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886B94">
      <w:pPr>
        <w:spacing w:line="360" w:lineRule="auto"/>
        <w:ind w:firstLine="300" w:firstLineChars="50"/>
        <w:rPr>
          <w:rFonts w:hint="eastAsia"/>
          <w:sz w:val="60"/>
          <w:szCs w:val="60"/>
        </w:rPr>
      </w:pPr>
    </w:p>
    <w:p w14:paraId="652BF470">
      <w:pPr>
        <w:spacing w:line="360" w:lineRule="auto"/>
        <w:ind w:firstLine="300" w:firstLineChars="50"/>
        <w:rPr>
          <w:sz w:val="60"/>
          <w:szCs w:val="60"/>
        </w:rPr>
      </w:pPr>
    </w:p>
    <w:p w14:paraId="6EA49650">
      <w:pPr>
        <w:jc w:val="center"/>
        <w:rPr>
          <w:b/>
          <w:bCs/>
          <w:sz w:val="60"/>
          <w:szCs w:val="60"/>
        </w:rPr>
      </w:pPr>
      <w:r>
        <w:rPr>
          <w:b/>
          <w:bCs/>
          <w:sz w:val="60"/>
          <w:szCs w:val="60"/>
        </w:rPr>
        <w:t>北京市丰台区政府采购项目</w:t>
      </w:r>
    </w:p>
    <w:p w14:paraId="7E7C23C1">
      <w:pPr>
        <w:jc w:val="center"/>
        <w:rPr>
          <w:b/>
          <w:bCs/>
          <w:sz w:val="60"/>
          <w:szCs w:val="60"/>
        </w:rPr>
      </w:pPr>
      <w:r>
        <w:rPr>
          <w:rFonts w:hint="eastAsia"/>
          <w:b/>
          <w:bCs/>
          <w:sz w:val="60"/>
          <w:szCs w:val="60"/>
        </w:rPr>
        <w:t>公开</w:t>
      </w:r>
      <w:r>
        <w:rPr>
          <w:b/>
          <w:bCs/>
          <w:sz w:val="60"/>
          <w:szCs w:val="60"/>
        </w:rPr>
        <w:t>招标文件</w:t>
      </w:r>
    </w:p>
    <w:p w14:paraId="597D2C20">
      <w:pPr>
        <w:jc w:val="center"/>
        <w:rPr>
          <w:rFonts w:ascii="方正仿宋_GBK" w:hAnsi="方正仿宋_GBK" w:eastAsia="方正仿宋_GBK" w:cs="方正仿宋_GBK"/>
          <w:b/>
          <w:bCs/>
          <w:sz w:val="60"/>
          <w:szCs w:val="60"/>
        </w:rPr>
      </w:pPr>
    </w:p>
    <w:p w14:paraId="5C16EA8A">
      <w:pPr>
        <w:jc w:val="center"/>
        <w:rPr>
          <w:b/>
          <w:bCs/>
          <w:sz w:val="60"/>
          <w:szCs w:val="60"/>
        </w:rPr>
      </w:pPr>
    </w:p>
    <w:p w14:paraId="1F8E25F1">
      <w:pPr>
        <w:spacing w:line="360" w:lineRule="auto"/>
        <w:jc w:val="center"/>
        <w:rPr>
          <w:sz w:val="60"/>
          <w:szCs w:val="60"/>
        </w:rPr>
      </w:pPr>
    </w:p>
    <w:p w14:paraId="5C8C079A">
      <w:pPr>
        <w:spacing w:before="445" w:line="360" w:lineRule="auto"/>
        <w:ind w:left="2692" w:leftChars="399" w:hanging="1854" w:hangingChars="515"/>
        <w:rPr>
          <w:bCs/>
          <w:sz w:val="36"/>
          <w:szCs w:val="36"/>
          <w:u w:val="single"/>
        </w:rPr>
      </w:pPr>
      <w:r>
        <w:rPr>
          <w:bCs/>
          <w:sz w:val="36"/>
          <w:szCs w:val="36"/>
        </w:rPr>
        <w:t>项目名称：</w:t>
      </w:r>
      <w:r>
        <w:rPr>
          <w:rFonts w:hint="eastAsia"/>
          <w:bCs/>
          <w:sz w:val="36"/>
          <w:szCs w:val="36"/>
          <w:u w:val="single"/>
        </w:rPr>
        <w:t>北京市丰台区市场监督管理局2026年物业管理服务采购项目</w:t>
      </w:r>
    </w:p>
    <w:p w14:paraId="26F8C700">
      <w:pPr>
        <w:tabs>
          <w:tab w:val="left" w:pos="3240"/>
          <w:tab w:val="left" w:pos="3420"/>
        </w:tabs>
        <w:spacing w:line="360" w:lineRule="auto"/>
        <w:ind w:firstLine="849" w:firstLineChars="236"/>
        <w:jc w:val="left"/>
        <w:rPr>
          <w:bCs/>
          <w:sz w:val="36"/>
          <w:szCs w:val="36"/>
          <w:u w:val="single"/>
        </w:rPr>
      </w:pPr>
      <w:r>
        <w:rPr>
          <w:bCs/>
          <w:sz w:val="36"/>
          <w:szCs w:val="36"/>
        </w:rPr>
        <w:t>项目编号</w:t>
      </w:r>
      <w:r>
        <w:rPr>
          <w:rFonts w:hint="eastAsia"/>
          <w:bCs/>
          <w:sz w:val="36"/>
          <w:szCs w:val="36"/>
        </w:rPr>
        <w:t>：</w:t>
      </w:r>
      <w:r>
        <w:rPr>
          <w:rFonts w:hint="eastAsia"/>
          <w:bCs/>
          <w:sz w:val="36"/>
          <w:szCs w:val="36"/>
          <w:u w:val="single"/>
        </w:rPr>
        <w:t>1</w:t>
      </w:r>
      <w:r>
        <w:rPr>
          <w:bCs/>
          <w:sz w:val="36"/>
          <w:szCs w:val="36"/>
          <w:u w:val="single"/>
        </w:rPr>
        <w:t>101062</w:t>
      </w:r>
      <w:r>
        <w:rPr>
          <w:rFonts w:hint="eastAsia"/>
          <w:bCs/>
          <w:sz w:val="36"/>
          <w:szCs w:val="36"/>
          <w:u w:val="single"/>
          <w:lang w:val="en-US" w:eastAsia="zh-CN"/>
        </w:rPr>
        <w:t>5</w:t>
      </w:r>
      <w:r>
        <w:rPr>
          <w:bCs/>
          <w:sz w:val="36"/>
          <w:szCs w:val="36"/>
          <w:u w:val="single"/>
        </w:rPr>
        <w:t>2102000</w:t>
      </w:r>
      <w:r>
        <w:rPr>
          <w:rFonts w:hint="eastAsia"/>
          <w:bCs/>
          <w:sz w:val="36"/>
          <w:szCs w:val="36"/>
          <w:u w:val="single"/>
          <w:lang w:val="en-US" w:eastAsia="zh-CN"/>
        </w:rPr>
        <w:t>25943</w:t>
      </w:r>
      <w:r>
        <w:rPr>
          <w:bCs/>
          <w:sz w:val="36"/>
          <w:szCs w:val="36"/>
          <w:u w:val="single"/>
        </w:rPr>
        <w:t>-XM001</w:t>
      </w:r>
    </w:p>
    <w:p w14:paraId="6D900651">
      <w:pPr>
        <w:tabs>
          <w:tab w:val="left" w:pos="3240"/>
          <w:tab w:val="left" w:pos="3420"/>
        </w:tabs>
        <w:spacing w:line="360" w:lineRule="auto"/>
        <w:ind w:left="2833" w:leftChars="406" w:hanging="1980" w:hangingChars="550"/>
        <w:jc w:val="left"/>
        <w:rPr>
          <w:bCs/>
          <w:sz w:val="36"/>
          <w:szCs w:val="36"/>
          <w:u w:val="single"/>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人：</w:t>
      </w:r>
      <w:r>
        <w:rPr>
          <w:bCs/>
          <w:sz w:val="36"/>
          <w:szCs w:val="36"/>
          <w:u w:val="single"/>
        </w:rPr>
        <w:t>北京市丰台区市场监督管理局</w:t>
      </w:r>
    </w:p>
    <w:p w14:paraId="7BBED022">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4A71043F">
      <w:pPr>
        <w:widowControl/>
        <w:jc w:val="left"/>
        <w:rPr>
          <w:b/>
          <w:bCs/>
          <w:sz w:val="44"/>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Borders>
            <w:top w:val="none" w:sz="0" w:space="0"/>
            <w:left w:val="none" w:sz="0" w:space="0"/>
            <w:bottom w:val="none" w:sz="0" w:space="0"/>
            <w:right w:val="none" w:sz="0" w:space="0"/>
          </w:pgBorders>
          <w:cols w:space="720" w:num="1"/>
          <w:titlePg/>
          <w:docGrid w:linePitch="462" w:charSpace="0"/>
        </w:sectPr>
      </w:pPr>
    </w:p>
    <w:p w14:paraId="3DFD8506">
      <w:pPr>
        <w:spacing w:line="360" w:lineRule="auto"/>
        <w:jc w:val="center"/>
        <w:outlineLvl w:val="0"/>
        <w:rPr>
          <w:b/>
          <w:sz w:val="36"/>
          <w:szCs w:val="36"/>
        </w:rPr>
      </w:pPr>
      <w:bookmarkStart w:id="0" w:name="_Toc99301418"/>
      <w:bookmarkStart w:id="1" w:name="_Toc133413255"/>
      <w:bookmarkStart w:id="2" w:name="_Toc157433969"/>
      <w:r>
        <w:rPr>
          <w:b/>
          <w:sz w:val="36"/>
          <w:szCs w:val="36"/>
        </w:rPr>
        <w:t>目      录</w:t>
      </w:r>
      <w:bookmarkEnd w:id="0"/>
      <w:bookmarkEnd w:id="1"/>
      <w:bookmarkEnd w:id="2"/>
    </w:p>
    <w:p w14:paraId="4D45DE27"/>
    <w:p w14:paraId="6C168FA1"/>
    <w:p w14:paraId="749C0458"/>
    <w:p w14:paraId="76B5EDA2">
      <w:pPr>
        <w:pStyle w:val="31"/>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D0DA609">
      <w:pPr>
        <w:pStyle w:val="31"/>
        <w:rPr>
          <w:rFonts w:asciiTheme="minorHAnsi" w:hAnsiTheme="minorHAnsi" w:eastAsiaTheme="minorEastAsia" w:cstheme="minorBidi"/>
          <w:b w:val="0"/>
          <w:sz w:val="21"/>
          <w:szCs w:val="22"/>
        </w:rPr>
      </w:pPr>
      <w:r>
        <w:fldChar w:fldCharType="begin"/>
      </w:r>
      <w:r>
        <w:instrText xml:space="preserve"> HYPERLINK \l "_Toc157433970" </w:instrText>
      </w:r>
      <w:r>
        <w:fldChar w:fldCharType="separate"/>
      </w:r>
      <w:r>
        <w:rPr>
          <w:rStyle w:val="52"/>
          <w:rFonts w:hint="eastAsia"/>
        </w:rPr>
        <w:t>第一章</w:t>
      </w:r>
      <w:r>
        <w:rPr>
          <w:rStyle w:val="52"/>
        </w:rPr>
        <w:t xml:space="preserve">   </w:t>
      </w:r>
      <w:r>
        <w:rPr>
          <w:rStyle w:val="52"/>
          <w:rFonts w:hint="eastAsia"/>
        </w:rPr>
        <w:t>投标邀请</w:t>
      </w:r>
      <w:r>
        <w:tab/>
      </w:r>
      <w:r>
        <w:fldChar w:fldCharType="begin"/>
      </w:r>
      <w:r>
        <w:instrText xml:space="preserve"> PAGEREF _Toc157433970 \h </w:instrText>
      </w:r>
      <w:r>
        <w:fldChar w:fldCharType="separate"/>
      </w:r>
      <w:r>
        <w:t>1</w:t>
      </w:r>
      <w:r>
        <w:fldChar w:fldCharType="end"/>
      </w:r>
      <w:r>
        <w:fldChar w:fldCharType="end"/>
      </w:r>
    </w:p>
    <w:p w14:paraId="6786EB19">
      <w:pPr>
        <w:pStyle w:val="31"/>
        <w:rPr>
          <w:rFonts w:asciiTheme="minorHAnsi" w:hAnsiTheme="minorHAnsi" w:eastAsiaTheme="minorEastAsia" w:cstheme="minorBidi"/>
          <w:b w:val="0"/>
          <w:sz w:val="21"/>
          <w:szCs w:val="22"/>
        </w:rPr>
      </w:pPr>
      <w:r>
        <w:fldChar w:fldCharType="begin"/>
      </w:r>
      <w:r>
        <w:instrText xml:space="preserve"> HYPERLINK \l "_Toc157433971" </w:instrText>
      </w:r>
      <w:r>
        <w:fldChar w:fldCharType="separate"/>
      </w:r>
      <w:r>
        <w:rPr>
          <w:rStyle w:val="52"/>
          <w:rFonts w:hint="eastAsia"/>
        </w:rPr>
        <w:t>第二章</w:t>
      </w:r>
      <w:r>
        <w:rPr>
          <w:rStyle w:val="52"/>
        </w:rPr>
        <w:t xml:space="preserve">   </w:t>
      </w:r>
      <w:r>
        <w:rPr>
          <w:rStyle w:val="52"/>
          <w:rFonts w:hint="eastAsia"/>
        </w:rPr>
        <w:t>投标人须知</w:t>
      </w:r>
      <w:r>
        <w:tab/>
      </w:r>
      <w:r>
        <w:fldChar w:fldCharType="begin"/>
      </w:r>
      <w:r>
        <w:instrText xml:space="preserve"> PAGEREF _Toc157433971 \h </w:instrText>
      </w:r>
      <w:r>
        <w:fldChar w:fldCharType="separate"/>
      </w:r>
      <w:r>
        <w:t>6</w:t>
      </w:r>
      <w:r>
        <w:fldChar w:fldCharType="end"/>
      </w:r>
      <w:r>
        <w:fldChar w:fldCharType="end"/>
      </w:r>
    </w:p>
    <w:p w14:paraId="738186FF">
      <w:pPr>
        <w:pStyle w:val="31"/>
        <w:rPr>
          <w:rFonts w:asciiTheme="minorHAnsi" w:hAnsiTheme="minorHAnsi" w:eastAsiaTheme="minorEastAsia" w:cstheme="minorBidi"/>
          <w:b w:val="0"/>
          <w:sz w:val="21"/>
          <w:szCs w:val="22"/>
        </w:rPr>
      </w:pPr>
      <w:r>
        <w:fldChar w:fldCharType="begin"/>
      </w:r>
      <w:r>
        <w:instrText xml:space="preserve"> HYPERLINK \l "_Toc157433972" </w:instrText>
      </w:r>
      <w:r>
        <w:fldChar w:fldCharType="separate"/>
      </w:r>
      <w:r>
        <w:rPr>
          <w:rStyle w:val="52"/>
          <w:rFonts w:hint="eastAsia"/>
        </w:rPr>
        <w:t>第三章</w:t>
      </w:r>
      <w:r>
        <w:rPr>
          <w:rStyle w:val="52"/>
        </w:rPr>
        <w:t xml:space="preserve">   </w:t>
      </w:r>
      <w:r>
        <w:rPr>
          <w:rStyle w:val="52"/>
          <w:rFonts w:hint="eastAsia"/>
        </w:rPr>
        <w:t>资格审查</w:t>
      </w:r>
      <w:r>
        <w:tab/>
      </w:r>
      <w:r>
        <w:fldChar w:fldCharType="begin"/>
      </w:r>
      <w:r>
        <w:instrText xml:space="preserve"> PAGEREF _Toc157433972 \h </w:instrText>
      </w:r>
      <w:r>
        <w:fldChar w:fldCharType="separate"/>
      </w:r>
      <w:r>
        <w:t>21</w:t>
      </w:r>
      <w:r>
        <w:fldChar w:fldCharType="end"/>
      </w:r>
      <w:r>
        <w:fldChar w:fldCharType="end"/>
      </w:r>
    </w:p>
    <w:p w14:paraId="680096C7">
      <w:pPr>
        <w:pStyle w:val="31"/>
        <w:rPr>
          <w:rFonts w:asciiTheme="minorHAnsi" w:hAnsiTheme="minorHAnsi" w:eastAsiaTheme="minorEastAsia" w:cstheme="minorBidi"/>
          <w:b w:val="0"/>
          <w:sz w:val="21"/>
          <w:szCs w:val="22"/>
        </w:rPr>
      </w:pPr>
      <w:r>
        <w:fldChar w:fldCharType="begin"/>
      </w:r>
      <w:r>
        <w:instrText xml:space="preserve"> HYPERLINK \l "_Toc157433973" </w:instrText>
      </w:r>
      <w:r>
        <w:fldChar w:fldCharType="separate"/>
      </w:r>
      <w:r>
        <w:rPr>
          <w:rStyle w:val="52"/>
          <w:rFonts w:hint="eastAsia"/>
        </w:rPr>
        <w:t>第四章</w:t>
      </w:r>
      <w:r>
        <w:rPr>
          <w:rStyle w:val="52"/>
        </w:rPr>
        <w:t xml:space="preserve">   </w:t>
      </w:r>
      <w:r>
        <w:rPr>
          <w:rStyle w:val="52"/>
          <w:rFonts w:hint="eastAsia"/>
        </w:rPr>
        <w:t>评标程序、评标方法和评标标准</w:t>
      </w:r>
      <w:r>
        <w:tab/>
      </w:r>
      <w:r>
        <w:fldChar w:fldCharType="begin"/>
      </w:r>
      <w:r>
        <w:instrText xml:space="preserve"> PAGEREF _Toc157433973 \h </w:instrText>
      </w:r>
      <w:r>
        <w:fldChar w:fldCharType="separate"/>
      </w:r>
      <w:r>
        <w:t>24</w:t>
      </w:r>
      <w:r>
        <w:fldChar w:fldCharType="end"/>
      </w:r>
      <w:r>
        <w:fldChar w:fldCharType="end"/>
      </w:r>
    </w:p>
    <w:p w14:paraId="6A4730AE">
      <w:pPr>
        <w:pStyle w:val="31"/>
        <w:rPr>
          <w:rFonts w:asciiTheme="minorHAnsi" w:hAnsiTheme="minorHAnsi" w:eastAsiaTheme="minorEastAsia" w:cstheme="minorBidi"/>
          <w:b w:val="0"/>
          <w:sz w:val="21"/>
          <w:szCs w:val="22"/>
        </w:rPr>
      </w:pPr>
      <w:r>
        <w:fldChar w:fldCharType="begin"/>
      </w:r>
      <w:r>
        <w:instrText xml:space="preserve"> HYPERLINK \l "_Toc157433974" </w:instrText>
      </w:r>
      <w:r>
        <w:fldChar w:fldCharType="separate"/>
      </w:r>
      <w:r>
        <w:rPr>
          <w:rStyle w:val="52"/>
          <w:rFonts w:hint="eastAsia"/>
        </w:rPr>
        <w:t>第五章</w:t>
      </w:r>
      <w:r>
        <w:rPr>
          <w:rStyle w:val="52"/>
        </w:rPr>
        <w:t xml:space="preserve">   </w:t>
      </w:r>
      <w:r>
        <w:rPr>
          <w:rStyle w:val="52"/>
          <w:rFonts w:hint="eastAsia"/>
        </w:rPr>
        <w:t>采购需求</w:t>
      </w:r>
      <w:r>
        <w:tab/>
      </w:r>
      <w:r>
        <w:fldChar w:fldCharType="begin"/>
      </w:r>
      <w:r>
        <w:instrText xml:space="preserve"> PAGEREF _Toc157433974 \h </w:instrText>
      </w:r>
      <w:r>
        <w:fldChar w:fldCharType="separate"/>
      </w:r>
      <w:r>
        <w:t>33</w:t>
      </w:r>
      <w:r>
        <w:fldChar w:fldCharType="end"/>
      </w:r>
      <w:r>
        <w:fldChar w:fldCharType="end"/>
      </w:r>
    </w:p>
    <w:p w14:paraId="5E12D496">
      <w:pPr>
        <w:pStyle w:val="31"/>
        <w:rPr>
          <w:rFonts w:asciiTheme="minorHAnsi" w:hAnsiTheme="minorHAnsi" w:eastAsiaTheme="minorEastAsia" w:cstheme="minorBidi"/>
          <w:b w:val="0"/>
          <w:sz w:val="21"/>
          <w:szCs w:val="22"/>
        </w:rPr>
      </w:pPr>
      <w:r>
        <w:fldChar w:fldCharType="begin"/>
      </w:r>
      <w:r>
        <w:instrText xml:space="preserve"> HYPERLINK \l "_Toc157433975" </w:instrText>
      </w:r>
      <w:r>
        <w:fldChar w:fldCharType="separate"/>
      </w:r>
      <w:r>
        <w:rPr>
          <w:rStyle w:val="52"/>
          <w:rFonts w:hint="eastAsia"/>
        </w:rPr>
        <w:t>第六章</w:t>
      </w:r>
      <w:r>
        <w:rPr>
          <w:rStyle w:val="52"/>
        </w:rPr>
        <w:t xml:space="preserve">   </w:t>
      </w:r>
      <w:r>
        <w:rPr>
          <w:rStyle w:val="52"/>
          <w:rFonts w:hint="eastAsia"/>
        </w:rPr>
        <w:t>拟签订的合同文本</w:t>
      </w:r>
      <w:r>
        <w:tab/>
      </w:r>
      <w:r>
        <w:fldChar w:fldCharType="begin"/>
      </w:r>
      <w:r>
        <w:instrText xml:space="preserve"> PAGEREF _Toc157433975 \h </w:instrText>
      </w:r>
      <w:r>
        <w:fldChar w:fldCharType="separate"/>
      </w:r>
      <w:r>
        <w:t>42</w:t>
      </w:r>
      <w:r>
        <w:fldChar w:fldCharType="end"/>
      </w:r>
      <w:r>
        <w:fldChar w:fldCharType="end"/>
      </w:r>
    </w:p>
    <w:p w14:paraId="4E85076A">
      <w:pPr>
        <w:pStyle w:val="31"/>
        <w:rPr>
          <w:rFonts w:asciiTheme="minorHAnsi" w:hAnsiTheme="minorHAnsi" w:eastAsiaTheme="minorEastAsia" w:cstheme="minorBidi"/>
          <w:b w:val="0"/>
          <w:sz w:val="21"/>
          <w:szCs w:val="22"/>
        </w:rPr>
      </w:pPr>
      <w:r>
        <w:fldChar w:fldCharType="begin"/>
      </w:r>
      <w:r>
        <w:instrText xml:space="preserve"> HYPERLINK \l "_Toc157433976" </w:instrText>
      </w:r>
      <w:r>
        <w:fldChar w:fldCharType="separate"/>
      </w:r>
      <w:r>
        <w:rPr>
          <w:rStyle w:val="52"/>
          <w:rFonts w:hint="eastAsia"/>
        </w:rPr>
        <w:t>第七章</w:t>
      </w:r>
      <w:r>
        <w:rPr>
          <w:rStyle w:val="52"/>
        </w:rPr>
        <w:t xml:space="preserve">   </w:t>
      </w:r>
      <w:r>
        <w:rPr>
          <w:rStyle w:val="52"/>
          <w:rFonts w:hint="eastAsia"/>
        </w:rPr>
        <w:t>投标文件格式</w:t>
      </w:r>
      <w:r>
        <w:tab/>
      </w:r>
      <w:r>
        <w:fldChar w:fldCharType="begin"/>
      </w:r>
      <w:r>
        <w:instrText xml:space="preserve"> PAGEREF _Toc157433976 \h </w:instrText>
      </w:r>
      <w:r>
        <w:fldChar w:fldCharType="separate"/>
      </w:r>
      <w:r>
        <w:t>61</w:t>
      </w:r>
      <w:r>
        <w:fldChar w:fldCharType="end"/>
      </w:r>
      <w:r>
        <w:fldChar w:fldCharType="end"/>
      </w:r>
    </w:p>
    <w:p w14:paraId="35EDD050">
      <w:pPr>
        <w:pStyle w:val="31"/>
        <w:spacing w:line="360" w:lineRule="auto"/>
        <w:rPr>
          <w:rFonts w:ascii="Times New Roman" w:hAnsi="Times New Roman"/>
          <w:b w:val="0"/>
        </w:rPr>
      </w:pPr>
      <w:r>
        <w:rPr>
          <w:rFonts w:ascii="Times New Roman" w:hAnsi="Times New Roman"/>
          <w:b w:val="0"/>
        </w:rPr>
        <w:fldChar w:fldCharType="end"/>
      </w:r>
    </w:p>
    <w:p w14:paraId="7DF4AD0B">
      <w:pPr>
        <w:spacing w:line="360" w:lineRule="auto"/>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14:paraId="124E2770">
      <w:pPr>
        <w:spacing w:line="360" w:lineRule="auto"/>
        <w:jc w:val="center"/>
        <w:outlineLvl w:val="0"/>
        <w:rPr>
          <w:b/>
          <w:sz w:val="36"/>
          <w:szCs w:val="36"/>
        </w:rPr>
      </w:pPr>
      <w:bookmarkStart w:id="3" w:name="_Toc157433970"/>
      <w:r>
        <w:rPr>
          <w:b/>
          <w:sz w:val="36"/>
          <w:szCs w:val="36"/>
        </w:rPr>
        <w:t>第一章   投标邀请</w:t>
      </w:r>
      <w:bookmarkEnd w:id="3"/>
    </w:p>
    <w:p w14:paraId="6B0EA65D">
      <w:pPr>
        <w:spacing w:line="360" w:lineRule="auto"/>
        <w:ind w:firstLine="640" w:firstLineChars="200"/>
        <w:rPr>
          <w:sz w:val="32"/>
          <w:szCs w:val="32"/>
        </w:rPr>
      </w:pPr>
    </w:p>
    <w:p w14:paraId="2EA3D146">
      <w:pPr>
        <w:pStyle w:val="3"/>
        <w:spacing w:before="0" w:line="360" w:lineRule="auto"/>
        <w:jc w:val="left"/>
        <w:rPr>
          <w:rFonts w:ascii="Times New Roman" w:hAnsi="Times New Roman" w:eastAsia="宋体"/>
          <w:sz w:val="24"/>
          <w:szCs w:val="24"/>
        </w:rPr>
      </w:pPr>
      <w:bookmarkStart w:id="4" w:name="_Toc28359079"/>
      <w:bookmarkStart w:id="5" w:name="_Toc28359002"/>
      <w:bookmarkStart w:id="6" w:name="_Toc35393790"/>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2DF81079">
      <w:pPr>
        <w:spacing w:line="360" w:lineRule="auto"/>
        <w:ind w:firstLine="480" w:firstLineChars="200"/>
        <w:rPr>
          <w:sz w:val="24"/>
          <w:u w:val="single"/>
        </w:rPr>
      </w:pPr>
      <w:r>
        <w:rPr>
          <w:sz w:val="24"/>
        </w:rPr>
        <w:t>1.项目编号：</w:t>
      </w:r>
      <w:r>
        <w:rPr>
          <w:sz w:val="24"/>
          <w:u w:val="single"/>
        </w:rPr>
        <w:t>1101062</w:t>
      </w:r>
      <w:r>
        <w:rPr>
          <w:rFonts w:hint="eastAsia"/>
          <w:sz w:val="24"/>
          <w:u w:val="single"/>
          <w:lang w:val="en-US" w:eastAsia="zh-CN"/>
        </w:rPr>
        <w:t>5</w:t>
      </w:r>
      <w:r>
        <w:rPr>
          <w:sz w:val="24"/>
          <w:u w:val="single"/>
        </w:rPr>
        <w:t>2102000</w:t>
      </w:r>
      <w:r>
        <w:rPr>
          <w:rFonts w:hint="eastAsia"/>
          <w:sz w:val="24"/>
          <w:u w:val="single"/>
          <w:lang w:val="en-US" w:eastAsia="zh-CN"/>
        </w:rPr>
        <w:t>25943</w:t>
      </w:r>
      <w:r>
        <w:rPr>
          <w:sz w:val="24"/>
          <w:u w:val="single"/>
        </w:rPr>
        <w:t>-XM001</w:t>
      </w:r>
    </w:p>
    <w:p w14:paraId="67550075">
      <w:pPr>
        <w:spacing w:line="360" w:lineRule="auto"/>
        <w:ind w:left="1740" w:leftChars="200" w:hanging="1320" w:hangingChars="550"/>
        <w:rPr>
          <w:sz w:val="24"/>
          <w:u w:val="single"/>
        </w:rPr>
      </w:pPr>
      <w:r>
        <w:rPr>
          <w:sz w:val="24"/>
        </w:rPr>
        <w:t>2.项目名称：</w:t>
      </w:r>
      <w:bookmarkEnd w:id="8"/>
      <w:r>
        <w:rPr>
          <w:rFonts w:hint="eastAsia"/>
          <w:sz w:val="24"/>
          <w:u w:val="single"/>
        </w:rPr>
        <w:t>北京市丰台区市场监督管理局2026年物业管理服务采购项目</w:t>
      </w:r>
    </w:p>
    <w:p w14:paraId="2682B794">
      <w:pPr>
        <w:spacing w:line="360" w:lineRule="auto"/>
        <w:ind w:left="210" w:leftChars="100" w:firstLine="240" w:firstLineChars="100"/>
        <w:rPr>
          <w:sz w:val="24"/>
        </w:rPr>
      </w:pPr>
      <w:r>
        <w:rPr>
          <w:sz w:val="24"/>
        </w:rPr>
        <w:t>3.项目预算金额：</w:t>
      </w:r>
      <w:r>
        <w:rPr>
          <w:sz w:val="24"/>
          <w:u w:val="single"/>
        </w:rPr>
        <w:t>3</w:t>
      </w:r>
      <w:r>
        <w:rPr>
          <w:rFonts w:hint="eastAsia"/>
          <w:sz w:val="24"/>
          <w:u w:val="single"/>
          <w:lang w:val="en-US" w:eastAsia="zh-CN"/>
        </w:rPr>
        <w:t>40</w:t>
      </w:r>
      <w:r>
        <w:rPr>
          <w:sz w:val="24"/>
          <w:u w:val="single"/>
        </w:rPr>
        <w:t>0000</w:t>
      </w:r>
      <w:r>
        <w:rPr>
          <w:rFonts w:hint="eastAsia"/>
          <w:sz w:val="24"/>
          <w:u w:val="single"/>
        </w:rPr>
        <w:t>.</w:t>
      </w:r>
      <w:r>
        <w:rPr>
          <w:sz w:val="24"/>
          <w:u w:val="single"/>
        </w:rPr>
        <w:t>00</w:t>
      </w:r>
      <w:r>
        <w:rPr>
          <w:sz w:val="24"/>
        </w:rPr>
        <w:t>元</w:t>
      </w:r>
    </w:p>
    <w:p w14:paraId="1DDA9E13">
      <w:pPr>
        <w:spacing w:line="360" w:lineRule="auto"/>
        <w:ind w:firstLine="480" w:firstLineChars="200"/>
        <w:rPr>
          <w:sz w:val="24"/>
        </w:rPr>
      </w:pPr>
      <w:r>
        <w:rPr>
          <w:sz w:val="24"/>
        </w:rPr>
        <w:t>4.采购需求：</w:t>
      </w:r>
    </w:p>
    <w:tbl>
      <w:tblPr>
        <w:tblStyle w:val="44"/>
        <w:tblW w:w="51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33"/>
        <w:gridCol w:w="1781"/>
        <w:gridCol w:w="773"/>
        <w:gridCol w:w="4450"/>
      </w:tblGrid>
      <w:tr w14:paraId="7A92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Mar>
              <w:top w:w="0" w:type="dxa"/>
              <w:left w:w="51" w:type="dxa"/>
              <w:bottom w:w="0" w:type="dxa"/>
              <w:right w:w="51" w:type="dxa"/>
            </w:tcMar>
            <w:vAlign w:val="center"/>
          </w:tcPr>
          <w:p w14:paraId="08D5EEF8">
            <w:pPr>
              <w:jc w:val="center"/>
              <w:rPr>
                <w:szCs w:val="21"/>
              </w:rPr>
            </w:pPr>
            <w:r>
              <w:rPr>
                <w:szCs w:val="21"/>
              </w:rPr>
              <w:t>包号</w:t>
            </w:r>
          </w:p>
        </w:tc>
        <w:tc>
          <w:tcPr>
            <w:tcW w:w="852" w:type="pct"/>
            <w:vAlign w:val="center"/>
          </w:tcPr>
          <w:p w14:paraId="06DDB4B7">
            <w:pPr>
              <w:jc w:val="center"/>
              <w:rPr>
                <w:szCs w:val="21"/>
              </w:rPr>
            </w:pPr>
            <w:r>
              <w:rPr>
                <w:szCs w:val="21"/>
              </w:rPr>
              <w:t>标的名称</w:t>
            </w:r>
          </w:p>
        </w:tc>
        <w:tc>
          <w:tcPr>
            <w:tcW w:w="929" w:type="pct"/>
            <w:vAlign w:val="center"/>
          </w:tcPr>
          <w:p w14:paraId="294E039D">
            <w:pPr>
              <w:jc w:val="center"/>
              <w:rPr>
                <w:szCs w:val="21"/>
              </w:rPr>
            </w:pPr>
            <w:r>
              <w:rPr>
                <w:szCs w:val="21"/>
              </w:rPr>
              <w:t>采购包预算金额</w:t>
            </w:r>
          </w:p>
          <w:p w14:paraId="27B6190C">
            <w:pPr>
              <w:jc w:val="center"/>
              <w:rPr>
                <w:szCs w:val="21"/>
              </w:rPr>
            </w:pPr>
            <w:r>
              <w:rPr>
                <w:szCs w:val="21"/>
              </w:rPr>
              <w:t>（元）</w:t>
            </w:r>
          </w:p>
        </w:tc>
        <w:tc>
          <w:tcPr>
            <w:tcW w:w="403" w:type="pct"/>
            <w:vAlign w:val="center"/>
          </w:tcPr>
          <w:p w14:paraId="785C1F21">
            <w:pPr>
              <w:jc w:val="center"/>
              <w:rPr>
                <w:szCs w:val="21"/>
              </w:rPr>
            </w:pPr>
            <w:r>
              <w:rPr>
                <w:szCs w:val="21"/>
              </w:rPr>
              <w:t>数量</w:t>
            </w:r>
          </w:p>
        </w:tc>
        <w:tc>
          <w:tcPr>
            <w:tcW w:w="2321" w:type="pct"/>
            <w:vAlign w:val="center"/>
          </w:tcPr>
          <w:p w14:paraId="18C3558F">
            <w:pPr>
              <w:jc w:val="center"/>
              <w:rPr>
                <w:szCs w:val="21"/>
              </w:rPr>
            </w:pPr>
            <w:r>
              <w:rPr>
                <w:szCs w:val="21"/>
              </w:rPr>
              <w:t>简要技术需求或服务要求</w:t>
            </w:r>
          </w:p>
        </w:tc>
      </w:tr>
      <w:tr w14:paraId="50F3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93" w:type="pct"/>
            <w:vAlign w:val="center"/>
          </w:tcPr>
          <w:p w14:paraId="10B8471B">
            <w:pPr>
              <w:jc w:val="center"/>
              <w:rPr>
                <w:rFonts w:hint="eastAsia" w:eastAsia="宋体"/>
                <w:bCs/>
                <w:szCs w:val="21"/>
                <w:lang w:eastAsia="zh-CN"/>
              </w:rPr>
            </w:pPr>
            <w:r>
              <w:rPr>
                <w:rFonts w:hint="eastAsia"/>
                <w:bCs/>
                <w:szCs w:val="21"/>
                <w:lang w:eastAsia="zh-CN"/>
              </w:rPr>
              <w:t>第一包</w:t>
            </w:r>
          </w:p>
        </w:tc>
        <w:tc>
          <w:tcPr>
            <w:tcW w:w="852" w:type="pct"/>
            <w:vAlign w:val="center"/>
          </w:tcPr>
          <w:p w14:paraId="360F0887">
            <w:pPr>
              <w:contextualSpacing/>
              <w:jc w:val="center"/>
              <w:rPr>
                <w:szCs w:val="21"/>
              </w:rPr>
            </w:pPr>
            <w:r>
              <w:rPr>
                <w:rFonts w:hint="eastAsia"/>
                <w:bCs/>
                <w:szCs w:val="21"/>
              </w:rPr>
              <w:t>物业</w:t>
            </w:r>
            <w:r>
              <w:rPr>
                <w:rFonts w:hint="eastAsia"/>
                <w:bCs/>
                <w:szCs w:val="21"/>
                <w:lang w:eastAsia="zh-CN"/>
              </w:rPr>
              <w:t>管理</w:t>
            </w:r>
            <w:r>
              <w:rPr>
                <w:rFonts w:hint="eastAsia"/>
                <w:bCs/>
                <w:szCs w:val="21"/>
              </w:rPr>
              <w:t>服务</w:t>
            </w:r>
          </w:p>
        </w:tc>
        <w:tc>
          <w:tcPr>
            <w:tcW w:w="929" w:type="pct"/>
            <w:vAlign w:val="center"/>
          </w:tcPr>
          <w:p w14:paraId="6A9A685F">
            <w:pPr>
              <w:jc w:val="center"/>
              <w:rPr>
                <w:rFonts w:ascii="宋体" w:hAnsi="宋体"/>
              </w:rPr>
            </w:pPr>
            <w:r>
              <w:rPr>
                <w:bCs/>
                <w:szCs w:val="21"/>
              </w:rPr>
              <w:t>3</w:t>
            </w:r>
            <w:r>
              <w:rPr>
                <w:rFonts w:hint="eastAsia"/>
                <w:bCs/>
                <w:szCs w:val="21"/>
                <w:lang w:val="en-US" w:eastAsia="zh-CN"/>
              </w:rPr>
              <w:t>40</w:t>
            </w:r>
            <w:r>
              <w:rPr>
                <w:bCs/>
                <w:szCs w:val="21"/>
              </w:rPr>
              <w:t>0000</w:t>
            </w:r>
            <w:r>
              <w:rPr>
                <w:rFonts w:hint="eastAsia"/>
                <w:bCs/>
                <w:szCs w:val="21"/>
              </w:rPr>
              <w:t>.</w:t>
            </w:r>
            <w:r>
              <w:rPr>
                <w:bCs/>
                <w:szCs w:val="21"/>
              </w:rPr>
              <w:t>00</w:t>
            </w:r>
          </w:p>
        </w:tc>
        <w:tc>
          <w:tcPr>
            <w:tcW w:w="403" w:type="pct"/>
            <w:vAlign w:val="center"/>
          </w:tcPr>
          <w:p w14:paraId="1E39B97D">
            <w:pPr>
              <w:jc w:val="center"/>
              <w:rPr>
                <w:bCs/>
                <w:szCs w:val="21"/>
              </w:rPr>
            </w:pPr>
            <w:r>
              <w:rPr>
                <w:rFonts w:hint="eastAsia"/>
                <w:bCs/>
                <w:szCs w:val="21"/>
              </w:rPr>
              <w:t>1</w:t>
            </w:r>
          </w:p>
        </w:tc>
        <w:tc>
          <w:tcPr>
            <w:tcW w:w="2321" w:type="pct"/>
            <w:vAlign w:val="center"/>
          </w:tcPr>
          <w:p w14:paraId="2BF7461C">
            <w:pPr>
              <w:rPr>
                <w:rFonts w:hint="eastAsia" w:ascii="宋体" w:hAnsi="宋体"/>
                <w:highlight w:val="none"/>
              </w:rPr>
            </w:pPr>
            <w:r>
              <w:rPr>
                <w:rFonts w:ascii="宋体" w:hAnsi="宋体"/>
                <w:highlight w:val="none"/>
              </w:rPr>
              <w:t>公共秩序管理</w:t>
            </w:r>
            <w:r>
              <w:rPr>
                <w:rFonts w:hint="eastAsia" w:ascii="宋体" w:hAnsi="宋体"/>
                <w:highlight w:val="none"/>
              </w:rPr>
              <w:t>（24小时门岗及不间断巡查）、</w:t>
            </w:r>
            <w:r>
              <w:rPr>
                <w:rFonts w:ascii="宋体" w:hAnsi="宋体"/>
                <w:highlight w:val="none"/>
              </w:rPr>
              <w:t>日常保洁服务（含</w:t>
            </w:r>
            <w:r>
              <w:rPr>
                <w:rFonts w:hint="eastAsia" w:ascii="宋体" w:hAnsi="宋体"/>
                <w:highlight w:val="none"/>
              </w:rPr>
              <w:t>部分办公区域</w:t>
            </w:r>
            <w:r>
              <w:rPr>
                <w:rFonts w:ascii="宋体" w:hAnsi="宋体"/>
                <w:highlight w:val="none"/>
              </w:rPr>
              <w:t>入室保洁）</w:t>
            </w:r>
            <w:r>
              <w:rPr>
                <w:rFonts w:hint="eastAsia" w:ascii="宋体" w:hAnsi="宋体"/>
                <w:highlight w:val="none"/>
                <w:lang w:eastAsia="zh-CN"/>
              </w:rPr>
              <w:t>、</w:t>
            </w:r>
            <w:r>
              <w:rPr>
                <w:rFonts w:ascii="宋体" w:hAnsi="宋体"/>
                <w:highlight w:val="none"/>
              </w:rPr>
              <w:t>工程设备日常运行</w:t>
            </w:r>
            <w:r>
              <w:rPr>
                <w:rFonts w:hint="eastAsia" w:ascii="宋体" w:hAnsi="宋体"/>
                <w:highlight w:val="none"/>
              </w:rPr>
              <w:t>与维修维护服务、空调设备运营与维护、</w:t>
            </w:r>
            <w:r>
              <w:rPr>
                <w:rFonts w:ascii="宋体" w:hAnsi="宋体"/>
                <w:highlight w:val="none"/>
              </w:rPr>
              <w:t>报刊</w:t>
            </w:r>
            <w:r>
              <w:rPr>
                <w:rFonts w:hint="eastAsia" w:ascii="宋体" w:hAnsi="宋体"/>
                <w:highlight w:val="none"/>
              </w:rPr>
              <w:t>快递</w:t>
            </w:r>
            <w:r>
              <w:rPr>
                <w:rFonts w:ascii="宋体" w:hAnsi="宋体"/>
                <w:highlight w:val="none"/>
              </w:rPr>
              <w:t>收发、会议服务</w:t>
            </w:r>
            <w:r>
              <w:rPr>
                <w:rFonts w:hint="eastAsia" w:ascii="宋体" w:hAnsi="宋体"/>
                <w:highlight w:val="none"/>
              </w:rPr>
              <w:t>、洗衣服务、绿化养护服务、理发服务、库房管理、洗车服务、</w:t>
            </w:r>
            <w:r>
              <w:rPr>
                <w:rFonts w:ascii="宋体" w:hAnsi="宋体"/>
                <w:highlight w:val="none"/>
              </w:rPr>
              <w:t>锅炉房运行维护服务</w:t>
            </w:r>
            <w:r>
              <w:rPr>
                <w:rFonts w:hint="eastAsia" w:ascii="宋体" w:hAnsi="宋体"/>
                <w:highlight w:val="none"/>
              </w:rPr>
              <w:t>、小型维修等服务。</w:t>
            </w:r>
          </w:p>
          <w:p w14:paraId="39436B08">
            <w:pPr>
              <w:rPr>
                <w:rFonts w:hint="eastAsia" w:ascii="宋体" w:hAnsi="宋体"/>
                <w:highlight w:val="yellow"/>
              </w:rPr>
            </w:pPr>
            <w:r>
              <w:rPr>
                <w:rFonts w:hint="eastAsia" w:asciiTheme="minorEastAsia" w:hAnsiTheme="minorEastAsia"/>
                <w:b/>
                <w:szCs w:val="21"/>
                <w:highlight w:val="none"/>
              </w:rPr>
              <w:t>具体技术参数和服务详见第五章</w:t>
            </w:r>
            <w:r>
              <w:rPr>
                <w:b/>
                <w:highlight w:val="none"/>
              </w:rPr>
              <w:t>采购需求。</w:t>
            </w:r>
          </w:p>
        </w:tc>
      </w:tr>
    </w:tbl>
    <w:p w14:paraId="106A91B6">
      <w:pPr>
        <w:numPr>
          <w:ilvl w:val="0"/>
          <w:numId w:val="9"/>
        </w:numPr>
        <w:spacing w:line="360" w:lineRule="auto"/>
        <w:ind w:firstLine="480" w:firstLineChars="200"/>
        <w:rPr>
          <w:rFonts w:hint="eastAsia"/>
          <w:sz w:val="24"/>
          <w:u w:val="single"/>
        </w:rPr>
      </w:pPr>
      <w:r>
        <w:rPr>
          <w:sz w:val="24"/>
        </w:rPr>
        <w:t>合同履行期限：</w:t>
      </w:r>
      <w:r>
        <w:rPr>
          <w:rFonts w:hint="eastAsia"/>
          <w:sz w:val="24"/>
          <w:u w:val="single"/>
        </w:rPr>
        <w:t>202</w:t>
      </w:r>
      <w:r>
        <w:rPr>
          <w:rFonts w:hint="eastAsia"/>
          <w:sz w:val="24"/>
          <w:u w:val="single"/>
          <w:lang w:val="en-US" w:eastAsia="zh-CN"/>
        </w:rPr>
        <w:t>6</w:t>
      </w:r>
      <w:r>
        <w:rPr>
          <w:rFonts w:hint="eastAsia"/>
          <w:sz w:val="24"/>
          <w:u w:val="single"/>
        </w:rPr>
        <w:t>年1月1日—202</w:t>
      </w:r>
      <w:r>
        <w:rPr>
          <w:rFonts w:hint="eastAsia"/>
          <w:sz w:val="24"/>
          <w:u w:val="single"/>
          <w:lang w:val="en-US" w:eastAsia="zh-CN"/>
        </w:rPr>
        <w:t>6</w:t>
      </w:r>
      <w:r>
        <w:rPr>
          <w:rFonts w:hint="eastAsia"/>
          <w:sz w:val="24"/>
          <w:u w:val="single"/>
        </w:rPr>
        <w:t xml:space="preserve">年12月31日  </w:t>
      </w:r>
    </w:p>
    <w:p w14:paraId="595AB616">
      <w:pPr>
        <w:numPr>
          <w:ilvl w:val="0"/>
          <w:numId w:val="0"/>
        </w:numPr>
        <w:spacing w:line="360" w:lineRule="auto"/>
        <w:rPr>
          <w:color w:val="auto"/>
          <w:sz w:val="24"/>
        </w:rPr>
      </w:pPr>
      <w:r>
        <w:rPr>
          <w:rFonts w:hint="eastAsia"/>
          <w:color w:val="auto"/>
          <w:sz w:val="24"/>
          <w:u w:val="single"/>
        </w:rPr>
        <w:t>(本项目预算为全年费用实际结算金额为中标供应商入驻日至 202</w:t>
      </w:r>
      <w:r>
        <w:rPr>
          <w:rFonts w:hint="eastAsia"/>
          <w:color w:val="auto"/>
          <w:sz w:val="24"/>
          <w:u w:val="single"/>
          <w:lang w:val="en-US" w:eastAsia="zh-CN"/>
        </w:rPr>
        <w:t>6</w:t>
      </w:r>
      <w:r>
        <w:rPr>
          <w:rFonts w:hint="eastAsia"/>
          <w:color w:val="auto"/>
          <w:sz w:val="24"/>
          <w:u w:val="single"/>
        </w:rPr>
        <w:t>年 12 月 31 日)</w:t>
      </w:r>
    </w:p>
    <w:p w14:paraId="7A6335BF">
      <w:pPr>
        <w:spacing w:line="360" w:lineRule="auto"/>
        <w:ind w:firstLine="480" w:firstLineChars="200"/>
        <w:rPr>
          <w:rFonts w:ascii="MS Mincho" w:hAnsi="MS Mincho" w:eastAsia="MS Mincho" w:cs="MS Mincho"/>
          <w:sz w:val="24"/>
        </w:rPr>
      </w:pPr>
      <w:r>
        <w:rPr>
          <w:sz w:val="24"/>
        </w:rPr>
        <w:t xml:space="preserve">6.本项目是否接受联合体投标：□是  </w:t>
      </w:r>
      <w:r>
        <w:rPr>
          <w:b/>
          <w:sz w:val="24"/>
        </w:rPr>
        <w:t>■</w:t>
      </w:r>
      <w:r>
        <w:rPr>
          <w:sz w:val="24"/>
        </w:rPr>
        <w:t>否。</w:t>
      </w:r>
    </w:p>
    <w:p w14:paraId="0A2D80C5">
      <w:pPr>
        <w:pStyle w:val="3"/>
        <w:spacing w:before="0" w:line="360" w:lineRule="auto"/>
        <w:jc w:val="left"/>
        <w:rPr>
          <w:rFonts w:ascii="Times New Roman" w:hAnsi="Times New Roman" w:eastAsia="宋体"/>
          <w:sz w:val="24"/>
          <w:szCs w:val="24"/>
        </w:rPr>
      </w:pPr>
      <w:bookmarkStart w:id="9" w:name="_Toc28359080"/>
      <w:bookmarkStart w:id="10" w:name="_Toc35393622"/>
      <w:bookmarkStart w:id="11" w:name="_Toc28359003"/>
      <w:bookmarkStart w:id="12" w:name="_Toc35393791"/>
      <w:r>
        <w:rPr>
          <w:rFonts w:ascii="Times New Roman" w:hAnsi="Times New Roman" w:eastAsia="宋体"/>
          <w:sz w:val="24"/>
          <w:szCs w:val="24"/>
        </w:rPr>
        <w:t>二、申请人的资格要求（须同时满足）</w:t>
      </w:r>
      <w:bookmarkEnd w:id="9"/>
      <w:bookmarkEnd w:id="10"/>
      <w:bookmarkEnd w:id="11"/>
      <w:bookmarkEnd w:id="12"/>
    </w:p>
    <w:p w14:paraId="771A873A">
      <w:pPr>
        <w:spacing w:line="360" w:lineRule="auto"/>
        <w:ind w:firstLine="480" w:firstLineChars="200"/>
        <w:rPr>
          <w:sz w:val="24"/>
        </w:rPr>
      </w:pPr>
      <w:r>
        <w:rPr>
          <w:sz w:val="24"/>
        </w:rPr>
        <w:t>1.满足《中华人民共和国政府采购法》第二十二条规定</w:t>
      </w:r>
      <w:r>
        <w:rPr>
          <w:rFonts w:hint="eastAsia"/>
          <w:sz w:val="24"/>
        </w:rPr>
        <w:t>。</w:t>
      </w:r>
    </w:p>
    <w:p w14:paraId="06B6BDE9">
      <w:pPr>
        <w:spacing w:line="360" w:lineRule="auto"/>
        <w:ind w:firstLine="480" w:firstLineChars="200"/>
        <w:rPr>
          <w:sz w:val="24"/>
        </w:rPr>
      </w:pPr>
      <w:bookmarkStart w:id="13" w:name="_Toc28359081"/>
      <w:bookmarkStart w:id="14" w:name="_Toc28359004"/>
      <w:r>
        <w:rPr>
          <w:sz w:val="24"/>
        </w:rPr>
        <w:t>2.落实政府采购政策需满足的资格要求：</w:t>
      </w:r>
    </w:p>
    <w:p w14:paraId="790931E4">
      <w:pPr>
        <w:spacing w:line="360" w:lineRule="auto"/>
        <w:ind w:firstLine="480" w:firstLineChars="200"/>
        <w:rPr>
          <w:sz w:val="24"/>
        </w:rPr>
      </w:pPr>
      <w:r>
        <w:rPr>
          <w:sz w:val="24"/>
        </w:rPr>
        <w:t>2.1中小企业政策</w:t>
      </w:r>
    </w:p>
    <w:p w14:paraId="0E1D126E">
      <w:pPr>
        <w:spacing w:line="360" w:lineRule="auto"/>
        <w:ind w:firstLine="480" w:firstLineChars="200"/>
        <w:rPr>
          <w:sz w:val="24"/>
        </w:rPr>
      </w:pPr>
      <w:r>
        <w:rPr>
          <w:sz w:val="24"/>
        </w:rPr>
        <w:t>□本项目不专门面向中小企业预留采购份额。</w:t>
      </w:r>
    </w:p>
    <w:p w14:paraId="4BB03EE0">
      <w:pPr>
        <w:spacing w:line="360" w:lineRule="auto"/>
        <w:ind w:firstLine="482" w:firstLineChars="200"/>
        <w:rPr>
          <w:sz w:val="24"/>
        </w:rPr>
      </w:pPr>
      <w:r>
        <w:rPr>
          <w:b/>
          <w:sz w:val="24"/>
        </w:rPr>
        <w:t>■</w:t>
      </w:r>
      <w:r>
        <w:rPr>
          <w:sz w:val="24"/>
        </w:rPr>
        <w:t xml:space="preserve">本项目专门面向  </w:t>
      </w:r>
    </w:p>
    <w:p w14:paraId="26E6A9E6">
      <w:pPr>
        <w:spacing w:line="360" w:lineRule="auto"/>
        <w:ind w:firstLine="480" w:firstLineChars="200"/>
        <w:rPr>
          <w:sz w:val="24"/>
        </w:rPr>
      </w:pPr>
      <w:r>
        <w:rPr>
          <w:sz w:val="24"/>
        </w:rPr>
        <w:t>□中小</w:t>
      </w:r>
    </w:p>
    <w:p w14:paraId="3A894D68">
      <w:pPr>
        <w:spacing w:line="360" w:lineRule="auto"/>
        <w:ind w:firstLine="482" w:firstLineChars="200"/>
        <w:rPr>
          <w:sz w:val="24"/>
        </w:rPr>
      </w:pPr>
      <w:r>
        <w:rPr>
          <w:b/>
          <w:sz w:val="24"/>
        </w:rPr>
        <w:t>■</w:t>
      </w:r>
      <w:r>
        <w:rPr>
          <w:sz w:val="24"/>
        </w:rPr>
        <w:t xml:space="preserve">小微企业  </w:t>
      </w:r>
    </w:p>
    <w:p w14:paraId="1109C1D5">
      <w:pPr>
        <w:spacing w:line="360" w:lineRule="auto"/>
        <w:ind w:firstLine="480" w:firstLineChars="200"/>
        <w:rPr>
          <w:sz w:val="24"/>
        </w:rPr>
      </w:pPr>
      <w:r>
        <w:rPr>
          <w:sz w:val="24"/>
        </w:rPr>
        <w:t>采购。即：提供的货物全部由符合政策要求的中小/小微企业制造、服务全部由符合政策要求的中小/小微企业承接。</w:t>
      </w:r>
    </w:p>
    <w:p w14:paraId="6C69172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3FF5F8C4">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241005FA">
      <w:pPr>
        <w:spacing w:line="360" w:lineRule="auto"/>
        <w:ind w:firstLine="480" w:firstLineChars="200"/>
        <w:rPr>
          <w:i/>
          <w:iCs/>
          <w:sz w:val="24"/>
          <w:u w:val="single"/>
        </w:rPr>
      </w:pPr>
      <w:r>
        <w:rPr>
          <w:sz w:val="24"/>
        </w:rPr>
        <w:t>3.本项目的特定资格要求：</w:t>
      </w:r>
    </w:p>
    <w:p w14:paraId="090F305A">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5DDCCCA1">
      <w:pPr>
        <w:tabs>
          <w:tab w:val="left" w:pos="900"/>
          <w:tab w:val="left" w:pos="1134"/>
          <w:tab w:val="left" w:pos="1589"/>
          <w:tab w:val="left" w:pos="5521"/>
        </w:tabs>
        <w:spacing w:line="360" w:lineRule="auto"/>
        <w:ind w:left="991" w:leftChars="472" w:firstLine="2"/>
        <w:rPr>
          <w:sz w:val="24"/>
        </w:rPr>
      </w:pPr>
      <w:r>
        <w:rPr>
          <w:b/>
          <w:sz w:val="24"/>
        </w:rPr>
        <w:t>■</w:t>
      </w:r>
      <w:r>
        <w:rPr>
          <w:sz w:val="24"/>
        </w:rPr>
        <w:t>否</w:t>
      </w:r>
    </w:p>
    <w:p w14:paraId="303ABB49">
      <w:pPr>
        <w:tabs>
          <w:tab w:val="left" w:pos="900"/>
          <w:tab w:val="left" w:pos="1134"/>
          <w:tab w:val="left" w:pos="1589"/>
          <w:tab w:val="left" w:pos="5521"/>
        </w:tabs>
        <w:spacing w:line="360" w:lineRule="auto"/>
        <w:ind w:left="991" w:leftChars="472" w:firstLine="2"/>
        <w:rPr>
          <w:sz w:val="24"/>
        </w:rPr>
      </w:pPr>
      <w:r>
        <w:rPr>
          <w:sz w:val="24"/>
        </w:rPr>
        <w:t>□是，公益一类事业单位、使用事业编制且由财政拨款保障的群团组织，不得作为承接主体；</w:t>
      </w:r>
    </w:p>
    <w:p w14:paraId="1956EF50">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p>
    <w:bookmarkEnd w:id="13"/>
    <w:bookmarkEnd w:id="14"/>
    <w:p w14:paraId="08A3BB55">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0CD43C9B">
      <w:pPr>
        <w:pStyle w:val="4"/>
        <w:spacing w:line="360" w:lineRule="auto"/>
        <w:rPr>
          <w:b/>
        </w:rPr>
      </w:pPr>
      <w:r>
        <w:rPr>
          <w:rFonts w:hint="eastAsia"/>
          <w:b/>
        </w:rPr>
        <w:t>电子招标文件：</w:t>
      </w:r>
    </w:p>
    <w:p w14:paraId="54AE98E8">
      <w:pPr>
        <w:adjustRightInd w:val="0"/>
        <w:spacing w:line="360" w:lineRule="auto"/>
        <w:ind w:firstLine="480" w:firstLineChars="200"/>
        <w:rPr>
          <w:sz w:val="24"/>
        </w:rPr>
      </w:pPr>
      <w:r>
        <w:rPr>
          <w:sz w:val="24"/>
        </w:rPr>
        <w:t>1.时间：</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8</w:t>
      </w:r>
      <w:r>
        <w:rPr>
          <w:color w:val="000000" w:themeColor="text1"/>
          <w:sz w:val="24"/>
          <w:highlight w:val="yellow"/>
          <w14:textFill>
            <w14:solidFill>
              <w14:schemeClr w14:val="tx1"/>
            </w14:solidFill>
          </w14:textFill>
        </w:rPr>
        <w:t>日</w:t>
      </w:r>
      <w:r>
        <w:rPr>
          <w:color w:val="000000" w:themeColor="text1"/>
          <w:sz w:val="24"/>
          <w:highlight w:val="yellow"/>
          <w:u w:val="single"/>
          <w14:textFill>
            <w14:solidFill>
              <w14:schemeClr w14:val="tx1"/>
            </w14:solidFill>
          </w14:textFill>
        </w:rPr>
        <w:t xml:space="preserve"> </w:t>
      </w:r>
      <w:r>
        <w:rPr>
          <w:rFonts w:hint="eastAsia"/>
          <w:color w:val="000000" w:themeColor="text1"/>
          <w:sz w:val="24"/>
          <w:highlight w:val="yellow"/>
          <w:u w:val="single"/>
          <w14:textFill>
            <w14:solidFill>
              <w14:schemeClr w14:val="tx1"/>
            </w14:solidFill>
          </w14:textFill>
        </w:rPr>
        <w:t>9:00</w:t>
      </w:r>
      <w:r>
        <w:rPr>
          <w:color w:val="000000" w:themeColor="text1"/>
          <w:sz w:val="24"/>
          <w:highlight w:val="yellow"/>
          <w14:textFill>
            <w14:solidFill>
              <w14:schemeClr w14:val="tx1"/>
            </w14:solidFill>
          </w14:textFill>
        </w:rPr>
        <w:t xml:space="preserve"> 至</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1</w:t>
      </w:r>
      <w:r>
        <w:rPr>
          <w:rFonts w:hint="eastAsia"/>
          <w:color w:val="000000" w:themeColor="text1"/>
          <w:sz w:val="24"/>
          <w:highlight w:val="yellow"/>
          <w:u w:val="single"/>
          <w:lang w:val="en-US" w:eastAsia="zh-CN"/>
          <w14:textFill>
            <w14:solidFill>
              <w14:schemeClr w14:val="tx1"/>
            </w14:solidFill>
          </w14:textFill>
        </w:rPr>
        <w:t>8</w:t>
      </w:r>
      <w:r>
        <w:rPr>
          <w:rFonts w:hint="eastAsia"/>
          <w:color w:val="000000" w:themeColor="text1"/>
          <w:sz w:val="24"/>
          <w:highlight w:val="yellow"/>
          <w:u w:val="single"/>
          <w14:textFill>
            <w14:solidFill>
              <w14:schemeClr w14:val="tx1"/>
            </w14:solidFill>
          </w14:textFill>
        </w:rPr>
        <w:t>:00</w:t>
      </w:r>
      <w:r>
        <w:rPr>
          <w:sz w:val="24"/>
          <w:highlight w:val="none"/>
        </w:rPr>
        <w:t>（北</w:t>
      </w:r>
      <w:r>
        <w:rPr>
          <w:sz w:val="24"/>
        </w:rPr>
        <w:t>京时间）</w:t>
      </w:r>
    </w:p>
    <w:p w14:paraId="451B19F1">
      <w:pPr>
        <w:adjustRightInd w:val="0"/>
        <w:spacing w:line="360" w:lineRule="auto"/>
        <w:ind w:firstLine="480" w:firstLineChars="200"/>
        <w:rPr>
          <w:sz w:val="24"/>
        </w:rPr>
      </w:pPr>
      <w:r>
        <w:rPr>
          <w:sz w:val="24"/>
        </w:rPr>
        <w:t>2.地点：</w:t>
      </w:r>
      <w:r>
        <w:rPr>
          <w:sz w:val="24"/>
          <w:u w:val="single"/>
        </w:rPr>
        <w:t>北京市丰台区政府采购交易系统</w:t>
      </w:r>
    </w:p>
    <w:p w14:paraId="38576F67">
      <w:pPr>
        <w:widowControl/>
        <w:adjustRightInd w:val="0"/>
        <w:spacing w:line="360" w:lineRule="auto"/>
        <w:ind w:firstLine="480" w:firstLineChars="200"/>
        <w:rPr>
          <w:sz w:val="24"/>
        </w:rPr>
      </w:pPr>
      <w:r>
        <w:rPr>
          <w:sz w:val="24"/>
        </w:rPr>
        <w:t>3.方式：</w:t>
      </w:r>
    </w:p>
    <w:p w14:paraId="18E7E705">
      <w:pPr>
        <w:spacing w:line="360" w:lineRule="auto"/>
        <w:ind w:left="1006" w:leftChars="365" w:hanging="240" w:hangingChars="100"/>
        <w:rPr>
          <w:sz w:val="24"/>
        </w:rPr>
      </w:pPr>
      <w:r>
        <w:rPr>
          <w:rFonts w:hint="eastAsia"/>
          <w:sz w:val="24"/>
        </w:rPr>
        <w:t>3.1登录网址（</w:t>
      </w:r>
      <w:r>
        <w:fldChar w:fldCharType="begin"/>
      </w:r>
      <w:r>
        <w:instrText xml:space="preserve"> HYPERLINK "http://www.bjft.gov.cn/ftggzy/），选择页面左侧" </w:instrText>
      </w:r>
      <w:r>
        <w:fldChar w:fldCharType="separate"/>
      </w:r>
      <w:r>
        <w:rPr>
          <w:rFonts w:hint="eastAsia"/>
          <w:sz w:val="24"/>
        </w:rPr>
        <w:t>http://www.bjft.gov.cn/ftggzy/），选择页面左侧“办事指南”-区政</w:t>
      </w:r>
      <w:r>
        <w:rPr>
          <w:rFonts w:hint="eastAsia"/>
          <w:sz w:val="24"/>
        </w:rPr>
        <w:fldChar w:fldCharType="end"/>
      </w:r>
      <w:r>
        <w:rPr>
          <w:rFonts w:hint="eastAsia"/>
          <w:sz w:val="24"/>
        </w:rPr>
        <w:t xml:space="preserve">    府采购交易系统供应商使用手册”</w:t>
      </w:r>
    </w:p>
    <w:p w14:paraId="50D2AA60">
      <w:pPr>
        <w:spacing w:line="360" w:lineRule="auto"/>
        <w:ind w:left="1006" w:leftChars="365" w:hanging="240" w:hangingChars="100"/>
        <w:rPr>
          <w:sz w:val="24"/>
        </w:rPr>
      </w:pPr>
      <w:r>
        <w:rPr>
          <w:rFonts w:hint="eastAsia"/>
          <w:sz w:val="24"/>
        </w:rPr>
        <w:t>3.2登录网址（</w:t>
      </w:r>
      <w:r>
        <w:fldChar w:fldCharType="begin"/>
      </w:r>
      <w:r>
        <w:instrText xml:space="preserve"> HYPERLINK "http://www.bjft.gov.cn/ftggzy/）,找到" </w:instrText>
      </w:r>
      <w:r>
        <w:fldChar w:fldCharType="separate"/>
      </w:r>
      <w:r>
        <w:rPr>
          <w:rFonts w:hint="eastAsia"/>
          <w:sz w:val="24"/>
        </w:rPr>
        <w:t>http://www.bjft.gov.cn/ftggzy/）,找到“下载中心”-“北京市丰台区</w:t>
      </w:r>
      <w:r>
        <w:rPr>
          <w:rFonts w:hint="eastAsia"/>
          <w:sz w:val="24"/>
        </w:rPr>
        <w:fldChar w:fldCharType="end"/>
      </w:r>
      <w:r>
        <w:rPr>
          <w:rFonts w:hint="eastAsia"/>
          <w:sz w:val="24"/>
        </w:rPr>
        <w:t xml:space="preserve"> 政府采购系统新用户注册指南（含北京CA、颐信CA驱动）”选项，根据文档要求进行注册。（如已注册，此条忽略。）</w:t>
      </w:r>
    </w:p>
    <w:p w14:paraId="06DB7C81">
      <w:pPr>
        <w:spacing w:line="360" w:lineRule="auto"/>
        <w:ind w:left="1006" w:leftChars="365" w:hanging="240" w:hangingChars="100"/>
        <w:rPr>
          <w:sz w:val="24"/>
        </w:rPr>
      </w:pPr>
      <w:r>
        <w:rPr>
          <w:rFonts w:hint="eastAsia"/>
          <w:sz w:val="24"/>
        </w:rPr>
        <w:t>3.3登录网址（</w:t>
      </w:r>
      <w:r>
        <w:fldChar w:fldCharType="begin"/>
      </w:r>
      <w:r>
        <w:instrText xml:space="preserve"> HYPERLINK "http://www.bjft.gov.cn/ftggzy/），找到系统入口-选择" </w:instrText>
      </w:r>
      <w:r>
        <w:fldChar w:fldCharType="separate"/>
      </w:r>
      <w:r>
        <w:rPr>
          <w:rFonts w:hint="eastAsia"/>
          <w:sz w:val="24"/>
        </w:rPr>
        <w:t>http://www.bjft.gov.cn/ftggzy/），找到系统入口-选择“政府采购</w:t>
      </w:r>
      <w:r>
        <w:rPr>
          <w:rFonts w:hint="eastAsia"/>
          <w:sz w:val="24"/>
        </w:rPr>
        <w:fldChar w:fldCharType="end"/>
      </w:r>
      <w:r>
        <w:rPr>
          <w:rFonts w:hint="eastAsia"/>
          <w:sz w:val="24"/>
        </w:rPr>
        <w:t>”登录，使用注册企业信息时的CA锁或用户名密码方式登录交易系统，获取电子版招标文件。</w:t>
      </w:r>
    </w:p>
    <w:p w14:paraId="365A2746">
      <w:pPr>
        <w:widowControl/>
        <w:adjustRightInd w:val="0"/>
        <w:spacing w:line="360" w:lineRule="auto"/>
        <w:ind w:firstLine="480" w:firstLineChars="200"/>
        <w:jc w:val="left"/>
        <w:rPr>
          <w:sz w:val="24"/>
        </w:rPr>
      </w:pPr>
      <w:r>
        <w:rPr>
          <w:rFonts w:hint="eastAsia"/>
          <w:sz w:val="24"/>
        </w:rPr>
        <w:t>4.技术支持电话：010-87017123        联系人：梁工</w:t>
      </w:r>
    </w:p>
    <w:p w14:paraId="391E02B4">
      <w:pPr>
        <w:widowControl/>
        <w:adjustRightInd w:val="0"/>
        <w:spacing w:line="360" w:lineRule="auto"/>
        <w:ind w:firstLine="720" w:firstLineChars="300"/>
        <w:jc w:val="left"/>
        <w:rPr>
          <w:sz w:val="24"/>
        </w:rPr>
      </w:pPr>
      <w:r>
        <w:rPr>
          <w:sz w:val="24"/>
        </w:rPr>
        <w:t xml:space="preserve">咨询时间：工作日上午9:00-12:00 </w:t>
      </w:r>
      <w:r>
        <w:rPr>
          <w:rFonts w:hint="eastAsia"/>
          <w:sz w:val="24"/>
        </w:rPr>
        <w:t xml:space="preserve"> </w:t>
      </w:r>
      <w:r>
        <w:rPr>
          <w:sz w:val="24"/>
        </w:rPr>
        <w:t xml:space="preserve"> </w:t>
      </w:r>
      <w:r>
        <w:rPr>
          <w:rFonts w:hint="eastAsia"/>
          <w:sz w:val="24"/>
        </w:rPr>
        <w:t xml:space="preserve"> </w:t>
      </w:r>
      <w:r>
        <w:rPr>
          <w:sz w:val="24"/>
        </w:rPr>
        <w:t>下午14:00-17:00</w:t>
      </w:r>
    </w:p>
    <w:p w14:paraId="419DF6D0">
      <w:pPr>
        <w:widowControl/>
        <w:adjustRightInd w:val="0"/>
        <w:spacing w:line="360" w:lineRule="auto"/>
        <w:ind w:firstLine="720" w:firstLineChars="300"/>
        <w:jc w:val="left"/>
        <w:rPr>
          <w:sz w:val="24"/>
        </w:rPr>
      </w:pPr>
      <w:r>
        <w:rPr>
          <w:rFonts w:hint="eastAsia"/>
          <w:sz w:val="24"/>
        </w:rPr>
        <w:t>技术支持QQ：2739546530</w:t>
      </w:r>
    </w:p>
    <w:p w14:paraId="1CA56D1C">
      <w:pPr>
        <w:widowControl/>
        <w:adjustRightInd w:val="0"/>
        <w:spacing w:line="360" w:lineRule="auto"/>
        <w:ind w:firstLine="480" w:firstLineChars="200"/>
        <w:jc w:val="left"/>
        <w:rPr>
          <w:sz w:val="24"/>
        </w:rPr>
      </w:pPr>
      <w:r>
        <w:rPr>
          <w:rFonts w:hint="eastAsia"/>
          <w:sz w:val="24"/>
        </w:rPr>
        <w:t>5.</w:t>
      </w:r>
      <w:r>
        <w:rPr>
          <w:b/>
          <w:sz w:val="24"/>
        </w:rPr>
        <w:t>售价：0元</w:t>
      </w:r>
      <w:r>
        <w:rPr>
          <w:sz w:val="24"/>
        </w:rPr>
        <w:t>。</w:t>
      </w:r>
    </w:p>
    <w:p w14:paraId="2313CCC8">
      <w:pPr>
        <w:pStyle w:val="3"/>
        <w:widowControl/>
        <w:spacing w:before="0" w:line="360" w:lineRule="auto"/>
        <w:jc w:val="left"/>
        <w:rPr>
          <w:rFonts w:ascii="Times New Roman" w:hAnsi="Times New Roman" w:eastAsia="宋体"/>
          <w:sz w:val="24"/>
          <w:szCs w:val="24"/>
        </w:rPr>
      </w:pPr>
      <w:bookmarkStart w:id="17" w:name="_Toc28359005"/>
      <w:bookmarkStart w:id="18" w:name="_Toc28359082"/>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截止时间、开标入场时间、开标时间和地点</w:t>
      </w:r>
      <w:bookmarkEnd w:id="19"/>
      <w:bookmarkEnd w:id="20"/>
    </w:p>
    <w:p w14:paraId="32EF6684">
      <w:pPr>
        <w:pStyle w:val="4"/>
        <w:spacing w:line="360" w:lineRule="auto"/>
        <w:rPr>
          <w:b/>
        </w:rPr>
      </w:pPr>
      <w:r>
        <w:rPr>
          <w:rFonts w:hint="eastAsia"/>
          <w:b/>
        </w:rPr>
        <w:t>（一）电子文件投标：</w:t>
      </w:r>
    </w:p>
    <w:p w14:paraId="1F33974E">
      <w:pPr>
        <w:spacing w:line="360" w:lineRule="auto"/>
        <w:ind w:firstLine="480" w:firstLineChars="200"/>
        <w:rPr>
          <w:bCs/>
          <w:sz w:val="24"/>
          <w:u w:val="single"/>
        </w:rPr>
      </w:pPr>
      <w:r>
        <w:rPr>
          <w:sz w:val="24"/>
        </w:rPr>
        <w:t>投标截止时间：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29</w:t>
      </w:r>
      <w:r>
        <w:rPr>
          <w:color w:val="000000" w:themeColor="text1"/>
          <w:sz w:val="24"/>
          <w:highlight w:val="yellow"/>
          <w14:textFill>
            <w14:solidFill>
              <w14:schemeClr w14:val="tx1"/>
            </w14:solidFill>
          </w14:textFill>
        </w:rPr>
        <w:t>日上午</w:t>
      </w:r>
      <w:r>
        <w:rPr>
          <w:rFonts w:hint="eastAsia"/>
          <w:color w:val="000000" w:themeColor="text1"/>
          <w:sz w:val="24"/>
          <w:highlight w:val="yellow"/>
          <w:u w:val="single"/>
          <w14:textFill>
            <w14:solidFill>
              <w14:schemeClr w14:val="tx1"/>
            </w14:solidFill>
          </w14:textFill>
        </w:rPr>
        <w:t>9:00</w:t>
      </w:r>
      <w:r>
        <w:rPr>
          <w:bCs/>
          <w:sz w:val="24"/>
        </w:rPr>
        <w:t>（北京时间）</w:t>
      </w:r>
      <w:r>
        <w:rPr>
          <w:iCs/>
          <w:sz w:val="24"/>
        </w:rPr>
        <w:t>。</w:t>
      </w:r>
    </w:p>
    <w:p w14:paraId="443BA3C5">
      <w:pPr>
        <w:spacing w:line="360" w:lineRule="auto"/>
        <w:ind w:firstLine="480" w:firstLineChars="200"/>
        <w:rPr>
          <w:sz w:val="24"/>
          <w:lang w:val="zh-TW"/>
        </w:rPr>
      </w:pPr>
      <w:r>
        <w:rPr>
          <w:sz w:val="24"/>
        </w:rPr>
        <w:t>地点：</w:t>
      </w:r>
      <w:r>
        <w:rPr>
          <w:sz w:val="24"/>
          <w:u w:val="single"/>
        </w:rPr>
        <w:t>北京市丰台区政府采购交易系统</w:t>
      </w:r>
    </w:p>
    <w:p w14:paraId="0A68EBB4">
      <w:pPr>
        <w:pStyle w:val="4"/>
        <w:spacing w:line="360" w:lineRule="auto"/>
        <w:rPr>
          <w:b/>
        </w:rPr>
      </w:pPr>
      <w:r>
        <w:rPr>
          <w:rFonts w:hint="eastAsia"/>
          <w:b/>
        </w:rPr>
        <w:t>（二）</w:t>
      </w:r>
      <w:r>
        <w:rPr>
          <w:b/>
        </w:rPr>
        <w:t>开标入场时间</w:t>
      </w:r>
      <w:r>
        <w:rPr>
          <w:rFonts w:hint="eastAsia"/>
          <w:b/>
        </w:rPr>
        <w:t>：</w:t>
      </w:r>
    </w:p>
    <w:p w14:paraId="0DB08922">
      <w:pPr>
        <w:pStyle w:val="24"/>
        <w:spacing w:line="360" w:lineRule="auto"/>
        <w:ind w:left="548" w:leftChars="261"/>
        <w:rPr>
          <w:rFonts w:hint="default" w:ascii="Times New Roman" w:hAnsi="Times New Roman"/>
          <w:sz w:val="22"/>
          <w:szCs w:val="22"/>
        </w:rPr>
      </w:pPr>
      <w:r>
        <w:rPr>
          <w:rFonts w:ascii="Times New Roman" w:hAnsi="Times New Roman"/>
          <w:sz w:val="24"/>
          <w:szCs w:val="24"/>
        </w:rPr>
        <w:t>入场时间</w:t>
      </w:r>
      <w:r>
        <w:rPr>
          <w:rFonts w:ascii="Times New Roman" w:hAnsi="Times New Roman"/>
          <w:sz w:val="24"/>
          <w:szCs w:val="24"/>
          <w:highlight w:val="none"/>
        </w:rPr>
        <w:t>：</w:t>
      </w:r>
      <w:r>
        <w:rPr>
          <w:rFonts w:ascii="Times New Roman" w:hAnsi="Times New Roman"/>
          <w:color w:val="000000" w:themeColor="text1"/>
          <w:sz w:val="24"/>
          <w:szCs w:val="24"/>
          <w:highlight w:val="yellow"/>
          <w:u w:val="single"/>
          <w14:textFill>
            <w14:solidFill>
              <w14:schemeClr w14:val="tx1"/>
            </w14:solidFill>
          </w14:textFill>
        </w:rPr>
        <w:t>202</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5</w:t>
      </w:r>
      <w:r>
        <w:rPr>
          <w:rFonts w:ascii="Times New Roman" w:hAnsi="Times New Roman"/>
          <w:color w:val="000000" w:themeColor="text1"/>
          <w:sz w:val="24"/>
          <w:szCs w:val="24"/>
          <w:highlight w:val="yellow"/>
          <w14:textFill>
            <w14:solidFill>
              <w14:schemeClr w14:val="tx1"/>
            </w14:solidFill>
          </w14:textFill>
        </w:rPr>
        <w:t>年</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12</w:t>
      </w:r>
      <w:r>
        <w:rPr>
          <w:rFonts w:ascii="Times New Roman" w:hAnsi="Times New Roman"/>
          <w:color w:val="000000" w:themeColor="text1"/>
          <w:sz w:val="24"/>
          <w:szCs w:val="24"/>
          <w:highlight w:val="yellow"/>
          <w14:textFill>
            <w14:solidFill>
              <w14:schemeClr w14:val="tx1"/>
            </w14:solidFill>
          </w14:textFill>
        </w:rPr>
        <w:t>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29</w:t>
      </w:r>
      <w:r>
        <w:rPr>
          <w:rFonts w:ascii="Times New Roman" w:hAnsi="Times New Roman"/>
          <w:color w:val="000000" w:themeColor="text1"/>
          <w:sz w:val="24"/>
          <w:szCs w:val="24"/>
          <w:highlight w:val="yellow"/>
          <w14:textFill>
            <w14:solidFill>
              <w14:schemeClr w14:val="tx1"/>
            </w14:solidFill>
          </w14:textFill>
        </w:rPr>
        <w:t>日上午</w:t>
      </w:r>
      <w:r>
        <w:rPr>
          <w:rFonts w:ascii="Times New Roman" w:hAnsi="Times New Roman"/>
          <w:color w:val="000000" w:themeColor="text1"/>
          <w:sz w:val="24"/>
          <w:szCs w:val="24"/>
          <w:highlight w:val="yellow"/>
          <w:u w:val="single"/>
          <w14:textFill>
            <w14:solidFill>
              <w14:schemeClr w14:val="tx1"/>
            </w14:solidFill>
          </w14:textFill>
        </w:rPr>
        <w:t>9:30</w:t>
      </w:r>
      <w:r>
        <w:rPr>
          <w:rFonts w:ascii="Times New Roman" w:hAnsi="Times New Roman"/>
          <w:color w:val="000000" w:themeColor="text1"/>
          <w:sz w:val="24"/>
          <w:szCs w:val="24"/>
          <w:highlight w:val="yellow"/>
          <w14:textFill>
            <w14:solidFill>
              <w14:schemeClr w14:val="tx1"/>
            </w14:solidFill>
          </w14:textFill>
        </w:rPr>
        <w:t>至</w:t>
      </w:r>
      <w:r>
        <w:rPr>
          <w:rFonts w:ascii="Times New Roman" w:hAnsi="Times New Roman"/>
          <w:color w:val="000000" w:themeColor="text1"/>
          <w:sz w:val="24"/>
          <w:szCs w:val="24"/>
          <w:highlight w:val="yellow"/>
          <w:u w:val="single"/>
          <w14:textFill>
            <w14:solidFill>
              <w14:schemeClr w14:val="tx1"/>
            </w14:solidFill>
          </w14:textFill>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14:paraId="3A4A4135">
      <w:pPr>
        <w:pStyle w:val="24"/>
        <w:spacing w:line="360" w:lineRule="auto"/>
        <w:ind w:left="510"/>
        <w:rPr>
          <w:rFonts w:ascii="Times New Roman" w:hAnsi="Times New Roman"/>
          <w:sz w:val="24"/>
          <w:szCs w:val="24"/>
          <w:u w:val="single"/>
        </w:rPr>
      </w:pPr>
      <w:r>
        <w:rPr>
          <w:rFonts w:ascii="Times New Roman" w:hAnsi="Times New Roman"/>
          <w:sz w:val="24"/>
          <w:szCs w:val="24"/>
        </w:rPr>
        <w:t>地点：</w:t>
      </w:r>
      <w:r>
        <w:rPr>
          <w:rFonts w:ascii="Times New Roman" w:hAnsi="Times New Roman"/>
          <w:sz w:val="24"/>
          <w:szCs w:val="24"/>
          <w:u w:val="single"/>
        </w:rPr>
        <w:t>北京市丰台区南苑路7号丰台区政务服务中心六层</w:t>
      </w:r>
      <w:r>
        <w:rPr>
          <w:rFonts w:hint="eastAsia" w:ascii="Times New Roman" w:hAnsi="Times New Roman"/>
          <w:sz w:val="24"/>
          <w:szCs w:val="24"/>
          <w:u w:val="single"/>
        </w:rPr>
        <w:t>开标室</w:t>
      </w:r>
    </w:p>
    <w:p w14:paraId="208A7CD6">
      <w:pPr>
        <w:pStyle w:val="24"/>
        <w:spacing w:line="360" w:lineRule="auto"/>
        <w:ind w:left="510"/>
        <w:rPr>
          <w:rFonts w:hint="default" w:ascii="Times New Roman" w:hAnsi="Times New Roman"/>
          <w:sz w:val="24"/>
          <w:szCs w:val="24"/>
        </w:rPr>
      </w:pPr>
    </w:p>
    <w:p w14:paraId="0D3B73CE">
      <w:pPr>
        <w:tabs>
          <w:tab w:val="left" w:pos="1134"/>
        </w:tabs>
        <w:spacing w:line="360" w:lineRule="auto"/>
        <w:ind w:left="567" w:leftChars="270"/>
        <w:rPr>
          <w:b/>
          <w:sz w:val="24"/>
        </w:rPr>
      </w:pPr>
      <w:r>
        <w:rPr>
          <w:rFonts w:hint="eastAsia"/>
          <w:b/>
          <w:sz w:val="24"/>
        </w:rPr>
        <w:t>注意：入场时，参加投标的供应商代表须出示本人身份证原件(非法定代表人投标还须提供《法定代表人授权书》原件一份)，否则不予入场。</w:t>
      </w:r>
    </w:p>
    <w:p w14:paraId="07380403">
      <w:pPr>
        <w:pStyle w:val="4"/>
        <w:spacing w:line="360" w:lineRule="auto"/>
        <w:rPr>
          <w:b/>
        </w:rPr>
      </w:pPr>
      <w:r>
        <w:rPr>
          <w:rFonts w:hint="eastAsia"/>
          <w:b/>
        </w:rPr>
        <w:t>（三）开标：</w:t>
      </w:r>
    </w:p>
    <w:p w14:paraId="1C6E9EA4">
      <w:pPr>
        <w:spacing w:line="360" w:lineRule="auto"/>
        <w:ind w:firstLine="480" w:firstLineChars="200"/>
        <w:rPr>
          <w:sz w:val="24"/>
          <w:highlight w:val="yellow"/>
        </w:rPr>
      </w:pPr>
      <w:r>
        <w:rPr>
          <w:sz w:val="24"/>
        </w:rPr>
        <w:t>开标时间：</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29</w:t>
      </w:r>
      <w:r>
        <w:rPr>
          <w:color w:val="000000" w:themeColor="text1"/>
          <w:sz w:val="24"/>
          <w:highlight w:val="yellow"/>
          <w14:textFill>
            <w14:solidFill>
              <w14:schemeClr w14:val="tx1"/>
            </w14:solidFill>
          </w14:textFill>
        </w:rPr>
        <w:t>日上午</w:t>
      </w:r>
      <w:r>
        <w:rPr>
          <w:color w:val="000000" w:themeColor="text1"/>
          <w:sz w:val="24"/>
          <w:highlight w:val="yellow"/>
          <w:u w:val="single"/>
          <w14:textFill>
            <w14:solidFill>
              <w14:schemeClr w14:val="tx1"/>
            </w14:solidFill>
          </w14:textFill>
        </w:rPr>
        <w:t>9:40</w:t>
      </w:r>
      <w:r>
        <w:rPr>
          <w:bCs/>
          <w:sz w:val="24"/>
          <w:highlight w:val="yellow"/>
        </w:rPr>
        <w:t>（北京时间）</w:t>
      </w:r>
    </w:p>
    <w:p w14:paraId="6014EF6B">
      <w:pPr>
        <w:spacing w:line="360" w:lineRule="auto"/>
        <w:ind w:firstLine="480" w:firstLineChars="200"/>
        <w:rPr>
          <w:sz w:val="24"/>
          <w:lang w:val="zh-TW"/>
        </w:rPr>
      </w:pPr>
      <w:r>
        <w:rPr>
          <w:sz w:val="24"/>
        </w:rPr>
        <w:t>地点：</w:t>
      </w:r>
      <w:r>
        <w:rPr>
          <w:sz w:val="24"/>
          <w:u w:val="single"/>
        </w:rPr>
        <w:t>北京市丰台区</w:t>
      </w:r>
      <w:r>
        <w:rPr>
          <w:rFonts w:hint="eastAsia"/>
          <w:sz w:val="24"/>
          <w:u w:val="single"/>
        </w:rPr>
        <w:t>南苑路7号丰台区政务服务中心六层开标室</w:t>
      </w:r>
    </w:p>
    <w:p w14:paraId="5E3B5D61">
      <w:pPr>
        <w:pStyle w:val="3"/>
        <w:spacing w:before="0" w:line="360" w:lineRule="auto"/>
        <w:jc w:val="left"/>
        <w:rPr>
          <w:rFonts w:ascii="Times New Roman" w:hAnsi="Times New Roman" w:eastAsia="宋体"/>
          <w:sz w:val="24"/>
          <w:szCs w:val="24"/>
        </w:rPr>
      </w:pPr>
      <w:bookmarkStart w:id="21" w:name="_Toc35393794"/>
      <w:bookmarkStart w:id="22" w:name="_Toc28359007"/>
      <w:bookmarkStart w:id="23" w:name="_Toc28359084"/>
      <w:bookmarkStart w:id="24" w:name="_Toc35393625"/>
      <w:r>
        <w:rPr>
          <w:rFonts w:ascii="Times New Roman" w:hAnsi="Times New Roman" w:eastAsia="宋体"/>
          <w:sz w:val="24"/>
          <w:szCs w:val="24"/>
        </w:rPr>
        <w:t>五、公告期限</w:t>
      </w:r>
      <w:bookmarkEnd w:id="21"/>
      <w:bookmarkEnd w:id="22"/>
      <w:bookmarkEnd w:id="23"/>
      <w:bookmarkEnd w:id="24"/>
    </w:p>
    <w:p w14:paraId="78613D0D">
      <w:pPr>
        <w:spacing w:line="360" w:lineRule="auto"/>
        <w:ind w:firstLine="480" w:firstLineChars="200"/>
        <w:rPr>
          <w:kern w:val="0"/>
          <w:sz w:val="24"/>
        </w:rPr>
      </w:pPr>
      <w:r>
        <w:rPr>
          <w:kern w:val="0"/>
          <w:sz w:val="24"/>
        </w:rPr>
        <w:t>自本公告发布之日起5个工作日。</w:t>
      </w:r>
    </w:p>
    <w:p w14:paraId="350A87F3">
      <w:pPr>
        <w:pStyle w:val="3"/>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3F9F7511">
      <w:pPr>
        <w:spacing w:line="360" w:lineRule="auto"/>
        <w:ind w:firstLine="482" w:firstLineChars="200"/>
        <w:rPr>
          <w:b/>
          <w:sz w:val="24"/>
        </w:rPr>
      </w:pPr>
      <w:r>
        <w:rPr>
          <w:b/>
          <w:sz w:val="24"/>
        </w:rPr>
        <w:t>1.本项目需要落实的政府采购政策：</w:t>
      </w:r>
    </w:p>
    <w:p w14:paraId="49913DFD">
      <w:pPr>
        <w:spacing w:line="360" w:lineRule="auto"/>
        <w:ind w:firstLine="648" w:firstLineChars="270"/>
        <w:rPr>
          <w:sz w:val="24"/>
        </w:rPr>
      </w:pPr>
      <w:r>
        <w:rPr>
          <w:rFonts w:hint="eastAsia"/>
          <w:sz w:val="24"/>
        </w:rPr>
        <w:t>1.1执行《政府采购促进中小企业发展暂行办法》；</w:t>
      </w:r>
    </w:p>
    <w:p w14:paraId="374301A9">
      <w:pPr>
        <w:spacing w:line="360" w:lineRule="auto"/>
        <w:ind w:firstLine="648" w:firstLineChars="270"/>
        <w:rPr>
          <w:sz w:val="24"/>
        </w:rPr>
      </w:pPr>
      <w:r>
        <w:rPr>
          <w:rFonts w:hint="eastAsia"/>
          <w:sz w:val="24"/>
        </w:rPr>
        <w:t>1.2执行《关于开展政府采购信用担保试点工作的通知》；</w:t>
      </w:r>
    </w:p>
    <w:p w14:paraId="360B972F">
      <w:pPr>
        <w:spacing w:line="360" w:lineRule="auto"/>
        <w:ind w:firstLine="648" w:firstLineChars="270"/>
        <w:rPr>
          <w:sz w:val="24"/>
        </w:rPr>
      </w:pPr>
      <w:r>
        <w:rPr>
          <w:rFonts w:hint="eastAsia"/>
          <w:sz w:val="24"/>
        </w:rPr>
        <w:t>1.3执行《财政部、司法部关于政府采购支持监狱企业发展有关问题的通知》；</w:t>
      </w:r>
    </w:p>
    <w:p w14:paraId="00D992C1">
      <w:pPr>
        <w:spacing w:line="360" w:lineRule="auto"/>
        <w:ind w:firstLine="648" w:firstLineChars="270"/>
        <w:rPr>
          <w:sz w:val="24"/>
        </w:rPr>
      </w:pPr>
      <w:r>
        <w:rPr>
          <w:rFonts w:hint="eastAsia"/>
          <w:sz w:val="24"/>
        </w:rPr>
        <w:t>1.4执行《三部门联合发布关于促进残疾人就业政府采购政策的通知》。</w:t>
      </w:r>
    </w:p>
    <w:p w14:paraId="7D66FA43">
      <w:pPr>
        <w:spacing w:line="360" w:lineRule="auto"/>
        <w:ind w:firstLine="648" w:firstLineChars="270"/>
        <w:rPr>
          <w:sz w:val="24"/>
        </w:rPr>
      </w:pPr>
      <w:r>
        <w:rPr>
          <w:rFonts w:hint="eastAsia"/>
          <w:sz w:val="24"/>
        </w:rPr>
        <w:t>1.5执行</w:t>
      </w:r>
      <w:r>
        <w:rPr>
          <w:sz w:val="24"/>
        </w:rPr>
        <w:t>《财政部 发展改革委 生态环境部 市场监管总局关于调整 优化节能产品、环境标志产品政府采购执行机制的通知》</w:t>
      </w:r>
    </w:p>
    <w:p w14:paraId="3736384C">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1C205B31">
      <w:pPr>
        <w:adjustRightInd w:val="0"/>
        <w:snapToGrid w:val="0"/>
        <w:spacing w:line="360" w:lineRule="auto"/>
        <w:ind w:firstLine="482" w:firstLineChars="200"/>
        <w:rPr>
          <w:b/>
          <w:bCs/>
          <w:sz w:val="24"/>
        </w:rPr>
      </w:pPr>
      <w:r>
        <w:rPr>
          <w:rFonts w:hint="eastAsia"/>
          <w:b/>
          <w:bCs/>
          <w:sz w:val="24"/>
        </w:rPr>
        <w:t>2.1办理CA认证证书</w:t>
      </w:r>
    </w:p>
    <w:p w14:paraId="7974E2F2">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5CD0E670">
      <w:pPr>
        <w:spacing w:line="360" w:lineRule="auto"/>
        <w:rPr>
          <w:b/>
          <w:sz w:val="24"/>
        </w:rPr>
      </w:pPr>
      <w:r>
        <w:rPr>
          <w:rFonts w:hint="eastAsia"/>
          <w:b/>
          <w:sz w:val="24"/>
        </w:rPr>
        <w:t>注：北京市丰台区政府采购交易系统支持三把</w:t>
      </w:r>
      <w:r>
        <w:rPr>
          <w:b/>
          <w:sz w:val="24"/>
        </w:rPr>
        <w:t>CA锁：</w:t>
      </w:r>
    </w:p>
    <w:p w14:paraId="5213F9B6">
      <w:pPr>
        <w:pStyle w:val="74"/>
        <w:spacing w:line="360" w:lineRule="auto"/>
        <w:ind w:firstLine="480"/>
        <w:rPr>
          <w:rFonts w:ascii="Times New Roman" w:hAnsi="Times New Roman"/>
          <w:sz w:val="24"/>
          <w:szCs w:val="24"/>
        </w:rPr>
      </w:pPr>
      <w:r>
        <w:rPr>
          <w:rFonts w:hint="eastAsia" w:ascii="宋体" w:hAnsi="宋体"/>
          <w:sz w:val="24"/>
          <w:szCs w:val="24"/>
        </w:rPr>
        <w:t>①</w:t>
      </w:r>
      <w:r>
        <w:rPr>
          <w:rFonts w:ascii="Times New Roman" w:hAnsi="Times New Roman"/>
          <w:sz w:val="24"/>
          <w:szCs w:val="24"/>
        </w:rPr>
        <w:t>北京一证通（也</w:t>
      </w:r>
      <w:r>
        <w:rPr>
          <w:rFonts w:hint="eastAsia" w:ascii="Times New Roman" w:hAnsi="Times New Roman"/>
          <w:sz w:val="24"/>
          <w:szCs w:val="24"/>
        </w:rPr>
        <w:t>称为</w:t>
      </w:r>
      <w:r>
        <w:rPr>
          <w:rFonts w:ascii="Times New Roman" w:hAnsi="Times New Roman"/>
          <w:sz w:val="24"/>
          <w:szCs w:val="24"/>
        </w:rPr>
        <w:t>法人一证通</w:t>
      </w:r>
      <w:r>
        <w:rPr>
          <w:rFonts w:hint="eastAsia" w:ascii="Times New Roman" w:hAnsi="Times New Roman"/>
          <w:sz w:val="24"/>
          <w:szCs w:val="24"/>
        </w:rPr>
        <w:t>，</w:t>
      </w:r>
      <w:r>
        <w:rPr>
          <w:rFonts w:ascii="Times New Roman" w:hAnsi="Times New Roman"/>
          <w:sz w:val="24"/>
          <w:szCs w:val="24"/>
        </w:rPr>
        <w:t>卡片带u盘样式，此CA锁只可注册登录下载招标文件使用</w:t>
      </w:r>
      <w:r>
        <w:rPr>
          <w:rFonts w:hint="eastAsia" w:ascii="Times New Roman" w:hAnsi="Times New Roman"/>
          <w:sz w:val="24"/>
          <w:szCs w:val="24"/>
        </w:rPr>
        <w:t>，不能制作电子版投标文件。</w:t>
      </w:r>
      <w:r>
        <w:rPr>
          <w:rFonts w:ascii="Times New Roman" w:hAnsi="Times New Roman"/>
          <w:sz w:val="24"/>
          <w:szCs w:val="24"/>
        </w:rPr>
        <w:t>）</w:t>
      </w:r>
      <w:r>
        <w:rPr>
          <w:rFonts w:hint="eastAsia" w:ascii="Times New Roman" w:hAnsi="Times New Roman"/>
          <w:sz w:val="24"/>
          <w:szCs w:val="24"/>
        </w:rPr>
        <w:t xml:space="preserve">；                         </w:t>
      </w:r>
    </w:p>
    <w:p w14:paraId="17EA9503">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1C209A45">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2E626C96">
      <w:pPr>
        <w:adjustRightInd w:val="0"/>
        <w:snapToGrid w:val="0"/>
        <w:spacing w:line="360" w:lineRule="auto"/>
        <w:ind w:firstLine="482" w:firstLineChars="200"/>
        <w:rPr>
          <w:bCs/>
          <w:sz w:val="24"/>
        </w:rPr>
      </w:pPr>
      <w:r>
        <w:rPr>
          <w:rFonts w:hint="eastAsia"/>
          <w:b/>
          <w:bCs/>
          <w:sz w:val="24"/>
        </w:rPr>
        <w:t>2.2注册</w:t>
      </w:r>
    </w:p>
    <w:p w14:paraId="2970A251">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3EA93637">
      <w:pPr>
        <w:adjustRightInd w:val="0"/>
        <w:snapToGrid w:val="0"/>
        <w:spacing w:line="360" w:lineRule="auto"/>
        <w:ind w:firstLine="482" w:firstLineChars="200"/>
        <w:rPr>
          <w:bCs/>
          <w:sz w:val="24"/>
        </w:rPr>
      </w:pPr>
      <w:r>
        <w:rPr>
          <w:rFonts w:hint="eastAsia"/>
          <w:b/>
          <w:bCs/>
          <w:sz w:val="24"/>
        </w:rPr>
        <w:t>2.3电子投标编制工具及文档下载</w:t>
      </w:r>
    </w:p>
    <w:p w14:paraId="288E392B">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43B775DD">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20B366D6">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774143C1">
      <w:pPr>
        <w:adjustRightInd w:val="0"/>
        <w:snapToGrid w:val="0"/>
        <w:spacing w:line="360" w:lineRule="auto"/>
        <w:ind w:firstLine="482" w:firstLineChars="200"/>
        <w:rPr>
          <w:b/>
          <w:sz w:val="24"/>
        </w:rPr>
      </w:pPr>
      <w:r>
        <w:rPr>
          <w:rFonts w:hint="eastAsia"/>
          <w:b/>
          <w:sz w:val="24"/>
        </w:rPr>
        <w:t>2</w:t>
      </w:r>
      <w:r>
        <w:rPr>
          <w:b/>
          <w:sz w:val="24"/>
        </w:rPr>
        <w:t>.4 获取电子招标文件</w:t>
      </w:r>
    </w:p>
    <w:p w14:paraId="39C34A6E">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60471A7A">
      <w:pPr>
        <w:adjustRightInd w:val="0"/>
        <w:snapToGrid w:val="0"/>
        <w:spacing w:line="360" w:lineRule="auto"/>
        <w:ind w:firstLine="482" w:firstLineChars="200"/>
        <w:rPr>
          <w:b/>
          <w:sz w:val="24"/>
        </w:rPr>
      </w:pPr>
      <w:r>
        <w:rPr>
          <w:rFonts w:hint="eastAsia"/>
          <w:b/>
          <w:sz w:val="24"/>
        </w:rPr>
        <w:t>2</w:t>
      </w:r>
      <w:r>
        <w:rPr>
          <w:b/>
          <w:sz w:val="24"/>
        </w:rPr>
        <w:t>.5编制电子投标文件</w:t>
      </w:r>
    </w:p>
    <w:p w14:paraId="1DDF5105">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E299C53">
      <w:pPr>
        <w:widowControl/>
        <w:spacing w:line="360" w:lineRule="auto"/>
        <w:ind w:firstLine="480" w:firstLineChars="200"/>
        <w:jc w:val="left"/>
        <w:rPr>
          <w:sz w:val="24"/>
          <w:lang w:val="zh-TW"/>
        </w:rPr>
      </w:pPr>
      <w:r>
        <w:rPr>
          <w:rFonts w:hint="eastAsia"/>
          <w:sz w:val="24"/>
        </w:rPr>
        <w:t>2</w:t>
      </w:r>
      <w:r>
        <w:rPr>
          <w:sz w:val="24"/>
          <w:lang w:val="zh-TW" w:eastAsia="zh-TW"/>
        </w:rPr>
        <w:t>.6</w:t>
      </w:r>
      <w:r>
        <w:rPr>
          <w:sz w:val="24"/>
          <w:lang w:val="zh-TW"/>
        </w:rPr>
        <w:t>提交电子投标文件</w:t>
      </w:r>
    </w:p>
    <w:p w14:paraId="0EE02BC4">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0FD31ECC">
      <w:pPr>
        <w:widowControl/>
        <w:spacing w:line="360" w:lineRule="auto"/>
        <w:ind w:firstLine="480" w:firstLineChars="20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16AB65D2">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7" w:name="_Toc28359008"/>
      <w:bookmarkStart w:id="28" w:name="_Toc35393627"/>
      <w:bookmarkStart w:id="29" w:name="_Toc28359085"/>
      <w:bookmarkStart w:id="30" w:name="_Toc35393796"/>
    </w:p>
    <w:p w14:paraId="2A7554F2">
      <w:pPr>
        <w:spacing w:line="360" w:lineRule="auto"/>
        <w:ind w:firstLine="482" w:firstLineChars="200"/>
        <w:rPr>
          <w:b/>
          <w:sz w:val="24"/>
          <w:lang w:val="zh-TW"/>
        </w:rPr>
      </w:pPr>
      <w:r>
        <w:rPr>
          <w:b/>
          <w:sz w:val="24"/>
        </w:rPr>
        <w:t>七、对本次招标提出询问，请按以下方式联系。</w:t>
      </w:r>
      <w:bookmarkEnd w:id="27"/>
      <w:bookmarkEnd w:id="28"/>
      <w:bookmarkEnd w:id="29"/>
      <w:bookmarkEnd w:id="30"/>
    </w:p>
    <w:p w14:paraId="5E7A6D01">
      <w:pPr>
        <w:widowControl/>
        <w:spacing w:line="360" w:lineRule="auto"/>
        <w:jc w:val="left"/>
        <w:rPr>
          <w:b/>
          <w:sz w:val="24"/>
        </w:rPr>
      </w:pPr>
      <w:r>
        <w:rPr>
          <w:sz w:val="24"/>
        </w:rPr>
        <w:t>　　　</w:t>
      </w:r>
      <w:r>
        <w:rPr>
          <w:b/>
          <w:sz w:val="24"/>
        </w:rPr>
        <w:t>1.采购人信息</w:t>
      </w:r>
    </w:p>
    <w:p w14:paraId="75874663">
      <w:pPr>
        <w:spacing w:line="360" w:lineRule="auto"/>
        <w:ind w:left="1079" w:leftChars="371" w:hanging="300" w:hangingChars="125"/>
        <w:jc w:val="left"/>
        <w:rPr>
          <w:sz w:val="24"/>
          <w:u w:val="single"/>
        </w:rPr>
      </w:pPr>
      <w:bookmarkStart w:id="31" w:name="_Toc28359086"/>
      <w:bookmarkStart w:id="32" w:name="_Toc28359009"/>
      <w:r>
        <w:rPr>
          <w:sz w:val="24"/>
        </w:rPr>
        <w:t>名    称：</w:t>
      </w:r>
      <w:r>
        <w:rPr>
          <w:sz w:val="24"/>
          <w:u w:val="single"/>
        </w:rPr>
        <w:t>北京市丰台区市场监督管理局</w:t>
      </w:r>
    </w:p>
    <w:p w14:paraId="104C5E6F">
      <w:pPr>
        <w:spacing w:line="360" w:lineRule="auto"/>
        <w:ind w:left="1079" w:leftChars="371" w:hanging="300" w:hangingChars="125"/>
        <w:jc w:val="left"/>
        <w:rPr>
          <w:sz w:val="24"/>
          <w:u w:val="single"/>
        </w:rPr>
      </w:pPr>
      <w:r>
        <w:rPr>
          <w:sz w:val="24"/>
        </w:rPr>
        <w:t>地    址：</w:t>
      </w:r>
      <w:r>
        <w:rPr>
          <w:rFonts w:hint="eastAsia"/>
          <w:sz w:val="24"/>
          <w:u w:val="single"/>
        </w:rPr>
        <w:t>北京市丰台区菜户营东街乙360号</w:t>
      </w:r>
    </w:p>
    <w:p w14:paraId="3172199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u w:val="single"/>
        </w:rPr>
        <w:t>010-634</w:t>
      </w:r>
      <w:r>
        <w:rPr>
          <w:rFonts w:hint="eastAsia"/>
          <w:sz w:val="24"/>
          <w:u w:val="single"/>
          <w:lang w:val="en-US" w:eastAsia="zh-CN"/>
        </w:rPr>
        <w:t>69955</w:t>
      </w:r>
    </w:p>
    <w:p w14:paraId="5FD1DB13">
      <w:pPr>
        <w:spacing w:line="360" w:lineRule="auto"/>
        <w:ind w:left="1080" w:leftChars="371" w:hanging="301" w:hangingChars="125"/>
        <w:jc w:val="left"/>
        <w:rPr>
          <w:b/>
          <w:sz w:val="24"/>
        </w:rPr>
      </w:pPr>
      <w:r>
        <w:rPr>
          <w:b/>
          <w:sz w:val="24"/>
        </w:rPr>
        <w:t>2.采购代理机构信息</w:t>
      </w:r>
      <w:bookmarkEnd w:id="31"/>
      <w:bookmarkEnd w:id="32"/>
    </w:p>
    <w:p w14:paraId="59F227B4">
      <w:pPr>
        <w:spacing w:line="360" w:lineRule="auto"/>
        <w:ind w:left="1079" w:leftChars="371" w:hanging="300" w:hangingChars="125"/>
        <w:jc w:val="left"/>
        <w:rPr>
          <w:sz w:val="24"/>
        </w:rPr>
      </w:pPr>
      <w:bookmarkStart w:id="33" w:name="_Toc28359010"/>
      <w:bookmarkStart w:id="34" w:name="_Toc28359087"/>
      <w:r>
        <w:rPr>
          <w:sz w:val="24"/>
        </w:rPr>
        <w:t>名    称：</w:t>
      </w:r>
      <w:r>
        <w:rPr>
          <w:rFonts w:hint="eastAsia"/>
          <w:sz w:val="24"/>
          <w:u w:val="single"/>
        </w:rPr>
        <w:t>北京市丰台区政府采购中心</w:t>
      </w:r>
    </w:p>
    <w:p w14:paraId="20A9175A">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0FAECCAE">
      <w:pPr>
        <w:spacing w:line="360" w:lineRule="auto"/>
        <w:ind w:left="1079" w:leftChars="371" w:hanging="300" w:hangingChars="125"/>
        <w:jc w:val="left"/>
        <w:rPr>
          <w:sz w:val="24"/>
          <w:u w:val="single"/>
        </w:rPr>
      </w:pPr>
      <w:r>
        <w:rPr>
          <w:sz w:val="24"/>
        </w:rPr>
        <w:t>联系方式：</w:t>
      </w:r>
      <w:r>
        <w:rPr>
          <w:rFonts w:hint="eastAsia"/>
          <w:sz w:val="24"/>
          <w:u w:val="single"/>
        </w:rPr>
        <w:t>010-87017132</w:t>
      </w:r>
    </w:p>
    <w:p w14:paraId="4239FB0F">
      <w:pPr>
        <w:spacing w:line="360" w:lineRule="auto"/>
        <w:ind w:firstLine="723" w:firstLineChars="300"/>
        <w:rPr>
          <w:b/>
          <w:sz w:val="24"/>
          <w:u w:val="single"/>
        </w:rPr>
      </w:pPr>
      <w:r>
        <w:rPr>
          <w:b/>
          <w:sz w:val="24"/>
        </w:rPr>
        <w:t>3.项目联系方式</w:t>
      </w:r>
      <w:bookmarkEnd w:id="33"/>
      <w:bookmarkEnd w:id="34"/>
    </w:p>
    <w:p w14:paraId="209CDC79">
      <w:pPr>
        <w:pStyle w:val="24"/>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r>
        <w:rPr>
          <w:rFonts w:ascii="Times New Roman" w:hAnsi="Times New Roman"/>
          <w:sz w:val="24"/>
          <w:szCs w:val="24"/>
          <w:u w:val="single"/>
        </w:rPr>
        <w:t xml:space="preserve">王彬  </w:t>
      </w:r>
      <w:r>
        <w:rPr>
          <w:rFonts w:ascii="Times New Roman" w:hAnsi="Times New Roman"/>
          <w:sz w:val="24"/>
          <w:szCs w:val="24"/>
        </w:rPr>
        <w:t xml:space="preserve"> </w:t>
      </w:r>
      <w:r>
        <w:rPr>
          <w:rFonts w:hint="default" w:ascii="Times New Roman" w:hAnsi="Times New Roman"/>
          <w:sz w:val="24"/>
          <w:szCs w:val="24"/>
        </w:rPr>
        <w:t xml:space="preserve">        </w:t>
      </w:r>
      <w:r>
        <w:rPr>
          <w:rFonts w:hint="default" w:ascii="Times New Roman" w:hAnsi="Times New Roman"/>
          <w:sz w:val="24"/>
        </w:rPr>
        <w:t>电 话：</w:t>
      </w:r>
      <w:r>
        <w:rPr>
          <w:rFonts w:ascii="Times New Roman" w:hAnsi="Times New Roman"/>
          <w:sz w:val="24"/>
          <w:szCs w:val="24"/>
          <w:u w:val="single"/>
        </w:rPr>
        <w:t>010-870171</w:t>
      </w:r>
      <w:bookmarkStart w:id="35" w:name="_Toc305158928"/>
      <w:bookmarkStart w:id="36" w:name="_Toc195842950"/>
      <w:bookmarkStart w:id="37" w:name="_Toc512937850"/>
      <w:bookmarkStart w:id="38" w:name="_Toc150774783"/>
      <w:bookmarkStart w:id="39" w:name="_Toc353873938"/>
      <w:bookmarkStart w:id="40" w:name="_Toc305158854"/>
      <w:bookmarkStart w:id="41" w:name="_Toc226965856"/>
      <w:bookmarkStart w:id="42" w:name="_Toc264969275"/>
      <w:bookmarkStart w:id="43" w:name="_Toc127161488"/>
      <w:bookmarkStart w:id="44" w:name="_Toc265228423"/>
      <w:bookmarkStart w:id="45" w:name="_Toc353825548"/>
      <w:bookmarkStart w:id="46" w:name="_Toc127151777"/>
      <w:r>
        <w:rPr>
          <w:rFonts w:ascii="Times New Roman" w:hAnsi="Times New Roman"/>
          <w:sz w:val="24"/>
          <w:szCs w:val="24"/>
          <w:u w:val="single"/>
        </w:rPr>
        <w:t>32</w:t>
      </w:r>
    </w:p>
    <w:p w14:paraId="3E4BB167">
      <w:pPr>
        <w:pStyle w:val="24"/>
        <w:spacing w:line="360" w:lineRule="auto"/>
        <w:ind w:firstLine="720" w:firstLineChars="300"/>
        <w:rPr>
          <w:rFonts w:hint="default" w:ascii="Times New Roman" w:hAnsi="Times New Roman" w:eastAsia="宋体"/>
          <w:sz w:val="24"/>
          <w:szCs w:val="24"/>
          <w:u w:val="single"/>
          <w:lang w:val="en-US" w:eastAsia="zh-CN"/>
        </w:rPr>
      </w:pPr>
      <w:r>
        <w:rPr>
          <w:rFonts w:hint="eastAsia" w:ascii="Times New Roman" w:hAnsi="Times New Roman"/>
          <w:sz w:val="24"/>
          <w:szCs w:val="24"/>
          <w:lang w:val="en-US" w:eastAsia="zh-CN"/>
        </w:rPr>
        <w:t xml:space="preserve">            </w:t>
      </w:r>
      <w:r>
        <w:rPr>
          <w:rFonts w:hint="eastAsia" w:ascii="Times New Roman" w:hAnsi="Times New Roman"/>
          <w:sz w:val="24"/>
          <w:szCs w:val="24"/>
          <w:u w:val="single"/>
          <w:lang w:eastAsia="zh-CN"/>
        </w:rPr>
        <w:t>贾合杰</w:t>
      </w:r>
      <w:r>
        <w:rPr>
          <w:rFonts w:hint="default" w:ascii="Times New Roman" w:hAnsi="Times New Roman"/>
          <w:sz w:val="24"/>
          <w:szCs w:val="24"/>
        </w:rPr>
        <w:t xml:space="preserve">       </w:t>
      </w:r>
      <w:r>
        <w:rPr>
          <w:rFonts w:hint="eastAsia" w:ascii="Times New Roman" w:hAnsi="Times New Roman"/>
          <w:sz w:val="24"/>
          <w:szCs w:val="24"/>
          <w:lang w:val="en-US" w:eastAsia="zh-CN"/>
        </w:rPr>
        <w:t xml:space="preserve">  </w:t>
      </w:r>
      <w:r>
        <w:rPr>
          <w:rFonts w:hint="default" w:ascii="Times New Roman" w:hAnsi="Times New Roman"/>
          <w:sz w:val="24"/>
        </w:rPr>
        <w:t>电 话：</w:t>
      </w:r>
      <w:r>
        <w:rPr>
          <w:rFonts w:ascii="Times New Roman" w:hAnsi="Times New Roman"/>
          <w:sz w:val="24"/>
          <w:szCs w:val="24"/>
          <w:u w:val="single"/>
        </w:rPr>
        <w:t>010-870171</w:t>
      </w:r>
      <w:r>
        <w:rPr>
          <w:rFonts w:hint="eastAsia" w:ascii="Times New Roman" w:hAnsi="Times New Roman"/>
          <w:sz w:val="24"/>
          <w:szCs w:val="24"/>
          <w:u w:val="single"/>
          <w:lang w:val="en-US" w:eastAsia="zh-CN"/>
        </w:rPr>
        <w:t>25</w:t>
      </w:r>
    </w:p>
    <w:p w14:paraId="4F4769FF">
      <w:pPr>
        <w:pStyle w:val="24"/>
        <w:spacing w:line="360" w:lineRule="auto"/>
        <w:ind w:firstLine="720" w:firstLineChars="300"/>
        <w:rPr>
          <w:rFonts w:hint="default" w:ascii="Times New Roman" w:hAnsi="Times New Roman"/>
          <w:sz w:val="24"/>
          <w:szCs w:val="24"/>
          <w:u w:val="single"/>
        </w:rPr>
      </w:pPr>
    </w:p>
    <w:p w14:paraId="25CFB99B">
      <w:pPr>
        <w:pStyle w:val="24"/>
        <w:spacing w:line="360" w:lineRule="auto"/>
        <w:ind w:firstLine="720" w:firstLineChars="300"/>
        <w:rPr>
          <w:rFonts w:hint="default" w:ascii="Times New Roman" w:hAnsi="Times New Roman"/>
          <w:sz w:val="24"/>
          <w:szCs w:val="24"/>
        </w:rPr>
      </w:pPr>
    </w:p>
    <w:p w14:paraId="530D40E4">
      <w:pPr>
        <w:pStyle w:val="24"/>
        <w:spacing w:line="360" w:lineRule="auto"/>
        <w:ind w:firstLine="720" w:firstLineChars="300"/>
        <w:rPr>
          <w:rFonts w:hint="default" w:ascii="Times New Roman" w:hAnsi="Times New Roman"/>
          <w:sz w:val="24"/>
          <w:szCs w:val="24"/>
        </w:rPr>
      </w:pPr>
    </w:p>
    <w:p w14:paraId="72AA7F58">
      <w:pPr>
        <w:pStyle w:val="24"/>
        <w:spacing w:line="360" w:lineRule="auto"/>
        <w:ind w:firstLine="720" w:firstLineChars="300"/>
        <w:rPr>
          <w:rFonts w:hint="default" w:ascii="Times New Roman" w:hAnsi="Times New Roman"/>
          <w:sz w:val="24"/>
          <w:szCs w:val="24"/>
        </w:rPr>
      </w:pPr>
    </w:p>
    <w:p w14:paraId="4D97EC1A">
      <w:pPr>
        <w:pStyle w:val="24"/>
        <w:spacing w:line="360" w:lineRule="auto"/>
        <w:ind w:firstLine="720" w:firstLineChars="300"/>
        <w:rPr>
          <w:rFonts w:hint="default" w:ascii="Times New Roman" w:hAnsi="Times New Roman"/>
          <w:sz w:val="24"/>
          <w:szCs w:val="24"/>
        </w:rPr>
      </w:pPr>
    </w:p>
    <w:p w14:paraId="3728DD98">
      <w:pPr>
        <w:pStyle w:val="24"/>
        <w:spacing w:line="360" w:lineRule="auto"/>
        <w:ind w:firstLine="720" w:firstLineChars="300"/>
        <w:rPr>
          <w:rFonts w:hint="default" w:ascii="Times New Roman" w:hAnsi="Times New Roman"/>
          <w:sz w:val="24"/>
          <w:szCs w:val="24"/>
        </w:rPr>
      </w:pPr>
    </w:p>
    <w:p w14:paraId="245BBA4E">
      <w:pPr>
        <w:pStyle w:val="24"/>
        <w:spacing w:line="360" w:lineRule="auto"/>
        <w:ind w:firstLine="720" w:firstLineChars="300"/>
        <w:rPr>
          <w:rFonts w:hint="default" w:ascii="Times New Roman" w:hAnsi="Times New Roman"/>
          <w:sz w:val="24"/>
          <w:szCs w:val="24"/>
        </w:rPr>
      </w:pPr>
    </w:p>
    <w:p w14:paraId="107D2596">
      <w:pPr>
        <w:pStyle w:val="24"/>
        <w:spacing w:line="360" w:lineRule="auto"/>
        <w:ind w:firstLine="720" w:firstLineChars="300"/>
        <w:rPr>
          <w:rFonts w:hint="default" w:ascii="Times New Roman" w:hAnsi="Times New Roman"/>
          <w:sz w:val="24"/>
          <w:szCs w:val="24"/>
        </w:rPr>
      </w:pPr>
    </w:p>
    <w:p w14:paraId="01E52DB7">
      <w:pPr>
        <w:pStyle w:val="24"/>
        <w:spacing w:line="360" w:lineRule="auto"/>
        <w:ind w:firstLine="720" w:firstLineChars="300"/>
        <w:rPr>
          <w:rFonts w:hint="default" w:ascii="Times New Roman" w:hAnsi="Times New Roman"/>
          <w:sz w:val="24"/>
          <w:szCs w:val="24"/>
        </w:rPr>
      </w:pPr>
    </w:p>
    <w:p w14:paraId="6091F2E8">
      <w:pPr>
        <w:pStyle w:val="24"/>
        <w:spacing w:line="360" w:lineRule="auto"/>
        <w:ind w:firstLine="720" w:firstLineChars="300"/>
        <w:rPr>
          <w:rFonts w:hint="default" w:ascii="Times New Roman" w:hAnsi="Times New Roman"/>
          <w:sz w:val="24"/>
          <w:szCs w:val="24"/>
        </w:rPr>
      </w:pPr>
    </w:p>
    <w:p w14:paraId="142AEF81">
      <w:pPr>
        <w:pStyle w:val="24"/>
        <w:spacing w:line="360" w:lineRule="auto"/>
        <w:ind w:firstLine="720" w:firstLineChars="300"/>
        <w:rPr>
          <w:rFonts w:hint="default" w:ascii="Times New Roman" w:hAnsi="Times New Roman"/>
          <w:sz w:val="24"/>
          <w:szCs w:val="24"/>
        </w:rPr>
      </w:pPr>
    </w:p>
    <w:p w14:paraId="1E2CDFF4">
      <w:pPr>
        <w:pStyle w:val="24"/>
        <w:spacing w:line="360" w:lineRule="auto"/>
        <w:ind w:firstLine="720" w:firstLineChars="300"/>
        <w:rPr>
          <w:rFonts w:hint="default" w:ascii="Times New Roman" w:hAnsi="Times New Roman"/>
          <w:sz w:val="24"/>
          <w:szCs w:val="24"/>
        </w:rPr>
      </w:pPr>
    </w:p>
    <w:p w14:paraId="0FAC8AE2">
      <w:pPr>
        <w:pStyle w:val="24"/>
        <w:spacing w:line="360" w:lineRule="auto"/>
        <w:ind w:firstLine="720" w:firstLineChars="300"/>
        <w:rPr>
          <w:rFonts w:hint="default" w:ascii="Times New Roman" w:hAnsi="Times New Roman"/>
          <w:sz w:val="24"/>
          <w:szCs w:val="24"/>
        </w:rPr>
      </w:pPr>
    </w:p>
    <w:p w14:paraId="7DE14931">
      <w:pPr>
        <w:pStyle w:val="24"/>
        <w:spacing w:line="360" w:lineRule="auto"/>
        <w:ind w:firstLine="720" w:firstLineChars="300"/>
        <w:rPr>
          <w:rFonts w:hint="default" w:ascii="Times New Roman" w:hAnsi="Times New Roman"/>
          <w:sz w:val="24"/>
          <w:szCs w:val="24"/>
        </w:rPr>
      </w:pPr>
    </w:p>
    <w:p w14:paraId="66071F9E">
      <w:pPr>
        <w:pStyle w:val="24"/>
        <w:spacing w:line="360" w:lineRule="auto"/>
        <w:ind w:firstLine="720" w:firstLineChars="300"/>
        <w:rPr>
          <w:rFonts w:hint="default" w:ascii="Times New Roman" w:hAnsi="Times New Roman"/>
          <w:sz w:val="24"/>
          <w:szCs w:val="24"/>
        </w:rPr>
      </w:pPr>
    </w:p>
    <w:p w14:paraId="6DD817DD">
      <w:pPr>
        <w:pStyle w:val="24"/>
        <w:spacing w:line="360" w:lineRule="auto"/>
        <w:ind w:firstLine="720" w:firstLineChars="300"/>
        <w:rPr>
          <w:rFonts w:hint="default" w:ascii="Times New Roman" w:hAnsi="Times New Roman"/>
          <w:sz w:val="24"/>
          <w:szCs w:val="24"/>
        </w:rPr>
      </w:pPr>
    </w:p>
    <w:p w14:paraId="61EF0A58">
      <w:pPr>
        <w:pStyle w:val="24"/>
        <w:spacing w:line="360" w:lineRule="auto"/>
        <w:ind w:firstLine="720" w:firstLineChars="300"/>
        <w:rPr>
          <w:rFonts w:hint="default" w:ascii="Times New Roman" w:hAnsi="Times New Roman"/>
          <w:sz w:val="24"/>
          <w:szCs w:val="24"/>
        </w:rPr>
      </w:pPr>
    </w:p>
    <w:p w14:paraId="71B8AF7E">
      <w:pPr>
        <w:pStyle w:val="24"/>
        <w:spacing w:line="360" w:lineRule="auto"/>
        <w:ind w:firstLine="720" w:firstLineChars="300"/>
        <w:rPr>
          <w:rFonts w:hint="default" w:ascii="Times New Roman" w:hAnsi="Times New Roman"/>
          <w:sz w:val="24"/>
          <w:szCs w:val="24"/>
        </w:rPr>
      </w:pPr>
    </w:p>
    <w:p w14:paraId="046B2B2B">
      <w:pPr>
        <w:pStyle w:val="24"/>
        <w:spacing w:line="360" w:lineRule="auto"/>
        <w:ind w:firstLine="720" w:firstLineChars="300"/>
        <w:rPr>
          <w:rFonts w:hint="default" w:ascii="Times New Roman" w:hAnsi="Times New Roman"/>
          <w:sz w:val="24"/>
          <w:szCs w:val="24"/>
        </w:rPr>
      </w:pPr>
    </w:p>
    <w:p w14:paraId="65DA6CE1">
      <w:pPr>
        <w:pStyle w:val="24"/>
        <w:spacing w:line="360" w:lineRule="auto"/>
        <w:ind w:firstLine="720" w:firstLineChars="300"/>
        <w:rPr>
          <w:rFonts w:hint="default" w:ascii="Times New Roman" w:hAnsi="Times New Roman"/>
          <w:sz w:val="24"/>
          <w:szCs w:val="24"/>
        </w:rPr>
      </w:pPr>
    </w:p>
    <w:p w14:paraId="523FEF51">
      <w:pPr>
        <w:pStyle w:val="24"/>
        <w:spacing w:line="360" w:lineRule="auto"/>
        <w:ind w:firstLine="720" w:firstLineChars="300"/>
        <w:rPr>
          <w:rFonts w:hint="default" w:ascii="Times New Roman" w:hAnsi="Times New Roman"/>
          <w:sz w:val="24"/>
          <w:szCs w:val="24"/>
        </w:rPr>
      </w:pPr>
    </w:p>
    <w:p w14:paraId="32400427">
      <w:pPr>
        <w:pStyle w:val="24"/>
        <w:spacing w:line="360" w:lineRule="auto"/>
        <w:ind w:firstLine="720" w:firstLineChars="300"/>
        <w:rPr>
          <w:rFonts w:hint="default" w:ascii="Times New Roman" w:hAnsi="Times New Roman"/>
          <w:sz w:val="24"/>
          <w:szCs w:val="24"/>
        </w:rPr>
      </w:pPr>
    </w:p>
    <w:p w14:paraId="16DCFE12">
      <w:pPr>
        <w:pStyle w:val="24"/>
        <w:spacing w:line="360" w:lineRule="auto"/>
        <w:ind w:firstLine="720" w:firstLineChars="300"/>
        <w:rPr>
          <w:rFonts w:hint="default" w:ascii="Times New Roman" w:hAnsi="Times New Roman"/>
          <w:sz w:val="24"/>
          <w:szCs w:val="24"/>
        </w:rPr>
      </w:pPr>
    </w:p>
    <w:p w14:paraId="2A1ECE2D">
      <w:pPr>
        <w:pStyle w:val="24"/>
        <w:spacing w:line="360" w:lineRule="auto"/>
        <w:ind w:firstLine="720" w:firstLineChars="300"/>
        <w:rPr>
          <w:rFonts w:hint="default" w:ascii="Times New Roman" w:hAnsi="Times New Roman"/>
          <w:sz w:val="24"/>
          <w:szCs w:val="24"/>
        </w:rPr>
      </w:pPr>
    </w:p>
    <w:p w14:paraId="354D9C69">
      <w:pPr>
        <w:pStyle w:val="24"/>
        <w:spacing w:line="360" w:lineRule="auto"/>
        <w:ind w:firstLine="720" w:firstLineChars="300"/>
        <w:rPr>
          <w:rFonts w:hint="default" w:ascii="Times New Roman" w:hAnsi="Times New Roman"/>
          <w:sz w:val="24"/>
          <w:szCs w:val="24"/>
        </w:rPr>
      </w:pPr>
    </w:p>
    <w:p w14:paraId="20ADE1D1">
      <w:pPr>
        <w:pStyle w:val="24"/>
        <w:spacing w:line="360" w:lineRule="auto"/>
        <w:ind w:firstLine="720" w:firstLineChars="300"/>
        <w:rPr>
          <w:rFonts w:hint="default" w:ascii="Times New Roman" w:hAnsi="Times New Roman"/>
          <w:sz w:val="24"/>
          <w:szCs w:val="24"/>
        </w:rPr>
      </w:pPr>
    </w:p>
    <w:p w14:paraId="1A641EBC">
      <w:pPr>
        <w:pStyle w:val="24"/>
        <w:spacing w:line="360" w:lineRule="auto"/>
        <w:ind w:firstLine="720" w:firstLineChars="300"/>
        <w:rPr>
          <w:rFonts w:hint="default" w:ascii="Times New Roman" w:hAnsi="Times New Roman"/>
          <w:sz w:val="24"/>
          <w:szCs w:val="24"/>
        </w:rPr>
      </w:pPr>
    </w:p>
    <w:p w14:paraId="6E6CEF2C">
      <w:pPr>
        <w:pStyle w:val="24"/>
        <w:spacing w:line="360" w:lineRule="auto"/>
        <w:ind w:firstLine="720" w:firstLineChars="300"/>
        <w:rPr>
          <w:rFonts w:hint="default" w:ascii="Times New Roman" w:hAnsi="Times New Roman"/>
          <w:sz w:val="24"/>
          <w:szCs w:val="24"/>
        </w:rPr>
      </w:pPr>
    </w:p>
    <w:p w14:paraId="33E304B3">
      <w:pPr>
        <w:pStyle w:val="24"/>
        <w:spacing w:line="360" w:lineRule="auto"/>
        <w:ind w:firstLine="720" w:firstLineChars="300"/>
        <w:rPr>
          <w:rFonts w:hint="default" w:ascii="Times New Roman" w:hAnsi="Times New Roman"/>
          <w:sz w:val="24"/>
          <w:szCs w:val="24"/>
        </w:rPr>
      </w:pPr>
    </w:p>
    <w:bookmarkEnd w:id="35"/>
    <w:bookmarkEnd w:id="36"/>
    <w:bookmarkEnd w:id="37"/>
    <w:bookmarkEnd w:id="38"/>
    <w:bookmarkEnd w:id="39"/>
    <w:bookmarkEnd w:id="40"/>
    <w:bookmarkEnd w:id="41"/>
    <w:bookmarkEnd w:id="42"/>
    <w:bookmarkEnd w:id="43"/>
    <w:bookmarkEnd w:id="44"/>
    <w:bookmarkEnd w:id="45"/>
    <w:bookmarkEnd w:id="46"/>
    <w:p w14:paraId="24F93860">
      <w:pPr>
        <w:pStyle w:val="2"/>
        <w:rPr>
          <w:szCs w:val="32"/>
        </w:rPr>
      </w:pPr>
      <w:bookmarkStart w:id="47" w:name="_Toc157433971"/>
      <w:bookmarkStart w:id="48" w:name="_Toc164608633"/>
      <w:bookmarkStart w:id="49" w:name="_Toc127151519"/>
      <w:bookmarkStart w:id="50" w:name="_Toc226337215"/>
      <w:bookmarkStart w:id="51" w:name="_Toc226965792"/>
      <w:bookmarkStart w:id="52" w:name="_Toc150480757"/>
      <w:bookmarkStart w:id="53" w:name="_Toc151193617"/>
      <w:bookmarkStart w:id="54" w:name="_Toc195842884"/>
      <w:bookmarkStart w:id="55" w:name="_Toc151193689"/>
      <w:bookmarkStart w:id="56" w:name="_Toc142311021"/>
      <w:bookmarkStart w:id="57" w:name="_Toc127161433"/>
      <w:bookmarkStart w:id="58" w:name="_Toc150774619"/>
      <w:bookmarkStart w:id="59" w:name="_Toc164229360"/>
      <w:bookmarkStart w:id="60" w:name="_Toc151190146"/>
      <w:bookmarkStart w:id="61" w:name="_Toc164608788"/>
      <w:bookmarkStart w:id="62" w:name="_Toc226965709"/>
      <w:bookmarkStart w:id="63" w:name="_Toc226309763"/>
      <w:bookmarkStart w:id="64" w:name="_Toc164351613"/>
      <w:bookmarkStart w:id="65" w:name="_Toc164229214"/>
      <w:bookmarkStart w:id="66" w:name="_Toc520356144"/>
      <w:bookmarkStart w:id="67" w:name="_Toc150509270"/>
      <w:bookmarkStart w:id="68" w:name="_Toc151193761"/>
      <w:bookmarkStart w:id="69" w:name="_Toc151193833"/>
      <w:bookmarkStart w:id="70" w:name="_Toc151193907"/>
      <w:bookmarkStart w:id="71" w:name="_Toc127151720"/>
      <w:bookmarkStart w:id="72" w:name="_Toc150774724"/>
      <w:bookmarkStart w:id="73" w:name="_Toc149720812"/>
      <w:r>
        <w:t>第二章   投标人须知</w:t>
      </w:r>
      <w:bookmarkEnd w:id="47"/>
    </w:p>
    <w:p w14:paraId="3C9839F3">
      <w:pPr>
        <w:jc w:val="center"/>
        <w:rPr>
          <w:b/>
          <w:sz w:val="28"/>
          <w:szCs w:val="28"/>
        </w:rPr>
      </w:pPr>
      <w:r>
        <w:rPr>
          <w:rFonts w:hint="eastAsia"/>
          <w:b/>
          <w:sz w:val="28"/>
          <w:szCs w:val="28"/>
        </w:rPr>
        <w:t>投标人须知资料表</w:t>
      </w:r>
    </w:p>
    <w:p w14:paraId="52F89EA5">
      <w:pPr>
        <w:jc w:val="center"/>
        <w:rPr>
          <w:b/>
          <w:sz w:val="28"/>
          <w:szCs w:val="28"/>
        </w:rPr>
      </w:pPr>
    </w:p>
    <w:p w14:paraId="02F455D7">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AD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820D4AA">
            <w:pPr>
              <w:jc w:val="center"/>
              <w:rPr>
                <w:b/>
                <w:bCs/>
                <w:sz w:val="24"/>
              </w:rPr>
            </w:pPr>
            <w:r>
              <w:rPr>
                <w:b/>
                <w:sz w:val="24"/>
              </w:rPr>
              <w:t>条款号</w:t>
            </w:r>
          </w:p>
        </w:tc>
        <w:tc>
          <w:tcPr>
            <w:tcW w:w="1701" w:type="dxa"/>
            <w:vAlign w:val="center"/>
          </w:tcPr>
          <w:p w14:paraId="174C22BE">
            <w:pPr>
              <w:jc w:val="center"/>
              <w:rPr>
                <w:b/>
                <w:bCs/>
                <w:sz w:val="24"/>
              </w:rPr>
            </w:pPr>
            <w:r>
              <w:rPr>
                <w:b/>
                <w:bCs/>
                <w:sz w:val="24"/>
              </w:rPr>
              <w:t>条目</w:t>
            </w:r>
          </w:p>
        </w:tc>
        <w:tc>
          <w:tcPr>
            <w:tcW w:w="7540" w:type="dxa"/>
            <w:vAlign w:val="center"/>
          </w:tcPr>
          <w:p w14:paraId="613C0A60">
            <w:pPr>
              <w:jc w:val="center"/>
              <w:rPr>
                <w:b/>
                <w:bCs/>
                <w:sz w:val="24"/>
              </w:rPr>
            </w:pPr>
            <w:r>
              <w:rPr>
                <w:b/>
                <w:bCs/>
                <w:sz w:val="24"/>
              </w:rPr>
              <w:t>内容</w:t>
            </w:r>
          </w:p>
        </w:tc>
      </w:tr>
      <w:tr w14:paraId="34B1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6F5E0FB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701D491">
            <w:pPr>
              <w:jc w:val="center"/>
              <w:rPr>
                <w:sz w:val="24"/>
              </w:rPr>
            </w:pPr>
            <w:r>
              <w:rPr>
                <w:sz w:val="24"/>
              </w:rPr>
              <w:t>项目属性</w:t>
            </w:r>
          </w:p>
        </w:tc>
        <w:tc>
          <w:tcPr>
            <w:tcW w:w="7540" w:type="dxa"/>
            <w:vAlign w:val="center"/>
          </w:tcPr>
          <w:p w14:paraId="38D92B4F">
            <w:pPr>
              <w:jc w:val="left"/>
              <w:rPr>
                <w:sz w:val="24"/>
              </w:rPr>
            </w:pPr>
            <w:r>
              <w:rPr>
                <w:sz w:val="24"/>
              </w:rPr>
              <w:t>项目属性：</w:t>
            </w:r>
          </w:p>
          <w:p w14:paraId="66196705">
            <w:pPr>
              <w:jc w:val="left"/>
              <w:rPr>
                <w:sz w:val="24"/>
              </w:rPr>
            </w:pPr>
            <w:r>
              <w:rPr>
                <w:b/>
                <w:sz w:val="24"/>
              </w:rPr>
              <w:t>■</w:t>
            </w:r>
            <w:r>
              <w:rPr>
                <w:sz w:val="24"/>
              </w:rPr>
              <w:t>服务</w:t>
            </w:r>
          </w:p>
          <w:p w14:paraId="40D3D16D">
            <w:pPr>
              <w:jc w:val="left"/>
              <w:rPr>
                <w:sz w:val="24"/>
                <w:u w:val="single"/>
              </w:rPr>
            </w:pPr>
            <w:r>
              <w:rPr>
                <w:sz w:val="24"/>
              </w:rPr>
              <w:t>□货物</w:t>
            </w:r>
          </w:p>
        </w:tc>
      </w:tr>
      <w:tr w14:paraId="6AE6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6CEDE53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73B74B6">
            <w:pPr>
              <w:jc w:val="center"/>
              <w:rPr>
                <w:sz w:val="24"/>
              </w:rPr>
            </w:pPr>
            <w:r>
              <w:rPr>
                <w:sz w:val="24"/>
              </w:rPr>
              <w:t>科研仪器设备</w:t>
            </w:r>
          </w:p>
        </w:tc>
        <w:tc>
          <w:tcPr>
            <w:tcW w:w="7540" w:type="dxa"/>
            <w:vAlign w:val="center"/>
          </w:tcPr>
          <w:p w14:paraId="1C878D50">
            <w:pPr>
              <w:jc w:val="left"/>
              <w:rPr>
                <w:sz w:val="24"/>
              </w:rPr>
            </w:pPr>
            <w:r>
              <w:rPr>
                <w:sz w:val="24"/>
              </w:rPr>
              <w:t>是否属于科研仪器设备采购项目：</w:t>
            </w:r>
          </w:p>
          <w:p w14:paraId="4D60FD68">
            <w:pPr>
              <w:jc w:val="left"/>
              <w:rPr>
                <w:sz w:val="24"/>
              </w:rPr>
            </w:pPr>
            <w:r>
              <w:rPr>
                <w:sz w:val="24"/>
              </w:rPr>
              <w:t>□是</w:t>
            </w:r>
          </w:p>
          <w:p w14:paraId="4B51623A">
            <w:pPr>
              <w:jc w:val="left"/>
              <w:rPr>
                <w:sz w:val="24"/>
              </w:rPr>
            </w:pPr>
            <w:r>
              <w:rPr>
                <w:b/>
                <w:sz w:val="24"/>
              </w:rPr>
              <w:t>■</w:t>
            </w:r>
            <w:r>
              <w:rPr>
                <w:sz w:val="24"/>
              </w:rPr>
              <w:t>否</w:t>
            </w:r>
          </w:p>
        </w:tc>
      </w:tr>
      <w:tr w14:paraId="7740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097FA44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2082231">
            <w:pPr>
              <w:jc w:val="center"/>
              <w:rPr>
                <w:sz w:val="24"/>
              </w:rPr>
            </w:pPr>
            <w:r>
              <w:rPr>
                <w:sz w:val="24"/>
              </w:rPr>
              <w:t>核心产品</w:t>
            </w:r>
          </w:p>
        </w:tc>
        <w:tc>
          <w:tcPr>
            <w:tcW w:w="7540" w:type="dxa"/>
            <w:vAlign w:val="center"/>
          </w:tcPr>
          <w:p w14:paraId="2FE63FD5">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均 </w:t>
            </w:r>
            <w:r>
              <w:rPr>
                <w:rFonts w:hint="default" w:ascii="Times New Roman" w:hAnsi="Times New Roman"/>
                <w:sz w:val="24"/>
                <w:szCs w:val="24"/>
              </w:rPr>
              <w:t>不适用。</w:t>
            </w:r>
          </w:p>
          <w:p w14:paraId="36ACFD23">
            <w:pPr>
              <w:pStyle w:val="24"/>
              <w:adjustRightInd w:val="0"/>
              <w:snapToGrid w:val="0"/>
              <w:rPr>
                <w:rFonts w:hint="default" w:ascii="Times New Roman" w:hAnsi="Times New Roman"/>
                <w:sz w:val="24"/>
                <w:szCs w:val="24"/>
              </w:rPr>
            </w:pPr>
            <w:r>
              <w:rPr>
                <w:rFonts w:ascii="Times New Roman" w:hAnsi="Times New Roman"/>
                <w:sz w:val="16"/>
                <w:szCs w:val="16"/>
              </w:rPr>
              <w:t>□</w:t>
            </w:r>
            <w:r>
              <w:rPr>
                <w:rFonts w:hint="default" w:ascii="Times New Roman" w:hAnsi="Times New Roman"/>
                <w:sz w:val="24"/>
                <w:szCs w:val="24"/>
              </w:rPr>
              <w:t>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14:paraId="613E6EB1">
            <w:pPr>
              <w:jc w:val="left"/>
              <w:rPr>
                <w:sz w:val="24"/>
              </w:rPr>
            </w:pPr>
            <w:r>
              <w:rPr>
                <w:sz w:val="24"/>
              </w:rPr>
              <w:t>□本项目为非单一产品采购项目，核心产品为：</w:t>
            </w:r>
            <w:r>
              <w:rPr>
                <w:rFonts w:hint="eastAsia"/>
                <w:sz w:val="24"/>
                <w:u w:val="single"/>
              </w:rPr>
              <w:t xml:space="preserve">        </w:t>
            </w:r>
            <w:r>
              <w:rPr>
                <w:sz w:val="24"/>
              </w:rPr>
              <w:t>。</w:t>
            </w:r>
          </w:p>
        </w:tc>
      </w:tr>
      <w:tr w14:paraId="19F4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1E2CC61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052DD86">
            <w:pPr>
              <w:jc w:val="center"/>
              <w:rPr>
                <w:sz w:val="24"/>
              </w:rPr>
            </w:pPr>
            <w:r>
              <w:rPr>
                <w:sz w:val="24"/>
              </w:rPr>
              <w:t>现场勘察</w:t>
            </w:r>
          </w:p>
        </w:tc>
        <w:tc>
          <w:tcPr>
            <w:tcW w:w="7540" w:type="dxa"/>
            <w:vAlign w:val="center"/>
          </w:tcPr>
          <w:p w14:paraId="454F00CF">
            <w:pPr>
              <w:jc w:val="left"/>
              <w:rPr>
                <w:sz w:val="24"/>
              </w:rPr>
            </w:pPr>
            <w:r>
              <w:rPr>
                <w:sz w:val="24"/>
              </w:rPr>
              <w:t>■不组织</w:t>
            </w:r>
          </w:p>
          <w:p w14:paraId="2F99104E">
            <w:pPr>
              <w:jc w:val="left"/>
              <w:rPr>
                <w:bCs/>
                <w:sz w:val="24"/>
              </w:rPr>
            </w:pPr>
            <w:r>
              <w:rPr>
                <w:sz w:val="24"/>
              </w:rPr>
              <w:t>□组织，考察时间：</w:t>
            </w:r>
            <w:r>
              <w:rPr>
                <w:rFonts w:hint="eastAsia"/>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bCs/>
                <w:color w:val="000000" w:themeColor="text1"/>
                <w:sz w:val="24"/>
                <w14:textFill>
                  <w14:solidFill>
                    <w14:schemeClr w14:val="tx1"/>
                  </w14:solidFill>
                </w14:textFill>
              </w:rPr>
              <w:t>分</w:t>
            </w:r>
          </w:p>
          <w:p w14:paraId="43CEB9EB">
            <w:pPr>
              <w:pStyle w:val="249"/>
              <w:tabs>
                <w:tab w:val="left" w:pos="2743"/>
              </w:tabs>
              <w:spacing w:before="19" w:line="312" w:lineRule="exact"/>
              <w:ind w:left="103"/>
              <w:rPr>
                <w:rFonts w:ascii="Times New Roman" w:hAnsi="Times New Roman"/>
                <w:sz w:val="24"/>
                <w:szCs w:val="24"/>
                <w:lang w:eastAsia="zh-CN"/>
              </w:rPr>
            </w:pPr>
            <w:r>
              <w:rPr>
                <w:rFonts w:ascii="Times New Roman" w:hAnsi="Times New Roman"/>
                <w:sz w:val="24"/>
              </w:rPr>
              <w:t>考察地点：____________。</w:t>
            </w:r>
          </w:p>
        </w:tc>
      </w:tr>
      <w:tr w14:paraId="0DE1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15B8E40E">
            <w:pPr>
              <w:pStyle w:val="24"/>
              <w:adjustRightInd w:val="0"/>
              <w:snapToGrid w:val="0"/>
              <w:jc w:val="center"/>
              <w:rPr>
                <w:rFonts w:hint="default" w:ascii="Times New Roman" w:hAnsi="Times New Roman"/>
                <w:sz w:val="24"/>
                <w:szCs w:val="24"/>
              </w:rPr>
            </w:pPr>
          </w:p>
        </w:tc>
        <w:tc>
          <w:tcPr>
            <w:tcW w:w="1701" w:type="dxa"/>
            <w:vAlign w:val="center"/>
          </w:tcPr>
          <w:p w14:paraId="050F7FC9">
            <w:pPr>
              <w:jc w:val="center"/>
              <w:rPr>
                <w:sz w:val="24"/>
              </w:rPr>
            </w:pPr>
            <w:r>
              <w:rPr>
                <w:sz w:val="24"/>
              </w:rPr>
              <w:t>开标前答疑会</w:t>
            </w:r>
          </w:p>
        </w:tc>
        <w:tc>
          <w:tcPr>
            <w:tcW w:w="7540" w:type="dxa"/>
            <w:vAlign w:val="center"/>
          </w:tcPr>
          <w:p w14:paraId="277A8B21">
            <w:pPr>
              <w:jc w:val="left"/>
              <w:rPr>
                <w:sz w:val="24"/>
              </w:rPr>
            </w:pPr>
            <w:r>
              <w:rPr>
                <w:sz w:val="24"/>
              </w:rPr>
              <w:t>□不召开</w:t>
            </w:r>
          </w:p>
          <w:p w14:paraId="17D0CBAD">
            <w:pPr>
              <w:jc w:val="left"/>
              <w:rPr>
                <w:rFonts w:hint="eastAsia" w:eastAsia="宋体"/>
                <w:sz w:val="24"/>
                <w:lang w:val="en-US" w:eastAsia="zh-CN"/>
              </w:rPr>
            </w:pPr>
            <w:r>
              <w:rPr>
                <w:b/>
                <w:sz w:val="24"/>
              </w:rPr>
              <w:t>■</w:t>
            </w:r>
            <w:r>
              <w:rPr>
                <w:sz w:val="24"/>
              </w:rPr>
              <w:t>召开，召开时间：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5</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12</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15</w:t>
            </w:r>
            <w:r>
              <w:rPr>
                <w:color w:val="000000" w:themeColor="text1"/>
                <w:sz w:val="24"/>
                <w:highlight w:val="yellow"/>
                <w14:textFill>
                  <w14:solidFill>
                    <w14:schemeClr w14:val="tx1"/>
                  </w14:solidFill>
                </w14:textFill>
              </w:rPr>
              <w:t>日</w:t>
            </w:r>
            <w:r>
              <w:rPr>
                <w:rFonts w:hint="eastAsia"/>
                <w:color w:val="000000" w:themeColor="text1"/>
                <w:sz w:val="24"/>
                <w:highlight w:val="yellow"/>
                <w:lang w:eastAsia="zh-CN"/>
                <w14:textFill>
                  <w14:solidFill>
                    <w14:schemeClr w14:val="tx1"/>
                  </w14:solidFill>
                </w14:textFill>
              </w:rPr>
              <w:t>下午</w:t>
            </w:r>
            <w:r>
              <w:rPr>
                <w:color w:val="000000" w:themeColor="text1"/>
                <w:sz w:val="24"/>
                <w:highlight w:val="yellow"/>
                <w:u w:val="single"/>
                <w14:textFill>
                  <w14:solidFill>
                    <w14:schemeClr w14:val="tx1"/>
                  </w14:solidFill>
                </w14:textFill>
              </w:rPr>
              <w:t>14</w:t>
            </w:r>
            <w:r>
              <w:rPr>
                <w:rFonts w:hint="eastAsia"/>
                <w:bCs/>
                <w:color w:val="000000" w:themeColor="text1"/>
                <w:sz w:val="24"/>
                <w:highlight w:val="yellow"/>
                <w:u w:val="single"/>
                <w:lang w:eastAsia="zh-CN"/>
                <w14:textFill>
                  <w14:solidFill>
                    <w14:schemeClr w14:val="tx1"/>
                  </w14:solidFill>
                </w14:textFill>
              </w:rPr>
              <w:t>：</w:t>
            </w:r>
            <w:r>
              <w:rPr>
                <w:bCs/>
                <w:color w:val="000000" w:themeColor="text1"/>
                <w:sz w:val="24"/>
                <w:highlight w:val="yellow"/>
                <w:u w:val="single"/>
                <w14:textFill>
                  <w14:solidFill>
                    <w14:schemeClr w14:val="tx1"/>
                  </w14:solidFill>
                </w14:textFill>
              </w:rPr>
              <w:t>30</w:t>
            </w:r>
          </w:p>
          <w:p w14:paraId="17E0928D">
            <w:pPr>
              <w:ind w:left="1200" w:hanging="1200" w:hangingChars="500"/>
              <w:jc w:val="left"/>
              <w:rPr>
                <w:sz w:val="24"/>
              </w:rPr>
            </w:pPr>
            <w:r>
              <w:rPr>
                <w:sz w:val="24"/>
              </w:rPr>
              <w:t>召开地点：</w:t>
            </w:r>
            <w:r>
              <w:rPr>
                <w:rFonts w:hint="eastAsia"/>
                <w:sz w:val="24"/>
              </w:rPr>
              <w:t>北京市丰台区政府采购中心（北京市丰台区南苑路7号丰台区政务服务中心六层653室）</w:t>
            </w:r>
          </w:p>
        </w:tc>
      </w:tr>
      <w:tr w14:paraId="6036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4C0F2AD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2689197">
            <w:pPr>
              <w:jc w:val="center"/>
              <w:rPr>
                <w:sz w:val="24"/>
              </w:rPr>
            </w:pPr>
            <w:r>
              <w:rPr>
                <w:sz w:val="24"/>
              </w:rPr>
              <w:t>样品</w:t>
            </w:r>
          </w:p>
        </w:tc>
        <w:tc>
          <w:tcPr>
            <w:tcW w:w="7540" w:type="dxa"/>
            <w:vAlign w:val="center"/>
          </w:tcPr>
          <w:p w14:paraId="3A02A36C">
            <w:pPr>
              <w:jc w:val="left"/>
              <w:rPr>
                <w:sz w:val="24"/>
              </w:rPr>
            </w:pPr>
            <w:r>
              <w:rPr>
                <w:sz w:val="24"/>
              </w:rPr>
              <w:t>投标样品递交：</w:t>
            </w:r>
          </w:p>
          <w:p w14:paraId="0764AE50">
            <w:pPr>
              <w:jc w:val="left"/>
              <w:rPr>
                <w:sz w:val="24"/>
              </w:rPr>
            </w:pPr>
            <w:r>
              <w:rPr>
                <w:b/>
                <w:sz w:val="24"/>
              </w:rPr>
              <w:t>■</w:t>
            </w:r>
            <w:r>
              <w:rPr>
                <w:sz w:val="24"/>
              </w:rPr>
              <w:t>不需要</w:t>
            </w:r>
          </w:p>
          <w:p w14:paraId="6B7D697C">
            <w:pPr>
              <w:jc w:val="left"/>
              <w:rPr>
                <w:sz w:val="24"/>
              </w:rPr>
            </w:pPr>
            <w:r>
              <w:rPr>
                <w:sz w:val="24"/>
              </w:rPr>
              <w:t>□需要，具体要求如下：</w:t>
            </w:r>
          </w:p>
          <w:p w14:paraId="61ECB0D8">
            <w:pPr>
              <w:jc w:val="left"/>
              <w:rPr>
                <w:sz w:val="24"/>
                <w:u w:val="single"/>
              </w:rPr>
            </w:pPr>
            <w:r>
              <w:rPr>
                <w:sz w:val="24"/>
              </w:rPr>
              <w:t>（1）样品制作的标准和要求：_________；</w:t>
            </w:r>
          </w:p>
          <w:p w14:paraId="6D9DFDB3">
            <w:pPr>
              <w:jc w:val="left"/>
              <w:rPr>
                <w:sz w:val="24"/>
              </w:rPr>
            </w:pPr>
            <w:r>
              <w:rPr>
                <w:sz w:val="24"/>
              </w:rPr>
              <w:t>（2）是否需要随样品提交相关检测报告：</w:t>
            </w:r>
          </w:p>
          <w:p w14:paraId="3A6C80B0">
            <w:pPr>
              <w:ind w:firstLine="600" w:firstLineChars="250"/>
              <w:jc w:val="left"/>
              <w:rPr>
                <w:sz w:val="24"/>
              </w:rPr>
            </w:pPr>
            <w:r>
              <w:rPr>
                <w:sz w:val="24"/>
              </w:rPr>
              <w:t>□不需要</w:t>
            </w:r>
          </w:p>
          <w:p w14:paraId="66309E76">
            <w:pPr>
              <w:ind w:firstLine="600" w:firstLineChars="250"/>
              <w:jc w:val="left"/>
              <w:rPr>
                <w:sz w:val="24"/>
              </w:rPr>
            </w:pPr>
            <w:r>
              <w:rPr>
                <w:sz w:val="24"/>
              </w:rPr>
              <w:t>□需要</w:t>
            </w:r>
          </w:p>
          <w:p w14:paraId="23CCD29E">
            <w:pPr>
              <w:jc w:val="left"/>
              <w:rPr>
                <w:sz w:val="24"/>
              </w:rPr>
            </w:pPr>
            <w:r>
              <w:rPr>
                <w:sz w:val="24"/>
              </w:rPr>
              <w:t>（3）样品递交要求：_________；</w:t>
            </w:r>
          </w:p>
          <w:p w14:paraId="17C65F2E">
            <w:pPr>
              <w:jc w:val="left"/>
              <w:rPr>
                <w:sz w:val="24"/>
              </w:rPr>
            </w:pPr>
            <w:r>
              <w:rPr>
                <w:sz w:val="24"/>
              </w:rPr>
              <w:t>（4）未中标人样品退还：_________；</w:t>
            </w:r>
          </w:p>
          <w:p w14:paraId="0F398EE3">
            <w:pPr>
              <w:jc w:val="left"/>
              <w:rPr>
                <w:sz w:val="24"/>
                <w:u w:val="single"/>
              </w:rPr>
            </w:pPr>
            <w:r>
              <w:rPr>
                <w:sz w:val="24"/>
              </w:rPr>
              <w:t>（5）中标人样品保管、封存及退还：_________；</w:t>
            </w:r>
          </w:p>
          <w:p w14:paraId="27718F73">
            <w:pPr>
              <w:jc w:val="left"/>
              <w:rPr>
                <w:sz w:val="24"/>
              </w:rPr>
            </w:pPr>
            <w:r>
              <w:rPr>
                <w:sz w:val="24"/>
              </w:rPr>
              <w:t>（6）其他要求（如有）：_________。</w:t>
            </w:r>
          </w:p>
        </w:tc>
      </w:tr>
      <w:tr w14:paraId="6881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6804DB9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06773C2">
            <w:pPr>
              <w:jc w:val="center"/>
              <w:rPr>
                <w:sz w:val="24"/>
              </w:rPr>
            </w:pPr>
            <w:r>
              <w:rPr>
                <w:sz w:val="24"/>
              </w:rPr>
              <w:t>标的所属行业</w:t>
            </w:r>
          </w:p>
        </w:tc>
        <w:tc>
          <w:tcPr>
            <w:tcW w:w="7540" w:type="dxa"/>
            <w:vAlign w:val="center"/>
          </w:tcPr>
          <w:p w14:paraId="07483951">
            <w:pPr>
              <w:jc w:val="left"/>
              <w:rPr>
                <w:sz w:val="24"/>
              </w:rPr>
            </w:pPr>
            <w:r>
              <w:rPr>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78B7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2B04C74A">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79950C0B">
                  <w:pPr>
                    <w:jc w:val="center"/>
                    <w:rPr>
                      <w:sz w:val="24"/>
                    </w:rPr>
                  </w:pPr>
                  <w:r>
                    <w:rPr>
                      <w:sz w:val="24"/>
                    </w:rPr>
                    <w:t>中小企业划分标准所属行业</w:t>
                  </w:r>
                </w:p>
              </w:tc>
            </w:tr>
            <w:tr w14:paraId="3955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21E5C2B">
                  <w:pPr>
                    <w:jc w:val="center"/>
                    <w:rPr>
                      <w:bCs/>
                      <w:sz w:val="24"/>
                    </w:rPr>
                  </w:pPr>
                  <w:r>
                    <w:rPr>
                      <w:rFonts w:hint="eastAsia"/>
                      <w:bCs/>
                      <w:sz w:val="24"/>
                    </w:rPr>
                    <w:t>物业</w:t>
                  </w:r>
                  <w:r>
                    <w:rPr>
                      <w:rFonts w:hint="eastAsia"/>
                      <w:bCs/>
                      <w:sz w:val="24"/>
                      <w:lang w:eastAsia="zh-CN"/>
                    </w:rPr>
                    <w:t>管理</w:t>
                  </w:r>
                  <w:r>
                    <w:rPr>
                      <w:rFonts w:hint="eastAsia"/>
                      <w:bCs/>
                      <w:sz w:val="24"/>
                    </w:rPr>
                    <w:t>服务</w:t>
                  </w:r>
                </w:p>
              </w:tc>
              <w:tc>
                <w:tcPr>
                  <w:tcW w:w="2505" w:type="pct"/>
                  <w:tcBorders>
                    <w:top w:val="single" w:color="auto" w:sz="4" w:space="0"/>
                    <w:left w:val="single" w:color="auto" w:sz="4" w:space="0"/>
                    <w:bottom w:val="single" w:color="auto" w:sz="4" w:space="0"/>
                    <w:right w:val="single" w:color="auto" w:sz="4" w:space="0"/>
                  </w:tcBorders>
                  <w:vAlign w:val="center"/>
                </w:tcPr>
                <w:p w14:paraId="644CA0D6">
                  <w:pPr>
                    <w:jc w:val="center"/>
                    <w:rPr>
                      <w:kern w:val="0"/>
                      <w:sz w:val="24"/>
                    </w:rPr>
                  </w:pPr>
                  <w:r>
                    <w:rPr>
                      <w:rFonts w:hint="eastAsia"/>
                      <w:kern w:val="0"/>
                      <w:sz w:val="24"/>
                    </w:rPr>
                    <w:t>物业管理</w:t>
                  </w:r>
                </w:p>
              </w:tc>
            </w:tr>
          </w:tbl>
          <w:p w14:paraId="2FCD9212">
            <w:pPr>
              <w:jc w:val="left"/>
              <w:rPr>
                <w:sz w:val="24"/>
              </w:rPr>
            </w:pPr>
          </w:p>
        </w:tc>
      </w:tr>
      <w:tr w14:paraId="0B72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483AB010">
            <w:pPr>
              <w:pStyle w:val="24"/>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30CC78A8">
            <w:pPr>
              <w:jc w:val="center"/>
              <w:rPr>
                <w:sz w:val="24"/>
              </w:rPr>
            </w:pPr>
            <w:r>
              <w:rPr>
                <w:rFonts w:hint="eastAsia"/>
                <w:sz w:val="24"/>
              </w:rPr>
              <w:t>投标报价</w:t>
            </w:r>
          </w:p>
        </w:tc>
        <w:tc>
          <w:tcPr>
            <w:tcW w:w="7540" w:type="dxa"/>
            <w:vAlign w:val="center"/>
          </w:tcPr>
          <w:p w14:paraId="298DD51E">
            <w:pPr>
              <w:jc w:val="left"/>
              <w:rPr>
                <w:sz w:val="24"/>
              </w:rPr>
            </w:pPr>
            <w:r>
              <w:rPr>
                <w:rFonts w:hint="eastAsia"/>
                <w:sz w:val="24"/>
              </w:rPr>
              <w:t>投标报价的特殊规定：</w:t>
            </w:r>
          </w:p>
          <w:p w14:paraId="28E65D8A">
            <w:pPr>
              <w:jc w:val="left"/>
              <w:rPr>
                <w:sz w:val="24"/>
              </w:rPr>
            </w:pPr>
            <w:r>
              <w:rPr>
                <w:b/>
                <w:sz w:val="24"/>
              </w:rPr>
              <w:t>■</w:t>
            </w:r>
            <w:r>
              <w:rPr>
                <w:sz w:val="24"/>
              </w:rPr>
              <w:t>无</w:t>
            </w:r>
          </w:p>
          <w:p w14:paraId="2E231E85">
            <w:pPr>
              <w:jc w:val="left"/>
              <w:rPr>
                <w:sz w:val="24"/>
              </w:rPr>
            </w:pPr>
            <w:r>
              <w:rPr>
                <w:sz w:val="24"/>
              </w:rPr>
              <w:t>□有，具体情形：_____。</w:t>
            </w:r>
          </w:p>
        </w:tc>
      </w:tr>
      <w:tr w14:paraId="504D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0BD9122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2F11F5">
            <w:pPr>
              <w:jc w:val="center"/>
              <w:rPr>
                <w:sz w:val="24"/>
              </w:rPr>
            </w:pPr>
            <w:r>
              <w:rPr>
                <w:sz w:val="24"/>
              </w:rPr>
              <w:t>投标保证金</w:t>
            </w:r>
          </w:p>
        </w:tc>
        <w:tc>
          <w:tcPr>
            <w:tcW w:w="7540" w:type="dxa"/>
            <w:vAlign w:val="center"/>
          </w:tcPr>
          <w:p w14:paraId="5B76CB36">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hint="default" w:ascii="Times New Roman" w:hAnsi="Times New Roman"/>
                <w:sz w:val="24"/>
                <w:szCs w:val="24"/>
                <w:u w:val="single"/>
              </w:rPr>
              <w:t>不收取</w:t>
            </w:r>
            <w:r>
              <w:rPr>
                <w:rFonts w:hint="default" w:ascii="Times New Roman" w:hAnsi="Times New Roman"/>
                <w:sz w:val="24"/>
                <w:szCs w:val="24"/>
              </w:rPr>
              <w:t>。</w:t>
            </w:r>
          </w:p>
          <w:p w14:paraId="295968AF">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42370FE9">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0AAFFCBD">
            <w:pPr>
              <w:jc w:val="left"/>
              <w:rPr>
                <w:sz w:val="24"/>
              </w:rPr>
            </w:pPr>
            <w:r>
              <w:rPr>
                <w:sz w:val="24"/>
              </w:rPr>
              <w:t>投标保证金收受人信息：___________。</w:t>
            </w:r>
          </w:p>
        </w:tc>
      </w:tr>
      <w:tr w14:paraId="55DA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60ECD1D2">
            <w:pPr>
              <w:pStyle w:val="24"/>
              <w:adjustRightInd w:val="0"/>
              <w:snapToGrid w:val="0"/>
              <w:jc w:val="center"/>
              <w:rPr>
                <w:rFonts w:hint="default" w:ascii="Times New Roman" w:hAnsi="Times New Roman"/>
                <w:sz w:val="24"/>
                <w:szCs w:val="24"/>
              </w:rPr>
            </w:pPr>
          </w:p>
        </w:tc>
        <w:tc>
          <w:tcPr>
            <w:tcW w:w="1701" w:type="dxa"/>
            <w:vMerge w:val="continue"/>
            <w:vAlign w:val="center"/>
          </w:tcPr>
          <w:p w14:paraId="0ED68FAF">
            <w:pPr>
              <w:jc w:val="center"/>
              <w:rPr>
                <w:sz w:val="24"/>
              </w:rPr>
            </w:pPr>
          </w:p>
        </w:tc>
        <w:tc>
          <w:tcPr>
            <w:tcW w:w="7540" w:type="dxa"/>
            <w:vAlign w:val="center"/>
          </w:tcPr>
          <w:p w14:paraId="60F80CDD">
            <w:pPr>
              <w:jc w:val="left"/>
              <w:rPr>
                <w:sz w:val="24"/>
              </w:rPr>
            </w:pPr>
            <w:r>
              <w:rPr>
                <w:sz w:val="24"/>
              </w:rPr>
              <w:t>投标保证金可以不予退还的其他情形：</w:t>
            </w:r>
          </w:p>
          <w:p w14:paraId="2285EE73">
            <w:pPr>
              <w:jc w:val="left"/>
              <w:rPr>
                <w:sz w:val="24"/>
              </w:rPr>
            </w:pPr>
            <w:r>
              <w:rPr>
                <w:sz w:val="24"/>
              </w:rPr>
              <w:t>□无</w:t>
            </w:r>
          </w:p>
          <w:p w14:paraId="339A9840">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r>
              <w:rPr>
                <w:sz w:val="24"/>
              </w:rPr>
              <w:t>。</w:t>
            </w:r>
          </w:p>
        </w:tc>
      </w:tr>
      <w:tr w14:paraId="00D7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6E4ACFB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63D52C3">
            <w:pPr>
              <w:jc w:val="center"/>
              <w:rPr>
                <w:sz w:val="24"/>
              </w:rPr>
            </w:pPr>
            <w:r>
              <w:rPr>
                <w:sz w:val="24"/>
              </w:rPr>
              <w:t>投标有效期</w:t>
            </w:r>
          </w:p>
        </w:tc>
        <w:tc>
          <w:tcPr>
            <w:tcW w:w="7540" w:type="dxa"/>
            <w:vAlign w:val="center"/>
          </w:tcPr>
          <w:p w14:paraId="7695945A">
            <w:pPr>
              <w:jc w:val="left"/>
              <w:rPr>
                <w:sz w:val="24"/>
              </w:rPr>
            </w:pPr>
            <w:r>
              <w:rPr>
                <w:sz w:val="24"/>
              </w:rPr>
              <w:t>自提交投标文件的截止之日起算</w:t>
            </w:r>
            <w:r>
              <w:rPr>
                <w:rFonts w:hint="eastAsia"/>
                <w:sz w:val="24"/>
                <w:u w:val="single"/>
              </w:rPr>
              <w:t>90</w:t>
            </w:r>
            <w:r>
              <w:rPr>
                <w:sz w:val="24"/>
              </w:rPr>
              <w:t>日历天。</w:t>
            </w:r>
          </w:p>
        </w:tc>
      </w:tr>
      <w:tr w14:paraId="6AD5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0F209BFF">
            <w:pPr>
              <w:pStyle w:val="24"/>
              <w:adjustRightInd w:val="0"/>
              <w:snapToGrid w:val="0"/>
              <w:jc w:val="center"/>
              <w:rPr>
                <w:rFonts w:hint="default" w:ascii="Times New Roman" w:hAnsi="Times New Roman"/>
                <w:sz w:val="24"/>
                <w:szCs w:val="24"/>
              </w:rPr>
            </w:pPr>
            <w:r>
              <w:rPr>
                <w:rFonts w:ascii="Times New Roman" w:hAnsi="Times New Roman"/>
                <w:sz w:val="24"/>
                <w:szCs w:val="24"/>
              </w:rPr>
              <w:t>22.1</w:t>
            </w:r>
          </w:p>
        </w:tc>
        <w:tc>
          <w:tcPr>
            <w:tcW w:w="1701" w:type="dxa"/>
            <w:vAlign w:val="center"/>
          </w:tcPr>
          <w:p w14:paraId="5D8A0D42">
            <w:pPr>
              <w:jc w:val="center"/>
              <w:rPr>
                <w:sz w:val="24"/>
              </w:rPr>
            </w:pPr>
            <w:r>
              <w:rPr>
                <w:rFonts w:hint="eastAsia" w:eastAsiaTheme="minorEastAsia"/>
                <w:sz w:val="24"/>
              </w:rPr>
              <w:t>确定中标人</w:t>
            </w:r>
          </w:p>
        </w:tc>
        <w:tc>
          <w:tcPr>
            <w:tcW w:w="7540" w:type="dxa"/>
            <w:vAlign w:val="center"/>
          </w:tcPr>
          <w:p w14:paraId="5D151CAF">
            <w:pPr>
              <w:spacing w:before="61" w:line="219" w:lineRule="auto"/>
              <w:rPr>
                <w:sz w:val="24"/>
              </w:rPr>
            </w:pPr>
            <w:r>
              <w:rPr>
                <w:sz w:val="24"/>
              </w:rPr>
              <w:t>中标候选人并列的，采购人是否委托评标委员会确定中标人：</w:t>
            </w:r>
          </w:p>
          <w:p w14:paraId="727519B3">
            <w:pPr>
              <w:spacing w:before="27" w:line="220" w:lineRule="auto"/>
              <w:rPr>
                <w:sz w:val="24"/>
              </w:rPr>
            </w:pPr>
            <w:r>
              <w:rPr>
                <w:b/>
                <w:sz w:val="24"/>
              </w:rPr>
              <w:t>■</w:t>
            </w:r>
            <w:r>
              <w:rPr>
                <w:sz w:val="24"/>
              </w:rPr>
              <w:t>否</w:t>
            </w:r>
          </w:p>
          <w:p w14:paraId="772BDED4">
            <w:pPr>
              <w:spacing w:before="27" w:line="223" w:lineRule="auto"/>
              <w:rPr>
                <w:sz w:val="24"/>
              </w:rPr>
            </w:pPr>
            <w:r>
              <w:rPr>
                <w:sz w:val="24"/>
              </w:rPr>
              <w:t>□是</w:t>
            </w:r>
          </w:p>
          <w:p w14:paraId="52B0A2F2">
            <w:pPr>
              <w:spacing w:before="15" w:line="219" w:lineRule="auto"/>
              <w:rPr>
                <w:sz w:val="24"/>
              </w:rPr>
            </w:pPr>
            <w:r>
              <w:rPr>
                <w:sz w:val="24"/>
              </w:rPr>
              <w:t>中标候选人并列的，按照以下方式确定中标人：</w:t>
            </w:r>
          </w:p>
          <w:p w14:paraId="567BE91A">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0A09509E">
            <w:pPr>
              <w:jc w:val="left"/>
              <w:rPr>
                <w:sz w:val="24"/>
              </w:rPr>
            </w:pPr>
            <w:r>
              <w:rPr>
                <w:sz w:val="24"/>
              </w:rPr>
              <w:t>□随机抽取</w:t>
            </w:r>
          </w:p>
        </w:tc>
      </w:tr>
      <w:tr w14:paraId="54EF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55C1028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r>
              <w:rPr>
                <w:rFonts w:ascii="Times New Roman" w:hAnsi="Times New Roman"/>
                <w:sz w:val="24"/>
                <w:szCs w:val="24"/>
              </w:rPr>
              <w:t>5</w:t>
            </w:r>
          </w:p>
        </w:tc>
        <w:tc>
          <w:tcPr>
            <w:tcW w:w="1701" w:type="dxa"/>
            <w:vAlign w:val="center"/>
          </w:tcPr>
          <w:p w14:paraId="45D2C9C8">
            <w:pPr>
              <w:jc w:val="center"/>
              <w:rPr>
                <w:sz w:val="24"/>
              </w:rPr>
            </w:pPr>
            <w:r>
              <w:rPr>
                <w:sz w:val="24"/>
              </w:rPr>
              <w:t>分包</w:t>
            </w:r>
          </w:p>
        </w:tc>
        <w:tc>
          <w:tcPr>
            <w:tcW w:w="7540" w:type="dxa"/>
            <w:vAlign w:val="center"/>
          </w:tcPr>
          <w:p w14:paraId="6DF6CC38">
            <w:pPr>
              <w:jc w:val="left"/>
              <w:rPr>
                <w:sz w:val="24"/>
              </w:rPr>
            </w:pPr>
            <w:r>
              <w:rPr>
                <w:sz w:val="24"/>
              </w:rPr>
              <w:t xml:space="preserve">本项目的非主体、非关键性工作是否允许分包： </w:t>
            </w:r>
          </w:p>
          <w:p w14:paraId="35934280">
            <w:pPr>
              <w:jc w:val="left"/>
              <w:rPr>
                <w:sz w:val="24"/>
              </w:rPr>
            </w:pPr>
            <w:r>
              <w:rPr>
                <w:b/>
                <w:sz w:val="24"/>
              </w:rPr>
              <w:t>■</w:t>
            </w:r>
            <w:r>
              <w:rPr>
                <w:sz w:val="24"/>
              </w:rPr>
              <w:t>不允许</w:t>
            </w:r>
          </w:p>
          <w:p w14:paraId="439CEB3E">
            <w:pPr>
              <w:jc w:val="left"/>
              <w:rPr>
                <w:sz w:val="24"/>
              </w:rPr>
            </w:pPr>
            <w:r>
              <w:rPr>
                <w:sz w:val="24"/>
              </w:rPr>
              <w:t>□允许，具体要求：</w:t>
            </w:r>
          </w:p>
          <w:p w14:paraId="7DF41854">
            <w:pPr>
              <w:jc w:val="left"/>
              <w:rPr>
                <w:sz w:val="24"/>
              </w:rPr>
            </w:pPr>
            <w:r>
              <w:rPr>
                <w:sz w:val="24"/>
              </w:rPr>
              <w:t>（1）可以分包履行的具体内容：_____；</w:t>
            </w:r>
          </w:p>
          <w:p w14:paraId="69C326EC">
            <w:pPr>
              <w:jc w:val="left"/>
              <w:rPr>
                <w:sz w:val="24"/>
              </w:rPr>
            </w:pPr>
            <w:r>
              <w:rPr>
                <w:sz w:val="24"/>
              </w:rPr>
              <w:t>（2）允许分包的金额或者比例：_____；</w:t>
            </w:r>
          </w:p>
          <w:p w14:paraId="7BF4D3EF">
            <w:pPr>
              <w:jc w:val="left"/>
              <w:rPr>
                <w:sz w:val="24"/>
                <w:u w:val="single"/>
              </w:rPr>
            </w:pPr>
            <w:r>
              <w:rPr>
                <w:sz w:val="24"/>
              </w:rPr>
              <w:t>（3）其他要求：_____。</w:t>
            </w:r>
          </w:p>
        </w:tc>
      </w:tr>
      <w:tr w14:paraId="1C13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3E001FE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C719D54">
            <w:pPr>
              <w:jc w:val="center"/>
              <w:rPr>
                <w:sz w:val="24"/>
              </w:rPr>
            </w:pPr>
            <w:r>
              <w:rPr>
                <w:sz w:val="24"/>
              </w:rPr>
              <w:t>询问</w:t>
            </w:r>
          </w:p>
        </w:tc>
        <w:tc>
          <w:tcPr>
            <w:tcW w:w="7540" w:type="dxa"/>
            <w:vAlign w:val="center"/>
          </w:tcPr>
          <w:p w14:paraId="6C3F9ED7">
            <w:pPr>
              <w:jc w:val="left"/>
              <w:rPr>
                <w:sz w:val="24"/>
              </w:rPr>
            </w:pPr>
            <w:r>
              <w:rPr>
                <w:sz w:val="24"/>
              </w:rPr>
              <w:t>询问送达形式：</w:t>
            </w:r>
            <w:r>
              <w:rPr>
                <w:sz w:val="24"/>
                <w:u w:val="single"/>
              </w:rPr>
              <w:t>直接送达</w:t>
            </w:r>
          </w:p>
        </w:tc>
      </w:tr>
      <w:tr w14:paraId="1A69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72ADCFC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44E4AAB7">
            <w:pPr>
              <w:jc w:val="center"/>
              <w:rPr>
                <w:sz w:val="24"/>
              </w:rPr>
            </w:pPr>
            <w:r>
              <w:rPr>
                <w:sz w:val="24"/>
              </w:rPr>
              <w:t>联系方式</w:t>
            </w:r>
          </w:p>
        </w:tc>
        <w:tc>
          <w:tcPr>
            <w:tcW w:w="7540" w:type="dxa"/>
            <w:vAlign w:val="center"/>
          </w:tcPr>
          <w:p w14:paraId="752E11C0">
            <w:pPr>
              <w:jc w:val="left"/>
              <w:rPr>
                <w:sz w:val="24"/>
              </w:rPr>
            </w:pPr>
            <w:r>
              <w:rPr>
                <w:sz w:val="24"/>
              </w:rPr>
              <w:t>接收询问和质疑的联系方式</w:t>
            </w:r>
          </w:p>
          <w:p w14:paraId="40668E72">
            <w:pPr>
              <w:jc w:val="left"/>
              <w:rPr>
                <w:sz w:val="24"/>
              </w:rPr>
            </w:pPr>
            <w:r>
              <w:rPr>
                <w:sz w:val="24"/>
              </w:rPr>
              <w:t>联系部门：</w:t>
            </w:r>
            <w:r>
              <w:rPr>
                <w:sz w:val="24"/>
                <w:u w:val="single"/>
              </w:rPr>
              <w:t>北京市丰台区政府采购中心</w:t>
            </w:r>
            <w:r>
              <w:rPr>
                <w:sz w:val="24"/>
              </w:rPr>
              <w:t>；</w:t>
            </w:r>
          </w:p>
          <w:p w14:paraId="6D95DE88">
            <w:pPr>
              <w:jc w:val="left"/>
              <w:rPr>
                <w:sz w:val="24"/>
              </w:rPr>
            </w:pPr>
            <w:r>
              <w:rPr>
                <w:sz w:val="24"/>
              </w:rPr>
              <w:t>联系电话：</w:t>
            </w:r>
            <w:r>
              <w:rPr>
                <w:rFonts w:hint="eastAsia"/>
                <w:sz w:val="24"/>
                <w:u w:val="single"/>
              </w:rPr>
              <w:t>010-87017132</w:t>
            </w:r>
            <w:r>
              <w:rPr>
                <w:sz w:val="24"/>
              </w:rPr>
              <w:t>；</w:t>
            </w:r>
          </w:p>
          <w:p w14:paraId="2057DB18">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2A8C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3CE736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855667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8D3E19B">
            <w:pPr>
              <w:jc w:val="left"/>
              <w:rPr>
                <w:sz w:val="24"/>
              </w:rPr>
            </w:pPr>
            <w:r>
              <w:rPr>
                <w:sz w:val="24"/>
              </w:rPr>
              <w:t>收费对象：</w:t>
            </w:r>
          </w:p>
          <w:p w14:paraId="52440E7C">
            <w:pPr>
              <w:jc w:val="left"/>
              <w:rPr>
                <w:sz w:val="24"/>
              </w:rPr>
            </w:pPr>
            <w:r>
              <w:rPr>
                <w:sz w:val="24"/>
              </w:rPr>
              <w:t>□采购人</w:t>
            </w:r>
          </w:p>
          <w:p w14:paraId="3AB3F9F0">
            <w:pPr>
              <w:jc w:val="left"/>
              <w:rPr>
                <w:sz w:val="24"/>
              </w:rPr>
            </w:pPr>
            <w:r>
              <w:rPr>
                <w:sz w:val="24"/>
              </w:rPr>
              <w:t>□中标人</w:t>
            </w:r>
          </w:p>
          <w:p w14:paraId="723E36CF">
            <w:pPr>
              <w:jc w:val="left"/>
              <w:rPr>
                <w:sz w:val="24"/>
              </w:rPr>
            </w:pPr>
            <w:r>
              <w:rPr>
                <w:sz w:val="24"/>
              </w:rPr>
              <w:t>收费标准：</w:t>
            </w:r>
            <w:r>
              <w:rPr>
                <w:sz w:val="24"/>
                <w:u w:val="single"/>
              </w:rPr>
              <w:t>不收取</w:t>
            </w:r>
            <w:r>
              <w:rPr>
                <w:sz w:val="24"/>
              </w:rPr>
              <w:t>；</w:t>
            </w:r>
          </w:p>
          <w:p w14:paraId="2A68D11A">
            <w:pPr>
              <w:jc w:val="left"/>
              <w:rPr>
                <w:sz w:val="24"/>
              </w:rPr>
            </w:pPr>
            <w:r>
              <w:rPr>
                <w:sz w:val="24"/>
              </w:rPr>
              <w:t>缴纳时间：___________。</w:t>
            </w:r>
          </w:p>
        </w:tc>
      </w:tr>
      <w:tr w14:paraId="057F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2C76508">
            <w:pPr>
              <w:pStyle w:val="24"/>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B7A78B0">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2E7EEF2F">
            <w:pPr>
              <w:tabs>
                <w:tab w:val="left" w:pos="5580"/>
              </w:tabs>
              <w:rPr>
                <w:sz w:val="24"/>
              </w:rPr>
            </w:pPr>
            <w:r>
              <w:rPr>
                <w:rFonts w:hint="eastAsia"/>
                <w:sz w:val="24"/>
              </w:rPr>
              <w:t>中标供应商在签订合同后</w:t>
            </w:r>
            <w:r>
              <w:rPr>
                <w:rFonts w:hint="eastAsia"/>
                <w:sz w:val="24"/>
                <w:u w:val="single"/>
                <w:lang w:val="en-US" w:eastAsia="zh-CN"/>
              </w:rPr>
              <w:t xml:space="preserve"> / </w:t>
            </w:r>
            <w:r>
              <w:rPr>
                <w:rFonts w:hint="eastAsia"/>
                <w:sz w:val="24"/>
              </w:rPr>
              <w:t>工作日内，向采购人提交合同总价</w:t>
            </w:r>
            <w:r>
              <w:rPr>
                <w:rFonts w:hint="eastAsia"/>
                <w:sz w:val="24"/>
                <w:u w:val="single"/>
              </w:rPr>
              <w:t xml:space="preserve"> / </w:t>
            </w:r>
            <w:r>
              <w:rPr>
                <w:rFonts w:hint="eastAsia"/>
                <w:sz w:val="24"/>
              </w:rPr>
              <w:t>（不超过10％）的履约保证金（本项目不收取履约保证金）。</w:t>
            </w:r>
          </w:p>
        </w:tc>
      </w:tr>
    </w:tbl>
    <w:p w14:paraId="0FF7A615">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docGrid w:linePitch="462" w:charSpace="0"/>
        </w:sectPr>
      </w:pPr>
    </w:p>
    <w:p w14:paraId="6871D8F5">
      <w:pPr>
        <w:spacing w:before="240" w:beforeLines="100" w:after="240" w:afterLines="100"/>
        <w:jc w:val="center"/>
        <w:rPr>
          <w:b/>
          <w:sz w:val="28"/>
          <w:szCs w:val="28"/>
        </w:rPr>
      </w:pPr>
      <w:bookmarkStart w:id="74" w:name="_Toc265228355"/>
      <w:bookmarkStart w:id="75" w:name="_Toc305158859"/>
      <w:bookmarkStart w:id="76" w:name="_Toc127151517"/>
      <w:bookmarkStart w:id="77" w:name="_Toc195842882"/>
      <w:bookmarkStart w:id="78" w:name="_Toc305158785"/>
      <w:bookmarkStart w:id="79" w:name="_Toc142311019"/>
      <w:bookmarkStart w:id="80" w:name="_Toc353825542"/>
      <w:bookmarkStart w:id="81" w:name="_Toc150774722"/>
      <w:bookmarkStart w:id="82" w:name="_Toc226965790"/>
      <w:bookmarkStart w:id="83" w:name="_Toc353873932"/>
      <w:bookmarkStart w:id="84" w:name="_Toc264969207"/>
      <w:bookmarkStart w:id="85" w:name="_Toc353873662"/>
      <w:bookmarkStart w:id="86" w:name="_Toc150480755"/>
      <w:bookmarkStart w:id="87" w:name="_Toc226337213"/>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1EC1011">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0145"/>
      <w:bookmarkStart w:id="91" w:name="_Toc150509269"/>
      <w:bookmarkStart w:id="92" w:name="_Toc305158786"/>
      <w:bookmarkStart w:id="93" w:name="_Toc151193616"/>
      <w:bookmarkStart w:id="94" w:name="_Toc151193760"/>
      <w:bookmarkStart w:id="95" w:name="_Toc151193688"/>
      <w:bookmarkStart w:id="96" w:name="_Toc195842883"/>
      <w:bookmarkStart w:id="97" w:name="_Toc226965791"/>
      <w:bookmarkStart w:id="98" w:name="_Toc265228356"/>
      <w:bookmarkStart w:id="99" w:name="_Toc142311020"/>
      <w:bookmarkStart w:id="100" w:name="_Toc264969208"/>
      <w:bookmarkStart w:id="101" w:name="_Toc151193906"/>
      <w:bookmarkStart w:id="102" w:name="_Toc226337214"/>
      <w:bookmarkStart w:id="103" w:name="_Toc150774723"/>
      <w:bookmarkStart w:id="104" w:name="_Toc150480756"/>
      <w:bookmarkStart w:id="105" w:name="_Toc305158860"/>
      <w:bookmarkStart w:id="106" w:name="_Toc151193832"/>
      <w:bookmarkStart w:id="107" w:name="_Toc226309762"/>
      <w:bookmarkStart w:id="108" w:name="_Toc150774618"/>
      <w:bookmarkStart w:id="109" w:name="_Toc226965708"/>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59A2DA58">
      <w:pPr>
        <w:numPr>
          <w:ilvl w:val="0"/>
          <w:numId w:val="10"/>
        </w:numPr>
        <w:tabs>
          <w:tab w:val="left" w:pos="360"/>
        </w:tabs>
        <w:snapToGrid w:val="0"/>
        <w:spacing w:line="360" w:lineRule="auto"/>
        <w:outlineLvl w:val="1"/>
        <w:rPr>
          <w:sz w:val="24"/>
        </w:rPr>
      </w:pPr>
      <w:bookmarkStart w:id="110" w:name="_Toc305158861"/>
      <w:bookmarkStart w:id="111" w:name="_Toc305158787"/>
      <w:bookmarkStart w:id="112" w:name="_Toc264969209"/>
      <w:bookmarkStart w:id="113" w:name="_Toc265228357"/>
      <w:r>
        <w:rPr>
          <w:sz w:val="24"/>
        </w:rPr>
        <w:t>采购人、采购代理机构、投标人</w:t>
      </w:r>
      <w:bookmarkEnd w:id="110"/>
      <w:bookmarkEnd w:id="111"/>
      <w:bookmarkEnd w:id="112"/>
      <w:bookmarkEnd w:id="113"/>
      <w:r>
        <w:rPr>
          <w:rFonts w:hint="eastAsia"/>
          <w:sz w:val="24"/>
        </w:rPr>
        <w:t>、联合体</w:t>
      </w:r>
    </w:p>
    <w:p w14:paraId="1B2519FD">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295A2121">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691E301E">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2560413B">
      <w:pPr>
        <w:numPr>
          <w:ilvl w:val="0"/>
          <w:numId w:val="10"/>
        </w:numPr>
        <w:tabs>
          <w:tab w:val="left" w:pos="360"/>
        </w:tabs>
        <w:snapToGrid w:val="0"/>
        <w:spacing w:line="360" w:lineRule="auto"/>
        <w:outlineLvl w:val="1"/>
        <w:rPr>
          <w:sz w:val="24"/>
        </w:rPr>
      </w:pPr>
      <w:bookmarkStart w:id="114" w:name="_Toc195842885"/>
      <w:bookmarkStart w:id="115" w:name="_Toc151193908"/>
      <w:bookmarkStart w:id="116" w:name="_Toc164608789"/>
      <w:bookmarkStart w:id="117" w:name="_Toc127161434"/>
      <w:bookmarkStart w:id="118" w:name="_Toc164229361"/>
      <w:bookmarkStart w:id="119" w:name="_Toc151193690"/>
      <w:bookmarkStart w:id="120" w:name="_Toc164351614"/>
      <w:bookmarkStart w:id="121" w:name="_Toc151193762"/>
      <w:bookmarkStart w:id="122" w:name="_Toc151193618"/>
      <w:bookmarkStart w:id="123" w:name="_Toc142311022"/>
      <w:bookmarkStart w:id="124" w:name="_Toc265228358"/>
      <w:bookmarkStart w:id="125" w:name="_Toc150480758"/>
      <w:bookmarkStart w:id="126" w:name="_Toc150509271"/>
      <w:bookmarkStart w:id="127" w:name="_Toc264969210"/>
      <w:bookmarkStart w:id="128" w:name="_Toc150774620"/>
      <w:bookmarkStart w:id="129" w:name="_Toc149720813"/>
      <w:bookmarkStart w:id="130" w:name="_Toc127151721"/>
      <w:bookmarkStart w:id="131" w:name="_Toc151190147"/>
      <w:bookmarkStart w:id="132" w:name="_Toc164608634"/>
      <w:bookmarkStart w:id="133" w:name="_Toc150774725"/>
      <w:bookmarkStart w:id="134" w:name="_Toc164229215"/>
      <w:bookmarkStart w:id="135" w:name="_Toc226965793"/>
      <w:bookmarkStart w:id="136" w:name="_Toc127151520"/>
      <w:bookmarkStart w:id="137" w:name="_Toc226309764"/>
      <w:bookmarkStart w:id="138" w:name="_Toc226337216"/>
      <w:bookmarkStart w:id="139" w:name="_Toc151193834"/>
      <w:bookmarkStart w:id="140" w:name="_Toc305158862"/>
      <w:bookmarkStart w:id="141" w:name="_Toc226965710"/>
      <w:bookmarkStart w:id="142" w:name="_Toc30515878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3B82A4F3">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w:t>
      </w:r>
    </w:p>
    <w:p w14:paraId="21DC2DCC">
      <w:pPr>
        <w:numPr>
          <w:ilvl w:val="1"/>
          <w:numId w:val="10"/>
        </w:numPr>
        <w:tabs>
          <w:tab w:val="left" w:pos="1080"/>
          <w:tab w:val="left" w:pos="2014"/>
        </w:tabs>
        <w:snapToGrid w:val="0"/>
        <w:spacing w:line="360" w:lineRule="auto"/>
        <w:rPr>
          <w:sz w:val="24"/>
        </w:rPr>
      </w:pPr>
      <w:r>
        <w:rPr>
          <w:sz w:val="24"/>
        </w:rPr>
        <w:t>项目属性见《投标人须知资料表》。</w:t>
      </w:r>
    </w:p>
    <w:p w14:paraId="000F3D99">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14:paraId="6F1C136A">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14:paraId="4F23CE4D">
      <w:pPr>
        <w:numPr>
          <w:ilvl w:val="0"/>
          <w:numId w:val="10"/>
        </w:numPr>
        <w:tabs>
          <w:tab w:val="left" w:pos="360"/>
        </w:tabs>
        <w:snapToGrid w:val="0"/>
        <w:spacing w:line="360" w:lineRule="auto"/>
        <w:outlineLvl w:val="1"/>
        <w:rPr>
          <w:sz w:val="24"/>
        </w:rPr>
      </w:pPr>
      <w:r>
        <w:rPr>
          <w:sz w:val="24"/>
        </w:rPr>
        <w:t>现场勘察、开标前答疑会</w:t>
      </w:r>
    </w:p>
    <w:p w14:paraId="737B704D">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3" w:name="_Toc151193692"/>
      <w:bookmarkStart w:id="144" w:name="_Toc520356146"/>
      <w:bookmarkStart w:id="145" w:name="_Toc150774727"/>
      <w:bookmarkStart w:id="146" w:name="_Toc305158790"/>
      <w:bookmarkStart w:id="147" w:name="_Toc151193764"/>
      <w:bookmarkStart w:id="148" w:name="_Toc150509273"/>
      <w:bookmarkStart w:id="149" w:name="_Toc195842887"/>
      <w:bookmarkStart w:id="150" w:name="_Toc150774622"/>
      <w:bookmarkStart w:id="151" w:name="_Toc142311024"/>
      <w:bookmarkStart w:id="152" w:name="_Toc265228360"/>
      <w:bookmarkStart w:id="153" w:name="_Toc151193836"/>
      <w:bookmarkStart w:id="154" w:name="_Toc151190149"/>
      <w:bookmarkStart w:id="155" w:name="_Toc305158864"/>
      <w:bookmarkStart w:id="156" w:name="_Toc226965795"/>
      <w:bookmarkStart w:id="157" w:name="_Toc226309766"/>
      <w:bookmarkStart w:id="158" w:name="_Toc151193620"/>
      <w:bookmarkStart w:id="159" w:name="_Toc151193910"/>
      <w:bookmarkStart w:id="160" w:name="_Toc264969212"/>
      <w:bookmarkStart w:id="161" w:name="_Toc150480760"/>
      <w:bookmarkStart w:id="162" w:name="_Toc226965712"/>
      <w:bookmarkStart w:id="163" w:name="_Toc127151522"/>
      <w:bookmarkStart w:id="164" w:name="_Toc226337218"/>
    </w:p>
    <w:p w14:paraId="71B56D5F">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730CBA88">
      <w:pPr>
        <w:numPr>
          <w:ilvl w:val="0"/>
          <w:numId w:val="10"/>
        </w:numPr>
        <w:tabs>
          <w:tab w:val="left" w:pos="360"/>
        </w:tabs>
        <w:snapToGrid w:val="0"/>
        <w:spacing w:line="360" w:lineRule="auto"/>
        <w:outlineLvl w:val="1"/>
        <w:rPr>
          <w:sz w:val="24"/>
        </w:rPr>
      </w:pPr>
      <w:r>
        <w:rPr>
          <w:sz w:val="24"/>
        </w:rPr>
        <w:t>样品</w:t>
      </w:r>
    </w:p>
    <w:p w14:paraId="39B3DF9E">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3D2718A8">
      <w:pPr>
        <w:numPr>
          <w:ilvl w:val="1"/>
          <w:numId w:val="10"/>
        </w:numPr>
        <w:tabs>
          <w:tab w:val="left" w:pos="1080"/>
          <w:tab w:val="left" w:pos="2014"/>
        </w:tabs>
        <w:snapToGrid w:val="0"/>
        <w:spacing w:line="360" w:lineRule="auto"/>
        <w:rPr>
          <w:sz w:val="24"/>
        </w:rPr>
      </w:pPr>
      <w:r>
        <w:rPr>
          <w:sz w:val="24"/>
        </w:rPr>
        <w:t>样品的评审方法以及评审标准等内容见第四章《评标方法和评标标准》。</w:t>
      </w:r>
    </w:p>
    <w:p w14:paraId="6E367AD9">
      <w:pPr>
        <w:numPr>
          <w:ilvl w:val="0"/>
          <w:numId w:val="10"/>
        </w:numPr>
        <w:tabs>
          <w:tab w:val="left" w:pos="360"/>
        </w:tabs>
        <w:snapToGrid w:val="0"/>
        <w:spacing w:line="360" w:lineRule="auto"/>
        <w:outlineLvl w:val="1"/>
        <w:rPr>
          <w:sz w:val="24"/>
        </w:rPr>
      </w:pPr>
      <w:r>
        <w:rPr>
          <w:sz w:val="24"/>
        </w:rPr>
        <w:t>政府采购政策（包括但不限于下列具体政策要求）</w:t>
      </w:r>
    </w:p>
    <w:p w14:paraId="7EBBC284">
      <w:pPr>
        <w:numPr>
          <w:ilvl w:val="1"/>
          <w:numId w:val="10"/>
        </w:numPr>
        <w:tabs>
          <w:tab w:val="left" w:pos="1080"/>
          <w:tab w:val="left" w:pos="2014"/>
        </w:tabs>
        <w:snapToGrid w:val="0"/>
        <w:spacing w:line="360" w:lineRule="auto"/>
        <w:rPr>
          <w:sz w:val="24"/>
        </w:rPr>
      </w:pPr>
      <w:r>
        <w:rPr>
          <w:rFonts w:hint="eastAsia" w:ascii="宋体" w:hAnsi="宋体"/>
          <w:sz w:val="24"/>
        </w:rPr>
        <w:t>采购本国货物、工程和服务</w:t>
      </w:r>
    </w:p>
    <w:p w14:paraId="21EC5AD6">
      <w:pPr>
        <w:numPr>
          <w:ilvl w:val="2"/>
          <w:numId w:val="10"/>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5B951695">
      <w:pPr>
        <w:numPr>
          <w:ilvl w:val="2"/>
          <w:numId w:val="10"/>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35AD7D36">
      <w:pPr>
        <w:numPr>
          <w:ilvl w:val="2"/>
          <w:numId w:val="10"/>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1313E16D">
      <w:pPr>
        <w:numPr>
          <w:ilvl w:val="1"/>
          <w:numId w:val="10"/>
        </w:numPr>
        <w:tabs>
          <w:tab w:val="left" w:pos="1080"/>
          <w:tab w:val="left" w:pos="2014"/>
        </w:tabs>
        <w:snapToGrid w:val="0"/>
        <w:spacing w:line="360" w:lineRule="auto"/>
        <w:rPr>
          <w:sz w:val="24"/>
        </w:rPr>
      </w:pPr>
      <w:r>
        <w:rPr>
          <w:sz w:val="24"/>
        </w:rPr>
        <w:t>中小企业、监狱企业及残疾人福利性单位</w:t>
      </w:r>
    </w:p>
    <w:p w14:paraId="3B279E1F">
      <w:pPr>
        <w:numPr>
          <w:ilvl w:val="2"/>
          <w:numId w:val="10"/>
        </w:numPr>
        <w:snapToGrid w:val="0"/>
        <w:spacing w:line="360" w:lineRule="auto"/>
        <w:rPr>
          <w:sz w:val="24"/>
        </w:rPr>
      </w:pPr>
      <w:r>
        <w:rPr>
          <w:sz w:val="24"/>
        </w:rPr>
        <w:t>中小企业定义：</w:t>
      </w:r>
    </w:p>
    <w:p w14:paraId="71FE3C8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D20E35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05AAEF2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5C44E4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09B865E3">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0BDD827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FC2FC2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73CEE5D1">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2E6CADDD">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5B52D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09B6A45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3505C72B">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615E17D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09BCE27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09B0A4D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0EC4920">
      <w:pPr>
        <w:numPr>
          <w:ilvl w:val="2"/>
          <w:numId w:val="10"/>
        </w:numPr>
        <w:snapToGrid w:val="0"/>
        <w:spacing w:line="360" w:lineRule="auto"/>
        <w:rPr>
          <w:sz w:val="24"/>
        </w:rPr>
      </w:pPr>
      <w:r>
        <w:rPr>
          <w:sz w:val="24"/>
        </w:rPr>
        <w:t>本项目是否专门面向中小企业预留采购份额见第一章《投标邀请》。</w:t>
      </w:r>
    </w:p>
    <w:p w14:paraId="13E694FA">
      <w:pPr>
        <w:numPr>
          <w:ilvl w:val="2"/>
          <w:numId w:val="10"/>
        </w:numPr>
        <w:snapToGrid w:val="0"/>
        <w:spacing w:line="360" w:lineRule="auto"/>
        <w:rPr>
          <w:sz w:val="24"/>
        </w:rPr>
      </w:pPr>
      <w:r>
        <w:rPr>
          <w:sz w:val="24"/>
        </w:rPr>
        <w:t>采购标的对应的中小企业划分标准所属行业见《投标人须知资料表》。</w:t>
      </w:r>
    </w:p>
    <w:p w14:paraId="1563CACC">
      <w:pPr>
        <w:numPr>
          <w:ilvl w:val="2"/>
          <w:numId w:val="10"/>
        </w:numPr>
        <w:snapToGrid w:val="0"/>
        <w:spacing w:line="360" w:lineRule="auto"/>
        <w:rPr>
          <w:sz w:val="24"/>
        </w:rPr>
      </w:pPr>
      <w:r>
        <w:rPr>
          <w:sz w:val="24"/>
        </w:rPr>
        <w:t>小微企业价格评审优惠的政策调整：见第四章《评标方法和评标标准》。</w:t>
      </w:r>
    </w:p>
    <w:p w14:paraId="65202112">
      <w:pPr>
        <w:numPr>
          <w:ilvl w:val="1"/>
          <w:numId w:val="10"/>
        </w:numPr>
        <w:tabs>
          <w:tab w:val="left" w:pos="1080"/>
          <w:tab w:val="left" w:pos="2014"/>
        </w:tabs>
        <w:snapToGrid w:val="0"/>
        <w:spacing w:line="360" w:lineRule="auto"/>
        <w:rPr>
          <w:sz w:val="24"/>
        </w:rPr>
      </w:pPr>
      <w:r>
        <w:rPr>
          <w:sz w:val="24"/>
        </w:rPr>
        <w:t>政府采购节能产品、环境标志产品</w:t>
      </w:r>
    </w:p>
    <w:p w14:paraId="34D935F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7FB529">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C60C17">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28D2681">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130B6FEE">
      <w:pPr>
        <w:numPr>
          <w:ilvl w:val="1"/>
          <w:numId w:val="10"/>
        </w:numPr>
        <w:tabs>
          <w:tab w:val="left" w:pos="1080"/>
          <w:tab w:val="left" w:pos="2014"/>
        </w:tabs>
        <w:snapToGrid w:val="0"/>
        <w:spacing w:line="360" w:lineRule="auto"/>
        <w:rPr>
          <w:sz w:val="24"/>
        </w:rPr>
      </w:pPr>
      <w:r>
        <w:rPr>
          <w:sz w:val="24"/>
        </w:rPr>
        <w:t>正版软件</w:t>
      </w:r>
    </w:p>
    <w:p w14:paraId="18918D9B">
      <w:pPr>
        <w:numPr>
          <w:ilvl w:val="2"/>
          <w:numId w:val="10"/>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E0DD663">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565A29E">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2647E32F">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60DB429F">
      <w:pPr>
        <w:numPr>
          <w:ilvl w:val="1"/>
          <w:numId w:val="10"/>
        </w:numPr>
        <w:tabs>
          <w:tab w:val="left" w:pos="1080"/>
          <w:tab w:val="left" w:pos="2014"/>
        </w:tabs>
        <w:snapToGrid w:val="0"/>
        <w:spacing w:line="360" w:lineRule="auto"/>
        <w:rPr>
          <w:sz w:val="24"/>
        </w:rPr>
      </w:pPr>
      <w:r>
        <w:rPr>
          <w:sz w:val="24"/>
        </w:rPr>
        <w:t>推广使用低挥发性有机化合物（VOCs）</w:t>
      </w:r>
    </w:p>
    <w:p w14:paraId="5A800979">
      <w:pPr>
        <w:numPr>
          <w:ilvl w:val="2"/>
          <w:numId w:val="10"/>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643B6153">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7706B1FB">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275B9336">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14A4C33A">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0A6E20F0">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4E1A9519">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2DEFF96F">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00F5F989">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4DEA2FC1">
      <w:pPr>
        <w:numPr>
          <w:ilvl w:val="0"/>
          <w:numId w:val="10"/>
        </w:numPr>
        <w:tabs>
          <w:tab w:val="left" w:pos="360"/>
        </w:tabs>
        <w:snapToGrid w:val="0"/>
        <w:spacing w:line="440" w:lineRule="exact"/>
        <w:outlineLvl w:val="1"/>
        <w:rPr>
          <w:sz w:val="24"/>
        </w:rPr>
      </w:pPr>
      <w:r>
        <w:rPr>
          <w:sz w:val="24"/>
        </w:rPr>
        <w:t>投标费用</w:t>
      </w:r>
    </w:p>
    <w:p w14:paraId="0ED0E493">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7F2A6008">
      <w:pPr>
        <w:widowControl/>
        <w:ind w:firstLine="3360" w:firstLineChars="1200"/>
        <w:jc w:val="left"/>
        <w:rPr>
          <w:sz w:val="28"/>
        </w:rPr>
      </w:pPr>
      <w:bookmarkStart w:id="165" w:name="_1.8_计量单位"/>
      <w:bookmarkEnd w:id="165"/>
    </w:p>
    <w:p w14:paraId="76058CB5">
      <w:pPr>
        <w:pStyle w:val="3"/>
        <w:tabs>
          <w:tab w:val="center" w:pos="4592"/>
          <w:tab w:val="left" w:pos="7860"/>
        </w:tabs>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E95310A">
      <w:pPr>
        <w:numPr>
          <w:ilvl w:val="0"/>
          <w:numId w:val="10"/>
        </w:numPr>
        <w:tabs>
          <w:tab w:val="left" w:pos="360"/>
        </w:tabs>
        <w:snapToGrid w:val="0"/>
        <w:spacing w:line="360" w:lineRule="auto"/>
        <w:outlineLvl w:val="1"/>
        <w:rPr>
          <w:sz w:val="24"/>
        </w:rPr>
      </w:pPr>
      <w:bookmarkStart w:id="166" w:name="_Toc151193837"/>
      <w:bookmarkStart w:id="167" w:name="_Toc164351617"/>
      <w:bookmarkStart w:id="168" w:name="_Toc520356147"/>
      <w:bookmarkStart w:id="169" w:name="_Toc164608637"/>
      <w:bookmarkStart w:id="170" w:name="_Toc226309767"/>
      <w:bookmarkStart w:id="171" w:name="_Toc151193621"/>
      <w:bookmarkStart w:id="172" w:name="_Toc150774728"/>
      <w:bookmarkStart w:id="173" w:name="_Toc195842888"/>
      <w:bookmarkStart w:id="174" w:name="_Toc265228361"/>
      <w:bookmarkStart w:id="175" w:name="_Toc149720816"/>
      <w:bookmarkStart w:id="176" w:name="_Toc150774623"/>
      <w:bookmarkStart w:id="177" w:name="_Toc226965796"/>
      <w:bookmarkStart w:id="178" w:name="_Toc142311025"/>
      <w:bookmarkStart w:id="179" w:name="_Toc305158791"/>
      <w:bookmarkStart w:id="180" w:name="_Toc127161437"/>
      <w:bookmarkStart w:id="181" w:name="_Toc127151724"/>
      <w:bookmarkStart w:id="182" w:name="_Toc305158865"/>
      <w:bookmarkStart w:id="183" w:name="_Toc164229364"/>
      <w:bookmarkStart w:id="184" w:name="_Toc151190150"/>
      <w:bookmarkStart w:id="185" w:name="_Toc164229218"/>
      <w:bookmarkStart w:id="186" w:name="_Toc264969213"/>
      <w:bookmarkStart w:id="187" w:name="_Toc226965713"/>
      <w:bookmarkStart w:id="188" w:name="_Toc164608792"/>
      <w:bookmarkStart w:id="189" w:name="_Toc226337219"/>
      <w:bookmarkStart w:id="190" w:name="_Toc150480761"/>
      <w:bookmarkStart w:id="191" w:name="_Toc150509274"/>
      <w:bookmarkStart w:id="192" w:name="_Toc127151523"/>
      <w:bookmarkStart w:id="193" w:name="_Toc151193693"/>
      <w:bookmarkStart w:id="194" w:name="_Toc151193911"/>
      <w:bookmarkStart w:id="195" w:name="_Toc151193765"/>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401E71DE">
      <w:pPr>
        <w:numPr>
          <w:ilvl w:val="1"/>
          <w:numId w:val="10"/>
        </w:numPr>
        <w:tabs>
          <w:tab w:val="left" w:pos="1080"/>
          <w:tab w:val="left" w:pos="2014"/>
        </w:tabs>
        <w:snapToGrid w:val="0"/>
        <w:spacing w:line="360" w:lineRule="auto"/>
        <w:rPr>
          <w:sz w:val="24"/>
        </w:rPr>
      </w:pPr>
      <w:r>
        <w:rPr>
          <w:sz w:val="24"/>
        </w:rPr>
        <w:t>招标文件包括以下部分：</w:t>
      </w:r>
    </w:p>
    <w:p w14:paraId="235FD434">
      <w:pPr>
        <w:numPr>
          <w:ilvl w:val="0"/>
          <w:numId w:val="11"/>
        </w:numPr>
        <w:tabs>
          <w:tab w:val="left" w:pos="1980"/>
          <w:tab w:val="left" w:pos="2520"/>
        </w:tabs>
        <w:snapToGrid w:val="0"/>
        <w:spacing w:line="360" w:lineRule="auto"/>
        <w:ind w:left="1440" w:firstLine="5"/>
        <w:rPr>
          <w:sz w:val="24"/>
        </w:rPr>
      </w:pPr>
      <w:r>
        <w:rPr>
          <w:sz w:val="24"/>
        </w:rPr>
        <w:t>投标邀请</w:t>
      </w:r>
    </w:p>
    <w:p w14:paraId="538AC91C">
      <w:pPr>
        <w:numPr>
          <w:ilvl w:val="0"/>
          <w:numId w:val="11"/>
        </w:numPr>
        <w:tabs>
          <w:tab w:val="left" w:pos="1980"/>
          <w:tab w:val="left" w:pos="2520"/>
        </w:tabs>
        <w:snapToGrid w:val="0"/>
        <w:spacing w:line="360" w:lineRule="auto"/>
        <w:ind w:left="1440" w:firstLine="5"/>
        <w:rPr>
          <w:sz w:val="24"/>
        </w:rPr>
      </w:pPr>
      <w:r>
        <w:rPr>
          <w:sz w:val="24"/>
        </w:rPr>
        <w:t>投标人须知</w:t>
      </w:r>
    </w:p>
    <w:p w14:paraId="78109502">
      <w:pPr>
        <w:numPr>
          <w:ilvl w:val="0"/>
          <w:numId w:val="11"/>
        </w:numPr>
        <w:tabs>
          <w:tab w:val="left" w:pos="1980"/>
          <w:tab w:val="left" w:pos="2520"/>
        </w:tabs>
        <w:snapToGrid w:val="0"/>
        <w:spacing w:line="360" w:lineRule="auto"/>
        <w:ind w:left="1440" w:firstLine="5"/>
        <w:rPr>
          <w:sz w:val="24"/>
        </w:rPr>
      </w:pPr>
      <w:r>
        <w:rPr>
          <w:sz w:val="24"/>
        </w:rPr>
        <w:t>资格审查</w:t>
      </w:r>
    </w:p>
    <w:p w14:paraId="57B6300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26BE8788">
      <w:pPr>
        <w:numPr>
          <w:ilvl w:val="0"/>
          <w:numId w:val="11"/>
        </w:numPr>
        <w:tabs>
          <w:tab w:val="left" w:pos="1980"/>
          <w:tab w:val="left" w:pos="2520"/>
        </w:tabs>
        <w:snapToGrid w:val="0"/>
        <w:spacing w:line="360" w:lineRule="auto"/>
        <w:ind w:left="1440" w:firstLine="5"/>
        <w:rPr>
          <w:sz w:val="24"/>
        </w:rPr>
      </w:pPr>
      <w:r>
        <w:rPr>
          <w:sz w:val="24"/>
        </w:rPr>
        <w:t>采购需求</w:t>
      </w:r>
    </w:p>
    <w:p w14:paraId="1ACE565C">
      <w:pPr>
        <w:numPr>
          <w:ilvl w:val="0"/>
          <w:numId w:val="11"/>
        </w:numPr>
        <w:tabs>
          <w:tab w:val="left" w:pos="1980"/>
          <w:tab w:val="left" w:pos="2520"/>
        </w:tabs>
        <w:snapToGrid w:val="0"/>
        <w:spacing w:line="360" w:lineRule="auto"/>
        <w:ind w:left="1440" w:firstLine="5"/>
        <w:rPr>
          <w:sz w:val="24"/>
        </w:rPr>
      </w:pPr>
      <w:r>
        <w:rPr>
          <w:sz w:val="24"/>
        </w:rPr>
        <w:t>拟签订的合同文本</w:t>
      </w:r>
    </w:p>
    <w:p w14:paraId="39A32089">
      <w:pPr>
        <w:numPr>
          <w:ilvl w:val="0"/>
          <w:numId w:val="11"/>
        </w:numPr>
        <w:tabs>
          <w:tab w:val="left" w:pos="1980"/>
          <w:tab w:val="left" w:pos="2520"/>
        </w:tabs>
        <w:snapToGrid w:val="0"/>
        <w:spacing w:line="360" w:lineRule="auto"/>
        <w:ind w:left="1440" w:firstLine="5"/>
        <w:rPr>
          <w:sz w:val="24"/>
        </w:rPr>
      </w:pPr>
      <w:r>
        <w:rPr>
          <w:sz w:val="24"/>
        </w:rPr>
        <w:t>投标文件格式</w:t>
      </w:r>
    </w:p>
    <w:p w14:paraId="243EA3AA">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8F99A5D">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14:paraId="1E9D5170">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6856EB54">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7716F13A">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AA75408">
      <w:pPr>
        <w:tabs>
          <w:tab w:val="left" w:pos="1080"/>
          <w:tab w:val="left" w:pos="1561"/>
        </w:tabs>
        <w:snapToGrid w:val="0"/>
        <w:spacing w:line="360" w:lineRule="auto"/>
        <w:ind w:left="1080"/>
        <w:rPr>
          <w:sz w:val="28"/>
        </w:rPr>
      </w:pPr>
      <w:bookmarkStart w:id="196" w:name="_Toc516367020"/>
      <w:bookmarkStart w:id="197" w:name="_Toc150774731"/>
      <w:bookmarkStart w:id="198" w:name="_Toc151193768"/>
      <w:bookmarkStart w:id="199" w:name="_Toc150509277"/>
      <w:bookmarkStart w:id="200" w:name="_Toc226337222"/>
      <w:bookmarkStart w:id="201" w:name="_Toc226965799"/>
      <w:bookmarkStart w:id="202" w:name="_Toc520356150"/>
      <w:bookmarkStart w:id="203" w:name="_Toc150480764"/>
      <w:bookmarkStart w:id="204" w:name="_Toc150774626"/>
      <w:bookmarkStart w:id="205" w:name="_Toc151193624"/>
      <w:bookmarkStart w:id="206" w:name="_Toc142311028"/>
      <w:bookmarkStart w:id="207" w:name="_Toc264969216"/>
      <w:bookmarkStart w:id="208" w:name="_Toc127151526"/>
      <w:bookmarkStart w:id="209" w:name="_Toc305158868"/>
      <w:bookmarkStart w:id="210" w:name="_Toc151190153"/>
      <w:bookmarkStart w:id="211" w:name="_Toc151193914"/>
      <w:bookmarkStart w:id="212" w:name="_Toc265228364"/>
      <w:bookmarkStart w:id="213" w:name="_Toc151193840"/>
      <w:bookmarkStart w:id="214" w:name="_Toc305158794"/>
      <w:bookmarkStart w:id="215" w:name="_Toc195842891"/>
      <w:bookmarkStart w:id="216" w:name="_Toc151193696"/>
      <w:bookmarkStart w:id="217" w:name="_Toc226309770"/>
      <w:bookmarkStart w:id="218" w:name="_Toc226965716"/>
    </w:p>
    <w:p w14:paraId="5189CE06">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CCEAFF9">
      <w:pPr>
        <w:numPr>
          <w:ilvl w:val="0"/>
          <w:numId w:val="10"/>
        </w:numPr>
        <w:tabs>
          <w:tab w:val="left" w:pos="360"/>
        </w:tabs>
        <w:snapToGrid w:val="0"/>
        <w:spacing w:line="360" w:lineRule="auto"/>
        <w:outlineLvl w:val="1"/>
        <w:rPr>
          <w:sz w:val="24"/>
        </w:rPr>
      </w:pPr>
      <w:bookmarkStart w:id="219" w:name="_Toc150774627"/>
      <w:bookmarkStart w:id="220" w:name="_Toc142311029"/>
      <w:bookmarkStart w:id="221" w:name="_Toc151193915"/>
      <w:bookmarkStart w:id="222" w:name="_Toc264969217"/>
      <w:bookmarkStart w:id="223" w:name="_Toc150774732"/>
      <w:bookmarkStart w:id="224" w:name="_Toc164229222"/>
      <w:bookmarkStart w:id="225" w:name="_Toc164608641"/>
      <w:bookmarkStart w:id="226" w:name="_Toc164229368"/>
      <w:bookmarkStart w:id="227" w:name="_Toc520356151"/>
      <w:bookmarkStart w:id="228" w:name="_Toc127151527"/>
      <w:bookmarkStart w:id="229" w:name="_Toc149720820"/>
      <w:bookmarkStart w:id="230" w:name="_Toc150509278"/>
      <w:bookmarkStart w:id="231" w:name="_Toc305158795"/>
      <w:bookmarkStart w:id="232" w:name="_Toc164608796"/>
      <w:bookmarkStart w:id="233" w:name="_Toc150480765"/>
      <w:bookmarkStart w:id="234" w:name="_Toc516367021"/>
      <w:bookmarkStart w:id="235" w:name="_Toc151193841"/>
      <w:bookmarkStart w:id="236" w:name="_Toc151190154"/>
      <w:bookmarkStart w:id="237" w:name="_Toc226965800"/>
      <w:bookmarkStart w:id="238" w:name="_Toc164351621"/>
      <w:bookmarkStart w:id="239" w:name="_Toc226965717"/>
      <w:bookmarkStart w:id="240" w:name="_Toc226309771"/>
      <w:bookmarkStart w:id="241" w:name="_Toc305158869"/>
      <w:bookmarkStart w:id="242" w:name="_Toc151193625"/>
      <w:bookmarkStart w:id="243" w:name="_Toc151193697"/>
      <w:bookmarkStart w:id="244" w:name="_Toc226337223"/>
      <w:bookmarkStart w:id="245" w:name="_Toc127151728"/>
      <w:bookmarkStart w:id="246" w:name="_Toc195842892"/>
      <w:bookmarkStart w:id="247" w:name="_Toc151193769"/>
      <w:bookmarkStart w:id="248" w:name="_Toc265228365"/>
      <w:bookmarkStart w:id="249" w:name="_Toc12716144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7B69B70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07DA17CA">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4559B2B9">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3F46C8">
      <w:pPr>
        <w:numPr>
          <w:ilvl w:val="0"/>
          <w:numId w:val="10"/>
        </w:numPr>
        <w:tabs>
          <w:tab w:val="left" w:pos="360"/>
        </w:tabs>
        <w:snapToGrid w:val="0"/>
        <w:spacing w:line="360" w:lineRule="auto"/>
        <w:outlineLvl w:val="1"/>
        <w:rPr>
          <w:sz w:val="24"/>
        </w:rPr>
      </w:pPr>
      <w:bookmarkStart w:id="250" w:name="_Ref467306676"/>
      <w:bookmarkStart w:id="251" w:name="_Ref467306195"/>
      <w:bookmarkStart w:id="252" w:name="_Toc516367022"/>
      <w:bookmarkStart w:id="253" w:name="_Toc150774628"/>
      <w:bookmarkStart w:id="254" w:name="_Toc150774733"/>
      <w:bookmarkStart w:id="255" w:name="_Toc164608642"/>
      <w:bookmarkStart w:id="256" w:name="_Toc520356152"/>
      <w:bookmarkStart w:id="257" w:name="_Toc226337224"/>
      <w:bookmarkStart w:id="258" w:name="_Toc164229223"/>
      <w:bookmarkStart w:id="259" w:name="_Toc265228366"/>
      <w:bookmarkStart w:id="260" w:name="_Toc151193916"/>
      <w:bookmarkStart w:id="261" w:name="_Toc226965718"/>
      <w:bookmarkStart w:id="262" w:name="_Toc127151528"/>
      <w:bookmarkStart w:id="263" w:name="_Toc226309772"/>
      <w:bookmarkStart w:id="264" w:name="_Toc150509279"/>
      <w:bookmarkStart w:id="265" w:name="_Toc164229369"/>
      <w:bookmarkStart w:id="266" w:name="_Toc142311030"/>
      <w:bookmarkStart w:id="267" w:name="_Toc150480766"/>
      <w:bookmarkStart w:id="268" w:name="_Toc305158796"/>
      <w:bookmarkStart w:id="269" w:name="_Toc264969218"/>
      <w:bookmarkStart w:id="270" w:name="_Toc195842893"/>
      <w:bookmarkStart w:id="271" w:name="_Toc151190155"/>
      <w:bookmarkStart w:id="272" w:name="_Toc164351622"/>
      <w:bookmarkStart w:id="273" w:name="_Toc305158870"/>
      <w:bookmarkStart w:id="274" w:name="_Toc149720821"/>
      <w:bookmarkStart w:id="275" w:name="_Toc151193698"/>
      <w:bookmarkStart w:id="276" w:name="_Toc151193842"/>
      <w:bookmarkStart w:id="277" w:name="_Toc127151729"/>
      <w:bookmarkStart w:id="278" w:name="_Toc226965801"/>
      <w:bookmarkStart w:id="279" w:name="_Toc151193770"/>
      <w:bookmarkStart w:id="280" w:name="_Toc151193626"/>
      <w:bookmarkStart w:id="281" w:name="_Toc164608797"/>
      <w:bookmarkStart w:id="282" w:name="_Toc127161442"/>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A3251DD">
      <w:pPr>
        <w:numPr>
          <w:ilvl w:val="1"/>
          <w:numId w:val="10"/>
        </w:numPr>
        <w:tabs>
          <w:tab w:val="left" w:pos="1080"/>
          <w:tab w:val="left" w:pos="2014"/>
        </w:tabs>
        <w:snapToGrid w:val="0"/>
        <w:spacing w:line="360" w:lineRule="auto"/>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3A744DD5">
      <w:pPr>
        <w:numPr>
          <w:ilvl w:val="1"/>
          <w:numId w:val="10"/>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D760B4B">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14:paraId="5F6156C2">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67A6BF">
      <w:pPr>
        <w:numPr>
          <w:ilvl w:val="1"/>
          <w:numId w:val="10"/>
        </w:numPr>
        <w:tabs>
          <w:tab w:val="left" w:pos="1080"/>
          <w:tab w:val="left" w:pos="2014"/>
        </w:tabs>
        <w:snapToGrid w:val="0"/>
        <w:spacing w:line="360" w:lineRule="auto"/>
        <w:rPr>
          <w:sz w:val="24"/>
        </w:rPr>
      </w:pPr>
      <w:r>
        <w:rPr>
          <w:sz w:val="24"/>
        </w:rPr>
        <w:t>投标人认为应附的其他材料。</w:t>
      </w:r>
      <w:bookmarkEnd w:id="283"/>
    </w:p>
    <w:p w14:paraId="5FCD3F03">
      <w:pPr>
        <w:numPr>
          <w:ilvl w:val="0"/>
          <w:numId w:val="10"/>
        </w:numPr>
        <w:tabs>
          <w:tab w:val="left" w:pos="360"/>
        </w:tabs>
        <w:snapToGrid w:val="0"/>
        <w:spacing w:line="360" w:lineRule="auto"/>
        <w:outlineLvl w:val="1"/>
        <w:rPr>
          <w:sz w:val="24"/>
        </w:rPr>
      </w:pPr>
      <w:bookmarkStart w:id="284" w:name="_Toc151193772"/>
      <w:bookmarkStart w:id="285" w:name="_Toc150774735"/>
      <w:bookmarkStart w:id="286" w:name="_Toc164608799"/>
      <w:bookmarkStart w:id="287" w:name="_Toc164351624"/>
      <w:bookmarkStart w:id="288" w:name="_Toc151193918"/>
      <w:bookmarkStart w:id="289" w:name="_Toc127161444"/>
      <w:bookmarkStart w:id="290" w:name="_Toc149720823"/>
      <w:bookmarkStart w:id="291" w:name="_Toc195842895"/>
      <w:bookmarkStart w:id="292" w:name="_Toc520356155"/>
      <w:bookmarkStart w:id="293" w:name="_Toc164608644"/>
      <w:bookmarkStart w:id="294" w:name="_Toc164229371"/>
      <w:bookmarkStart w:id="295" w:name="_Toc150480768"/>
      <w:bookmarkStart w:id="296" w:name="_Toc127151530"/>
      <w:bookmarkStart w:id="297" w:name="_Toc142311032"/>
      <w:bookmarkStart w:id="298" w:name="_Toc150774630"/>
      <w:bookmarkStart w:id="299" w:name="_Toc151190157"/>
      <w:bookmarkStart w:id="300" w:name="_Toc151193628"/>
      <w:bookmarkStart w:id="301" w:name="_Toc150509281"/>
      <w:bookmarkStart w:id="302" w:name="_Toc127151731"/>
      <w:bookmarkStart w:id="303" w:name="_Toc151193844"/>
      <w:bookmarkStart w:id="304" w:name="_Toc151193700"/>
      <w:bookmarkStart w:id="305" w:name="_Toc164229225"/>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AF71076">
      <w:pPr>
        <w:numPr>
          <w:ilvl w:val="1"/>
          <w:numId w:val="10"/>
        </w:numPr>
        <w:tabs>
          <w:tab w:val="left" w:pos="1080"/>
          <w:tab w:val="left" w:pos="2014"/>
        </w:tabs>
        <w:snapToGrid w:val="0"/>
        <w:spacing w:line="360" w:lineRule="auto"/>
        <w:rPr>
          <w:sz w:val="24"/>
        </w:rPr>
      </w:pPr>
      <w:r>
        <w:rPr>
          <w:sz w:val="24"/>
        </w:rPr>
        <w:t>所有投标均以人民币报价。</w:t>
      </w:r>
    </w:p>
    <w:p w14:paraId="7CFC3466">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241EAE76">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D5ED92">
      <w:pPr>
        <w:numPr>
          <w:ilvl w:val="2"/>
          <w:numId w:val="10"/>
        </w:numPr>
        <w:snapToGrid w:val="0"/>
        <w:spacing w:line="360" w:lineRule="auto"/>
        <w:rPr>
          <w:sz w:val="24"/>
        </w:rPr>
      </w:pPr>
      <w:r>
        <w:rPr>
          <w:sz w:val="24"/>
        </w:rPr>
        <w:t xml:space="preserve">按照招标文件要求完成本项目的全部相关服务费用。 </w:t>
      </w:r>
    </w:p>
    <w:p w14:paraId="48D98A11">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625301BF">
      <w:pPr>
        <w:numPr>
          <w:ilvl w:val="1"/>
          <w:numId w:val="10"/>
        </w:numPr>
        <w:tabs>
          <w:tab w:val="left" w:pos="1080"/>
          <w:tab w:val="left" w:pos="2014"/>
        </w:tabs>
        <w:snapToGrid w:val="0"/>
        <w:spacing w:line="360" w:lineRule="auto"/>
        <w:rPr>
          <w:sz w:val="24"/>
        </w:rPr>
      </w:pPr>
      <w:r>
        <w:rPr>
          <w:sz w:val="24"/>
        </w:rPr>
        <w:t>投标人不能提供任何有选择性或可调整的报价，否则其</w:t>
      </w:r>
      <w:r>
        <w:rPr>
          <w:b/>
          <w:sz w:val="24"/>
        </w:rPr>
        <w:t>投标无效</w:t>
      </w:r>
      <w:r>
        <w:rPr>
          <w:sz w:val="24"/>
        </w:rPr>
        <w:t>。</w:t>
      </w:r>
    </w:p>
    <w:p w14:paraId="17DE4923">
      <w:pPr>
        <w:numPr>
          <w:ilvl w:val="0"/>
          <w:numId w:val="10"/>
        </w:numPr>
        <w:tabs>
          <w:tab w:val="left" w:pos="360"/>
        </w:tabs>
        <w:snapToGrid w:val="0"/>
        <w:spacing w:line="360" w:lineRule="auto"/>
        <w:outlineLvl w:val="1"/>
        <w:rPr>
          <w:sz w:val="24"/>
        </w:rPr>
      </w:pPr>
      <w:bookmarkStart w:id="306" w:name="_Toc164229226"/>
      <w:bookmarkStart w:id="307" w:name="_Toc164608645"/>
      <w:bookmarkStart w:id="308" w:name="_Toc226337227"/>
      <w:bookmarkStart w:id="309" w:name="_Toc150774631"/>
      <w:bookmarkStart w:id="310" w:name="_Toc142311033"/>
      <w:bookmarkStart w:id="311" w:name="_Toc305158873"/>
      <w:bookmarkStart w:id="312" w:name="_Toc151193919"/>
      <w:bookmarkStart w:id="313" w:name="_Toc264969221"/>
      <w:bookmarkStart w:id="314" w:name="_Toc164229372"/>
      <w:bookmarkStart w:id="315" w:name="_Toc151190158"/>
      <w:bookmarkStart w:id="316" w:name="_Ref467306513"/>
      <w:bookmarkStart w:id="317" w:name="_Toc164608800"/>
      <w:bookmarkStart w:id="318" w:name="_Toc305158799"/>
      <w:bookmarkStart w:id="319" w:name="_Toc150509282"/>
      <w:bookmarkStart w:id="320" w:name="_Toc149720824"/>
      <w:bookmarkStart w:id="321" w:name="_Toc151193845"/>
      <w:bookmarkStart w:id="322" w:name="_Toc520356156"/>
      <w:bookmarkStart w:id="323" w:name="_Toc127151732"/>
      <w:bookmarkStart w:id="324" w:name="_Toc265228369"/>
      <w:bookmarkStart w:id="325" w:name="_Toc127161445"/>
      <w:bookmarkStart w:id="326" w:name="_Toc151193629"/>
      <w:bookmarkStart w:id="327" w:name="_Toc150480769"/>
      <w:bookmarkStart w:id="328" w:name="_Toc226309775"/>
      <w:bookmarkStart w:id="329" w:name="_Toc151193701"/>
      <w:bookmarkStart w:id="330" w:name="_Toc164351625"/>
      <w:bookmarkStart w:id="331" w:name="_Toc226965804"/>
      <w:bookmarkStart w:id="332" w:name="_Toc226965721"/>
      <w:bookmarkStart w:id="333" w:name="_Toc127151531"/>
      <w:bookmarkStart w:id="334" w:name="_Toc195842896"/>
      <w:bookmarkStart w:id="335" w:name="_Toc151193773"/>
      <w:bookmarkStart w:id="336" w:name="_Toc150774736"/>
      <w:bookmarkStart w:id="337" w:name="_Toc195842897"/>
      <w:bookmarkStart w:id="338" w:name="_Toc149720825"/>
      <w:bookmarkStart w:id="339" w:name="_Toc164351626"/>
      <w:bookmarkStart w:id="340" w:name="_Toc226965722"/>
      <w:bookmarkStart w:id="341" w:name="_Toc142311034"/>
      <w:bookmarkStart w:id="342" w:name="_Toc164229227"/>
      <w:bookmarkStart w:id="343" w:name="_Toc151193774"/>
      <w:bookmarkStart w:id="344" w:name="_Toc151193920"/>
      <w:bookmarkStart w:id="345" w:name="_Toc150509283"/>
      <w:bookmarkStart w:id="346" w:name="_Toc264969222"/>
      <w:bookmarkStart w:id="347" w:name="_Toc151190159"/>
      <w:bookmarkStart w:id="348" w:name="_Toc226309776"/>
      <w:bookmarkStart w:id="349" w:name="_Toc265228370"/>
      <w:bookmarkStart w:id="350" w:name="_Toc164608801"/>
      <w:bookmarkStart w:id="351" w:name="_Toc164229373"/>
      <w:bookmarkStart w:id="352" w:name="_Toc226965805"/>
      <w:bookmarkStart w:id="353" w:name="_Toc305158800"/>
      <w:bookmarkStart w:id="354" w:name="_Toc305158874"/>
      <w:bookmarkStart w:id="355" w:name="_Toc164608646"/>
      <w:bookmarkStart w:id="356" w:name="_Toc127151532"/>
      <w:bookmarkStart w:id="357" w:name="_Toc151193846"/>
      <w:bookmarkStart w:id="358" w:name="_Toc127151733"/>
      <w:bookmarkStart w:id="359" w:name="_Toc150774737"/>
      <w:bookmarkStart w:id="360" w:name="_Toc520356157"/>
      <w:bookmarkStart w:id="361" w:name="_Toc150480770"/>
      <w:bookmarkStart w:id="362" w:name="_Toc150774632"/>
      <w:bookmarkStart w:id="363" w:name="_Toc151193630"/>
      <w:bookmarkStart w:id="364" w:name="_Toc226337228"/>
      <w:bookmarkStart w:id="365" w:name="_Toc127161446"/>
      <w:bookmarkStart w:id="366" w:name="_Toc151193702"/>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3863E55">
      <w:pPr>
        <w:numPr>
          <w:ilvl w:val="1"/>
          <w:numId w:val="10"/>
        </w:numPr>
        <w:tabs>
          <w:tab w:val="left" w:pos="1080"/>
          <w:tab w:val="left" w:pos="2014"/>
        </w:tabs>
        <w:snapToGrid w:val="0"/>
        <w:spacing w:line="360" w:lineRule="auto"/>
        <w:rPr>
          <w:sz w:val="24"/>
        </w:rPr>
      </w:pPr>
      <w:r>
        <w:rPr>
          <w:sz w:val="24"/>
        </w:rPr>
        <w:t>本项目不收取投标保证金。</w:t>
      </w:r>
    </w:p>
    <w:p w14:paraId="61337184">
      <w:pPr>
        <w:numPr>
          <w:ilvl w:val="0"/>
          <w:numId w:val="10"/>
        </w:numPr>
        <w:tabs>
          <w:tab w:val="left" w:pos="360"/>
        </w:tabs>
        <w:snapToGrid w:val="0"/>
        <w:spacing w:line="360" w:lineRule="auto"/>
        <w:outlineLvl w:val="1"/>
        <w:rPr>
          <w:sz w:val="24"/>
        </w:rPr>
      </w:pPr>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2B6DA03">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608FE23">
      <w:pPr>
        <w:numPr>
          <w:ilvl w:val="0"/>
          <w:numId w:val="10"/>
        </w:numPr>
        <w:tabs>
          <w:tab w:val="left" w:pos="360"/>
        </w:tabs>
        <w:snapToGrid w:val="0"/>
        <w:spacing w:line="360" w:lineRule="auto"/>
        <w:outlineLvl w:val="1"/>
        <w:rPr>
          <w:sz w:val="24"/>
        </w:rPr>
      </w:pPr>
      <w:bookmarkStart w:id="367" w:name="_Toc151193921"/>
      <w:bookmarkStart w:id="368" w:name="_Toc265228371"/>
      <w:bookmarkStart w:id="369" w:name="_Toc151190160"/>
      <w:bookmarkStart w:id="370" w:name="_Toc151193703"/>
      <w:bookmarkStart w:id="371" w:name="_Toc226965806"/>
      <w:bookmarkStart w:id="372" w:name="_Toc195842898"/>
      <w:bookmarkStart w:id="373" w:name="_Toc305158875"/>
      <w:bookmarkStart w:id="374" w:name="_Toc149720826"/>
      <w:bookmarkStart w:id="375" w:name="_Toc127161447"/>
      <w:bookmarkStart w:id="376" w:name="_Toc226337229"/>
      <w:bookmarkStart w:id="377" w:name="_Toc151193847"/>
      <w:bookmarkStart w:id="378" w:name="_Toc164608802"/>
      <w:bookmarkStart w:id="379" w:name="_Toc164351627"/>
      <w:bookmarkStart w:id="380" w:name="_Toc164229228"/>
      <w:bookmarkStart w:id="381" w:name="_Toc305158801"/>
      <w:bookmarkStart w:id="382" w:name="_Toc151193775"/>
      <w:bookmarkStart w:id="383" w:name="_Toc150480771"/>
      <w:bookmarkStart w:id="384" w:name="_Toc164229374"/>
      <w:bookmarkStart w:id="385" w:name="_Toc164608647"/>
      <w:bookmarkStart w:id="386" w:name="_Toc127151734"/>
      <w:bookmarkStart w:id="387" w:name="_Toc520356158"/>
      <w:bookmarkStart w:id="388" w:name="_Toc151193631"/>
      <w:bookmarkStart w:id="389" w:name="_Toc150774633"/>
      <w:bookmarkStart w:id="390" w:name="_Toc127151533"/>
      <w:bookmarkStart w:id="391" w:name="_Toc226965723"/>
      <w:bookmarkStart w:id="392" w:name="_Toc142311035"/>
      <w:bookmarkStart w:id="393" w:name="_Toc264969223"/>
      <w:bookmarkStart w:id="394" w:name="_Toc226309777"/>
      <w:bookmarkStart w:id="395" w:name="_Toc150774738"/>
      <w:bookmarkStart w:id="396" w:name="_Toc150509284"/>
      <w:r>
        <w:rPr>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14:paraId="6397795B">
      <w:pPr>
        <w:numPr>
          <w:ilvl w:val="1"/>
          <w:numId w:val="10"/>
        </w:numPr>
        <w:tabs>
          <w:tab w:val="left" w:pos="1080"/>
          <w:tab w:val="left" w:pos="2014"/>
        </w:tabs>
        <w:snapToGrid w:val="0"/>
        <w:spacing w:line="360" w:lineRule="auto"/>
        <w:rPr>
          <w:sz w:val="24"/>
        </w:rPr>
      </w:pPr>
      <w:bookmarkStart w:id="397" w:name="_Toc150774739"/>
      <w:bookmarkStart w:id="398" w:name="_Toc142311036"/>
      <w:bookmarkStart w:id="399" w:name="_Toc150509285"/>
      <w:bookmarkStart w:id="400" w:name="_Toc151193776"/>
      <w:bookmarkStart w:id="401" w:name="_Toc151193848"/>
      <w:bookmarkStart w:id="402" w:name="_Toc150480772"/>
      <w:bookmarkStart w:id="403" w:name="_Toc151193632"/>
      <w:bookmarkStart w:id="404" w:name="_Toc520356159"/>
      <w:bookmarkStart w:id="405" w:name="_Toc127151534"/>
      <w:bookmarkStart w:id="406" w:name="_Toc226337230"/>
      <w:bookmarkStart w:id="407" w:name="_Toc264969224"/>
      <w:bookmarkStart w:id="408" w:name="_Toc150774634"/>
      <w:bookmarkStart w:id="409" w:name="_Toc305158876"/>
      <w:bookmarkStart w:id="410" w:name="_Toc265228372"/>
      <w:bookmarkStart w:id="411" w:name="_Toc305158802"/>
      <w:bookmarkStart w:id="412" w:name="_Toc151190161"/>
      <w:bookmarkStart w:id="413" w:name="_Toc195842899"/>
      <w:bookmarkStart w:id="414" w:name="_Toc151193704"/>
      <w:bookmarkStart w:id="415" w:name="_Toc151193922"/>
      <w:bookmarkStart w:id="416" w:name="_Toc226309778"/>
      <w:bookmarkStart w:id="417" w:name="_Toc226965724"/>
      <w:bookmarkStart w:id="418" w:name="_Toc226965807"/>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D1DEE8E">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3DE192D2">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C05A918">
      <w:pPr>
        <w:numPr>
          <w:ilvl w:val="0"/>
          <w:numId w:val="10"/>
        </w:numPr>
        <w:tabs>
          <w:tab w:val="left" w:pos="360"/>
        </w:tabs>
        <w:snapToGrid w:val="0"/>
        <w:spacing w:line="360" w:lineRule="auto"/>
        <w:outlineLvl w:val="1"/>
        <w:rPr>
          <w:sz w:val="24"/>
        </w:rPr>
      </w:pPr>
      <w:bookmarkStart w:id="419" w:name="_Toc164608649"/>
      <w:bookmarkStart w:id="420" w:name="_Toc164608804"/>
      <w:bookmarkStart w:id="421" w:name="_Toc150480773"/>
      <w:bookmarkStart w:id="422" w:name="_Toc151193705"/>
      <w:bookmarkStart w:id="423" w:name="_Toc264969225"/>
      <w:bookmarkStart w:id="424" w:name="_Toc150774635"/>
      <w:bookmarkStart w:id="425" w:name="_Toc149720828"/>
      <w:bookmarkStart w:id="426" w:name="_Toc151193923"/>
      <w:bookmarkStart w:id="427" w:name="_Toc127161449"/>
      <w:bookmarkStart w:id="428" w:name="_Toc305158803"/>
      <w:bookmarkStart w:id="429" w:name="_Toc127151736"/>
      <w:bookmarkStart w:id="430" w:name="_Toc164351629"/>
      <w:bookmarkStart w:id="431" w:name="_Toc195842900"/>
      <w:bookmarkStart w:id="432" w:name="_Toc164229376"/>
      <w:bookmarkStart w:id="433" w:name="_Toc520356160"/>
      <w:bookmarkStart w:id="434" w:name="_Toc151193777"/>
      <w:bookmarkStart w:id="435" w:name="_Toc151193633"/>
      <w:bookmarkStart w:id="436" w:name="_Toc305158877"/>
      <w:bookmarkStart w:id="437" w:name="_Toc151190162"/>
      <w:bookmarkStart w:id="438" w:name="_Toc142311037"/>
      <w:bookmarkStart w:id="439" w:name="_Toc226309779"/>
      <w:bookmarkStart w:id="440" w:name="_Toc265228373"/>
      <w:bookmarkStart w:id="441" w:name="_Toc226965725"/>
      <w:bookmarkStart w:id="442" w:name="_Toc127151535"/>
      <w:bookmarkStart w:id="443" w:name="_Toc226337231"/>
      <w:bookmarkStart w:id="444" w:name="_Toc151193849"/>
      <w:bookmarkStart w:id="445" w:name="_Toc150774740"/>
      <w:bookmarkStart w:id="446" w:name="_Toc150509286"/>
      <w:bookmarkStart w:id="447" w:name="_Toc164229230"/>
      <w:bookmarkStart w:id="448" w:name="_Toc226965808"/>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14:paraId="7F6A8A6F">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33F8385E">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61147E62">
      <w:pPr>
        <w:numPr>
          <w:ilvl w:val="0"/>
          <w:numId w:val="10"/>
        </w:numPr>
        <w:tabs>
          <w:tab w:val="left" w:pos="360"/>
        </w:tabs>
        <w:snapToGrid w:val="0"/>
        <w:spacing w:line="360" w:lineRule="auto"/>
        <w:outlineLvl w:val="1"/>
        <w:rPr>
          <w:sz w:val="24"/>
        </w:rPr>
      </w:pPr>
      <w:bookmarkStart w:id="449" w:name="_Toc195842901"/>
      <w:bookmarkStart w:id="450" w:name="_Toc150509287"/>
      <w:bookmarkStart w:id="451" w:name="_Toc164229231"/>
      <w:bookmarkStart w:id="452" w:name="_Toc226309780"/>
      <w:bookmarkStart w:id="453" w:name="_Toc127161450"/>
      <w:bookmarkStart w:id="454" w:name="_Toc151193706"/>
      <w:bookmarkStart w:id="455" w:name="_Toc265228374"/>
      <w:bookmarkStart w:id="456" w:name="_Toc150774741"/>
      <w:bookmarkStart w:id="457" w:name="_Toc149720829"/>
      <w:bookmarkStart w:id="458" w:name="_Toc305158804"/>
      <w:bookmarkStart w:id="459" w:name="_Toc151193924"/>
      <w:bookmarkStart w:id="460" w:name="_Toc150774636"/>
      <w:bookmarkStart w:id="461" w:name="_Toc164608805"/>
      <w:bookmarkStart w:id="462" w:name="_Toc150480774"/>
      <w:bookmarkStart w:id="463" w:name="_Toc127151737"/>
      <w:bookmarkStart w:id="464" w:name="_Toc226965809"/>
      <w:bookmarkStart w:id="465" w:name="_Toc164608650"/>
      <w:bookmarkStart w:id="466" w:name="_Toc127151536"/>
      <w:bookmarkStart w:id="467" w:name="_Toc151193778"/>
      <w:bookmarkStart w:id="468" w:name="_Toc520356161"/>
      <w:bookmarkStart w:id="469" w:name="_Toc164351630"/>
      <w:bookmarkStart w:id="470" w:name="_Toc226337232"/>
      <w:bookmarkStart w:id="471" w:name="_Toc226965726"/>
      <w:bookmarkStart w:id="472" w:name="_Toc151193634"/>
      <w:bookmarkStart w:id="473" w:name="_Toc264969226"/>
      <w:bookmarkStart w:id="474" w:name="_Toc142311038"/>
      <w:bookmarkStart w:id="475" w:name="_Toc164229377"/>
      <w:bookmarkStart w:id="476" w:name="_Toc151190163"/>
      <w:bookmarkStart w:id="477" w:name="_Toc151193850"/>
      <w:bookmarkStart w:id="478" w:name="_Toc305158878"/>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14:paraId="30BD5298">
      <w:pPr>
        <w:numPr>
          <w:ilvl w:val="1"/>
          <w:numId w:val="10"/>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7A2753C8">
      <w:pPr>
        <w:numPr>
          <w:ilvl w:val="0"/>
          <w:numId w:val="10"/>
        </w:numPr>
        <w:tabs>
          <w:tab w:val="left" w:pos="360"/>
        </w:tabs>
        <w:snapToGrid w:val="0"/>
        <w:spacing w:line="360" w:lineRule="auto"/>
        <w:outlineLvl w:val="1"/>
        <w:rPr>
          <w:sz w:val="24"/>
        </w:rPr>
      </w:pPr>
      <w:bookmarkStart w:id="479" w:name="_Toc164608651"/>
      <w:bookmarkStart w:id="480" w:name="_Toc151193925"/>
      <w:bookmarkStart w:id="481" w:name="_Toc164229232"/>
      <w:bookmarkStart w:id="482" w:name="_Toc142311039"/>
      <w:bookmarkStart w:id="483" w:name="_Toc151193851"/>
      <w:bookmarkStart w:id="484" w:name="_Toc265228375"/>
      <w:bookmarkStart w:id="485" w:name="_Toc520356162"/>
      <w:bookmarkStart w:id="486" w:name="_Toc226965810"/>
      <w:bookmarkStart w:id="487" w:name="_Toc127161451"/>
      <w:bookmarkStart w:id="488" w:name="_Toc150509288"/>
      <w:bookmarkStart w:id="489" w:name="_Toc151193707"/>
      <w:bookmarkStart w:id="490" w:name="_Toc226309781"/>
      <w:bookmarkStart w:id="491" w:name="_Toc164229378"/>
      <w:bookmarkStart w:id="492" w:name="_Toc226337233"/>
      <w:bookmarkStart w:id="493" w:name="_Toc164351631"/>
      <w:bookmarkStart w:id="494" w:name="_Toc150480775"/>
      <w:bookmarkStart w:id="495" w:name="_Toc127151537"/>
      <w:bookmarkStart w:id="496" w:name="_Toc151193635"/>
      <w:bookmarkStart w:id="497" w:name="_Toc150774637"/>
      <w:bookmarkStart w:id="498" w:name="_Toc151190164"/>
      <w:bookmarkStart w:id="499" w:name="_Toc149720830"/>
      <w:bookmarkStart w:id="500" w:name="_Toc151193779"/>
      <w:bookmarkStart w:id="501" w:name="_Toc226965727"/>
      <w:bookmarkStart w:id="502" w:name="_Toc150774742"/>
      <w:bookmarkStart w:id="503" w:name="_Toc127151738"/>
      <w:bookmarkStart w:id="504" w:name="_Toc305158879"/>
      <w:bookmarkStart w:id="505" w:name="_Toc195842902"/>
      <w:bookmarkStart w:id="506" w:name="_Toc305158805"/>
      <w:bookmarkStart w:id="507" w:name="_Toc164608806"/>
      <w:bookmarkStart w:id="508" w:name="_Toc264969227"/>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10A359E">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2F8BCD9">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720AEEC4">
      <w:pPr>
        <w:spacing w:line="360" w:lineRule="auto"/>
        <w:rPr>
          <w:sz w:val="24"/>
        </w:rPr>
      </w:pPr>
    </w:p>
    <w:p w14:paraId="375A8324">
      <w:pPr>
        <w:pStyle w:val="3"/>
        <w:spacing w:before="0" w:line="360" w:lineRule="auto"/>
        <w:rPr>
          <w:rFonts w:ascii="Times New Roman" w:hAnsi="Times New Roman" w:eastAsia="宋体"/>
          <w:sz w:val="28"/>
        </w:rPr>
      </w:pPr>
      <w:bookmarkStart w:id="509" w:name="_Toc151193926"/>
      <w:bookmarkStart w:id="510" w:name="_Toc305158880"/>
      <w:bookmarkStart w:id="511" w:name="_Toc226965811"/>
      <w:bookmarkStart w:id="512" w:name="_Toc520356163"/>
      <w:bookmarkStart w:id="513" w:name="_Toc305158806"/>
      <w:bookmarkStart w:id="514" w:name="_Toc142311040"/>
      <w:bookmarkStart w:id="515" w:name="_Toc226965728"/>
      <w:bookmarkStart w:id="516" w:name="_Toc150774638"/>
      <w:bookmarkStart w:id="517" w:name="_Toc226309782"/>
      <w:bookmarkStart w:id="518" w:name="_Toc151193636"/>
      <w:bookmarkStart w:id="519" w:name="_Toc265228376"/>
      <w:bookmarkStart w:id="520" w:name="_Toc151193780"/>
      <w:bookmarkStart w:id="521" w:name="_Toc127151538"/>
      <w:bookmarkStart w:id="522" w:name="_Toc150509289"/>
      <w:bookmarkStart w:id="523" w:name="_Toc226337234"/>
      <w:bookmarkStart w:id="524" w:name="_Toc150774743"/>
      <w:bookmarkStart w:id="525" w:name="_Toc151190165"/>
      <w:bookmarkStart w:id="526" w:name="_Toc264969228"/>
      <w:bookmarkStart w:id="527" w:name="_Toc150480776"/>
      <w:bookmarkStart w:id="528" w:name="_Toc151193708"/>
      <w:bookmarkStart w:id="529" w:name="_Toc151193852"/>
      <w:bookmarkStart w:id="530" w:name="_Toc195842903"/>
      <w:r>
        <w:rPr>
          <w:rFonts w:ascii="Times New Roman" w:hAnsi="Times New Roman" w:eastAsia="宋体"/>
          <w:sz w:val="28"/>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D3C8027">
      <w:pPr>
        <w:numPr>
          <w:ilvl w:val="0"/>
          <w:numId w:val="10"/>
        </w:numPr>
        <w:tabs>
          <w:tab w:val="left" w:pos="360"/>
        </w:tabs>
        <w:snapToGrid w:val="0"/>
        <w:spacing w:line="360" w:lineRule="auto"/>
        <w:outlineLvl w:val="1"/>
        <w:rPr>
          <w:sz w:val="24"/>
        </w:rPr>
      </w:pPr>
      <w:bookmarkStart w:id="531" w:name="_Toc520356164"/>
      <w:bookmarkStart w:id="532" w:name="_Toc150509290"/>
      <w:bookmarkStart w:id="533" w:name="_Toc164229234"/>
      <w:bookmarkStart w:id="534" w:name="_Toc151193927"/>
      <w:bookmarkStart w:id="535" w:name="_Toc151193709"/>
      <w:bookmarkStart w:id="536" w:name="_Toc151190166"/>
      <w:bookmarkStart w:id="537" w:name="_Toc127151740"/>
      <w:bookmarkStart w:id="538" w:name="_Toc127161453"/>
      <w:bookmarkStart w:id="539" w:name="_Toc151193781"/>
      <w:bookmarkStart w:id="540" w:name="_Toc151193637"/>
      <w:bookmarkStart w:id="541" w:name="_Toc305158881"/>
      <w:bookmarkStart w:id="542" w:name="_Toc195842904"/>
      <w:bookmarkStart w:id="543" w:name="_Toc164351633"/>
      <w:bookmarkStart w:id="544" w:name="_Toc142311041"/>
      <w:bookmarkStart w:id="545" w:name="_Toc164608653"/>
      <w:bookmarkStart w:id="546" w:name="_Toc226965729"/>
      <w:bookmarkStart w:id="547" w:name="_Toc305158807"/>
      <w:bookmarkStart w:id="548" w:name="_Toc149720832"/>
      <w:bookmarkStart w:id="549" w:name="_Toc150774639"/>
      <w:bookmarkStart w:id="550" w:name="_Toc151193853"/>
      <w:bookmarkStart w:id="551" w:name="_Toc226337235"/>
      <w:bookmarkStart w:id="552" w:name="_Toc150480777"/>
      <w:bookmarkStart w:id="553" w:name="_Toc226309783"/>
      <w:bookmarkStart w:id="554" w:name="_Toc164608808"/>
      <w:bookmarkStart w:id="555" w:name="_Toc127151539"/>
      <w:bookmarkStart w:id="556" w:name="_Toc264969229"/>
      <w:bookmarkStart w:id="557" w:name="_Toc164229380"/>
      <w:bookmarkStart w:id="558" w:name="_Toc265228377"/>
      <w:bookmarkStart w:id="559" w:name="_Toc150774744"/>
      <w:bookmarkStart w:id="560" w:name="_Toc226965812"/>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087026D">
      <w:pPr>
        <w:numPr>
          <w:ilvl w:val="1"/>
          <w:numId w:val="10"/>
        </w:numPr>
        <w:tabs>
          <w:tab w:val="left" w:pos="1080"/>
          <w:tab w:val="left" w:pos="2014"/>
        </w:tabs>
        <w:snapToGrid w:val="0"/>
        <w:spacing w:line="360" w:lineRule="auto"/>
        <w:rPr>
          <w:sz w:val="24"/>
        </w:rPr>
      </w:pPr>
      <w:bookmarkStart w:id="561" w:name="_Toc520356165"/>
      <w:r>
        <w:rPr>
          <w:sz w:val="24"/>
        </w:rPr>
        <w:t>采购人或采购代理机构将按招标文件的规定，在投标截止时间的同一时间和招标文件预先确定的地点组织开标。</w:t>
      </w:r>
    </w:p>
    <w:p w14:paraId="0FC691D1">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64B89ABD">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7F815D50">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FA41251">
      <w:pPr>
        <w:numPr>
          <w:ilvl w:val="1"/>
          <w:numId w:val="10"/>
        </w:numPr>
        <w:tabs>
          <w:tab w:val="left" w:pos="1080"/>
          <w:tab w:val="left" w:pos="2014"/>
        </w:tabs>
        <w:snapToGrid w:val="0"/>
        <w:spacing w:line="360" w:lineRule="auto"/>
        <w:rPr>
          <w:sz w:val="24"/>
        </w:rPr>
      </w:pPr>
      <w:r>
        <w:rPr>
          <w:sz w:val="24"/>
        </w:rPr>
        <w:t>投标人不足3家的，不予开标。</w:t>
      </w:r>
    </w:p>
    <w:p w14:paraId="0BE680DD">
      <w:pPr>
        <w:numPr>
          <w:ilvl w:val="0"/>
          <w:numId w:val="10"/>
        </w:numPr>
        <w:tabs>
          <w:tab w:val="left" w:pos="360"/>
        </w:tabs>
        <w:snapToGrid w:val="0"/>
        <w:spacing w:line="360" w:lineRule="auto"/>
        <w:outlineLvl w:val="1"/>
        <w:rPr>
          <w:sz w:val="24"/>
        </w:rPr>
      </w:pPr>
      <w:r>
        <w:rPr>
          <w:sz w:val="24"/>
        </w:rPr>
        <w:t>资格审查</w:t>
      </w:r>
    </w:p>
    <w:p w14:paraId="2AB23813">
      <w:pPr>
        <w:numPr>
          <w:ilvl w:val="1"/>
          <w:numId w:val="10"/>
        </w:numPr>
        <w:tabs>
          <w:tab w:val="left" w:pos="1080"/>
          <w:tab w:val="left" w:pos="2014"/>
        </w:tabs>
        <w:snapToGrid w:val="0"/>
        <w:spacing w:line="360" w:lineRule="auto"/>
        <w:rPr>
          <w:sz w:val="24"/>
        </w:rPr>
      </w:pPr>
      <w:r>
        <w:rPr>
          <w:sz w:val="24"/>
        </w:rPr>
        <w:t>见第三章《资格审查》。</w:t>
      </w:r>
    </w:p>
    <w:bookmarkEnd w:id="561"/>
    <w:p w14:paraId="10025764">
      <w:pPr>
        <w:numPr>
          <w:ilvl w:val="0"/>
          <w:numId w:val="10"/>
        </w:numPr>
        <w:tabs>
          <w:tab w:val="left" w:pos="360"/>
        </w:tabs>
        <w:snapToGrid w:val="0"/>
        <w:spacing w:line="360" w:lineRule="auto"/>
        <w:outlineLvl w:val="1"/>
        <w:rPr>
          <w:sz w:val="24"/>
        </w:rPr>
      </w:pPr>
      <w:bookmarkStart w:id="562" w:name="_Toc164351634"/>
      <w:bookmarkStart w:id="563" w:name="_Toc151190167"/>
      <w:bookmarkStart w:id="564" w:name="_Toc305158882"/>
      <w:bookmarkStart w:id="565" w:name="_Toc226965813"/>
      <w:bookmarkStart w:id="566" w:name="_Toc195842905"/>
      <w:bookmarkStart w:id="567" w:name="_Toc164229235"/>
      <w:bookmarkStart w:id="568" w:name="_Toc265228378"/>
      <w:bookmarkStart w:id="569" w:name="_Toc264969230"/>
      <w:bookmarkStart w:id="570" w:name="_Toc127151741"/>
      <w:bookmarkStart w:id="571" w:name="_Toc226965730"/>
      <w:bookmarkStart w:id="572" w:name="_Toc150480778"/>
      <w:bookmarkStart w:id="573" w:name="_Toc142311042"/>
      <w:bookmarkStart w:id="574" w:name="_Toc164229381"/>
      <w:bookmarkStart w:id="575" w:name="_Toc151193782"/>
      <w:bookmarkStart w:id="576" w:name="_Toc151193638"/>
      <w:bookmarkStart w:id="577" w:name="_Toc151193854"/>
      <w:bookmarkStart w:id="578" w:name="_Toc150774745"/>
      <w:bookmarkStart w:id="579" w:name="_Toc150774640"/>
      <w:bookmarkStart w:id="580" w:name="_Toc127151540"/>
      <w:bookmarkStart w:id="581" w:name="_Toc226309784"/>
      <w:bookmarkStart w:id="582" w:name="_Toc305158808"/>
      <w:bookmarkStart w:id="583" w:name="_Toc151193710"/>
      <w:bookmarkStart w:id="584" w:name="_Toc151193928"/>
      <w:bookmarkStart w:id="585" w:name="_Toc164608654"/>
      <w:bookmarkStart w:id="586" w:name="_Toc150509291"/>
      <w:bookmarkStart w:id="587" w:name="_Toc226337236"/>
      <w:bookmarkStart w:id="588" w:name="_Toc149720833"/>
      <w:bookmarkStart w:id="589" w:name="_Toc164608809"/>
      <w:bookmarkStart w:id="590" w:name="_Toc127161454"/>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13F9C083">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1" w:name="_Toc520356166"/>
    </w:p>
    <w:p w14:paraId="35671BAF">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4D7DFD82">
      <w:pPr>
        <w:numPr>
          <w:ilvl w:val="0"/>
          <w:numId w:val="10"/>
        </w:numPr>
        <w:tabs>
          <w:tab w:val="left" w:pos="360"/>
        </w:tabs>
        <w:snapToGrid w:val="0"/>
        <w:spacing w:line="360" w:lineRule="auto"/>
        <w:outlineLvl w:val="1"/>
        <w:rPr>
          <w:sz w:val="24"/>
        </w:rPr>
      </w:pPr>
      <w:r>
        <w:rPr>
          <w:sz w:val="24"/>
        </w:rPr>
        <w:t>评标程序、评标方法和评标标准</w:t>
      </w:r>
    </w:p>
    <w:p w14:paraId="4DA4EDB0">
      <w:pPr>
        <w:numPr>
          <w:ilvl w:val="1"/>
          <w:numId w:val="10"/>
        </w:numPr>
        <w:tabs>
          <w:tab w:val="left" w:pos="1080"/>
          <w:tab w:val="left" w:pos="2014"/>
        </w:tabs>
        <w:snapToGrid w:val="0"/>
        <w:spacing w:line="360" w:lineRule="auto"/>
        <w:rPr>
          <w:sz w:val="24"/>
        </w:rPr>
      </w:pPr>
      <w:r>
        <w:rPr>
          <w:sz w:val="24"/>
        </w:rPr>
        <w:t>见第四章《评标程序、评标方法和评标标准》。</w:t>
      </w:r>
    </w:p>
    <w:p w14:paraId="1FC7DAC3">
      <w:pPr>
        <w:tabs>
          <w:tab w:val="left" w:pos="360"/>
          <w:tab w:val="left" w:pos="1080"/>
        </w:tabs>
        <w:snapToGrid w:val="0"/>
        <w:spacing w:line="360" w:lineRule="auto"/>
        <w:ind w:left="1080"/>
        <w:rPr>
          <w:sz w:val="24"/>
        </w:rPr>
      </w:pPr>
    </w:p>
    <w:p w14:paraId="0B5E0635">
      <w:pPr>
        <w:pStyle w:val="3"/>
        <w:spacing w:before="0" w:line="360" w:lineRule="auto"/>
        <w:rPr>
          <w:rFonts w:ascii="Times New Roman" w:hAnsi="Times New Roman" w:eastAsia="宋体"/>
          <w:sz w:val="28"/>
        </w:rPr>
      </w:pPr>
      <w:bookmarkStart w:id="593" w:name="_Toc150774645"/>
      <w:bookmarkStart w:id="594" w:name="_Toc151193859"/>
      <w:bookmarkStart w:id="595" w:name="_Toc226337241"/>
      <w:bookmarkStart w:id="596" w:name="_Toc151193643"/>
      <w:bookmarkStart w:id="597" w:name="_Toc150774750"/>
      <w:bookmarkStart w:id="598" w:name="_Toc151193715"/>
      <w:bookmarkStart w:id="599" w:name="_Toc226965818"/>
      <w:bookmarkStart w:id="600" w:name="_Toc151190172"/>
      <w:bookmarkStart w:id="601" w:name="_Toc195842910"/>
      <w:bookmarkStart w:id="602" w:name="_Toc226965735"/>
      <w:bookmarkStart w:id="603" w:name="_Toc142311047"/>
      <w:bookmarkStart w:id="604" w:name="_Toc264969235"/>
      <w:bookmarkStart w:id="605" w:name="_Toc305158887"/>
      <w:bookmarkStart w:id="606" w:name="_Toc305158813"/>
      <w:bookmarkStart w:id="607" w:name="_Toc151193787"/>
      <w:bookmarkStart w:id="608" w:name="_Toc127151545"/>
      <w:bookmarkStart w:id="609" w:name="_Toc265228383"/>
      <w:bookmarkStart w:id="610" w:name="_Toc150480783"/>
      <w:bookmarkStart w:id="611" w:name="_Toc150509296"/>
      <w:bookmarkStart w:id="612" w:name="_Toc151193933"/>
      <w:bookmarkStart w:id="613" w:name="_Toc226309789"/>
      <w:r>
        <w:rPr>
          <w:rFonts w:ascii="Times New Roman" w:hAnsi="Times New Roman" w:eastAsia="宋体"/>
          <w:sz w:val="28"/>
        </w:rPr>
        <w:t xml:space="preserve">六   </w:t>
      </w:r>
      <w:bookmarkEnd w:id="592"/>
      <w:r>
        <w:rPr>
          <w:rFonts w:ascii="Times New Roman" w:hAnsi="Times New Roman" w:eastAsia="宋体"/>
          <w:sz w:val="28"/>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50774752"/>
      <w:bookmarkStart w:id="615" w:name="_Toc164229242"/>
      <w:bookmarkStart w:id="616" w:name="_Toc264969237"/>
      <w:bookmarkStart w:id="617" w:name="_Toc195842912"/>
      <w:bookmarkStart w:id="618" w:name="_Toc226337243"/>
      <w:bookmarkStart w:id="619" w:name="_Toc150509298"/>
      <w:bookmarkStart w:id="620" w:name="_Toc164608661"/>
      <w:bookmarkStart w:id="621" w:name="_Toc226965820"/>
      <w:bookmarkStart w:id="622" w:name="_Toc265228385"/>
      <w:bookmarkStart w:id="623" w:name="_Toc305158889"/>
      <w:bookmarkStart w:id="624" w:name="_Toc127151748"/>
      <w:bookmarkStart w:id="625" w:name="_Toc164608816"/>
      <w:bookmarkStart w:id="626" w:name="_Toc151193717"/>
      <w:bookmarkStart w:id="627" w:name="_Toc164351641"/>
      <w:bookmarkStart w:id="628" w:name="_Toc142311049"/>
      <w:bookmarkStart w:id="629" w:name="_Toc151193935"/>
      <w:bookmarkStart w:id="630" w:name="_Toc151193645"/>
      <w:bookmarkStart w:id="631" w:name="_Toc150480785"/>
      <w:bookmarkStart w:id="632" w:name="_Toc226965737"/>
      <w:bookmarkStart w:id="633" w:name="_Toc151190174"/>
      <w:bookmarkStart w:id="634" w:name="_Toc305158815"/>
      <w:bookmarkStart w:id="635" w:name="_Toc127151547"/>
      <w:bookmarkStart w:id="636" w:name="_Toc127161461"/>
      <w:bookmarkStart w:id="637" w:name="_Toc150774647"/>
      <w:bookmarkStart w:id="638" w:name="_Toc164229388"/>
      <w:bookmarkStart w:id="639" w:name="_Toc149720840"/>
      <w:bookmarkStart w:id="640" w:name="_Toc226309791"/>
      <w:bookmarkStart w:id="641" w:name="_Toc151193789"/>
      <w:bookmarkStart w:id="642" w:name="_Toc151193861"/>
    </w:p>
    <w:p w14:paraId="108F105C">
      <w:pPr>
        <w:numPr>
          <w:ilvl w:val="0"/>
          <w:numId w:val="10"/>
        </w:numPr>
        <w:tabs>
          <w:tab w:val="left" w:pos="360"/>
        </w:tabs>
        <w:snapToGrid w:val="0"/>
        <w:spacing w:line="360" w:lineRule="auto"/>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3542E7B">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796B77CE">
      <w:pPr>
        <w:numPr>
          <w:ilvl w:val="0"/>
          <w:numId w:val="10"/>
        </w:numPr>
        <w:tabs>
          <w:tab w:val="left" w:pos="360"/>
        </w:tabs>
        <w:snapToGrid w:val="0"/>
        <w:spacing w:line="360" w:lineRule="auto"/>
        <w:outlineLvl w:val="1"/>
        <w:rPr>
          <w:sz w:val="24"/>
        </w:rPr>
      </w:pPr>
      <w:bookmarkStart w:id="643" w:name="_Toc305158817"/>
      <w:bookmarkStart w:id="644" w:name="_Toc305158891"/>
      <w:bookmarkStart w:id="645" w:name="_Toc150509300"/>
      <w:bookmarkStart w:id="646" w:name="_Toc150774649"/>
      <w:bookmarkStart w:id="647" w:name="_Toc151193719"/>
      <w:bookmarkStart w:id="648" w:name="_Toc164351643"/>
      <w:bookmarkStart w:id="649" w:name="_Toc264969239"/>
      <w:bookmarkStart w:id="650" w:name="_Toc127151549"/>
      <w:bookmarkStart w:id="651" w:name="_Toc149720842"/>
      <w:bookmarkStart w:id="652" w:name="_Toc150480787"/>
      <w:bookmarkStart w:id="653" w:name="_Toc226337245"/>
      <w:bookmarkStart w:id="654" w:name="_Toc150774754"/>
      <w:bookmarkStart w:id="655" w:name="_Toc127161463"/>
      <w:bookmarkStart w:id="656" w:name="_Toc164229390"/>
      <w:bookmarkStart w:id="657" w:name="_Toc142311051"/>
      <w:bookmarkStart w:id="658" w:name="_Toc226965822"/>
      <w:bookmarkStart w:id="659" w:name="_Toc151193791"/>
      <w:bookmarkStart w:id="660" w:name="_Toc164229244"/>
      <w:bookmarkStart w:id="661" w:name="_Toc151193937"/>
      <w:bookmarkStart w:id="662" w:name="_Toc164608663"/>
      <w:bookmarkStart w:id="663" w:name="_Toc151193647"/>
      <w:bookmarkStart w:id="664" w:name="_Toc265228387"/>
      <w:bookmarkStart w:id="665" w:name="_Toc127151750"/>
      <w:bookmarkStart w:id="666" w:name="_Toc226965739"/>
      <w:bookmarkStart w:id="667" w:name="_Toc195842914"/>
      <w:bookmarkStart w:id="668" w:name="_Toc151193863"/>
      <w:bookmarkStart w:id="669" w:name="_Toc226309793"/>
      <w:bookmarkStart w:id="670" w:name="_Toc164608818"/>
      <w:bookmarkStart w:id="671" w:name="_Toc151190176"/>
      <w:bookmarkStart w:id="672" w:name="_Ref467307090"/>
      <w:bookmarkStart w:id="673" w:name="_Ref467306425"/>
      <w:bookmarkStart w:id="674" w:name="_Toc520356176"/>
      <w:r>
        <w:rPr>
          <w:sz w:val="24"/>
        </w:rPr>
        <w:t>中标公告与中标通知书</w:t>
      </w:r>
      <w:bookmarkEnd w:id="643"/>
      <w:bookmarkEnd w:id="644"/>
    </w:p>
    <w:p w14:paraId="2DEA7311">
      <w:pPr>
        <w:numPr>
          <w:ilvl w:val="1"/>
          <w:numId w:val="10"/>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6A4E7666">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372366E2">
      <w:pPr>
        <w:numPr>
          <w:ilvl w:val="0"/>
          <w:numId w:val="10"/>
        </w:numPr>
        <w:tabs>
          <w:tab w:val="left" w:pos="360"/>
        </w:tabs>
        <w:snapToGrid w:val="0"/>
        <w:spacing w:line="360" w:lineRule="auto"/>
        <w:outlineLvl w:val="1"/>
        <w:rPr>
          <w:sz w:val="24"/>
        </w:rPr>
      </w:pPr>
      <w:r>
        <w:rPr>
          <w:sz w:val="24"/>
        </w:rPr>
        <w:t>废标</w:t>
      </w:r>
    </w:p>
    <w:p w14:paraId="623B87E3">
      <w:pPr>
        <w:numPr>
          <w:ilvl w:val="1"/>
          <w:numId w:val="10"/>
        </w:numPr>
        <w:tabs>
          <w:tab w:val="left" w:pos="1080"/>
          <w:tab w:val="left" w:pos="2014"/>
        </w:tabs>
        <w:snapToGrid w:val="0"/>
        <w:spacing w:line="360" w:lineRule="auto"/>
        <w:rPr>
          <w:sz w:val="24"/>
        </w:rPr>
      </w:pPr>
      <w:r>
        <w:rPr>
          <w:sz w:val="24"/>
        </w:rPr>
        <w:t>在招标采购中，出现下列情形之一的，应予废标：</w:t>
      </w:r>
    </w:p>
    <w:p w14:paraId="4E091131">
      <w:pPr>
        <w:numPr>
          <w:ilvl w:val="2"/>
          <w:numId w:val="10"/>
        </w:numPr>
        <w:snapToGrid w:val="0"/>
        <w:spacing w:line="360" w:lineRule="auto"/>
        <w:rPr>
          <w:sz w:val="24"/>
        </w:rPr>
      </w:pPr>
      <w:r>
        <w:rPr>
          <w:sz w:val="24"/>
        </w:rPr>
        <w:t>符合专业条件的供应商或者对招标文件作实质响应的供应商不足三家的；</w:t>
      </w:r>
    </w:p>
    <w:p w14:paraId="2C600896">
      <w:pPr>
        <w:numPr>
          <w:ilvl w:val="2"/>
          <w:numId w:val="10"/>
        </w:numPr>
        <w:snapToGrid w:val="0"/>
        <w:spacing w:line="360" w:lineRule="auto"/>
        <w:rPr>
          <w:sz w:val="24"/>
        </w:rPr>
      </w:pPr>
      <w:r>
        <w:rPr>
          <w:sz w:val="24"/>
        </w:rPr>
        <w:t>出现影响采购公正的违法、违规行为的；</w:t>
      </w:r>
    </w:p>
    <w:p w14:paraId="14AB1DA8">
      <w:pPr>
        <w:numPr>
          <w:ilvl w:val="2"/>
          <w:numId w:val="10"/>
        </w:numPr>
        <w:snapToGrid w:val="0"/>
        <w:spacing w:line="360" w:lineRule="auto"/>
        <w:rPr>
          <w:sz w:val="24"/>
        </w:rPr>
      </w:pPr>
      <w:r>
        <w:rPr>
          <w:sz w:val="24"/>
        </w:rPr>
        <w:t>投标人的报价均超过了采购预算，采购人不能支付的；</w:t>
      </w:r>
    </w:p>
    <w:p w14:paraId="4D1B3BFE">
      <w:pPr>
        <w:numPr>
          <w:ilvl w:val="2"/>
          <w:numId w:val="10"/>
        </w:numPr>
        <w:snapToGrid w:val="0"/>
        <w:spacing w:line="360" w:lineRule="auto"/>
        <w:rPr>
          <w:sz w:val="24"/>
        </w:rPr>
      </w:pPr>
      <w:r>
        <w:rPr>
          <w:sz w:val="24"/>
        </w:rPr>
        <w:t>因重大变故，采购任务取消的。</w:t>
      </w:r>
    </w:p>
    <w:p w14:paraId="4835AA62">
      <w:pPr>
        <w:numPr>
          <w:ilvl w:val="1"/>
          <w:numId w:val="10"/>
        </w:numPr>
        <w:tabs>
          <w:tab w:val="left" w:pos="1080"/>
          <w:tab w:val="left" w:pos="2014"/>
        </w:tabs>
        <w:snapToGrid w:val="0"/>
        <w:spacing w:line="360" w:lineRule="auto"/>
        <w:rPr>
          <w:sz w:val="24"/>
        </w:rPr>
      </w:pPr>
      <w:r>
        <w:rPr>
          <w:sz w:val="24"/>
        </w:rPr>
        <w:t>废标后，采购人将废标理由通知所有投标人。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E199BA0">
      <w:pPr>
        <w:numPr>
          <w:ilvl w:val="0"/>
          <w:numId w:val="10"/>
        </w:numPr>
        <w:tabs>
          <w:tab w:val="left" w:pos="360"/>
        </w:tabs>
        <w:snapToGrid w:val="0"/>
        <w:spacing w:line="360" w:lineRule="auto"/>
        <w:outlineLvl w:val="1"/>
        <w:rPr>
          <w:sz w:val="24"/>
        </w:rPr>
      </w:pPr>
      <w:bookmarkStart w:id="675" w:name="_Ref467306377"/>
      <w:bookmarkStart w:id="676" w:name="_Toc305158892"/>
      <w:bookmarkStart w:id="677" w:name="_Toc151193938"/>
      <w:bookmarkStart w:id="678" w:name="_Toc226309794"/>
      <w:bookmarkStart w:id="679" w:name="_Toc164229245"/>
      <w:bookmarkStart w:id="680" w:name="_Toc151190177"/>
      <w:bookmarkStart w:id="681" w:name="_Toc151193648"/>
      <w:bookmarkStart w:id="682" w:name="_Toc151193720"/>
      <w:bookmarkStart w:id="683" w:name="_Toc226965740"/>
      <w:bookmarkStart w:id="684" w:name="_Toc150774650"/>
      <w:bookmarkStart w:id="685" w:name="_Toc150509301"/>
      <w:bookmarkStart w:id="686" w:name="_Toc305158818"/>
      <w:bookmarkStart w:id="687" w:name="_Toc264969240"/>
      <w:bookmarkStart w:id="688" w:name="_Ref467306978"/>
      <w:bookmarkStart w:id="689" w:name="_Toc150774755"/>
      <w:bookmarkStart w:id="690" w:name="_Toc265228388"/>
      <w:bookmarkStart w:id="691" w:name="_Toc151193792"/>
      <w:bookmarkStart w:id="692" w:name="_Toc164608819"/>
      <w:bookmarkStart w:id="693" w:name="_Toc127151550"/>
      <w:bookmarkStart w:id="694" w:name="_Toc149720843"/>
      <w:bookmarkStart w:id="695" w:name="_Ref467307204"/>
      <w:bookmarkStart w:id="696" w:name="_Toc164608664"/>
      <w:bookmarkStart w:id="697" w:name="_Toc142311052"/>
      <w:bookmarkStart w:id="698" w:name="_Toc127161464"/>
      <w:bookmarkStart w:id="699" w:name="_Toc151193864"/>
      <w:bookmarkStart w:id="700" w:name="_Toc226965823"/>
      <w:bookmarkStart w:id="701" w:name="_Toc127151751"/>
      <w:bookmarkStart w:id="702" w:name="_Toc164351644"/>
      <w:bookmarkStart w:id="703" w:name="_Toc226337246"/>
      <w:bookmarkStart w:id="704" w:name="_Toc150480788"/>
      <w:bookmarkStart w:id="705" w:name="_Ref467307062"/>
      <w:bookmarkStart w:id="706" w:name="_Toc164229391"/>
      <w:bookmarkStart w:id="707" w:name="_Toc195842915"/>
      <w:bookmarkStart w:id="708" w:name="_Toc520356175"/>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5AACAAE">
      <w:pPr>
        <w:numPr>
          <w:ilvl w:val="1"/>
          <w:numId w:val="10"/>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EFBB253">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605252FF">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4914FAA5">
      <w:pPr>
        <w:numPr>
          <w:ilvl w:val="1"/>
          <w:numId w:val="10"/>
        </w:numPr>
        <w:tabs>
          <w:tab w:val="left" w:pos="1080"/>
          <w:tab w:val="left" w:pos="2014"/>
        </w:tabs>
        <w:snapToGrid w:val="0"/>
        <w:spacing w:line="360" w:lineRule="auto"/>
        <w:rPr>
          <w:sz w:val="24"/>
        </w:rPr>
      </w:pPr>
      <w:r>
        <w:rPr>
          <w:sz w:val="24"/>
        </w:rPr>
        <w:t>政府采购合同不能转包</w:t>
      </w:r>
    </w:p>
    <w:p w14:paraId="61A9CAC7">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237B03C6">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2"/>
    <w:bookmarkEnd w:id="673"/>
    <w:bookmarkEnd w:id="674"/>
    <w:p w14:paraId="7B06592B">
      <w:pPr>
        <w:numPr>
          <w:ilvl w:val="0"/>
          <w:numId w:val="10"/>
        </w:numPr>
        <w:tabs>
          <w:tab w:val="left" w:pos="360"/>
        </w:tabs>
        <w:snapToGrid w:val="0"/>
        <w:spacing w:line="360" w:lineRule="auto"/>
        <w:outlineLvl w:val="1"/>
        <w:rPr>
          <w:sz w:val="24"/>
        </w:rPr>
      </w:pPr>
      <w:r>
        <w:rPr>
          <w:sz w:val="24"/>
        </w:rPr>
        <w:t>询问与质疑</w:t>
      </w:r>
    </w:p>
    <w:p w14:paraId="50EF220B">
      <w:pPr>
        <w:numPr>
          <w:ilvl w:val="1"/>
          <w:numId w:val="10"/>
        </w:numPr>
        <w:tabs>
          <w:tab w:val="left" w:pos="1080"/>
          <w:tab w:val="left" w:pos="2014"/>
        </w:tabs>
        <w:snapToGrid w:val="0"/>
        <w:spacing w:line="440" w:lineRule="exact"/>
        <w:rPr>
          <w:sz w:val="24"/>
        </w:rPr>
      </w:pPr>
      <w:r>
        <w:rPr>
          <w:sz w:val="24"/>
        </w:rPr>
        <w:t>询问</w:t>
      </w:r>
    </w:p>
    <w:p w14:paraId="65025B4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3C4A892D">
      <w:pPr>
        <w:numPr>
          <w:ilvl w:val="2"/>
          <w:numId w:val="10"/>
        </w:numPr>
        <w:snapToGrid w:val="0"/>
        <w:spacing w:line="440" w:lineRule="exact"/>
        <w:rPr>
          <w:sz w:val="24"/>
        </w:rPr>
      </w:pPr>
      <w:r>
        <w:rPr>
          <w:sz w:val="24"/>
        </w:rPr>
        <w:t>采购人或采购代理机构对供应商依法提出的询问，在3个工作日内作出答复，但答复的内容不得涉及商业秘密。</w:t>
      </w:r>
    </w:p>
    <w:p w14:paraId="28EE036D">
      <w:pPr>
        <w:numPr>
          <w:ilvl w:val="1"/>
          <w:numId w:val="10"/>
        </w:numPr>
        <w:tabs>
          <w:tab w:val="left" w:pos="1080"/>
          <w:tab w:val="left" w:pos="2014"/>
        </w:tabs>
        <w:snapToGrid w:val="0"/>
        <w:spacing w:line="440" w:lineRule="exact"/>
        <w:rPr>
          <w:sz w:val="24"/>
        </w:rPr>
      </w:pPr>
      <w:r>
        <w:rPr>
          <w:sz w:val="24"/>
        </w:rPr>
        <w:t>质疑</w:t>
      </w:r>
    </w:p>
    <w:p w14:paraId="30D82004">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D6F7B3E">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14:paraId="09864895">
      <w:pPr>
        <w:snapToGrid w:val="0"/>
        <w:spacing w:line="440" w:lineRule="exact"/>
        <w:ind w:left="1980"/>
        <w:rPr>
          <w:sz w:val="24"/>
        </w:rPr>
      </w:pPr>
      <w:r>
        <w:rPr>
          <w:rFonts w:hint="eastAsia"/>
          <w:sz w:val="24"/>
        </w:rPr>
        <w:t>当由本人签字；投标人为法人或者其他组织的，质疑函应当由法定代</w:t>
      </w:r>
    </w:p>
    <w:p w14:paraId="0468270A">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300805C0">
      <w:pPr>
        <w:numPr>
          <w:ilvl w:val="2"/>
          <w:numId w:val="10"/>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3ECAF741">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38D04F70">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4249A8C5">
      <w:pPr>
        <w:numPr>
          <w:ilvl w:val="0"/>
          <w:numId w:val="10"/>
        </w:numPr>
        <w:tabs>
          <w:tab w:val="left" w:pos="360"/>
        </w:tabs>
        <w:snapToGrid w:val="0"/>
        <w:spacing w:line="440" w:lineRule="exact"/>
        <w:outlineLvl w:val="1"/>
        <w:rPr>
          <w:sz w:val="24"/>
        </w:rPr>
      </w:pPr>
      <w:r>
        <w:rPr>
          <w:sz w:val="24"/>
        </w:rPr>
        <w:t>代理费</w:t>
      </w:r>
    </w:p>
    <w:p w14:paraId="1F60AFE3">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39D7C5B9">
      <w:pPr>
        <w:numPr>
          <w:ilvl w:val="0"/>
          <w:numId w:val="10"/>
        </w:numPr>
        <w:tabs>
          <w:tab w:val="left" w:pos="360"/>
        </w:tabs>
        <w:snapToGrid w:val="0"/>
        <w:spacing w:line="440" w:lineRule="exact"/>
        <w:outlineLvl w:val="1"/>
        <w:rPr>
          <w:sz w:val="24"/>
        </w:rPr>
      </w:pPr>
      <w:r>
        <w:rPr>
          <w:rFonts w:hint="eastAsia"/>
          <w:sz w:val="24"/>
        </w:rPr>
        <w:t>履约保证金</w:t>
      </w:r>
    </w:p>
    <w:p w14:paraId="22E6E447">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应在合同签订后3天内，按约定的方式向采购人提交履约保证金，</w:t>
      </w:r>
      <w:r>
        <w:rPr>
          <w:sz w:val="24"/>
        </w:rPr>
        <w:t>见《</w:t>
      </w:r>
      <w:r>
        <w:rPr>
          <w:rFonts w:hint="eastAsia"/>
          <w:sz w:val="24"/>
        </w:rPr>
        <w:t>投标人</w:t>
      </w:r>
      <w:r>
        <w:rPr>
          <w:sz w:val="24"/>
        </w:rPr>
        <w:t>须知资料表》</w:t>
      </w:r>
      <w:r>
        <w:rPr>
          <w:rFonts w:hint="eastAsia"/>
          <w:sz w:val="24"/>
        </w:rPr>
        <w:t>2</w:t>
      </w:r>
      <w:r>
        <w:rPr>
          <w:sz w:val="24"/>
        </w:rPr>
        <w:t>8</w:t>
      </w:r>
      <w:r>
        <w:rPr>
          <w:rFonts w:hint="eastAsia"/>
          <w:sz w:val="24"/>
        </w:rPr>
        <w:t>。</w:t>
      </w:r>
    </w:p>
    <w:p w14:paraId="0EC9114B">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7EB2597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240249B6">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772EC09D">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187B023B">
      <w:pPr>
        <w:spacing w:line="360" w:lineRule="auto"/>
        <w:jc w:val="center"/>
        <w:outlineLvl w:val="0"/>
        <w:rPr>
          <w:b/>
          <w:sz w:val="36"/>
          <w:szCs w:val="36"/>
        </w:rPr>
      </w:pPr>
      <w:bookmarkStart w:id="709" w:name="_Toc265228392"/>
      <w:bookmarkStart w:id="710" w:name="_Toc305158822"/>
      <w:bookmarkStart w:id="711" w:name="_Toc305158896"/>
      <w:bookmarkStart w:id="712" w:name="_Toc127151554"/>
      <w:bookmarkStart w:id="713" w:name="_Toc226965827"/>
      <w:bookmarkStart w:id="714" w:name="_Toc142311056"/>
      <w:bookmarkStart w:id="715" w:name="_Toc353825544"/>
      <w:bookmarkStart w:id="716" w:name="_Toc150774759"/>
      <w:bookmarkStart w:id="717" w:name="_Toc353873934"/>
      <w:bookmarkStart w:id="718" w:name="_Toc226337250"/>
      <w:bookmarkStart w:id="719" w:name="_Toc150480792"/>
      <w:bookmarkStart w:id="720" w:name="_Toc264969244"/>
      <w:bookmarkStart w:id="721" w:name="_Toc353873664"/>
      <w:r>
        <w:rPr>
          <w:sz w:val="24"/>
        </w:rPr>
        <w:br w:type="page"/>
      </w:r>
      <w:bookmarkStart w:id="722" w:name="_Toc157433972"/>
      <w:r>
        <w:rPr>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End w:id="722"/>
      <w:bookmarkStart w:id="723" w:name="_Toc487900382"/>
    </w:p>
    <w:p w14:paraId="50D82CA5">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14:paraId="4BE3B81F">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1E4A544">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07E9BE5">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906E6FB">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E5DA68E">
      <w:pPr>
        <w:numPr>
          <w:ilvl w:val="0"/>
          <w:numId w:val="12"/>
        </w:numPr>
        <w:tabs>
          <w:tab w:val="left" w:pos="426"/>
          <w:tab w:val="left" w:pos="851"/>
          <w:tab w:val="clear" w:pos="900"/>
        </w:tabs>
        <w:snapToGrid w:val="0"/>
        <w:spacing w:line="360" w:lineRule="auto"/>
        <w:ind w:left="426" w:hanging="426"/>
        <w:outlineLvl w:val="1"/>
        <w:rPr>
          <w:sz w:val="24"/>
        </w:rPr>
      </w:pPr>
      <w:r>
        <w:rPr>
          <w:rFonts w:ascii="Segoe UI Symbol" w:hAnsi="Segoe UI Symbol" w:cs="Segoe UI Symbol"/>
          <w:kern w:val="0"/>
          <w:sz w:val="24"/>
        </w:rPr>
        <w:t>★</w:t>
      </w:r>
      <w:r>
        <w:rPr>
          <w:rFonts w:hint="eastAsia" w:ascii="Segoe UI Symbol" w:hAnsi="Segoe UI Symbol" w:cs="Segoe UI Symbol"/>
          <w:kern w:val="0"/>
          <w:sz w:val="24"/>
        </w:rPr>
        <w:t>条款必须满足，否则视为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328ECB7E">
      <w:pPr>
        <w:widowControl/>
        <w:jc w:val="left"/>
        <w:rPr>
          <w:sz w:val="24"/>
          <w:highlight w:val="none"/>
        </w:rPr>
      </w:pPr>
    </w:p>
    <w:p w14:paraId="16F02BA5">
      <w:pPr>
        <w:tabs>
          <w:tab w:val="left" w:pos="360"/>
          <w:tab w:val="left" w:pos="900"/>
        </w:tabs>
        <w:snapToGrid w:val="0"/>
        <w:spacing w:line="360" w:lineRule="auto"/>
        <w:jc w:val="center"/>
        <w:outlineLvl w:val="1"/>
        <w:rPr>
          <w:b/>
          <w:sz w:val="24"/>
          <w:highlight w:val="none"/>
        </w:rPr>
      </w:pPr>
      <w:r>
        <w:rPr>
          <w:b/>
          <w:sz w:val="24"/>
          <w:highlight w:val="none"/>
        </w:rPr>
        <w:t>二、资格审查要求</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1819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4BD0965">
            <w:pPr>
              <w:tabs>
                <w:tab w:val="left" w:pos="1080"/>
              </w:tabs>
              <w:snapToGrid w:val="0"/>
              <w:jc w:val="center"/>
              <w:rPr>
                <w:b/>
                <w:sz w:val="24"/>
              </w:rPr>
            </w:pPr>
            <w:bookmarkStart w:id="725" w:name="_Hlt522424701"/>
            <w:bookmarkEnd w:id="725"/>
            <w:bookmarkStart w:id="726" w:name="_Hlt487900425"/>
            <w:bookmarkEnd w:id="726"/>
            <w:bookmarkStart w:id="727" w:name="_Hlt487972895"/>
            <w:bookmarkEnd w:id="727"/>
            <w:bookmarkStart w:id="728" w:name="_Toc353873940"/>
            <w:bookmarkStart w:id="729" w:name="_Toc127161490"/>
            <w:bookmarkStart w:id="730" w:name="_Toc226965858"/>
            <w:bookmarkStart w:id="731" w:name="_Toc353825550"/>
            <w:bookmarkStart w:id="732" w:name="_Toc127151779"/>
            <w:r>
              <w:rPr>
                <w:b/>
                <w:sz w:val="24"/>
              </w:rPr>
              <w:t>序号</w:t>
            </w:r>
          </w:p>
        </w:tc>
        <w:tc>
          <w:tcPr>
            <w:tcW w:w="1028" w:type="pct"/>
            <w:vAlign w:val="center"/>
          </w:tcPr>
          <w:p w14:paraId="431E4F9E">
            <w:pPr>
              <w:tabs>
                <w:tab w:val="left" w:pos="1080"/>
              </w:tabs>
              <w:snapToGrid w:val="0"/>
              <w:jc w:val="center"/>
              <w:rPr>
                <w:b/>
                <w:sz w:val="24"/>
              </w:rPr>
            </w:pPr>
            <w:r>
              <w:rPr>
                <w:b/>
                <w:sz w:val="24"/>
              </w:rPr>
              <w:t>审查因素</w:t>
            </w:r>
          </w:p>
        </w:tc>
        <w:tc>
          <w:tcPr>
            <w:tcW w:w="2701" w:type="pct"/>
            <w:vAlign w:val="center"/>
          </w:tcPr>
          <w:p w14:paraId="7CE137C3">
            <w:pPr>
              <w:tabs>
                <w:tab w:val="left" w:pos="1080"/>
              </w:tabs>
              <w:snapToGrid w:val="0"/>
              <w:jc w:val="center"/>
              <w:rPr>
                <w:b/>
                <w:sz w:val="24"/>
              </w:rPr>
            </w:pPr>
            <w:r>
              <w:rPr>
                <w:b/>
                <w:sz w:val="24"/>
              </w:rPr>
              <w:t>审查内容</w:t>
            </w:r>
          </w:p>
        </w:tc>
        <w:tc>
          <w:tcPr>
            <w:tcW w:w="817" w:type="pct"/>
            <w:vAlign w:val="center"/>
          </w:tcPr>
          <w:p w14:paraId="67252C19">
            <w:pPr>
              <w:tabs>
                <w:tab w:val="left" w:pos="1080"/>
              </w:tabs>
              <w:snapToGrid w:val="0"/>
              <w:jc w:val="center"/>
              <w:rPr>
                <w:b/>
                <w:sz w:val="24"/>
              </w:rPr>
            </w:pPr>
            <w:r>
              <w:rPr>
                <w:b/>
                <w:sz w:val="24"/>
              </w:rPr>
              <w:t>格式要求</w:t>
            </w:r>
          </w:p>
        </w:tc>
      </w:tr>
      <w:tr w14:paraId="1843B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2B868FF9">
            <w:pPr>
              <w:tabs>
                <w:tab w:val="left" w:pos="1080"/>
              </w:tabs>
              <w:snapToGrid w:val="0"/>
              <w:jc w:val="center"/>
              <w:rPr>
                <w:sz w:val="24"/>
              </w:rPr>
            </w:pPr>
            <w:r>
              <w:rPr>
                <w:b/>
                <w:bCs/>
                <w:sz w:val="24"/>
              </w:rPr>
              <w:t>1</w:t>
            </w:r>
          </w:p>
        </w:tc>
        <w:tc>
          <w:tcPr>
            <w:tcW w:w="1028" w:type="pct"/>
            <w:vAlign w:val="center"/>
          </w:tcPr>
          <w:p w14:paraId="644E0C36">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21375BC5">
            <w:pPr>
              <w:tabs>
                <w:tab w:val="left" w:pos="1080"/>
              </w:tabs>
              <w:snapToGrid w:val="0"/>
              <w:rPr>
                <w:sz w:val="24"/>
              </w:rPr>
            </w:pPr>
            <w:r>
              <w:rPr>
                <w:sz w:val="24"/>
              </w:rPr>
              <w:t>具体规定见第一章《投标邀请》</w:t>
            </w:r>
          </w:p>
        </w:tc>
        <w:tc>
          <w:tcPr>
            <w:tcW w:w="817" w:type="pct"/>
            <w:vAlign w:val="center"/>
          </w:tcPr>
          <w:p w14:paraId="63C85A79">
            <w:pPr>
              <w:tabs>
                <w:tab w:val="left" w:pos="1080"/>
              </w:tabs>
              <w:snapToGrid w:val="0"/>
              <w:rPr>
                <w:sz w:val="24"/>
              </w:rPr>
            </w:pPr>
          </w:p>
        </w:tc>
      </w:tr>
      <w:tr w14:paraId="7E11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7A23FD9C">
            <w:pPr>
              <w:tabs>
                <w:tab w:val="left" w:pos="1080"/>
              </w:tabs>
              <w:snapToGrid w:val="0"/>
              <w:jc w:val="center"/>
              <w:rPr>
                <w:b/>
                <w:bCs/>
                <w:sz w:val="24"/>
              </w:rPr>
            </w:pPr>
            <w:r>
              <w:rPr>
                <w:b/>
                <w:bCs/>
                <w:sz w:val="24"/>
              </w:rPr>
              <w:t>1-1</w:t>
            </w:r>
          </w:p>
          <w:p w14:paraId="51C54DB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942819B">
            <w:pPr>
              <w:tabs>
                <w:tab w:val="left" w:pos="1080"/>
              </w:tabs>
              <w:snapToGrid w:val="0"/>
              <w:rPr>
                <w:sz w:val="24"/>
              </w:rPr>
            </w:pPr>
            <w:r>
              <w:rPr>
                <w:sz w:val="24"/>
              </w:rPr>
              <w:t>营业执照等证明文件</w:t>
            </w:r>
          </w:p>
        </w:tc>
        <w:tc>
          <w:tcPr>
            <w:tcW w:w="2701" w:type="pct"/>
            <w:vAlign w:val="center"/>
          </w:tcPr>
          <w:p w14:paraId="2772C5EA">
            <w:pPr>
              <w:tabs>
                <w:tab w:val="left" w:pos="1080"/>
              </w:tabs>
              <w:snapToGrid w:val="0"/>
              <w:rPr>
                <w:sz w:val="24"/>
              </w:rPr>
            </w:pPr>
            <w:r>
              <w:rPr>
                <w:rFonts w:hint="eastAsia"/>
                <w:sz w:val="24"/>
              </w:rPr>
              <w:t>投标人为企业(包括合伙企业)的，应提供 有效的"营业执照";</w:t>
            </w:r>
          </w:p>
          <w:p w14:paraId="791F7B18">
            <w:pPr>
              <w:tabs>
                <w:tab w:val="left" w:pos="1080"/>
              </w:tabs>
              <w:snapToGrid w:val="0"/>
              <w:rPr>
                <w:sz w:val="24"/>
              </w:rPr>
            </w:pPr>
            <w:r>
              <w:rPr>
                <w:rFonts w:hint="eastAsia"/>
                <w:sz w:val="24"/>
              </w:rPr>
              <w:t>投标人为事业单位的，应提供有效的“事业单 位法人证书";</w:t>
            </w:r>
          </w:p>
          <w:p w14:paraId="47C246CC">
            <w:pPr>
              <w:tabs>
                <w:tab w:val="left" w:pos="1080"/>
              </w:tabs>
              <w:snapToGrid w:val="0"/>
              <w:rPr>
                <w:sz w:val="24"/>
              </w:rPr>
            </w:pPr>
            <w:r>
              <w:rPr>
                <w:rFonts w:hint="eastAsia"/>
                <w:sz w:val="24"/>
              </w:rPr>
              <w:t>投标人是非企业机构的，应提供有效的“执业</w:t>
            </w:r>
          </w:p>
          <w:p w14:paraId="0322DC5A">
            <w:pPr>
              <w:tabs>
                <w:tab w:val="left" w:pos="1080"/>
              </w:tabs>
              <w:snapToGrid w:val="0"/>
              <w:rPr>
                <w:sz w:val="24"/>
              </w:rPr>
            </w:pPr>
            <w:r>
              <w:rPr>
                <w:rFonts w:hint="eastAsia"/>
                <w:sz w:val="24"/>
              </w:rPr>
              <w:t>许可证"、"登记证书"等证明文件；</w:t>
            </w:r>
          </w:p>
          <w:p w14:paraId="6B6C0CCF">
            <w:pPr>
              <w:tabs>
                <w:tab w:val="left" w:pos="1080"/>
              </w:tabs>
              <w:snapToGrid w:val="0"/>
              <w:rPr>
                <w:sz w:val="24"/>
              </w:rPr>
            </w:pPr>
            <w:r>
              <w:rPr>
                <w:rFonts w:hint="eastAsia"/>
                <w:sz w:val="24"/>
              </w:rPr>
              <w:t>投标人是个体工商户的，应提供有效的"个体 工商户营业执照";</w:t>
            </w:r>
          </w:p>
          <w:p w14:paraId="2B34502C">
            <w:pPr>
              <w:tabs>
                <w:tab w:val="left" w:pos="1080"/>
              </w:tabs>
              <w:snapToGrid w:val="0"/>
              <w:rPr>
                <w:sz w:val="24"/>
              </w:rPr>
            </w:pPr>
            <w:r>
              <w:rPr>
                <w:rFonts w:hint="eastAsia"/>
                <w:sz w:val="24"/>
              </w:rPr>
              <w:t>投标人是自然人的，应提供有效的自然人身份证明。</w:t>
            </w:r>
          </w:p>
          <w:p w14:paraId="10F472D7">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817" w:type="pct"/>
            <w:vAlign w:val="center"/>
          </w:tcPr>
          <w:p w14:paraId="0CE66731">
            <w:pPr>
              <w:tabs>
                <w:tab w:val="left" w:pos="1080"/>
              </w:tabs>
              <w:snapToGrid w:val="0"/>
              <w:rPr>
                <w:sz w:val="24"/>
              </w:rPr>
            </w:pPr>
            <w:r>
              <w:rPr>
                <w:rFonts w:hint="eastAsia"/>
                <w:sz w:val="24"/>
              </w:rPr>
              <w:t>提供电子打印件或复印件（加盖公章）</w:t>
            </w:r>
          </w:p>
        </w:tc>
      </w:tr>
      <w:tr w14:paraId="4A92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01AAF42C">
            <w:pPr>
              <w:tabs>
                <w:tab w:val="left" w:pos="1080"/>
              </w:tabs>
              <w:snapToGrid w:val="0"/>
              <w:jc w:val="center"/>
              <w:rPr>
                <w:b/>
                <w:bCs/>
                <w:sz w:val="24"/>
              </w:rPr>
            </w:pPr>
            <w:r>
              <w:rPr>
                <w:b/>
                <w:bCs/>
                <w:sz w:val="24"/>
              </w:rPr>
              <w:t>1-2</w:t>
            </w:r>
          </w:p>
          <w:p w14:paraId="1665EF2A">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5F94D40F">
            <w:pPr>
              <w:tabs>
                <w:tab w:val="left" w:pos="1080"/>
              </w:tabs>
              <w:snapToGrid w:val="0"/>
              <w:rPr>
                <w:sz w:val="24"/>
              </w:rPr>
            </w:pPr>
            <w:r>
              <w:rPr>
                <w:sz w:val="24"/>
              </w:rPr>
              <w:t>投标人资格声明书</w:t>
            </w:r>
          </w:p>
        </w:tc>
        <w:tc>
          <w:tcPr>
            <w:tcW w:w="2701" w:type="pct"/>
            <w:vAlign w:val="center"/>
          </w:tcPr>
          <w:p w14:paraId="6B981DF6">
            <w:pPr>
              <w:tabs>
                <w:tab w:val="left" w:pos="1080"/>
              </w:tabs>
              <w:snapToGrid w:val="0"/>
              <w:rPr>
                <w:sz w:val="24"/>
              </w:rPr>
            </w:pPr>
            <w:r>
              <w:rPr>
                <w:sz w:val="24"/>
              </w:rPr>
              <w:t>提供符合招标文件要求的《投标人资格声明书》。</w:t>
            </w:r>
          </w:p>
        </w:tc>
        <w:tc>
          <w:tcPr>
            <w:tcW w:w="817" w:type="pct"/>
            <w:vAlign w:val="center"/>
          </w:tcPr>
          <w:p w14:paraId="45C25064">
            <w:pPr>
              <w:tabs>
                <w:tab w:val="left" w:pos="1080"/>
              </w:tabs>
              <w:snapToGrid w:val="0"/>
              <w:rPr>
                <w:sz w:val="24"/>
              </w:rPr>
            </w:pPr>
            <w:r>
              <w:rPr>
                <w:sz w:val="24"/>
              </w:rPr>
              <w:t>格式见《投标文件格式》</w:t>
            </w:r>
          </w:p>
        </w:tc>
      </w:tr>
      <w:tr w14:paraId="6353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00B74FBF">
            <w:pPr>
              <w:tabs>
                <w:tab w:val="left" w:pos="1080"/>
              </w:tabs>
              <w:snapToGrid w:val="0"/>
              <w:jc w:val="center"/>
              <w:rPr>
                <w:sz w:val="24"/>
              </w:rPr>
            </w:pPr>
            <w:r>
              <w:rPr>
                <w:rFonts w:hint="eastAsia"/>
                <w:sz w:val="24"/>
              </w:rPr>
              <w:t>1-</w:t>
            </w:r>
            <w:r>
              <w:rPr>
                <w:sz w:val="24"/>
              </w:rPr>
              <w:t>3</w:t>
            </w:r>
          </w:p>
        </w:tc>
        <w:tc>
          <w:tcPr>
            <w:tcW w:w="1028" w:type="pct"/>
            <w:vAlign w:val="center"/>
          </w:tcPr>
          <w:p w14:paraId="137AFA54">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112D5297">
            <w:pPr>
              <w:tabs>
                <w:tab w:val="left" w:pos="1080"/>
              </w:tabs>
              <w:snapToGrid w:val="0"/>
              <w:rPr>
                <w:sz w:val="24"/>
              </w:rPr>
            </w:pPr>
            <w:r>
              <w:rPr>
                <w:sz w:val="24"/>
              </w:rPr>
              <w:t>查询渠道：信用中国网站和中国政府采购网（www.creditchina.gov.cn、www.ccgp.gov.cn）；</w:t>
            </w:r>
          </w:p>
          <w:p w14:paraId="3B2C7259">
            <w:pPr>
              <w:rPr>
                <w:sz w:val="24"/>
              </w:rPr>
            </w:pPr>
            <w:r>
              <w:rPr>
                <w:sz w:val="24"/>
              </w:rPr>
              <w:t>截止时点：首次响应文件提交截止时间；</w:t>
            </w:r>
          </w:p>
          <w:p w14:paraId="64A43398">
            <w:pPr>
              <w:rPr>
                <w:sz w:val="24"/>
              </w:rPr>
            </w:pPr>
            <w:r>
              <w:rPr>
                <w:sz w:val="24"/>
              </w:rPr>
              <w:t>信用信息查询记录和证据留存具体方式：查询结果网页打印页作为查询记录和证据，与其他</w:t>
            </w:r>
            <w:r>
              <w:rPr>
                <w:rFonts w:hint="eastAsia"/>
                <w:sz w:val="24"/>
                <w:lang w:eastAsia="zh-CN"/>
              </w:rPr>
              <w:t>采购文件</w:t>
            </w:r>
            <w:r>
              <w:rPr>
                <w:sz w:val="24"/>
              </w:rPr>
              <w:t>一并保存；</w:t>
            </w:r>
          </w:p>
          <w:p w14:paraId="3ED0F5BA">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w:t>
            </w:r>
          </w:p>
        </w:tc>
        <w:tc>
          <w:tcPr>
            <w:tcW w:w="817" w:type="pct"/>
            <w:vAlign w:val="center"/>
          </w:tcPr>
          <w:p w14:paraId="29EC24F9">
            <w:pPr>
              <w:tabs>
                <w:tab w:val="left" w:pos="1080"/>
              </w:tabs>
              <w:snapToGrid w:val="0"/>
              <w:rPr>
                <w:sz w:val="24"/>
              </w:rPr>
            </w:pPr>
            <w:r>
              <w:rPr>
                <w:sz w:val="24"/>
              </w:rPr>
              <w:t>无须供应商提供，由采购人或采购代理机构查询</w:t>
            </w:r>
            <w:r>
              <w:rPr>
                <w:rFonts w:hint="eastAsia"/>
                <w:sz w:val="24"/>
              </w:rPr>
              <w:t>。</w:t>
            </w:r>
          </w:p>
        </w:tc>
      </w:tr>
      <w:tr w14:paraId="6A8B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092B3693">
            <w:pPr>
              <w:tabs>
                <w:tab w:val="left" w:pos="1080"/>
              </w:tabs>
              <w:snapToGrid w:val="0"/>
              <w:jc w:val="center"/>
              <w:rPr>
                <w:sz w:val="24"/>
              </w:rPr>
            </w:pPr>
            <w:r>
              <w:rPr>
                <w:sz w:val="24"/>
              </w:rPr>
              <w:t>2</w:t>
            </w:r>
          </w:p>
        </w:tc>
        <w:tc>
          <w:tcPr>
            <w:tcW w:w="1028" w:type="pct"/>
            <w:vAlign w:val="center"/>
          </w:tcPr>
          <w:p w14:paraId="59D94B9D">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0036B84E">
            <w:pPr>
              <w:tabs>
                <w:tab w:val="left" w:pos="1080"/>
              </w:tabs>
              <w:snapToGrid w:val="0"/>
              <w:rPr>
                <w:sz w:val="24"/>
              </w:rPr>
            </w:pPr>
            <w:r>
              <w:rPr>
                <w:sz w:val="24"/>
              </w:rPr>
              <w:t>见第一章《投标邀请》</w:t>
            </w:r>
            <w:r>
              <w:rPr>
                <w:rFonts w:hint="eastAsia"/>
                <w:sz w:val="24"/>
              </w:rPr>
              <w:t>。</w:t>
            </w:r>
          </w:p>
        </w:tc>
        <w:tc>
          <w:tcPr>
            <w:tcW w:w="817" w:type="pct"/>
            <w:vAlign w:val="center"/>
          </w:tcPr>
          <w:p w14:paraId="4E493BE3">
            <w:pPr>
              <w:tabs>
                <w:tab w:val="left" w:pos="1080"/>
              </w:tabs>
              <w:snapToGrid w:val="0"/>
              <w:rPr>
                <w:sz w:val="24"/>
              </w:rPr>
            </w:pPr>
          </w:p>
        </w:tc>
      </w:tr>
      <w:tr w14:paraId="069F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CF38B76">
            <w:pPr>
              <w:tabs>
                <w:tab w:val="left" w:pos="1080"/>
              </w:tabs>
              <w:snapToGrid w:val="0"/>
              <w:jc w:val="center"/>
              <w:rPr>
                <w:sz w:val="24"/>
              </w:rPr>
            </w:pPr>
            <w:r>
              <w:rPr>
                <w:rFonts w:hint="eastAsia"/>
                <w:sz w:val="24"/>
              </w:rPr>
              <w:t>2-1</w:t>
            </w:r>
          </w:p>
        </w:tc>
        <w:tc>
          <w:tcPr>
            <w:tcW w:w="1028" w:type="pct"/>
            <w:vAlign w:val="center"/>
          </w:tcPr>
          <w:p w14:paraId="263A1E09">
            <w:pPr>
              <w:tabs>
                <w:tab w:val="left" w:pos="1080"/>
              </w:tabs>
              <w:snapToGrid w:val="0"/>
              <w:rPr>
                <w:sz w:val="24"/>
              </w:rPr>
            </w:pPr>
            <w:r>
              <w:rPr>
                <w:rFonts w:hint="eastAsia"/>
                <w:sz w:val="24"/>
              </w:rPr>
              <w:t>中小企业政策</w:t>
            </w:r>
          </w:p>
        </w:tc>
        <w:tc>
          <w:tcPr>
            <w:tcW w:w="2701" w:type="pct"/>
            <w:vAlign w:val="center"/>
          </w:tcPr>
          <w:p w14:paraId="1E9F15F7">
            <w:pPr>
              <w:tabs>
                <w:tab w:val="left" w:pos="1080"/>
              </w:tabs>
              <w:snapToGrid w:val="0"/>
              <w:rPr>
                <w:sz w:val="24"/>
              </w:rPr>
            </w:pPr>
            <w:r>
              <w:rPr>
                <w:sz w:val="24"/>
              </w:rPr>
              <w:t>见第一章《投标邀请》</w:t>
            </w:r>
            <w:r>
              <w:rPr>
                <w:rFonts w:hint="eastAsia"/>
                <w:sz w:val="24"/>
              </w:rPr>
              <w:t>。</w:t>
            </w:r>
          </w:p>
        </w:tc>
        <w:tc>
          <w:tcPr>
            <w:tcW w:w="817" w:type="pct"/>
            <w:vAlign w:val="center"/>
          </w:tcPr>
          <w:p w14:paraId="581A5E46">
            <w:pPr>
              <w:tabs>
                <w:tab w:val="left" w:pos="1080"/>
              </w:tabs>
              <w:snapToGrid w:val="0"/>
              <w:rPr>
                <w:sz w:val="24"/>
              </w:rPr>
            </w:pPr>
          </w:p>
        </w:tc>
      </w:tr>
      <w:tr w14:paraId="2AE2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7" w:hRule="atLeast"/>
        </w:trPr>
        <w:tc>
          <w:tcPr>
            <w:tcW w:w="454" w:type="pct"/>
            <w:vAlign w:val="center"/>
          </w:tcPr>
          <w:p w14:paraId="327570A2">
            <w:pPr>
              <w:tabs>
                <w:tab w:val="left" w:pos="1080"/>
              </w:tabs>
              <w:snapToGrid w:val="0"/>
              <w:jc w:val="center"/>
              <w:rPr>
                <w:b/>
                <w:bCs/>
                <w:sz w:val="24"/>
              </w:rPr>
            </w:pPr>
            <w:r>
              <w:rPr>
                <w:b/>
                <w:bCs/>
                <w:sz w:val="24"/>
              </w:rPr>
              <w:t>2-</w:t>
            </w:r>
            <w:r>
              <w:rPr>
                <w:rFonts w:hint="eastAsia"/>
                <w:b/>
                <w:bCs/>
                <w:sz w:val="24"/>
              </w:rPr>
              <w:t>1-</w:t>
            </w:r>
            <w:r>
              <w:rPr>
                <w:b/>
                <w:bCs/>
                <w:sz w:val="24"/>
              </w:rPr>
              <w:t>1</w:t>
            </w:r>
          </w:p>
          <w:p w14:paraId="5E6EBD0F">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7E7B57F">
            <w:pPr>
              <w:tabs>
                <w:tab w:val="left" w:pos="1080"/>
              </w:tabs>
              <w:snapToGrid w:val="0"/>
              <w:rPr>
                <w:rFonts w:hint="eastAsia" w:eastAsia="宋体"/>
                <w:sz w:val="24"/>
                <w:lang w:eastAsia="zh-CN"/>
              </w:rPr>
            </w:pPr>
            <w:r>
              <w:rPr>
                <w:sz w:val="24"/>
                <w:highlight w:val="none"/>
              </w:rPr>
              <w:t>中</w:t>
            </w:r>
            <w:r>
              <w:rPr>
                <w:rFonts w:hint="eastAsia"/>
                <w:sz w:val="24"/>
                <w:highlight w:val="none"/>
              </w:rPr>
              <w:t>小</w:t>
            </w:r>
            <w:r>
              <w:rPr>
                <w:sz w:val="24"/>
                <w:highlight w:val="none"/>
              </w:rPr>
              <w:t>企业声明函</w:t>
            </w:r>
          </w:p>
        </w:tc>
        <w:tc>
          <w:tcPr>
            <w:tcW w:w="2701" w:type="pct"/>
            <w:vAlign w:val="center"/>
          </w:tcPr>
          <w:p w14:paraId="2F2A81EF">
            <w:pPr>
              <w:tabs>
                <w:tab w:val="left" w:pos="1080"/>
              </w:tabs>
              <w:snapToGrid w:val="0"/>
              <w:rPr>
                <w:sz w:val="24"/>
              </w:rPr>
            </w:pPr>
            <w:r>
              <w:rPr>
                <w:rFonts w:hint="eastAsia"/>
                <w:sz w:val="24"/>
              </w:rPr>
              <w:t>当本项目(包)涉及预留份额专门面向中小企业采购，此时建议在《资格证明文件》中提供。</w:t>
            </w:r>
          </w:p>
          <w:p w14:paraId="5BDAAB61">
            <w:pPr>
              <w:tabs>
                <w:tab w:val="left" w:pos="1080"/>
              </w:tabs>
              <w:snapToGrid w:val="0"/>
              <w:rPr>
                <w:sz w:val="24"/>
              </w:rPr>
            </w:pPr>
            <w:r>
              <w:rPr>
                <w:rFonts w:hint="eastAsia"/>
                <w:sz w:val="24"/>
              </w:rPr>
              <w:t>投标人单独投标的，应提供《中小企业声明函》或《残疾人福利性单位声明函》或由省级以上监狱管理局、戒毒管理局(含新疆生产建设兵团)出具的属于监狱企业的证明文件 。</w:t>
            </w:r>
          </w:p>
        </w:tc>
        <w:tc>
          <w:tcPr>
            <w:tcW w:w="817" w:type="pct"/>
            <w:vAlign w:val="center"/>
          </w:tcPr>
          <w:p w14:paraId="6EED910F">
            <w:pPr>
              <w:tabs>
                <w:tab w:val="left" w:pos="1080"/>
              </w:tabs>
              <w:snapToGrid w:val="0"/>
              <w:rPr>
                <w:sz w:val="24"/>
              </w:rPr>
            </w:pPr>
            <w:r>
              <w:rPr>
                <w:sz w:val="24"/>
              </w:rPr>
              <w:t>格式见《投标文件格式》</w:t>
            </w:r>
          </w:p>
        </w:tc>
      </w:tr>
      <w:tr w14:paraId="319B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472CDC">
            <w:pPr>
              <w:tabs>
                <w:tab w:val="left" w:pos="1080"/>
              </w:tabs>
              <w:snapToGrid w:val="0"/>
              <w:jc w:val="center"/>
              <w:rPr>
                <w:sz w:val="24"/>
              </w:rPr>
            </w:pPr>
            <w:r>
              <w:rPr>
                <w:rFonts w:hint="eastAsia"/>
                <w:sz w:val="24"/>
              </w:rPr>
              <w:t>2-2</w:t>
            </w:r>
          </w:p>
          <w:p w14:paraId="4890CE49">
            <w:pPr>
              <w:tabs>
                <w:tab w:val="left" w:pos="1080"/>
              </w:tabs>
              <w:snapToGrid w:val="0"/>
              <w:jc w:val="center"/>
              <w:rPr>
                <w:sz w:val="24"/>
              </w:rPr>
            </w:pPr>
          </w:p>
        </w:tc>
        <w:tc>
          <w:tcPr>
            <w:tcW w:w="1028" w:type="pct"/>
            <w:vAlign w:val="center"/>
          </w:tcPr>
          <w:p w14:paraId="7646A29A">
            <w:pPr>
              <w:tabs>
                <w:tab w:val="left" w:pos="1080"/>
              </w:tabs>
              <w:snapToGrid w:val="0"/>
              <w:rPr>
                <w:sz w:val="24"/>
              </w:rPr>
            </w:pPr>
            <w:r>
              <w:rPr>
                <w:sz w:val="24"/>
              </w:rPr>
              <w:t>其它落实政府采购政策的资格要求</w:t>
            </w:r>
          </w:p>
        </w:tc>
        <w:tc>
          <w:tcPr>
            <w:tcW w:w="2701" w:type="pct"/>
            <w:vAlign w:val="center"/>
          </w:tcPr>
          <w:p w14:paraId="0ED8F738">
            <w:pPr>
              <w:tabs>
                <w:tab w:val="left" w:pos="1080"/>
              </w:tabs>
              <w:snapToGrid w:val="0"/>
              <w:rPr>
                <w:sz w:val="24"/>
              </w:rPr>
            </w:pPr>
            <w:r>
              <w:rPr>
                <w:sz w:val="24"/>
              </w:rPr>
              <w:t>如有，见第一章《投标邀请》</w:t>
            </w:r>
          </w:p>
        </w:tc>
        <w:tc>
          <w:tcPr>
            <w:tcW w:w="817" w:type="pct"/>
            <w:vAlign w:val="center"/>
          </w:tcPr>
          <w:p w14:paraId="3490C9D4">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26A2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DB7AE1">
            <w:pPr>
              <w:tabs>
                <w:tab w:val="left" w:pos="1080"/>
              </w:tabs>
              <w:snapToGrid w:val="0"/>
              <w:jc w:val="center"/>
              <w:rPr>
                <w:sz w:val="24"/>
              </w:rPr>
            </w:pPr>
            <w:r>
              <w:rPr>
                <w:rFonts w:hint="eastAsia"/>
                <w:sz w:val="24"/>
              </w:rPr>
              <w:t>3</w:t>
            </w:r>
          </w:p>
        </w:tc>
        <w:tc>
          <w:tcPr>
            <w:tcW w:w="1028" w:type="pct"/>
            <w:vAlign w:val="center"/>
          </w:tcPr>
          <w:p w14:paraId="1105D15F">
            <w:pPr>
              <w:tabs>
                <w:tab w:val="left" w:pos="1080"/>
              </w:tabs>
              <w:snapToGrid w:val="0"/>
              <w:rPr>
                <w:sz w:val="24"/>
              </w:rPr>
            </w:pPr>
            <w:r>
              <w:rPr>
                <w:rFonts w:hint="eastAsia"/>
                <w:sz w:val="24"/>
              </w:rPr>
              <w:t>本项目的特定资格要求</w:t>
            </w:r>
          </w:p>
        </w:tc>
        <w:tc>
          <w:tcPr>
            <w:tcW w:w="2701" w:type="pct"/>
            <w:vAlign w:val="center"/>
          </w:tcPr>
          <w:p w14:paraId="273DF5DE">
            <w:pPr>
              <w:tabs>
                <w:tab w:val="left" w:pos="1080"/>
              </w:tabs>
              <w:snapToGrid w:val="0"/>
              <w:rPr>
                <w:sz w:val="24"/>
              </w:rPr>
            </w:pPr>
            <w:r>
              <w:rPr>
                <w:sz w:val="24"/>
              </w:rPr>
              <w:t>如有，见第一章《投标邀请》</w:t>
            </w:r>
          </w:p>
        </w:tc>
        <w:tc>
          <w:tcPr>
            <w:tcW w:w="817" w:type="pct"/>
            <w:vAlign w:val="center"/>
          </w:tcPr>
          <w:p w14:paraId="0F0DFCA6">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050F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8737DC">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1</w:t>
            </w:r>
          </w:p>
        </w:tc>
        <w:tc>
          <w:tcPr>
            <w:tcW w:w="1028" w:type="pct"/>
            <w:vAlign w:val="center"/>
          </w:tcPr>
          <w:p w14:paraId="7C76D2C0">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14:paraId="75801C2A">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4EC56062">
            <w:pPr>
              <w:tabs>
                <w:tab w:val="left" w:pos="1080"/>
              </w:tabs>
              <w:snapToGrid w:val="0"/>
              <w:rPr>
                <w:rFonts w:ascii="宋体" w:hAnsi="宋体" w:cs="宋体"/>
                <w:sz w:val="24"/>
              </w:rPr>
            </w:pPr>
            <w:r>
              <w:rPr>
                <w:sz w:val="24"/>
              </w:rPr>
              <w:t>格式见《投标文件格式》</w:t>
            </w:r>
          </w:p>
        </w:tc>
      </w:tr>
      <w:tr w14:paraId="19E8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66F012">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2</w:t>
            </w:r>
          </w:p>
        </w:tc>
        <w:tc>
          <w:tcPr>
            <w:tcW w:w="1028" w:type="pct"/>
            <w:vAlign w:val="center"/>
          </w:tcPr>
          <w:p w14:paraId="1A14AC59">
            <w:pPr>
              <w:tabs>
                <w:tab w:val="left" w:pos="1080"/>
              </w:tabs>
              <w:snapToGrid w:val="0"/>
              <w:rPr>
                <w:sz w:val="24"/>
              </w:rPr>
            </w:pPr>
            <w:r>
              <w:rPr>
                <w:rFonts w:hint="eastAsia"/>
                <w:sz w:val="24"/>
              </w:rPr>
              <w:t>其他特定资格要求</w:t>
            </w:r>
          </w:p>
        </w:tc>
        <w:tc>
          <w:tcPr>
            <w:tcW w:w="2701" w:type="pct"/>
            <w:vAlign w:val="center"/>
          </w:tcPr>
          <w:p w14:paraId="26248296">
            <w:pPr>
              <w:tabs>
                <w:tab w:val="left" w:pos="1080"/>
              </w:tabs>
              <w:snapToGrid w:val="0"/>
              <w:rPr>
                <w:sz w:val="24"/>
              </w:rPr>
            </w:pPr>
            <w:r>
              <w:rPr>
                <w:sz w:val="24"/>
              </w:rPr>
              <w:t>如有，见第一章《采购邀请》</w:t>
            </w:r>
          </w:p>
        </w:tc>
        <w:tc>
          <w:tcPr>
            <w:tcW w:w="817" w:type="pct"/>
            <w:vAlign w:val="center"/>
          </w:tcPr>
          <w:p w14:paraId="61B28D6E">
            <w:pPr>
              <w:tabs>
                <w:tab w:val="left" w:pos="1080"/>
              </w:tabs>
              <w:snapToGrid w:val="0"/>
              <w:rPr>
                <w:sz w:val="24"/>
              </w:rPr>
            </w:pPr>
            <w:r>
              <w:rPr>
                <w:rFonts w:hint="eastAsia"/>
                <w:sz w:val="24"/>
              </w:rPr>
              <w:t>提供证明文件的电子件或电子证照</w:t>
            </w:r>
          </w:p>
        </w:tc>
      </w:tr>
    </w:tbl>
    <w:p w14:paraId="61B8154A">
      <w:pPr>
        <w:widowControl/>
        <w:jc w:val="left"/>
        <w:rPr>
          <w:sz w:val="24"/>
        </w:rPr>
      </w:pPr>
    </w:p>
    <w:p w14:paraId="3D9BAA70">
      <w:pPr>
        <w:rPr>
          <w:b/>
          <w:sz w:val="36"/>
          <w:szCs w:val="36"/>
        </w:rPr>
      </w:pPr>
      <w:r>
        <w:rPr>
          <w:b/>
          <w:sz w:val="36"/>
          <w:szCs w:val="36"/>
        </w:rPr>
        <w:br w:type="page"/>
      </w:r>
    </w:p>
    <w:p w14:paraId="003EB571">
      <w:pPr>
        <w:spacing w:line="360" w:lineRule="auto"/>
        <w:jc w:val="center"/>
        <w:outlineLvl w:val="0"/>
        <w:rPr>
          <w:b/>
          <w:sz w:val="36"/>
          <w:szCs w:val="36"/>
        </w:rPr>
      </w:pPr>
      <w:bookmarkStart w:id="733" w:name="_Toc157433973"/>
      <w:r>
        <w:rPr>
          <w:b/>
          <w:sz w:val="36"/>
          <w:szCs w:val="36"/>
        </w:rPr>
        <w:t xml:space="preserve">第四章   </w:t>
      </w:r>
      <w:bookmarkEnd w:id="728"/>
      <w:bookmarkEnd w:id="729"/>
      <w:bookmarkEnd w:id="730"/>
      <w:bookmarkEnd w:id="731"/>
      <w:bookmarkEnd w:id="732"/>
      <w:bookmarkStart w:id="734" w:name="_Hlt164229061"/>
      <w:bookmarkEnd w:id="734"/>
      <w:r>
        <w:rPr>
          <w:b/>
          <w:sz w:val="36"/>
          <w:szCs w:val="36"/>
        </w:rPr>
        <w:t>评标程序、评标方法和评标标准</w:t>
      </w:r>
      <w:bookmarkEnd w:id="733"/>
    </w:p>
    <w:p w14:paraId="183A0174">
      <w:pPr>
        <w:tabs>
          <w:tab w:val="left" w:pos="360"/>
          <w:tab w:val="left" w:pos="900"/>
        </w:tabs>
        <w:snapToGrid w:val="0"/>
        <w:spacing w:line="360" w:lineRule="auto"/>
        <w:jc w:val="center"/>
        <w:outlineLvl w:val="1"/>
        <w:rPr>
          <w:b/>
        </w:rPr>
      </w:pPr>
      <w:r>
        <w:rPr>
          <w:b/>
          <w:sz w:val="24"/>
        </w:rPr>
        <w:t>一、评标方法</w:t>
      </w:r>
    </w:p>
    <w:p w14:paraId="603B027F">
      <w:pPr>
        <w:numPr>
          <w:ilvl w:val="0"/>
          <w:numId w:val="13"/>
        </w:numPr>
        <w:tabs>
          <w:tab w:val="left" w:pos="360"/>
        </w:tabs>
        <w:snapToGrid w:val="0"/>
        <w:spacing w:line="360" w:lineRule="auto"/>
        <w:outlineLvl w:val="1"/>
        <w:rPr>
          <w:sz w:val="24"/>
        </w:rPr>
      </w:pPr>
      <w:bookmarkStart w:id="735" w:name="_Toc150774641"/>
      <w:bookmarkStart w:id="736" w:name="_Toc151193929"/>
      <w:bookmarkStart w:id="737" w:name="_Toc305158809"/>
      <w:bookmarkStart w:id="738" w:name="_Toc127151742"/>
      <w:bookmarkStart w:id="739" w:name="_Toc195842906"/>
      <w:bookmarkStart w:id="740" w:name="_Toc265228379"/>
      <w:bookmarkStart w:id="741" w:name="_Toc264969231"/>
      <w:bookmarkStart w:id="742" w:name="_Toc127151541"/>
      <w:bookmarkStart w:id="743" w:name="_Toc164608810"/>
      <w:bookmarkStart w:id="744" w:name="_Toc164608655"/>
      <w:bookmarkStart w:id="745" w:name="_Toc142311043"/>
      <w:bookmarkStart w:id="746" w:name="_Toc164229382"/>
      <w:bookmarkStart w:id="747" w:name="_Toc150480779"/>
      <w:bookmarkStart w:id="748" w:name="_Toc150774746"/>
      <w:bookmarkStart w:id="749" w:name="_Toc164351635"/>
      <w:bookmarkStart w:id="750" w:name="_Toc151193711"/>
      <w:bookmarkStart w:id="751" w:name="_Toc151193783"/>
      <w:bookmarkStart w:id="752" w:name="_Toc151190168"/>
      <w:bookmarkStart w:id="753" w:name="_Toc151193639"/>
      <w:bookmarkStart w:id="754" w:name="_Toc226965731"/>
      <w:bookmarkStart w:id="755" w:name="_Toc305158883"/>
      <w:bookmarkStart w:id="756" w:name="_Toc127161455"/>
      <w:bookmarkStart w:id="757" w:name="_Toc150509292"/>
      <w:bookmarkStart w:id="758" w:name="_Toc149720834"/>
      <w:bookmarkStart w:id="759" w:name="_Toc164229236"/>
      <w:bookmarkStart w:id="760" w:name="_Toc226965814"/>
      <w:bookmarkStart w:id="761" w:name="_Toc151193855"/>
      <w:bookmarkStart w:id="762" w:name="_Toc226309785"/>
      <w:bookmarkStart w:id="763" w:name="_Toc226337237"/>
      <w:bookmarkStart w:id="764" w:name="_Toc353825551"/>
      <w:bookmarkStart w:id="765" w:name="_Toc353873941"/>
      <w:bookmarkStart w:id="766" w:name="_Toc226337251"/>
      <w:bookmarkStart w:id="767" w:name="_Toc265228393"/>
      <w:bookmarkStart w:id="768" w:name="_Toc305158823"/>
      <w:bookmarkStart w:id="769" w:name="_Toc305158897"/>
      <w:bookmarkStart w:id="770" w:name="_Toc226965828"/>
      <w:bookmarkStart w:id="771" w:name="_Toc264969245"/>
      <w:bookmarkStart w:id="772" w:name="_Toc353873935"/>
      <w:bookmarkStart w:id="773" w:name="_Toc142311057"/>
      <w:bookmarkStart w:id="774" w:name="_Toc127151555"/>
      <w:bookmarkStart w:id="775" w:name="_Toc353873665"/>
      <w:bookmarkStart w:id="776" w:name="_Toc353825545"/>
      <w:bookmarkStart w:id="777" w:name="_Toc150774760"/>
      <w:bookmarkStart w:id="778" w:name="_Toc195842920"/>
      <w:bookmarkStart w:id="779" w:name="_Toc150480793"/>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AC81944">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14:paraId="342E1465">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14:paraId="0610D623">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359A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302AA4E6">
            <w:pPr>
              <w:widowControl/>
              <w:jc w:val="center"/>
              <w:rPr>
                <w:b/>
                <w:kern w:val="0"/>
                <w:sz w:val="24"/>
              </w:rPr>
            </w:pPr>
            <w:r>
              <w:rPr>
                <w:b/>
                <w:kern w:val="0"/>
                <w:sz w:val="24"/>
              </w:rPr>
              <w:t>序号</w:t>
            </w:r>
          </w:p>
        </w:tc>
        <w:tc>
          <w:tcPr>
            <w:tcW w:w="818" w:type="pct"/>
            <w:shd w:val="clear" w:color="auto" w:fill="auto"/>
            <w:vAlign w:val="center"/>
          </w:tcPr>
          <w:p w14:paraId="76B16E7E">
            <w:pPr>
              <w:widowControl/>
              <w:jc w:val="center"/>
              <w:rPr>
                <w:b/>
                <w:kern w:val="0"/>
                <w:sz w:val="24"/>
              </w:rPr>
            </w:pPr>
            <w:r>
              <w:rPr>
                <w:b/>
                <w:kern w:val="0"/>
                <w:sz w:val="24"/>
              </w:rPr>
              <w:t>审查因素</w:t>
            </w:r>
          </w:p>
        </w:tc>
        <w:tc>
          <w:tcPr>
            <w:tcW w:w="3807" w:type="pct"/>
            <w:shd w:val="clear" w:color="auto" w:fill="auto"/>
            <w:vAlign w:val="center"/>
          </w:tcPr>
          <w:p w14:paraId="539A39A1">
            <w:pPr>
              <w:widowControl/>
              <w:jc w:val="center"/>
              <w:rPr>
                <w:b/>
                <w:kern w:val="0"/>
                <w:sz w:val="24"/>
              </w:rPr>
            </w:pPr>
            <w:r>
              <w:rPr>
                <w:b/>
                <w:kern w:val="0"/>
                <w:sz w:val="24"/>
              </w:rPr>
              <w:t>审查内容</w:t>
            </w:r>
          </w:p>
        </w:tc>
      </w:tr>
      <w:tr w14:paraId="6FA5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29FE4059">
            <w:pPr>
              <w:widowControl/>
              <w:jc w:val="center"/>
              <w:rPr>
                <w:kern w:val="0"/>
                <w:sz w:val="24"/>
              </w:rPr>
            </w:pPr>
            <w:r>
              <w:rPr>
                <w:kern w:val="0"/>
                <w:sz w:val="24"/>
              </w:rPr>
              <w:t>1</w:t>
            </w:r>
          </w:p>
        </w:tc>
        <w:tc>
          <w:tcPr>
            <w:tcW w:w="818" w:type="pct"/>
            <w:shd w:val="clear" w:color="auto" w:fill="auto"/>
            <w:vAlign w:val="center"/>
          </w:tcPr>
          <w:p w14:paraId="64BBFA7B">
            <w:pPr>
              <w:widowControl/>
              <w:jc w:val="left"/>
              <w:rPr>
                <w:kern w:val="0"/>
                <w:sz w:val="22"/>
                <w:szCs w:val="22"/>
              </w:rPr>
            </w:pPr>
            <w:r>
              <w:rPr>
                <w:kern w:val="0"/>
                <w:sz w:val="22"/>
                <w:szCs w:val="22"/>
              </w:rPr>
              <w:t>授权委托书</w:t>
            </w:r>
          </w:p>
        </w:tc>
        <w:tc>
          <w:tcPr>
            <w:tcW w:w="3807" w:type="pct"/>
            <w:shd w:val="clear" w:color="auto" w:fill="auto"/>
            <w:vAlign w:val="center"/>
          </w:tcPr>
          <w:p w14:paraId="2E0A9909">
            <w:pPr>
              <w:widowControl/>
              <w:jc w:val="left"/>
              <w:rPr>
                <w:kern w:val="0"/>
                <w:sz w:val="22"/>
                <w:szCs w:val="22"/>
              </w:rPr>
            </w:pPr>
            <w:r>
              <w:rPr>
                <w:kern w:val="0"/>
                <w:sz w:val="22"/>
                <w:szCs w:val="22"/>
              </w:rPr>
              <w:t>按招标文件要求提供授权委托书；</w:t>
            </w:r>
          </w:p>
        </w:tc>
      </w:tr>
      <w:tr w14:paraId="0F2C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0932B66B">
            <w:pPr>
              <w:widowControl/>
              <w:jc w:val="center"/>
              <w:rPr>
                <w:kern w:val="0"/>
                <w:sz w:val="24"/>
              </w:rPr>
            </w:pPr>
            <w:r>
              <w:rPr>
                <w:kern w:val="0"/>
                <w:sz w:val="24"/>
              </w:rPr>
              <w:t>2</w:t>
            </w:r>
          </w:p>
        </w:tc>
        <w:tc>
          <w:tcPr>
            <w:tcW w:w="818" w:type="pct"/>
            <w:shd w:val="clear" w:color="auto" w:fill="auto"/>
            <w:vAlign w:val="center"/>
          </w:tcPr>
          <w:p w14:paraId="069984B4">
            <w:pPr>
              <w:widowControl/>
              <w:jc w:val="left"/>
              <w:rPr>
                <w:kern w:val="0"/>
                <w:sz w:val="22"/>
                <w:szCs w:val="22"/>
              </w:rPr>
            </w:pPr>
            <w:r>
              <w:rPr>
                <w:kern w:val="0"/>
                <w:sz w:val="22"/>
                <w:szCs w:val="22"/>
              </w:rPr>
              <w:t>投标完整性</w:t>
            </w:r>
          </w:p>
        </w:tc>
        <w:tc>
          <w:tcPr>
            <w:tcW w:w="3807" w:type="pct"/>
            <w:shd w:val="clear" w:color="auto" w:fill="auto"/>
            <w:vAlign w:val="center"/>
          </w:tcPr>
          <w:p w14:paraId="64EBD499">
            <w:pPr>
              <w:widowControl/>
              <w:jc w:val="left"/>
              <w:rPr>
                <w:kern w:val="0"/>
                <w:sz w:val="22"/>
                <w:szCs w:val="22"/>
              </w:rPr>
            </w:pPr>
            <w:r>
              <w:rPr>
                <w:rFonts w:hint="eastAsia"/>
                <w:sz w:val="22"/>
                <w:szCs w:val="22"/>
              </w:rPr>
              <w:t>未</w:t>
            </w:r>
            <w:r>
              <w:rPr>
                <w:sz w:val="22"/>
                <w:szCs w:val="22"/>
              </w:rPr>
              <w:t>将一个采购包中的内容拆开投标；</w:t>
            </w:r>
          </w:p>
        </w:tc>
      </w:tr>
      <w:tr w14:paraId="4167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18B44E08">
            <w:pPr>
              <w:widowControl/>
              <w:jc w:val="center"/>
              <w:rPr>
                <w:kern w:val="0"/>
                <w:sz w:val="24"/>
              </w:rPr>
            </w:pPr>
            <w:r>
              <w:rPr>
                <w:kern w:val="0"/>
                <w:sz w:val="24"/>
              </w:rPr>
              <w:t>3</w:t>
            </w:r>
          </w:p>
        </w:tc>
        <w:tc>
          <w:tcPr>
            <w:tcW w:w="818" w:type="pct"/>
            <w:shd w:val="clear" w:color="auto" w:fill="auto"/>
            <w:vAlign w:val="center"/>
          </w:tcPr>
          <w:p w14:paraId="11A122B8">
            <w:pPr>
              <w:widowControl/>
              <w:jc w:val="left"/>
              <w:rPr>
                <w:kern w:val="0"/>
                <w:sz w:val="22"/>
                <w:szCs w:val="22"/>
              </w:rPr>
            </w:pPr>
            <w:r>
              <w:rPr>
                <w:kern w:val="0"/>
                <w:sz w:val="22"/>
                <w:szCs w:val="22"/>
              </w:rPr>
              <w:t>投标报价</w:t>
            </w:r>
          </w:p>
        </w:tc>
        <w:tc>
          <w:tcPr>
            <w:tcW w:w="3807" w:type="pct"/>
            <w:shd w:val="clear" w:color="auto" w:fill="auto"/>
            <w:vAlign w:val="center"/>
          </w:tcPr>
          <w:p w14:paraId="704CCE83">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1166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8456CA4">
            <w:pPr>
              <w:widowControl/>
              <w:jc w:val="center"/>
              <w:rPr>
                <w:kern w:val="0"/>
                <w:sz w:val="24"/>
              </w:rPr>
            </w:pPr>
            <w:r>
              <w:rPr>
                <w:kern w:val="0"/>
                <w:sz w:val="24"/>
              </w:rPr>
              <w:t>4</w:t>
            </w:r>
          </w:p>
        </w:tc>
        <w:tc>
          <w:tcPr>
            <w:tcW w:w="818" w:type="pct"/>
            <w:shd w:val="clear" w:color="auto" w:fill="auto"/>
            <w:vAlign w:val="center"/>
          </w:tcPr>
          <w:p w14:paraId="0AC5FFD4">
            <w:pPr>
              <w:widowControl/>
              <w:jc w:val="left"/>
              <w:rPr>
                <w:kern w:val="0"/>
                <w:sz w:val="22"/>
                <w:szCs w:val="22"/>
              </w:rPr>
            </w:pPr>
            <w:r>
              <w:rPr>
                <w:kern w:val="0"/>
                <w:sz w:val="22"/>
                <w:szCs w:val="22"/>
              </w:rPr>
              <w:t>报价唯一性</w:t>
            </w:r>
          </w:p>
        </w:tc>
        <w:tc>
          <w:tcPr>
            <w:tcW w:w="3807" w:type="pct"/>
            <w:shd w:val="clear" w:color="auto" w:fill="auto"/>
            <w:vAlign w:val="center"/>
          </w:tcPr>
          <w:p w14:paraId="218A65A9">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32C3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7E43A942">
            <w:pPr>
              <w:widowControl/>
              <w:jc w:val="center"/>
              <w:rPr>
                <w:kern w:val="0"/>
                <w:sz w:val="24"/>
              </w:rPr>
            </w:pPr>
            <w:r>
              <w:rPr>
                <w:kern w:val="0"/>
                <w:sz w:val="24"/>
              </w:rPr>
              <w:t>5</w:t>
            </w:r>
          </w:p>
        </w:tc>
        <w:tc>
          <w:tcPr>
            <w:tcW w:w="818" w:type="pct"/>
            <w:shd w:val="clear" w:color="auto" w:fill="auto"/>
            <w:vAlign w:val="center"/>
          </w:tcPr>
          <w:p w14:paraId="32F87D3D">
            <w:pPr>
              <w:widowControl/>
              <w:jc w:val="left"/>
              <w:rPr>
                <w:kern w:val="0"/>
                <w:sz w:val="22"/>
                <w:szCs w:val="22"/>
              </w:rPr>
            </w:pPr>
            <w:r>
              <w:rPr>
                <w:kern w:val="0"/>
                <w:sz w:val="22"/>
                <w:szCs w:val="22"/>
              </w:rPr>
              <w:t>投标有效期</w:t>
            </w:r>
          </w:p>
        </w:tc>
        <w:tc>
          <w:tcPr>
            <w:tcW w:w="3807" w:type="pct"/>
            <w:shd w:val="clear" w:color="auto" w:fill="auto"/>
            <w:vAlign w:val="center"/>
          </w:tcPr>
          <w:p w14:paraId="3C9F9A5D">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06FD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5F11A95D">
            <w:pPr>
              <w:widowControl/>
              <w:jc w:val="center"/>
              <w:rPr>
                <w:kern w:val="0"/>
                <w:sz w:val="24"/>
              </w:rPr>
            </w:pPr>
            <w:r>
              <w:rPr>
                <w:rFonts w:hint="eastAsia"/>
                <w:kern w:val="0"/>
                <w:sz w:val="24"/>
              </w:rPr>
              <w:t>6</w:t>
            </w:r>
          </w:p>
        </w:tc>
        <w:tc>
          <w:tcPr>
            <w:tcW w:w="818" w:type="pct"/>
            <w:shd w:val="clear" w:color="auto" w:fill="auto"/>
            <w:vAlign w:val="center"/>
          </w:tcPr>
          <w:p w14:paraId="65A619F1">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703F7CC1">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56BB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4183D8DA">
            <w:pPr>
              <w:widowControl/>
              <w:jc w:val="center"/>
              <w:rPr>
                <w:kern w:val="0"/>
                <w:sz w:val="24"/>
              </w:rPr>
            </w:pPr>
            <w:r>
              <w:rPr>
                <w:kern w:val="0"/>
                <w:sz w:val="24"/>
              </w:rPr>
              <w:t>7</w:t>
            </w:r>
          </w:p>
        </w:tc>
        <w:tc>
          <w:tcPr>
            <w:tcW w:w="818" w:type="pct"/>
            <w:shd w:val="clear" w:color="auto" w:fill="auto"/>
            <w:vAlign w:val="center"/>
          </w:tcPr>
          <w:p w14:paraId="6597AB82">
            <w:pPr>
              <w:widowControl/>
              <w:jc w:val="left"/>
              <w:rPr>
                <w:kern w:val="0"/>
                <w:sz w:val="22"/>
                <w:szCs w:val="22"/>
              </w:rPr>
            </w:pPr>
            <w:r>
              <w:rPr>
                <w:rFonts w:ascii="Segoe UI Symbol" w:hAnsi="Segoe UI Symbol" w:cs="Segoe UI Symbol"/>
                <w:kern w:val="0"/>
                <w:sz w:val="22"/>
                <w:szCs w:val="22"/>
              </w:rPr>
              <w:t>★</w:t>
            </w:r>
            <w:r>
              <w:rPr>
                <w:kern w:val="0"/>
                <w:sz w:val="22"/>
                <w:szCs w:val="22"/>
              </w:rPr>
              <w:t>号条款响应</w:t>
            </w:r>
          </w:p>
          <w:p w14:paraId="7CDFD083">
            <w:pPr>
              <w:widowControl/>
              <w:jc w:val="left"/>
              <w:rPr>
                <w:kern w:val="0"/>
                <w:sz w:val="22"/>
                <w:szCs w:val="22"/>
              </w:rPr>
            </w:pPr>
            <w:r>
              <w:rPr>
                <w:kern w:val="0"/>
                <w:sz w:val="22"/>
                <w:szCs w:val="22"/>
              </w:rPr>
              <w:t>（如有）</w:t>
            </w:r>
          </w:p>
        </w:tc>
        <w:tc>
          <w:tcPr>
            <w:tcW w:w="3807" w:type="pct"/>
            <w:shd w:val="clear" w:color="auto" w:fill="auto"/>
            <w:vAlign w:val="center"/>
          </w:tcPr>
          <w:p w14:paraId="36AD5C01">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2FC4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14:paraId="06355183">
            <w:pPr>
              <w:widowControl/>
              <w:jc w:val="center"/>
              <w:rPr>
                <w:kern w:val="0"/>
                <w:sz w:val="24"/>
              </w:rPr>
            </w:pPr>
            <w:r>
              <w:rPr>
                <w:rFonts w:hint="eastAsia"/>
                <w:kern w:val="0"/>
                <w:sz w:val="24"/>
              </w:rPr>
              <w:t>8</w:t>
            </w:r>
          </w:p>
        </w:tc>
        <w:tc>
          <w:tcPr>
            <w:tcW w:w="818" w:type="pct"/>
            <w:shd w:val="clear" w:color="auto" w:fill="auto"/>
            <w:vAlign w:val="center"/>
          </w:tcPr>
          <w:p w14:paraId="409BFC5A">
            <w:pPr>
              <w:widowControl/>
              <w:jc w:val="left"/>
              <w:rPr>
                <w:kern w:val="0"/>
                <w:sz w:val="22"/>
                <w:szCs w:val="22"/>
              </w:rPr>
            </w:pPr>
            <w:r>
              <w:rPr>
                <w:kern w:val="0"/>
                <w:sz w:val="22"/>
                <w:szCs w:val="22"/>
              </w:rPr>
              <w:t>报价的修正（如有）</w:t>
            </w:r>
          </w:p>
        </w:tc>
        <w:tc>
          <w:tcPr>
            <w:tcW w:w="3807" w:type="pct"/>
            <w:shd w:val="clear" w:color="auto" w:fill="auto"/>
            <w:vAlign w:val="center"/>
          </w:tcPr>
          <w:p w14:paraId="4B4890AD">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0F16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5023F551">
            <w:pPr>
              <w:widowControl/>
              <w:jc w:val="center"/>
              <w:rPr>
                <w:kern w:val="0"/>
                <w:sz w:val="24"/>
              </w:rPr>
            </w:pPr>
            <w:r>
              <w:rPr>
                <w:rFonts w:hint="eastAsia"/>
                <w:kern w:val="0"/>
                <w:sz w:val="24"/>
              </w:rPr>
              <w:t>9</w:t>
            </w:r>
          </w:p>
        </w:tc>
        <w:tc>
          <w:tcPr>
            <w:tcW w:w="818" w:type="pct"/>
            <w:shd w:val="clear" w:color="auto" w:fill="auto"/>
            <w:vAlign w:val="center"/>
          </w:tcPr>
          <w:p w14:paraId="0A059BE6">
            <w:pPr>
              <w:widowControl/>
              <w:jc w:val="left"/>
              <w:rPr>
                <w:kern w:val="0"/>
                <w:sz w:val="22"/>
                <w:szCs w:val="22"/>
              </w:rPr>
            </w:pPr>
            <w:r>
              <w:rPr>
                <w:kern w:val="0"/>
                <w:sz w:val="22"/>
                <w:szCs w:val="22"/>
              </w:rPr>
              <w:t>报价合理性</w:t>
            </w:r>
          </w:p>
        </w:tc>
        <w:tc>
          <w:tcPr>
            <w:tcW w:w="3807" w:type="pct"/>
            <w:shd w:val="clear" w:color="auto" w:fill="auto"/>
            <w:vAlign w:val="center"/>
          </w:tcPr>
          <w:p w14:paraId="3EAC04E3">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1A01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14:paraId="27D3AAEC">
            <w:pPr>
              <w:widowControl/>
              <w:jc w:val="center"/>
              <w:rPr>
                <w:kern w:val="0"/>
                <w:sz w:val="24"/>
              </w:rPr>
            </w:pPr>
            <w:r>
              <w:rPr>
                <w:rFonts w:hint="eastAsia"/>
                <w:kern w:val="0"/>
                <w:sz w:val="24"/>
              </w:rPr>
              <w:t>10</w:t>
            </w:r>
          </w:p>
        </w:tc>
        <w:tc>
          <w:tcPr>
            <w:tcW w:w="818" w:type="pct"/>
            <w:shd w:val="clear" w:color="auto" w:fill="auto"/>
            <w:vAlign w:val="center"/>
          </w:tcPr>
          <w:p w14:paraId="54CE4DD2">
            <w:pPr>
              <w:spacing w:before="64" w:line="331" w:lineRule="exact"/>
              <w:rPr>
                <w:rFonts w:ascii="宋体" w:hAnsi="宋体" w:cs="宋体"/>
                <w:spacing w:val="4"/>
                <w:sz w:val="23"/>
                <w:szCs w:val="23"/>
              </w:rPr>
            </w:pPr>
          </w:p>
          <w:p w14:paraId="76916414">
            <w:pPr>
              <w:spacing w:before="64" w:line="331" w:lineRule="exact"/>
              <w:rPr>
                <w:rFonts w:ascii="宋体" w:hAnsi="宋体" w:cs="宋体"/>
                <w:spacing w:val="4"/>
                <w:sz w:val="23"/>
                <w:szCs w:val="23"/>
              </w:rPr>
            </w:pPr>
          </w:p>
          <w:p w14:paraId="11191860">
            <w:pPr>
              <w:spacing w:before="64" w:line="331" w:lineRule="exact"/>
              <w:rPr>
                <w:rFonts w:ascii="宋体" w:hAnsi="宋体" w:cs="宋体"/>
                <w:spacing w:val="4"/>
                <w:sz w:val="23"/>
                <w:szCs w:val="23"/>
              </w:rPr>
            </w:pPr>
          </w:p>
          <w:p w14:paraId="3514DD86">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5D432EBA">
            <w:pPr>
              <w:widowControl/>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14:paraId="514AB3FF">
            <w:pPr>
              <w:widowControl/>
              <w:jc w:val="left"/>
              <w:rPr>
                <w:sz w:val="22"/>
                <w:szCs w:val="22"/>
              </w:rPr>
            </w:pPr>
            <w:r>
              <w:rPr>
                <w:rFonts w:hint="eastAsia"/>
                <w:sz w:val="22"/>
                <w:szCs w:val="22"/>
              </w:rPr>
              <w:t>1)采购的产品若属于《节能产品政府采购品目清单》范围中政府强制采购产品，则投标人所报产品必须获得国家确定的认证机构出具的、处于有效期之内的节能产品认证证书；</w:t>
            </w:r>
          </w:p>
          <w:p w14:paraId="4D1BC615">
            <w:pPr>
              <w:widowControl/>
              <w:jc w:val="left"/>
              <w:rPr>
                <w:sz w:val="22"/>
                <w:szCs w:val="22"/>
              </w:rPr>
            </w:pPr>
            <w:r>
              <w:rPr>
                <w:rFonts w:hint="eastAsia"/>
                <w:sz w:val="22"/>
                <w:szCs w:val="22"/>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79D165B">
            <w:pPr>
              <w:widowControl/>
              <w:jc w:val="left"/>
              <w:rPr>
                <w:sz w:val="22"/>
                <w:szCs w:val="22"/>
              </w:rPr>
            </w:pPr>
            <w:r>
              <w:rPr>
                <w:rFonts w:hint="eastAsia"/>
                <w:sz w:val="22"/>
                <w:szCs w:val="22"/>
              </w:rPr>
              <w:t xml:space="preserve">3)国家有特殊信息安全要求的项目，采购产品涉及无线局域网产品和含有无线局域网功能的计算机、通信设备、打印机、复印机、投影仪等产品的，投标产品须为符合国家无线局域网安全标准(GB15629.11/1102 )并通过国家产品认证的产品； </w:t>
            </w:r>
          </w:p>
          <w:p w14:paraId="22B12421">
            <w:pPr>
              <w:widowControl/>
              <w:jc w:val="left"/>
              <w:rPr>
                <w:sz w:val="22"/>
                <w:szCs w:val="22"/>
              </w:rPr>
            </w:pPr>
            <w:r>
              <w:rPr>
                <w:rFonts w:hint="eastAsia"/>
                <w:sz w:val="22"/>
                <w:szCs w:val="22"/>
              </w:rPr>
              <w:t>4)项目中涉及涂料、胶黏剂、油墨、清洗剂等挥发性有机物产品，且属于强制性标准的，供应商应执行符合本市和国家的VOCs含量限制标准。</w:t>
            </w:r>
          </w:p>
        </w:tc>
      </w:tr>
      <w:tr w14:paraId="7D09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2E7D83C5">
            <w:pPr>
              <w:widowControl/>
              <w:jc w:val="center"/>
              <w:rPr>
                <w:kern w:val="0"/>
                <w:sz w:val="24"/>
              </w:rPr>
            </w:pPr>
            <w:r>
              <w:rPr>
                <w:rFonts w:hint="eastAsia"/>
                <w:kern w:val="0"/>
                <w:sz w:val="24"/>
              </w:rPr>
              <w:t>11</w:t>
            </w:r>
          </w:p>
        </w:tc>
        <w:tc>
          <w:tcPr>
            <w:tcW w:w="818" w:type="pct"/>
            <w:shd w:val="clear" w:color="auto" w:fill="auto"/>
            <w:vAlign w:val="center"/>
          </w:tcPr>
          <w:p w14:paraId="0F09080D">
            <w:pPr>
              <w:widowControl/>
              <w:jc w:val="left"/>
              <w:rPr>
                <w:kern w:val="0"/>
                <w:sz w:val="22"/>
                <w:szCs w:val="22"/>
              </w:rPr>
            </w:pPr>
            <w:r>
              <w:rPr>
                <w:kern w:val="0"/>
                <w:sz w:val="22"/>
                <w:szCs w:val="22"/>
              </w:rPr>
              <w:t>公平竞争</w:t>
            </w:r>
          </w:p>
        </w:tc>
        <w:tc>
          <w:tcPr>
            <w:tcW w:w="3807" w:type="pct"/>
            <w:shd w:val="clear" w:color="auto" w:fill="auto"/>
            <w:vAlign w:val="center"/>
          </w:tcPr>
          <w:p w14:paraId="0C8ED90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51F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547383F6">
            <w:pPr>
              <w:widowControl/>
              <w:jc w:val="center"/>
              <w:rPr>
                <w:kern w:val="0"/>
                <w:sz w:val="24"/>
              </w:rPr>
            </w:pPr>
            <w:r>
              <w:rPr>
                <w:rFonts w:hint="eastAsia"/>
                <w:kern w:val="0"/>
                <w:sz w:val="24"/>
              </w:rPr>
              <w:t>12</w:t>
            </w:r>
          </w:p>
        </w:tc>
        <w:tc>
          <w:tcPr>
            <w:tcW w:w="818" w:type="pct"/>
            <w:shd w:val="clear" w:color="auto" w:fill="auto"/>
            <w:vAlign w:val="center"/>
          </w:tcPr>
          <w:p w14:paraId="5E4D944D">
            <w:pPr>
              <w:widowControl/>
              <w:jc w:val="left"/>
              <w:rPr>
                <w:kern w:val="0"/>
                <w:sz w:val="22"/>
                <w:szCs w:val="22"/>
              </w:rPr>
            </w:pPr>
            <w:r>
              <w:rPr>
                <w:kern w:val="0"/>
                <w:sz w:val="22"/>
                <w:szCs w:val="22"/>
              </w:rPr>
              <w:t>串通投标</w:t>
            </w:r>
          </w:p>
        </w:tc>
        <w:tc>
          <w:tcPr>
            <w:tcW w:w="3807" w:type="pct"/>
            <w:shd w:val="clear" w:color="auto" w:fill="auto"/>
            <w:vAlign w:val="center"/>
          </w:tcPr>
          <w:p w14:paraId="0263429B">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02FB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5B9A61B0">
            <w:pPr>
              <w:widowControl/>
              <w:jc w:val="center"/>
              <w:rPr>
                <w:kern w:val="0"/>
                <w:sz w:val="24"/>
              </w:rPr>
            </w:pPr>
            <w:r>
              <w:rPr>
                <w:kern w:val="0"/>
                <w:sz w:val="24"/>
              </w:rPr>
              <w:t>1</w:t>
            </w:r>
            <w:r>
              <w:rPr>
                <w:rFonts w:hint="eastAsia"/>
                <w:kern w:val="0"/>
                <w:sz w:val="24"/>
              </w:rPr>
              <w:t>3</w:t>
            </w:r>
          </w:p>
        </w:tc>
        <w:tc>
          <w:tcPr>
            <w:tcW w:w="818" w:type="pct"/>
            <w:shd w:val="clear" w:color="auto" w:fill="auto"/>
            <w:vAlign w:val="center"/>
          </w:tcPr>
          <w:p w14:paraId="6DFF1262">
            <w:pPr>
              <w:widowControl/>
              <w:jc w:val="left"/>
              <w:rPr>
                <w:kern w:val="0"/>
                <w:sz w:val="22"/>
                <w:szCs w:val="22"/>
              </w:rPr>
            </w:pPr>
            <w:r>
              <w:rPr>
                <w:kern w:val="0"/>
                <w:sz w:val="22"/>
                <w:szCs w:val="22"/>
              </w:rPr>
              <w:t>附加条件</w:t>
            </w:r>
          </w:p>
        </w:tc>
        <w:tc>
          <w:tcPr>
            <w:tcW w:w="3807" w:type="pct"/>
            <w:shd w:val="clear" w:color="auto" w:fill="auto"/>
            <w:vAlign w:val="center"/>
          </w:tcPr>
          <w:p w14:paraId="6853E59A">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53B2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67B469F9">
            <w:pPr>
              <w:widowControl/>
              <w:jc w:val="center"/>
              <w:rPr>
                <w:kern w:val="0"/>
                <w:sz w:val="24"/>
              </w:rPr>
            </w:pPr>
            <w:r>
              <w:rPr>
                <w:rFonts w:hint="eastAsia"/>
                <w:kern w:val="0"/>
                <w:sz w:val="24"/>
              </w:rPr>
              <w:t>14</w:t>
            </w:r>
          </w:p>
        </w:tc>
        <w:tc>
          <w:tcPr>
            <w:tcW w:w="818" w:type="pct"/>
            <w:shd w:val="clear" w:color="auto" w:fill="auto"/>
            <w:tcMar>
              <w:top w:w="0" w:type="dxa"/>
              <w:left w:w="51" w:type="dxa"/>
              <w:bottom w:w="0" w:type="dxa"/>
              <w:right w:w="51" w:type="dxa"/>
            </w:tcMar>
            <w:vAlign w:val="center"/>
          </w:tcPr>
          <w:p w14:paraId="7CACAF3D">
            <w:pPr>
              <w:widowControl/>
              <w:jc w:val="left"/>
              <w:rPr>
                <w:kern w:val="0"/>
                <w:sz w:val="22"/>
                <w:szCs w:val="22"/>
              </w:rPr>
            </w:pPr>
            <w:r>
              <w:rPr>
                <w:kern w:val="0"/>
                <w:sz w:val="22"/>
                <w:szCs w:val="22"/>
              </w:rPr>
              <w:t>其他无效情形</w:t>
            </w:r>
          </w:p>
        </w:tc>
        <w:tc>
          <w:tcPr>
            <w:tcW w:w="3807" w:type="pct"/>
            <w:shd w:val="clear" w:color="auto" w:fill="auto"/>
            <w:vAlign w:val="center"/>
          </w:tcPr>
          <w:p w14:paraId="720BFEFA">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2DDB936A">
      <w:pPr>
        <w:numPr>
          <w:ilvl w:val="0"/>
          <w:numId w:val="14"/>
        </w:numPr>
        <w:tabs>
          <w:tab w:val="left" w:pos="1080"/>
          <w:tab w:val="left" w:pos="1589"/>
        </w:tabs>
        <w:snapToGrid w:val="0"/>
        <w:spacing w:line="360" w:lineRule="auto"/>
        <w:rPr>
          <w:sz w:val="24"/>
        </w:rPr>
        <w:sectPr>
          <w:headerReference r:id="rId14" w:type="first"/>
          <w:footerReference r:id="rId16" w:type="first"/>
          <w:headerReference r:id="rId13" w:type="even"/>
          <w:footerReference r:id="rId15"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65A2229D">
      <w:pPr>
        <w:numPr>
          <w:ilvl w:val="0"/>
          <w:numId w:val="13"/>
        </w:numPr>
        <w:tabs>
          <w:tab w:val="left" w:pos="360"/>
        </w:tabs>
        <w:snapToGrid w:val="0"/>
        <w:spacing w:line="360" w:lineRule="auto"/>
        <w:outlineLvl w:val="1"/>
        <w:rPr>
          <w:sz w:val="24"/>
        </w:rPr>
      </w:pPr>
      <w:r>
        <w:rPr>
          <w:sz w:val="24"/>
        </w:rPr>
        <w:t>投标文件有关事项的澄清或者说明</w:t>
      </w:r>
    </w:p>
    <w:p w14:paraId="09091854">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693E3FCE">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B023555">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2F571F3">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2CB5FDF1">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44E7E77">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0A5644C">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225D9AC1">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4754B76">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75C48FCD">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2BD4222D">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3976306">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C55854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5DDBE78B">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3D76B7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16270FD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3BAC81BC">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77639789">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15CB9F6">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23D2227">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7961C22A">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12439D21">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852470A">
      <w:pPr>
        <w:numPr>
          <w:ilvl w:val="0"/>
          <w:numId w:val="13"/>
        </w:numPr>
        <w:tabs>
          <w:tab w:val="left" w:pos="360"/>
        </w:tabs>
        <w:snapToGrid w:val="0"/>
        <w:spacing w:line="360" w:lineRule="auto"/>
        <w:outlineLvl w:val="1"/>
        <w:rPr>
          <w:sz w:val="24"/>
        </w:rPr>
      </w:pPr>
      <w:r>
        <w:rPr>
          <w:sz w:val="24"/>
        </w:rPr>
        <w:t>投标文件的比较和评价</w:t>
      </w:r>
      <w:bookmarkEnd w:id="764"/>
      <w:bookmarkEnd w:id="765"/>
    </w:p>
    <w:p w14:paraId="5DF28707">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4AB0B14">
      <w:pPr>
        <w:numPr>
          <w:ilvl w:val="1"/>
          <w:numId w:val="13"/>
        </w:numPr>
        <w:tabs>
          <w:tab w:val="left" w:pos="1080"/>
        </w:tabs>
        <w:snapToGrid w:val="0"/>
        <w:spacing w:line="360" w:lineRule="auto"/>
        <w:ind w:left="1077" w:hanging="720"/>
        <w:rPr>
          <w:sz w:val="24"/>
        </w:rPr>
      </w:pPr>
      <w:r>
        <w:rPr>
          <w:sz w:val="24"/>
        </w:rPr>
        <w:t>评标方法和评标标准</w:t>
      </w:r>
    </w:p>
    <w:p w14:paraId="27552304">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45D13F4E">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3E09B346">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4C92643C">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FE77B2B">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765A0B3F">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2C51EE13">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35326606">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14090EF5">
      <w:pPr>
        <w:numPr>
          <w:ilvl w:val="0"/>
          <w:numId w:val="13"/>
        </w:numPr>
        <w:tabs>
          <w:tab w:val="left" w:pos="360"/>
        </w:tabs>
        <w:snapToGrid w:val="0"/>
        <w:spacing w:line="360" w:lineRule="auto"/>
        <w:outlineLvl w:val="1"/>
        <w:rPr>
          <w:sz w:val="24"/>
        </w:rPr>
      </w:pPr>
      <w:r>
        <w:rPr>
          <w:sz w:val="24"/>
        </w:rPr>
        <w:t>确定</w:t>
      </w:r>
      <w:bookmarkStart w:id="781" w:name="_Toc151193934"/>
      <w:bookmarkStart w:id="782" w:name="_Toc151193716"/>
      <w:bookmarkStart w:id="783" w:name="_Toc151193788"/>
      <w:bookmarkStart w:id="784" w:name="_Toc151190173"/>
      <w:bookmarkStart w:id="785" w:name="_Toc149720839"/>
      <w:bookmarkStart w:id="786" w:name="_Toc127151747"/>
      <w:bookmarkStart w:id="787" w:name="_Toc150480784"/>
      <w:bookmarkStart w:id="788" w:name="_Toc195842911"/>
      <w:bookmarkStart w:id="789" w:name="_Toc150509297"/>
      <w:bookmarkStart w:id="790" w:name="_Toc226309790"/>
      <w:bookmarkStart w:id="791" w:name="_Toc226965736"/>
      <w:bookmarkStart w:id="792" w:name="_Toc226965819"/>
      <w:bookmarkStart w:id="793" w:name="_Toc127161460"/>
      <w:bookmarkStart w:id="794" w:name="_Toc265228384"/>
      <w:bookmarkStart w:id="795" w:name="_Toc520356170"/>
      <w:bookmarkStart w:id="796" w:name="_Toc142311048"/>
      <w:bookmarkStart w:id="797" w:name="_Toc150774646"/>
      <w:bookmarkStart w:id="798" w:name="_Ref467307010"/>
      <w:bookmarkStart w:id="799" w:name="_Toc264969236"/>
      <w:bookmarkStart w:id="800" w:name="_Toc305158814"/>
      <w:bookmarkStart w:id="801" w:name="_Toc151193644"/>
      <w:bookmarkStart w:id="802" w:name="_Toc164608660"/>
      <w:bookmarkStart w:id="803" w:name="_Toc151193860"/>
      <w:bookmarkStart w:id="804" w:name="_Toc164229387"/>
      <w:bookmarkStart w:id="805" w:name="_Toc164608815"/>
      <w:bookmarkStart w:id="806" w:name="_Toc305158888"/>
      <w:bookmarkStart w:id="807" w:name="_Toc164351640"/>
      <w:bookmarkStart w:id="808" w:name="_Toc226337242"/>
      <w:bookmarkStart w:id="809" w:name="_Toc164229241"/>
      <w:bookmarkStart w:id="810" w:name="_Toc127151546"/>
      <w:bookmarkStart w:id="811" w:name="_Toc150774751"/>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DBC625B">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1D78CD7C">
      <w:pPr>
        <w:tabs>
          <w:tab w:val="left" w:pos="900"/>
          <w:tab w:val="left" w:pos="1080"/>
          <w:tab w:val="left" w:pos="1589"/>
        </w:tabs>
        <w:snapToGrid w:val="0"/>
        <w:spacing w:line="360" w:lineRule="auto"/>
        <w:ind w:left="1134"/>
        <w:rPr>
          <w:sz w:val="24"/>
        </w:rPr>
      </w:pPr>
      <w:r>
        <w:rPr>
          <w:rFonts w:hint="eastAsia"/>
          <w:sz w:val="24"/>
        </w:rPr>
        <w:t>□随机抽取</w:t>
      </w:r>
    </w:p>
    <w:p w14:paraId="2521FED3">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180B5960">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7F9A45E9">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采用最低评标价法时，评标结果按本章2.4、</w:t>
      </w:r>
      <w:r>
        <w:rPr>
          <w:rFonts w:ascii="宋体" w:hAnsi="宋体" w:cs="宋体"/>
          <w:spacing w:val="1"/>
          <w:sz w:val="24"/>
        </w:rPr>
        <w:t>2.5调整后的投标报价由低到</w:t>
      </w:r>
      <w:r>
        <w:rPr>
          <w:rFonts w:hint="eastAsia" w:ascii="宋体" w:hAnsi="宋体" w:cs="宋体"/>
          <w:spacing w:val="1"/>
          <w:sz w:val="24"/>
        </w:rPr>
        <w:t>高顺序排列。投标报价相同的由评标委员会</w:t>
      </w:r>
      <w:r>
        <w:rPr>
          <w:rFonts w:hint="eastAsia"/>
          <w:sz w:val="24"/>
        </w:rPr>
        <w:t>随机抽取一名</w:t>
      </w:r>
      <w:r>
        <w:rPr>
          <w:rFonts w:hint="eastAsia" w:ascii="宋体" w:hAnsi="宋体" w:cs="宋体"/>
          <w:spacing w:val="1"/>
          <w:sz w:val="24"/>
        </w:rPr>
        <w:t>。投标文件满足招标文件全部实质性要求且投标报价最低的投标人为排名第一的中标候选人。</w:t>
      </w:r>
    </w:p>
    <w:p w14:paraId="30AD1E3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37561D5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采购包）评标委员会推荐</w:t>
      </w:r>
      <w:r>
        <w:rPr>
          <w:rFonts w:hint="eastAsia"/>
          <w:sz w:val="24"/>
          <w:u w:val="single"/>
        </w:rPr>
        <w:t xml:space="preserve">  1  </w:t>
      </w:r>
      <w:r>
        <w:rPr>
          <w:sz w:val="24"/>
        </w:rPr>
        <w:t>名中标候选人。</w:t>
      </w:r>
    </w:p>
    <w:p w14:paraId="23259575">
      <w:pPr>
        <w:numPr>
          <w:ilvl w:val="0"/>
          <w:numId w:val="13"/>
        </w:numPr>
        <w:tabs>
          <w:tab w:val="left" w:pos="360"/>
        </w:tabs>
        <w:snapToGrid w:val="0"/>
        <w:spacing w:line="360" w:lineRule="auto"/>
        <w:outlineLvl w:val="1"/>
        <w:rPr>
          <w:sz w:val="24"/>
        </w:rPr>
      </w:pPr>
      <w:r>
        <w:rPr>
          <w:sz w:val="24"/>
        </w:rPr>
        <w:t>报告违法行为</w:t>
      </w:r>
    </w:p>
    <w:p w14:paraId="0DF3556A">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5C037D91">
      <w:pPr>
        <w:widowControl/>
        <w:jc w:val="left"/>
        <w:rPr>
          <w:b/>
          <w:sz w:val="24"/>
        </w:rPr>
      </w:pPr>
      <w:r>
        <w:rPr>
          <w:b/>
          <w:sz w:val="24"/>
        </w:rPr>
        <w:br w:type="page"/>
      </w:r>
    </w:p>
    <w:p w14:paraId="03309287">
      <w:pPr>
        <w:tabs>
          <w:tab w:val="left" w:pos="360"/>
          <w:tab w:val="left" w:pos="900"/>
        </w:tabs>
        <w:snapToGrid w:val="0"/>
        <w:spacing w:line="360" w:lineRule="auto"/>
        <w:jc w:val="center"/>
        <w:outlineLvl w:val="1"/>
        <w:rPr>
          <w:b/>
          <w:sz w:val="24"/>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058"/>
        <w:gridCol w:w="1360"/>
      </w:tblGrid>
      <w:tr w14:paraId="055F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35" w:type="dxa"/>
            <w:vAlign w:val="center"/>
          </w:tcPr>
          <w:p w14:paraId="37F02544">
            <w:pPr>
              <w:ind w:firstLine="28"/>
              <w:jc w:val="center"/>
              <w:rPr>
                <w:b/>
                <w:sz w:val="24"/>
              </w:rPr>
            </w:pPr>
            <w:r>
              <w:rPr>
                <w:b/>
                <w:sz w:val="24"/>
              </w:rPr>
              <w:t>序号</w:t>
            </w:r>
          </w:p>
        </w:tc>
        <w:tc>
          <w:tcPr>
            <w:tcW w:w="1462" w:type="dxa"/>
            <w:vAlign w:val="center"/>
          </w:tcPr>
          <w:p w14:paraId="1F05B9E1">
            <w:pPr>
              <w:ind w:firstLine="28"/>
              <w:jc w:val="center"/>
              <w:rPr>
                <w:b/>
                <w:sz w:val="24"/>
              </w:rPr>
            </w:pPr>
            <w:r>
              <w:rPr>
                <w:b/>
                <w:sz w:val="24"/>
              </w:rPr>
              <w:t>评分因素</w:t>
            </w:r>
          </w:p>
        </w:tc>
        <w:tc>
          <w:tcPr>
            <w:tcW w:w="913" w:type="dxa"/>
            <w:vAlign w:val="center"/>
          </w:tcPr>
          <w:p w14:paraId="3A34819A">
            <w:pPr>
              <w:ind w:firstLine="28"/>
              <w:jc w:val="center"/>
              <w:rPr>
                <w:b/>
                <w:sz w:val="24"/>
              </w:rPr>
            </w:pPr>
            <w:r>
              <w:rPr>
                <w:b/>
                <w:sz w:val="24"/>
              </w:rPr>
              <w:t>分值</w:t>
            </w:r>
          </w:p>
        </w:tc>
        <w:tc>
          <w:tcPr>
            <w:tcW w:w="5058" w:type="dxa"/>
            <w:vAlign w:val="center"/>
          </w:tcPr>
          <w:p w14:paraId="7CF4CEE5">
            <w:pPr>
              <w:ind w:firstLine="28"/>
              <w:jc w:val="center"/>
              <w:rPr>
                <w:b/>
                <w:sz w:val="24"/>
              </w:rPr>
            </w:pPr>
            <w:r>
              <w:rPr>
                <w:b/>
                <w:sz w:val="24"/>
              </w:rPr>
              <w:t>评分标准</w:t>
            </w:r>
          </w:p>
        </w:tc>
        <w:tc>
          <w:tcPr>
            <w:tcW w:w="1360" w:type="dxa"/>
            <w:vAlign w:val="center"/>
          </w:tcPr>
          <w:p w14:paraId="64BB699F">
            <w:pPr>
              <w:pStyle w:val="247"/>
              <w:spacing w:before="0" w:after="0" w:line="240" w:lineRule="auto"/>
              <w:rPr>
                <w:rFonts w:eastAsia="宋体"/>
                <w:szCs w:val="24"/>
              </w:rPr>
            </w:pPr>
            <w:r>
              <w:rPr>
                <w:rFonts w:eastAsia="宋体"/>
                <w:szCs w:val="24"/>
              </w:rPr>
              <w:t>说明</w:t>
            </w:r>
          </w:p>
        </w:tc>
      </w:tr>
      <w:tr w14:paraId="7E14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35" w:type="dxa"/>
            <w:vAlign w:val="center"/>
          </w:tcPr>
          <w:p w14:paraId="46DC6FF9">
            <w:pPr>
              <w:ind w:firstLine="28"/>
              <w:jc w:val="center"/>
              <w:rPr>
                <w:bCs/>
                <w:sz w:val="24"/>
              </w:rPr>
            </w:pPr>
            <w:r>
              <w:rPr>
                <w:rFonts w:hint="eastAsia"/>
                <w:bCs/>
                <w:sz w:val="24"/>
              </w:rPr>
              <w:t>1</w:t>
            </w:r>
          </w:p>
        </w:tc>
        <w:tc>
          <w:tcPr>
            <w:tcW w:w="1462" w:type="dxa"/>
            <w:vAlign w:val="center"/>
          </w:tcPr>
          <w:p w14:paraId="4E2E334B">
            <w:pPr>
              <w:ind w:firstLine="28"/>
              <w:jc w:val="center"/>
              <w:rPr>
                <w:rFonts w:ascii="微软雅黑" w:hAnsi="微软雅黑"/>
                <w:bCs/>
                <w:szCs w:val="21"/>
              </w:rPr>
            </w:pPr>
            <w:r>
              <w:rPr>
                <w:rFonts w:hint="eastAsia" w:ascii="微软雅黑" w:hAnsi="微软雅黑"/>
                <w:bCs/>
                <w:szCs w:val="21"/>
              </w:rPr>
              <w:t>价格</w:t>
            </w:r>
          </w:p>
          <w:p w14:paraId="02BE2FE1">
            <w:pPr>
              <w:ind w:firstLine="28"/>
              <w:jc w:val="center"/>
              <w:rPr>
                <w:rFonts w:ascii="微软雅黑" w:hAnsi="微软雅黑"/>
                <w:bCs/>
                <w:szCs w:val="21"/>
              </w:rPr>
            </w:pPr>
            <w:r>
              <w:rPr>
                <w:rFonts w:hint="eastAsia" w:ascii="微软雅黑" w:hAnsi="微软雅黑"/>
                <w:bCs/>
                <w:szCs w:val="21"/>
              </w:rPr>
              <w:t>10</w:t>
            </w:r>
          </w:p>
        </w:tc>
        <w:tc>
          <w:tcPr>
            <w:tcW w:w="913" w:type="dxa"/>
            <w:vAlign w:val="center"/>
          </w:tcPr>
          <w:p w14:paraId="7495A5CD">
            <w:pPr>
              <w:ind w:firstLine="28"/>
              <w:jc w:val="center"/>
              <w:rPr>
                <w:bCs/>
                <w:sz w:val="24"/>
              </w:rPr>
            </w:pPr>
            <w:r>
              <w:rPr>
                <w:rFonts w:hint="eastAsia"/>
                <w:bCs/>
                <w:sz w:val="24"/>
              </w:rPr>
              <w:t>10</w:t>
            </w:r>
          </w:p>
        </w:tc>
        <w:tc>
          <w:tcPr>
            <w:tcW w:w="5058" w:type="dxa"/>
            <w:vAlign w:val="center"/>
          </w:tcPr>
          <w:p w14:paraId="085950D6">
            <w:pPr>
              <w:widowControl/>
              <w:spacing w:line="260" w:lineRule="exact"/>
              <w:rPr>
                <w:rFonts w:ascii="仿宋" w:hAnsi="仿宋" w:eastAsia="仿宋" w:cs="仿宋"/>
                <w:szCs w:val="21"/>
              </w:rPr>
            </w:pPr>
            <w:r>
              <w:rPr>
                <w:rFonts w:hint="eastAsia" w:ascii="仿宋" w:hAnsi="仿宋" w:eastAsia="仿宋" w:cs="仿宋"/>
                <w:szCs w:val="21"/>
              </w:rPr>
              <w:t>1.采用低价优先法计算，即满足招标文件要求且投标价格最低的投标报价为评标基价，其价格分为10分。其他投标人的价格分按下列公式计算：投标报价得分＝(评标基准价／投标报价)×10。</w:t>
            </w:r>
          </w:p>
          <w:p w14:paraId="226DE6E7">
            <w:pPr>
              <w:widowControl/>
              <w:spacing w:line="260" w:lineRule="exact"/>
              <w:rPr>
                <w:rFonts w:ascii="仿宋_GB2312" w:hAnsi="宋体" w:eastAsia="仿宋_GB2312" w:cs="宋体"/>
                <w:kern w:val="0"/>
                <w:szCs w:val="21"/>
              </w:rPr>
            </w:pPr>
            <w:r>
              <w:rPr>
                <w:rFonts w:hint="eastAsia" w:ascii="仿宋" w:hAnsi="仿宋" w:eastAsia="仿宋" w:cs="仿宋"/>
                <w:szCs w:val="21"/>
              </w:rPr>
              <w:t>2.对残疾人福利性单位的价格给予10%的扣除，用扣除后的价格参与评审。</w:t>
            </w:r>
          </w:p>
        </w:tc>
        <w:tc>
          <w:tcPr>
            <w:tcW w:w="1360" w:type="dxa"/>
            <w:vAlign w:val="center"/>
          </w:tcPr>
          <w:p w14:paraId="4BD8D815">
            <w:pPr>
              <w:pStyle w:val="247"/>
              <w:spacing w:before="0" w:after="0" w:line="240" w:lineRule="auto"/>
              <w:rPr>
                <w:rFonts w:eastAsia="宋体"/>
                <w:szCs w:val="24"/>
              </w:rPr>
            </w:pPr>
          </w:p>
        </w:tc>
      </w:tr>
      <w:tr w14:paraId="797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restart"/>
            <w:vAlign w:val="center"/>
          </w:tcPr>
          <w:p w14:paraId="2134456D">
            <w:pPr>
              <w:ind w:firstLine="28"/>
              <w:jc w:val="center"/>
              <w:rPr>
                <w:sz w:val="24"/>
              </w:rPr>
            </w:pPr>
            <w:r>
              <w:rPr>
                <w:sz w:val="24"/>
              </w:rPr>
              <w:t>2</w:t>
            </w:r>
          </w:p>
        </w:tc>
        <w:tc>
          <w:tcPr>
            <w:tcW w:w="1462" w:type="dxa"/>
            <w:vMerge w:val="restart"/>
            <w:vAlign w:val="center"/>
          </w:tcPr>
          <w:p w14:paraId="74B9DBBF">
            <w:pPr>
              <w:ind w:firstLine="28"/>
              <w:jc w:val="center"/>
              <w:rPr>
                <w:rFonts w:ascii="微软雅黑" w:hAnsi="微软雅黑"/>
                <w:szCs w:val="21"/>
              </w:rPr>
            </w:pPr>
            <w:r>
              <w:rPr>
                <w:rFonts w:hint="eastAsia" w:ascii="微软雅黑" w:hAnsi="微软雅黑"/>
                <w:szCs w:val="21"/>
              </w:rPr>
              <w:t>商务方案</w:t>
            </w:r>
          </w:p>
          <w:p w14:paraId="289EE3B8">
            <w:pPr>
              <w:ind w:firstLine="28"/>
              <w:jc w:val="center"/>
              <w:rPr>
                <w:rFonts w:hint="eastAsia" w:ascii="微软雅黑" w:hAnsi="微软雅黑" w:eastAsia="宋体"/>
                <w:szCs w:val="21"/>
                <w:lang w:eastAsia="zh-CN"/>
              </w:rPr>
            </w:pPr>
            <w:r>
              <w:rPr>
                <w:rFonts w:hint="eastAsia" w:ascii="微软雅黑" w:hAnsi="微软雅黑"/>
                <w:szCs w:val="21"/>
              </w:rPr>
              <w:t>1</w:t>
            </w:r>
            <w:r>
              <w:rPr>
                <w:rFonts w:hint="eastAsia" w:ascii="微软雅黑" w:hAnsi="微软雅黑"/>
                <w:szCs w:val="21"/>
                <w:lang w:val="en-US" w:eastAsia="zh-CN"/>
              </w:rPr>
              <w:t>3</w:t>
            </w:r>
          </w:p>
        </w:tc>
        <w:tc>
          <w:tcPr>
            <w:tcW w:w="913" w:type="dxa"/>
            <w:vAlign w:val="center"/>
          </w:tcPr>
          <w:p w14:paraId="1AB256BA">
            <w:pPr>
              <w:ind w:firstLine="28"/>
              <w:jc w:val="center"/>
              <w:rPr>
                <w:sz w:val="24"/>
              </w:rPr>
            </w:pPr>
            <w:r>
              <w:rPr>
                <w:rFonts w:hint="eastAsia"/>
                <w:sz w:val="24"/>
              </w:rPr>
              <w:t>5</w:t>
            </w:r>
          </w:p>
        </w:tc>
        <w:tc>
          <w:tcPr>
            <w:tcW w:w="5058" w:type="dxa"/>
            <w:vAlign w:val="center"/>
          </w:tcPr>
          <w:p w14:paraId="3921803E">
            <w:pPr>
              <w:widowControl/>
              <w:spacing w:line="260" w:lineRule="exact"/>
              <w:jc w:val="left"/>
              <w:rPr>
                <w:rFonts w:ascii="仿宋" w:hAnsi="仿宋" w:eastAsia="仿宋" w:cs="仿宋"/>
                <w:szCs w:val="21"/>
              </w:rPr>
            </w:pPr>
            <w:r>
              <w:rPr>
                <w:rFonts w:hint="eastAsia" w:ascii="仿宋" w:hAnsi="仿宋" w:eastAsia="仿宋" w:cs="仿宋"/>
                <w:szCs w:val="21"/>
              </w:rPr>
              <w:t>认证证书：</w:t>
            </w:r>
          </w:p>
          <w:p w14:paraId="0E711E3B">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具有</w:t>
            </w:r>
            <w:r>
              <w:rPr>
                <w:rFonts w:hint="eastAsia" w:ascii="仿宋" w:hAnsi="仿宋" w:eastAsia="仿宋" w:cs="仿宋"/>
                <w:szCs w:val="21"/>
              </w:rPr>
              <w:t>有效的职业健康安全管理体系认证证书，得1分；</w:t>
            </w:r>
          </w:p>
          <w:p w14:paraId="56142A23">
            <w:pPr>
              <w:widowControl/>
              <w:spacing w:line="260" w:lineRule="exact"/>
              <w:jc w:val="left"/>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具有</w:t>
            </w:r>
            <w:r>
              <w:rPr>
                <w:rFonts w:hint="eastAsia" w:ascii="仿宋" w:hAnsi="仿宋" w:eastAsia="仿宋" w:cs="仿宋"/>
                <w:szCs w:val="21"/>
              </w:rPr>
              <w:t>有效的环境管理体系认证证书，得1分；</w:t>
            </w:r>
          </w:p>
          <w:p w14:paraId="1C238D0C">
            <w:pPr>
              <w:spacing w:line="260" w:lineRule="exact"/>
              <w:jc w:val="left"/>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具有</w:t>
            </w:r>
            <w:r>
              <w:rPr>
                <w:rFonts w:hint="eastAsia" w:ascii="仿宋" w:hAnsi="仿宋" w:eastAsia="仿宋" w:cs="仿宋"/>
                <w:szCs w:val="21"/>
              </w:rPr>
              <w:t>有效的质量管理体系认证证书，得1分；</w:t>
            </w:r>
          </w:p>
          <w:p w14:paraId="7AE4B9CC">
            <w:pPr>
              <w:widowControl/>
              <w:spacing w:line="260" w:lineRule="exact"/>
              <w:jc w:val="left"/>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eastAsia="zh-CN"/>
              </w:rPr>
              <w:t>具有</w:t>
            </w:r>
            <w:r>
              <w:rPr>
                <w:rFonts w:hint="eastAsia" w:ascii="仿宋" w:hAnsi="仿宋" w:eastAsia="仿宋" w:cs="仿宋"/>
                <w:szCs w:val="21"/>
              </w:rPr>
              <w:t>有效的</w:t>
            </w:r>
            <w:r>
              <w:rPr>
                <w:rFonts w:ascii="仿宋" w:hAnsi="仿宋" w:eastAsia="仿宋" w:cs="仿宋"/>
                <w:szCs w:val="21"/>
              </w:rPr>
              <w:t>能源管理体系认证</w:t>
            </w:r>
            <w:r>
              <w:rPr>
                <w:rFonts w:hint="eastAsia" w:ascii="仿宋" w:hAnsi="仿宋" w:eastAsia="仿宋" w:cs="仿宋"/>
                <w:szCs w:val="21"/>
              </w:rPr>
              <w:t>证书，得1分；</w:t>
            </w:r>
          </w:p>
          <w:p w14:paraId="502927C3">
            <w:pPr>
              <w:widowControl/>
              <w:spacing w:line="260" w:lineRule="exact"/>
              <w:jc w:val="left"/>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lang w:eastAsia="zh-CN"/>
              </w:rPr>
              <w:t>具有</w:t>
            </w:r>
            <w:r>
              <w:rPr>
                <w:rFonts w:hint="eastAsia" w:ascii="仿宋" w:hAnsi="仿宋" w:eastAsia="仿宋" w:cs="仿宋"/>
                <w:szCs w:val="21"/>
              </w:rPr>
              <w:t>有效的</w:t>
            </w:r>
            <w:r>
              <w:rPr>
                <w:rFonts w:hint="eastAsia" w:ascii="仿宋" w:hAnsi="仿宋" w:eastAsia="仿宋" w:cs="仿宋"/>
                <w:szCs w:val="21"/>
                <w:lang w:eastAsia="zh-CN"/>
              </w:rPr>
              <w:t>信息</w:t>
            </w:r>
            <w:r>
              <w:rPr>
                <w:rFonts w:ascii="仿宋" w:hAnsi="仿宋" w:eastAsia="仿宋" w:cs="仿宋"/>
                <w:szCs w:val="21"/>
              </w:rPr>
              <w:t>安全管理体系认证</w:t>
            </w:r>
            <w:r>
              <w:rPr>
                <w:rFonts w:hint="eastAsia" w:ascii="仿宋" w:hAnsi="仿宋" w:eastAsia="仿宋" w:cs="仿宋"/>
                <w:szCs w:val="21"/>
              </w:rPr>
              <w:t>证书，得1分。</w:t>
            </w:r>
          </w:p>
          <w:p w14:paraId="79BD3B08">
            <w:pPr>
              <w:spacing w:line="260" w:lineRule="exact"/>
              <w:jc w:val="left"/>
              <w:rPr>
                <w:rFonts w:ascii="仿宋" w:hAnsi="仿宋" w:eastAsia="仿宋" w:cs="仿宋"/>
                <w:szCs w:val="21"/>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r>
              <w:rPr>
                <w:rFonts w:hint="eastAsia" w:ascii="仿宋" w:hAnsi="仿宋" w:eastAsia="仿宋" w:cs="仿宋"/>
                <w:szCs w:val="21"/>
                <w:highlight w:val="none"/>
              </w:rPr>
              <w:t>及全国认证认可信息公共服务平台认证结果信息，并加盖投标人公章否则不得分。证书有效性以全国认证认可信息公共服务平台http://cx.cnca.cn/ 查询结果为准</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tc>
        <w:tc>
          <w:tcPr>
            <w:tcW w:w="1360" w:type="dxa"/>
            <w:vAlign w:val="center"/>
          </w:tcPr>
          <w:p w14:paraId="7C85A637">
            <w:pPr>
              <w:pStyle w:val="247"/>
              <w:spacing w:before="0" w:after="0" w:line="240" w:lineRule="auto"/>
              <w:rPr>
                <w:rFonts w:eastAsia="宋体"/>
                <w:szCs w:val="24"/>
              </w:rPr>
            </w:pPr>
          </w:p>
        </w:tc>
      </w:tr>
      <w:tr w14:paraId="6BE2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35" w:type="dxa"/>
            <w:vMerge w:val="continue"/>
            <w:vAlign w:val="center"/>
          </w:tcPr>
          <w:p w14:paraId="62F0D2DB">
            <w:pPr>
              <w:ind w:firstLine="28"/>
              <w:jc w:val="center"/>
              <w:rPr>
                <w:sz w:val="24"/>
              </w:rPr>
            </w:pPr>
          </w:p>
        </w:tc>
        <w:tc>
          <w:tcPr>
            <w:tcW w:w="1462" w:type="dxa"/>
            <w:vMerge w:val="continue"/>
            <w:vAlign w:val="center"/>
          </w:tcPr>
          <w:p w14:paraId="0144496D">
            <w:pPr>
              <w:ind w:firstLine="28"/>
              <w:jc w:val="center"/>
              <w:rPr>
                <w:rFonts w:ascii="微软雅黑" w:hAnsi="微软雅黑"/>
                <w:szCs w:val="21"/>
              </w:rPr>
            </w:pPr>
          </w:p>
        </w:tc>
        <w:tc>
          <w:tcPr>
            <w:tcW w:w="913" w:type="dxa"/>
            <w:vAlign w:val="center"/>
          </w:tcPr>
          <w:p w14:paraId="4D52B323">
            <w:pPr>
              <w:ind w:firstLine="28"/>
              <w:jc w:val="center"/>
              <w:rPr>
                <w:rFonts w:hint="eastAsia" w:eastAsia="宋体"/>
                <w:sz w:val="24"/>
                <w:lang w:eastAsia="zh-CN"/>
              </w:rPr>
            </w:pPr>
            <w:r>
              <w:rPr>
                <w:rFonts w:hint="eastAsia"/>
                <w:sz w:val="24"/>
                <w:lang w:val="en-US" w:eastAsia="zh-CN"/>
              </w:rPr>
              <w:t>3</w:t>
            </w:r>
          </w:p>
        </w:tc>
        <w:tc>
          <w:tcPr>
            <w:tcW w:w="5058" w:type="dxa"/>
            <w:vAlign w:val="center"/>
          </w:tcPr>
          <w:p w14:paraId="1C520064">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1C9B23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投标人近三年内（2022年1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），每有一项目</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0.5</w:t>
            </w:r>
            <w:r>
              <w:rPr>
                <w:rFonts w:hint="eastAsia" w:ascii="仿宋" w:hAnsi="仿宋" w:eastAsia="仿宋" w:cs="仿宋"/>
                <w:color w:val="000000" w:themeColor="text1"/>
                <w:szCs w:val="21"/>
                <w:highlight w:val="none"/>
                <w14:textFill>
                  <w14:solidFill>
                    <w14:schemeClr w14:val="tx1"/>
                  </w14:solidFill>
                </w14:textFill>
              </w:rPr>
              <w:t>分，最高得3分。</w:t>
            </w:r>
          </w:p>
          <w:p w14:paraId="40B22333">
            <w:pPr>
              <w:spacing w:line="260" w:lineRule="exact"/>
              <w:jc w:val="left"/>
              <w:rPr>
                <w:rFonts w:ascii="仿宋" w:hAnsi="仿宋" w:eastAsia="仿宋" w:cs="仿宋"/>
                <w:szCs w:val="21"/>
              </w:rPr>
            </w:pPr>
            <w:r>
              <w:rPr>
                <w:rFonts w:hint="eastAsia" w:ascii="仿宋" w:hAnsi="仿宋" w:eastAsia="仿宋" w:cs="仿宋"/>
                <w:color w:val="000000" w:themeColor="text1"/>
                <w:szCs w:val="21"/>
                <w:highlight w:val="none"/>
                <w14:textFill>
                  <w14:solidFill>
                    <w14:schemeClr w14:val="tx1"/>
                  </w14:solidFill>
                </w14:textFill>
              </w:rPr>
              <w:t>（以合同计，需提供合同首页、合同金额页、服务内容页、签字盖章页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color w:val="000000" w:themeColor="text1"/>
                <w:szCs w:val="21"/>
                <w:highlight w:val="none"/>
                <w:lang w:eastAsia="zh-CN"/>
                <w14:textFill>
                  <w14:solidFill>
                    <w14:schemeClr w14:val="tx1"/>
                  </w14:solidFill>
                </w14:textFill>
              </w:rPr>
              <w:t>或复印件，</w:t>
            </w:r>
            <w:r>
              <w:rPr>
                <w:rFonts w:hint="eastAsia" w:ascii="仿宋" w:hAnsi="仿宋" w:eastAsia="仿宋" w:cs="仿宋"/>
                <w:color w:val="000000" w:themeColor="text1"/>
                <w:szCs w:val="21"/>
                <w:highlight w:val="none"/>
                <w14:textFill>
                  <w14:solidFill>
                    <w14:schemeClr w14:val="tx1"/>
                  </w14:solidFill>
                </w14:textFill>
              </w:rPr>
              <w:t>提供结算发票或银行回单，以合同签订日期为准，并加盖供应商公章，否则该业绩不得分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vAlign w:val="center"/>
          </w:tcPr>
          <w:p w14:paraId="2CE953AC">
            <w:pPr>
              <w:pStyle w:val="247"/>
              <w:spacing w:before="0" w:after="0" w:line="240" w:lineRule="auto"/>
              <w:rPr>
                <w:rFonts w:eastAsia="宋体"/>
                <w:szCs w:val="24"/>
              </w:rPr>
            </w:pPr>
          </w:p>
        </w:tc>
      </w:tr>
      <w:tr w14:paraId="32D6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35" w:type="dxa"/>
            <w:vMerge w:val="continue"/>
            <w:vAlign w:val="center"/>
          </w:tcPr>
          <w:p w14:paraId="6412A4BC">
            <w:pPr>
              <w:ind w:firstLine="28"/>
              <w:jc w:val="center"/>
              <w:rPr>
                <w:sz w:val="24"/>
              </w:rPr>
            </w:pPr>
          </w:p>
        </w:tc>
        <w:tc>
          <w:tcPr>
            <w:tcW w:w="1462" w:type="dxa"/>
            <w:vMerge w:val="continue"/>
            <w:vAlign w:val="center"/>
          </w:tcPr>
          <w:p w14:paraId="7B723839">
            <w:pPr>
              <w:ind w:firstLine="28"/>
              <w:jc w:val="center"/>
              <w:rPr>
                <w:rFonts w:ascii="微软雅黑" w:hAnsi="微软雅黑"/>
                <w:szCs w:val="21"/>
              </w:rPr>
            </w:pPr>
          </w:p>
        </w:tc>
        <w:tc>
          <w:tcPr>
            <w:tcW w:w="913" w:type="dxa"/>
            <w:vAlign w:val="center"/>
          </w:tcPr>
          <w:p w14:paraId="2D510C32">
            <w:pPr>
              <w:ind w:firstLine="28"/>
              <w:jc w:val="center"/>
              <w:rPr>
                <w:rFonts w:hint="eastAsia" w:eastAsia="宋体"/>
                <w:sz w:val="24"/>
                <w:lang w:val="en-US" w:eastAsia="zh-CN"/>
              </w:rPr>
            </w:pPr>
            <w:r>
              <w:rPr>
                <w:rFonts w:hint="eastAsia"/>
                <w:sz w:val="24"/>
                <w:lang w:val="en-US" w:eastAsia="zh-CN"/>
              </w:rPr>
              <w:t>3</w:t>
            </w:r>
          </w:p>
        </w:tc>
        <w:tc>
          <w:tcPr>
            <w:tcW w:w="5058" w:type="dxa"/>
            <w:vAlign w:val="center"/>
          </w:tcPr>
          <w:p w14:paraId="4960681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业主单位好评</w:t>
            </w:r>
            <w:r>
              <w:rPr>
                <w:rFonts w:hint="eastAsia" w:ascii="仿宋" w:hAnsi="仿宋" w:eastAsia="仿宋" w:cs="仿宋"/>
                <w:color w:val="000000" w:themeColor="text1"/>
                <w:szCs w:val="21"/>
                <w:highlight w:val="none"/>
                <w14:textFill>
                  <w14:solidFill>
                    <w14:schemeClr w14:val="tx1"/>
                  </w14:solidFill>
                </w14:textFill>
              </w:rPr>
              <w:t>证明材料：</w:t>
            </w:r>
          </w:p>
          <w:p w14:paraId="1DC2E4D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分，最高得3分。</w:t>
            </w:r>
          </w:p>
          <w:p w14:paraId="4B5154D3">
            <w:pPr>
              <w:spacing w:line="260" w:lineRule="exact"/>
              <w:jc w:val="left"/>
              <w:rPr>
                <w:rFonts w:hint="eastAsia" w:ascii="仿宋" w:hAnsi="仿宋" w:eastAsia="仿宋" w:cs="仿宋"/>
                <w:szCs w:val="21"/>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vAlign w:val="center"/>
          </w:tcPr>
          <w:p w14:paraId="4DB76DD7">
            <w:pPr>
              <w:pStyle w:val="247"/>
              <w:spacing w:before="0" w:after="0" w:line="240" w:lineRule="auto"/>
              <w:rPr>
                <w:rFonts w:eastAsia="宋体"/>
                <w:szCs w:val="24"/>
              </w:rPr>
            </w:pPr>
          </w:p>
        </w:tc>
      </w:tr>
      <w:tr w14:paraId="6B67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35" w:type="dxa"/>
            <w:vMerge w:val="continue"/>
            <w:vAlign w:val="center"/>
          </w:tcPr>
          <w:p w14:paraId="6D6C35E5">
            <w:pPr>
              <w:ind w:firstLine="28"/>
              <w:jc w:val="center"/>
              <w:rPr>
                <w:sz w:val="24"/>
              </w:rPr>
            </w:pPr>
          </w:p>
        </w:tc>
        <w:tc>
          <w:tcPr>
            <w:tcW w:w="1462" w:type="dxa"/>
            <w:vMerge w:val="continue"/>
            <w:vAlign w:val="center"/>
          </w:tcPr>
          <w:p w14:paraId="03FF335D">
            <w:pPr>
              <w:ind w:firstLine="28"/>
              <w:jc w:val="center"/>
              <w:rPr>
                <w:rFonts w:ascii="微软雅黑" w:hAnsi="微软雅黑"/>
                <w:szCs w:val="21"/>
              </w:rPr>
            </w:pPr>
          </w:p>
        </w:tc>
        <w:tc>
          <w:tcPr>
            <w:tcW w:w="913" w:type="dxa"/>
            <w:vAlign w:val="center"/>
          </w:tcPr>
          <w:p w14:paraId="7C30F472">
            <w:pPr>
              <w:ind w:firstLine="28"/>
              <w:jc w:val="center"/>
              <w:rPr>
                <w:rFonts w:hint="eastAsia" w:eastAsia="宋体"/>
                <w:sz w:val="24"/>
                <w:lang w:val="en-US" w:eastAsia="zh-CN"/>
              </w:rPr>
            </w:pPr>
            <w:r>
              <w:rPr>
                <w:rFonts w:hint="eastAsia"/>
                <w:sz w:val="24"/>
                <w:lang w:val="en-US" w:eastAsia="zh-CN"/>
              </w:rPr>
              <w:t>2</w:t>
            </w:r>
          </w:p>
        </w:tc>
        <w:tc>
          <w:tcPr>
            <w:tcW w:w="5058" w:type="dxa"/>
            <w:vAlign w:val="center"/>
          </w:tcPr>
          <w:p w14:paraId="3979098A">
            <w:pPr>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员工无违法犯罪记录承诺：</w:t>
            </w:r>
          </w:p>
          <w:p w14:paraId="77FA9D63">
            <w:pPr>
              <w:spacing w:line="260" w:lineRule="exact"/>
              <w:jc w:val="left"/>
              <w:rPr>
                <w:rFonts w:hint="eastAsia" w:ascii="仿宋" w:hAnsi="仿宋" w:eastAsia="仿宋" w:cs="仿宋"/>
                <w:szCs w:val="21"/>
              </w:rPr>
            </w:pPr>
            <w:r>
              <w:rPr>
                <w:rFonts w:hint="eastAsia" w:ascii="仿宋" w:hAnsi="仿宋" w:eastAsia="仿宋" w:cs="仿宋"/>
                <w:color w:val="000000" w:themeColor="text1"/>
                <w:szCs w:val="21"/>
                <w:highlight w:val="none"/>
                <w14:textFill>
                  <w14:solidFill>
                    <w14:schemeClr w14:val="tx1"/>
                  </w14:solidFill>
                </w14:textFill>
              </w:rPr>
              <w:t>投标人承诺</w:t>
            </w:r>
            <w:r>
              <w:rPr>
                <w:rFonts w:hint="eastAsia" w:ascii="仿宋" w:hAnsi="仿宋" w:eastAsia="仿宋" w:cs="仿宋"/>
                <w:color w:val="000000" w:themeColor="text1"/>
                <w:szCs w:val="21"/>
                <w:highlight w:val="none"/>
                <w:lang w:eastAsia="zh-CN"/>
                <w14:textFill>
                  <w14:solidFill>
                    <w14:schemeClr w14:val="tx1"/>
                  </w14:solidFill>
                </w14:textFill>
              </w:rPr>
              <w:t>本项目拟派</w:t>
            </w:r>
            <w:r>
              <w:rPr>
                <w:rFonts w:hint="eastAsia" w:ascii="仿宋" w:hAnsi="仿宋" w:eastAsia="仿宋" w:cs="仿宋"/>
                <w:color w:val="000000" w:themeColor="text1"/>
                <w:szCs w:val="21"/>
                <w:highlight w:val="none"/>
                <w14:textFill>
                  <w14:solidFill>
                    <w14:schemeClr w14:val="tx1"/>
                  </w14:solidFill>
                </w14:textFill>
              </w:rPr>
              <w:t>员工</w:t>
            </w:r>
            <w:r>
              <w:rPr>
                <w:rFonts w:hint="eastAsia" w:ascii="仿宋" w:hAnsi="仿宋" w:eastAsia="仿宋" w:cs="仿宋"/>
                <w:color w:val="000000" w:themeColor="text1"/>
                <w:szCs w:val="21"/>
                <w:highlight w:val="none"/>
                <w:lang w:eastAsia="zh-CN"/>
                <w14:textFill>
                  <w14:solidFill>
                    <w14:schemeClr w14:val="tx1"/>
                  </w14:solidFill>
                </w14:textFill>
              </w:rPr>
              <w:t>均</w:t>
            </w:r>
            <w:r>
              <w:rPr>
                <w:rFonts w:hint="eastAsia" w:ascii="仿宋" w:hAnsi="仿宋" w:eastAsia="仿宋" w:cs="仿宋"/>
                <w:color w:val="000000" w:themeColor="text1"/>
                <w:szCs w:val="21"/>
                <w:highlight w:val="none"/>
                <w14:textFill>
                  <w14:solidFill>
                    <w14:schemeClr w14:val="tx1"/>
                  </w14:solidFill>
                </w14:textFill>
              </w:rPr>
              <w:t>无违法犯罪记录，提供</w:t>
            </w:r>
            <w:r>
              <w:rPr>
                <w:rFonts w:hint="eastAsia" w:ascii="仿宋" w:hAnsi="仿宋" w:eastAsia="仿宋" w:cs="仿宋"/>
                <w:color w:val="000000" w:themeColor="text1"/>
                <w:szCs w:val="21"/>
                <w:highlight w:val="none"/>
                <w:lang w:eastAsia="zh-CN"/>
                <w14:textFill>
                  <w14:solidFill>
                    <w14:schemeClr w14:val="tx1"/>
                  </w14:solidFill>
                </w14:textFill>
              </w:rPr>
              <w:t>以上内容</w:t>
            </w:r>
            <w:r>
              <w:rPr>
                <w:rFonts w:hint="eastAsia" w:ascii="仿宋" w:hAnsi="仿宋" w:eastAsia="仿宋" w:cs="仿宋"/>
                <w:color w:val="000000" w:themeColor="text1"/>
                <w:szCs w:val="21"/>
                <w:highlight w:val="none"/>
                <w14:textFill>
                  <w14:solidFill>
                    <w14:schemeClr w14:val="tx1"/>
                  </w14:solidFill>
                </w14:textFill>
              </w:rPr>
              <w:t>承诺书并加盖投标人公章，得</w:t>
            </w: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分，未提供0分。</w:t>
            </w:r>
          </w:p>
        </w:tc>
        <w:tc>
          <w:tcPr>
            <w:tcW w:w="1360" w:type="dxa"/>
            <w:vAlign w:val="center"/>
          </w:tcPr>
          <w:p w14:paraId="6A044966">
            <w:pPr>
              <w:pStyle w:val="247"/>
              <w:spacing w:before="0" w:after="0" w:line="240" w:lineRule="auto"/>
              <w:rPr>
                <w:rFonts w:eastAsia="宋体"/>
                <w:szCs w:val="24"/>
              </w:rPr>
            </w:pPr>
          </w:p>
        </w:tc>
      </w:tr>
      <w:tr w14:paraId="3728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835" w:type="dxa"/>
            <w:vMerge w:val="restart"/>
            <w:vAlign w:val="center"/>
          </w:tcPr>
          <w:p w14:paraId="50A733E8">
            <w:pPr>
              <w:ind w:firstLine="28"/>
              <w:jc w:val="center"/>
              <w:rPr>
                <w:sz w:val="24"/>
              </w:rPr>
            </w:pPr>
            <w:r>
              <w:rPr>
                <w:sz w:val="24"/>
              </w:rPr>
              <w:t>3</w:t>
            </w:r>
          </w:p>
        </w:tc>
        <w:tc>
          <w:tcPr>
            <w:tcW w:w="1462" w:type="dxa"/>
            <w:vMerge w:val="restart"/>
            <w:vAlign w:val="center"/>
          </w:tcPr>
          <w:p w14:paraId="23416EAD">
            <w:pPr>
              <w:ind w:firstLine="28"/>
              <w:jc w:val="center"/>
              <w:rPr>
                <w:rFonts w:ascii="微软雅黑" w:hAnsi="微软雅黑"/>
                <w:szCs w:val="21"/>
              </w:rPr>
            </w:pPr>
            <w:r>
              <w:rPr>
                <w:rFonts w:hint="eastAsia" w:ascii="微软雅黑" w:hAnsi="微软雅黑"/>
                <w:szCs w:val="21"/>
              </w:rPr>
              <w:t>技术方案</w:t>
            </w:r>
          </w:p>
          <w:p w14:paraId="5A63A4C9">
            <w:pPr>
              <w:ind w:firstLine="28"/>
              <w:jc w:val="center"/>
              <w:rPr>
                <w:rFonts w:ascii="微软雅黑" w:hAnsi="微软雅黑"/>
                <w:szCs w:val="21"/>
              </w:rPr>
            </w:pPr>
            <w:r>
              <w:rPr>
                <w:rFonts w:hint="eastAsia" w:ascii="微软雅黑" w:hAnsi="微软雅黑"/>
                <w:szCs w:val="21"/>
              </w:rPr>
              <w:t>24</w:t>
            </w:r>
          </w:p>
        </w:tc>
        <w:tc>
          <w:tcPr>
            <w:tcW w:w="913" w:type="dxa"/>
            <w:vAlign w:val="center"/>
          </w:tcPr>
          <w:p w14:paraId="4FDBDE0B">
            <w:pPr>
              <w:ind w:firstLine="28"/>
              <w:jc w:val="center"/>
              <w:rPr>
                <w:sz w:val="24"/>
                <w:highlight w:val="none"/>
              </w:rPr>
            </w:pPr>
            <w:r>
              <w:rPr>
                <w:rFonts w:hint="eastAsia"/>
                <w:sz w:val="24"/>
                <w:highlight w:val="none"/>
              </w:rPr>
              <w:t>9</w:t>
            </w:r>
          </w:p>
        </w:tc>
        <w:tc>
          <w:tcPr>
            <w:tcW w:w="5058" w:type="dxa"/>
            <w:vAlign w:val="center"/>
          </w:tcPr>
          <w:p w14:paraId="1E5A8ED7">
            <w:pPr>
              <w:widowControl/>
              <w:spacing w:line="260" w:lineRule="exact"/>
              <w:jc w:val="left"/>
              <w:rPr>
                <w:rFonts w:ascii="仿宋" w:hAnsi="仿宋" w:eastAsia="仿宋" w:cs="仿宋"/>
                <w:szCs w:val="21"/>
                <w:highlight w:val="none"/>
                <w:lang w:val="zh-CN"/>
              </w:rPr>
            </w:pPr>
            <w:r>
              <w:rPr>
                <w:rFonts w:hint="eastAsia" w:ascii="仿宋" w:hAnsi="仿宋" w:eastAsia="仿宋" w:cs="仿宋"/>
                <w:szCs w:val="21"/>
                <w:highlight w:val="none"/>
                <w:lang w:val="zh-CN"/>
              </w:rPr>
              <w:t>项目经理：</w:t>
            </w:r>
          </w:p>
          <w:p w14:paraId="461A480E">
            <w:pPr>
              <w:numPr>
                <w:ilvl w:val="0"/>
                <w:numId w:val="15"/>
              </w:numPr>
              <w:spacing w:line="260" w:lineRule="exact"/>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具有本科及以上学历，得</w:t>
            </w:r>
            <w:r>
              <w:rPr>
                <w:rFonts w:hint="eastAsia" w:ascii="仿宋" w:hAnsi="仿宋" w:eastAsia="仿宋" w:cs="仿宋"/>
                <w:szCs w:val="21"/>
                <w:highlight w:val="none"/>
              </w:rPr>
              <w:t>3</w:t>
            </w:r>
            <w:r>
              <w:rPr>
                <w:rFonts w:hint="eastAsia" w:ascii="仿宋" w:hAnsi="仿宋" w:eastAsia="仿宋" w:cs="仿宋"/>
                <w:szCs w:val="21"/>
                <w:highlight w:val="none"/>
                <w:lang w:val="zh-CN"/>
              </w:rPr>
              <w:t>分；</w:t>
            </w:r>
          </w:p>
          <w:p w14:paraId="5CB23DFA">
            <w:pPr>
              <w:numPr>
                <w:ilvl w:val="0"/>
                <w:numId w:val="15"/>
              </w:numPr>
              <w:spacing w:line="260" w:lineRule="exact"/>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zh-CN"/>
              </w:rPr>
              <w:t>具有人力资源和社会保障部门颁发的中级及以上职称证书，得</w:t>
            </w:r>
            <w:r>
              <w:rPr>
                <w:rFonts w:hint="eastAsia" w:ascii="仿宋" w:hAnsi="仿宋" w:eastAsia="仿宋" w:cs="仿宋"/>
                <w:szCs w:val="21"/>
                <w:highlight w:val="none"/>
              </w:rPr>
              <w:t xml:space="preserve">3分； </w:t>
            </w:r>
          </w:p>
          <w:p w14:paraId="61FD67F6">
            <w:pPr>
              <w:numPr>
                <w:ilvl w:val="0"/>
                <w:numId w:val="15"/>
              </w:numPr>
              <w:spacing w:line="260" w:lineRule="exact"/>
              <w:jc w:val="left"/>
              <w:rPr>
                <w:rFonts w:hint="eastAsia" w:ascii="仿宋" w:hAnsi="仿宋" w:eastAsia="仿宋" w:cs="仿宋"/>
                <w:szCs w:val="21"/>
                <w:highlight w:val="none"/>
                <w:lang w:eastAsia="zh-CN"/>
              </w:rPr>
            </w:pPr>
            <w:r>
              <w:rPr>
                <w:rFonts w:hint="eastAsia" w:ascii="仿宋" w:hAnsi="仿宋" w:eastAsia="仿宋" w:cs="仿宋"/>
                <w:szCs w:val="21"/>
                <w:highlight w:val="none"/>
              </w:rPr>
              <w:t>具</w:t>
            </w:r>
            <w:r>
              <w:rPr>
                <w:rFonts w:hint="eastAsia" w:ascii="仿宋" w:hAnsi="仿宋" w:eastAsia="仿宋" w:cs="仿宋"/>
                <w:szCs w:val="21"/>
                <w:highlight w:val="none"/>
                <w:lang w:eastAsia="zh-CN"/>
              </w:rPr>
              <w:t>有</w:t>
            </w:r>
            <w:r>
              <w:rPr>
                <w:rFonts w:hint="eastAsia" w:ascii="仿宋" w:hAnsi="仿宋" w:eastAsia="仿宋" w:cs="仿宋"/>
                <w:szCs w:val="21"/>
                <w:highlight w:val="none"/>
              </w:rPr>
              <w:t>8年及以上类似物业项目经理管理经验</w:t>
            </w:r>
            <w:r>
              <w:rPr>
                <w:rFonts w:hint="eastAsia" w:ascii="仿宋" w:hAnsi="仿宋" w:eastAsia="仿宋" w:cs="仿宋"/>
                <w:szCs w:val="21"/>
                <w:highlight w:val="none"/>
                <w:lang w:eastAsia="zh-CN"/>
              </w:rPr>
              <w:t>，</w:t>
            </w:r>
            <w:r>
              <w:rPr>
                <w:rFonts w:hint="eastAsia" w:ascii="仿宋" w:hAnsi="仿宋" w:eastAsia="仿宋" w:cs="仿宋"/>
                <w:szCs w:val="21"/>
                <w:highlight w:val="none"/>
              </w:rPr>
              <w:t>得3</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w:t>
            </w:r>
            <w:r>
              <w:rPr>
                <w:rFonts w:hint="eastAsia" w:ascii="仿宋" w:hAnsi="仿宋" w:eastAsia="仿宋" w:cs="仿宋"/>
                <w:szCs w:val="21"/>
                <w:highlight w:val="none"/>
                <w:lang w:eastAsia="zh-CN"/>
              </w:rPr>
              <w:t>。</w:t>
            </w:r>
          </w:p>
          <w:p w14:paraId="37749D35">
            <w:pPr>
              <w:spacing w:line="260" w:lineRule="exact"/>
              <w:jc w:val="left"/>
              <w:rPr>
                <w:rFonts w:ascii="仿宋" w:hAnsi="仿宋" w:eastAsia="仿宋" w:cs="仿宋"/>
                <w:szCs w:val="21"/>
                <w:highlight w:val="none"/>
              </w:rPr>
            </w:pPr>
            <w:r>
              <w:rPr>
                <w:rFonts w:hint="eastAsia" w:ascii="仿宋" w:hAnsi="仿宋" w:eastAsia="仿宋" w:cs="仿宋"/>
                <w:szCs w:val="21"/>
                <w:highlight w:val="none"/>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eastAsia="zh-CN"/>
              </w:rPr>
              <w:t>学历证书电子件或复印件、证书电子件或复印件、</w:t>
            </w:r>
            <w:r>
              <w:rPr>
                <w:rFonts w:hint="eastAsia" w:ascii="仿宋" w:hAnsi="仿宋" w:eastAsia="仿宋" w:cs="仿宋"/>
                <w:szCs w:val="21"/>
                <w:highlight w:val="none"/>
              </w:rPr>
              <w:t>工作履历</w:t>
            </w:r>
            <w:r>
              <w:rPr>
                <w:rFonts w:hint="eastAsia" w:ascii="仿宋" w:hAnsi="仿宋" w:eastAsia="仿宋" w:cs="仿宋"/>
                <w:szCs w:val="21"/>
                <w:highlight w:val="none"/>
                <w:lang w:eastAsia="zh-CN"/>
              </w:rPr>
              <w:t>、工作经验证明</w:t>
            </w:r>
            <w:r>
              <w:rPr>
                <w:rFonts w:hint="eastAsia" w:ascii="仿宋" w:hAnsi="仿宋" w:eastAsia="仿宋" w:cs="仿宋"/>
                <w:szCs w:val="21"/>
                <w:highlight w:val="none"/>
              </w:rPr>
              <w:t>等及投标人为其缴纳开标前近6个月</w:t>
            </w:r>
            <w:r>
              <w:rPr>
                <w:rFonts w:hint="eastAsia" w:ascii="仿宋" w:hAnsi="仿宋" w:eastAsia="仿宋" w:cs="仿宋"/>
                <w:szCs w:val="21"/>
                <w:highlight w:val="none"/>
                <w:lang w:eastAsia="zh-CN"/>
              </w:rPr>
              <w:t>内</w:t>
            </w:r>
            <w:r>
              <w:rPr>
                <w:rFonts w:hint="eastAsia" w:ascii="仿宋" w:hAnsi="仿宋" w:eastAsia="仿宋" w:cs="仿宋"/>
                <w:szCs w:val="21"/>
                <w:highlight w:val="none"/>
              </w:rPr>
              <w:t>任意1个月社保证明并加盖投标人公章，未提供以上相关证明不得分</w:t>
            </w:r>
            <w:bookmarkStart w:id="913" w:name="_GoBack"/>
            <w:r>
              <w:rPr>
                <w:rFonts w:hint="eastAsia" w:ascii="仿宋" w:hAnsi="仿宋" w:eastAsia="仿宋" w:cs="仿宋"/>
                <w:szCs w:val="21"/>
                <w:highlight w:val="none"/>
              </w:rPr>
              <w:t>。</w:t>
            </w:r>
            <w:bookmarkEnd w:id="913"/>
            <w:r>
              <w:rPr>
                <w:rFonts w:hint="eastAsia" w:ascii="仿宋" w:hAnsi="仿宋" w:eastAsia="仿宋" w:cs="仿宋"/>
                <w:szCs w:val="21"/>
                <w:highlight w:val="none"/>
              </w:rPr>
              <w:t>）</w:t>
            </w:r>
          </w:p>
        </w:tc>
        <w:tc>
          <w:tcPr>
            <w:tcW w:w="1360" w:type="dxa"/>
            <w:vAlign w:val="center"/>
          </w:tcPr>
          <w:p w14:paraId="0A1F2982">
            <w:pPr>
              <w:pStyle w:val="247"/>
              <w:spacing w:before="0" w:after="0" w:line="240" w:lineRule="auto"/>
              <w:rPr>
                <w:rFonts w:eastAsia="宋体"/>
                <w:szCs w:val="24"/>
                <w:highlight w:val="yellow"/>
              </w:rPr>
            </w:pPr>
          </w:p>
        </w:tc>
      </w:tr>
      <w:tr w14:paraId="39D9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35" w:type="dxa"/>
            <w:vMerge w:val="continue"/>
            <w:vAlign w:val="center"/>
          </w:tcPr>
          <w:p w14:paraId="0CCA7607">
            <w:pPr>
              <w:ind w:firstLine="28"/>
              <w:jc w:val="center"/>
              <w:rPr>
                <w:sz w:val="24"/>
              </w:rPr>
            </w:pPr>
          </w:p>
        </w:tc>
        <w:tc>
          <w:tcPr>
            <w:tcW w:w="1462" w:type="dxa"/>
            <w:vMerge w:val="continue"/>
            <w:vAlign w:val="center"/>
          </w:tcPr>
          <w:p w14:paraId="2C151F96">
            <w:pPr>
              <w:ind w:firstLine="28"/>
              <w:jc w:val="center"/>
              <w:rPr>
                <w:rFonts w:ascii="微软雅黑" w:hAnsi="微软雅黑" w:cs="Arial"/>
                <w:szCs w:val="21"/>
              </w:rPr>
            </w:pPr>
          </w:p>
        </w:tc>
        <w:tc>
          <w:tcPr>
            <w:tcW w:w="913" w:type="dxa"/>
            <w:vAlign w:val="center"/>
          </w:tcPr>
          <w:p w14:paraId="5591ECF6">
            <w:pPr>
              <w:ind w:firstLine="28"/>
              <w:jc w:val="center"/>
              <w:rPr>
                <w:sz w:val="24"/>
                <w:highlight w:val="none"/>
              </w:rPr>
            </w:pPr>
            <w:r>
              <w:rPr>
                <w:rFonts w:hint="eastAsia"/>
                <w:sz w:val="24"/>
                <w:highlight w:val="none"/>
              </w:rPr>
              <w:t>9</w:t>
            </w:r>
          </w:p>
        </w:tc>
        <w:tc>
          <w:tcPr>
            <w:tcW w:w="5058" w:type="dxa"/>
            <w:vAlign w:val="center"/>
          </w:tcPr>
          <w:p w14:paraId="7163A404">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专业技术岗位</w:t>
            </w:r>
            <w:r>
              <w:rPr>
                <w:rFonts w:ascii="仿宋" w:hAnsi="仿宋" w:eastAsia="仿宋" w:cs="仿宋"/>
                <w:szCs w:val="21"/>
                <w:highlight w:val="none"/>
              </w:rPr>
              <w:t>人员</w:t>
            </w:r>
            <w:r>
              <w:rPr>
                <w:rFonts w:hint="eastAsia" w:ascii="仿宋" w:hAnsi="仿宋" w:eastAsia="仿宋" w:cs="仿宋"/>
                <w:szCs w:val="21"/>
                <w:highlight w:val="none"/>
              </w:rPr>
              <w:t>：</w:t>
            </w:r>
          </w:p>
          <w:p w14:paraId="4B587879">
            <w:pPr>
              <w:widowControl/>
              <w:numPr>
                <w:ilvl w:val="0"/>
                <w:numId w:val="16"/>
              </w:numPr>
              <w:spacing w:line="24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eastAsia="zh-CN"/>
              </w:rPr>
              <w:t>负责</w:t>
            </w:r>
            <w:r>
              <w:rPr>
                <w:rFonts w:hint="eastAsia" w:ascii="仿宋" w:hAnsi="仿宋" w:eastAsia="仿宋" w:cs="仿宋"/>
                <w:szCs w:val="21"/>
                <w:highlight w:val="none"/>
              </w:rPr>
              <w:t>高压运行</w:t>
            </w:r>
            <w:r>
              <w:rPr>
                <w:rFonts w:hint="eastAsia" w:ascii="仿宋" w:hAnsi="仿宋" w:eastAsia="仿宋" w:cs="仿宋"/>
                <w:szCs w:val="21"/>
                <w:highlight w:val="none"/>
                <w:lang w:eastAsia="zh-CN"/>
              </w:rPr>
              <w:t>维护人员</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高压电工作业特种作业操作证</w:t>
            </w:r>
            <w:r>
              <w:rPr>
                <w:rFonts w:hint="eastAsia" w:ascii="仿宋" w:hAnsi="仿宋" w:eastAsia="仿宋" w:cs="仿宋"/>
                <w:szCs w:val="21"/>
                <w:highlight w:val="none"/>
              </w:rPr>
              <w:t>，</w:t>
            </w:r>
            <w:r>
              <w:rPr>
                <w:rFonts w:hint="eastAsia" w:ascii="仿宋" w:hAnsi="仿宋" w:eastAsia="仿宋" w:cs="仿宋"/>
                <w:szCs w:val="21"/>
                <w:highlight w:val="none"/>
                <w:lang w:eastAsia="zh-CN"/>
              </w:rPr>
              <w:t>负责低</w:t>
            </w:r>
            <w:r>
              <w:rPr>
                <w:rFonts w:hint="eastAsia" w:ascii="仿宋" w:hAnsi="仿宋" w:eastAsia="仿宋" w:cs="仿宋"/>
                <w:szCs w:val="21"/>
                <w:highlight w:val="none"/>
              </w:rPr>
              <w:t>压运行</w:t>
            </w:r>
            <w:r>
              <w:rPr>
                <w:rFonts w:hint="eastAsia" w:ascii="仿宋" w:hAnsi="仿宋" w:eastAsia="仿宋" w:cs="仿宋"/>
                <w:szCs w:val="21"/>
                <w:highlight w:val="none"/>
                <w:lang w:eastAsia="zh-CN"/>
              </w:rPr>
              <w:t>维护人员持</w:t>
            </w:r>
            <w:r>
              <w:rPr>
                <w:rFonts w:hint="eastAsia" w:ascii="仿宋" w:hAnsi="仿宋" w:eastAsia="仿宋" w:cs="仿宋"/>
                <w:szCs w:val="21"/>
                <w:highlight w:val="none"/>
              </w:rPr>
              <w:t>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低压电工作业特种作业操作证，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0A18E82D">
            <w:pPr>
              <w:widowControl/>
              <w:numPr>
                <w:ilvl w:val="0"/>
                <w:numId w:val="16"/>
              </w:numPr>
              <w:spacing w:line="240" w:lineRule="exact"/>
              <w:ind w:left="210" w:hanging="210" w:hangingChars="10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锅炉运行全部持有司炉工证；得3分。</w:t>
            </w:r>
          </w:p>
          <w:p w14:paraId="50DC57AE">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lang w:val="zh-CN"/>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val="zh-CN"/>
              </w:rPr>
              <w:t>证书电子件或复印件并加盖投标人公章，未提供以上相关证明不得分。）</w:t>
            </w:r>
          </w:p>
        </w:tc>
        <w:tc>
          <w:tcPr>
            <w:tcW w:w="1360" w:type="dxa"/>
            <w:vAlign w:val="center"/>
          </w:tcPr>
          <w:p w14:paraId="72E85BCC">
            <w:pPr>
              <w:pStyle w:val="247"/>
              <w:spacing w:before="0" w:after="0" w:line="240" w:lineRule="auto"/>
              <w:rPr>
                <w:rFonts w:eastAsia="宋体"/>
                <w:szCs w:val="24"/>
              </w:rPr>
            </w:pPr>
          </w:p>
        </w:tc>
      </w:tr>
      <w:tr w14:paraId="4F5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835" w:type="dxa"/>
            <w:vMerge w:val="continue"/>
            <w:vAlign w:val="center"/>
          </w:tcPr>
          <w:p w14:paraId="5249E24D">
            <w:pPr>
              <w:ind w:firstLine="28"/>
              <w:jc w:val="center"/>
              <w:rPr>
                <w:sz w:val="24"/>
              </w:rPr>
            </w:pPr>
          </w:p>
        </w:tc>
        <w:tc>
          <w:tcPr>
            <w:tcW w:w="1462" w:type="dxa"/>
            <w:vMerge w:val="continue"/>
            <w:vAlign w:val="center"/>
          </w:tcPr>
          <w:p w14:paraId="1A415766">
            <w:pPr>
              <w:ind w:firstLine="28"/>
              <w:jc w:val="center"/>
              <w:rPr>
                <w:rFonts w:ascii="微软雅黑" w:hAnsi="微软雅黑" w:cs="Arial"/>
                <w:szCs w:val="21"/>
              </w:rPr>
            </w:pPr>
          </w:p>
        </w:tc>
        <w:tc>
          <w:tcPr>
            <w:tcW w:w="913" w:type="dxa"/>
            <w:vAlign w:val="center"/>
          </w:tcPr>
          <w:p w14:paraId="1EEE1753">
            <w:pPr>
              <w:ind w:firstLine="28"/>
              <w:jc w:val="center"/>
              <w:rPr>
                <w:sz w:val="24"/>
              </w:rPr>
            </w:pPr>
            <w:r>
              <w:rPr>
                <w:rFonts w:hint="eastAsia"/>
                <w:sz w:val="24"/>
              </w:rPr>
              <w:t>6</w:t>
            </w:r>
          </w:p>
        </w:tc>
        <w:tc>
          <w:tcPr>
            <w:tcW w:w="5058" w:type="dxa"/>
            <w:shd w:val="clear" w:color="auto" w:fill="auto"/>
            <w:vAlign w:val="center"/>
          </w:tcPr>
          <w:p w14:paraId="1224F176">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w:t>
            </w:r>
          </w:p>
          <w:p w14:paraId="21935B9F">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包括但不限于人员总体配备、安排参与项目的专业人员素质、技术能力、经验等总体情况；</w:t>
            </w:r>
          </w:p>
          <w:p w14:paraId="29B60B51">
            <w:pPr>
              <w:numPr>
                <w:ilvl w:val="0"/>
                <w:numId w:val="17"/>
              </w:numPr>
              <w:spacing w:line="280" w:lineRule="exact"/>
              <w:ind w:left="210" w:hanging="210" w:hangingChars="100"/>
              <w:rPr>
                <w:rFonts w:hint="eastAsia"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项目服务团队人员专业结构及分工合理，服务岗位部署及服务人员配置方案合理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w:t>
            </w:r>
            <w:r>
              <w:rPr>
                <w:rFonts w:hint="eastAsia" w:ascii="仿宋" w:hAnsi="仿宋" w:eastAsia="仿宋" w:cs="仿宋"/>
                <w:szCs w:val="21"/>
                <w:highlight w:val="none"/>
                <w:lang w:eastAsia="zh-CN"/>
              </w:rPr>
              <w:t>分工</w:t>
            </w:r>
            <w:r>
              <w:rPr>
                <w:rFonts w:hint="eastAsia" w:ascii="仿宋" w:hAnsi="仿宋" w:eastAsia="仿宋" w:cs="仿宋"/>
                <w:szCs w:val="21"/>
                <w:highlight w:val="none"/>
                <w:lang w:eastAsia="zh-Hans"/>
              </w:rPr>
              <w:t>明确，服务人员具有行业经验，对项目实际需要契合度高，</w:t>
            </w:r>
            <w:r>
              <w:rPr>
                <w:rFonts w:hint="eastAsia" w:ascii="仿宋" w:hAnsi="仿宋" w:eastAsia="仿宋" w:cs="仿宋"/>
                <w:color w:val="000000" w:themeColor="text1"/>
                <w:szCs w:val="21"/>
                <w:highlight w:val="none"/>
                <w:lang w:eastAsia="zh-Hans"/>
                <w14:textFill>
                  <w14:solidFill>
                    <w14:schemeClr w14:val="tx1"/>
                  </w14:solidFill>
                </w14:textFill>
              </w:rPr>
              <w:t>人数</w:t>
            </w:r>
            <w:r>
              <w:rPr>
                <w:rFonts w:hint="eastAsia" w:ascii="仿宋" w:hAnsi="仿宋" w:eastAsia="仿宋" w:cs="仿宋"/>
                <w:color w:val="000000" w:themeColor="text1"/>
                <w:szCs w:val="21"/>
                <w:highlight w:val="none"/>
                <w14:textFill>
                  <w14:solidFill>
                    <w14:schemeClr w14:val="tx1"/>
                  </w14:solidFill>
                </w14:textFill>
              </w:rPr>
              <w:t>优于</w:t>
            </w:r>
            <w:r>
              <w:rPr>
                <w:rFonts w:hint="eastAsia" w:ascii="仿宋" w:hAnsi="仿宋" w:eastAsia="仿宋" w:cs="仿宋"/>
                <w:color w:val="000000" w:themeColor="text1"/>
                <w:szCs w:val="21"/>
                <w:highlight w:val="none"/>
                <w:lang w:eastAsia="zh-Hans"/>
                <w14:textFill>
                  <w14:solidFill>
                    <w14:schemeClr w14:val="tx1"/>
                  </w14:solidFill>
                </w14:textFill>
              </w:rPr>
              <w:t>招标文件要求</w:t>
            </w:r>
            <w:r>
              <w:rPr>
                <w:rFonts w:ascii="仿宋" w:hAnsi="仿宋" w:eastAsia="仿宋" w:cs="仿宋"/>
                <w:color w:val="000000" w:themeColor="text1"/>
                <w:szCs w:val="21"/>
                <w:highlight w:val="none"/>
                <w:lang w:eastAsia="zh-Hans"/>
                <w14:textFill>
                  <w14:solidFill>
                    <w14:schemeClr w14:val="tx1"/>
                  </w14:solidFill>
                </w14:textFill>
              </w:rPr>
              <w:t>，</w:t>
            </w:r>
            <w:r>
              <w:rPr>
                <w:rFonts w:hint="eastAsia" w:ascii="仿宋" w:hAnsi="仿宋" w:eastAsia="仿宋" w:cs="仿宋"/>
                <w:szCs w:val="21"/>
                <w:highlight w:val="none"/>
                <w:lang w:eastAsia="zh-Hans"/>
              </w:rPr>
              <w:t>得6分；</w:t>
            </w:r>
          </w:p>
          <w:p w14:paraId="74C0D2A9">
            <w:pPr>
              <w:spacing w:line="280" w:lineRule="exact"/>
              <w:ind w:left="210" w:hanging="210" w:hangingChars="100"/>
              <w:rPr>
                <w:rFonts w:ascii="仿宋" w:hAnsi="仿宋" w:eastAsia="仿宋" w:cs="仿宋"/>
                <w:szCs w:val="21"/>
                <w:highlight w:val="none"/>
                <w:lang w:eastAsia="zh-Hans"/>
              </w:rPr>
            </w:pPr>
            <w:r>
              <w:rPr>
                <w:rFonts w:hint="eastAsia" w:ascii="仿宋" w:hAnsi="仿宋" w:eastAsia="仿宋" w:cs="仿宋"/>
                <w:szCs w:val="21"/>
                <w:highlight w:val="none"/>
                <w:lang w:eastAsia="zh-Hans"/>
              </w:rPr>
              <w:t>2.项目服务团队人员专业结构及分工基本合理，服务岗位部署及服务人员配置方案</w:t>
            </w:r>
            <w:r>
              <w:rPr>
                <w:rFonts w:hint="eastAsia" w:ascii="仿宋" w:hAnsi="仿宋" w:eastAsia="仿宋" w:cs="仿宋"/>
                <w:szCs w:val="21"/>
                <w:highlight w:val="none"/>
                <w:lang w:eastAsia="zh-CN"/>
              </w:rPr>
              <w:t>基本</w:t>
            </w:r>
            <w:r>
              <w:rPr>
                <w:rFonts w:hint="eastAsia" w:ascii="仿宋" w:hAnsi="仿宋" w:eastAsia="仿宋" w:cs="仿宋"/>
                <w:szCs w:val="21"/>
                <w:highlight w:val="none"/>
                <w:lang w:eastAsia="zh-Hans"/>
              </w:rPr>
              <w:t>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职责明确，服务人员具有行业经验，</w:t>
            </w:r>
            <w:r>
              <w:rPr>
                <w:rFonts w:hint="eastAsia" w:ascii="仿宋" w:hAnsi="仿宋" w:eastAsia="仿宋" w:cs="仿宋"/>
                <w:szCs w:val="21"/>
                <w:highlight w:val="none"/>
                <w:lang w:eastAsia="zh-CN"/>
              </w:rPr>
              <w:t>人数</w:t>
            </w:r>
            <w:r>
              <w:rPr>
                <w:rFonts w:hint="eastAsia" w:ascii="仿宋" w:hAnsi="仿宋" w:eastAsia="仿宋" w:cs="仿宋"/>
                <w:szCs w:val="21"/>
                <w:highlight w:val="none"/>
              </w:rPr>
              <w:t>符合招标文件</w:t>
            </w:r>
            <w:r>
              <w:rPr>
                <w:rFonts w:hint="eastAsia" w:ascii="仿宋" w:hAnsi="仿宋" w:eastAsia="仿宋" w:cs="仿宋"/>
                <w:szCs w:val="21"/>
                <w:highlight w:val="none"/>
                <w:lang w:eastAsia="zh-CN"/>
              </w:rPr>
              <w:t>要</w:t>
            </w:r>
            <w:r>
              <w:rPr>
                <w:rFonts w:hint="eastAsia" w:ascii="仿宋" w:hAnsi="仿宋" w:eastAsia="仿宋" w:cs="仿宋"/>
                <w:szCs w:val="21"/>
                <w:highlight w:val="none"/>
              </w:rPr>
              <w:t>求</w:t>
            </w:r>
            <w:r>
              <w:rPr>
                <w:rFonts w:hint="eastAsia" w:ascii="仿宋" w:hAnsi="仿宋" w:eastAsia="仿宋" w:cs="仿宋"/>
                <w:szCs w:val="21"/>
                <w:highlight w:val="none"/>
                <w:lang w:eastAsia="zh-Hans"/>
              </w:rPr>
              <w:t>，得4分；</w:t>
            </w:r>
          </w:p>
          <w:p w14:paraId="18D71170">
            <w:pPr>
              <w:widowControl/>
              <w:spacing w:line="260" w:lineRule="exact"/>
              <w:ind w:left="210" w:hanging="210" w:hangingChars="100"/>
              <w:jc w:val="left"/>
              <w:rPr>
                <w:rFonts w:ascii="仿宋" w:hAnsi="仿宋" w:eastAsia="仿宋" w:cs="仿宋"/>
                <w:szCs w:val="21"/>
                <w:highlight w:val="none"/>
                <w:lang w:eastAsia="zh-Hans"/>
              </w:rPr>
            </w:pPr>
            <w:r>
              <w:rPr>
                <w:rFonts w:hint="eastAsia" w:ascii="仿宋" w:hAnsi="仿宋" w:eastAsia="仿宋" w:cs="仿宋"/>
                <w:szCs w:val="21"/>
                <w:highlight w:val="none"/>
              </w:rPr>
              <w:t>3</w:t>
            </w: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团队人员专业结构不够合理，人数难以满足招标文件要求，</w:t>
            </w:r>
            <w:r>
              <w:rPr>
                <w:rFonts w:ascii="仿宋" w:hAnsi="仿宋" w:eastAsia="仿宋" w:cs="仿宋"/>
                <w:szCs w:val="21"/>
                <w:highlight w:val="none"/>
                <w:lang w:eastAsia="zh-Hans"/>
              </w:rPr>
              <w:t xml:space="preserve"> </w:t>
            </w:r>
            <w:r>
              <w:rPr>
                <w:rFonts w:hint="eastAsia" w:ascii="仿宋" w:hAnsi="仿宋" w:eastAsia="仿宋" w:cs="仿宋"/>
                <w:szCs w:val="21"/>
                <w:highlight w:val="none"/>
              </w:rPr>
              <w:t>得2</w:t>
            </w:r>
            <w:r>
              <w:rPr>
                <w:rFonts w:hint="eastAsia" w:ascii="仿宋" w:hAnsi="仿宋" w:eastAsia="仿宋" w:cs="仿宋"/>
                <w:szCs w:val="21"/>
                <w:highlight w:val="none"/>
                <w:lang w:eastAsia="zh-Hans"/>
              </w:rPr>
              <w:t>分</w:t>
            </w:r>
            <w:r>
              <w:rPr>
                <w:rFonts w:hint="eastAsia" w:ascii="仿宋" w:hAnsi="仿宋" w:eastAsia="仿宋" w:cs="仿宋"/>
                <w:szCs w:val="21"/>
                <w:highlight w:val="none"/>
              </w:rPr>
              <w:t>；</w:t>
            </w:r>
          </w:p>
          <w:p w14:paraId="669D6971">
            <w:pPr>
              <w:snapToGrid w:val="0"/>
              <w:ind w:left="210" w:leftChars="0" w:hanging="210" w:hangingChars="100"/>
              <w:rPr>
                <w:rFonts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zCs w:val="21"/>
                <w:highlight w:val="none"/>
              </w:rPr>
              <w:t>4.未提供项目服务团队情况，0分。</w:t>
            </w:r>
          </w:p>
        </w:tc>
        <w:tc>
          <w:tcPr>
            <w:tcW w:w="1360" w:type="dxa"/>
            <w:vAlign w:val="center"/>
          </w:tcPr>
          <w:p w14:paraId="456BA8B7">
            <w:pPr>
              <w:pStyle w:val="247"/>
              <w:spacing w:before="0" w:after="0" w:line="240" w:lineRule="auto"/>
              <w:rPr>
                <w:rFonts w:eastAsia="宋体"/>
                <w:szCs w:val="24"/>
              </w:rPr>
            </w:pPr>
          </w:p>
        </w:tc>
      </w:tr>
      <w:tr w14:paraId="6329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35" w:type="dxa"/>
            <w:vMerge w:val="restart"/>
            <w:vAlign w:val="center"/>
          </w:tcPr>
          <w:p w14:paraId="3D4E55CD">
            <w:pPr>
              <w:ind w:firstLine="28"/>
              <w:jc w:val="center"/>
              <w:rPr>
                <w:sz w:val="24"/>
              </w:rPr>
            </w:pPr>
            <w:r>
              <w:rPr>
                <w:rFonts w:hint="eastAsia"/>
                <w:sz w:val="24"/>
              </w:rPr>
              <w:t>4</w:t>
            </w:r>
          </w:p>
        </w:tc>
        <w:tc>
          <w:tcPr>
            <w:tcW w:w="1462" w:type="dxa"/>
            <w:vMerge w:val="restart"/>
            <w:vAlign w:val="center"/>
          </w:tcPr>
          <w:p w14:paraId="2ED25D96">
            <w:pPr>
              <w:ind w:firstLine="28"/>
              <w:jc w:val="center"/>
              <w:rPr>
                <w:rFonts w:ascii="微软雅黑" w:hAnsi="微软雅黑"/>
                <w:szCs w:val="21"/>
              </w:rPr>
            </w:pPr>
            <w:r>
              <w:rPr>
                <w:rFonts w:hint="eastAsia" w:ascii="微软雅黑" w:hAnsi="微软雅黑"/>
                <w:szCs w:val="21"/>
              </w:rPr>
              <w:t>服务方案</w:t>
            </w:r>
          </w:p>
          <w:p w14:paraId="5FDC8E66">
            <w:pPr>
              <w:ind w:firstLine="28"/>
              <w:jc w:val="center"/>
              <w:rPr>
                <w:rFonts w:hint="default" w:ascii="微软雅黑" w:hAnsi="微软雅黑" w:eastAsia="宋体"/>
                <w:szCs w:val="21"/>
                <w:lang w:val="en-US" w:eastAsia="zh-CN"/>
              </w:rPr>
            </w:pPr>
            <w:r>
              <w:rPr>
                <w:rFonts w:hint="eastAsia" w:ascii="微软雅黑" w:hAnsi="微软雅黑"/>
                <w:szCs w:val="21"/>
                <w:lang w:val="en-US" w:eastAsia="zh-CN"/>
              </w:rPr>
              <w:t>53</w:t>
            </w:r>
          </w:p>
        </w:tc>
        <w:tc>
          <w:tcPr>
            <w:tcW w:w="913" w:type="dxa"/>
            <w:vAlign w:val="center"/>
          </w:tcPr>
          <w:p w14:paraId="5E8FD3ED">
            <w:pPr>
              <w:ind w:firstLine="28"/>
              <w:jc w:val="center"/>
              <w:rPr>
                <w:rFonts w:hint="default" w:eastAsia="宋体"/>
                <w:sz w:val="24"/>
                <w:lang w:val="en-US" w:eastAsia="zh-CN"/>
              </w:rPr>
            </w:pPr>
            <w:r>
              <w:rPr>
                <w:rFonts w:hint="eastAsia"/>
                <w:sz w:val="24"/>
                <w:lang w:val="en-US" w:eastAsia="zh-CN"/>
              </w:rPr>
              <w:t>7</w:t>
            </w:r>
          </w:p>
        </w:tc>
        <w:tc>
          <w:tcPr>
            <w:tcW w:w="5058" w:type="dxa"/>
            <w:vAlign w:val="center"/>
          </w:tcPr>
          <w:p w14:paraId="778DE720">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根据投标人人员管理方案及措施，包括但不限于人员招聘管理、人员稳定、人员考核、人员奖惩方案、人员培训、人员纪律管理等：</w:t>
            </w:r>
          </w:p>
          <w:p w14:paraId="780F7940">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1.方案全面针对性、优于采购需求，可操作性强，得</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p w14:paraId="47AB38AB">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2.方案较全面，完全满足采购需求，针对性、可操作性较强，得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3EBD7403">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3.方案基本全面，满足采购需求，针对性、可操作性一般，得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28E2BDFB">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4.方案不全面，未满足采购需求，针对性、可操作性差，得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44DBA8EC">
            <w:pPr>
              <w:widowControl/>
              <w:spacing w:line="240" w:lineRule="exact"/>
              <w:jc w:val="left"/>
              <w:rPr>
                <w:rFonts w:ascii="仿宋" w:hAnsi="仿宋" w:eastAsia="仿宋" w:cs="仿宋"/>
                <w:szCs w:val="21"/>
              </w:rPr>
            </w:pPr>
            <w:r>
              <w:rPr>
                <w:rFonts w:hint="eastAsia" w:ascii="仿宋" w:hAnsi="仿宋" w:eastAsia="仿宋" w:cs="仿宋"/>
                <w:szCs w:val="21"/>
                <w:highlight w:val="none"/>
              </w:rPr>
              <w:t>5.未提供，0分。</w:t>
            </w:r>
          </w:p>
        </w:tc>
        <w:tc>
          <w:tcPr>
            <w:tcW w:w="1360" w:type="dxa"/>
            <w:vAlign w:val="center"/>
          </w:tcPr>
          <w:p w14:paraId="16DC4EE5">
            <w:pPr>
              <w:pStyle w:val="247"/>
              <w:spacing w:before="0" w:after="0" w:line="240" w:lineRule="auto"/>
              <w:rPr>
                <w:rFonts w:eastAsia="宋体"/>
                <w:szCs w:val="24"/>
              </w:rPr>
            </w:pPr>
          </w:p>
        </w:tc>
      </w:tr>
      <w:tr w14:paraId="7E6E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35" w:type="dxa"/>
            <w:vMerge w:val="continue"/>
            <w:vAlign w:val="center"/>
          </w:tcPr>
          <w:p w14:paraId="150DDF71">
            <w:pPr>
              <w:ind w:firstLine="28"/>
              <w:jc w:val="center"/>
              <w:rPr>
                <w:sz w:val="24"/>
              </w:rPr>
            </w:pPr>
          </w:p>
        </w:tc>
        <w:tc>
          <w:tcPr>
            <w:tcW w:w="1462" w:type="dxa"/>
            <w:vMerge w:val="continue"/>
            <w:vAlign w:val="center"/>
          </w:tcPr>
          <w:p w14:paraId="37091312">
            <w:pPr>
              <w:spacing w:line="320" w:lineRule="exact"/>
              <w:jc w:val="distribute"/>
              <w:rPr>
                <w:rFonts w:ascii="微软雅黑" w:hAnsi="微软雅黑" w:cs="Arial"/>
                <w:szCs w:val="21"/>
              </w:rPr>
            </w:pPr>
          </w:p>
        </w:tc>
        <w:tc>
          <w:tcPr>
            <w:tcW w:w="913" w:type="dxa"/>
            <w:vAlign w:val="center"/>
          </w:tcPr>
          <w:p w14:paraId="1E85A515">
            <w:pPr>
              <w:ind w:firstLine="28"/>
              <w:jc w:val="center"/>
              <w:rPr>
                <w:rFonts w:hint="default" w:eastAsia="宋体"/>
                <w:sz w:val="24"/>
                <w:lang w:val="en-US" w:eastAsia="zh-CN"/>
              </w:rPr>
            </w:pPr>
            <w:r>
              <w:rPr>
                <w:rFonts w:hint="eastAsia"/>
                <w:sz w:val="24"/>
                <w:lang w:val="en-US" w:eastAsia="zh-CN"/>
              </w:rPr>
              <w:t>7</w:t>
            </w:r>
          </w:p>
        </w:tc>
        <w:tc>
          <w:tcPr>
            <w:tcW w:w="5058" w:type="dxa"/>
            <w:vAlign w:val="center"/>
          </w:tcPr>
          <w:p w14:paraId="3C1034CF">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根据招标要求和投标技术响应情况，对投标人提供的服务方案</w:t>
            </w:r>
            <w:r>
              <w:rPr>
                <w:rFonts w:ascii="仿宋" w:hAnsi="仿宋" w:eastAsia="仿宋" w:cs="仿宋"/>
                <w:szCs w:val="21"/>
                <w:highlight w:val="none"/>
              </w:rPr>
              <w:t>的可行性、科学性、针对性</w:t>
            </w:r>
            <w:r>
              <w:rPr>
                <w:rFonts w:hint="eastAsia" w:ascii="仿宋" w:hAnsi="仿宋" w:eastAsia="仿宋" w:cs="仿宋"/>
                <w:szCs w:val="21"/>
                <w:highlight w:val="none"/>
              </w:rPr>
              <w:t>进行综合评价：</w:t>
            </w:r>
          </w:p>
          <w:p w14:paraId="1CF9578B">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w:t>
            </w:r>
            <w:r>
              <w:rPr>
                <w:rFonts w:ascii="仿宋" w:hAnsi="仿宋" w:eastAsia="仿宋" w:cs="仿宋"/>
                <w:szCs w:val="21"/>
                <w:highlight w:val="none"/>
              </w:rPr>
              <w:t>满足</w:t>
            </w:r>
            <w:r>
              <w:rPr>
                <w:rFonts w:hint="eastAsia" w:ascii="仿宋" w:hAnsi="仿宋" w:eastAsia="仿宋" w:cs="仿宋"/>
                <w:szCs w:val="21"/>
                <w:highlight w:val="none"/>
              </w:rPr>
              <w:t>并优</w:t>
            </w:r>
            <w:r>
              <w:rPr>
                <w:rFonts w:ascii="仿宋" w:hAnsi="仿宋" w:eastAsia="仿宋" w:cs="仿宋"/>
                <w:szCs w:val="21"/>
                <w:highlight w:val="none"/>
              </w:rPr>
              <w:t>于招标文件服务需求，</w:t>
            </w:r>
            <w:r>
              <w:rPr>
                <w:rFonts w:hint="eastAsia" w:ascii="仿宋" w:hAnsi="仿宋" w:eastAsia="仿宋" w:cs="仿宋"/>
                <w:szCs w:val="21"/>
                <w:highlight w:val="none"/>
              </w:rPr>
              <w:t>服务设想、服务具体方案、服务管理模式等科学合理，符合项目实际，</w:t>
            </w:r>
            <w:r>
              <w:rPr>
                <w:rFonts w:ascii="仿宋" w:hAnsi="仿宋" w:eastAsia="仿宋" w:cs="仿宋"/>
                <w:szCs w:val="21"/>
                <w:highlight w:val="none"/>
              </w:rPr>
              <w:t>得</w:t>
            </w:r>
            <w:r>
              <w:rPr>
                <w:rFonts w:hint="eastAsia" w:ascii="仿宋" w:hAnsi="仿宋" w:eastAsia="仿宋" w:cs="仿宋"/>
                <w:szCs w:val="21"/>
                <w:highlight w:val="none"/>
                <w:lang w:val="en-US" w:eastAsia="zh-CN"/>
              </w:rPr>
              <w:t>7</w:t>
            </w:r>
            <w:r>
              <w:rPr>
                <w:rFonts w:ascii="仿宋" w:hAnsi="仿宋" w:eastAsia="仿宋" w:cs="仿宋"/>
                <w:szCs w:val="21"/>
                <w:highlight w:val="none"/>
              </w:rPr>
              <w:t>分；</w:t>
            </w:r>
          </w:p>
          <w:p w14:paraId="7D32F90A">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5</w:t>
            </w:r>
            <w:r>
              <w:rPr>
                <w:rFonts w:ascii="仿宋" w:hAnsi="仿宋" w:eastAsia="仿宋" w:cs="仿宋"/>
                <w:szCs w:val="21"/>
                <w:highlight w:val="none"/>
              </w:rPr>
              <w:t>分；</w:t>
            </w:r>
          </w:p>
          <w:p w14:paraId="72BA2CE5">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服务设想、服务具体方案、服务管理模式等较为合理，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3</w:t>
            </w:r>
            <w:r>
              <w:rPr>
                <w:rFonts w:ascii="仿宋" w:hAnsi="仿宋" w:eastAsia="仿宋" w:cs="仿宋"/>
                <w:szCs w:val="21"/>
                <w:highlight w:val="none"/>
              </w:rPr>
              <w:t>分</w:t>
            </w:r>
            <w:r>
              <w:rPr>
                <w:rFonts w:hint="eastAsia" w:ascii="仿宋" w:hAnsi="仿宋" w:eastAsia="仿宋" w:cs="仿宋"/>
                <w:szCs w:val="21"/>
                <w:highlight w:val="none"/>
              </w:rPr>
              <w:t>；</w:t>
            </w:r>
          </w:p>
          <w:p w14:paraId="59F82772">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方案未</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服务设想不合理不全面</w:t>
            </w:r>
            <w:r>
              <w:rPr>
                <w:rFonts w:ascii="仿宋" w:hAnsi="仿宋" w:eastAsia="仿宋" w:cs="仿宋"/>
                <w:szCs w:val="21"/>
                <w:highlight w:val="none"/>
              </w:rPr>
              <w:t>，</w:t>
            </w:r>
            <w:r>
              <w:rPr>
                <w:rFonts w:hint="eastAsia" w:ascii="仿宋" w:hAnsi="仿宋" w:eastAsia="仿宋" w:cs="仿宋"/>
                <w:szCs w:val="21"/>
                <w:highlight w:val="none"/>
              </w:rPr>
              <w:t>服务具体方案混乱不清晰</w:t>
            </w:r>
            <w:r>
              <w:rPr>
                <w:rFonts w:ascii="仿宋" w:hAnsi="仿宋" w:eastAsia="仿宋" w:cs="仿宋"/>
                <w:szCs w:val="21"/>
                <w:highlight w:val="none"/>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2496DCFC">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highlight w:val="none"/>
              </w:rPr>
              <w:t>5.未提供</w:t>
            </w:r>
            <w:r>
              <w:rPr>
                <w:rFonts w:hint="eastAsia" w:ascii="仿宋" w:hAnsi="仿宋" w:eastAsia="仿宋" w:cs="仿宋"/>
                <w:szCs w:val="21"/>
                <w:highlight w:val="none"/>
                <w:lang w:eastAsia="zh-CN"/>
              </w:rPr>
              <w:t>服务方案</w:t>
            </w:r>
            <w:r>
              <w:rPr>
                <w:rFonts w:hint="eastAsia" w:ascii="仿宋" w:hAnsi="仿宋" w:eastAsia="仿宋" w:cs="仿宋"/>
                <w:szCs w:val="21"/>
                <w:highlight w:val="none"/>
              </w:rPr>
              <w:t>，0分。</w:t>
            </w:r>
          </w:p>
        </w:tc>
        <w:tc>
          <w:tcPr>
            <w:tcW w:w="1360" w:type="dxa"/>
            <w:vAlign w:val="center"/>
          </w:tcPr>
          <w:p w14:paraId="4ADFFD14">
            <w:pPr>
              <w:pStyle w:val="247"/>
              <w:spacing w:before="0" w:after="0" w:line="240" w:lineRule="auto"/>
              <w:rPr>
                <w:rFonts w:eastAsia="宋体"/>
                <w:szCs w:val="24"/>
              </w:rPr>
            </w:pPr>
          </w:p>
        </w:tc>
      </w:tr>
      <w:tr w14:paraId="57CE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35" w:type="dxa"/>
            <w:vMerge w:val="continue"/>
            <w:vAlign w:val="center"/>
          </w:tcPr>
          <w:p w14:paraId="2EEFFC11">
            <w:pPr>
              <w:ind w:firstLine="28"/>
              <w:jc w:val="center"/>
              <w:rPr>
                <w:sz w:val="24"/>
              </w:rPr>
            </w:pPr>
          </w:p>
        </w:tc>
        <w:tc>
          <w:tcPr>
            <w:tcW w:w="1462" w:type="dxa"/>
            <w:vMerge w:val="continue"/>
            <w:vAlign w:val="center"/>
          </w:tcPr>
          <w:p w14:paraId="5102B4B0">
            <w:pPr>
              <w:spacing w:line="320" w:lineRule="exact"/>
              <w:jc w:val="distribute"/>
              <w:rPr>
                <w:rFonts w:ascii="微软雅黑" w:hAnsi="微软雅黑" w:cs="Arial"/>
                <w:szCs w:val="21"/>
              </w:rPr>
            </w:pPr>
          </w:p>
        </w:tc>
        <w:tc>
          <w:tcPr>
            <w:tcW w:w="913" w:type="dxa"/>
            <w:vAlign w:val="center"/>
          </w:tcPr>
          <w:p w14:paraId="752E21F4">
            <w:pPr>
              <w:ind w:firstLine="28"/>
              <w:jc w:val="center"/>
              <w:rPr>
                <w:rFonts w:hint="eastAsia" w:eastAsia="宋体"/>
                <w:sz w:val="24"/>
                <w:lang w:eastAsia="zh-CN"/>
              </w:rPr>
            </w:pPr>
            <w:r>
              <w:rPr>
                <w:rFonts w:hint="eastAsia"/>
                <w:sz w:val="24"/>
                <w:highlight w:val="none"/>
                <w:lang w:val="en-US" w:eastAsia="zh-CN"/>
              </w:rPr>
              <w:t>6</w:t>
            </w:r>
          </w:p>
        </w:tc>
        <w:tc>
          <w:tcPr>
            <w:tcW w:w="5058" w:type="dxa"/>
            <w:vAlign w:val="center"/>
          </w:tcPr>
          <w:p w14:paraId="600FA8D0">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针对本项目的重点难点分析，包括但不限于对项目的重点难点分析、进退场执行方案及措施、计划实施的接管流程、接管服务内容、验收内容等：</w:t>
            </w:r>
          </w:p>
          <w:p w14:paraId="06715E6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1.针对本项目分析合理科学全面，具有针对性，贴合本项目实际情况，得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1E47A948">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2.针对本项目分析较合理，部分贴合本项目实际情况，得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7912CAD4">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3.针对本项目分析一般，不贴合本项目实际情况，得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798BEE24">
            <w:pPr>
              <w:widowControl/>
              <w:spacing w:line="260" w:lineRule="exact"/>
              <w:ind w:left="210" w:hanging="210" w:hangingChars="100"/>
              <w:jc w:val="left"/>
              <w:rPr>
                <w:rFonts w:ascii="仿宋" w:hAnsi="仿宋" w:eastAsia="仿宋" w:cs="仿宋"/>
                <w:szCs w:val="21"/>
                <w:lang w:val="zh-CN"/>
              </w:rPr>
            </w:pPr>
            <w:r>
              <w:rPr>
                <w:rFonts w:hint="eastAsia" w:ascii="仿宋" w:hAnsi="仿宋" w:eastAsia="仿宋" w:cs="仿宋"/>
                <w:szCs w:val="21"/>
                <w:highlight w:val="none"/>
              </w:rPr>
              <w:t>4.未提供，0分。</w:t>
            </w:r>
          </w:p>
        </w:tc>
        <w:tc>
          <w:tcPr>
            <w:tcW w:w="1360" w:type="dxa"/>
            <w:vAlign w:val="center"/>
          </w:tcPr>
          <w:p w14:paraId="1165364B">
            <w:pPr>
              <w:pStyle w:val="247"/>
              <w:spacing w:before="0" w:after="0" w:line="240" w:lineRule="auto"/>
              <w:rPr>
                <w:rFonts w:eastAsia="宋体"/>
                <w:szCs w:val="24"/>
              </w:rPr>
            </w:pPr>
          </w:p>
        </w:tc>
      </w:tr>
      <w:tr w14:paraId="5147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exact"/>
        </w:trPr>
        <w:tc>
          <w:tcPr>
            <w:tcW w:w="835" w:type="dxa"/>
            <w:vMerge w:val="continue"/>
            <w:vAlign w:val="center"/>
          </w:tcPr>
          <w:p w14:paraId="534BC1B5">
            <w:pPr>
              <w:ind w:firstLine="28"/>
              <w:jc w:val="center"/>
              <w:rPr>
                <w:sz w:val="24"/>
              </w:rPr>
            </w:pPr>
          </w:p>
        </w:tc>
        <w:tc>
          <w:tcPr>
            <w:tcW w:w="1462" w:type="dxa"/>
            <w:vMerge w:val="continue"/>
            <w:vAlign w:val="center"/>
          </w:tcPr>
          <w:p w14:paraId="67E10518">
            <w:pPr>
              <w:spacing w:line="320" w:lineRule="exact"/>
              <w:jc w:val="distribute"/>
              <w:rPr>
                <w:rFonts w:ascii="微软雅黑" w:hAnsi="微软雅黑" w:cs="Arial"/>
                <w:szCs w:val="21"/>
              </w:rPr>
            </w:pPr>
          </w:p>
        </w:tc>
        <w:tc>
          <w:tcPr>
            <w:tcW w:w="913" w:type="dxa"/>
            <w:vAlign w:val="center"/>
          </w:tcPr>
          <w:p w14:paraId="6FEA3D68">
            <w:pPr>
              <w:ind w:firstLine="28"/>
              <w:jc w:val="center"/>
              <w:rPr>
                <w:sz w:val="24"/>
              </w:rPr>
            </w:pPr>
            <w:r>
              <w:rPr>
                <w:rFonts w:hint="eastAsia"/>
                <w:sz w:val="24"/>
              </w:rPr>
              <w:t>6</w:t>
            </w:r>
          </w:p>
        </w:tc>
        <w:tc>
          <w:tcPr>
            <w:tcW w:w="5058" w:type="dxa"/>
            <w:vAlign w:val="center"/>
          </w:tcPr>
          <w:p w14:paraId="7797001A">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w:t>
            </w:r>
            <w:r>
              <w:rPr>
                <w:rFonts w:hint="eastAsia" w:ascii="仿宋" w:hAnsi="仿宋" w:eastAsia="仿宋" w:cs="仿宋"/>
                <w:szCs w:val="21"/>
                <w:highlight w:val="none"/>
                <w:lang w:eastAsia="zh-CN"/>
              </w:rPr>
              <w:t>的</w:t>
            </w:r>
            <w:r>
              <w:rPr>
                <w:rFonts w:hint="eastAsia" w:ascii="仿宋" w:hAnsi="仿宋" w:eastAsia="仿宋" w:cs="仿宋"/>
                <w:szCs w:val="21"/>
                <w:highlight w:val="none"/>
              </w:rPr>
              <w:t>节能减排方案及执行措施：</w:t>
            </w:r>
          </w:p>
          <w:p w14:paraId="76EBE891">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1.节能减排方案及执行措施操作性、针对性强，得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5345FE15">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2.节能减排方案及执行措施一般，有一定针对性，得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0311D242">
            <w:pPr>
              <w:widowControl/>
              <w:spacing w:line="260" w:lineRule="exact"/>
              <w:jc w:val="left"/>
              <w:rPr>
                <w:rFonts w:ascii="仿宋" w:hAnsi="仿宋" w:eastAsia="仿宋" w:cs="仿宋"/>
                <w:szCs w:val="21"/>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节能减排方案及执行措施，0分。</w:t>
            </w:r>
          </w:p>
        </w:tc>
        <w:tc>
          <w:tcPr>
            <w:tcW w:w="1360" w:type="dxa"/>
            <w:vAlign w:val="center"/>
          </w:tcPr>
          <w:p w14:paraId="1B2B6965">
            <w:pPr>
              <w:pStyle w:val="247"/>
              <w:spacing w:before="0" w:after="0" w:line="240" w:lineRule="auto"/>
              <w:rPr>
                <w:rFonts w:eastAsia="宋体"/>
                <w:szCs w:val="24"/>
              </w:rPr>
            </w:pPr>
          </w:p>
        </w:tc>
      </w:tr>
      <w:tr w14:paraId="2E17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trPr>
        <w:tc>
          <w:tcPr>
            <w:tcW w:w="835" w:type="dxa"/>
            <w:vMerge w:val="continue"/>
            <w:vAlign w:val="center"/>
          </w:tcPr>
          <w:p w14:paraId="24011811">
            <w:pPr>
              <w:ind w:firstLine="28"/>
              <w:jc w:val="center"/>
              <w:rPr>
                <w:sz w:val="24"/>
              </w:rPr>
            </w:pPr>
          </w:p>
        </w:tc>
        <w:tc>
          <w:tcPr>
            <w:tcW w:w="1462" w:type="dxa"/>
            <w:vMerge w:val="continue"/>
            <w:vAlign w:val="center"/>
          </w:tcPr>
          <w:p w14:paraId="4AD67EC5">
            <w:pPr>
              <w:spacing w:line="320" w:lineRule="exact"/>
              <w:jc w:val="distribute"/>
              <w:rPr>
                <w:rFonts w:ascii="微软雅黑" w:hAnsi="微软雅黑" w:cs="Arial"/>
                <w:szCs w:val="21"/>
              </w:rPr>
            </w:pPr>
          </w:p>
        </w:tc>
        <w:tc>
          <w:tcPr>
            <w:tcW w:w="913" w:type="dxa"/>
            <w:vAlign w:val="center"/>
          </w:tcPr>
          <w:p w14:paraId="30A00A9B">
            <w:pPr>
              <w:ind w:firstLine="28"/>
              <w:jc w:val="center"/>
              <w:rPr>
                <w:sz w:val="24"/>
              </w:rPr>
            </w:pPr>
            <w:r>
              <w:rPr>
                <w:rFonts w:hint="eastAsia"/>
                <w:sz w:val="24"/>
              </w:rPr>
              <w:t>6</w:t>
            </w:r>
          </w:p>
        </w:tc>
        <w:tc>
          <w:tcPr>
            <w:tcW w:w="5058" w:type="dxa"/>
            <w:vAlign w:val="center"/>
          </w:tcPr>
          <w:p w14:paraId="7C10A0DC">
            <w:pPr>
              <w:widowControl/>
              <w:spacing w:line="260" w:lineRule="exact"/>
              <w:jc w:val="left"/>
              <w:rPr>
                <w:rFonts w:ascii="仿宋" w:hAnsi="仿宋" w:eastAsia="仿宋" w:cs="仿宋"/>
                <w:szCs w:val="21"/>
              </w:rPr>
            </w:pPr>
            <w:r>
              <w:rPr>
                <w:rFonts w:hint="eastAsia" w:ascii="仿宋" w:hAnsi="仿宋" w:eastAsia="仿宋" w:cs="仿宋"/>
                <w:szCs w:val="21"/>
              </w:rPr>
              <w:t>针对本项目制定的垃圾分类方案、监督方案及执行措施：</w:t>
            </w:r>
          </w:p>
          <w:p w14:paraId="1323AD11">
            <w:pPr>
              <w:widowControl/>
              <w:spacing w:line="260" w:lineRule="exact"/>
              <w:jc w:val="left"/>
              <w:rPr>
                <w:rFonts w:ascii="仿宋" w:hAnsi="仿宋" w:eastAsia="仿宋" w:cs="仿宋"/>
                <w:szCs w:val="21"/>
              </w:rPr>
            </w:pPr>
            <w:r>
              <w:rPr>
                <w:rFonts w:hint="eastAsia" w:ascii="仿宋" w:hAnsi="仿宋" w:eastAsia="仿宋" w:cs="仿宋"/>
                <w:szCs w:val="21"/>
              </w:rPr>
              <w:t>1. 垃圾分类方案、监督方案及执行措施操</w:t>
            </w:r>
            <w:r>
              <w:rPr>
                <w:rFonts w:hint="eastAsia" w:ascii="仿宋" w:hAnsi="仿宋" w:eastAsia="仿宋" w:cs="仿宋"/>
                <w:szCs w:val="21"/>
                <w:highlight w:val="none"/>
              </w:rPr>
              <w:t>作性、针对性强，且具有垃圾分类专业技术人才，</w:t>
            </w:r>
            <w:r>
              <w:rPr>
                <w:rFonts w:hint="eastAsia" w:ascii="仿宋" w:hAnsi="仿宋" w:eastAsia="仿宋" w:cs="仿宋"/>
                <w:szCs w:val="21"/>
              </w:rPr>
              <w:t>得6分；</w:t>
            </w:r>
          </w:p>
          <w:p w14:paraId="7371DDCB">
            <w:pPr>
              <w:widowControl/>
              <w:spacing w:line="260" w:lineRule="exact"/>
              <w:jc w:val="left"/>
              <w:rPr>
                <w:rFonts w:ascii="仿宋" w:hAnsi="仿宋" w:eastAsia="仿宋" w:cs="仿宋"/>
                <w:szCs w:val="21"/>
              </w:rPr>
            </w:pPr>
            <w:r>
              <w:rPr>
                <w:rFonts w:hint="eastAsia" w:ascii="仿宋" w:hAnsi="仿宋" w:eastAsia="仿宋" w:cs="仿宋"/>
                <w:szCs w:val="21"/>
              </w:rPr>
              <w:t>2. 垃圾分类方案、监督方案及执行措施一般，有一定针对性，得3分；</w:t>
            </w:r>
          </w:p>
          <w:p w14:paraId="4880A0E0">
            <w:pPr>
              <w:widowControl/>
              <w:spacing w:line="260" w:lineRule="exact"/>
              <w:jc w:val="left"/>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未提供</w:t>
            </w:r>
            <w:r>
              <w:rPr>
                <w:rFonts w:hint="eastAsia" w:ascii="仿宋" w:hAnsi="仿宋" w:eastAsia="仿宋" w:cs="仿宋"/>
                <w:szCs w:val="21"/>
              </w:rPr>
              <w:t>垃圾分类方案、监督方案及执行措施，0分。</w:t>
            </w:r>
          </w:p>
        </w:tc>
        <w:tc>
          <w:tcPr>
            <w:tcW w:w="1360" w:type="dxa"/>
            <w:vAlign w:val="center"/>
          </w:tcPr>
          <w:p w14:paraId="56B69019">
            <w:pPr>
              <w:pStyle w:val="247"/>
              <w:spacing w:before="0" w:after="0" w:line="240" w:lineRule="auto"/>
              <w:rPr>
                <w:rFonts w:eastAsia="宋体"/>
                <w:szCs w:val="24"/>
              </w:rPr>
            </w:pPr>
          </w:p>
        </w:tc>
      </w:tr>
      <w:tr w14:paraId="0D34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835" w:type="dxa"/>
            <w:vMerge w:val="continue"/>
            <w:vAlign w:val="center"/>
          </w:tcPr>
          <w:p w14:paraId="75F52FF9">
            <w:pPr>
              <w:ind w:firstLine="28"/>
              <w:jc w:val="center"/>
              <w:rPr>
                <w:sz w:val="24"/>
              </w:rPr>
            </w:pPr>
          </w:p>
        </w:tc>
        <w:tc>
          <w:tcPr>
            <w:tcW w:w="1462" w:type="dxa"/>
            <w:vMerge w:val="continue"/>
            <w:vAlign w:val="center"/>
          </w:tcPr>
          <w:p w14:paraId="5342EF1C">
            <w:pPr>
              <w:spacing w:line="320" w:lineRule="exact"/>
              <w:jc w:val="distribute"/>
              <w:rPr>
                <w:rFonts w:ascii="微软雅黑" w:hAnsi="微软雅黑" w:cs="Arial"/>
                <w:szCs w:val="21"/>
              </w:rPr>
            </w:pPr>
          </w:p>
        </w:tc>
        <w:tc>
          <w:tcPr>
            <w:tcW w:w="913" w:type="dxa"/>
            <w:vAlign w:val="center"/>
          </w:tcPr>
          <w:p w14:paraId="0211025E">
            <w:pPr>
              <w:ind w:firstLine="28"/>
              <w:jc w:val="center"/>
              <w:rPr>
                <w:rFonts w:hint="eastAsia" w:eastAsia="宋体"/>
                <w:sz w:val="24"/>
                <w:lang w:eastAsia="zh-CN"/>
              </w:rPr>
            </w:pPr>
            <w:r>
              <w:rPr>
                <w:rFonts w:hint="eastAsia"/>
                <w:sz w:val="24"/>
                <w:lang w:val="en-US" w:eastAsia="zh-CN"/>
              </w:rPr>
              <w:t>6</w:t>
            </w:r>
          </w:p>
        </w:tc>
        <w:tc>
          <w:tcPr>
            <w:tcW w:w="5058" w:type="dxa"/>
            <w:vAlign w:val="center"/>
          </w:tcPr>
          <w:p w14:paraId="03DACA7E">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根据投标人应急处置方案及措施，包括但不限于因不可抗力因素、人员病假事假及其他原因导致的缺替岗替补人员方案、各类突发事件的应急预案及措施、其他应急预案及措施等：</w:t>
            </w:r>
          </w:p>
          <w:p w14:paraId="5EA9681D">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1.预案编制符合采购人实际情况，涵盖范围全面，应急措施合理、可行且能够有效解决突发事件，得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68F5FC0F">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2.预案编制</w:t>
            </w:r>
            <w:r>
              <w:rPr>
                <w:rFonts w:hint="eastAsia" w:ascii="仿宋" w:hAnsi="仿宋" w:eastAsia="仿宋" w:cs="仿宋"/>
                <w:szCs w:val="21"/>
                <w:highlight w:val="none"/>
                <w:lang w:eastAsia="zh-CN"/>
              </w:rPr>
              <w:t>基本符合</w:t>
            </w:r>
            <w:r>
              <w:rPr>
                <w:rFonts w:hint="eastAsia" w:ascii="仿宋" w:hAnsi="仿宋" w:eastAsia="仿宋" w:cs="仿宋"/>
                <w:szCs w:val="21"/>
                <w:highlight w:val="none"/>
              </w:rPr>
              <w:t>采购人实际情况，涵盖范围较全面，应急措施较合理、可行且基本能够有效解决突发事件，得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31D1CA15">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3.预案涵盖范围、应急措施</w:t>
            </w:r>
            <w:r>
              <w:rPr>
                <w:rFonts w:hint="eastAsia" w:ascii="仿宋" w:hAnsi="仿宋" w:eastAsia="仿宋" w:cs="仿宋"/>
                <w:szCs w:val="21"/>
                <w:highlight w:val="none"/>
                <w:lang w:eastAsia="zh-CN"/>
              </w:rPr>
              <w:t>不全面、不</w:t>
            </w:r>
            <w:r>
              <w:rPr>
                <w:rFonts w:hint="eastAsia" w:ascii="仿宋" w:hAnsi="仿宋" w:eastAsia="仿宋" w:cs="仿宋"/>
                <w:szCs w:val="21"/>
                <w:highlight w:val="none"/>
              </w:rPr>
              <w:t>充分，不能有效解决突发事件，得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35786E06">
            <w:pPr>
              <w:widowControl/>
              <w:spacing w:line="260" w:lineRule="exact"/>
              <w:jc w:val="left"/>
              <w:rPr>
                <w:rFonts w:ascii="仿宋" w:hAnsi="仿宋" w:eastAsia="仿宋" w:cs="仿宋"/>
                <w:szCs w:val="21"/>
              </w:rPr>
            </w:pPr>
            <w:r>
              <w:rPr>
                <w:rFonts w:hint="eastAsia" w:ascii="仿宋" w:hAnsi="仿宋" w:eastAsia="仿宋" w:cs="仿宋"/>
                <w:szCs w:val="21"/>
                <w:highlight w:val="none"/>
              </w:rPr>
              <w:t>4.未提供，0分。</w:t>
            </w:r>
          </w:p>
        </w:tc>
        <w:tc>
          <w:tcPr>
            <w:tcW w:w="1360" w:type="dxa"/>
            <w:vAlign w:val="center"/>
          </w:tcPr>
          <w:p w14:paraId="1406312C">
            <w:pPr>
              <w:pStyle w:val="247"/>
              <w:spacing w:before="0" w:after="0" w:line="240" w:lineRule="auto"/>
              <w:rPr>
                <w:rFonts w:eastAsia="宋体"/>
                <w:szCs w:val="24"/>
              </w:rPr>
            </w:pPr>
          </w:p>
        </w:tc>
      </w:tr>
      <w:tr w14:paraId="0690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exact"/>
        </w:trPr>
        <w:tc>
          <w:tcPr>
            <w:tcW w:w="835" w:type="dxa"/>
            <w:vMerge w:val="continue"/>
            <w:vAlign w:val="center"/>
          </w:tcPr>
          <w:p w14:paraId="69B5FF05">
            <w:pPr>
              <w:ind w:firstLine="28"/>
              <w:jc w:val="center"/>
              <w:rPr>
                <w:sz w:val="24"/>
              </w:rPr>
            </w:pPr>
          </w:p>
        </w:tc>
        <w:tc>
          <w:tcPr>
            <w:tcW w:w="1462" w:type="dxa"/>
            <w:vMerge w:val="continue"/>
            <w:vAlign w:val="center"/>
          </w:tcPr>
          <w:p w14:paraId="604C2FAB">
            <w:pPr>
              <w:spacing w:line="320" w:lineRule="exact"/>
              <w:jc w:val="distribute"/>
              <w:rPr>
                <w:rFonts w:ascii="微软雅黑" w:hAnsi="微软雅黑" w:cs="Arial"/>
                <w:szCs w:val="21"/>
              </w:rPr>
            </w:pPr>
          </w:p>
        </w:tc>
        <w:tc>
          <w:tcPr>
            <w:tcW w:w="913" w:type="dxa"/>
            <w:vAlign w:val="center"/>
          </w:tcPr>
          <w:p w14:paraId="20E7D350">
            <w:pPr>
              <w:ind w:firstLine="28"/>
              <w:jc w:val="center"/>
              <w:rPr>
                <w:rFonts w:hint="eastAsia" w:eastAsia="宋体"/>
                <w:sz w:val="24"/>
                <w:highlight w:val="none"/>
                <w:lang w:eastAsia="zh-CN"/>
              </w:rPr>
            </w:pPr>
            <w:r>
              <w:rPr>
                <w:rFonts w:hint="eastAsia"/>
                <w:sz w:val="24"/>
                <w:highlight w:val="none"/>
                <w:lang w:val="en-US" w:eastAsia="zh-CN"/>
              </w:rPr>
              <w:t>5</w:t>
            </w:r>
          </w:p>
        </w:tc>
        <w:tc>
          <w:tcPr>
            <w:tcW w:w="5058" w:type="dxa"/>
            <w:vAlign w:val="center"/>
          </w:tcPr>
          <w:p w14:paraId="2977592C">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针对本项目重点区域制定保密措施：</w:t>
            </w:r>
          </w:p>
          <w:p w14:paraId="089CFC82">
            <w:pPr>
              <w:widowControl/>
              <w:spacing w:line="26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1.保密措施操作性、针对性强，提供保密制度及曾服务项目相关检查记录，得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562B533B">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2.保密措施一般，有一定针对性，得3分；</w:t>
            </w:r>
          </w:p>
          <w:p w14:paraId="5886DB68">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保密措施，0分。</w:t>
            </w:r>
          </w:p>
        </w:tc>
        <w:tc>
          <w:tcPr>
            <w:tcW w:w="1360" w:type="dxa"/>
            <w:vAlign w:val="center"/>
          </w:tcPr>
          <w:p w14:paraId="6458702B">
            <w:pPr>
              <w:pStyle w:val="247"/>
              <w:spacing w:before="0" w:after="0" w:line="240" w:lineRule="auto"/>
              <w:rPr>
                <w:rFonts w:eastAsia="宋体"/>
                <w:szCs w:val="24"/>
              </w:rPr>
            </w:pPr>
          </w:p>
        </w:tc>
      </w:tr>
      <w:tr w14:paraId="171C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exact"/>
        </w:trPr>
        <w:tc>
          <w:tcPr>
            <w:tcW w:w="835" w:type="dxa"/>
            <w:vMerge w:val="continue"/>
            <w:vAlign w:val="center"/>
          </w:tcPr>
          <w:p w14:paraId="11B698D0">
            <w:pPr>
              <w:ind w:firstLine="28"/>
              <w:jc w:val="center"/>
              <w:rPr>
                <w:sz w:val="24"/>
              </w:rPr>
            </w:pPr>
          </w:p>
        </w:tc>
        <w:tc>
          <w:tcPr>
            <w:tcW w:w="1462" w:type="dxa"/>
            <w:vMerge w:val="continue"/>
            <w:vAlign w:val="center"/>
          </w:tcPr>
          <w:p w14:paraId="23F356A8">
            <w:pPr>
              <w:spacing w:line="320" w:lineRule="exact"/>
              <w:jc w:val="distribute"/>
              <w:rPr>
                <w:rFonts w:ascii="微软雅黑" w:hAnsi="微软雅黑" w:cs="Arial"/>
                <w:szCs w:val="21"/>
              </w:rPr>
            </w:pPr>
          </w:p>
        </w:tc>
        <w:tc>
          <w:tcPr>
            <w:tcW w:w="913" w:type="dxa"/>
            <w:vAlign w:val="center"/>
          </w:tcPr>
          <w:p w14:paraId="7960EED2">
            <w:pPr>
              <w:ind w:firstLine="28"/>
              <w:jc w:val="center"/>
              <w:rPr>
                <w:rFonts w:hint="default" w:eastAsia="宋体"/>
                <w:sz w:val="24"/>
                <w:lang w:val="en-US" w:eastAsia="zh-CN"/>
              </w:rPr>
            </w:pPr>
            <w:r>
              <w:rPr>
                <w:rFonts w:hint="eastAsia"/>
                <w:sz w:val="24"/>
                <w:lang w:val="en-US" w:eastAsia="zh-CN"/>
              </w:rPr>
              <w:t>5</w:t>
            </w:r>
          </w:p>
        </w:tc>
        <w:tc>
          <w:tcPr>
            <w:tcW w:w="5058" w:type="dxa"/>
            <w:vAlign w:val="center"/>
          </w:tcPr>
          <w:p w14:paraId="1D247A43">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针对本项目制定安全生产方案及执行措施：</w:t>
            </w:r>
          </w:p>
          <w:p w14:paraId="19FDA627">
            <w:pPr>
              <w:widowControl/>
              <w:spacing w:line="260" w:lineRule="exact"/>
              <w:ind w:left="210" w:hanging="210" w:hangingChars="100"/>
              <w:jc w:val="left"/>
              <w:rPr>
                <w:rFonts w:ascii="仿宋" w:hAnsi="仿宋" w:eastAsia="仿宋" w:cs="仿宋"/>
                <w:color w:val="auto"/>
                <w:szCs w:val="21"/>
                <w:highlight w:val="none"/>
              </w:rPr>
            </w:pPr>
            <w:r>
              <w:rPr>
                <w:rFonts w:hint="eastAsia" w:ascii="仿宋" w:hAnsi="仿宋" w:eastAsia="仿宋" w:cs="仿宋"/>
                <w:szCs w:val="21"/>
                <w:highlight w:val="none"/>
              </w:rPr>
              <w:t>1.安全生产方案全面，措施操作性、针对性强，</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14:paraId="49B03F67">
            <w:pPr>
              <w:widowControl/>
              <w:spacing w:line="26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2.安全生产方案及措施较好，有一定针对性，得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14:paraId="06D899CF">
            <w:pPr>
              <w:widowControl/>
              <w:spacing w:line="2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3.安全生产方案及措施一般，针对性不强，得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3AFE9442">
            <w:pPr>
              <w:widowControl/>
              <w:spacing w:line="260" w:lineRule="exact"/>
              <w:jc w:val="left"/>
              <w:rPr>
                <w:rFonts w:hint="eastAsia" w:ascii="仿宋" w:hAnsi="仿宋" w:eastAsia="仿宋" w:cs="仿宋"/>
                <w:szCs w:val="21"/>
                <w:highlight w:val="yellow"/>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.未提供，0分。</w:t>
            </w:r>
          </w:p>
        </w:tc>
        <w:tc>
          <w:tcPr>
            <w:tcW w:w="1360" w:type="dxa"/>
            <w:vAlign w:val="center"/>
          </w:tcPr>
          <w:p w14:paraId="127CDB5A">
            <w:pPr>
              <w:pStyle w:val="247"/>
              <w:spacing w:before="0" w:after="0" w:line="240" w:lineRule="auto"/>
              <w:rPr>
                <w:rFonts w:eastAsia="宋体"/>
                <w:szCs w:val="24"/>
              </w:rPr>
            </w:pPr>
          </w:p>
        </w:tc>
      </w:tr>
      <w:tr w14:paraId="5E0B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exact"/>
        </w:trPr>
        <w:tc>
          <w:tcPr>
            <w:tcW w:w="835" w:type="dxa"/>
            <w:vMerge w:val="continue"/>
            <w:vAlign w:val="center"/>
          </w:tcPr>
          <w:p w14:paraId="581A734A">
            <w:pPr>
              <w:ind w:firstLine="28"/>
              <w:jc w:val="center"/>
              <w:rPr>
                <w:sz w:val="24"/>
              </w:rPr>
            </w:pPr>
          </w:p>
        </w:tc>
        <w:tc>
          <w:tcPr>
            <w:tcW w:w="1462" w:type="dxa"/>
            <w:vMerge w:val="continue"/>
            <w:vAlign w:val="center"/>
          </w:tcPr>
          <w:p w14:paraId="21BA0E12">
            <w:pPr>
              <w:spacing w:line="320" w:lineRule="exact"/>
              <w:jc w:val="distribute"/>
              <w:rPr>
                <w:rFonts w:ascii="微软雅黑" w:hAnsi="微软雅黑" w:cs="Arial"/>
                <w:szCs w:val="21"/>
              </w:rPr>
            </w:pPr>
          </w:p>
        </w:tc>
        <w:tc>
          <w:tcPr>
            <w:tcW w:w="913" w:type="dxa"/>
            <w:vAlign w:val="center"/>
          </w:tcPr>
          <w:p w14:paraId="265C1133">
            <w:pPr>
              <w:ind w:firstLine="28"/>
              <w:jc w:val="center"/>
              <w:rPr>
                <w:rFonts w:hint="eastAsia" w:eastAsia="宋体"/>
                <w:sz w:val="24"/>
                <w:lang w:eastAsia="zh-CN"/>
              </w:rPr>
            </w:pPr>
            <w:r>
              <w:rPr>
                <w:rFonts w:hint="eastAsia"/>
                <w:sz w:val="24"/>
                <w:lang w:val="en-US" w:eastAsia="zh-CN"/>
              </w:rPr>
              <w:t>5</w:t>
            </w:r>
          </w:p>
        </w:tc>
        <w:tc>
          <w:tcPr>
            <w:tcW w:w="5058" w:type="dxa"/>
            <w:vAlign w:val="center"/>
          </w:tcPr>
          <w:p w14:paraId="3E250BCF">
            <w:pPr>
              <w:widowControl/>
              <w:spacing w:line="260" w:lineRule="exact"/>
              <w:rPr>
                <w:rFonts w:ascii="仿宋" w:hAnsi="仿宋" w:eastAsia="仿宋" w:cs="仿宋"/>
                <w:szCs w:val="21"/>
                <w:highlight w:val="none"/>
              </w:rPr>
            </w:pPr>
            <w:r>
              <w:rPr>
                <w:rFonts w:hint="eastAsia" w:ascii="仿宋" w:hAnsi="仿宋" w:eastAsia="仿宋" w:cs="仿宋"/>
                <w:szCs w:val="21"/>
                <w:highlight w:val="none"/>
              </w:rPr>
              <w:t>针对本项目服务内容和要求，提出综合服务目标和各项管理服务承诺、违约承诺和</w:t>
            </w:r>
            <w:r>
              <w:rPr>
                <w:rFonts w:hint="eastAsia" w:ascii="仿宋" w:hAnsi="仿宋" w:eastAsia="仿宋" w:cs="仿宋"/>
                <w:szCs w:val="21"/>
                <w:highlight w:val="none"/>
                <w:lang w:eastAsia="zh-CN"/>
              </w:rPr>
              <w:t>增值服务</w:t>
            </w:r>
            <w:r>
              <w:rPr>
                <w:rFonts w:hint="eastAsia" w:ascii="仿宋" w:hAnsi="仿宋" w:eastAsia="仿宋" w:cs="仿宋"/>
                <w:szCs w:val="21"/>
                <w:highlight w:val="none"/>
              </w:rPr>
              <w:t>：</w:t>
            </w:r>
          </w:p>
          <w:p w14:paraId="2E42CB02">
            <w:pPr>
              <w:widowControl/>
              <w:spacing w:line="26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1.管理服务承诺及违约承诺指标齐全、质量要求满足采购需求内容，定量化程度高、责任明晰准确，得</w:t>
            </w:r>
            <w:r>
              <w:rPr>
                <w:rFonts w:ascii="仿宋" w:hAnsi="仿宋" w:eastAsia="仿宋" w:cs="仿宋"/>
                <w:szCs w:val="21"/>
                <w:highlight w:val="none"/>
              </w:rPr>
              <w:t>2</w:t>
            </w:r>
            <w:r>
              <w:rPr>
                <w:rFonts w:hint="eastAsia" w:ascii="仿宋" w:hAnsi="仿宋" w:eastAsia="仿宋" w:cs="仿宋"/>
                <w:szCs w:val="21"/>
                <w:highlight w:val="none"/>
              </w:rPr>
              <w:t>分；否则不得分。</w:t>
            </w:r>
          </w:p>
          <w:p w14:paraId="38381EEF">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增值服务</w:t>
            </w:r>
            <w:r>
              <w:rPr>
                <w:rFonts w:hint="eastAsia" w:ascii="仿宋" w:hAnsi="仿宋" w:eastAsia="仿宋" w:cs="仿宋"/>
                <w:szCs w:val="21"/>
                <w:highlight w:val="none"/>
              </w:rPr>
              <w:t>符合本项目特点、具有实质可操作性，</w:t>
            </w:r>
            <w:r>
              <w:rPr>
                <w:rFonts w:hint="eastAsia" w:ascii="仿宋" w:hAnsi="仿宋" w:eastAsia="仿宋" w:cs="仿宋"/>
                <w:color w:val="000000" w:themeColor="text1"/>
                <w:szCs w:val="21"/>
                <w:highlight w:val="none"/>
                <w14:textFill>
                  <w14:solidFill>
                    <w14:schemeClr w14:val="tx1"/>
                  </w14:solidFill>
                </w14:textFill>
              </w:rPr>
              <w:t>每有一项得 1 分，</w:t>
            </w:r>
            <w:r>
              <w:rPr>
                <w:rFonts w:hint="eastAsia" w:ascii="仿宋" w:hAnsi="仿宋" w:eastAsia="仿宋" w:cs="仿宋"/>
                <w:szCs w:val="21"/>
                <w:highlight w:val="none"/>
              </w:rPr>
              <w:t>最高得 3 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vAlign w:val="center"/>
          </w:tcPr>
          <w:p w14:paraId="5D3EC01F">
            <w:pPr>
              <w:pStyle w:val="247"/>
              <w:spacing w:before="0" w:after="0" w:line="240" w:lineRule="auto"/>
              <w:rPr>
                <w:rFonts w:eastAsia="宋体"/>
                <w:szCs w:val="24"/>
              </w:rPr>
            </w:pPr>
          </w:p>
        </w:tc>
      </w:tr>
      <w:tr w14:paraId="6F7B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vAlign w:val="center"/>
          </w:tcPr>
          <w:p w14:paraId="16FB5CFB">
            <w:pPr>
              <w:spacing w:line="320" w:lineRule="exact"/>
              <w:jc w:val="center"/>
              <w:rPr>
                <w:rFonts w:ascii="微软雅黑" w:hAnsi="微软雅黑" w:cs="Arial"/>
                <w:szCs w:val="21"/>
                <w:lang w:val="zh-CN"/>
              </w:rPr>
            </w:pPr>
            <w:r>
              <w:rPr>
                <w:rFonts w:hint="eastAsia"/>
                <w:sz w:val="24"/>
              </w:rPr>
              <w:t>合计</w:t>
            </w:r>
          </w:p>
        </w:tc>
        <w:tc>
          <w:tcPr>
            <w:tcW w:w="913" w:type="dxa"/>
            <w:vAlign w:val="center"/>
          </w:tcPr>
          <w:p w14:paraId="007B860C">
            <w:pPr>
              <w:ind w:firstLine="28"/>
              <w:jc w:val="center"/>
              <w:rPr>
                <w:sz w:val="24"/>
              </w:rPr>
            </w:pPr>
            <w:r>
              <w:rPr>
                <w:rFonts w:hint="eastAsia"/>
                <w:sz w:val="24"/>
              </w:rPr>
              <w:t>100</w:t>
            </w:r>
          </w:p>
        </w:tc>
        <w:tc>
          <w:tcPr>
            <w:tcW w:w="5058" w:type="dxa"/>
            <w:vAlign w:val="center"/>
          </w:tcPr>
          <w:p w14:paraId="25D38C02">
            <w:pPr>
              <w:widowControl/>
              <w:spacing w:line="320" w:lineRule="exact"/>
              <w:ind w:left="210" w:hanging="210" w:hangingChars="100"/>
              <w:rPr>
                <w:rFonts w:ascii="仿宋" w:hAnsi="仿宋" w:eastAsia="仿宋" w:cs="仿宋"/>
                <w:szCs w:val="21"/>
              </w:rPr>
            </w:pPr>
          </w:p>
        </w:tc>
        <w:tc>
          <w:tcPr>
            <w:tcW w:w="1360" w:type="dxa"/>
            <w:vAlign w:val="center"/>
          </w:tcPr>
          <w:p w14:paraId="1C4352C2">
            <w:pPr>
              <w:pStyle w:val="247"/>
              <w:spacing w:before="0" w:after="0" w:line="240" w:lineRule="auto"/>
              <w:rPr>
                <w:rFonts w:eastAsia="宋体"/>
                <w:szCs w:val="24"/>
              </w:rPr>
            </w:pPr>
          </w:p>
        </w:tc>
      </w:tr>
    </w:tbl>
    <w:p w14:paraId="514E0875">
      <w:pPr>
        <w:pStyle w:val="40"/>
        <w:jc w:val="left"/>
        <w:rPr>
          <w:sz w:val="24"/>
          <w:szCs w:val="24"/>
        </w:rPr>
      </w:pPr>
    </w:p>
    <w:p w14:paraId="54765678">
      <w:pPr>
        <w:pStyle w:val="40"/>
        <w:jc w:val="left"/>
        <w:rPr>
          <w:sz w:val="24"/>
          <w:szCs w:val="24"/>
        </w:rPr>
      </w:pPr>
    </w:p>
    <w:p w14:paraId="007E2A01">
      <w:pPr>
        <w:pStyle w:val="40"/>
        <w:jc w:val="left"/>
        <w:rPr>
          <w:sz w:val="24"/>
          <w:szCs w:val="24"/>
        </w:rPr>
      </w:pPr>
    </w:p>
    <w:p w14:paraId="3D7AB903">
      <w:pPr>
        <w:pStyle w:val="40"/>
        <w:jc w:val="left"/>
        <w:rPr>
          <w:sz w:val="24"/>
          <w:szCs w:val="24"/>
        </w:rPr>
      </w:pPr>
    </w:p>
    <w:p w14:paraId="52D94BC3">
      <w:pPr>
        <w:pStyle w:val="40"/>
        <w:jc w:val="left"/>
        <w:rPr>
          <w:sz w:val="24"/>
          <w:szCs w:val="24"/>
        </w:rPr>
      </w:pPr>
    </w:p>
    <w:p w14:paraId="18C49427">
      <w:pPr>
        <w:pStyle w:val="40"/>
        <w:ind w:firstLine="2570" w:firstLineChars="800"/>
        <w:jc w:val="left"/>
      </w:pPr>
      <w:bookmarkStart w:id="812" w:name="_Toc157433974"/>
      <w:r>
        <w:t>第五章   采购需求</w:t>
      </w:r>
      <w:bookmarkEnd w:id="812"/>
    </w:p>
    <w:p w14:paraId="0126431F">
      <w:pPr>
        <w:spacing w:line="360" w:lineRule="auto"/>
        <w:contextualSpacing/>
        <w:rPr>
          <w:sz w:val="24"/>
        </w:rPr>
      </w:pPr>
    </w:p>
    <w:p w14:paraId="21E29232">
      <w:pPr>
        <w:pStyle w:val="8"/>
        <w:numPr>
          <w:ilvl w:val="0"/>
          <w:numId w:val="0"/>
        </w:numPr>
        <w:tabs>
          <w:tab w:val="left" w:pos="2430"/>
        </w:tabs>
        <w:spacing w:before="170" w:line="384" w:lineRule="auto"/>
        <w:ind w:right="6613" w:rightChars="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一、采购标的</w:t>
      </w:r>
    </w:p>
    <w:p w14:paraId="2D9F4E19">
      <w:pPr>
        <w:adjustRightInd w:val="0"/>
        <w:snapToGrid w:val="0"/>
        <w:spacing w:line="360" w:lineRule="auto"/>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14:paraId="0D31F817">
      <w:pPr>
        <w:adjustRightInd w:val="0"/>
        <w:snapToGrid w:val="0"/>
        <w:spacing w:line="360" w:lineRule="auto"/>
        <w:rPr>
          <w:rFonts w:ascii="宋体" w:hAnsi="宋体" w:cs="宋体"/>
          <w:spacing w:val="5"/>
          <w:sz w:val="24"/>
        </w:rPr>
      </w:pPr>
      <w:r>
        <w:rPr>
          <w:rFonts w:hint="eastAsia" w:ascii="宋体" w:hAnsi="宋体" w:cs="宋体"/>
          <w:spacing w:val="5"/>
          <w:sz w:val="24"/>
        </w:rPr>
        <w:t>物业</w:t>
      </w:r>
      <w:r>
        <w:rPr>
          <w:rFonts w:hint="eastAsia" w:ascii="宋体" w:hAnsi="宋体" w:cs="宋体"/>
          <w:spacing w:val="5"/>
          <w:sz w:val="24"/>
          <w:lang w:eastAsia="zh-CN"/>
        </w:rPr>
        <w:t>管理</w:t>
      </w:r>
      <w:r>
        <w:rPr>
          <w:rFonts w:hint="eastAsia" w:ascii="宋体" w:hAnsi="宋体" w:cs="宋体"/>
          <w:spacing w:val="5"/>
          <w:sz w:val="24"/>
        </w:rPr>
        <w:t>服务</w:t>
      </w:r>
    </w:p>
    <w:p w14:paraId="29D948BA">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14:paraId="2E3C537C">
      <w:pPr>
        <w:spacing w:line="600" w:lineRule="exact"/>
        <w:ind w:firstLine="566" w:firstLineChars="236"/>
        <w:rPr>
          <w:rFonts w:hint="eastAsia" w:asciiTheme="minorEastAsia" w:hAnsiTheme="minorEastAsia"/>
          <w:sz w:val="24"/>
          <w:lang w:eastAsia="zh-CN"/>
        </w:rPr>
      </w:pPr>
      <w:r>
        <w:rPr>
          <w:rFonts w:ascii="宋体" w:hAnsi="宋体" w:cs="宋体"/>
          <w:sz w:val="24"/>
          <w:lang w:val="zh-CN"/>
        </w:rPr>
        <w:t>本项目需要</w:t>
      </w:r>
      <w:r>
        <w:rPr>
          <w:rFonts w:hint="eastAsia" w:ascii="宋体" w:hAnsi="宋体" w:cs="宋体"/>
          <w:sz w:val="24"/>
          <w:lang w:val="zh-CN"/>
        </w:rPr>
        <w:t>为十五处办公区</w:t>
      </w:r>
      <w:r>
        <w:rPr>
          <w:rFonts w:ascii="宋体" w:hAnsi="宋体" w:cs="宋体"/>
          <w:sz w:val="24"/>
          <w:lang w:val="zh-CN"/>
        </w:rPr>
        <w:t>提供物业服务，</w:t>
      </w:r>
      <w:r>
        <w:rPr>
          <w:rFonts w:hint="eastAsia" w:asciiTheme="minorEastAsia" w:hAnsiTheme="minorEastAsia"/>
          <w:sz w:val="24"/>
        </w:rPr>
        <w:t>总面积为42702.2㎡。</w:t>
      </w:r>
      <w:r>
        <w:rPr>
          <w:rFonts w:hint="eastAsia" w:asciiTheme="minorEastAsia" w:hAnsiTheme="minorEastAsia"/>
          <w:sz w:val="24"/>
          <w:lang w:eastAsia="zh-CN"/>
        </w:rPr>
        <w:t>202</w:t>
      </w:r>
      <w:r>
        <w:rPr>
          <w:rFonts w:hint="eastAsia" w:asciiTheme="minorEastAsia" w:hAnsiTheme="minorEastAsia"/>
          <w:sz w:val="24"/>
          <w:lang w:val="en-US" w:eastAsia="zh-CN"/>
        </w:rPr>
        <w:t>6</w:t>
      </w:r>
      <w:r>
        <w:rPr>
          <w:rFonts w:hint="eastAsia" w:asciiTheme="minorEastAsia" w:hAnsiTheme="minorEastAsia"/>
          <w:sz w:val="24"/>
          <w:lang w:eastAsia="zh-CN"/>
        </w:rPr>
        <w:t>年总体服务范围包括：菜户营办公区的综合物业服务；海鹰路办公区、特检所办公区、五里店街道市场所的秩序维护及保洁服务；丰台街道市场所、云岗街道市场所、长辛店街道市场所、青塔街道市场所、太平桥街道市场所、右安门街道市场所、大红门街道市场所、南苑街道市场所、方庄街道市场所、原物价所、丰台区消费者协会的秩序维护服务。</w:t>
      </w:r>
    </w:p>
    <w:p w14:paraId="32AD780A">
      <w:pPr>
        <w:spacing w:line="600" w:lineRule="exact"/>
        <w:rPr>
          <w:rFonts w:ascii="宋体" w:hAnsi="宋体" w:cs="宋体"/>
          <w:sz w:val="24"/>
          <w:lang w:val="zh-CN"/>
        </w:rPr>
      </w:pPr>
      <w:r>
        <w:rPr>
          <w:rFonts w:hint="eastAsia" w:ascii="宋体" w:hAnsi="宋体" w:cs="宋体"/>
          <w:sz w:val="24"/>
          <w:lang w:val="zh-CN"/>
        </w:rPr>
        <w:t>各办公区具体面积如下：</w:t>
      </w:r>
    </w:p>
    <w:p w14:paraId="6D6C8AB1">
      <w:pPr>
        <w:pStyle w:val="18"/>
        <w:spacing w:before="36" w:line="338" w:lineRule="auto"/>
        <w:ind w:right="1886"/>
        <w:jc w:val="left"/>
        <w:rPr>
          <w:rFonts w:cs="宋体"/>
          <w:lang w:val="zh-CN"/>
        </w:rPr>
      </w:pPr>
      <w:r>
        <w:rPr>
          <w:rFonts w:cs="宋体"/>
          <w:lang w:val="zh-CN"/>
        </w:rPr>
        <w:t xml:space="preserve">菜户营办公区：17632 </w:t>
      </w:r>
      <w:r>
        <w:rPr>
          <w:rFonts w:hint="eastAsia" w:cs="宋体"/>
          <w:lang w:val="zh-CN"/>
        </w:rPr>
        <w:t>平方米</w:t>
      </w:r>
    </w:p>
    <w:p w14:paraId="221B37F4">
      <w:pPr>
        <w:pStyle w:val="18"/>
        <w:spacing w:before="36" w:line="338" w:lineRule="auto"/>
        <w:ind w:right="1886"/>
        <w:jc w:val="left"/>
        <w:rPr>
          <w:rFonts w:cs="宋体"/>
          <w:lang w:val="zh-CN"/>
        </w:rPr>
      </w:pPr>
      <w:r>
        <w:rPr>
          <w:rFonts w:cs="宋体"/>
          <w:lang w:val="zh-CN"/>
        </w:rPr>
        <w:t xml:space="preserve">海鹰路办公区： 6632 </w:t>
      </w:r>
      <w:r>
        <w:rPr>
          <w:rFonts w:hint="eastAsia" w:cs="宋体"/>
          <w:lang w:val="zh-CN"/>
        </w:rPr>
        <w:t>平方米</w:t>
      </w:r>
    </w:p>
    <w:p w14:paraId="4F405CA0">
      <w:pPr>
        <w:pStyle w:val="18"/>
        <w:spacing w:before="55" w:line="357" w:lineRule="auto"/>
        <w:ind w:right="1886"/>
        <w:jc w:val="left"/>
        <w:rPr>
          <w:rFonts w:cs="宋体"/>
          <w:lang w:val="zh-CN"/>
        </w:rPr>
      </w:pPr>
      <w:r>
        <w:rPr>
          <w:rFonts w:cs="宋体"/>
          <w:lang w:val="zh-CN"/>
        </w:rPr>
        <w:t xml:space="preserve">特检所办公区：3032 </w:t>
      </w:r>
      <w:r>
        <w:rPr>
          <w:rFonts w:hint="eastAsia" w:cs="宋体"/>
          <w:lang w:val="zh-CN"/>
        </w:rPr>
        <w:t>平方米</w:t>
      </w:r>
      <w:r>
        <w:rPr>
          <w:rFonts w:cs="宋体"/>
          <w:lang w:val="zh-CN"/>
        </w:rPr>
        <w:t xml:space="preserve"> </w:t>
      </w:r>
    </w:p>
    <w:p w14:paraId="65BA08F6">
      <w:pPr>
        <w:pStyle w:val="18"/>
        <w:spacing w:before="55" w:line="357" w:lineRule="auto"/>
        <w:ind w:right="1886"/>
        <w:jc w:val="left"/>
        <w:rPr>
          <w:rFonts w:cs="宋体"/>
          <w:lang w:val="zh-CN"/>
        </w:rPr>
      </w:pPr>
      <w:r>
        <w:rPr>
          <w:rFonts w:cs="宋体"/>
          <w:lang w:val="zh-CN"/>
        </w:rPr>
        <w:t xml:space="preserve">五里店街道市场所：2350 </w:t>
      </w:r>
      <w:r>
        <w:rPr>
          <w:rFonts w:hint="eastAsia" w:cs="宋体"/>
          <w:lang w:val="zh-CN"/>
        </w:rPr>
        <w:t>平方米</w:t>
      </w:r>
    </w:p>
    <w:p w14:paraId="5B7D5374">
      <w:pPr>
        <w:pStyle w:val="18"/>
        <w:spacing w:before="55" w:line="357" w:lineRule="auto"/>
        <w:ind w:right="1886"/>
        <w:jc w:val="left"/>
        <w:rPr>
          <w:rFonts w:cs="宋体"/>
          <w:lang w:val="zh-CN"/>
        </w:rPr>
      </w:pPr>
      <w:r>
        <w:rPr>
          <w:rFonts w:cs="宋体"/>
          <w:lang w:val="zh-CN"/>
        </w:rPr>
        <w:t xml:space="preserve">丰台街道市场所：300 </w:t>
      </w:r>
      <w:r>
        <w:rPr>
          <w:rFonts w:hint="eastAsia" w:cs="宋体"/>
          <w:lang w:val="zh-CN"/>
        </w:rPr>
        <w:t>平方米</w:t>
      </w:r>
    </w:p>
    <w:p w14:paraId="2CA6C575">
      <w:pPr>
        <w:pStyle w:val="18"/>
        <w:spacing w:before="55" w:line="357" w:lineRule="auto"/>
        <w:ind w:right="1886"/>
        <w:jc w:val="left"/>
        <w:rPr>
          <w:rFonts w:cs="宋体"/>
          <w:lang w:val="zh-CN"/>
        </w:rPr>
      </w:pPr>
      <w:r>
        <w:rPr>
          <w:rFonts w:cs="宋体"/>
          <w:lang w:val="zh-CN"/>
        </w:rPr>
        <w:t xml:space="preserve">云岗街道市场所：896 </w:t>
      </w:r>
      <w:r>
        <w:rPr>
          <w:rFonts w:hint="eastAsia" w:cs="宋体"/>
          <w:lang w:val="zh-CN"/>
        </w:rPr>
        <w:t>平方米</w:t>
      </w:r>
    </w:p>
    <w:p w14:paraId="552C0E2A">
      <w:pPr>
        <w:pStyle w:val="18"/>
        <w:spacing w:before="55" w:line="357" w:lineRule="auto"/>
        <w:ind w:right="1886"/>
        <w:jc w:val="left"/>
        <w:rPr>
          <w:rFonts w:cs="宋体"/>
          <w:lang w:val="zh-CN"/>
        </w:rPr>
      </w:pPr>
      <w:r>
        <w:rPr>
          <w:rFonts w:cs="宋体"/>
          <w:lang w:val="zh-CN"/>
        </w:rPr>
        <w:t xml:space="preserve">长辛店街道市场所：872 </w:t>
      </w:r>
      <w:r>
        <w:rPr>
          <w:rFonts w:hint="eastAsia" w:cs="宋体"/>
          <w:lang w:val="zh-CN"/>
        </w:rPr>
        <w:t>平方米</w:t>
      </w:r>
      <w:r>
        <w:rPr>
          <w:rFonts w:cs="宋体"/>
          <w:lang w:val="zh-CN"/>
        </w:rPr>
        <w:t xml:space="preserve"> </w:t>
      </w:r>
    </w:p>
    <w:p w14:paraId="6C31D147">
      <w:pPr>
        <w:pStyle w:val="18"/>
        <w:spacing w:before="55" w:line="357" w:lineRule="auto"/>
        <w:ind w:right="1886"/>
        <w:jc w:val="left"/>
        <w:rPr>
          <w:rFonts w:cs="宋体"/>
          <w:lang w:val="zh-CN"/>
        </w:rPr>
      </w:pPr>
      <w:r>
        <w:rPr>
          <w:rFonts w:cs="宋体"/>
          <w:lang w:val="zh-CN"/>
        </w:rPr>
        <w:t xml:space="preserve">青塔街道市场所：2500 </w:t>
      </w:r>
      <w:r>
        <w:rPr>
          <w:rFonts w:hint="eastAsia" w:cs="宋体"/>
          <w:lang w:val="zh-CN"/>
        </w:rPr>
        <w:t>平方米</w:t>
      </w:r>
      <w:r>
        <w:rPr>
          <w:rFonts w:cs="宋体"/>
          <w:lang w:val="zh-CN"/>
        </w:rPr>
        <w:t xml:space="preserve"> </w:t>
      </w:r>
    </w:p>
    <w:p w14:paraId="6E272F0D">
      <w:pPr>
        <w:pStyle w:val="18"/>
        <w:spacing w:before="55" w:line="357" w:lineRule="auto"/>
        <w:ind w:right="1886"/>
        <w:jc w:val="left"/>
        <w:rPr>
          <w:rFonts w:cs="宋体"/>
          <w:lang w:val="zh-CN"/>
        </w:rPr>
      </w:pPr>
      <w:r>
        <w:rPr>
          <w:rFonts w:cs="宋体"/>
          <w:lang w:val="zh-CN"/>
        </w:rPr>
        <w:t xml:space="preserve">太平桥街道市场所：1453 </w:t>
      </w:r>
      <w:r>
        <w:rPr>
          <w:rFonts w:hint="eastAsia" w:cs="宋体"/>
          <w:lang w:val="zh-CN"/>
        </w:rPr>
        <w:t>平方米</w:t>
      </w:r>
    </w:p>
    <w:p w14:paraId="673073F9">
      <w:pPr>
        <w:pStyle w:val="18"/>
        <w:spacing w:before="55" w:line="357" w:lineRule="auto"/>
        <w:ind w:right="1886"/>
        <w:jc w:val="left"/>
        <w:rPr>
          <w:rFonts w:cs="宋体"/>
          <w:lang w:val="zh-CN"/>
        </w:rPr>
      </w:pPr>
      <w:r>
        <w:rPr>
          <w:rFonts w:cs="宋体"/>
          <w:lang w:val="zh-CN"/>
        </w:rPr>
        <w:t xml:space="preserve">右安门街道市场所：1280 </w:t>
      </w:r>
      <w:r>
        <w:rPr>
          <w:rFonts w:hint="eastAsia" w:cs="宋体"/>
          <w:lang w:val="zh-CN"/>
        </w:rPr>
        <w:t>平方米</w:t>
      </w:r>
      <w:r>
        <w:rPr>
          <w:rFonts w:cs="宋体"/>
          <w:lang w:val="zh-CN"/>
        </w:rPr>
        <w:t xml:space="preserve"> </w:t>
      </w:r>
    </w:p>
    <w:p w14:paraId="59CA224C">
      <w:pPr>
        <w:pStyle w:val="18"/>
        <w:spacing w:before="55" w:line="357" w:lineRule="auto"/>
        <w:ind w:right="1886"/>
        <w:jc w:val="left"/>
        <w:rPr>
          <w:rFonts w:cs="宋体"/>
          <w:lang w:val="zh-CN"/>
        </w:rPr>
      </w:pPr>
      <w:r>
        <w:rPr>
          <w:rFonts w:cs="宋体"/>
          <w:lang w:val="zh-CN"/>
        </w:rPr>
        <w:t xml:space="preserve">大红门街道市场所：841 </w:t>
      </w:r>
      <w:r>
        <w:rPr>
          <w:rFonts w:hint="eastAsia" w:cs="宋体"/>
          <w:lang w:val="zh-CN"/>
        </w:rPr>
        <w:t>平方米</w:t>
      </w:r>
    </w:p>
    <w:p w14:paraId="3BDBFADA">
      <w:pPr>
        <w:pStyle w:val="18"/>
        <w:spacing w:before="55" w:line="357" w:lineRule="auto"/>
        <w:ind w:right="1886"/>
        <w:jc w:val="left"/>
        <w:rPr>
          <w:rFonts w:cs="宋体"/>
          <w:lang w:val="zh-CN"/>
        </w:rPr>
      </w:pPr>
      <w:r>
        <w:rPr>
          <w:rFonts w:cs="宋体"/>
          <w:lang w:val="zh-CN"/>
        </w:rPr>
        <w:t xml:space="preserve">南苑街道市场所：1254 </w:t>
      </w:r>
      <w:r>
        <w:rPr>
          <w:rFonts w:hint="eastAsia" w:cs="宋体"/>
          <w:lang w:val="zh-CN"/>
        </w:rPr>
        <w:t>平方米</w:t>
      </w:r>
      <w:r>
        <w:rPr>
          <w:rFonts w:cs="宋体"/>
          <w:lang w:val="zh-CN"/>
        </w:rPr>
        <w:t xml:space="preserve"> </w:t>
      </w:r>
    </w:p>
    <w:p w14:paraId="0C7FD60C">
      <w:pPr>
        <w:pStyle w:val="18"/>
        <w:spacing w:before="55" w:line="357" w:lineRule="auto"/>
        <w:ind w:right="1886"/>
        <w:jc w:val="left"/>
        <w:rPr>
          <w:rFonts w:cs="宋体"/>
          <w:lang w:val="zh-CN"/>
        </w:rPr>
      </w:pPr>
      <w:r>
        <w:rPr>
          <w:rFonts w:cs="宋体"/>
          <w:lang w:val="zh-CN"/>
        </w:rPr>
        <w:t xml:space="preserve">方庄街道市场所：1351 </w:t>
      </w:r>
      <w:r>
        <w:rPr>
          <w:rFonts w:hint="eastAsia" w:cs="宋体"/>
          <w:lang w:val="zh-CN"/>
        </w:rPr>
        <w:t>平方米</w:t>
      </w:r>
      <w:r>
        <w:rPr>
          <w:rFonts w:cs="宋体"/>
          <w:lang w:val="zh-CN"/>
        </w:rPr>
        <w:t xml:space="preserve"> </w:t>
      </w:r>
    </w:p>
    <w:p w14:paraId="0F5F4864">
      <w:pPr>
        <w:pStyle w:val="18"/>
        <w:spacing w:before="55" w:line="357" w:lineRule="auto"/>
        <w:ind w:right="1886"/>
        <w:jc w:val="left"/>
        <w:rPr>
          <w:rFonts w:cs="宋体"/>
          <w:lang w:val="zh-CN"/>
        </w:rPr>
      </w:pPr>
      <w:r>
        <w:rPr>
          <w:rFonts w:cs="宋体"/>
          <w:lang w:val="zh-CN"/>
        </w:rPr>
        <w:t xml:space="preserve">原物价所：1331 </w:t>
      </w:r>
      <w:r>
        <w:rPr>
          <w:rFonts w:hint="eastAsia" w:cs="宋体"/>
          <w:lang w:val="zh-CN"/>
        </w:rPr>
        <w:t>平方米</w:t>
      </w:r>
    </w:p>
    <w:p w14:paraId="27433B1F">
      <w:pPr>
        <w:pStyle w:val="18"/>
        <w:spacing w:before="55" w:line="357" w:lineRule="auto"/>
        <w:ind w:right="1886"/>
        <w:jc w:val="left"/>
        <w:rPr>
          <w:rFonts w:cs="宋体"/>
          <w:lang w:val="zh-CN"/>
        </w:rPr>
      </w:pPr>
      <w:r>
        <w:rPr>
          <w:rFonts w:hint="eastAsia" w:cs="宋体"/>
          <w:lang w:val="zh-CN"/>
        </w:rPr>
        <w:t>丰台区消费者协会：</w:t>
      </w:r>
      <w:r>
        <w:rPr>
          <w:rFonts w:cs="宋体"/>
          <w:lang w:val="zh-CN"/>
        </w:rPr>
        <w:t>978.2</w:t>
      </w:r>
      <w:r>
        <w:rPr>
          <w:rFonts w:hint="eastAsia" w:cs="宋体"/>
          <w:lang w:val="zh-CN"/>
        </w:rPr>
        <w:t>平方米</w:t>
      </w:r>
    </w:p>
    <w:p w14:paraId="2FC778F5">
      <w:pPr>
        <w:pStyle w:val="8"/>
        <w:numPr>
          <w:ilvl w:val="0"/>
          <w:numId w:val="0"/>
        </w:numPr>
        <w:tabs>
          <w:tab w:val="left" w:pos="2430"/>
        </w:tabs>
        <w:spacing w:before="170" w:line="384" w:lineRule="auto"/>
        <w:ind w:right="6613" w:rightChars="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二、商务要求</w:t>
      </w:r>
    </w:p>
    <w:p w14:paraId="2BB7B414">
      <w:pPr>
        <w:spacing w:line="360" w:lineRule="auto"/>
        <w:contextualSpacing/>
        <w:rPr>
          <w:i/>
          <w:sz w:val="24"/>
        </w:rPr>
      </w:pPr>
      <w:r>
        <w:rPr>
          <w:sz w:val="24"/>
        </w:rPr>
        <w:t>1. 交付（实施）的时间（期限）和地点（范围）</w:t>
      </w:r>
    </w:p>
    <w:p w14:paraId="56FB33E5">
      <w:pPr>
        <w:numPr>
          <w:ilvl w:val="0"/>
          <w:numId w:val="0"/>
        </w:numPr>
        <w:spacing w:line="360" w:lineRule="auto"/>
        <w:ind w:firstLine="240" w:firstLineChars="100"/>
        <w:rPr>
          <w:rFonts w:hint="eastAsia"/>
          <w:sz w:val="24"/>
          <w:u w:val="none"/>
        </w:rPr>
      </w:pPr>
      <w:r>
        <w:rPr>
          <w:rFonts w:hint="eastAsia"/>
          <w:sz w:val="24"/>
          <w:u w:val="none"/>
        </w:rPr>
        <w:t>实施时间</w:t>
      </w:r>
      <w:r>
        <w:rPr>
          <w:rFonts w:hint="eastAsia"/>
          <w:sz w:val="24"/>
          <w:u w:val="none"/>
          <w:lang w:eastAsia="zh-CN"/>
        </w:rPr>
        <w:t>：</w:t>
      </w:r>
      <w:r>
        <w:rPr>
          <w:rFonts w:hint="eastAsia"/>
          <w:sz w:val="24"/>
          <w:u w:val="none"/>
        </w:rPr>
        <w:t>202</w:t>
      </w:r>
      <w:r>
        <w:rPr>
          <w:rFonts w:hint="eastAsia"/>
          <w:sz w:val="24"/>
          <w:u w:val="none"/>
          <w:lang w:val="en-US" w:eastAsia="zh-CN"/>
        </w:rPr>
        <w:t>6</w:t>
      </w:r>
      <w:r>
        <w:rPr>
          <w:rFonts w:hint="eastAsia"/>
          <w:sz w:val="24"/>
          <w:u w:val="none"/>
        </w:rPr>
        <w:t>年1月1日—202</w:t>
      </w:r>
      <w:r>
        <w:rPr>
          <w:rFonts w:hint="eastAsia"/>
          <w:sz w:val="24"/>
          <w:u w:val="none"/>
          <w:lang w:val="en-US" w:eastAsia="zh-CN"/>
        </w:rPr>
        <w:t>6</w:t>
      </w:r>
      <w:r>
        <w:rPr>
          <w:rFonts w:hint="eastAsia"/>
          <w:sz w:val="24"/>
          <w:u w:val="none"/>
        </w:rPr>
        <w:t xml:space="preserve">年12月31日  </w:t>
      </w:r>
    </w:p>
    <w:p w14:paraId="7F315377">
      <w:pPr>
        <w:numPr>
          <w:ilvl w:val="0"/>
          <w:numId w:val="0"/>
        </w:numPr>
        <w:spacing w:line="360" w:lineRule="auto"/>
        <w:rPr>
          <w:color w:val="FF0000"/>
          <w:sz w:val="24"/>
          <w:u w:val="none"/>
        </w:rPr>
      </w:pPr>
      <w:r>
        <w:rPr>
          <w:rFonts w:hint="eastAsia"/>
          <w:color w:val="auto"/>
          <w:sz w:val="24"/>
          <w:u w:val="none"/>
        </w:rPr>
        <w:t>(本项目预算为全年费用实际结算金额为中标供应商入驻日至 202</w:t>
      </w:r>
      <w:r>
        <w:rPr>
          <w:rFonts w:hint="eastAsia"/>
          <w:color w:val="auto"/>
          <w:sz w:val="24"/>
          <w:u w:val="none"/>
          <w:lang w:val="en-US" w:eastAsia="zh-CN"/>
        </w:rPr>
        <w:t>6</w:t>
      </w:r>
      <w:r>
        <w:rPr>
          <w:rFonts w:hint="eastAsia"/>
          <w:color w:val="auto"/>
          <w:sz w:val="24"/>
          <w:u w:val="none"/>
        </w:rPr>
        <w:t>年 12 月 31 日)</w:t>
      </w:r>
    </w:p>
    <w:p w14:paraId="63572C11">
      <w:pPr>
        <w:spacing w:line="360" w:lineRule="auto"/>
        <w:ind w:firstLine="240" w:firstLineChars="100"/>
        <w:contextualSpacing/>
        <w:rPr>
          <w:sz w:val="24"/>
        </w:rPr>
      </w:pPr>
      <w:r>
        <w:rPr>
          <w:rFonts w:hint="eastAsia"/>
          <w:sz w:val="24"/>
        </w:rPr>
        <w:t>实施地点</w:t>
      </w:r>
      <w:r>
        <w:rPr>
          <w:rFonts w:hint="eastAsia"/>
          <w:sz w:val="24"/>
          <w:lang w:eastAsia="zh-CN"/>
        </w:rPr>
        <w:t>：</w:t>
      </w:r>
      <w:r>
        <w:rPr>
          <w:rFonts w:hint="eastAsia"/>
          <w:sz w:val="24"/>
        </w:rPr>
        <w:t>买方指定地点。</w:t>
      </w:r>
    </w:p>
    <w:p w14:paraId="38A687A1">
      <w:pPr>
        <w:spacing w:line="360" w:lineRule="auto"/>
        <w:ind w:firstLine="240" w:firstLineChars="100"/>
        <w:contextualSpacing/>
        <w:rPr>
          <w:color w:val="0000FF"/>
          <w:sz w:val="24"/>
        </w:rPr>
      </w:pPr>
      <w:r>
        <w:rPr>
          <w:rFonts w:hint="eastAsia"/>
          <w:sz w:val="24"/>
        </w:rPr>
        <w:t>合同签订日期前，中标供应商需完成上述办公区物业人员进驻和相关准备工作。</w:t>
      </w:r>
    </w:p>
    <w:p w14:paraId="60A79D66">
      <w:pPr>
        <w:rPr>
          <w:sz w:val="24"/>
        </w:rPr>
      </w:pPr>
      <w:r>
        <w:rPr>
          <w:sz w:val="24"/>
        </w:rPr>
        <w:t>2. 付款条件（进度和方式）</w:t>
      </w:r>
    </w:p>
    <w:p w14:paraId="71872ED6">
      <w:pPr>
        <w:spacing w:line="600" w:lineRule="exact"/>
        <w:ind w:firstLine="566" w:firstLineChars="236"/>
        <w:rPr>
          <w:rFonts w:ascii="宋体" w:hAnsi="宋体" w:cs="宋体"/>
          <w:sz w:val="24"/>
          <w:highlight w:val="none"/>
          <w:lang w:val="zh-CN"/>
        </w:rPr>
      </w:pPr>
      <w:r>
        <w:rPr>
          <w:rFonts w:hint="eastAsia" w:ascii="宋体" w:hAnsi="宋体" w:cs="宋体"/>
          <w:sz w:val="24"/>
          <w:highlight w:val="none"/>
          <w:lang w:val="zh-CN"/>
        </w:rPr>
        <w:t>全年物业费用由采购人按月支付给中标供应商，即双方约定采购人于每月10日前向中标供应商支付上月服务费用，同时中标供应商向采购人提供合法有效发票。</w:t>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3855D005">
      <w:pPr>
        <w:pStyle w:val="8"/>
        <w:numPr>
          <w:ilvl w:val="0"/>
          <w:numId w:val="18"/>
        </w:numPr>
        <w:tabs>
          <w:tab w:val="left" w:pos="2430"/>
        </w:tabs>
        <w:spacing w:before="170" w:line="384" w:lineRule="auto"/>
        <w:ind w:right="6613"/>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服务范围及要求</w:t>
      </w:r>
    </w:p>
    <w:p w14:paraId="318725F4">
      <w:pPr>
        <w:rPr>
          <w:rFonts w:hint="eastAsia" w:ascii="Times New Roman" w:hAnsi="Times New Roman" w:cs="Times New Roman"/>
          <w:b/>
          <w:bCs/>
          <w:sz w:val="24"/>
          <w:lang w:eastAsia="zh-CN"/>
        </w:rPr>
      </w:pPr>
      <w:r>
        <w:rPr>
          <w:rFonts w:hint="eastAsia" w:ascii="Times New Roman" w:hAnsi="Times New Roman" w:cs="Times New Roman"/>
          <w:b/>
          <w:bCs/>
          <w:sz w:val="24"/>
          <w:lang w:val="en-US" w:eastAsia="zh-CN"/>
        </w:rPr>
        <w:t xml:space="preserve">（一）菜户营办公区服务范围 </w:t>
      </w:r>
    </w:p>
    <w:p w14:paraId="00E07E09">
      <w:pPr>
        <w:ind w:firstLine="240" w:firstLineChars="1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1.公共秩序的管理</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秩序维护员</w:t>
      </w:r>
    </w:p>
    <w:p w14:paraId="2A5F99B6">
      <w:pPr>
        <w:numPr>
          <w:ilvl w:val="0"/>
          <w:numId w:val="0"/>
        </w:numPr>
        <w:spacing w:line="360" w:lineRule="auto"/>
        <w:ind w:firstLine="240" w:firstLineChars="1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负责秩序维护，做好防火、防盗工作，预防和制止侵害采购人安全的行为发生。</w:t>
      </w:r>
    </w:p>
    <w:p w14:paraId="36FA863F">
      <w:pPr>
        <w:numPr>
          <w:ilvl w:val="0"/>
          <w:numId w:val="0"/>
        </w:numPr>
        <w:spacing w:line="360" w:lineRule="auto"/>
        <w:ind w:firstLine="240" w:firstLineChars="1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2.日常保洁服务 保洁</w:t>
      </w:r>
    </w:p>
    <w:p w14:paraId="0891F480">
      <w:pPr>
        <w:numPr>
          <w:ilvl w:val="0"/>
          <w:numId w:val="0"/>
        </w:numPr>
        <w:spacing w:line="360" w:lineRule="auto"/>
        <w:ind w:firstLine="240" w:firstLineChars="1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（包含菜户营办公区局个别办公室入室保洁） </w:t>
      </w:r>
    </w:p>
    <w:p w14:paraId="015277A5">
      <w:pPr>
        <w:numPr>
          <w:ilvl w:val="0"/>
          <w:numId w:val="0"/>
        </w:numPr>
        <w:spacing w:line="360" w:lineRule="auto"/>
        <w:ind w:left="239" w:leftChars="114" w:firstLine="0" w:firstLineChars="0"/>
        <w:rPr>
          <w:rFonts w:hint="eastAsia" w:ascii="Times New Roman" w:hAnsi="Times New Roman" w:cs="Times New Roman"/>
          <w:sz w:val="24"/>
          <w:lang w:val="en-US" w:eastAsia="zh-CN"/>
        </w:rPr>
      </w:pPr>
      <w:r>
        <w:rPr>
          <w:rFonts w:hint="eastAsia" w:ascii="Times New Roman" w:hAnsi="Times New Roman" w:cs="Times New Roman"/>
          <w:sz w:val="24"/>
          <w:u w:val="none"/>
          <w:lang w:val="en-US" w:eastAsia="zh-CN"/>
        </w:rPr>
        <w:t>菜户营办公区（菜户营东街乙 360 号）院内各公共场地、房屋建筑物、公用部位的卫生清洁</w:t>
      </w:r>
      <w:r>
        <w:rPr>
          <w:rFonts w:hint="eastAsia" w:ascii="Times New Roman" w:hAnsi="Times New Roman" w:cs="Times New Roman"/>
          <w:sz w:val="24"/>
          <w:lang w:val="en-US" w:eastAsia="zh-CN"/>
        </w:rPr>
        <w:t>。</w:t>
      </w:r>
    </w:p>
    <w:p w14:paraId="4900D893">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u w:val="none"/>
          <w:lang w:val="en-US" w:eastAsia="zh-CN"/>
        </w:rPr>
        <w:t>3.工程设备日</w:t>
      </w:r>
      <w:r>
        <w:rPr>
          <w:rFonts w:hint="eastAsia" w:ascii="Times New Roman" w:hAnsi="Times New Roman" w:cs="Times New Roman"/>
          <w:sz w:val="24"/>
          <w:highlight w:val="none"/>
          <w:u w:val="none"/>
          <w:lang w:val="en-US" w:eastAsia="zh-CN"/>
        </w:rPr>
        <w:t>常运行、维修、养护和管理</w:t>
      </w:r>
    </w:p>
    <w:p w14:paraId="30D04787">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（1）锅炉房：负责空调、供暖系统运行，日常勤杂维修：门、锁、窗、水管、 水龙头、灯等单月累计 500 元以下小修，由乙方购买材料免费维修。</w:t>
      </w:r>
    </w:p>
    <w:p w14:paraId="21D237EB">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（2）配电室：负责高低压用电设备的安全运行，日常用电安全巡查、维修；会 务音响调试；电话、网线安装调试。</w:t>
      </w:r>
    </w:p>
    <w:p w14:paraId="23727C89">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 xml:space="preserve">4.会议服务 会服 </w:t>
      </w:r>
    </w:p>
    <w:p w14:paraId="07727AF8">
      <w:pPr>
        <w:numPr>
          <w:ilvl w:val="0"/>
          <w:numId w:val="0"/>
        </w:numPr>
        <w:spacing w:line="360" w:lineRule="auto"/>
        <w:ind w:firstLine="240" w:firstLineChars="100"/>
        <w:rPr>
          <w:rFonts w:ascii="宋体" w:hAnsi="宋体" w:eastAsia="宋体" w:cs="宋体"/>
          <w:color w:val="000000"/>
          <w:sz w:val="24"/>
          <w:szCs w:val="24"/>
          <w:highlight w:val="none"/>
          <w:lang w:eastAsia="zh-CN"/>
        </w:rPr>
      </w:pPr>
      <w:r>
        <w:rPr>
          <w:rFonts w:hint="eastAsia" w:ascii="Times New Roman" w:hAnsi="Times New Roman" w:cs="Times New Roman"/>
          <w:sz w:val="24"/>
          <w:highlight w:val="none"/>
          <w:u w:val="none"/>
          <w:lang w:val="en-US" w:eastAsia="zh-CN"/>
        </w:rPr>
        <w:t>负责会议室、值班室卫生，会议室、值班室设备日常维护，会议服务</w:t>
      </w:r>
      <w:r>
        <w:rPr>
          <w:rFonts w:ascii="宋体" w:hAnsi="宋体" w:eastAsia="宋体" w:cs="宋体"/>
          <w:color w:val="000000"/>
          <w:sz w:val="24"/>
          <w:szCs w:val="24"/>
          <w:highlight w:val="none"/>
          <w:lang w:eastAsia="zh-CN"/>
        </w:rPr>
        <w:t xml:space="preserve">。 </w:t>
      </w:r>
    </w:p>
    <w:p w14:paraId="717259FA">
      <w:pPr>
        <w:spacing w:before="41" w:line="381" w:lineRule="auto"/>
        <w:ind w:left="140" w:right="1807"/>
        <w:rPr>
          <w:rFonts w:ascii="宋体" w:hAnsi="宋体" w:eastAsia="宋体" w:cs="宋体"/>
          <w:b w:val="0"/>
          <w:bCs w:val="0"/>
          <w:color w:val="000000"/>
          <w:sz w:val="24"/>
          <w:szCs w:val="24"/>
          <w:highlight w:val="none"/>
          <w:lang w:eastAsia="zh-CN"/>
        </w:rPr>
      </w:pPr>
      <w:r>
        <w:rPr>
          <w:rFonts w:hint="eastAsia" w:ascii="宋体" w:hAnsi="宋体" w:cs="宋体"/>
          <w:b w:val="0"/>
          <w:bCs w:val="0"/>
          <w:color w:val="000000"/>
          <w:sz w:val="24"/>
          <w:szCs w:val="24"/>
          <w:highlight w:val="none"/>
          <w:lang w:val="en-US" w:eastAsia="zh-CN"/>
        </w:rPr>
        <w:t>5.</w:t>
      </w:r>
      <w:r>
        <w:rPr>
          <w:rFonts w:ascii="宋体" w:hAnsi="宋体" w:eastAsia="宋体" w:cs="宋体"/>
          <w:b w:val="0"/>
          <w:bCs w:val="0"/>
          <w:color w:val="000000"/>
          <w:sz w:val="24"/>
          <w:szCs w:val="24"/>
          <w:highlight w:val="none"/>
          <w:lang w:eastAsia="zh-CN"/>
        </w:rPr>
        <w:t>其他物业服务</w:t>
      </w:r>
    </w:p>
    <w:p w14:paraId="6269A49F">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（1）洗衣房 ：根据区局要求清洗制服、局机关值班用具及食堂人员工作服、用品的浆洗服务。</w:t>
      </w:r>
    </w:p>
    <w:p w14:paraId="68DDE9E0">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（2）绿化：负责区局（菜户营东街乙 360 号）院内的树木、草坪修剪、养护绿化。</w:t>
      </w:r>
    </w:p>
    <w:p w14:paraId="6FF05641">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（3）理发室：为区局工作人员及区局各所等驻外工作人员提供理发、焗油服务。</w:t>
      </w:r>
    </w:p>
    <w:p w14:paraId="7AD07983">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（4）库管： 负责库房管理。</w:t>
      </w:r>
    </w:p>
    <w:p w14:paraId="3C996F14">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（5）洗车房：公务车免费清洗，洗车工具、耗材、场地由采购人提供，公务车每月限清洗两次。</w:t>
      </w:r>
    </w:p>
    <w:p w14:paraId="3B091200">
      <w:pPr>
        <w:rPr>
          <w:rFonts w:hint="eastAsia" w:ascii="Times New Roman" w:hAnsi="Times New Roman" w:cs="Times New Roman"/>
          <w:b/>
          <w:bCs/>
          <w:sz w:val="24"/>
          <w:highlight w:val="none"/>
          <w:lang w:val="en-US" w:eastAsia="zh-CN"/>
        </w:rPr>
      </w:pPr>
      <w:r>
        <w:rPr>
          <w:rFonts w:hint="eastAsia" w:ascii="Times New Roman" w:hAnsi="Times New Roman" w:cs="Times New Roman"/>
          <w:b/>
          <w:bCs/>
          <w:sz w:val="24"/>
          <w:highlight w:val="none"/>
          <w:lang w:val="en-US" w:eastAsia="zh-CN"/>
        </w:rPr>
        <w:t xml:space="preserve">（二）海鹰路办公区服务范围 </w:t>
      </w:r>
    </w:p>
    <w:p w14:paraId="60D2FE20">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1.公共秩序的管理</w:t>
      </w:r>
      <w:r>
        <w:rPr>
          <w:rFonts w:hint="eastAsia" w:ascii="Times New Roman" w:hAnsi="Times New Roman" w:cs="Times New Roman"/>
          <w:sz w:val="24"/>
          <w:highlight w:val="none"/>
          <w:u w:val="none"/>
          <w:lang w:val="en-US" w:eastAsia="zh-CN"/>
        </w:rPr>
        <w:tab/>
      </w:r>
      <w:r>
        <w:rPr>
          <w:rFonts w:hint="eastAsia" w:ascii="Times New Roman" w:hAnsi="Times New Roman" w:cs="Times New Roman"/>
          <w:sz w:val="24"/>
          <w:highlight w:val="none"/>
          <w:u w:val="none"/>
          <w:lang w:val="en-US" w:eastAsia="zh-CN"/>
        </w:rPr>
        <w:t>秩序维护员</w:t>
      </w:r>
    </w:p>
    <w:p w14:paraId="46BEDC74">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提供双方确认的目标区域内秩序维护，做好防火、防盗工作，预防和制止侵害采购人安全的行为发生。</w:t>
      </w:r>
    </w:p>
    <w:p w14:paraId="46269912">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2.日常保洁服务保洁</w:t>
      </w:r>
    </w:p>
    <w:p w14:paraId="7F52061B">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服务范围：负责 3 号楼 1、5 层公共场地、公用部位的卫生清洁及2号楼 8、9层检测室的试管清洗工作。</w:t>
      </w:r>
    </w:p>
    <w:p w14:paraId="5142A613">
      <w:pPr>
        <w:numPr>
          <w:ilvl w:val="0"/>
          <w:numId w:val="19"/>
        </w:numPr>
        <w:rPr>
          <w:rFonts w:hint="eastAsia" w:ascii="Times New Roman" w:hAnsi="Times New Roman" w:cs="Times New Roman"/>
          <w:b/>
          <w:bCs/>
          <w:sz w:val="24"/>
          <w:highlight w:val="none"/>
          <w:lang w:val="en-US" w:eastAsia="zh-CN"/>
        </w:rPr>
      </w:pPr>
      <w:r>
        <w:rPr>
          <w:rFonts w:hint="eastAsia" w:ascii="Times New Roman" w:hAnsi="Times New Roman" w:cs="Times New Roman"/>
          <w:b/>
          <w:bCs/>
          <w:sz w:val="24"/>
          <w:highlight w:val="none"/>
          <w:lang w:val="en-US" w:eastAsia="zh-CN"/>
        </w:rPr>
        <w:t xml:space="preserve">特检所办公区服务范围 </w:t>
      </w:r>
    </w:p>
    <w:p w14:paraId="6FE3ADD6">
      <w:pPr>
        <w:numPr>
          <w:ilvl w:val="0"/>
          <w:numId w:val="0"/>
        </w:numPr>
        <w:spacing w:line="360" w:lineRule="auto"/>
        <w:ind w:firstLine="240" w:firstLineChars="10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1.公共秩序的管理</w:t>
      </w:r>
      <w:r>
        <w:rPr>
          <w:rFonts w:hint="eastAsia" w:ascii="Times New Roman" w:hAnsi="Times New Roman" w:cs="Times New Roman"/>
          <w:sz w:val="24"/>
          <w:highlight w:val="none"/>
          <w:u w:val="none"/>
          <w:lang w:val="en-US" w:eastAsia="zh-CN"/>
        </w:rPr>
        <w:tab/>
      </w:r>
      <w:r>
        <w:rPr>
          <w:rFonts w:hint="eastAsia" w:ascii="Times New Roman" w:hAnsi="Times New Roman" w:cs="Times New Roman"/>
          <w:sz w:val="24"/>
          <w:highlight w:val="none"/>
          <w:u w:val="none"/>
          <w:lang w:val="en-US" w:eastAsia="zh-CN"/>
        </w:rPr>
        <w:t>秩序维护员</w:t>
      </w:r>
    </w:p>
    <w:p w14:paraId="1EA583E8">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提供双方确认的目标区域内秩序维护，做好防火、防盗工作，预防和制止侵害采购人安全的行为发生。</w:t>
      </w:r>
    </w:p>
    <w:p w14:paraId="29DD0004">
      <w:pPr>
        <w:ind w:firstLine="240" w:firstLineChars="1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2.日常保洁服务</w:t>
      </w:r>
      <w:r>
        <w:rPr>
          <w:rFonts w:hint="eastAsia" w:ascii="Times New Roman" w:hAnsi="Times New Roman" w:cs="Times New Roman"/>
          <w:sz w:val="24"/>
          <w:highlight w:val="none"/>
          <w:lang w:val="en-US" w:eastAsia="zh-CN"/>
        </w:rPr>
        <w:tab/>
      </w:r>
      <w:r>
        <w:rPr>
          <w:rFonts w:hint="eastAsia" w:ascii="Times New Roman" w:hAnsi="Times New Roman" w:cs="Times New Roman"/>
          <w:sz w:val="24"/>
          <w:highlight w:val="none"/>
          <w:lang w:val="en-US" w:eastAsia="zh-CN"/>
        </w:rPr>
        <w:t>保洁</w:t>
      </w:r>
    </w:p>
    <w:p w14:paraId="5D447FA4">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负责特检所办公区（丰台区周庄子 212 号）各公共场地、公用部位的卫生清洁。</w:t>
      </w:r>
    </w:p>
    <w:p w14:paraId="34A27465">
      <w:pPr>
        <w:numPr>
          <w:ilvl w:val="0"/>
          <w:numId w:val="19"/>
        </w:numPr>
        <w:ind w:left="0" w:leftChars="0" w:firstLine="0" w:firstLineChars="0"/>
        <w:rPr>
          <w:rFonts w:hint="eastAsia" w:ascii="Times New Roman" w:hAnsi="Times New Roman" w:cs="Times New Roman"/>
          <w:b/>
          <w:bCs/>
          <w:sz w:val="24"/>
          <w:highlight w:val="none"/>
          <w:lang w:val="en-US" w:eastAsia="zh-CN"/>
        </w:rPr>
      </w:pPr>
      <w:r>
        <w:rPr>
          <w:rFonts w:hint="eastAsia" w:ascii="Times New Roman" w:hAnsi="Times New Roman" w:cs="Times New Roman"/>
          <w:b/>
          <w:bCs/>
          <w:sz w:val="24"/>
          <w:highlight w:val="none"/>
          <w:lang w:val="en-US" w:eastAsia="zh-CN"/>
        </w:rPr>
        <w:t xml:space="preserve">五里店街道市场所服务范围 </w:t>
      </w:r>
    </w:p>
    <w:p w14:paraId="43457892">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1.公共秩序的管理</w:t>
      </w:r>
      <w:r>
        <w:rPr>
          <w:rFonts w:hint="eastAsia" w:ascii="Times New Roman" w:hAnsi="Times New Roman" w:cs="Times New Roman"/>
          <w:sz w:val="24"/>
          <w:highlight w:val="none"/>
          <w:u w:val="none"/>
          <w:lang w:val="en-US" w:eastAsia="zh-CN"/>
        </w:rPr>
        <w:tab/>
      </w:r>
      <w:r>
        <w:rPr>
          <w:rFonts w:hint="eastAsia" w:ascii="Times New Roman" w:hAnsi="Times New Roman" w:cs="Times New Roman"/>
          <w:sz w:val="24"/>
          <w:highlight w:val="none"/>
          <w:u w:val="none"/>
          <w:lang w:val="en-US" w:eastAsia="zh-CN"/>
        </w:rPr>
        <w:t>秩序维护员</w:t>
      </w:r>
    </w:p>
    <w:p w14:paraId="7E04233E">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提供双方确认的目标区域内秩序维护，做好防火、防盗工作，预防和制止侵害采购人安全的行为发生。</w:t>
      </w:r>
    </w:p>
    <w:p w14:paraId="7586065A">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2.日常保洁服务</w:t>
      </w:r>
      <w:r>
        <w:rPr>
          <w:rFonts w:hint="eastAsia" w:ascii="Times New Roman" w:hAnsi="Times New Roman" w:cs="Times New Roman"/>
          <w:sz w:val="24"/>
          <w:highlight w:val="none"/>
          <w:u w:val="none"/>
          <w:lang w:val="en-US" w:eastAsia="zh-CN"/>
        </w:rPr>
        <w:tab/>
      </w:r>
      <w:r>
        <w:rPr>
          <w:rFonts w:hint="eastAsia" w:ascii="Times New Roman" w:hAnsi="Times New Roman" w:cs="Times New Roman"/>
          <w:sz w:val="24"/>
          <w:highlight w:val="none"/>
          <w:u w:val="none"/>
          <w:lang w:val="en-US" w:eastAsia="zh-CN"/>
        </w:rPr>
        <w:t xml:space="preserve">保洁 </w:t>
      </w:r>
    </w:p>
    <w:p w14:paraId="72A22A44">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负责五里店街道市场所各公共场地、公用部位的卫生清洁。</w:t>
      </w:r>
    </w:p>
    <w:p w14:paraId="0EC1EB72">
      <w:pPr>
        <w:numPr>
          <w:ilvl w:val="0"/>
          <w:numId w:val="19"/>
        </w:numPr>
        <w:ind w:left="0" w:leftChars="0" w:firstLine="0" w:firstLineChars="0"/>
        <w:rPr>
          <w:rFonts w:hint="eastAsia" w:ascii="Times New Roman" w:hAnsi="Times New Roman" w:cs="Times New Roman"/>
          <w:b/>
          <w:bCs/>
          <w:sz w:val="24"/>
          <w:highlight w:val="none"/>
          <w:lang w:val="en-US" w:eastAsia="zh-CN"/>
        </w:rPr>
      </w:pPr>
      <w:r>
        <w:rPr>
          <w:rFonts w:hint="eastAsia" w:ascii="Times New Roman" w:hAnsi="Times New Roman" w:cs="Times New Roman"/>
          <w:b/>
          <w:bCs/>
          <w:sz w:val="24"/>
          <w:highlight w:val="none"/>
          <w:lang w:val="en-US" w:eastAsia="zh-CN"/>
        </w:rPr>
        <w:t xml:space="preserve">方庄街道市场所服务范围 </w:t>
      </w:r>
    </w:p>
    <w:p w14:paraId="7601F943">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1.公共秩序的管理</w:t>
      </w:r>
      <w:r>
        <w:rPr>
          <w:rFonts w:hint="eastAsia" w:ascii="Times New Roman" w:hAnsi="Times New Roman" w:cs="Times New Roman"/>
          <w:sz w:val="24"/>
          <w:highlight w:val="none"/>
          <w:u w:val="none"/>
          <w:lang w:val="en-US" w:eastAsia="zh-CN"/>
        </w:rPr>
        <w:tab/>
      </w:r>
      <w:r>
        <w:rPr>
          <w:rFonts w:hint="eastAsia" w:ascii="Times New Roman" w:hAnsi="Times New Roman" w:cs="Times New Roman"/>
          <w:sz w:val="24"/>
          <w:highlight w:val="none"/>
          <w:u w:val="none"/>
          <w:lang w:val="en-US" w:eastAsia="zh-CN"/>
        </w:rPr>
        <w:t>秩序维护员</w:t>
      </w:r>
    </w:p>
    <w:p w14:paraId="23A48539">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提供双方确认的目标区域内秩序维护，做好防火、防盗工作，预防和制止侵害采购人安全的行为发生。</w:t>
      </w:r>
    </w:p>
    <w:p w14:paraId="606DC456">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2.日常保洁服务</w:t>
      </w:r>
      <w:r>
        <w:rPr>
          <w:rFonts w:hint="eastAsia" w:ascii="Times New Roman" w:hAnsi="Times New Roman" w:cs="Times New Roman"/>
          <w:sz w:val="24"/>
          <w:highlight w:val="none"/>
          <w:u w:val="none"/>
          <w:lang w:val="en-US" w:eastAsia="zh-CN"/>
        </w:rPr>
        <w:tab/>
      </w:r>
      <w:r>
        <w:rPr>
          <w:rFonts w:hint="eastAsia" w:ascii="Times New Roman" w:hAnsi="Times New Roman" w:cs="Times New Roman"/>
          <w:sz w:val="24"/>
          <w:highlight w:val="none"/>
          <w:u w:val="none"/>
          <w:lang w:val="en-US" w:eastAsia="zh-CN"/>
        </w:rPr>
        <w:t xml:space="preserve">保洁 </w:t>
      </w:r>
    </w:p>
    <w:p w14:paraId="046206F2">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highlight w:val="none"/>
          <w:u w:val="none"/>
          <w:lang w:val="en-US" w:eastAsia="zh-CN"/>
        </w:rPr>
        <w:t>负责方庄街道市场所各公共场地、公用部位的</w:t>
      </w:r>
      <w:r>
        <w:rPr>
          <w:rFonts w:hint="eastAsia" w:ascii="Times New Roman" w:hAnsi="Times New Roman" w:cs="Times New Roman"/>
          <w:sz w:val="24"/>
          <w:u w:val="none"/>
          <w:lang w:val="en-US" w:eastAsia="zh-CN"/>
        </w:rPr>
        <w:t>卫生清洁。</w:t>
      </w:r>
    </w:p>
    <w:p w14:paraId="279B1D5D">
      <w:pPr>
        <w:numPr>
          <w:ilvl w:val="0"/>
          <w:numId w:val="19"/>
        </w:numPr>
        <w:ind w:left="0" w:leftChars="0" w:firstLine="0" w:firstLineChars="0"/>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原物价所服务范围</w:t>
      </w:r>
    </w:p>
    <w:p w14:paraId="66FFF34E">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1.公共秩序的管理秩序维护员</w:t>
      </w:r>
    </w:p>
    <w:p w14:paraId="552425E9">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服务范围：提供双方确认的目标区域内秩序维护，做好防火、防盗工作，预防和制止侵害采购人安全的行为发生。</w:t>
      </w:r>
    </w:p>
    <w:p w14:paraId="4278C22A">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2.日常保洁服务</w:t>
      </w:r>
      <w:r>
        <w:rPr>
          <w:rFonts w:hint="eastAsia" w:ascii="Times New Roman" w:hAnsi="Times New Roman" w:cs="Times New Roman"/>
          <w:sz w:val="24"/>
          <w:u w:val="none"/>
          <w:lang w:val="en-US" w:eastAsia="zh-CN"/>
        </w:rPr>
        <w:tab/>
      </w:r>
      <w:r>
        <w:rPr>
          <w:rFonts w:hint="eastAsia" w:ascii="Times New Roman" w:hAnsi="Times New Roman" w:cs="Times New Roman"/>
          <w:sz w:val="24"/>
          <w:u w:val="none"/>
          <w:lang w:val="en-US" w:eastAsia="zh-CN"/>
        </w:rPr>
        <w:t xml:space="preserve">保洁 </w:t>
      </w:r>
    </w:p>
    <w:p w14:paraId="52BA7BB9">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负责原物价所各公共场地、公用部位的卫生清洁。</w:t>
      </w:r>
    </w:p>
    <w:p w14:paraId="669239F4">
      <w:pPr>
        <w:numPr>
          <w:ilvl w:val="0"/>
          <w:numId w:val="19"/>
        </w:numPr>
        <w:ind w:left="0" w:leftChars="0" w:firstLine="0" w:firstLineChars="0"/>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云岗街道市场所、长辛店街道市场所、青塔街道市场所、太平桥街道市 场所、右安门街道市场所、大红门街道市场所、南苑街道市场所、丰台街道市场所、丰台区消费者协会服务范围</w:t>
      </w:r>
    </w:p>
    <w:p w14:paraId="156ED556">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公共秩序的管理</w:t>
      </w:r>
      <w:r>
        <w:rPr>
          <w:rFonts w:hint="eastAsia" w:ascii="Times New Roman" w:hAnsi="Times New Roman" w:cs="Times New Roman"/>
          <w:sz w:val="24"/>
          <w:u w:val="none"/>
          <w:lang w:val="en-US" w:eastAsia="zh-CN"/>
        </w:rPr>
        <w:tab/>
      </w:r>
      <w:r>
        <w:rPr>
          <w:rFonts w:hint="eastAsia" w:ascii="Times New Roman" w:hAnsi="Times New Roman" w:cs="Times New Roman"/>
          <w:sz w:val="24"/>
          <w:u w:val="none"/>
          <w:lang w:val="en-US" w:eastAsia="zh-CN"/>
        </w:rPr>
        <w:t xml:space="preserve">秩序维护员 </w:t>
      </w:r>
    </w:p>
    <w:p w14:paraId="53336447">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提供双方确认的目标区域内秩序维护，做好防火、防盗工作，预防和制止侵害甲方安全的行为发生。</w:t>
      </w:r>
    </w:p>
    <w:p w14:paraId="640ADA28">
      <w:pPr>
        <w:pStyle w:val="8"/>
        <w:numPr>
          <w:ilvl w:val="0"/>
          <w:numId w:val="18"/>
        </w:numPr>
        <w:tabs>
          <w:tab w:val="left" w:pos="2430"/>
        </w:tabs>
        <w:spacing w:before="170" w:line="384" w:lineRule="auto"/>
        <w:ind w:right="6613"/>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服务内容及标准</w:t>
      </w:r>
    </w:p>
    <w:p w14:paraId="377D4B4F">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1.日常保洁服务内容及标准</w:t>
      </w:r>
    </w:p>
    <w:p w14:paraId="6A638CDF">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（1）服务内容 </w:t>
      </w:r>
    </w:p>
    <w:p w14:paraId="58936BB4">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1）各公共场地、房屋建筑物公用部位的卫生清洁、垃圾的收集。</w:t>
      </w:r>
    </w:p>
    <w:p w14:paraId="56D9FE8A">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2）楼外包括但不限于门前三包区域，前后庭院，灯具、标牌、花池、停车 位、绿地等区域的卫生保洁工作。</w:t>
      </w:r>
    </w:p>
    <w:p w14:paraId="72910A3F">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3）楼内包括所有楼层公共区域内的地面、墙面、玻璃、门窗、大堂、吊梁、 开水间、卫生间、步行梯、电梯、消防栓、各种标志牌、停车场、地下公共区域 等所有公共区域的卫生保洁工作。</w:t>
      </w:r>
    </w:p>
    <w:p w14:paraId="04348D29">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（2）服务标准： </w:t>
      </w:r>
    </w:p>
    <w:p w14:paraId="73EA1F87">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1）大厅楼道</w:t>
      </w:r>
    </w:p>
    <w:p w14:paraId="3B1E274C">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地面光亮无水迹、污迹、地毯地面无杂物、无卷边开裂，清洗及时，地角线、 墙壁、柱子、顶板无尘、无污、垃圾桶积物不超过二分之一，整齐、干净、花盆 干净、内无杂物，门窗无尘、无污渍、厅堂无苍蝇、蚊虫。</w:t>
      </w:r>
    </w:p>
    <w:p w14:paraId="3BE7CC93">
      <w:pPr>
        <w:numPr>
          <w:ilvl w:val="0"/>
          <w:numId w:val="2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玻璃 无水迹、污迹、裂痕、有明显安全标志。 </w:t>
      </w:r>
    </w:p>
    <w:p w14:paraId="3267ABA2">
      <w:pPr>
        <w:numPr>
          <w:ilvl w:val="0"/>
          <w:numId w:val="0"/>
        </w:numPr>
        <w:spacing w:line="360" w:lineRule="auto"/>
        <w:ind w:leftChars="114"/>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3）电梯、步梯</w:t>
      </w:r>
    </w:p>
    <w:p w14:paraId="619F5BFD">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金属部分无尘、无污、光亮，地面无水迹、污迹、油污、杂物，扶手无尘、 无脱漆。</w:t>
      </w:r>
    </w:p>
    <w:p w14:paraId="2732F81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4）水房 墙地门窗无尘、无污、无积水，清洁池干净，锅炉无污，垃圾桶积物不超过二分之一。</w:t>
      </w:r>
    </w:p>
    <w:p w14:paraId="62F69E49">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5）卫生间 门窗隔板无尘、无污、无杂物，玻璃透明无水迹，地面墙角无尘、无污、无杂物、无水迹、无蜘蛛网，面池、龙头、弯管无尘、无污、无杂物，电镀明亮， 镜面明亮，马桶座、盖、水箱无尘、无污、无杂物，电镀件明亮，便池无尘、无 污、无杂物，设备（烘手器、灯、开关、暖气、通风口、门锁等）无尘、无污、 空气清新、无异味，墩布间干净、整洁、无杂物、无私人物品，物品码放整齐、 不囤积。</w:t>
      </w:r>
    </w:p>
    <w:p w14:paraId="5FA6880B">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6）灯具 清洁无尘，挂件不丢失，绝缘性不降低。 7）外墙</w:t>
      </w:r>
    </w:p>
    <w:p w14:paraId="3D24A5A2">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光亮、防风化、无漏清洗部位。 </w:t>
      </w:r>
    </w:p>
    <w:p w14:paraId="10212BA8">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8)外窗</w:t>
      </w:r>
    </w:p>
    <w:p w14:paraId="4A2A922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清洁透明，清洁时，室内不进水，经常保持清洁。 </w:t>
      </w:r>
    </w:p>
    <w:p w14:paraId="764689BE">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9）庭院清扫</w:t>
      </w:r>
    </w:p>
    <w:p w14:paraId="2E04FB06">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洁净无杂物，要巡视清扫，没有卫生死角，配合施工人员搞好施工场地卫生， 冬季扫雪铲冰。</w:t>
      </w:r>
    </w:p>
    <w:p w14:paraId="2C3F68EF">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10）地毯 清洗后，光洁、松软、纹路清晰，对可乐、茶水、油污、口香糖随时清洁，不成为死点。</w:t>
      </w:r>
    </w:p>
    <w:p w14:paraId="4DB4B8D6">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11）门前三包 落实“门前三包”规定，保障责任区市容环境整洁。</w:t>
      </w:r>
    </w:p>
    <w:p w14:paraId="733A2597">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2.秩序维护服务内容及标准</w:t>
      </w:r>
    </w:p>
    <w:p w14:paraId="796F5ED3">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（1）服务内容 提供双方确认的目标区域内秩序维护，做好防火、防盗工作，预防和制止侵害采购人安全的行为发生。</w:t>
      </w:r>
    </w:p>
    <w:p w14:paraId="19AFC824">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（2）服务标准 </w:t>
      </w:r>
    </w:p>
    <w:p w14:paraId="54385ED4">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1）对报刊、快递等物品进行分类及消毒收发工作，大件物品进出应进行审验，实施分类记录，严防危险物品进入，有效疏导货运车辆，保持出入畅通。</w:t>
      </w:r>
    </w:p>
    <w:p w14:paraId="7202590B">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2）严格遵守规章制度，认真检查、巡视设备运行情况，发现异常和故障隐患要及时上报，正确果断处置，并做好记录。 </w:t>
      </w:r>
    </w:p>
    <w:p w14:paraId="53A6E775">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3）监控中心收到火情、险情等报警信号及其他异常情况信号后，立即安排秩序维护人员到场处理并报警，同时根据现场情况按预案对人员进行疏散。 </w:t>
      </w:r>
    </w:p>
    <w:p w14:paraId="717E29A0">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4）制定机关办公区物业管理服务突发公共事件应急预案，每年应组织不少于 1 次的突发公共事件应急演练；当发生自然灾害、事故灾难、公共卫生事件或社会安全事件时，启动应急预案，全力配合有关部门单位采取相应措施，保障机关人身安全，减少财产损失。</w:t>
      </w:r>
    </w:p>
    <w:p w14:paraId="58E63F73">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5）建立消防安全责任制，明确各级岗位的消防安全职责；定期巡视、检查 和维护消防设施，保证设施正常使用，保持消防通道畅通，对易燃易爆品设专人 专区管理，并在明显位置设置警示标志；楼梯出入口、电梯口等醒目位置有提示 火灾危险性警示标语、安全疏散示意图；消火栓和灭火器箱张贴消防设施器材使用方法。</w:t>
      </w:r>
    </w:p>
    <w:p w14:paraId="4BC1EFB0">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3.工程维修服务内容及标准</w:t>
      </w:r>
    </w:p>
    <w:tbl>
      <w:tblPr>
        <w:tblStyle w:val="248"/>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799"/>
        <w:gridCol w:w="1769"/>
        <w:gridCol w:w="5053"/>
      </w:tblGrid>
      <w:tr w14:paraId="4DE0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739" w:type="dxa"/>
            <w:noWrap w:val="0"/>
            <w:vAlign w:val="top"/>
          </w:tcPr>
          <w:p w14:paraId="4D197FD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类别</w:t>
            </w:r>
          </w:p>
        </w:tc>
        <w:tc>
          <w:tcPr>
            <w:tcW w:w="799" w:type="dxa"/>
            <w:noWrap w:val="0"/>
            <w:vAlign w:val="top"/>
          </w:tcPr>
          <w:p w14:paraId="54E2CF1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序号</w:t>
            </w:r>
          </w:p>
        </w:tc>
        <w:tc>
          <w:tcPr>
            <w:tcW w:w="1769" w:type="dxa"/>
            <w:noWrap w:val="0"/>
            <w:vAlign w:val="top"/>
          </w:tcPr>
          <w:p w14:paraId="16C830B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维修项目</w:t>
            </w:r>
          </w:p>
        </w:tc>
        <w:tc>
          <w:tcPr>
            <w:tcW w:w="5053" w:type="dxa"/>
            <w:noWrap w:val="0"/>
            <w:vAlign w:val="top"/>
          </w:tcPr>
          <w:p w14:paraId="486483C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维修内容</w:t>
            </w:r>
          </w:p>
        </w:tc>
      </w:tr>
      <w:tr w14:paraId="20C5F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739" w:type="dxa"/>
            <w:vMerge w:val="restart"/>
            <w:noWrap w:val="0"/>
            <w:vAlign w:val="top"/>
          </w:tcPr>
          <w:p w14:paraId="3F99417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5ABF36B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0BD826B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电气</w:t>
            </w:r>
          </w:p>
        </w:tc>
        <w:tc>
          <w:tcPr>
            <w:tcW w:w="799" w:type="dxa"/>
            <w:noWrap w:val="0"/>
            <w:vAlign w:val="center"/>
          </w:tcPr>
          <w:p w14:paraId="5F4C5A11">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1769" w:type="dxa"/>
            <w:noWrap w:val="0"/>
            <w:vAlign w:val="top"/>
          </w:tcPr>
          <w:p w14:paraId="4761995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筒灯</w:t>
            </w:r>
          </w:p>
        </w:tc>
        <w:tc>
          <w:tcPr>
            <w:tcW w:w="5053" w:type="dxa"/>
            <w:noWrap w:val="0"/>
            <w:vAlign w:val="top"/>
          </w:tcPr>
          <w:p w14:paraId="3FD7D34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更换灯泡、更换筒灯总成。</w:t>
            </w:r>
          </w:p>
        </w:tc>
      </w:tr>
      <w:tr w14:paraId="65D9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739" w:type="dxa"/>
            <w:vMerge w:val="continue"/>
            <w:noWrap w:val="0"/>
            <w:vAlign w:val="top"/>
          </w:tcPr>
          <w:p w14:paraId="26C7B6F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noWrap w:val="0"/>
            <w:vAlign w:val="center"/>
          </w:tcPr>
          <w:p w14:paraId="7D4F262B">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1769" w:type="dxa"/>
            <w:noWrap w:val="0"/>
            <w:vAlign w:val="top"/>
          </w:tcPr>
          <w:p w14:paraId="669C9E1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灯管</w:t>
            </w:r>
          </w:p>
        </w:tc>
        <w:tc>
          <w:tcPr>
            <w:tcW w:w="5053" w:type="dxa"/>
            <w:noWrap w:val="0"/>
            <w:vAlign w:val="top"/>
          </w:tcPr>
          <w:p w14:paraId="24BD6E7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更换灯管、更换灯管总成、更换镇流器、更换灯管总成内线路</w:t>
            </w:r>
          </w:p>
        </w:tc>
      </w:tr>
      <w:tr w14:paraId="0B8AD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739" w:type="dxa"/>
            <w:vMerge w:val="continue"/>
            <w:noWrap w:val="0"/>
            <w:vAlign w:val="top"/>
          </w:tcPr>
          <w:p w14:paraId="0412EBF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noWrap w:val="0"/>
            <w:vAlign w:val="center"/>
          </w:tcPr>
          <w:p w14:paraId="28B78FE9">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w:t>
            </w:r>
          </w:p>
        </w:tc>
        <w:tc>
          <w:tcPr>
            <w:tcW w:w="1769" w:type="dxa"/>
            <w:noWrap w:val="0"/>
            <w:vAlign w:val="top"/>
          </w:tcPr>
          <w:p w14:paraId="185731F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插座</w:t>
            </w:r>
          </w:p>
        </w:tc>
        <w:tc>
          <w:tcPr>
            <w:tcW w:w="5053" w:type="dxa"/>
            <w:noWrap w:val="0"/>
            <w:vAlign w:val="top"/>
          </w:tcPr>
          <w:p w14:paraId="6D141FF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小型维修、更换</w:t>
            </w:r>
          </w:p>
        </w:tc>
      </w:tr>
      <w:tr w14:paraId="65ED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739" w:type="dxa"/>
            <w:vMerge w:val="continue"/>
            <w:noWrap w:val="0"/>
            <w:vAlign w:val="top"/>
          </w:tcPr>
          <w:p w14:paraId="46B0A73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noWrap w:val="0"/>
            <w:vAlign w:val="center"/>
          </w:tcPr>
          <w:p w14:paraId="789FF5F3">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w:t>
            </w:r>
          </w:p>
        </w:tc>
        <w:tc>
          <w:tcPr>
            <w:tcW w:w="1769" w:type="dxa"/>
            <w:noWrap w:val="0"/>
            <w:vAlign w:val="top"/>
          </w:tcPr>
          <w:p w14:paraId="6EECCBF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照明灯开关</w:t>
            </w:r>
          </w:p>
        </w:tc>
        <w:tc>
          <w:tcPr>
            <w:tcW w:w="5053" w:type="dxa"/>
            <w:noWrap w:val="0"/>
            <w:vAlign w:val="top"/>
          </w:tcPr>
          <w:p w14:paraId="06750B0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小型维修、更换</w:t>
            </w:r>
          </w:p>
        </w:tc>
      </w:tr>
      <w:tr w14:paraId="59A3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739" w:type="dxa"/>
            <w:vMerge w:val="continue"/>
            <w:noWrap w:val="0"/>
            <w:vAlign w:val="top"/>
          </w:tcPr>
          <w:p w14:paraId="619FDB7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noWrap w:val="0"/>
            <w:vAlign w:val="center"/>
          </w:tcPr>
          <w:p w14:paraId="12AFCD18">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w:t>
            </w:r>
          </w:p>
        </w:tc>
        <w:tc>
          <w:tcPr>
            <w:tcW w:w="1769" w:type="dxa"/>
            <w:noWrap w:val="0"/>
            <w:vAlign w:val="top"/>
          </w:tcPr>
          <w:p w14:paraId="6493D15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卫生间电气</w:t>
            </w:r>
          </w:p>
        </w:tc>
        <w:tc>
          <w:tcPr>
            <w:tcW w:w="5053" w:type="dxa"/>
            <w:noWrap w:val="0"/>
            <w:vAlign w:val="top"/>
          </w:tcPr>
          <w:p w14:paraId="0FECBF7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维修更换小便感应器、烘手器、排风扇、照明</w:t>
            </w:r>
          </w:p>
          <w:p w14:paraId="5F0F826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灯具，维修热水器配电箱</w:t>
            </w:r>
          </w:p>
        </w:tc>
      </w:tr>
      <w:tr w14:paraId="0E59E7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2" w:hRule="exact"/>
        </w:trPr>
        <w:tc>
          <w:tcPr>
            <w:tcW w:w="739" w:type="dxa"/>
            <w:vMerge w:val="restart"/>
            <w:tcBorders>
              <w:top w:val="single" w:color="000000" w:sz="4" w:space="0"/>
              <w:left w:val="single" w:color="000000" w:sz="4" w:space="0"/>
              <w:right w:val="single" w:color="000000" w:sz="4" w:space="0"/>
            </w:tcBorders>
            <w:noWrap w:val="0"/>
            <w:vAlign w:val="top"/>
          </w:tcPr>
          <w:p w14:paraId="76DF509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37C82CB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09D30DC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12479F6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水暖</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598802C">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6</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69BBD8B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蹲便器</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688321B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维修、更换脚踏阀、调节水流量</w:t>
            </w:r>
          </w:p>
        </w:tc>
      </w:tr>
      <w:tr w14:paraId="381828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right w:val="single" w:color="000000" w:sz="4" w:space="0"/>
            </w:tcBorders>
            <w:noWrap w:val="0"/>
            <w:vAlign w:val="top"/>
          </w:tcPr>
          <w:p w14:paraId="160930F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B036621">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7</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25EE6B2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马桶</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45F3872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维修、更换马桶盖、水箱上水组件</w:t>
            </w:r>
          </w:p>
        </w:tc>
      </w:tr>
      <w:tr w14:paraId="054A6B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right w:val="single" w:color="000000" w:sz="4" w:space="0"/>
            </w:tcBorders>
            <w:noWrap w:val="0"/>
            <w:vAlign w:val="top"/>
          </w:tcPr>
          <w:p w14:paraId="0373AF6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D79ADCC">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8</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3C08262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小便器</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5D9127D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维修、更换小便感应器、调节水流量</w:t>
            </w:r>
          </w:p>
        </w:tc>
      </w:tr>
      <w:tr w14:paraId="04C0A7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right w:val="single" w:color="000000" w:sz="4" w:space="0"/>
            </w:tcBorders>
            <w:noWrap w:val="0"/>
            <w:vAlign w:val="top"/>
          </w:tcPr>
          <w:p w14:paraId="0435424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162AEF1">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9</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53348AC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热水器</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2B2E75F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维修、更换上、下水管、水龙头等</w:t>
            </w:r>
          </w:p>
        </w:tc>
      </w:tr>
      <w:tr w14:paraId="134A7B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right w:val="single" w:color="000000" w:sz="4" w:space="0"/>
            </w:tcBorders>
            <w:noWrap w:val="0"/>
            <w:vAlign w:val="top"/>
          </w:tcPr>
          <w:p w14:paraId="6758858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23BA330">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10</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228B290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卫生间面盆</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7866B8F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维修、更换水龙头、上下水管</w:t>
            </w:r>
          </w:p>
        </w:tc>
      </w:tr>
      <w:tr w14:paraId="056B80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75" w:hRule="exact"/>
        </w:trPr>
        <w:tc>
          <w:tcPr>
            <w:tcW w:w="739" w:type="dxa"/>
            <w:vMerge w:val="continue"/>
            <w:tcBorders>
              <w:left w:val="single" w:color="000000" w:sz="4" w:space="0"/>
              <w:bottom w:val="single" w:color="000000" w:sz="4" w:space="0"/>
              <w:right w:val="single" w:color="000000" w:sz="4" w:space="0"/>
            </w:tcBorders>
            <w:noWrap w:val="0"/>
            <w:vAlign w:val="top"/>
          </w:tcPr>
          <w:p w14:paraId="79295CE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F97E4A0">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11</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54ADD8F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小厨宝</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647BACA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维修、更换小厨宝</w:t>
            </w:r>
          </w:p>
        </w:tc>
      </w:tr>
      <w:tr w14:paraId="23C568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69" w:hRule="exact"/>
        </w:trPr>
        <w:tc>
          <w:tcPr>
            <w:tcW w:w="739" w:type="dxa"/>
            <w:vMerge w:val="restart"/>
            <w:tcBorders>
              <w:top w:val="single" w:color="000000" w:sz="4" w:space="0"/>
              <w:left w:val="single" w:color="000000" w:sz="4" w:space="0"/>
              <w:right w:val="single" w:color="000000" w:sz="4" w:space="0"/>
            </w:tcBorders>
            <w:noWrap w:val="0"/>
            <w:vAlign w:val="top"/>
          </w:tcPr>
          <w:p w14:paraId="2C70BDE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61A2726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5B5102F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2564846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4E5085A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装修</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46ACDC9">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12</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6A7040F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玻璃门</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7099B00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维修、更换门把手、紧固门禁锁，检修门禁电</w:t>
            </w:r>
          </w:p>
          <w:p w14:paraId="6FD7AF8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源</w:t>
            </w:r>
          </w:p>
        </w:tc>
      </w:tr>
      <w:tr w14:paraId="10AC90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25" w:hRule="exact"/>
        </w:trPr>
        <w:tc>
          <w:tcPr>
            <w:tcW w:w="739" w:type="dxa"/>
            <w:vMerge w:val="continue"/>
            <w:tcBorders>
              <w:left w:val="single" w:color="000000" w:sz="4" w:space="0"/>
              <w:right w:val="single" w:color="000000" w:sz="4" w:space="0"/>
            </w:tcBorders>
            <w:noWrap w:val="0"/>
            <w:vAlign w:val="top"/>
          </w:tcPr>
          <w:p w14:paraId="5033B28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AFA14D5">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13</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6A404C6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木门、桌椅</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52AE6EA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维修、更换门合页、门锁、门把手、闭门器、</w:t>
            </w:r>
          </w:p>
          <w:p w14:paraId="3705BA7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门吸、桌椅</w:t>
            </w:r>
          </w:p>
        </w:tc>
      </w:tr>
      <w:tr w14:paraId="00324F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34" w:hRule="exact"/>
        </w:trPr>
        <w:tc>
          <w:tcPr>
            <w:tcW w:w="739" w:type="dxa"/>
            <w:vMerge w:val="continue"/>
            <w:tcBorders>
              <w:left w:val="single" w:color="000000" w:sz="4" w:space="0"/>
              <w:right w:val="single" w:color="000000" w:sz="4" w:space="0"/>
            </w:tcBorders>
            <w:noWrap w:val="0"/>
            <w:vAlign w:val="top"/>
          </w:tcPr>
          <w:p w14:paraId="08E8AF4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482BBF3">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14</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7038ECA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卫生间格挡、</w:t>
            </w:r>
          </w:p>
          <w:p w14:paraId="64D9E9A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门</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224E244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维修、更换格挡、合页、门锁、大盘纸盒</w:t>
            </w:r>
          </w:p>
        </w:tc>
      </w:tr>
      <w:tr w14:paraId="6E7001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right w:val="single" w:color="000000" w:sz="4" w:space="0"/>
            </w:tcBorders>
            <w:noWrap w:val="0"/>
            <w:vAlign w:val="top"/>
          </w:tcPr>
          <w:p w14:paraId="7623BC1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DBCE09C">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15</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25E9B79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窗</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5280392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维修、更换窗户把手、支架</w:t>
            </w:r>
          </w:p>
        </w:tc>
      </w:tr>
      <w:tr w14:paraId="4C1359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right w:val="single" w:color="000000" w:sz="4" w:space="0"/>
            </w:tcBorders>
            <w:noWrap w:val="0"/>
            <w:vAlign w:val="top"/>
          </w:tcPr>
          <w:p w14:paraId="486E0F5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CDCBD2A">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16</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318838F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地毯</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5047DF0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维修、更换地毯快（单独面积 2 平米以内）</w:t>
            </w:r>
          </w:p>
        </w:tc>
      </w:tr>
      <w:tr w14:paraId="207649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30" w:hRule="exact"/>
        </w:trPr>
        <w:tc>
          <w:tcPr>
            <w:tcW w:w="739" w:type="dxa"/>
            <w:vMerge w:val="continue"/>
            <w:tcBorders>
              <w:left w:val="single" w:color="000000" w:sz="4" w:space="0"/>
              <w:bottom w:val="single" w:color="000000" w:sz="4" w:space="0"/>
              <w:right w:val="single" w:color="000000" w:sz="4" w:space="0"/>
            </w:tcBorders>
            <w:noWrap w:val="0"/>
            <w:vAlign w:val="top"/>
          </w:tcPr>
          <w:p w14:paraId="32E6F74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A703554">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17</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088649F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地胶、地胶块</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178F3BF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维修、更换地胶快（单独面积 2 平米以内）</w:t>
            </w:r>
          </w:p>
        </w:tc>
      </w:tr>
      <w:tr w14:paraId="65691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66" w:hRule="exact"/>
        </w:trPr>
        <w:tc>
          <w:tcPr>
            <w:tcW w:w="739" w:type="dxa"/>
            <w:vMerge w:val="restart"/>
            <w:tcBorders>
              <w:top w:val="single" w:color="000000" w:sz="4" w:space="0"/>
              <w:left w:val="single" w:color="000000" w:sz="4" w:space="0"/>
              <w:right w:val="single" w:color="000000" w:sz="4" w:space="0"/>
            </w:tcBorders>
            <w:noWrap w:val="0"/>
            <w:vAlign w:val="top"/>
          </w:tcPr>
          <w:p w14:paraId="7124165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1FAA72F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消防</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60C26EE">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18</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34EBA2B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安全指示灯</w:t>
            </w:r>
          </w:p>
          <w:p w14:paraId="4558F0E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应急照明灯</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4E8658D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小型维修、更换</w:t>
            </w:r>
          </w:p>
        </w:tc>
      </w:tr>
      <w:tr w14:paraId="68A886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8" w:hRule="exact"/>
        </w:trPr>
        <w:tc>
          <w:tcPr>
            <w:tcW w:w="739" w:type="dxa"/>
            <w:vMerge w:val="continue"/>
            <w:tcBorders>
              <w:left w:val="single" w:color="000000" w:sz="4" w:space="0"/>
              <w:bottom w:val="single" w:color="000000" w:sz="4" w:space="0"/>
              <w:right w:val="single" w:color="000000" w:sz="4" w:space="0"/>
            </w:tcBorders>
            <w:noWrap w:val="0"/>
            <w:vAlign w:val="top"/>
          </w:tcPr>
          <w:p w14:paraId="4F74E30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3BAA7CC">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19</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55795B0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防火门</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7FF3C29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维修、更换合页、推撞锁、天插锁、闭门器</w:t>
            </w:r>
          </w:p>
        </w:tc>
      </w:tr>
      <w:tr w14:paraId="680BE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5" w:hRule="exact"/>
        </w:trPr>
        <w:tc>
          <w:tcPr>
            <w:tcW w:w="739" w:type="dxa"/>
            <w:tcBorders>
              <w:top w:val="single" w:color="000000" w:sz="4" w:space="0"/>
              <w:left w:val="single" w:color="000000" w:sz="4" w:space="0"/>
              <w:bottom w:val="single" w:color="000000" w:sz="4" w:space="0"/>
              <w:right w:val="single" w:color="000000" w:sz="4" w:space="0"/>
            </w:tcBorders>
            <w:noWrap w:val="0"/>
            <w:vAlign w:val="top"/>
          </w:tcPr>
          <w:p w14:paraId="1EF81CD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其他</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6B6772F">
            <w:pPr>
              <w:numPr>
                <w:ilvl w:val="0"/>
                <w:numId w:val="0"/>
              </w:numPr>
              <w:autoSpaceDE w:val="0"/>
              <w:autoSpaceDN w:val="0"/>
              <w:spacing w:line="360" w:lineRule="auto"/>
              <w:ind w:left="239" w:leftChars="114" w:firstLine="0" w:firstLineChars="0"/>
              <w:jc w:val="center"/>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20</w:t>
            </w:r>
          </w:p>
        </w:tc>
        <w:tc>
          <w:tcPr>
            <w:tcW w:w="1769" w:type="dxa"/>
            <w:tcBorders>
              <w:top w:val="single" w:color="000000" w:sz="4" w:space="0"/>
              <w:left w:val="single" w:color="000000" w:sz="4" w:space="0"/>
              <w:bottom w:val="single" w:color="000000" w:sz="4" w:space="0"/>
              <w:right w:val="single" w:color="000000" w:sz="4" w:space="0"/>
            </w:tcBorders>
            <w:noWrap w:val="0"/>
            <w:vAlign w:val="top"/>
          </w:tcPr>
          <w:p w14:paraId="5C8C1F4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其他</w:t>
            </w:r>
          </w:p>
        </w:tc>
        <w:tc>
          <w:tcPr>
            <w:tcW w:w="5053" w:type="dxa"/>
            <w:tcBorders>
              <w:top w:val="single" w:color="000000" w:sz="4" w:space="0"/>
              <w:left w:val="single" w:color="000000" w:sz="4" w:space="0"/>
              <w:bottom w:val="single" w:color="000000" w:sz="4" w:space="0"/>
              <w:right w:val="single" w:color="000000" w:sz="4" w:space="0"/>
            </w:tcBorders>
            <w:noWrap w:val="0"/>
            <w:vAlign w:val="top"/>
          </w:tcPr>
          <w:p w14:paraId="1BF46D4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甲方认为有必要维修的其他项目</w:t>
            </w:r>
          </w:p>
        </w:tc>
      </w:tr>
    </w:tbl>
    <w:p w14:paraId="37CC5EA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4.会议服务内容及标准</w:t>
      </w:r>
    </w:p>
    <w:p w14:paraId="5584EA4F">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（1）服务内容 负责会议室、值班室卫生，会议室、值班室设备维护，会议服务。</w:t>
      </w:r>
    </w:p>
    <w:p w14:paraId="279C7F2D">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（2）服务标准</w:t>
      </w:r>
    </w:p>
    <w:p w14:paraId="3B885142">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1）负责会议室楼层及房间内部的卫生、开水等保障服务，确保环境整洁。</w:t>
      </w:r>
    </w:p>
    <w:p w14:paraId="15370B9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2）会前会场布置、鲜花和其他接待物品的摆设，会议期间茶水和茶品的准备。</w:t>
      </w:r>
    </w:p>
    <w:p w14:paraId="605C29A2">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3）协助会议主办部门完成会前会场音响设备的调试、会标的录入、多媒体 的播放。</w:t>
      </w:r>
    </w:p>
    <w:p w14:paraId="157C7B8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4）重要活动的礼仪接待服务，协助处理突发事宜或特殊情况。</w:t>
      </w:r>
    </w:p>
    <w:p w14:paraId="025DF1DC">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5）会议室、接待室及其他活动场所接待物品的使用和管理，茶具器皿等的清洗消毒。</w:t>
      </w:r>
    </w:p>
    <w:p w14:paraId="405F0050">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5、锅炉房运行维护服务内容及标准</w:t>
      </w:r>
    </w:p>
    <w:p w14:paraId="110FF41C">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（1）服务内容 负责空调、供暖系统运行，日常勤杂维修。</w:t>
      </w:r>
    </w:p>
    <w:p w14:paraId="308C992A">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（2）服务标准 </w:t>
      </w:r>
    </w:p>
    <w:p w14:paraId="68554F5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1）严格执行空调系统运行管理制度和安全操作规程，保证空调系统安全运行和正常使用，运行中无超标噪音和严重滴漏水现象； </w:t>
      </w:r>
    </w:p>
    <w:p w14:paraId="2F0183B4">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2）按照机关服务中心约定的时间供暖、供冷；</w:t>
      </w:r>
    </w:p>
    <w:p w14:paraId="41565813">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3）定期检查、检测设施设备运行情况，发现问题及时维修，确保水电气暖 各项设施设备安全正常运转，水电气暖有效供应；</w:t>
      </w:r>
    </w:p>
    <w:p w14:paraId="729B66D3">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4）及时完成零修任务，零修合格率 100%。急修 10 分钟内到达现场查看并 有效处置。如达中修以上应报告采购人，采购人按照规定对房屋进行维修管理。</w:t>
      </w:r>
    </w:p>
    <w:p w14:paraId="6BBCE14E">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6、其他服务</w:t>
      </w:r>
    </w:p>
    <w:p w14:paraId="5D54C989">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（1）洗衣房：保障分局工作人员制服、工作服清洗服务，食堂人员工作服、 用品的浆洗服务。</w:t>
      </w:r>
    </w:p>
    <w:p w14:paraId="7710101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（2）绿化：负责分局院内的树木、草坪修剪、养护绿化。</w:t>
      </w:r>
    </w:p>
    <w:p w14:paraId="3A77E454">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（3）理发室：为分局大院工作人员及丰台分局各所工作人员提供理发、焗 油服务。</w:t>
      </w:r>
    </w:p>
    <w:p w14:paraId="67FC60A9">
      <w:pPr>
        <w:numPr>
          <w:ilvl w:val="0"/>
          <w:numId w:val="0"/>
        </w:numPr>
        <w:spacing w:line="360" w:lineRule="auto"/>
        <w:ind w:left="239" w:leftChars="114" w:firstLine="0" w:firstLineChars="0"/>
        <w:rPr>
          <w:rFonts w:hint="eastAsia" w:cs="Times New Roman"/>
          <w:sz w:val="24"/>
          <w:highlight w:val="none"/>
          <w:u w:val="none"/>
          <w:lang w:val="en-US" w:eastAsia="zh-CN"/>
        </w:rPr>
      </w:pPr>
      <w:r>
        <w:rPr>
          <w:rFonts w:hint="eastAsia" w:ascii="Times New Roman" w:hAnsi="Times New Roman" w:cs="Times New Roman"/>
          <w:sz w:val="24"/>
          <w:highlight w:val="none"/>
          <w:u w:val="none"/>
          <w:lang w:val="en-US" w:eastAsia="zh-CN"/>
        </w:rPr>
        <w:t>四、</w:t>
      </w:r>
      <w:r>
        <w:rPr>
          <w:rFonts w:hint="eastAsia" w:cs="Times New Roman"/>
          <w:sz w:val="24"/>
          <w:highlight w:val="none"/>
          <w:u w:val="none"/>
          <w:lang w:val="en-US" w:eastAsia="zh-CN"/>
        </w:rPr>
        <w:t>岗位需求</w:t>
      </w:r>
    </w:p>
    <w:p w14:paraId="47865B37">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按照</w:t>
      </w:r>
      <w:r>
        <w:rPr>
          <w:rFonts w:hint="eastAsia" w:cs="Times New Roman"/>
          <w:sz w:val="24"/>
          <w:u w:val="none"/>
          <w:lang w:val="en-US" w:eastAsia="zh-CN"/>
        </w:rPr>
        <w:t>本项目实际情况</w:t>
      </w:r>
      <w:r>
        <w:rPr>
          <w:rFonts w:hint="eastAsia" w:ascii="Times New Roman" w:hAnsi="Times New Roman" w:cs="Times New Roman"/>
          <w:sz w:val="24"/>
          <w:u w:val="none"/>
          <w:lang w:val="en-US" w:eastAsia="zh-CN"/>
        </w:rPr>
        <w:t>，派驻</w:t>
      </w:r>
      <w:r>
        <w:rPr>
          <w:rFonts w:hint="eastAsia" w:cs="Times New Roman"/>
          <w:sz w:val="24"/>
          <w:u w:val="none"/>
          <w:lang w:val="en-US" w:eastAsia="zh-CN"/>
        </w:rPr>
        <w:t>满足本项目岗位需求</w:t>
      </w:r>
      <w:r>
        <w:rPr>
          <w:rFonts w:hint="eastAsia" w:ascii="Times New Roman" w:hAnsi="Times New Roman" w:cs="Times New Roman"/>
          <w:sz w:val="24"/>
          <w:u w:val="none"/>
          <w:lang w:val="en-US" w:eastAsia="zh-CN"/>
        </w:rPr>
        <w:t>的服务团队。</w:t>
      </w:r>
    </w:p>
    <w:p w14:paraId="5E414B61">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1.项目经理：统筹安排工作</w:t>
      </w:r>
    </w:p>
    <w:p w14:paraId="6FB9D5EB">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2.秩序维护：安保值守及巡查工作</w:t>
      </w:r>
    </w:p>
    <w:p w14:paraId="69B096DE">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3.保洁：环境卫生工作</w:t>
      </w:r>
    </w:p>
    <w:p w14:paraId="5855AEFB">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4.锅炉房：值守及维修</w:t>
      </w:r>
    </w:p>
    <w:p w14:paraId="01BFFC51">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5.配电室：值守及维修</w:t>
      </w:r>
    </w:p>
    <w:p w14:paraId="0231E29F">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6.会服：会议服务</w:t>
      </w:r>
    </w:p>
    <w:p w14:paraId="58781F86">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7.洗衣房：洗衣服务</w:t>
      </w:r>
    </w:p>
    <w:p w14:paraId="7AFE92C9">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8.绿化：绿化养护</w:t>
      </w:r>
    </w:p>
    <w:p w14:paraId="01DF7AF5">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9.理发室：理发染发服务</w:t>
      </w:r>
    </w:p>
    <w:p w14:paraId="10F4D53D">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10.洗车：清洗车辆</w:t>
      </w:r>
    </w:p>
    <w:p w14:paraId="3D6FCBB6">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11.后勤库管：管理库房</w:t>
      </w:r>
    </w:p>
    <w:p w14:paraId="71B6B5A8">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12.车场管理：熟练驾驶车辆</w:t>
      </w:r>
    </w:p>
    <w:p w14:paraId="460AC278">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p>
    <w:tbl>
      <w:tblPr>
        <w:tblStyle w:val="248"/>
        <w:tblW w:w="8865" w:type="dxa"/>
        <w:tblInd w:w="117" w:type="dxa"/>
        <w:tblLayout w:type="fixed"/>
        <w:tblCellMar>
          <w:top w:w="0" w:type="dxa"/>
          <w:left w:w="0" w:type="dxa"/>
          <w:bottom w:w="0" w:type="dxa"/>
          <w:right w:w="0" w:type="dxa"/>
        </w:tblCellMar>
      </w:tblPr>
      <w:tblGrid>
        <w:gridCol w:w="548"/>
        <w:gridCol w:w="1252"/>
        <w:gridCol w:w="514"/>
        <w:gridCol w:w="566"/>
        <w:gridCol w:w="514"/>
        <w:gridCol w:w="453"/>
        <w:gridCol w:w="516"/>
        <w:gridCol w:w="449"/>
        <w:gridCol w:w="502"/>
        <w:gridCol w:w="449"/>
        <w:gridCol w:w="485"/>
        <w:gridCol w:w="516"/>
        <w:gridCol w:w="533"/>
        <w:gridCol w:w="802"/>
        <w:gridCol w:w="766"/>
      </w:tblGrid>
      <w:tr w14:paraId="0E9D6011">
        <w:tblPrEx>
          <w:tblCellMar>
            <w:top w:w="0" w:type="dxa"/>
            <w:left w:w="0" w:type="dxa"/>
            <w:bottom w:w="0" w:type="dxa"/>
            <w:right w:w="0" w:type="dxa"/>
          </w:tblCellMar>
        </w:tblPrEx>
        <w:trPr>
          <w:trHeight w:val="2262"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427BCAF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5C7C3C3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67163BF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序号</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314E47C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79A7687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2A3DDB9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服务区域</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BCBB04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项 目 经 理</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4C0B832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秩 序 维 护</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B3A666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155AC54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保 洁</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5E0081D1">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锅 炉 房</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A983A77">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配 电 室</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A1D0859">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p>
          <w:p w14:paraId="613AD69A">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会 服</w:t>
            </w: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AE114D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洗 衣 房</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69A7E1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41A9685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绿 化</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F4AAA8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理 发 室</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463C09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洗 车 </w:t>
            </w: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7AF0E53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后 勤 库 管</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1BC855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 xml:space="preserve">车场 管理 </w:t>
            </w: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4D5EC51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340DBF4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p w14:paraId="63244B2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合计</w:t>
            </w:r>
          </w:p>
        </w:tc>
      </w:tr>
      <w:tr w14:paraId="089651E2">
        <w:tblPrEx>
          <w:tblCellMar>
            <w:top w:w="0" w:type="dxa"/>
            <w:left w:w="0" w:type="dxa"/>
            <w:bottom w:w="0" w:type="dxa"/>
            <w:right w:w="0" w:type="dxa"/>
          </w:tblCellMar>
        </w:tblPrEx>
        <w:trPr>
          <w:trHeight w:val="926"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5F264DA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1D1CD38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菜户营办 公区</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59EF5F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2254048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8</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844666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7</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372342A6">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3</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D4906CF">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cs="Times New Roman"/>
                <w:sz w:val="24"/>
                <w:highlight w:val="none"/>
                <w:u w:val="none"/>
                <w:lang w:val="en-US" w:eastAsia="zh-CN"/>
              </w:rPr>
              <w:t>6</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5DB8CB65">
            <w:pPr>
              <w:numPr>
                <w:ilvl w:val="0"/>
                <w:numId w:val="0"/>
              </w:numPr>
              <w:autoSpaceDE w:val="0"/>
              <w:autoSpaceDN w:val="0"/>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4</w:t>
            </w: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5939530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EC98A5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283E49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609009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6DC2A5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19B96B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70586CF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w:t>
            </w:r>
            <w:r>
              <w:rPr>
                <w:rFonts w:hint="eastAsia" w:cs="Times New Roman"/>
                <w:sz w:val="24"/>
                <w:u w:val="none"/>
                <w:lang w:val="en-US" w:eastAsia="zh-CN"/>
              </w:rPr>
              <w:t>6</w:t>
            </w:r>
          </w:p>
        </w:tc>
      </w:tr>
      <w:tr w14:paraId="15A0F619">
        <w:tblPrEx>
          <w:tblCellMar>
            <w:top w:w="0" w:type="dxa"/>
            <w:left w:w="0" w:type="dxa"/>
            <w:bottom w:w="0" w:type="dxa"/>
            <w:right w:w="0" w:type="dxa"/>
          </w:tblCellMar>
        </w:tblPrEx>
        <w:trPr>
          <w:trHeight w:val="890"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771637D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1EF1859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海鹰路办 公区</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C0B3EA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683AE26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958EB6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441DDB9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F97026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E56910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4E98569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49F549E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EB6967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1F46E8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85A6E0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7E9A58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5D9558B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w:t>
            </w:r>
          </w:p>
        </w:tc>
      </w:tr>
      <w:tr w14:paraId="5F9D9BCC">
        <w:tblPrEx>
          <w:tblCellMar>
            <w:top w:w="0" w:type="dxa"/>
            <w:left w:w="0" w:type="dxa"/>
            <w:bottom w:w="0" w:type="dxa"/>
            <w:right w:w="0" w:type="dxa"/>
          </w:tblCellMar>
        </w:tblPrEx>
        <w:trPr>
          <w:trHeight w:val="509"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6EDCD29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0483B44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特检所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753184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51F9233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D61274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7DD89E9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6459512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78320F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2A1C4AB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8B1246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1F5E99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52BA72E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2B976D0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7CAB857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AC1AE6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r>
      <w:tr w14:paraId="7C30AFB3">
        <w:tblPrEx>
          <w:tblCellMar>
            <w:top w:w="0" w:type="dxa"/>
            <w:left w:w="0" w:type="dxa"/>
            <w:bottom w:w="0" w:type="dxa"/>
            <w:right w:w="0" w:type="dxa"/>
          </w:tblCellMar>
        </w:tblPrEx>
        <w:trPr>
          <w:trHeight w:val="509"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232F7FB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120297D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原物价所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7AF625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7A3E238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3F60792">
            <w:pPr>
              <w:numPr>
                <w:ilvl w:val="0"/>
                <w:numId w:val="0"/>
              </w:numPr>
              <w:autoSpaceDE w:val="0"/>
              <w:autoSpaceDN w:val="0"/>
              <w:spacing w:line="360" w:lineRule="auto"/>
              <w:ind w:left="239" w:leftChars="114" w:firstLine="0" w:firstLineChars="0"/>
              <w:rPr>
                <w:rFonts w:hint="default"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3DCFE32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10D62C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C6C9D9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F80508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1582E4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4CF7E4D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337C301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269E958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F7A1A2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309C7D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r>
      <w:tr w14:paraId="2A05936E">
        <w:tblPrEx>
          <w:tblCellMar>
            <w:top w:w="0" w:type="dxa"/>
            <w:left w:w="0" w:type="dxa"/>
            <w:bottom w:w="0" w:type="dxa"/>
            <w:right w:w="0" w:type="dxa"/>
          </w:tblCellMar>
        </w:tblPrEx>
        <w:trPr>
          <w:trHeight w:val="832"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06F05F9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5476AD0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大红门街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05EEFD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047455B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F1FFE5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15D5381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9F6FE1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4402656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2077753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E6B431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4BD3D7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E4A9FE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64A25B1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DD50F4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043E12C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729255FC">
        <w:tblPrEx>
          <w:tblCellMar>
            <w:top w:w="0" w:type="dxa"/>
            <w:left w:w="0" w:type="dxa"/>
            <w:bottom w:w="0" w:type="dxa"/>
            <w:right w:w="0" w:type="dxa"/>
          </w:tblCellMar>
        </w:tblPrEx>
        <w:trPr>
          <w:trHeight w:val="866"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6D6EFC3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6</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46FA5D4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方庄街道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D6ADC0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199752A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94B977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40CC7CB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69154D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45AE13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4D3593C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218337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1C41BA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3251C70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668F14E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7DE83A8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AF9DF7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r>
      <w:tr w14:paraId="1748B62D">
        <w:tblPrEx>
          <w:tblCellMar>
            <w:top w:w="0" w:type="dxa"/>
            <w:left w:w="0" w:type="dxa"/>
            <w:bottom w:w="0" w:type="dxa"/>
            <w:right w:w="0" w:type="dxa"/>
          </w:tblCellMar>
        </w:tblPrEx>
        <w:trPr>
          <w:trHeight w:val="866"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633FD16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7</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43D8E4A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丰台街道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55FC61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440F518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8E7C42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2FB1C30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59CEBC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15139B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7AA160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C49B23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380FBE0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53BBD6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E45919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EE7400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F01F09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3949AF4E">
        <w:tblPrEx>
          <w:tblCellMar>
            <w:top w:w="0" w:type="dxa"/>
            <w:left w:w="0" w:type="dxa"/>
            <w:bottom w:w="0" w:type="dxa"/>
            <w:right w:w="0" w:type="dxa"/>
          </w:tblCellMar>
        </w:tblPrEx>
        <w:trPr>
          <w:trHeight w:val="806"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093E303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8</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3AC6102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南苑街道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FF1881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56BE6A8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C10135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1BA2805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062865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FD58B2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088E1D1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81C681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62F53E5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39F5B6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1BC3DD6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4304EC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0A82EEB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328FEF8A">
        <w:tblPrEx>
          <w:tblCellMar>
            <w:top w:w="0" w:type="dxa"/>
            <w:left w:w="0" w:type="dxa"/>
            <w:bottom w:w="0" w:type="dxa"/>
            <w:right w:w="0" w:type="dxa"/>
          </w:tblCellMar>
        </w:tblPrEx>
        <w:trPr>
          <w:trHeight w:val="878"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5090E27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9</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206C680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青塔街道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512075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432BFC9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D3A683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2055F6F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675350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8EB219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118B497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6976EA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57A8DC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ED456F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DE51F1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9165C0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4925583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5DB03CC3">
        <w:tblPrEx>
          <w:tblCellMar>
            <w:top w:w="0" w:type="dxa"/>
            <w:left w:w="0" w:type="dxa"/>
            <w:bottom w:w="0" w:type="dxa"/>
            <w:right w:w="0" w:type="dxa"/>
          </w:tblCellMar>
        </w:tblPrEx>
        <w:trPr>
          <w:trHeight w:val="914"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7332B61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10</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6729862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右安门街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201937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2651FFA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20C4A7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3CA56C0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D160F4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8A49A2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4185186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11A565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744FB47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73B8E6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2E559CC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2C12EE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E8A24E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7C21A7C9">
        <w:tblPrEx>
          <w:tblCellMar>
            <w:top w:w="0" w:type="dxa"/>
            <w:left w:w="0" w:type="dxa"/>
            <w:bottom w:w="0" w:type="dxa"/>
            <w:right w:w="0" w:type="dxa"/>
          </w:tblCellMar>
        </w:tblPrEx>
        <w:trPr>
          <w:trHeight w:val="897"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26FB66D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11</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5A87140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太平桥街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93303E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2DC2E3B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6A2465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09BD034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51032E8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756873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1618563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C53F06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6CD4F7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86AB04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0F56253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3265B49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5D1458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3F0134A9">
        <w:tblPrEx>
          <w:tblCellMar>
            <w:top w:w="0" w:type="dxa"/>
            <w:left w:w="0" w:type="dxa"/>
            <w:bottom w:w="0" w:type="dxa"/>
            <w:right w:w="0" w:type="dxa"/>
          </w:tblCellMar>
        </w:tblPrEx>
        <w:trPr>
          <w:trHeight w:val="842"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5A3B0C9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12</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36A3D69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云岗街道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733A05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102329B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E2463E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1ED410F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392008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5514F0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7770551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531D4E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C67BC3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8FC1FA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6FB38F9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45070F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4F702B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17D929FC">
        <w:tblPrEx>
          <w:tblCellMar>
            <w:top w:w="0" w:type="dxa"/>
            <w:left w:w="0" w:type="dxa"/>
            <w:bottom w:w="0" w:type="dxa"/>
            <w:right w:w="0" w:type="dxa"/>
          </w:tblCellMar>
        </w:tblPrEx>
        <w:trPr>
          <w:trHeight w:val="878"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064FA66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13</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088B5DB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长辛店街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B586413">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1230253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FBE8C5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18C5D14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5813B7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577B9BE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0CAFB7D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9CEC7D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5DD581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D3E051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6628A95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7627440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313F5AD9">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r>
      <w:tr w14:paraId="0CFD15D1">
        <w:tblPrEx>
          <w:tblCellMar>
            <w:top w:w="0" w:type="dxa"/>
            <w:left w:w="0" w:type="dxa"/>
            <w:bottom w:w="0" w:type="dxa"/>
            <w:right w:w="0" w:type="dxa"/>
          </w:tblCellMar>
        </w:tblPrEx>
        <w:trPr>
          <w:trHeight w:val="890"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2C7A0EA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14</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5851263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五里店街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892AD1A">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1A76839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34EE2F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7082B71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B1DFDB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E8C01D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05F521C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8FC683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C19348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27B5CC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F3D50E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2268734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08B9A25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r>
      <w:tr w14:paraId="6753A3A8">
        <w:tblPrEx>
          <w:tblCellMar>
            <w:top w:w="0" w:type="dxa"/>
            <w:left w:w="0" w:type="dxa"/>
            <w:bottom w:w="0" w:type="dxa"/>
            <w:right w:w="0" w:type="dxa"/>
          </w:tblCellMar>
        </w:tblPrEx>
        <w:trPr>
          <w:trHeight w:val="1364" w:hRule="exact"/>
        </w:trPr>
        <w:tc>
          <w:tcPr>
            <w:tcW w:w="548" w:type="dxa"/>
            <w:tcBorders>
              <w:top w:val="single" w:color="000000" w:sz="4" w:space="0"/>
              <w:left w:val="single" w:color="000000" w:sz="4" w:space="0"/>
              <w:bottom w:val="single" w:color="000000" w:sz="4" w:space="0"/>
              <w:right w:val="single" w:color="000000" w:sz="4" w:space="0"/>
            </w:tcBorders>
            <w:noWrap w:val="0"/>
            <w:vAlign w:val="top"/>
          </w:tcPr>
          <w:p w14:paraId="295CEF1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15</w:t>
            </w:r>
          </w:p>
        </w:tc>
        <w:tc>
          <w:tcPr>
            <w:tcW w:w="1252" w:type="dxa"/>
            <w:tcBorders>
              <w:top w:val="single" w:color="000000" w:sz="4" w:space="0"/>
              <w:left w:val="single" w:color="000000" w:sz="4" w:space="0"/>
              <w:bottom w:val="single" w:color="000000" w:sz="4" w:space="0"/>
              <w:right w:val="single" w:color="000000" w:sz="4" w:space="0"/>
            </w:tcBorders>
            <w:noWrap w:val="0"/>
            <w:vAlign w:val="top"/>
          </w:tcPr>
          <w:p w14:paraId="7EAE4A5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丰台消费者协会办公区</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F428FA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41EA7C8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22BC65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53" w:type="dxa"/>
            <w:tcBorders>
              <w:top w:val="single" w:color="000000" w:sz="4" w:space="0"/>
              <w:left w:val="single" w:color="000000" w:sz="4" w:space="0"/>
              <w:bottom w:val="single" w:color="000000" w:sz="4" w:space="0"/>
              <w:right w:val="single" w:color="000000" w:sz="4" w:space="0"/>
            </w:tcBorders>
            <w:noWrap w:val="0"/>
            <w:vAlign w:val="top"/>
          </w:tcPr>
          <w:p w14:paraId="55EF1D1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651C901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587C5F5">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5A5E7B9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F15F8E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84C412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604B247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18ABCF42">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792BC22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1169061">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r>
      <w:tr w14:paraId="3A5B4CB8">
        <w:tblPrEx>
          <w:tblCellMar>
            <w:top w:w="0" w:type="dxa"/>
            <w:left w:w="0" w:type="dxa"/>
            <w:bottom w:w="0" w:type="dxa"/>
            <w:right w:w="0" w:type="dxa"/>
          </w:tblCellMar>
        </w:tblPrEx>
        <w:trPr>
          <w:trHeight w:val="649" w:hRule="exac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DEC264">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B72AA0">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合计</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DC87BF">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A5B015">
            <w:pPr>
              <w:numPr>
                <w:ilvl w:val="0"/>
                <w:numId w:val="0"/>
              </w:numPr>
              <w:autoSpaceDE w:val="0"/>
              <w:autoSpaceDN w:val="0"/>
              <w:spacing w:line="360" w:lineRule="auto"/>
              <w:ind w:left="239" w:leftChars="114" w:firstLine="0" w:firstLineChars="0"/>
              <w:rPr>
                <w:rFonts w:hint="default" w:ascii="Times New Roman" w:hAnsi="Times New Roman" w:cs="Times New Roman"/>
                <w:sz w:val="24"/>
                <w:u w:val="none"/>
                <w:lang w:val="en-US" w:eastAsia="zh-CN"/>
              </w:rPr>
            </w:pPr>
            <w:r>
              <w:rPr>
                <w:rFonts w:hint="eastAsia" w:ascii="Times New Roman" w:hAnsi="Times New Roman" w:cs="Times New Roman"/>
                <w:sz w:val="24"/>
                <w:u w:val="none"/>
                <w:lang w:val="en-US" w:eastAsia="zh-CN"/>
              </w:rPr>
              <w:t>24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CA7A2A">
            <w:pPr>
              <w:numPr>
                <w:ilvl w:val="0"/>
                <w:numId w:val="0"/>
              </w:numPr>
              <w:autoSpaceDE w:val="0"/>
              <w:autoSpaceDN w:val="0"/>
              <w:spacing w:line="360" w:lineRule="auto"/>
              <w:ind w:left="239" w:leftChars="114" w:firstLine="0" w:firstLineChars="0"/>
              <w:rPr>
                <w:rFonts w:hint="default" w:ascii="Times New Roman" w:hAnsi="Times New Roman" w:cs="Times New Roman"/>
                <w:sz w:val="24"/>
                <w:u w:val="none"/>
                <w:lang w:val="en-US" w:eastAsia="zh-CN"/>
              </w:rPr>
            </w:pPr>
            <w:r>
              <w:rPr>
                <w:rFonts w:hint="eastAsia" w:ascii="Times New Roman" w:hAnsi="Times New Roman" w:cs="Times New Roman"/>
                <w:sz w:val="24"/>
                <w:u w:val="none"/>
                <w:lang w:val="en-US" w:eastAsia="zh-CN"/>
              </w:rPr>
              <w:t>13</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AF7D88">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6DC90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cs="Times New Roman"/>
                <w:sz w:val="24"/>
                <w:u w:val="none"/>
                <w:lang w:val="en-US" w:eastAsia="zh-CN"/>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7A6A5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EA596C">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DED12E">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9B077D">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AADCD6">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015D97">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15CCDB">
            <w:pPr>
              <w:numPr>
                <w:ilvl w:val="0"/>
                <w:numId w:val="0"/>
              </w:numPr>
              <w:autoSpaceDE w:val="0"/>
              <w:autoSpaceDN w:val="0"/>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FFFF00"/>
            <w:noWrap w:val="0"/>
            <w:vAlign w:val="top"/>
          </w:tcPr>
          <w:p w14:paraId="4AF875C0">
            <w:pPr>
              <w:numPr>
                <w:ilvl w:val="0"/>
                <w:numId w:val="0"/>
              </w:numPr>
              <w:autoSpaceDE w:val="0"/>
              <w:autoSpaceDN w:val="0"/>
              <w:spacing w:line="360" w:lineRule="auto"/>
              <w:ind w:left="239" w:leftChars="114" w:firstLine="0" w:firstLineChars="0"/>
              <w:rPr>
                <w:rFonts w:hint="default" w:ascii="Times New Roman" w:hAnsi="Times New Roman" w:cs="Times New Roman"/>
                <w:sz w:val="24"/>
                <w:u w:val="none"/>
                <w:lang w:val="en-US" w:eastAsia="zh-CN"/>
              </w:rPr>
            </w:pPr>
            <w:r>
              <w:rPr>
                <w:rFonts w:hint="eastAsia" w:ascii="Times New Roman" w:hAnsi="Times New Roman" w:cs="Times New Roman"/>
                <w:sz w:val="24"/>
                <w:u w:val="none"/>
                <w:lang w:val="en-US" w:eastAsia="zh-CN"/>
              </w:rPr>
              <w:t>5</w:t>
            </w:r>
            <w:r>
              <w:rPr>
                <w:rFonts w:hint="eastAsia" w:cs="Times New Roman"/>
                <w:sz w:val="24"/>
                <w:u w:val="none"/>
                <w:lang w:val="en-US" w:eastAsia="zh-CN"/>
              </w:rPr>
              <w:t>8</w:t>
            </w:r>
          </w:p>
        </w:tc>
      </w:tr>
    </w:tbl>
    <w:p w14:paraId="221C236B">
      <w:pPr>
        <w:numPr>
          <w:ilvl w:val="0"/>
          <w:numId w:val="0"/>
        </w:numPr>
        <w:spacing w:line="360" w:lineRule="auto"/>
        <w:ind w:left="239" w:leftChars="114" w:firstLine="0" w:firstLineChars="0"/>
        <w:outlineLvl w:val="3"/>
        <w:rPr>
          <w:rFonts w:hint="eastAsia" w:ascii="Times New Roman" w:hAnsi="Times New Roman" w:cs="Times New Roman"/>
          <w:b/>
          <w:bCs/>
          <w:sz w:val="24"/>
          <w:u w:val="none"/>
          <w:lang w:val="en-US" w:eastAsia="zh-CN"/>
        </w:rPr>
      </w:pPr>
      <w:r>
        <w:rPr>
          <w:rFonts w:hint="eastAsia" w:ascii="Times New Roman" w:hAnsi="Times New Roman" w:cs="Times New Roman"/>
          <w:b/>
          <w:bCs/>
          <w:sz w:val="24"/>
          <w:u w:val="none"/>
          <w:lang w:val="en-US" w:eastAsia="zh-CN"/>
        </w:rPr>
        <w:t>五、其他要求（涉及到费用的相关说明）</w:t>
      </w:r>
    </w:p>
    <w:p w14:paraId="1BA25980">
      <w:pPr>
        <w:numPr>
          <w:ilvl w:val="0"/>
          <w:numId w:val="0"/>
        </w:numPr>
        <w:spacing w:line="360" w:lineRule="auto"/>
        <w:ind w:left="239" w:leftChars="114" w:firstLine="0" w:firstLineChars="0"/>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1.物业服务费中包括（工资、税金、保险</w:t>
      </w:r>
      <w:r>
        <w:rPr>
          <w:rFonts w:hint="eastAsia" w:cs="Times New Roman"/>
          <w:sz w:val="24"/>
          <w:highlight w:val="none"/>
          <w:u w:val="none"/>
          <w:lang w:val="en-US" w:eastAsia="zh-CN"/>
        </w:rPr>
        <w:t>、福利等各项费用</w:t>
      </w:r>
      <w:r>
        <w:rPr>
          <w:rFonts w:hint="eastAsia" w:ascii="Times New Roman" w:hAnsi="Times New Roman" w:cs="Times New Roman"/>
          <w:sz w:val="24"/>
          <w:highlight w:val="none"/>
          <w:u w:val="none"/>
          <w:lang w:val="en-US" w:eastAsia="zh-CN"/>
        </w:rPr>
        <w:t>）；</w:t>
      </w:r>
    </w:p>
    <w:p w14:paraId="0BA54476">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2.</w:t>
      </w:r>
      <w:r>
        <w:rPr>
          <w:rFonts w:hint="eastAsia" w:asciiTheme="minorEastAsia" w:hAnsiTheme="minorEastAsia"/>
          <w:sz w:val="24"/>
        </w:rPr>
        <w:t>物业服务日常维修单月累计500元以下的维修材料费由中标供应商承担，单月累计500元（含）以上的维修材料费由采购人承担；</w:t>
      </w:r>
    </w:p>
    <w:p w14:paraId="0D4C2F4C">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3.采购人提供物业管理用房及库房；</w:t>
      </w:r>
    </w:p>
    <w:p w14:paraId="66ABE211">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4．采购人为北京市丰台区市场监督管理局物业服务人员免费提供食宿(其中大红门市场所物业人员不提供餐食)；</w:t>
      </w:r>
    </w:p>
    <w:p w14:paraId="0BFD5877">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5.采购人承担能源费用。</w:t>
      </w:r>
    </w:p>
    <w:p w14:paraId="6DEFFDAA">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ascii="Segoe UI Symbol" w:hAnsi="Segoe UI Symbol" w:cs="Segoe UI Symbol"/>
          <w:kern w:val="0"/>
          <w:sz w:val="22"/>
          <w:szCs w:val="22"/>
        </w:rPr>
        <w:t>★</w:t>
      </w:r>
      <w:r>
        <w:rPr>
          <w:rFonts w:hint="eastAsia" w:ascii="Times New Roman" w:hAnsi="Times New Roman" w:cs="Times New Roman"/>
          <w:sz w:val="24"/>
          <w:u w:val="none"/>
          <w:lang w:val="en-US" w:eastAsia="zh-CN"/>
        </w:rPr>
        <w:t>6.投标人须按照本项目岗位需求提供服务人员名单，相关服务人员必须持证上岗，具有同类服务经验的员工应不低于招标文件要求的岗位需求中的总人数的70%，经采购人考核合格、通过率达到95%以上方可入场；投标人依法为本项目服务人员参加社会保险并缴纳费用；承诺本项目所有服务人员须专职服务于本项目办公区，不得在其他项目进行兼职；投标人须提供以上内容承诺</w:t>
      </w:r>
      <w:r>
        <w:rPr>
          <w:rFonts w:hint="eastAsia" w:cs="Times New Roman"/>
          <w:sz w:val="24"/>
          <w:u w:val="none"/>
          <w:lang w:val="en-US" w:eastAsia="zh-CN"/>
        </w:rPr>
        <w:t>函</w:t>
      </w:r>
      <w:r>
        <w:rPr>
          <w:rFonts w:hint="eastAsia" w:ascii="Times New Roman" w:hAnsi="Times New Roman" w:cs="Times New Roman"/>
          <w:sz w:val="24"/>
          <w:u w:val="none"/>
          <w:lang w:val="en-US" w:eastAsia="zh-CN"/>
        </w:rPr>
        <w:t>由法定代表人或授权代表签字并加盖投标人公章。</w:t>
      </w:r>
    </w:p>
    <w:p w14:paraId="46069929">
      <w:pPr>
        <w:numPr>
          <w:ilvl w:val="0"/>
          <w:numId w:val="0"/>
        </w:numPr>
        <w:spacing w:line="360" w:lineRule="auto"/>
        <w:ind w:left="239" w:leftChars="114" w:firstLine="0" w:firstLineChars="0"/>
        <w:outlineLvl w:val="3"/>
        <w:rPr>
          <w:rFonts w:hint="eastAsia" w:ascii="Times New Roman" w:hAnsi="Times New Roman" w:cs="Times New Roman"/>
          <w:b/>
          <w:bCs/>
          <w:sz w:val="24"/>
          <w:u w:val="none"/>
          <w:lang w:val="en-US" w:eastAsia="zh-CN"/>
        </w:rPr>
      </w:pPr>
      <w:r>
        <w:rPr>
          <w:rFonts w:hint="eastAsia" w:ascii="Times New Roman" w:hAnsi="Times New Roman" w:cs="Times New Roman"/>
          <w:b/>
          <w:bCs/>
          <w:sz w:val="24"/>
          <w:u w:val="none"/>
          <w:lang w:val="en-US" w:eastAsia="zh-CN"/>
        </w:rPr>
        <w:t>六、增值服务</w:t>
      </w:r>
    </w:p>
    <w:p w14:paraId="0EC34634">
      <w:pPr>
        <w:pStyle w:val="74"/>
        <w:spacing w:line="360" w:lineRule="auto"/>
        <w:ind w:firstLine="480" w:firstLineChars="200"/>
        <w:contextualSpacing/>
        <w:rPr>
          <w:rFonts w:asciiTheme="minorEastAsia" w:hAnsiTheme="minorEastAsia"/>
          <w:sz w:val="24"/>
        </w:rPr>
      </w:pPr>
      <w:r>
        <w:rPr>
          <w:rFonts w:hint="eastAsia" w:asciiTheme="minorEastAsia" w:hAnsiTheme="minorEastAsia"/>
          <w:sz w:val="24"/>
        </w:rPr>
        <w:t>在满足采购人需求的同时，供应商可根据自身企业优势与资源提供相应增值服务，例如：重大节日期间环境布置方案及实施、配合采购人相关部门在实际工作中提供必要协助等服务。</w:t>
      </w:r>
    </w:p>
    <w:p w14:paraId="3CE9F653">
      <w:pPr>
        <w:ind w:firstLine="420" w:firstLineChars="200"/>
      </w:pPr>
    </w:p>
    <w:p w14:paraId="601B82B8">
      <w:pPr>
        <w:rPr>
          <w:rFonts w:asciiTheme="minorEastAsia" w:hAnsiTheme="minorEastAsia"/>
          <w:sz w:val="24"/>
        </w:rPr>
      </w:pPr>
      <w:r>
        <w:rPr>
          <w:rFonts w:asciiTheme="minorEastAsia" w:hAnsiTheme="minorEastAsia"/>
          <w:sz w:val="24"/>
        </w:rPr>
        <w:br w:type="page"/>
      </w:r>
    </w:p>
    <w:p w14:paraId="668D5841">
      <w:pPr>
        <w:tabs>
          <w:tab w:val="left" w:pos="3533"/>
        </w:tabs>
        <w:rPr>
          <w:sz w:val="32"/>
          <w:szCs w:val="32"/>
        </w:rPr>
      </w:pPr>
    </w:p>
    <w:p w14:paraId="651C9FE5">
      <w:pPr>
        <w:spacing w:line="360" w:lineRule="auto"/>
        <w:jc w:val="center"/>
        <w:outlineLvl w:val="0"/>
        <w:rPr>
          <w:rFonts w:ascii="宋体" w:hAnsi="宋体"/>
          <w:sz w:val="24"/>
          <w:szCs w:val="28"/>
        </w:rPr>
      </w:pPr>
      <w:bookmarkStart w:id="813" w:name="_Toc157433975"/>
      <w:r>
        <w:rPr>
          <w:b/>
          <w:sz w:val="36"/>
          <w:szCs w:val="36"/>
        </w:rPr>
        <w:t>第六章   拟签订的合同文本</w:t>
      </w:r>
      <w:bookmarkEnd w:id="813"/>
    </w:p>
    <w:p w14:paraId="3576F9C6">
      <w:pPr>
        <w:spacing w:line="360" w:lineRule="auto"/>
        <w:jc w:val="center"/>
        <w:rPr>
          <w:rFonts w:ascii="仿宋" w:hAnsi="仿宋" w:eastAsia="仿宋" w:cs="仿宋"/>
          <w:b/>
          <w:sz w:val="24"/>
        </w:rPr>
      </w:pPr>
      <w:r>
        <w:rPr>
          <w:rFonts w:hint="eastAsia" w:ascii="仿宋" w:hAnsi="仿宋" w:eastAsia="仿宋" w:cs="仿宋"/>
          <w:b/>
          <w:sz w:val="24"/>
        </w:rPr>
        <w:t>（最终合同条款以双方签订版本为准）</w:t>
      </w:r>
    </w:p>
    <w:p w14:paraId="34FC0A4D">
      <w:pPr>
        <w:rPr>
          <w:sz w:val="32"/>
          <w:szCs w:val="32"/>
        </w:rPr>
      </w:pPr>
    </w:p>
    <w:p w14:paraId="33FBA12A"/>
    <w:p w14:paraId="0CE0EC16"/>
    <w:p w14:paraId="11B7FBE9">
      <w:pPr>
        <w:tabs>
          <w:tab w:val="left" w:pos="180"/>
        </w:tabs>
        <w:spacing w:line="360" w:lineRule="auto"/>
        <w:rPr>
          <w:rFonts w:hint="eastAsia" w:ascii="宋体" w:hAnsi="宋体" w:cs="宋体"/>
          <w:b/>
          <w:sz w:val="24"/>
        </w:rPr>
      </w:pPr>
      <w:bookmarkStart w:id="814" w:name="_Toc9353_WPSOffice_Level2"/>
    </w:p>
    <w:bookmarkEnd w:id="814"/>
    <w:p w14:paraId="3D57EAC9">
      <w:pPr>
        <w:spacing w:line="360" w:lineRule="auto"/>
        <w:rPr>
          <w:rFonts w:hint="eastAsia" w:ascii="宋体" w:hAnsi="宋体" w:cs="宋体"/>
          <w:bCs/>
          <w:sz w:val="24"/>
        </w:rPr>
      </w:pPr>
    </w:p>
    <w:p w14:paraId="2A51818A">
      <w:pPr>
        <w:autoSpaceDE w:val="0"/>
        <w:autoSpaceDN w:val="0"/>
        <w:rPr>
          <w:rFonts w:hint="eastAsia" w:ascii="宋体" w:hAnsi="宋体" w:cs="宋体"/>
          <w:sz w:val="24"/>
        </w:rPr>
      </w:pPr>
      <w:bookmarkStart w:id="815" w:name="_Toc202601134"/>
      <w:bookmarkEnd w:id="815"/>
      <w:bookmarkStart w:id="816" w:name="_Toc202600973"/>
      <w:bookmarkEnd w:id="816"/>
      <w:bookmarkStart w:id="817" w:name="_Toc86202593"/>
      <w:bookmarkEnd w:id="817"/>
    </w:p>
    <w:p w14:paraId="058F9D44">
      <w:pPr>
        <w:autoSpaceDE w:val="0"/>
        <w:autoSpaceDN w:val="0"/>
        <w:rPr>
          <w:rFonts w:hint="eastAsia" w:ascii="宋体" w:hAnsi="宋体" w:cs="宋体"/>
          <w:sz w:val="24"/>
        </w:rPr>
      </w:pPr>
    </w:p>
    <w:p w14:paraId="5D579DB7">
      <w:pPr>
        <w:autoSpaceDE w:val="0"/>
        <w:autoSpaceDN w:val="0"/>
        <w:rPr>
          <w:rFonts w:hint="eastAsia" w:ascii="宋体" w:hAnsi="宋体" w:cs="宋体"/>
          <w:sz w:val="24"/>
        </w:rPr>
      </w:pPr>
    </w:p>
    <w:p w14:paraId="6278B1B5">
      <w:pPr>
        <w:autoSpaceDE w:val="0"/>
        <w:autoSpaceDN w:val="0"/>
        <w:rPr>
          <w:rFonts w:hint="eastAsia" w:ascii="宋体" w:hAnsi="宋体" w:cs="宋体"/>
          <w:sz w:val="24"/>
        </w:rPr>
      </w:pPr>
    </w:p>
    <w:p w14:paraId="6C01AAEB">
      <w:pPr>
        <w:autoSpaceDE w:val="0"/>
        <w:autoSpaceDN w:val="0"/>
        <w:spacing w:before="156" w:after="156" w:line="480" w:lineRule="auto"/>
        <w:jc w:val="center"/>
        <w:rPr>
          <w:rFonts w:hint="eastAsia" w:ascii="宋体" w:hAnsi="宋体" w:cs="宋体"/>
          <w:b/>
          <w:kern w:val="0"/>
          <w:sz w:val="36"/>
          <w:szCs w:val="36"/>
          <w:shd w:val="clear" w:color="auto" w:fill="FFFFFF"/>
        </w:rPr>
      </w:pPr>
      <w:bookmarkStart w:id="818" w:name="_Toc8008_WPSOffice_Level2"/>
      <w:r>
        <w:rPr>
          <w:rFonts w:hint="eastAsia" w:ascii="宋体" w:hAnsi="宋体" w:cs="宋体"/>
          <w:b/>
          <w:sz w:val="36"/>
          <w:szCs w:val="36"/>
          <w:lang w:val="zh-CN"/>
        </w:rPr>
        <w:t>北京市</w:t>
      </w:r>
      <w:r>
        <w:rPr>
          <w:rFonts w:hint="eastAsia" w:ascii="宋体" w:hAnsi="宋体" w:cs="宋体"/>
          <w:b/>
          <w:kern w:val="0"/>
          <w:sz w:val="36"/>
          <w:szCs w:val="36"/>
          <w:shd w:val="clear" w:color="auto" w:fill="FFFFFF"/>
        </w:rPr>
        <w:t>丰台区</w:t>
      </w:r>
      <w:bookmarkEnd w:id="818"/>
      <w:bookmarkStart w:id="819" w:name="_Toc24632_WPSOffice_Level2"/>
      <w:r>
        <w:rPr>
          <w:rFonts w:hint="eastAsia" w:ascii="宋体" w:hAnsi="宋体" w:cs="宋体"/>
          <w:b/>
          <w:kern w:val="0"/>
          <w:sz w:val="36"/>
          <w:szCs w:val="36"/>
          <w:shd w:val="clear" w:color="auto" w:fill="FFFFFF"/>
        </w:rPr>
        <w:t>市场监督管理局</w:t>
      </w:r>
    </w:p>
    <w:p w14:paraId="5F2D5E42">
      <w:pPr>
        <w:autoSpaceDE w:val="0"/>
        <w:autoSpaceDN w:val="0"/>
        <w:spacing w:before="156" w:after="156" w:line="480" w:lineRule="auto"/>
        <w:jc w:val="center"/>
        <w:rPr>
          <w:rFonts w:hint="eastAsia" w:ascii="宋体" w:hAnsi="宋体" w:cs="宋体"/>
          <w:b/>
          <w:kern w:val="0"/>
          <w:sz w:val="36"/>
          <w:szCs w:val="36"/>
          <w:shd w:val="clear" w:color="auto" w:fill="FFFFFF"/>
        </w:rPr>
      </w:pPr>
      <w:r>
        <w:rPr>
          <w:rFonts w:hint="eastAsia" w:ascii="宋体" w:hAnsi="宋体" w:cs="宋体"/>
          <w:b/>
          <w:sz w:val="36"/>
          <w:szCs w:val="36"/>
          <w:lang w:val="zh-CN"/>
        </w:rPr>
        <w:t>物业服务合同</w:t>
      </w:r>
      <w:bookmarkEnd w:id="819"/>
    </w:p>
    <w:p w14:paraId="7933DFC5">
      <w:pPr>
        <w:autoSpaceDE w:val="0"/>
        <w:autoSpaceDN w:val="0"/>
        <w:spacing w:line="360" w:lineRule="auto"/>
        <w:rPr>
          <w:rFonts w:hint="eastAsia" w:ascii="宋体" w:hAnsi="宋体" w:cs="宋体"/>
          <w:caps/>
          <w:sz w:val="24"/>
          <w:lang w:val="zh-CN"/>
        </w:rPr>
      </w:pPr>
    </w:p>
    <w:p w14:paraId="4B18EDA1">
      <w:pPr>
        <w:autoSpaceDE w:val="0"/>
        <w:autoSpaceDN w:val="0"/>
        <w:spacing w:line="360" w:lineRule="auto"/>
        <w:rPr>
          <w:rFonts w:hint="eastAsia" w:ascii="宋体" w:hAnsi="宋体" w:cs="宋体"/>
          <w:caps/>
          <w:sz w:val="24"/>
          <w:lang w:val="zh-CN"/>
        </w:rPr>
      </w:pPr>
    </w:p>
    <w:p w14:paraId="4F6E9119">
      <w:pPr>
        <w:autoSpaceDE w:val="0"/>
        <w:autoSpaceDN w:val="0"/>
        <w:spacing w:line="360" w:lineRule="auto"/>
        <w:rPr>
          <w:rFonts w:hint="eastAsia" w:ascii="宋体" w:hAnsi="宋体" w:cs="宋体"/>
          <w:caps/>
          <w:sz w:val="24"/>
          <w:lang w:val="zh-CN"/>
        </w:rPr>
      </w:pPr>
    </w:p>
    <w:p w14:paraId="42F30E2E">
      <w:pPr>
        <w:autoSpaceDE w:val="0"/>
        <w:autoSpaceDN w:val="0"/>
        <w:spacing w:line="360" w:lineRule="auto"/>
        <w:rPr>
          <w:rFonts w:hint="eastAsia" w:ascii="宋体" w:hAnsi="宋体" w:cs="宋体"/>
          <w:caps/>
          <w:sz w:val="24"/>
          <w:lang w:val="zh-CN"/>
        </w:rPr>
      </w:pPr>
    </w:p>
    <w:p w14:paraId="4753A25A">
      <w:pPr>
        <w:autoSpaceDE w:val="0"/>
        <w:autoSpaceDN w:val="0"/>
        <w:spacing w:line="360" w:lineRule="auto"/>
        <w:rPr>
          <w:rFonts w:hint="eastAsia" w:ascii="宋体" w:hAnsi="宋体" w:cs="宋体"/>
          <w:caps/>
          <w:sz w:val="24"/>
          <w:lang w:val="zh-CN"/>
        </w:rPr>
      </w:pPr>
    </w:p>
    <w:p w14:paraId="2EFA6595">
      <w:pPr>
        <w:autoSpaceDE w:val="0"/>
        <w:autoSpaceDN w:val="0"/>
        <w:spacing w:line="360" w:lineRule="auto"/>
        <w:rPr>
          <w:rFonts w:hint="eastAsia" w:ascii="宋体" w:hAnsi="宋体" w:cs="宋体"/>
          <w:caps/>
          <w:sz w:val="24"/>
          <w:lang w:val="zh-CN"/>
        </w:rPr>
      </w:pPr>
    </w:p>
    <w:p w14:paraId="57648BD0">
      <w:pPr>
        <w:autoSpaceDE w:val="0"/>
        <w:autoSpaceDN w:val="0"/>
        <w:spacing w:line="360" w:lineRule="auto"/>
        <w:rPr>
          <w:rFonts w:hint="eastAsia" w:ascii="宋体" w:hAnsi="宋体" w:cs="宋体"/>
          <w:caps/>
          <w:sz w:val="24"/>
          <w:lang w:val="zh-CN"/>
        </w:rPr>
      </w:pPr>
    </w:p>
    <w:p w14:paraId="013FFE24">
      <w:pPr>
        <w:autoSpaceDE w:val="0"/>
        <w:autoSpaceDN w:val="0"/>
        <w:spacing w:line="360" w:lineRule="auto"/>
        <w:rPr>
          <w:rFonts w:hint="eastAsia" w:ascii="宋体" w:hAnsi="宋体" w:cs="宋体"/>
          <w:caps/>
          <w:sz w:val="24"/>
          <w:lang w:val="zh-CN"/>
        </w:rPr>
      </w:pPr>
    </w:p>
    <w:p w14:paraId="35E476A0">
      <w:pPr>
        <w:autoSpaceDE w:val="0"/>
        <w:autoSpaceDN w:val="0"/>
        <w:spacing w:line="360" w:lineRule="auto"/>
        <w:rPr>
          <w:rFonts w:hint="eastAsia" w:ascii="宋体" w:hAnsi="宋体" w:cs="宋体"/>
          <w:caps/>
          <w:sz w:val="24"/>
          <w:lang w:val="zh-CN"/>
        </w:rPr>
      </w:pPr>
    </w:p>
    <w:p w14:paraId="50CB9FFC">
      <w:pPr>
        <w:autoSpaceDE w:val="0"/>
        <w:autoSpaceDN w:val="0"/>
        <w:spacing w:line="360" w:lineRule="auto"/>
        <w:rPr>
          <w:rFonts w:hint="eastAsia" w:ascii="宋体" w:hAnsi="宋体" w:cs="宋体"/>
          <w:caps/>
          <w:sz w:val="24"/>
          <w:lang w:val="zh-CN"/>
        </w:rPr>
      </w:pPr>
    </w:p>
    <w:p w14:paraId="17B22807">
      <w:pPr>
        <w:autoSpaceDE w:val="0"/>
        <w:autoSpaceDN w:val="0"/>
        <w:spacing w:line="360" w:lineRule="auto"/>
        <w:rPr>
          <w:rFonts w:hint="eastAsia" w:ascii="宋体" w:hAnsi="宋体" w:cs="宋体"/>
          <w:caps/>
          <w:sz w:val="24"/>
          <w:lang w:val="zh-CN"/>
        </w:rPr>
      </w:pPr>
    </w:p>
    <w:p w14:paraId="64A869B1">
      <w:pPr>
        <w:pBdr>
          <w:bottom w:val="dashed" w:color="C0C0C0" w:sz="6" w:space="5"/>
        </w:pBdr>
        <w:autoSpaceDE w:val="0"/>
        <w:autoSpaceDN w:val="0"/>
        <w:spacing w:before="156" w:line="480" w:lineRule="auto"/>
        <w:ind w:left="958" w:leftChars="456" w:right="249" w:firstLine="720" w:firstLineChars="300"/>
        <w:rPr>
          <w:rFonts w:hint="eastAsia" w:ascii="宋体" w:hAnsi="宋体" w:cs="宋体"/>
          <w:kern w:val="36"/>
          <w:sz w:val="24"/>
          <w:u w:val="single"/>
          <w:lang w:val="zh-CN"/>
        </w:rPr>
      </w:pPr>
      <w:bookmarkStart w:id="820" w:name="_Toc4292_WPSOffice_Level2"/>
      <w:r>
        <w:rPr>
          <w:rFonts w:hint="eastAsia" w:ascii="宋体" w:hAnsi="宋体" w:cs="宋体"/>
          <w:kern w:val="36"/>
          <w:sz w:val="24"/>
          <w:lang w:val="zh-CN"/>
        </w:rPr>
        <w:t>甲    方：</w:t>
      </w:r>
      <w:bookmarkEnd w:id="820"/>
      <w:r>
        <w:rPr>
          <w:rFonts w:hint="eastAsia" w:ascii="宋体" w:hAnsi="宋体" w:cs="宋体"/>
          <w:kern w:val="36"/>
          <w:sz w:val="24"/>
          <w:u w:val="single"/>
          <w:lang w:val="zh-CN"/>
        </w:rPr>
        <w:t>北京市丰台区市场监督管理局</w:t>
      </w:r>
    </w:p>
    <w:p w14:paraId="0528AA03">
      <w:pPr>
        <w:pBdr>
          <w:bottom w:val="dashed" w:color="C0C0C0" w:sz="6" w:space="5"/>
        </w:pBdr>
        <w:autoSpaceDE w:val="0"/>
        <w:autoSpaceDN w:val="0"/>
        <w:spacing w:before="156" w:line="480" w:lineRule="auto"/>
        <w:ind w:left="958" w:leftChars="456" w:right="249" w:firstLine="720" w:firstLineChars="300"/>
        <w:rPr>
          <w:rFonts w:hint="eastAsia" w:ascii="宋体" w:hAnsi="宋体" w:cs="宋体"/>
          <w:kern w:val="36"/>
          <w:sz w:val="24"/>
          <w:u w:val="single"/>
          <w:lang w:val="zh-CN"/>
        </w:rPr>
      </w:pPr>
      <w:bookmarkStart w:id="821" w:name="_Toc7416_WPSOffice_Level2"/>
      <w:r>
        <w:rPr>
          <w:rFonts w:hint="eastAsia" w:ascii="宋体" w:hAnsi="宋体" w:cs="宋体"/>
          <w:kern w:val="36"/>
          <w:sz w:val="24"/>
          <w:lang w:val="zh-CN"/>
        </w:rPr>
        <w:t>乙    方：</w:t>
      </w:r>
      <w:bookmarkEnd w:id="821"/>
      <w:r>
        <w:rPr>
          <w:rFonts w:hint="eastAsia" w:ascii="宋体" w:hAnsi="宋体" w:cs="宋体"/>
          <w:kern w:val="36"/>
          <w:sz w:val="24"/>
          <w:u w:val="single"/>
          <w:lang w:val="zh-CN"/>
        </w:rPr>
        <w:t xml:space="preserve">               </w:t>
      </w:r>
      <w:r>
        <w:rPr>
          <w:rFonts w:hint="eastAsia" w:ascii="宋体" w:hAnsi="宋体" w:cs="宋体"/>
          <w:kern w:val="36"/>
          <w:sz w:val="24"/>
          <w:u w:val="single"/>
          <w:lang w:val="en-US" w:eastAsia="zh-CN"/>
        </w:rPr>
        <w:t xml:space="preserve">   </w:t>
      </w:r>
      <w:r>
        <w:rPr>
          <w:rFonts w:hint="eastAsia" w:ascii="宋体" w:hAnsi="宋体" w:cs="宋体"/>
          <w:kern w:val="36"/>
          <w:sz w:val="24"/>
          <w:u w:val="single"/>
          <w:lang w:val="zh-CN"/>
        </w:rPr>
        <w:t xml:space="preserve">        </w:t>
      </w:r>
    </w:p>
    <w:p w14:paraId="0F668DB4">
      <w:pPr>
        <w:pBdr>
          <w:bottom w:val="dashed" w:color="C0C0C0" w:sz="6" w:space="5"/>
        </w:pBdr>
        <w:autoSpaceDE w:val="0"/>
        <w:autoSpaceDN w:val="0"/>
        <w:spacing w:before="156" w:line="480" w:lineRule="auto"/>
        <w:ind w:left="958" w:right="249"/>
        <w:rPr>
          <w:rFonts w:hint="eastAsia" w:ascii="宋体" w:hAnsi="宋体" w:cs="宋体"/>
          <w:kern w:val="36"/>
          <w:sz w:val="24"/>
          <w:highlight w:val="yellow"/>
          <w:u w:val="single"/>
        </w:rPr>
      </w:pPr>
      <w:r>
        <w:rPr>
          <w:rFonts w:hint="eastAsia" w:ascii="宋体" w:hAnsi="宋体" w:cs="宋体"/>
          <w:kern w:val="36"/>
          <w:sz w:val="24"/>
        </w:rPr>
        <w:t xml:space="preserve">      </w:t>
      </w:r>
      <w:r>
        <w:rPr>
          <w:rFonts w:hint="eastAsia" w:ascii="宋体" w:hAnsi="宋体" w:cs="宋体"/>
          <w:kern w:val="36"/>
          <w:sz w:val="24"/>
          <w:lang w:val="zh-CN"/>
        </w:rPr>
        <w:t>起止日</w:t>
      </w:r>
      <w:r>
        <w:rPr>
          <w:rFonts w:hint="eastAsia" w:ascii="宋体" w:hAnsi="宋体" w:cs="宋体"/>
          <w:kern w:val="36"/>
          <w:sz w:val="24"/>
          <w:highlight w:val="none"/>
          <w:lang w:val="zh-CN"/>
        </w:rPr>
        <w:t>期</w:t>
      </w:r>
      <w:r>
        <w:rPr>
          <w:rFonts w:hint="eastAsia" w:ascii="宋体" w:hAnsi="宋体" w:cs="宋体"/>
          <w:kern w:val="36"/>
          <w:sz w:val="24"/>
          <w:highlight w:val="none"/>
        </w:rPr>
        <w:t>：</w:t>
      </w:r>
      <w:r>
        <w:rPr>
          <w:rFonts w:hint="eastAsia" w:ascii="宋体" w:hAnsi="宋体" w:cs="宋体"/>
          <w:kern w:val="36"/>
          <w:sz w:val="24"/>
          <w:highlight w:val="none"/>
          <w:u w:val="single"/>
          <w:lang w:val="en-US" w:eastAsia="zh-CN"/>
        </w:rPr>
        <w:t xml:space="preserve">   </w:t>
      </w:r>
      <w:r>
        <w:rPr>
          <w:rFonts w:hint="eastAsia" w:ascii="宋体" w:hAnsi="宋体" w:cs="宋体"/>
          <w:kern w:val="36"/>
          <w:sz w:val="24"/>
          <w:highlight w:val="none"/>
          <w:u w:val="single"/>
          <w:lang w:val="zh-CN"/>
        </w:rPr>
        <w:t>年</w:t>
      </w:r>
      <w:r>
        <w:rPr>
          <w:rFonts w:hint="eastAsia" w:ascii="宋体" w:hAnsi="宋体" w:cs="宋体"/>
          <w:kern w:val="36"/>
          <w:sz w:val="24"/>
          <w:highlight w:val="none"/>
          <w:u w:val="single"/>
          <w:lang w:val="en-US" w:eastAsia="zh-CN"/>
        </w:rPr>
        <w:t xml:space="preserve">  </w:t>
      </w:r>
      <w:r>
        <w:rPr>
          <w:rFonts w:hint="eastAsia" w:ascii="宋体" w:hAnsi="宋体" w:cs="宋体"/>
          <w:kern w:val="36"/>
          <w:sz w:val="24"/>
          <w:highlight w:val="none"/>
          <w:u w:val="single"/>
          <w:lang w:val="zh-CN"/>
        </w:rPr>
        <w:t>月</w:t>
      </w:r>
      <w:r>
        <w:rPr>
          <w:rFonts w:hint="eastAsia" w:ascii="宋体" w:hAnsi="宋体" w:cs="宋体"/>
          <w:kern w:val="36"/>
          <w:sz w:val="24"/>
          <w:highlight w:val="none"/>
          <w:u w:val="single"/>
          <w:lang w:val="en-US" w:eastAsia="zh-CN"/>
        </w:rPr>
        <w:t xml:space="preserve">  </w:t>
      </w:r>
      <w:r>
        <w:rPr>
          <w:rFonts w:hint="eastAsia" w:ascii="宋体" w:hAnsi="宋体" w:cs="宋体"/>
          <w:kern w:val="36"/>
          <w:sz w:val="24"/>
          <w:highlight w:val="none"/>
          <w:u w:val="single"/>
          <w:lang w:val="zh-CN"/>
        </w:rPr>
        <w:t>日至</w:t>
      </w:r>
      <w:r>
        <w:rPr>
          <w:rFonts w:hint="eastAsia" w:ascii="宋体" w:hAnsi="宋体" w:cs="宋体"/>
          <w:kern w:val="36"/>
          <w:sz w:val="24"/>
          <w:highlight w:val="none"/>
          <w:u w:val="single"/>
          <w:lang w:val="en-US" w:eastAsia="zh-CN"/>
        </w:rPr>
        <w:t xml:space="preserve">   </w:t>
      </w:r>
      <w:r>
        <w:rPr>
          <w:rFonts w:hint="eastAsia" w:ascii="宋体" w:hAnsi="宋体" w:cs="宋体"/>
          <w:kern w:val="36"/>
          <w:sz w:val="24"/>
          <w:highlight w:val="none"/>
          <w:u w:val="single"/>
          <w:lang w:val="zh-CN"/>
        </w:rPr>
        <w:t>年</w:t>
      </w:r>
      <w:r>
        <w:rPr>
          <w:rFonts w:hint="eastAsia" w:ascii="宋体" w:hAnsi="宋体" w:cs="宋体"/>
          <w:kern w:val="36"/>
          <w:sz w:val="24"/>
          <w:highlight w:val="none"/>
          <w:u w:val="single"/>
          <w:lang w:val="en-US" w:eastAsia="zh-CN"/>
        </w:rPr>
        <w:t xml:space="preserve">  </w:t>
      </w:r>
      <w:r>
        <w:rPr>
          <w:rFonts w:hint="eastAsia" w:ascii="宋体" w:hAnsi="宋体" w:cs="宋体"/>
          <w:kern w:val="36"/>
          <w:sz w:val="24"/>
          <w:highlight w:val="none"/>
          <w:u w:val="single"/>
          <w:lang w:val="zh-CN"/>
        </w:rPr>
        <w:t>月</w:t>
      </w:r>
      <w:r>
        <w:rPr>
          <w:rFonts w:hint="eastAsia" w:ascii="宋体" w:hAnsi="宋体" w:cs="宋体"/>
          <w:kern w:val="36"/>
          <w:sz w:val="24"/>
          <w:highlight w:val="none"/>
          <w:u w:val="single"/>
          <w:lang w:val="en-US" w:eastAsia="zh-CN"/>
        </w:rPr>
        <w:t xml:space="preserve">  </w:t>
      </w:r>
      <w:r>
        <w:rPr>
          <w:rFonts w:hint="eastAsia" w:ascii="宋体" w:hAnsi="宋体" w:cs="宋体"/>
          <w:kern w:val="36"/>
          <w:sz w:val="24"/>
          <w:highlight w:val="none"/>
          <w:u w:val="single"/>
          <w:lang w:val="zh-CN"/>
        </w:rPr>
        <w:t>日</w:t>
      </w:r>
    </w:p>
    <w:p w14:paraId="24DDEFCF">
      <w:pPr>
        <w:autoSpaceDE w:val="0"/>
        <w:autoSpaceDN w:val="0"/>
        <w:rPr>
          <w:rFonts w:hint="eastAsia" w:ascii="宋体" w:hAnsi="宋体" w:cs="宋体"/>
          <w:sz w:val="24"/>
        </w:rPr>
      </w:pPr>
    </w:p>
    <w:p w14:paraId="7FA795AB">
      <w:pPr>
        <w:autoSpaceDE w:val="0"/>
        <w:autoSpaceDN w:val="0"/>
        <w:rPr>
          <w:rFonts w:hint="eastAsia" w:ascii="宋体" w:hAnsi="宋体" w:cs="宋体"/>
          <w:sz w:val="24"/>
        </w:rPr>
      </w:pPr>
    </w:p>
    <w:p w14:paraId="49F7BB4F">
      <w:pPr>
        <w:autoSpaceDE w:val="0"/>
        <w:autoSpaceDN w:val="0"/>
        <w:rPr>
          <w:rFonts w:hint="eastAsia" w:ascii="宋体" w:hAnsi="宋体" w:cs="宋体"/>
          <w:sz w:val="24"/>
        </w:rPr>
      </w:pPr>
    </w:p>
    <w:p w14:paraId="690D80FB">
      <w:pPr>
        <w:autoSpaceDE w:val="0"/>
        <w:autoSpaceDN w:val="0"/>
        <w:adjustRightInd w:val="0"/>
        <w:snapToGrid w:val="0"/>
        <w:spacing w:line="360" w:lineRule="auto"/>
        <w:ind w:right="40" w:rightChars="19" w:firstLine="480" w:firstLineChars="200"/>
        <w:rPr>
          <w:rFonts w:hint="eastAsia" w:ascii="宋体" w:hAnsi="宋体" w:cs="宋体"/>
          <w:sz w:val="24"/>
          <w:lang w:val="zh-CN"/>
        </w:rPr>
      </w:pPr>
      <w:r>
        <w:rPr>
          <w:rFonts w:hint="eastAsia" w:ascii="宋体" w:hAnsi="宋体" w:cs="宋体"/>
          <w:sz w:val="24"/>
          <w:lang w:val="zh-CN"/>
        </w:rPr>
        <w:t>甲方为保证本单位内部安全，创造良好的工作环境，特聘请乙方为甲方提供物业服务。根据合同规定，乙方应承担的物业管理服务，包括目标各区域的日常秩序维护、日常保洁、工程设备日常运行维护、会议、绿化、理发室、洗衣房、洗车房等全部日常物业管理项目。</w:t>
      </w:r>
    </w:p>
    <w:p w14:paraId="439E7271">
      <w:pPr>
        <w:autoSpaceDE w:val="0"/>
        <w:autoSpaceDN w:val="0"/>
        <w:adjustRightInd w:val="0"/>
        <w:snapToGrid w:val="0"/>
        <w:spacing w:line="360" w:lineRule="auto"/>
        <w:ind w:right="40" w:rightChars="19" w:firstLine="480" w:firstLineChars="200"/>
        <w:rPr>
          <w:rFonts w:ascii="宋体" w:hAnsi="宋体" w:cs="宋体"/>
          <w:sz w:val="24"/>
        </w:rPr>
      </w:pPr>
      <w:r>
        <w:rPr>
          <w:rFonts w:hint="eastAsia" w:ascii="宋体" w:hAnsi="宋体" w:cs="宋体"/>
          <w:sz w:val="24"/>
          <w:highlight w:val="none"/>
          <w:lang w:val="en-US" w:eastAsia="zh-CN"/>
        </w:rPr>
        <w:t>2026</w:t>
      </w:r>
      <w:r>
        <w:rPr>
          <w:rFonts w:ascii="宋体" w:hAnsi="宋体" w:cs="宋体"/>
          <w:sz w:val="24"/>
          <w:highlight w:val="none"/>
        </w:rPr>
        <w:t>年</w:t>
      </w:r>
      <w:r>
        <w:rPr>
          <w:rFonts w:ascii="宋体" w:hAnsi="宋体" w:cs="宋体"/>
          <w:sz w:val="24"/>
        </w:rPr>
        <w:t>总体服务范围包括：菜户营办公区的综合物业服务；海鹰路办公区、 特检所办公区、五里店街道市场所</w:t>
      </w:r>
      <w:r>
        <w:rPr>
          <w:rFonts w:hint="eastAsia" w:ascii="宋体" w:hAnsi="宋体" w:cs="宋体"/>
          <w:sz w:val="24"/>
          <w:lang w:eastAsia="zh-CN"/>
        </w:rPr>
        <w:t>、</w:t>
      </w:r>
      <w:r>
        <w:rPr>
          <w:rFonts w:ascii="宋体" w:hAnsi="宋体" w:cs="宋体"/>
          <w:sz w:val="24"/>
        </w:rPr>
        <w:t>方庄街道市场所、原物价所的秩序维护及保洁服务；</w:t>
      </w:r>
      <w:r>
        <w:rPr>
          <w:rFonts w:hint="eastAsia" w:ascii="宋体" w:hAnsi="宋体" w:cs="宋体"/>
          <w:sz w:val="24"/>
        </w:rPr>
        <w:t>丰台消费者协会办公区、</w:t>
      </w:r>
      <w:r>
        <w:rPr>
          <w:rFonts w:ascii="宋体" w:hAnsi="宋体" w:cs="宋体"/>
          <w:sz w:val="24"/>
        </w:rPr>
        <w:t>丰台街道市场所、云岗街道市场所、长辛店街道市场所、青塔街道市场所、太平桥街道市场所、右安门街道市场所、大红门街道市场所、南苑街道市场所的秩序维护服务。</w:t>
      </w:r>
    </w:p>
    <w:p w14:paraId="526F68CD">
      <w:pPr>
        <w:autoSpaceDE w:val="0"/>
        <w:autoSpaceDN w:val="0"/>
        <w:spacing w:line="360" w:lineRule="auto"/>
        <w:rPr>
          <w:rFonts w:hint="eastAsia" w:ascii="宋体" w:hAnsi="宋体" w:cs="宋体"/>
          <w:b/>
          <w:sz w:val="24"/>
        </w:rPr>
      </w:pPr>
      <w:r>
        <w:rPr>
          <w:rFonts w:hint="eastAsia" w:ascii="宋体" w:hAnsi="宋体" w:cs="宋体"/>
          <w:b/>
          <w:sz w:val="24"/>
          <w:lang w:val="zh-CN"/>
        </w:rPr>
        <w:t>一、物业服务内容及范围</w:t>
      </w:r>
    </w:p>
    <w:p w14:paraId="5CBB75ED">
      <w:pPr>
        <w:autoSpaceDE w:val="0"/>
        <w:autoSpaceDN w:val="0"/>
        <w:spacing w:line="360" w:lineRule="auto"/>
        <w:ind w:firstLine="482" w:firstLineChars="200"/>
        <w:rPr>
          <w:rFonts w:ascii="宋体" w:hAnsi="宋体" w:cs="宋体"/>
          <w:b/>
          <w:bCs/>
          <w:sz w:val="24"/>
        </w:rPr>
      </w:pPr>
      <w:r>
        <w:rPr>
          <w:rFonts w:ascii="宋体" w:hAnsi="宋体" w:cs="宋体"/>
          <w:b/>
          <w:bCs/>
          <w:sz w:val="24"/>
        </w:rPr>
        <w:t xml:space="preserve">（一）菜户营办公区服务范围 </w:t>
      </w:r>
    </w:p>
    <w:p w14:paraId="4F81AA14">
      <w:pPr>
        <w:autoSpaceDE w:val="0"/>
        <w:autoSpaceDN w:val="0"/>
        <w:spacing w:line="360" w:lineRule="auto"/>
        <w:ind w:firstLine="480" w:firstLineChars="200"/>
        <w:rPr>
          <w:rFonts w:ascii="宋体" w:hAnsi="宋体" w:cs="宋体"/>
          <w:sz w:val="24"/>
        </w:rPr>
      </w:pPr>
      <w:r>
        <w:rPr>
          <w:rFonts w:ascii="宋体" w:hAnsi="宋体" w:cs="宋体"/>
          <w:bCs/>
          <w:sz w:val="24"/>
        </w:rPr>
        <w:t>1、公共秩序的管理</w:t>
      </w:r>
      <w:r>
        <w:rPr>
          <w:rFonts w:ascii="宋体" w:hAnsi="宋体" w:cs="宋体"/>
          <w:bCs/>
          <w:sz w:val="24"/>
        </w:rPr>
        <w:tab/>
      </w:r>
      <w:r>
        <w:rPr>
          <w:rFonts w:ascii="宋体" w:hAnsi="宋体" w:cs="宋体"/>
          <w:sz w:val="24"/>
        </w:rPr>
        <w:t>秩序维护员</w:t>
      </w:r>
    </w:p>
    <w:p w14:paraId="32F25371">
      <w:pPr>
        <w:autoSpaceDE w:val="0"/>
        <w:autoSpaceDN w:val="0"/>
        <w:spacing w:line="360" w:lineRule="auto"/>
        <w:ind w:firstLine="480" w:firstLineChars="200"/>
        <w:rPr>
          <w:rFonts w:ascii="宋体" w:hAnsi="宋体" w:cs="宋体"/>
          <w:sz w:val="24"/>
        </w:rPr>
      </w:pPr>
      <w:r>
        <w:rPr>
          <w:rFonts w:ascii="宋体" w:hAnsi="宋体" w:cs="宋体"/>
          <w:sz w:val="24"/>
        </w:rPr>
        <w:t>负责秩序维护，做好防火、防盗工作，预防和制止侵害甲方安全的行为发生。</w:t>
      </w:r>
    </w:p>
    <w:p w14:paraId="705FC751">
      <w:pPr>
        <w:autoSpaceDE w:val="0"/>
        <w:autoSpaceDN w:val="0"/>
        <w:spacing w:line="360" w:lineRule="auto"/>
        <w:ind w:firstLine="480" w:firstLineChars="200"/>
        <w:rPr>
          <w:rFonts w:ascii="宋体" w:hAnsi="宋体" w:cs="宋体"/>
          <w:sz w:val="24"/>
        </w:rPr>
      </w:pPr>
      <w:r>
        <w:rPr>
          <w:rFonts w:ascii="宋体" w:hAnsi="宋体" w:cs="宋体"/>
          <w:bCs/>
          <w:sz w:val="24"/>
        </w:rPr>
        <w:t xml:space="preserve">2、日常保洁服务 </w:t>
      </w:r>
      <w:r>
        <w:rPr>
          <w:rFonts w:ascii="宋体" w:hAnsi="宋体" w:cs="宋体"/>
          <w:sz w:val="24"/>
        </w:rPr>
        <w:t>保洁</w:t>
      </w:r>
    </w:p>
    <w:p w14:paraId="62B8A36D">
      <w:pPr>
        <w:autoSpaceDE w:val="0"/>
        <w:autoSpaceDN w:val="0"/>
        <w:spacing w:line="360" w:lineRule="auto"/>
        <w:ind w:firstLine="480" w:firstLineChars="200"/>
        <w:rPr>
          <w:rFonts w:ascii="宋体" w:hAnsi="宋体" w:cs="宋体"/>
          <w:sz w:val="24"/>
        </w:rPr>
      </w:pPr>
      <w:r>
        <w:rPr>
          <w:rFonts w:ascii="宋体" w:hAnsi="宋体" w:cs="宋体"/>
          <w:sz w:val="24"/>
        </w:rPr>
        <w:t>（包含菜户营办公区局个别办公室入室保洁） 服务范围：菜户营办公区（菜户营东街乙 360 号）院内各公共场地、房屋建筑物 公用部位的卫生清洁。</w:t>
      </w:r>
    </w:p>
    <w:p w14:paraId="4D8435BE">
      <w:pPr>
        <w:autoSpaceDE w:val="0"/>
        <w:autoSpaceDN w:val="0"/>
        <w:spacing w:line="360" w:lineRule="auto"/>
        <w:ind w:firstLine="480" w:firstLineChars="200"/>
        <w:rPr>
          <w:rFonts w:ascii="宋体" w:hAnsi="宋体" w:cs="宋体"/>
          <w:sz w:val="24"/>
        </w:rPr>
      </w:pPr>
      <w:r>
        <w:rPr>
          <w:rFonts w:ascii="宋体" w:hAnsi="宋体" w:cs="宋体"/>
          <w:bCs/>
          <w:sz w:val="24"/>
        </w:rPr>
        <w:t>3、工程设备日常运行、维修、养护和管理</w:t>
      </w:r>
    </w:p>
    <w:p w14:paraId="7BAC0363">
      <w:pPr>
        <w:autoSpaceDE w:val="0"/>
        <w:autoSpaceDN w:val="0"/>
        <w:spacing w:line="360" w:lineRule="auto"/>
        <w:ind w:firstLine="480" w:firstLineChars="200"/>
        <w:rPr>
          <w:rFonts w:ascii="宋体" w:hAnsi="宋体" w:cs="宋体"/>
          <w:sz w:val="24"/>
          <w:highlight w:val="none"/>
        </w:rPr>
      </w:pPr>
      <w:r>
        <w:rPr>
          <w:rFonts w:ascii="宋体" w:hAnsi="宋体" w:cs="宋体"/>
          <w:sz w:val="24"/>
          <w:highlight w:val="none"/>
        </w:rPr>
        <w:t>（1）锅炉房：负责空调、供暖系统运行，日常勤杂维修：门、锁、窗、水管、 水龙头、灯等单月累计 500 元以下小修，由乙方购买材料免费维修。</w:t>
      </w:r>
    </w:p>
    <w:p w14:paraId="42910C7C">
      <w:pPr>
        <w:autoSpaceDE w:val="0"/>
        <w:autoSpaceDN w:val="0"/>
        <w:spacing w:line="360" w:lineRule="auto"/>
        <w:ind w:firstLine="480" w:firstLineChars="200"/>
        <w:rPr>
          <w:rFonts w:ascii="宋体" w:hAnsi="宋体" w:cs="宋体"/>
          <w:sz w:val="24"/>
          <w:highlight w:val="none"/>
        </w:rPr>
      </w:pPr>
      <w:r>
        <w:rPr>
          <w:rFonts w:ascii="宋体" w:hAnsi="宋体" w:cs="宋体"/>
          <w:sz w:val="24"/>
          <w:highlight w:val="none"/>
        </w:rPr>
        <w:t>（2）配电室：负责高低压用电设备的安全运行，日常用电安全巡查、维修；会 务音响调试；电话、网线安装调试。</w:t>
      </w:r>
    </w:p>
    <w:p w14:paraId="4FF8D74A">
      <w:pPr>
        <w:autoSpaceDE w:val="0"/>
        <w:autoSpaceDN w:val="0"/>
        <w:spacing w:line="360" w:lineRule="auto"/>
        <w:ind w:firstLine="480" w:firstLineChars="200"/>
        <w:rPr>
          <w:rFonts w:ascii="宋体" w:hAnsi="宋体" w:cs="宋体"/>
          <w:sz w:val="24"/>
        </w:rPr>
      </w:pPr>
      <w:r>
        <w:rPr>
          <w:rFonts w:ascii="宋体" w:hAnsi="宋体" w:cs="宋体"/>
          <w:bCs/>
          <w:sz w:val="24"/>
        </w:rPr>
        <w:t xml:space="preserve">4、会议服务 </w:t>
      </w:r>
      <w:r>
        <w:rPr>
          <w:rFonts w:ascii="宋体" w:hAnsi="宋体" w:cs="宋体"/>
          <w:sz w:val="24"/>
        </w:rPr>
        <w:t xml:space="preserve">会服 负责会议室、值班室卫生，会议室、值班室设备日常维护，会议服务。 </w:t>
      </w:r>
    </w:p>
    <w:p w14:paraId="34E57374">
      <w:pPr>
        <w:autoSpaceDE w:val="0"/>
        <w:autoSpaceDN w:val="0"/>
        <w:spacing w:line="360" w:lineRule="auto"/>
        <w:ind w:firstLine="480" w:firstLineChars="200"/>
        <w:rPr>
          <w:rFonts w:ascii="宋体" w:hAnsi="宋体" w:cs="宋体"/>
          <w:sz w:val="24"/>
        </w:rPr>
      </w:pPr>
      <w:r>
        <w:rPr>
          <w:rFonts w:ascii="宋体" w:hAnsi="宋体" w:cs="宋体"/>
          <w:bCs/>
          <w:sz w:val="24"/>
        </w:rPr>
        <w:t>5、其他物业服务</w:t>
      </w:r>
    </w:p>
    <w:p w14:paraId="733AC982">
      <w:pPr>
        <w:autoSpaceDE w:val="0"/>
        <w:autoSpaceDN w:val="0"/>
        <w:spacing w:line="360" w:lineRule="auto"/>
        <w:ind w:firstLine="480" w:firstLineChars="200"/>
        <w:rPr>
          <w:rFonts w:ascii="宋体" w:hAnsi="宋体" w:cs="宋体"/>
          <w:sz w:val="24"/>
        </w:rPr>
      </w:pPr>
      <w:r>
        <w:rPr>
          <w:rFonts w:ascii="宋体" w:hAnsi="宋体" w:cs="宋体"/>
          <w:sz w:val="24"/>
        </w:rPr>
        <w:t>（1）洗衣房 ：根据区局要求清洗制服、局机关值班用具及食堂人员工作服、用 品的浆洗服务。</w:t>
      </w:r>
    </w:p>
    <w:p w14:paraId="64825A9C">
      <w:pPr>
        <w:autoSpaceDE w:val="0"/>
        <w:autoSpaceDN w:val="0"/>
        <w:spacing w:line="360" w:lineRule="auto"/>
        <w:ind w:firstLine="480" w:firstLineChars="200"/>
        <w:rPr>
          <w:rFonts w:ascii="宋体" w:hAnsi="宋体" w:cs="宋体"/>
          <w:sz w:val="24"/>
        </w:rPr>
      </w:pPr>
      <w:r>
        <w:rPr>
          <w:rFonts w:ascii="宋体" w:hAnsi="宋体" w:cs="宋体"/>
          <w:sz w:val="24"/>
        </w:rPr>
        <w:t>（2）绿化：负责区局（菜户营东街乙 360 号）院内的树木、草坪修剪、养护绿 化。</w:t>
      </w:r>
    </w:p>
    <w:p w14:paraId="79A7AD9D">
      <w:pPr>
        <w:autoSpaceDE w:val="0"/>
        <w:autoSpaceDN w:val="0"/>
        <w:spacing w:line="360" w:lineRule="auto"/>
        <w:ind w:firstLine="480" w:firstLineChars="200"/>
        <w:rPr>
          <w:rFonts w:ascii="宋体" w:hAnsi="宋体" w:cs="宋体"/>
          <w:sz w:val="24"/>
        </w:rPr>
      </w:pPr>
      <w:r>
        <w:rPr>
          <w:rFonts w:ascii="宋体" w:hAnsi="宋体" w:cs="宋体"/>
          <w:sz w:val="24"/>
        </w:rPr>
        <w:t>（3）理发室：为区局工作人员及区局各所等驻外工作人员提供理发、焗油服务。</w:t>
      </w:r>
    </w:p>
    <w:p w14:paraId="754ADC06">
      <w:pPr>
        <w:autoSpaceDE w:val="0"/>
        <w:autoSpaceDN w:val="0"/>
        <w:spacing w:line="360" w:lineRule="auto"/>
        <w:ind w:firstLine="480" w:firstLineChars="200"/>
        <w:rPr>
          <w:rFonts w:ascii="宋体" w:hAnsi="宋体" w:cs="宋体"/>
          <w:sz w:val="24"/>
        </w:rPr>
      </w:pPr>
      <w:r>
        <w:rPr>
          <w:rFonts w:ascii="宋体" w:hAnsi="宋体" w:cs="宋体"/>
          <w:sz w:val="24"/>
        </w:rPr>
        <w:t>（4）库管： 负责库房管理。</w:t>
      </w:r>
    </w:p>
    <w:p w14:paraId="3D8EFDBC">
      <w:pPr>
        <w:autoSpaceDE w:val="0"/>
        <w:autoSpaceDN w:val="0"/>
        <w:spacing w:line="360" w:lineRule="auto"/>
        <w:ind w:firstLine="480" w:firstLineChars="200"/>
        <w:rPr>
          <w:rFonts w:ascii="宋体" w:hAnsi="宋体" w:cs="宋体"/>
          <w:sz w:val="24"/>
        </w:rPr>
      </w:pPr>
      <w:r>
        <w:rPr>
          <w:rFonts w:ascii="宋体" w:hAnsi="宋体" w:cs="宋体"/>
          <w:sz w:val="24"/>
        </w:rPr>
        <w:t>（5）洗车房：公务车清洗由乙方免费清洗，洗车工具、耗材、场地由甲方提供， 公务车每月限清洗两次。</w:t>
      </w:r>
    </w:p>
    <w:p w14:paraId="65270693">
      <w:pPr>
        <w:autoSpaceDE w:val="0"/>
        <w:autoSpaceDN w:val="0"/>
        <w:spacing w:line="360" w:lineRule="auto"/>
        <w:ind w:firstLine="482" w:firstLineChars="200"/>
        <w:rPr>
          <w:rFonts w:ascii="宋体" w:hAnsi="宋体" w:cs="宋体"/>
          <w:b/>
          <w:bCs/>
          <w:sz w:val="24"/>
        </w:rPr>
      </w:pPr>
      <w:r>
        <w:rPr>
          <w:rFonts w:ascii="宋体" w:hAnsi="宋体" w:cs="宋体"/>
          <w:b/>
          <w:bCs/>
          <w:sz w:val="24"/>
        </w:rPr>
        <w:t>（二）海鹰路办公区服务范围</w:t>
      </w:r>
    </w:p>
    <w:p w14:paraId="049FD546">
      <w:pPr>
        <w:autoSpaceDE w:val="0"/>
        <w:autoSpaceDN w:val="0"/>
        <w:spacing w:line="360" w:lineRule="auto"/>
        <w:ind w:firstLine="480" w:firstLineChars="200"/>
        <w:rPr>
          <w:rFonts w:ascii="宋体" w:hAnsi="宋体" w:cs="宋体"/>
          <w:sz w:val="24"/>
        </w:rPr>
      </w:pPr>
      <w:r>
        <w:rPr>
          <w:rFonts w:ascii="宋体" w:hAnsi="宋体" w:cs="宋体"/>
          <w:bCs/>
          <w:sz w:val="24"/>
        </w:rPr>
        <w:t xml:space="preserve"> 1、公共秩序的管理</w:t>
      </w:r>
      <w:r>
        <w:rPr>
          <w:rFonts w:ascii="宋体" w:hAnsi="宋体" w:cs="宋体"/>
          <w:bCs/>
          <w:sz w:val="24"/>
        </w:rPr>
        <w:tab/>
      </w:r>
      <w:r>
        <w:rPr>
          <w:rFonts w:ascii="宋体" w:hAnsi="宋体" w:cs="宋体"/>
          <w:sz w:val="24"/>
        </w:rPr>
        <w:t>秩序维护员</w:t>
      </w:r>
    </w:p>
    <w:p w14:paraId="05AE3909">
      <w:pPr>
        <w:autoSpaceDE w:val="0"/>
        <w:autoSpaceDN w:val="0"/>
        <w:spacing w:line="360" w:lineRule="auto"/>
        <w:ind w:firstLine="480" w:firstLineChars="200"/>
        <w:rPr>
          <w:rFonts w:ascii="宋体" w:hAnsi="宋体" w:cs="宋体"/>
          <w:sz w:val="24"/>
        </w:rPr>
      </w:pPr>
      <w:r>
        <w:rPr>
          <w:rFonts w:ascii="宋体" w:hAnsi="宋体" w:cs="宋体"/>
          <w:sz w:val="24"/>
        </w:rPr>
        <w:t>服务范围：提供双方确认的目标区域内秩序维护，做好防火、防盗工作，预防和 制止侵害甲方安全的行为发生。</w:t>
      </w:r>
    </w:p>
    <w:p w14:paraId="01EB1015">
      <w:pPr>
        <w:autoSpaceDE w:val="0"/>
        <w:autoSpaceDN w:val="0"/>
        <w:spacing w:line="360" w:lineRule="auto"/>
        <w:ind w:firstLine="480" w:firstLineChars="200"/>
        <w:rPr>
          <w:rFonts w:ascii="宋体" w:hAnsi="宋体" w:cs="宋体"/>
          <w:sz w:val="24"/>
        </w:rPr>
      </w:pPr>
      <w:r>
        <w:rPr>
          <w:rFonts w:ascii="宋体" w:hAnsi="宋体" w:cs="宋体"/>
          <w:bCs/>
          <w:sz w:val="24"/>
        </w:rPr>
        <w:t>2、日常保洁服务</w:t>
      </w:r>
      <w:r>
        <w:rPr>
          <w:rFonts w:ascii="宋体" w:hAnsi="宋体" w:cs="宋体"/>
          <w:bCs/>
          <w:sz w:val="24"/>
        </w:rPr>
        <w:tab/>
      </w:r>
      <w:r>
        <w:rPr>
          <w:rFonts w:ascii="宋体" w:hAnsi="宋体" w:cs="宋体"/>
          <w:sz w:val="24"/>
        </w:rPr>
        <w:t>保洁</w:t>
      </w:r>
    </w:p>
    <w:p w14:paraId="3C130412">
      <w:pPr>
        <w:autoSpaceDE w:val="0"/>
        <w:autoSpaceDN w:val="0"/>
        <w:spacing w:line="360" w:lineRule="auto"/>
        <w:ind w:firstLine="480" w:firstLineChars="200"/>
        <w:rPr>
          <w:rFonts w:ascii="宋体" w:hAnsi="宋体" w:cs="宋体"/>
          <w:sz w:val="24"/>
        </w:rPr>
      </w:pPr>
      <w:r>
        <w:rPr>
          <w:rFonts w:ascii="宋体" w:hAnsi="宋体" w:cs="宋体"/>
          <w:sz w:val="24"/>
        </w:rPr>
        <w:t>服务范围：负责 3 号楼 1、5 层公共场地、公用部位的卫生清洁及 2 号楼 8、 9 层检测室的试管清洗工作。</w:t>
      </w:r>
    </w:p>
    <w:p w14:paraId="7C5D2FF8">
      <w:pPr>
        <w:autoSpaceDE w:val="0"/>
        <w:autoSpaceDN w:val="0"/>
        <w:spacing w:line="360" w:lineRule="auto"/>
        <w:ind w:firstLine="482" w:firstLineChars="200"/>
        <w:rPr>
          <w:rFonts w:ascii="宋体" w:hAnsi="宋体" w:cs="宋体"/>
          <w:b/>
          <w:bCs/>
          <w:sz w:val="24"/>
        </w:rPr>
      </w:pPr>
      <w:r>
        <w:rPr>
          <w:rFonts w:ascii="宋体" w:hAnsi="宋体" w:cs="宋体"/>
          <w:b/>
          <w:bCs/>
          <w:sz w:val="24"/>
        </w:rPr>
        <w:t>（三）特检所办公区服务范围</w:t>
      </w:r>
    </w:p>
    <w:p w14:paraId="5A80208B">
      <w:pPr>
        <w:autoSpaceDE w:val="0"/>
        <w:autoSpaceDN w:val="0"/>
        <w:spacing w:line="360" w:lineRule="auto"/>
        <w:ind w:firstLine="480" w:firstLineChars="200"/>
        <w:rPr>
          <w:rFonts w:ascii="宋体" w:hAnsi="宋体" w:cs="宋体"/>
          <w:sz w:val="24"/>
        </w:rPr>
      </w:pPr>
      <w:r>
        <w:rPr>
          <w:rFonts w:ascii="宋体" w:hAnsi="宋体" w:cs="宋体"/>
          <w:bCs/>
          <w:sz w:val="24"/>
        </w:rPr>
        <w:t>1、公共秩序的管理</w:t>
      </w:r>
      <w:r>
        <w:rPr>
          <w:rFonts w:ascii="宋体" w:hAnsi="宋体" w:cs="宋体"/>
          <w:bCs/>
          <w:sz w:val="24"/>
        </w:rPr>
        <w:tab/>
      </w:r>
      <w:r>
        <w:rPr>
          <w:rFonts w:ascii="宋体" w:hAnsi="宋体" w:cs="宋体"/>
          <w:sz w:val="24"/>
        </w:rPr>
        <w:t>秩序维护员</w:t>
      </w:r>
    </w:p>
    <w:p w14:paraId="512306E5">
      <w:pPr>
        <w:autoSpaceDE w:val="0"/>
        <w:autoSpaceDN w:val="0"/>
        <w:spacing w:line="360" w:lineRule="auto"/>
        <w:ind w:firstLine="480" w:firstLineChars="200"/>
        <w:rPr>
          <w:rFonts w:ascii="宋体" w:hAnsi="宋体" w:cs="宋体"/>
          <w:sz w:val="24"/>
        </w:rPr>
      </w:pPr>
      <w:r>
        <w:rPr>
          <w:rFonts w:ascii="宋体" w:hAnsi="宋体" w:cs="宋体"/>
          <w:sz w:val="24"/>
        </w:rPr>
        <w:t>服务范围：提供双方确认的目标区域内秩序维护，做好防火、防盗工作，预防和 制止侵害甲方安全的行为发生。</w:t>
      </w:r>
    </w:p>
    <w:p w14:paraId="0A0B2870">
      <w:pPr>
        <w:autoSpaceDE w:val="0"/>
        <w:autoSpaceDN w:val="0"/>
        <w:spacing w:line="360" w:lineRule="auto"/>
        <w:ind w:firstLine="480" w:firstLineChars="200"/>
        <w:rPr>
          <w:rFonts w:ascii="宋体" w:hAnsi="宋体" w:cs="宋体"/>
          <w:sz w:val="24"/>
        </w:rPr>
      </w:pPr>
      <w:r>
        <w:rPr>
          <w:rFonts w:ascii="宋体" w:hAnsi="宋体" w:cs="宋体"/>
          <w:bCs/>
          <w:sz w:val="24"/>
        </w:rPr>
        <w:t>2、日常保洁服务</w:t>
      </w:r>
      <w:r>
        <w:rPr>
          <w:rFonts w:ascii="宋体" w:hAnsi="宋体" w:cs="宋体"/>
          <w:bCs/>
          <w:sz w:val="24"/>
        </w:rPr>
        <w:tab/>
      </w:r>
      <w:r>
        <w:rPr>
          <w:rFonts w:ascii="宋体" w:hAnsi="宋体" w:cs="宋体"/>
          <w:sz w:val="24"/>
        </w:rPr>
        <w:t>保洁</w:t>
      </w:r>
    </w:p>
    <w:p w14:paraId="63C027FD">
      <w:pPr>
        <w:autoSpaceDE w:val="0"/>
        <w:autoSpaceDN w:val="0"/>
        <w:spacing w:line="360" w:lineRule="auto"/>
        <w:ind w:firstLine="480" w:firstLineChars="200"/>
        <w:rPr>
          <w:rFonts w:ascii="宋体" w:hAnsi="宋体" w:cs="宋体"/>
          <w:sz w:val="24"/>
        </w:rPr>
      </w:pPr>
      <w:r>
        <w:rPr>
          <w:rFonts w:ascii="宋体" w:hAnsi="宋体" w:cs="宋体"/>
          <w:sz w:val="24"/>
        </w:rPr>
        <w:t>服务范围：负责特检所办公区（丰台区周庄子 212 号）各公共场地、公用部位的 卫生清洁。</w:t>
      </w:r>
    </w:p>
    <w:p w14:paraId="4AFABDF3">
      <w:pPr>
        <w:autoSpaceDE w:val="0"/>
        <w:autoSpaceDN w:val="0"/>
        <w:spacing w:line="360" w:lineRule="auto"/>
        <w:ind w:firstLine="482" w:firstLineChars="200"/>
        <w:rPr>
          <w:rFonts w:ascii="宋体" w:hAnsi="宋体" w:cs="宋体"/>
          <w:b/>
          <w:bCs w:val="0"/>
          <w:sz w:val="24"/>
        </w:rPr>
      </w:pPr>
      <w:r>
        <w:rPr>
          <w:rFonts w:ascii="宋体" w:hAnsi="宋体" w:cs="宋体"/>
          <w:b/>
          <w:bCs w:val="0"/>
          <w:sz w:val="24"/>
        </w:rPr>
        <w:t xml:space="preserve">（四）五里店街道市场所服务范围 </w:t>
      </w:r>
    </w:p>
    <w:p w14:paraId="001E1EB7">
      <w:pPr>
        <w:autoSpaceDE w:val="0"/>
        <w:autoSpaceDN w:val="0"/>
        <w:spacing w:line="360" w:lineRule="auto"/>
        <w:ind w:firstLine="480" w:firstLineChars="200"/>
        <w:rPr>
          <w:rFonts w:ascii="宋体" w:hAnsi="宋体" w:cs="宋体"/>
          <w:sz w:val="24"/>
        </w:rPr>
      </w:pPr>
      <w:r>
        <w:rPr>
          <w:rFonts w:ascii="宋体" w:hAnsi="宋体" w:cs="宋体"/>
          <w:bCs/>
          <w:sz w:val="24"/>
        </w:rPr>
        <w:t>1、公共秩序的管理</w:t>
      </w:r>
      <w:r>
        <w:rPr>
          <w:rFonts w:ascii="宋体" w:hAnsi="宋体" w:cs="宋体"/>
          <w:bCs/>
          <w:sz w:val="24"/>
        </w:rPr>
        <w:tab/>
      </w:r>
      <w:r>
        <w:rPr>
          <w:rFonts w:ascii="宋体" w:hAnsi="宋体" w:cs="宋体"/>
          <w:sz w:val="24"/>
        </w:rPr>
        <w:t>秩序维护员</w:t>
      </w:r>
    </w:p>
    <w:p w14:paraId="597C67CD">
      <w:pPr>
        <w:autoSpaceDE w:val="0"/>
        <w:autoSpaceDN w:val="0"/>
        <w:spacing w:line="360" w:lineRule="auto"/>
        <w:ind w:firstLine="480" w:firstLineChars="200"/>
        <w:rPr>
          <w:rFonts w:ascii="宋体" w:hAnsi="宋体" w:cs="宋体"/>
          <w:sz w:val="24"/>
        </w:rPr>
      </w:pPr>
      <w:r>
        <w:rPr>
          <w:rFonts w:ascii="宋体" w:hAnsi="宋体" w:cs="宋体"/>
          <w:sz w:val="24"/>
        </w:rPr>
        <w:t>服务范围：提供双方确认的目标区域内秩序维护，做好防火、防盗工作，预防和 制止侵害甲方安全的行为发生。</w:t>
      </w:r>
    </w:p>
    <w:p w14:paraId="34AC99D0">
      <w:pPr>
        <w:numPr>
          <w:ilvl w:val="0"/>
          <w:numId w:val="21"/>
        </w:numPr>
        <w:autoSpaceDE w:val="0"/>
        <w:autoSpaceDN w:val="0"/>
        <w:spacing w:line="360" w:lineRule="auto"/>
        <w:ind w:firstLine="480" w:firstLineChars="200"/>
        <w:rPr>
          <w:rFonts w:ascii="宋体" w:hAnsi="宋体" w:cs="宋体"/>
          <w:sz w:val="24"/>
        </w:rPr>
      </w:pPr>
      <w:r>
        <w:rPr>
          <w:rFonts w:ascii="宋体" w:hAnsi="宋体" w:cs="宋体"/>
          <w:bCs/>
          <w:sz w:val="24"/>
        </w:rPr>
        <w:t>日常保洁服务</w:t>
      </w:r>
      <w:r>
        <w:rPr>
          <w:rFonts w:ascii="宋体" w:hAnsi="宋体" w:cs="宋体"/>
          <w:bCs/>
          <w:sz w:val="24"/>
        </w:rPr>
        <w:tab/>
      </w:r>
      <w:r>
        <w:rPr>
          <w:rFonts w:ascii="宋体" w:hAnsi="宋体" w:cs="宋体"/>
          <w:sz w:val="24"/>
        </w:rPr>
        <w:t>保洁 服务范围：负责五里店街道市场所各公共场地、公用部位的卫生清洁。</w:t>
      </w:r>
    </w:p>
    <w:p w14:paraId="063CBB80">
      <w:pPr>
        <w:pStyle w:val="18"/>
        <w:numPr>
          <w:ilvl w:val="0"/>
          <w:numId w:val="22"/>
        </w:numPr>
        <w:spacing w:before="185" w:line="381" w:lineRule="auto"/>
        <w:ind w:left="140" w:right="1582"/>
        <w:rPr>
          <w:rFonts w:ascii="宋体" w:hAnsi="宋体" w:eastAsia="宋体" w:cs="Times New Roman"/>
          <w:b/>
          <w:bCs/>
          <w:color w:val="000000"/>
          <w:kern w:val="0"/>
          <w:sz w:val="24"/>
          <w:szCs w:val="24"/>
          <w:highlight w:val="none"/>
          <w:lang w:val="en-US" w:eastAsia="zh-CN" w:bidi="ar-SA"/>
        </w:rPr>
      </w:pPr>
      <w:r>
        <w:rPr>
          <w:rFonts w:ascii="宋体" w:hAnsi="宋体" w:eastAsia="宋体" w:cs="Times New Roman"/>
          <w:b/>
          <w:bCs/>
          <w:color w:val="000000"/>
          <w:kern w:val="0"/>
          <w:sz w:val="24"/>
          <w:szCs w:val="24"/>
          <w:highlight w:val="none"/>
          <w:lang w:val="en-US" w:eastAsia="zh-CN" w:bidi="ar-SA"/>
        </w:rPr>
        <w:t xml:space="preserve">方庄街道市场所服务范围 </w:t>
      </w:r>
    </w:p>
    <w:p w14:paraId="4D10439F">
      <w:pPr>
        <w:autoSpaceDE w:val="0"/>
        <w:autoSpaceDN w:val="0"/>
        <w:spacing w:line="360" w:lineRule="auto"/>
        <w:ind w:firstLine="480" w:firstLineChars="200"/>
        <w:rPr>
          <w:rFonts w:ascii="宋体" w:hAnsi="宋体" w:eastAsia="宋体" w:cs="宋体"/>
          <w:bCs/>
          <w:sz w:val="24"/>
          <w:highlight w:val="none"/>
          <w:lang w:eastAsia="zh-CN"/>
        </w:rPr>
      </w:pPr>
      <w:r>
        <w:rPr>
          <w:rFonts w:ascii="宋体" w:hAnsi="宋体" w:eastAsia="宋体" w:cs="宋体"/>
          <w:bCs/>
          <w:sz w:val="24"/>
          <w:highlight w:val="none"/>
          <w:lang w:eastAsia="zh-CN"/>
        </w:rPr>
        <w:t>1、公共秩序的管理</w:t>
      </w:r>
      <w:r>
        <w:rPr>
          <w:rFonts w:ascii="宋体" w:hAnsi="宋体" w:eastAsia="宋体" w:cs="宋体"/>
          <w:bCs/>
          <w:sz w:val="24"/>
          <w:highlight w:val="none"/>
          <w:lang w:eastAsia="zh-CN"/>
        </w:rPr>
        <w:tab/>
      </w:r>
      <w:r>
        <w:rPr>
          <w:rFonts w:ascii="宋体" w:hAnsi="宋体" w:eastAsia="宋体" w:cs="宋体"/>
          <w:bCs/>
          <w:sz w:val="24"/>
          <w:highlight w:val="none"/>
          <w:lang w:eastAsia="zh-CN"/>
        </w:rPr>
        <w:t>秩序维护员</w:t>
      </w:r>
    </w:p>
    <w:p w14:paraId="1F7FBC03">
      <w:pPr>
        <w:autoSpaceDE w:val="0"/>
        <w:autoSpaceDN w:val="0"/>
        <w:spacing w:line="360" w:lineRule="auto"/>
        <w:ind w:firstLine="480" w:firstLineChars="200"/>
        <w:rPr>
          <w:rFonts w:ascii="宋体" w:hAnsi="宋体" w:eastAsia="宋体" w:cs="宋体"/>
          <w:bCs/>
          <w:sz w:val="24"/>
          <w:highlight w:val="none"/>
          <w:lang w:eastAsia="zh-CN"/>
        </w:rPr>
      </w:pPr>
      <w:r>
        <w:rPr>
          <w:rFonts w:ascii="宋体" w:hAnsi="宋体" w:eastAsia="宋体" w:cs="宋体"/>
          <w:bCs/>
          <w:sz w:val="24"/>
          <w:highlight w:val="none"/>
          <w:lang w:eastAsia="zh-CN"/>
        </w:rPr>
        <w:t>服务范围：提供双方确认的目标区域内秩序维护，做好防火、防盗工作，预防和 制止侵害甲方安全的行为发生。</w:t>
      </w:r>
    </w:p>
    <w:p w14:paraId="15E8EFB2">
      <w:pPr>
        <w:autoSpaceDE w:val="0"/>
        <w:autoSpaceDN w:val="0"/>
        <w:spacing w:line="360" w:lineRule="auto"/>
        <w:ind w:firstLine="480" w:firstLineChars="200"/>
        <w:rPr>
          <w:rFonts w:ascii="宋体" w:hAnsi="宋体" w:eastAsia="宋体" w:cs="宋体"/>
          <w:bCs/>
          <w:sz w:val="24"/>
          <w:highlight w:val="none"/>
          <w:lang w:eastAsia="zh-CN"/>
        </w:rPr>
      </w:pPr>
      <w:r>
        <w:rPr>
          <w:rFonts w:hint="eastAsia" w:ascii="宋体" w:hAnsi="宋体" w:eastAsia="宋体" w:cs="宋体"/>
          <w:bCs/>
          <w:sz w:val="24"/>
          <w:highlight w:val="none"/>
          <w:lang w:val="en-US" w:eastAsia="zh-CN"/>
        </w:rPr>
        <w:t>2、</w:t>
      </w:r>
      <w:r>
        <w:rPr>
          <w:rFonts w:ascii="宋体" w:hAnsi="宋体" w:eastAsia="宋体" w:cs="宋体"/>
          <w:bCs/>
          <w:sz w:val="24"/>
          <w:highlight w:val="none"/>
          <w:lang w:eastAsia="zh-CN"/>
        </w:rPr>
        <w:t>日常保洁服务</w:t>
      </w:r>
      <w:r>
        <w:rPr>
          <w:rFonts w:ascii="宋体" w:hAnsi="宋体" w:eastAsia="宋体" w:cs="宋体"/>
          <w:bCs/>
          <w:sz w:val="24"/>
          <w:highlight w:val="none"/>
          <w:lang w:eastAsia="zh-CN"/>
        </w:rPr>
        <w:tab/>
      </w:r>
      <w:r>
        <w:rPr>
          <w:rFonts w:ascii="宋体" w:hAnsi="宋体" w:eastAsia="宋体" w:cs="宋体"/>
          <w:bCs/>
          <w:sz w:val="24"/>
          <w:highlight w:val="none"/>
          <w:lang w:eastAsia="zh-CN"/>
        </w:rPr>
        <w:t xml:space="preserve">保洁 </w:t>
      </w:r>
    </w:p>
    <w:p w14:paraId="0D2F9B8D">
      <w:pPr>
        <w:autoSpaceDE w:val="0"/>
        <w:autoSpaceDN w:val="0"/>
        <w:spacing w:line="360" w:lineRule="auto"/>
        <w:ind w:firstLine="480" w:firstLineChars="200"/>
        <w:rPr>
          <w:rFonts w:ascii="宋体" w:hAnsi="宋体" w:eastAsia="宋体" w:cs="宋体"/>
          <w:bCs/>
          <w:sz w:val="24"/>
          <w:highlight w:val="none"/>
          <w:lang w:eastAsia="zh-CN"/>
        </w:rPr>
      </w:pPr>
      <w:r>
        <w:rPr>
          <w:rFonts w:ascii="宋体" w:hAnsi="宋体" w:eastAsia="宋体" w:cs="宋体"/>
          <w:bCs/>
          <w:sz w:val="24"/>
          <w:highlight w:val="none"/>
          <w:lang w:eastAsia="zh-CN"/>
        </w:rPr>
        <w:t>服务范围：负责</w:t>
      </w:r>
      <w:r>
        <w:rPr>
          <w:rFonts w:ascii="宋体" w:hAnsi="宋体" w:eastAsia="宋体" w:cs="宋体"/>
          <w:bCs/>
          <w:sz w:val="24"/>
          <w:highlight w:val="none"/>
          <w:lang w:val="en-US" w:eastAsia="zh-CN"/>
        </w:rPr>
        <w:t>方庄街道市场所</w:t>
      </w:r>
      <w:r>
        <w:rPr>
          <w:rFonts w:ascii="宋体" w:hAnsi="宋体" w:eastAsia="宋体" w:cs="宋体"/>
          <w:bCs/>
          <w:sz w:val="24"/>
          <w:highlight w:val="none"/>
          <w:lang w:eastAsia="zh-CN"/>
        </w:rPr>
        <w:t>各公共场地</w:t>
      </w:r>
      <w:r>
        <w:rPr>
          <w:rFonts w:hint="eastAsia" w:ascii="宋体" w:hAnsi="宋体" w:eastAsia="宋体" w:cs="宋体"/>
          <w:bCs/>
          <w:sz w:val="24"/>
          <w:highlight w:val="none"/>
          <w:lang w:eastAsia="zh-CN"/>
        </w:rPr>
        <w:t>、</w:t>
      </w:r>
      <w:r>
        <w:rPr>
          <w:rFonts w:ascii="宋体" w:hAnsi="宋体" w:eastAsia="宋体" w:cs="宋体"/>
          <w:bCs/>
          <w:sz w:val="24"/>
          <w:highlight w:val="none"/>
          <w:lang w:eastAsia="zh-CN"/>
        </w:rPr>
        <w:t>公用部位的卫生清洁。</w:t>
      </w:r>
    </w:p>
    <w:p w14:paraId="365DC92E">
      <w:pPr>
        <w:pStyle w:val="18"/>
        <w:numPr>
          <w:ilvl w:val="0"/>
          <w:numId w:val="22"/>
        </w:numPr>
        <w:spacing w:before="185" w:line="381" w:lineRule="auto"/>
        <w:ind w:left="140" w:right="1582"/>
        <w:rPr>
          <w:rFonts w:hint="eastAsia" w:ascii="宋体" w:hAnsi="宋体" w:eastAsia="宋体" w:cs="Times New Roman"/>
          <w:b/>
          <w:bCs/>
          <w:color w:val="000000"/>
          <w:kern w:val="0"/>
          <w:sz w:val="24"/>
          <w:szCs w:val="24"/>
          <w:highlight w:val="none"/>
          <w:lang w:val="en-US" w:eastAsia="zh-CN" w:bidi="ar-SA"/>
        </w:rPr>
      </w:pPr>
      <w:r>
        <w:rPr>
          <w:rFonts w:ascii="宋体" w:hAnsi="宋体" w:eastAsia="宋体" w:cs="Times New Roman"/>
          <w:b/>
          <w:bCs/>
          <w:color w:val="000000"/>
          <w:kern w:val="0"/>
          <w:sz w:val="24"/>
          <w:szCs w:val="24"/>
          <w:highlight w:val="none"/>
          <w:lang w:val="en-US" w:eastAsia="zh-CN" w:bidi="ar-SA"/>
        </w:rPr>
        <w:t>原物价所</w:t>
      </w:r>
      <w:r>
        <w:rPr>
          <w:rFonts w:hint="eastAsia" w:ascii="宋体" w:hAnsi="宋体" w:eastAsia="宋体" w:cs="Times New Roman"/>
          <w:b/>
          <w:bCs/>
          <w:color w:val="000000"/>
          <w:kern w:val="0"/>
          <w:sz w:val="24"/>
          <w:szCs w:val="24"/>
          <w:highlight w:val="none"/>
          <w:lang w:val="en-US" w:eastAsia="zh-CN" w:bidi="ar-SA"/>
        </w:rPr>
        <w:t>服务范围</w:t>
      </w:r>
    </w:p>
    <w:p w14:paraId="71487DEE">
      <w:pPr>
        <w:autoSpaceDE w:val="0"/>
        <w:autoSpaceDN w:val="0"/>
        <w:spacing w:line="360" w:lineRule="auto"/>
        <w:ind w:firstLine="480" w:firstLineChars="200"/>
        <w:rPr>
          <w:rFonts w:ascii="宋体" w:hAnsi="宋体" w:eastAsia="宋体" w:cs="宋体"/>
          <w:bCs/>
          <w:sz w:val="24"/>
          <w:highlight w:val="none"/>
          <w:lang w:eastAsia="zh-CN"/>
        </w:rPr>
      </w:pPr>
      <w:r>
        <w:rPr>
          <w:rFonts w:ascii="宋体" w:hAnsi="宋体" w:eastAsia="宋体" w:cs="宋体"/>
          <w:bCs/>
          <w:sz w:val="24"/>
          <w:highlight w:val="none"/>
          <w:lang w:eastAsia="zh-CN"/>
        </w:rPr>
        <w:t>1、公共秩序的管理</w:t>
      </w:r>
      <w:r>
        <w:rPr>
          <w:rFonts w:ascii="宋体" w:hAnsi="宋体" w:eastAsia="宋体" w:cs="宋体"/>
          <w:bCs/>
          <w:sz w:val="24"/>
          <w:highlight w:val="none"/>
          <w:lang w:eastAsia="zh-CN"/>
        </w:rPr>
        <w:tab/>
      </w:r>
      <w:r>
        <w:rPr>
          <w:rFonts w:ascii="宋体" w:hAnsi="宋体" w:eastAsia="宋体" w:cs="宋体"/>
          <w:bCs/>
          <w:sz w:val="24"/>
          <w:highlight w:val="none"/>
          <w:lang w:eastAsia="zh-CN"/>
        </w:rPr>
        <w:t>秩序维护员</w:t>
      </w:r>
    </w:p>
    <w:p w14:paraId="64713A32">
      <w:pPr>
        <w:autoSpaceDE w:val="0"/>
        <w:autoSpaceDN w:val="0"/>
        <w:spacing w:line="360" w:lineRule="auto"/>
        <w:ind w:firstLine="480" w:firstLineChars="200"/>
        <w:rPr>
          <w:rFonts w:ascii="宋体" w:hAnsi="宋体" w:eastAsia="宋体" w:cs="宋体"/>
          <w:bCs/>
          <w:sz w:val="24"/>
          <w:highlight w:val="none"/>
          <w:lang w:eastAsia="zh-CN"/>
        </w:rPr>
      </w:pPr>
      <w:r>
        <w:rPr>
          <w:rFonts w:ascii="宋体" w:hAnsi="宋体" w:eastAsia="宋体" w:cs="宋体"/>
          <w:bCs/>
          <w:sz w:val="24"/>
          <w:highlight w:val="none"/>
          <w:lang w:eastAsia="zh-CN"/>
        </w:rPr>
        <w:t>服务范围：提供双方确认的目标区域内秩序维护，做好防火、防盗工作，预防和 制止侵害甲方安全的行为发生。</w:t>
      </w:r>
    </w:p>
    <w:p w14:paraId="73224F8B">
      <w:pPr>
        <w:autoSpaceDE w:val="0"/>
        <w:autoSpaceDN w:val="0"/>
        <w:spacing w:line="360" w:lineRule="auto"/>
        <w:ind w:firstLine="480" w:firstLineChars="200"/>
        <w:rPr>
          <w:rFonts w:ascii="宋体" w:hAnsi="宋体" w:eastAsia="宋体" w:cs="宋体"/>
          <w:bCs/>
          <w:sz w:val="24"/>
          <w:highlight w:val="none"/>
          <w:lang w:eastAsia="zh-CN"/>
        </w:rPr>
      </w:pPr>
      <w:r>
        <w:rPr>
          <w:rFonts w:hint="eastAsia" w:ascii="宋体" w:hAnsi="宋体" w:eastAsia="宋体" w:cs="宋体"/>
          <w:bCs/>
          <w:sz w:val="24"/>
          <w:highlight w:val="none"/>
          <w:lang w:val="en-US" w:eastAsia="zh-CN"/>
        </w:rPr>
        <w:t>2、</w:t>
      </w:r>
      <w:r>
        <w:rPr>
          <w:rFonts w:ascii="宋体" w:hAnsi="宋体" w:eastAsia="宋体" w:cs="宋体"/>
          <w:bCs/>
          <w:sz w:val="24"/>
          <w:highlight w:val="none"/>
          <w:lang w:eastAsia="zh-CN"/>
        </w:rPr>
        <w:t>日常保洁服务</w:t>
      </w:r>
      <w:r>
        <w:rPr>
          <w:rFonts w:ascii="宋体" w:hAnsi="宋体" w:eastAsia="宋体" w:cs="宋体"/>
          <w:bCs/>
          <w:sz w:val="24"/>
          <w:highlight w:val="none"/>
          <w:lang w:eastAsia="zh-CN"/>
        </w:rPr>
        <w:tab/>
      </w:r>
      <w:r>
        <w:rPr>
          <w:rFonts w:ascii="宋体" w:hAnsi="宋体" w:eastAsia="宋体" w:cs="宋体"/>
          <w:bCs/>
          <w:sz w:val="24"/>
          <w:highlight w:val="none"/>
          <w:lang w:eastAsia="zh-CN"/>
        </w:rPr>
        <w:t xml:space="preserve">保洁 </w:t>
      </w:r>
    </w:p>
    <w:p w14:paraId="1F55B123">
      <w:pPr>
        <w:autoSpaceDE w:val="0"/>
        <w:autoSpaceDN w:val="0"/>
        <w:spacing w:line="360" w:lineRule="auto"/>
        <w:ind w:firstLine="480" w:firstLineChars="200"/>
        <w:rPr>
          <w:rFonts w:ascii="宋体" w:hAnsi="宋体" w:cs="宋体"/>
          <w:sz w:val="24"/>
        </w:rPr>
      </w:pPr>
      <w:r>
        <w:rPr>
          <w:rFonts w:ascii="宋体" w:hAnsi="宋体" w:eastAsia="宋体" w:cs="宋体"/>
          <w:bCs/>
          <w:sz w:val="24"/>
          <w:highlight w:val="none"/>
          <w:lang w:eastAsia="zh-CN"/>
        </w:rPr>
        <w:t>服务范围：负责</w:t>
      </w:r>
      <w:r>
        <w:rPr>
          <w:rFonts w:hint="eastAsia" w:ascii="宋体" w:hAnsi="宋体" w:eastAsia="宋体" w:cs="宋体"/>
          <w:bCs/>
          <w:sz w:val="24"/>
          <w:highlight w:val="none"/>
          <w:lang w:val="en-US" w:eastAsia="zh-CN"/>
        </w:rPr>
        <w:t>原物价所</w:t>
      </w:r>
      <w:r>
        <w:rPr>
          <w:rFonts w:ascii="宋体" w:hAnsi="宋体" w:eastAsia="宋体" w:cs="宋体"/>
          <w:bCs/>
          <w:sz w:val="24"/>
          <w:highlight w:val="none"/>
          <w:lang w:eastAsia="zh-CN"/>
        </w:rPr>
        <w:t>各公共场地、公用部位的卫生清洁。</w:t>
      </w:r>
    </w:p>
    <w:p w14:paraId="38EF11E4">
      <w:pPr>
        <w:autoSpaceDE w:val="0"/>
        <w:autoSpaceDN w:val="0"/>
        <w:spacing w:line="360" w:lineRule="auto"/>
        <w:ind w:firstLine="482" w:firstLineChars="200"/>
        <w:rPr>
          <w:rFonts w:ascii="宋体" w:hAnsi="宋体" w:cs="宋体"/>
          <w:b/>
          <w:sz w:val="24"/>
        </w:rPr>
      </w:pPr>
      <w:r>
        <w:rPr>
          <w:rFonts w:ascii="宋体" w:hAnsi="宋体" w:cs="宋体"/>
          <w:b/>
          <w:bCs/>
          <w:sz w:val="24"/>
        </w:rPr>
        <w:t>（</w:t>
      </w:r>
      <w:r>
        <w:rPr>
          <w:rFonts w:hint="eastAsia" w:ascii="宋体" w:hAnsi="宋体" w:cs="宋体"/>
          <w:b/>
          <w:bCs/>
          <w:sz w:val="24"/>
          <w:lang w:val="en-US" w:eastAsia="zh-CN"/>
        </w:rPr>
        <w:t>七</w:t>
      </w:r>
      <w:r>
        <w:rPr>
          <w:rFonts w:ascii="宋体" w:hAnsi="宋体" w:cs="宋体"/>
          <w:b/>
          <w:bCs/>
          <w:sz w:val="24"/>
        </w:rPr>
        <w:t>）</w:t>
      </w:r>
      <w:r>
        <w:rPr>
          <w:rFonts w:hint="eastAsia" w:ascii="宋体" w:hAnsi="宋体" w:cs="宋体"/>
          <w:b/>
          <w:bCs/>
          <w:sz w:val="24"/>
        </w:rPr>
        <w:t>丰台消费者协会办公区、</w:t>
      </w:r>
      <w:r>
        <w:rPr>
          <w:rFonts w:ascii="宋体" w:hAnsi="宋体" w:cs="宋体"/>
          <w:b/>
          <w:bCs/>
          <w:sz w:val="24"/>
        </w:rPr>
        <w:t>云岗街道市场所、长辛店街道市场所、青塔街道市场所、太平桥街道市场所、右安门街道市场所、大红门街道市场所、南苑街道市场所、丰台街道市场所服务范围</w:t>
      </w:r>
    </w:p>
    <w:p w14:paraId="75CBE346">
      <w:pPr>
        <w:autoSpaceDE w:val="0"/>
        <w:autoSpaceDN w:val="0"/>
        <w:spacing w:line="360" w:lineRule="auto"/>
        <w:ind w:firstLine="480" w:firstLineChars="200"/>
        <w:rPr>
          <w:rFonts w:ascii="宋体" w:hAnsi="宋体" w:cs="宋体"/>
          <w:sz w:val="24"/>
        </w:rPr>
      </w:pPr>
      <w:r>
        <w:rPr>
          <w:rFonts w:ascii="宋体" w:hAnsi="宋体" w:cs="宋体"/>
          <w:bCs/>
          <w:sz w:val="24"/>
        </w:rPr>
        <w:t>1、公共秩序的管理</w:t>
      </w:r>
      <w:r>
        <w:rPr>
          <w:rFonts w:ascii="宋体" w:hAnsi="宋体" w:cs="宋体"/>
          <w:bCs/>
          <w:sz w:val="24"/>
        </w:rPr>
        <w:tab/>
      </w:r>
      <w:r>
        <w:rPr>
          <w:rFonts w:ascii="宋体" w:hAnsi="宋体" w:cs="宋体"/>
          <w:sz w:val="24"/>
        </w:rPr>
        <w:t>秩序维护员服务范围：提供双方确认的目标区域内秩序维护，做好防火、防盗工作，预防和制止侵害甲方安全的行为发生。</w:t>
      </w:r>
    </w:p>
    <w:p w14:paraId="0F42F704">
      <w:pPr>
        <w:autoSpaceDE w:val="0"/>
        <w:autoSpaceDN w:val="0"/>
        <w:adjustRightInd w:val="0"/>
        <w:snapToGrid w:val="0"/>
        <w:spacing w:line="360" w:lineRule="auto"/>
        <w:rPr>
          <w:rFonts w:hint="eastAsia" w:ascii="宋体" w:hAnsi="宋体" w:cs="宋体"/>
          <w:b/>
          <w:sz w:val="24"/>
          <w:lang w:val="zh-CN"/>
        </w:rPr>
      </w:pPr>
      <w:r>
        <w:rPr>
          <w:rFonts w:hint="eastAsia" w:ascii="宋体" w:hAnsi="宋体" w:cs="宋体"/>
          <w:b/>
          <w:sz w:val="24"/>
          <w:lang w:val="zh-CN"/>
        </w:rPr>
        <w:t>二、服务期限</w:t>
      </w:r>
    </w:p>
    <w:p w14:paraId="3BC0B14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lang w:val="zh-CN"/>
        </w:rPr>
        <w:t>合同期</w:t>
      </w:r>
      <w:r>
        <w:rPr>
          <w:rFonts w:hint="eastAsia" w:ascii="宋体" w:hAnsi="宋体" w:cs="宋体"/>
          <w:sz w:val="24"/>
          <w:highlight w:val="none"/>
          <w:lang w:val="zh-CN"/>
        </w:rPr>
        <w:t>限：自</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日起至</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zh-CN"/>
        </w:rPr>
        <w:t>日止。</w:t>
      </w:r>
    </w:p>
    <w:p w14:paraId="159BA619">
      <w:pPr>
        <w:autoSpaceDE w:val="0"/>
        <w:autoSpaceDN w:val="0"/>
        <w:adjustRightInd w:val="0"/>
        <w:snapToGrid w:val="0"/>
        <w:spacing w:line="360" w:lineRule="auto"/>
        <w:rPr>
          <w:rFonts w:hint="eastAsia" w:ascii="宋体" w:hAnsi="宋体" w:eastAsia="宋体" w:cs="宋体"/>
          <w:b/>
          <w:sz w:val="24"/>
          <w:highlight w:val="yellow"/>
          <w:lang w:val="en-US" w:eastAsia="zh-CN"/>
        </w:rPr>
      </w:pPr>
      <w:r>
        <w:rPr>
          <w:rFonts w:hint="eastAsia" w:ascii="宋体" w:hAnsi="宋体" w:cs="宋体"/>
          <w:b/>
          <w:sz w:val="24"/>
          <w:lang w:val="zh-CN"/>
        </w:rPr>
        <w:t>三</w:t>
      </w:r>
      <w:r>
        <w:rPr>
          <w:rFonts w:hint="eastAsia" w:ascii="宋体" w:hAnsi="宋体" w:cs="宋体"/>
          <w:b/>
          <w:sz w:val="24"/>
          <w:highlight w:val="none"/>
          <w:lang w:val="zh-CN"/>
        </w:rPr>
        <w:t>、岗位需求</w:t>
      </w:r>
    </w:p>
    <w:p w14:paraId="0648E334">
      <w:pPr>
        <w:numPr>
          <w:ilvl w:val="0"/>
          <w:numId w:val="0"/>
        </w:numPr>
        <w:spacing w:line="360" w:lineRule="auto"/>
        <w:ind w:left="239" w:leftChars="114" w:firstLine="0" w:firstLineChars="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按照</w:t>
      </w:r>
      <w:r>
        <w:rPr>
          <w:rFonts w:hint="eastAsia" w:cs="Times New Roman"/>
          <w:sz w:val="24"/>
          <w:u w:val="none"/>
          <w:lang w:val="en-US" w:eastAsia="zh-CN"/>
        </w:rPr>
        <w:t>本项目实际情况</w:t>
      </w:r>
      <w:r>
        <w:rPr>
          <w:rFonts w:hint="eastAsia" w:ascii="Times New Roman" w:hAnsi="Times New Roman" w:cs="Times New Roman"/>
          <w:sz w:val="24"/>
          <w:u w:val="none"/>
          <w:lang w:val="en-US" w:eastAsia="zh-CN"/>
        </w:rPr>
        <w:t>，派驻</w:t>
      </w:r>
      <w:r>
        <w:rPr>
          <w:rFonts w:hint="eastAsia" w:cs="Times New Roman"/>
          <w:sz w:val="24"/>
          <w:u w:val="none"/>
          <w:lang w:val="en-US" w:eastAsia="zh-CN"/>
        </w:rPr>
        <w:t>满足本项目岗位需求</w:t>
      </w:r>
      <w:r>
        <w:rPr>
          <w:rFonts w:hint="eastAsia" w:ascii="Times New Roman" w:hAnsi="Times New Roman" w:cs="Times New Roman"/>
          <w:sz w:val="24"/>
          <w:u w:val="none"/>
          <w:lang w:val="en-US" w:eastAsia="zh-CN"/>
        </w:rPr>
        <w:t>的服务团队。</w:t>
      </w:r>
    </w:p>
    <w:p w14:paraId="0720AA9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1、项目经理：统筹安排工作</w:t>
      </w:r>
    </w:p>
    <w:p w14:paraId="73B422FD">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2、秩序维护：安保值守及巡查工作</w:t>
      </w:r>
    </w:p>
    <w:p w14:paraId="7FF10DB0">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3、保洁：环境卫生工作</w:t>
      </w:r>
    </w:p>
    <w:p w14:paraId="684D8AB8">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4、锅炉房：值守及维修</w:t>
      </w:r>
    </w:p>
    <w:p w14:paraId="34FCC3A2">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5、配电室：值守及维修</w:t>
      </w:r>
    </w:p>
    <w:p w14:paraId="31BF38D9">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6、会服：会议服务</w:t>
      </w:r>
    </w:p>
    <w:p w14:paraId="34D6491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7、洗衣房：洗衣服务</w:t>
      </w:r>
    </w:p>
    <w:p w14:paraId="13D6D97A">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8、绿化：绿化养护</w:t>
      </w:r>
    </w:p>
    <w:p w14:paraId="0822D26B">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9、理发室：理发染发服务</w:t>
      </w:r>
    </w:p>
    <w:p w14:paraId="1350DA1C">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10、洗车：清洗车辆</w:t>
      </w:r>
    </w:p>
    <w:p w14:paraId="61A32995">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11、后勤库管：管理库房</w:t>
      </w:r>
    </w:p>
    <w:p w14:paraId="4A14B64B">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12、车场管理：熟练驾驶车辆</w:t>
      </w:r>
    </w:p>
    <w:p w14:paraId="452027C2">
      <w:pPr>
        <w:autoSpaceDE w:val="0"/>
        <w:autoSpaceDN w:val="0"/>
        <w:adjustRightInd w:val="0"/>
        <w:snapToGrid w:val="0"/>
        <w:spacing w:line="360" w:lineRule="auto"/>
        <w:rPr>
          <w:rFonts w:hint="eastAsia" w:ascii="宋体" w:hAnsi="宋体" w:cs="宋体"/>
          <w:b/>
          <w:sz w:val="24"/>
          <w:lang w:val="zh-CN"/>
        </w:rPr>
      </w:pPr>
      <w:r>
        <w:rPr>
          <w:rFonts w:hint="eastAsia" w:ascii="宋体" w:hAnsi="宋体" w:cs="宋体"/>
          <w:b/>
          <w:sz w:val="24"/>
          <w:lang w:val="zh-CN"/>
        </w:rPr>
        <w:t>四、服务费标准及支付方式</w:t>
      </w:r>
    </w:p>
    <w:p w14:paraId="0E2E01CB">
      <w:pPr>
        <w:pStyle w:val="18"/>
        <w:tabs>
          <w:tab w:val="left" w:pos="4842"/>
          <w:tab w:val="clear" w:pos="567"/>
        </w:tabs>
        <w:spacing w:after="0" w:line="360" w:lineRule="auto"/>
        <w:ind w:left="719" w:leftChars="228" w:hanging="240" w:hangingChars="100"/>
        <w:rPr>
          <w:rFonts w:hint="eastAsia" w:ascii="宋体" w:hAnsi="宋体" w:cs="宋体"/>
          <w:sz w:val="24"/>
          <w:lang w:val="zh-CN"/>
        </w:rPr>
      </w:pPr>
      <w:r>
        <w:rPr>
          <w:rFonts w:hint="eastAsia" w:ascii="宋体" w:hAnsi="宋体" w:cs="宋体"/>
          <w:sz w:val="24"/>
          <w:lang w:val="zh-CN"/>
        </w:rPr>
        <w:t>1、物业服务期内总服务费为</w:t>
      </w:r>
      <w:r>
        <w:rPr>
          <w:rFonts w:hint="eastAsia" w:ascii="宋体" w:hAnsi="宋体" w:cs="宋体"/>
          <w:sz w:val="24"/>
          <w:u w:val="single"/>
          <w:lang w:val="en-US" w:eastAsia="zh-CN"/>
        </w:rPr>
        <w:t xml:space="preserve">      </w:t>
      </w:r>
      <w:r>
        <w:rPr>
          <w:rFonts w:hint="eastAsia" w:ascii="宋体" w:hAnsi="宋体" w:cs="宋体"/>
          <w:sz w:val="24"/>
          <w:lang w:val="zh-CN"/>
        </w:rPr>
        <w:t>元（人民币大写：）。每月服务费</w:t>
      </w:r>
      <w:r>
        <w:rPr>
          <w:rFonts w:hint="eastAsia" w:ascii="宋体" w:hAnsi="宋体" w:cs="宋体"/>
          <w:sz w:val="24"/>
          <w:u w:val="single"/>
          <w:lang w:val="en-US" w:eastAsia="zh-CN"/>
        </w:rPr>
        <w:t xml:space="preserve">     </w:t>
      </w:r>
      <w:r>
        <w:rPr>
          <w:rFonts w:hint="eastAsia" w:ascii="宋体" w:hAnsi="宋体" w:cs="宋体"/>
          <w:sz w:val="24"/>
          <w:lang w:val="zh-CN"/>
        </w:rPr>
        <w:t>元（人民币大写：）。</w:t>
      </w:r>
    </w:p>
    <w:p w14:paraId="1C5D07B8">
      <w:pPr>
        <w:pStyle w:val="18"/>
        <w:tabs>
          <w:tab w:val="left" w:pos="4842"/>
          <w:tab w:val="clear" w:pos="567"/>
        </w:tabs>
        <w:spacing w:after="0" w:line="360" w:lineRule="auto"/>
        <w:ind w:firstLine="480" w:firstLineChars="200"/>
        <w:rPr>
          <w:rFonts w:hint="eastAsia" w:ascii="宋体" w:hAnsi="宋体" w:cs="宋体"/>
          <w:sz w:val="24"/>
          <w:lang w:val="zh-CN"/>
        </w:rPr>
      </w:pPr>
      <w:r>
        <w:rPr>
          <w:rFonts w:hint="eastAsia" w:ascii="宋体" w:hAnsi="宋体" w:cs="宋体"/>
          <w:sz w:val="24"/>
          <w:lang w:val="zh-CN"/>
        </w:rPr>
        <w:t>2、甲方应于每月十日前，向乙方支付上月服务费用，同时乙方应向甲方提供合法有效发票。如支付期限届满的最后一日为国家法定节假日、公休日的，则以节假日、公休日后的第一个工作日为支付期限届满的日期。如甲方因受制于内部财务工作流程或遇到财政国库支付受限，支付期限顺延，不承担违约责任，但应当及时通知乙方，待障碍消除后，立即恢复支付。乙方不得因此延迟、中止、暂停、终止提供服务。</w:t>
      </w:r>
      <w:r>
        <w:rPr>
          <w:rFonts w:hint="eastAsia" w:ascii="宋体" w:hAnsi="宋体" w:cs="宋体"/>
          <w:sz w:val="24"/>
        </w:rPr>
        <w:t>遇特殊情况，经甲、乙双方协商后进行付费。</w:t>
      </w:r>
    </w:p>
    <w:p w14:paraId="2024320D">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3、物业服务费中包括但不限于</w:t>
      </w:r>
      <w:r>
        <w:rPr>
          <w:rFonts w:hint="eastAsia" w:ascii="宋体" w:hAnsi="宋体" w:cs="宋体"/>
          <w:sz w:val="24"/>
          <w:highlight w:val="none"/>
          <w:lang w:val="zh-CN"/>
        </w:rPr>
        <w:t>（工资、税金、保险、福利等各项费用）保</w:t>
      </w:r>
      <w:r>
        <w:rPr>
          <w:rFonts w:hint="eastAsia" w:ascii="宋体" w:hAnsi="宋体" w:cs="宋体"/>
          <w:sz w:val="24"/>
          <w:lang w:val="zh-CN"/>
        </w:rPr>
        <w:t>洁日常工作物料（包括洗手液、清洁工具及用品等）；</w:t>
      </w:r>
    </w:p>
    <w:p w14:paraId="637B5CFF">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4、</w:t>
      </w:r>
      <w:r>
        <w:rPr>
          <w:rFonts w:hint="eastAsia" w:ascii="宋体" w:hAnsi="宋体"/>
          <w:sz w:val="24"/>
        </w:rPr>
        <w:t>物业服务日常维修500元/月以下的维修材料费由乙方承担，500元/月（含）以上的维修材料费由甲方承担。</w:t>
      </w:r>
    </w:p>
    <w:p w14:paraId="48ED00BA">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5、乙方员工与甲方无任何劳务劳动关系。</w:t>
      </w:r>
    </w:p>
    <w:p w14:paraId="33619F7A">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highlight w:val="none"/>
          <w:lang w:val="zh-CN"/>
        </w:rPr>
        <w:t>6、乙方保证入场人员数量和服务水准，如有人员调岗、缺岗情况，保证1个月内补齐，</w:t>
      </w:r>
      <w:r>
        <w:rPr>
          <w:rFonts w:hint="eastAsia" w:ascii="宋体" w:hAnsi="宋体" w:cs="宋体"/>
          <w:sz w:val="24"/>
          <w:lang w:val="zh-CN"/>
        </w:rPr>
        <w:t>超出情况按合同人员平均单价计算，从服务费中扣除。</w:t>
      </w:r>
    </w:p>
    <w:p w14:paraId="68266058">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en-US" w:eastAsia="zh-CN"/>
        </w:rPr>
        <w:t>7</w:t>
      </w:r>
      <w:r>
        <w:rPr>
          <w:rFonts w:hint="eastAsia" w:ascii="宋体" w:hAnsi="宋体" w:cs="宋体"/>
          <w:sz w:val="24"/>
          <w:lang w:val="zh-CN"/>
        </w:rPr>
        <w:t>、乙方应以提供的服务规范为标准为甲方提供服务（服务规范附后）。</w:t>
      </w:r>
    </w:p>
    <w:p w14:paraId="570AF62B">
      <w:pPr>
        <w:autoSpaceDE w:val="0"/>
        <w:autoSpaceDN w:val="0"/>
        <w:adjustRightInd w:val="0"/>
        <w:snapToGrid w:val="0"/>
        <w:spacing w:line="360" w:lineRule="auto"/>
        <w:rPr>
          <w:rFonts w:hint="eastAsia" w:ascii="宋体" w:hAnsi="宋体" w:cs="宋体"/>
          <w:b/>
          <w:sz w:val="24"/>
          <w:lang w:val="zh-CN"/>
        </w:rPr>
      </w:pPr>
      <w:r>
        <w:rPr>
          <w:rFonts w:hint="eastAsia" w:ascii="宋体" w:hAnsi="宋体" w:cs="宋体"/>
          <w:b/>
          <w:sz w:val="24"/>
          <w:lang w:val="zh-CN"/>
        </w:rPr>
        <w:t>五、甲方的权利和义务</w:t>
      </w:r>
    </w:p>
    <w:p w14:paraId="7B7EF43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1、甲方有权对服务人员的工作进行监督、检查和具体指导，有权要求乙方调换不符合甲方要求的服务人员，乙方应当三日内及时调换。</w:t>
      </w:r>
    </w:p>
    <w:p w14:paraId="3FDFE12B">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2、甲方有权指派专人定期不定期按照物业工作标准进行检查，如发现物业工作不符合甲方要求，可以先以口头形式通知乙方管理人员，立即整改，若不及时整改，再以书面形式通知乙方更换。</w:t>
      </w:r>
    </w:p>
    <w:p w14:paraId="4B67FCAA">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3、物业人员应服从甲方的管理和指挥，遵守甲方各项管理制度。</w:t>
      </w:r>
    </w:p>
    <w:p w14:paraId="3ADFFE1C">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4、甲方及其员工应尊重乙方工作人员及其劳动成果，不得鄙视或讥讽物业人员。</w:t>
      </w:r>
    </w:p>
    <w:p w14:paraId="7DE45F48">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5、甲方免费为丰台区市场监督管理局（包括菜户营东街乙360号、丰台镇文体路6号）和丰台区特种设备检测所物业服务人员提供必要的食宿。</w:t>
      </w:r>
    </w:p>
    <w:p w14:paraId="022BEDC0">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6、按照合同约定按时向乙方支付物业服务费用。</w:t>
      </w:r>
    </w:p>
    <w:p w14:paraId="4886EF08">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7、如甲方所安排工作超出乙方的工作范畴和工作时间，除正常支付的管理费外，应按国家有关规定支付相应加班费。</w:t>
      </w:r>
    </w:p>
    <w:p w14:paraId="7B554308">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8、根据乙方工作需要，甲方为乙方提供连接互联网的计算机一台。</w:t>
      </w:r>
    </w:p>
    <w:p w14:paraId="01ACE955">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9、区局办公区域外，按门前三包的规定，周围100米内不得出现无照经营人员，乙方承诺出现一次，甲方可以扣除物业费200元。</w:t>
      </w:r>
    </w:p>
    <w:p w14:paraId="6D2996AC">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10、区局院内出现停车不入位，乙方承诺每月出现3次，甲方可以扣除物业费200元。</w:t>
      </w:r>
    </w:p>
    <w:p w14:paraId="4A54A606">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11、未经允许可疑人员进入办公楼，乙方承诺出现一次，甲方可以扣除物业费100元。</w:t>
      </w:r>
    </w:p>
    <w:p w14:paraId="7BE3FF5D">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12、夏季汛期园内积水清理不到位，乙方承诺每月出现3次，甲方可以扣除物业费100元。</w:t>
      </w:r>
    </w:p>
    <w:p w14:paraId="7A0E3AD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13、冬季降雪，积雪清理不及时，乙方承诺出现1次，甲方可以扣除物业费500元。</w:t>
      </w:r>
    </w:p>
    <w:p w14:paraId="672C2685">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14、雨雪天气应在各主要出入口铺垫防滑垫，如在湿滑区域未放置“小心地滑”等提醒警示牌，乙方承诺每月出现3次，甲方可以扣除物业费100元。</w:t>
      </w:r>
    </w:p>
    <w:p w14:paraId="52F8F7AA">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15、办公区域出现蜘蛛网，乙方承诺每月出现3次，甲方可以扣除物业费100元。</w:t>
      </w:r>
    </w:p>
    <w:p w14:paraId="3DB87892">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16、地面湿滑时，应放置“小心地滑”，现场作业保洁人员未设立小心地滑警示牌，未阻止顾客通过工作区域，乙方承诺每月出现3次，甲方可以扣除物业费100元。</w:t>
      </w:r>
    </w:p>
    <w:p w14:paraId="1CDA1D3E">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17、清运垃圾时未袋装，运送过程有散装、滴、漏、撒等现象，乙方承诺每月出现3次，甲方可以扣除物业费100元。</w:t>
      </w:r>
    </w:p>
    <w:p w14:paraId="2850C15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18、严控无关人员上楼滋事，乙方承诺若造成不良后果，甲方可以扣除物业费100元。</w:t>
      </w:r>
    </w:p>
    <w:p w14:paraId="099D7BCF">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19、乙方承诺若发现一次院内有未在规定吸烟点吸烟的人员，甲方可以扣除物业费100元。</w:t>
      </w:r>
    </w:p>
    <w:p w14:paraId="35F22D43">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20、</w:t>
      </w:r>
      <w:r>
        <w:rPr>
          <w:rFonts w:hint="eastAsia" w:ascii="宋体" w:hAnsi="宋体" w:cs="宋体"/>
          <w:sz w:val="24"/>
          <w:lang w:val="zh-CN"/>
        </w:rPr>
        <w:t>如出现重大安全事故或盗窃事故，</w:t>
      </w:r>
      <w:r>
        <w:rPr>
          <w:rFonts w:hint="eastAsia" w:ascii="宋体" w:hAnsi="宋体" w:cs="宋体"/>
          <w:sz w:val="24"/>
        </w:rPr>
        <w:t>乙方承诺</w:t>
      </w:r>
      <w:r>
        <w:rPr>
          <w:rFonts w:hint="eastAsia" w:ascii="宋体" w:hAnsi="宋体" w:cs="宋体"/>
          <w:sz w:val="24"/>
          <w:lang w:val="zh-CN"/>
        </w:rPr>
        <w:t>视情节，</w:t>
      </w:r>
      <w:r>
        <w:rPr>
          <w:rFonts w:hint="eastAsia" w:ascii="宋体" w:hAnsi="宋体" w:cs="宋体"/>
          <w:sz w:val="24"/>
        </w:rPr>
        <w:t>甲方可以</w:t>
      </w:r>
      <w:r>
        <w:rPr>
          <w:rFonts w:hint="eastAsia" w:ascii="宋体" w:hAnsi="宋体" w:cs="宋体"/>
          <w:sz w:val="24"/>
          <w:lang w:val="zh-CN"/>
        </w:rPr>
        <w:t>扣除一个月的物业费至无条件解除合同。</w:t>
      </w:r>
    </w:p>
    <w:p w14:paraId="4488E870">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21、法律法规政策规定由甲方承担的其它权利和义务。</w:t>
      </w:r>
    </w:p>
    <w:p w14:paraId="66A3068D">
      <w:pPr>
        <w:autoSpaceDE w:val="0"/>
        <w:autoSpaceDN w:val="0"/>
        <w:adjustRightInd w:val="0"/>
        <w:snapToGrid w:val="0"/>
        <w:spacing w:line="360" w:lineRule="auto"/>
        <w:rPr>
          <w:rFonts w:hint="eastAsia" w:ascii="宋体" w:hAnsi="宋体" w:cs="宋体"/>
          <w:b/>
          <w:bCs/>
          <w:sz w:val="24"/>
          <w:lang w:val="zh-CN"/>
        </w:rPr>
      </w:pPr>
      <w:r>
        <w:rPr>
          <w:rFonts w:hint="eastAsia" w:ascii="宋体" w:hAnsi="宋体" w:cs="宋体"/>
          <w:b/>
          <w:bCs/>
          <w:sz w:val="24"/>
          <w:lang w:val="zh-CN"/>
        </w:rPr>
        <w:t>六、乙方的权利和义务</w:t>
      </w:r>
    </w:p>
    <w:p w14:paraId="0A1F2837">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bCs/>
          <w:sz w:val="24"/>
          <w:lang w:val="zh-CN"/>
        </w:rPr>
        <w:t>1、严格按照相关规定和甲方的要求无条件做好疫情防控工作、垃圾分类工作及控烟工作等；</w:t>
      </w:r>
    </w:p>
    <w:p w14:paraId="2A634AE7">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sz w:val="24"/>
          <w:lang w:val="zh-CN"/>
        </w:rPr>
        <w:t>2、乙方有权就在工作中发现的问题向甲方书面提出合理化建议。</w:t>
      </w:r>
    </w:p>
    <w:p w14:paraId="1D26C5A9">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sz w:val="24"/>
          <w:lang w:val="zh-CN"/>
        </w:rPr>
        <w:t>3、乙方负责物业服务人员的勤务指挥、培训、人员调整和休假安排。</w:t>
      </w:r>
    </w:p>
    <w:p w14:paraId="60606E1A">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sz w:val="24"/>
          <w:lang w:val="zh-CN"/>
        </w:rPr>
        <w:t>4、乙方负责物业服务人员日常管理和违纪问题的处理。</w:t>
      </w:r>
    </w:p>
    <w:p w14:paraId="47432167">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kern w:val="0"/>
          <w:sz w:val="24"/>
        </w:rPr>
        <w:t>5、乙方负责物业服务人员的岗前教育和培训工作，</w:t>
      </w:r>
      <w:r>
        <w:rPr>
          <w:rFonts w:hint="eastAsia" w:ascii="宋体" w:hAnsi="宋体" w:cs="宋体"/>
          <w:sz w:val="24"/>
        </w:rPr>
        <w:t>并进行日常业务管理。</w:t>
      </w:r>
    </w:p>
    <w:p w14:paraId="48821FE3">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6、乙方物业服务人员在执行勤务时，应统一着装，佩戴标志；认真学习政治、业务和法律知识，尽职尽责，为甲方提供高质量的服务；必须遵纪守法，文明执勤，不得迟到、早退、脱岗、串岗，不得有法律、法规禁止的违法行为。</w:t>
      </w:r>
    </w:p>
    <w:p w14:paraId="38364612">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sz w:val="24"/>
        </w:rPr>
        <w:t>7、乙方不定期指派管理人员对物业工作进行检查，并定期征求甲方对物业工作的意见和建议，对存在的问题及时处理。</w:t>
      </w:r>
    </w:p>
    <w:p w14:paraId="097C8CB4">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sz w:val="24"/>
        </w:rPr>
        <w:t>8、乙方所提供物业服务人员应遵守甲方的保密制度，不得以任何方式记录、存储、复制，泄露、公开与甲方保密工作有关的任何信息内容。并且，本保密条款的效力不受本合同中止、终止或届满而终止。</w:t>
      </w:r>
    </w:p>
    <w:p w14:paraId="3C55FD75">
      <w:pPr>
        <w:autoSpaceDE w:val="0"/>
        <w:autoSpaceDN w:val="0"/>
        <w:adjustRightInd w:val="0"/>
        <w:snapToGrid w:val="0"/>
        <w:spacing w:line="360" w:lineRule="auto"/>
        <w:ind w:firstLine="480" w:firstLineChars="200"/>
        <w:rPr>
          <w:rFonts w:ascii="宋体" w:hAnsi="宋体" w:cs="宋体"/>
          <w:sz w:val="24"/>
          <w:lang w:val="zh-CN"/>
        </w:rPr>
      </w:pPr>
      <w:r>
        <w:rPr>
          <w:rFonts w:hint="eastAsia" w:ascii="宋体" w:hAnsi="宋体" w:cs="宋体"/>
          <w:sz w:val="24"/>
          <w:lang w:val="zh-CN"/>
        </w:rPr>
        <w:t>9、乙方使用甲方提供的计算机应遵守《互联网信息服务管理办法》及甲方关于连接互联网计算机的管理办法。</w:t>
      </w:r>
    </w:p>
    <w:p w14:paraId="341E783E">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1</w:t>
      </w:r>
      <w:r>
        <w:rPr>
          <w:rFonts w:ascii="宋体" w:hAnsi="宋体" w:cs="宋体"/>
          <w:sz w:val="24"/>
          <w:lang w:val="zh-CN"/>
        </w:rPr>
        <w:t>0</w:t>
      </w:r>
      <w:r>
        <w:rPr>
          <w:rFonts w:hint="eastAsia" w:ascii="宋体" w:hAnsi="宋体" w:cs="宋体"/>
          <w:sz w:val="24"/>
          <w:lang w:val="zh-CN"/>
        </w:rPr>
        <w:t>、乙方在合同履行期间应严格执行《北京市市级行政事业单位2020-2022年度物业定点服务政府采购项目框架协议》。</w:t>
      </w:r>
    </w:p>
    <w:p w14:paraId="7F8C46FF">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11、乙方负责服务团队的服装费用，具体物料费用以投标文件报价清单为准。</w:t>
      </w:r>
    </w:p>
    <w:p w14:paraId="09DCC75D">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12、对甲方的基本设施进行定期巡检维护，并对管辖范围内人员及设施购买足额公众责任险、物业管理责任险等险种，对自然灾害及不可抗力外造成的损失进行保护及赔偿。</w:t>
      </w:r>
    </w:p>
    <w:p w14:paraId="25E65153">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bCs/>
          <w:sz w:val="24"/>
          <w:lang w:val="zh-CN"/>
        </w:rPr>
        <w:t>13、乙方保证为甲方提供本合同的项目服务不会侵犯任何第三人的合法权利。未经甲方书面许可，乙方不得将本合同中全部或者部分的权利和义务转让给任何第三人；未经甲方书面许可，乙方亦不得私自委托第三方协助或参与本合同的履行。</w:t>
      </w:r>
    </w:p>
    <w:p w14:paraId="56BA5E66">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bCs/>
          <w:sz w:val="24"/>
          <w:lang w:val="zh-CN"/>
        </w:rPr>
        <w:t>14、乙方确保参加本项目的全部工作人员符合当前新冠疫情防疫要求，承诺将按照新冠疫情防控工作的总体要求，确保项目全周期内疫情防控工作落实到位。</w:t>
      </w:r>
    </w:p>
    <w:p w14:paraId="3793182F">
      <w:pPr>
        <w:autoSpaceDE w:val="0"/>
        <w:autoSpaceDN w:val="0"/>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kern w:val="0"/>
          <w:sz w:val="24"/>
        </w:rPr>
        <w:t>15、法律法规政策规定由乙方承担的其它权利和义务。</w:t>
      </w:r>
    </w:p>
    <w:p w14:paraId="0E3B08BE">
      <w:pPr>
        <w:autoSpaceDE w:val="0"/>
        <w:autoSpaceDN w:val="0"/>
        <w:adjustRightInd w:val="0"/>
        <w:snapToGrid w:val="0"/>
        <w:spacing w:line="360" w:lineRule="auto"/>
        <w:rPr>
          <w:rFonts w:hint="eastAsia" w:ascii="宋体" w:hAnsi="宋体" w:cs="宋体"/>
          <w:b/>
          <w:sz w:val="24"/>
          <w:lang w:val="zh-CN"/>
        </w:rPr>
      </w:pPr>
      <w:r>
        <w:rPr>
          <w:rFonts w:hint="eastAsia" w:ascii="宋体" w:hAnsi="宋体" w:cs="宋体"/>
          <w:b/>
          <w:sz w:val="24"/>
          <w:lang w:val="zh-CN"/>
        </w:rPr>
        <w:t>七、合同的变更、解除、终止和续订</w:t>
      </w:r>
    </w:p>
    <w:p w14:paraId="27401F57">
      <w:pPr>
        <w:autoSpaceDE w:val="0"/>
        <w:autoSpaceDN w:val="0"/>
        <w:spacing w:line="360" w:lineRule="auto"/>
        <w:ind w:firstLine="480" w:firstLineChars="200"/>
        <w:rPr>
          <w:rFonts w:hint="eastAsia" w:ascii="宋体" w:hAnsi="宋体" w:cs="宋体"/>
          <w:sz w:val="24"/>
          <w:lang w:val="zh-CN"/>
        </w:rPr>
      </w:pPr>
      <w:r>
        <w:rPr>
          <w:rFonts w:hint="eastAsia" w:ascii="宋体" w:hAnsi="宋体" w:cs="宋体"/>
          <w:sz w:val="24"/>
          <w:lang w:val="zh-CN"/>
        </w:rPr>
        <w:t>甲乙双方经协商可以书面变更本合同。</w:t>
      </w:r>
    </w:p>
    <w:p w14:paraId="15F7E691">
      <w:pPr>
        <w:autoSpaceDE w:val="0"/>
        <w:autoSpaceDN w:val="0"/>
        <w:spacing w:line="360" w:lineRule="auto"/>
        <w:ind w:firstLine="480" w:firstLineChars="200"/>
        <w:rPr>
          <w:rFonts w:hint="eastAsia" w:ascii="宋体" w:hAnsi="宋体" w:cs="宋体"/>
          <w:sz w:val="24"/>
          <w:lang w:val="zh-CN"/>
        </w:rPr>
      </w:pPr>
      <w:r>
        <w:rPr>
          <w:rFonts w:hint="eastAsia" w:ascii="宋体" w:hAnsi="宋体" w:cs="宋体"/>
          <w:sz w:val="24"/>
          <w:lang w:val="zh-CN"/>
        </w:rPr>
        <w:t>合同期内遇国家或北京市重大政策变化，甲乙双方可以协商调整服务费价格。</w:t>
      </w:r>
    </w:p>
    <w:p w14:paraId="59A9BC38">
      <w:pPr>
        <w:autoSpaceDE w:val="0"/>
        <w:autoSpaceDN w:val="0"/>
        <w:spacing w:line="360" w:lineRule="auto"/>
        <w:ind w:firstLine="480" w:firstLineChars="200"/>
        <w:rPr>
          <w:rFonts w:hint="eastAsia" w:ascii="宋体" w:hAnsi="宋体" w:cs="宋体"/>
          <w:sz w:val="24"/>
          <w:lang w:val="zh-CN"/>
        </w:rPr>
      </w:pPr>
      <w:r>
        <w:rPr>
          <w:rFonts w:hint="eastAsia" w:ascii="宋体" w:hAnsi="宋体" w:cs="宋体"/>
          <w:sz w:val="24"/>
          <w:lang w:val="zh-CN"/>
        </w:rPr>
        <w:t>一方因不可抗拒的原因不能继续履行合同时，应及时通知对方，由双方根据具体情况协商确定责任的承担。</w:t>
      </w:r>
    </w:p>
    <w:p w14:paraId="3BEDE1C5">
      <w:pPr>
        <w:autoSpaceDE w:val="0"/>
        <w:autoSpaceDN w:val="0"/>
        <w:spacing w:line="360" w:lineRule="auto"/>
        <w:ind w:firstLine="480" w:firstLineChars="200"/>
        <w:rPr>
          <w:rFonts w:hint="eastAsia" w:ascii="宋体" w:hAnsi="宋体" w:cs="宋体"/>
          <w:sz w:val="24"/>
          <w:lang w:val="zh-CN"/>
        </w:rPr>
      </w:pPr>
      <w:r>
        <w:rPr>
          <w:rFonts w:hint="eastAsia" w:ascii="宋体" w:hAnsi="宋体" w:cs="宋体"/>
          <w:sz w:val="24"/>
          <w:lang w:val="zh-CN"/>
        </w:rPr>
        <w:t>合同期满合同自动解除。如一方有意续约，须提前一个月以书面形式告知对方。</w:t>
      </w:r>
    </w:p>
    <w:p w14:paraId="69BC95A5">
      <w:pPr>
        <w:autoSpaceDE w:val="0"/>
        <w:autoSpaceDN w:val="0"/>
        <w:adjustRightInd w:val="0"/>
        <w:snapToGrid w:val="0"/>
        <w:spacing w:line="360" w:lineRule="auto"/>
        <w:rPr>
          <w:rFonts w:hint="eastAsia" w:ascii="宋体" w:hAnsi="宋体" w:cs="宋体"/>
          <w:b/>
          <w:sz w:val="24"/>
          <w:lang w:val="zh-CN"/>
        </w:rPr>
      </w:pPr>
      <w:r>
        <w:rPr>
          <w:rFonts w:hint="eastAsia" w:ascii="宋体" w:hAnsi="宋体" w:cs="宋体"/>
          <w:b/>
          <w:sz w:val="24"/>
          <w:lang w:val="zh-CN"/>
        </w:rPr>
        <w:t>八、争议的解决</w:t>
      </w:r>
    </w:p>
    <w:p w14:paraId="3A2BE08C">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1、在执行合同中发生的或与本合同有关的争议，双方应通过协商解决。</w:t>
      </w:r>
    </w:p>
    <w:p w14:paraId="27572C75">
      <w:pPr>
        <w:autoSpaceDE w:val="0"/>
        <w:autoSpaceDN w:val="0"/>
        <w:adjustRightInd w:val="0"/>
        <w:snapToGrid w:val="0"/>
        <w:spacing w:line="360" w:lineRule="auto"/>
        <w:ind w:left="-283" w:leftChars="-135" w:firstLine="720" w:firstLineChars="300"/>
        <w:rPr>
          <w:rFonts w:hint="eastAsia" w:ascii="宋体" w:hAnsi="宋体" w:cs="宋体"/>
          <w:sz w:val="24"/>
        </w:rPr>
      </w:pPr>
      <w:r>
        <w:rPr>
          <w:rFonts w:hint="eastAsia" w:ascii="宋体" w:hAnsi="宋体" w:cs="宋体"/>
          <w:sz w:val="24"/>
        </w:rPr>
        <w:t>2、双方协商不能达成一致时，可向甲方所在地人民法院提出诉讼。</w:t>
      </w:r>
    </w:p>
    <w:p w14:paraId="61F9AC64">
      <w:pPr>
        <w:autoSpaceDE w:val="0"/>
        <w:autoSpaceDN w:val="0"/>
        <w:adjustRightInd w:val="0"/>
        <w:snapToGrid w:val="0"/>
        <w:spacing w:line="360" w:lineRule="auto"/>
        <w:ind w:left="-283" w:leftChars="-135" w:firstLine="720" w:firstLineChars="300"/>
        <w:rPr>
          <w:rFonts w:hint="eastAsia" w:ascii="宋体" w:hAnsi="宋体" w:cs="宋体"/>
          <w:b/>
          <w:sz w:val="24"/>
          <w:lang w:val="zh-CN"/>
        </w:rPr>
      </w:pPr>
      <w:r>
        <w:rPr>
          <w:rFonts w:hint="eastAsia" w:ascii="宋体" w:hAnsi="宋体" w:cs="宋体"/>
          <w:sz w:val="24"/>
        </w:rPr>
        <w:t>3、在起诉期间，除正在进行的起诉部分外，合同其他部分继续执行。</w:t>
      </w:r>
    </w:p>
    <w:p w14:paraId="431F8121">
      <w:pPr>
        <w:autoSpaceDE w:val="0"/>
        <w:autoSpaceDN w:val="0"/>
        <w:adjustRightInd w:val="0"/>
        <w:snapToGrid w:val="0"/>
        <w:spacing w:line="360" w:lineRule="auto"/>
        <w:rPr>
          <w:rFonts w:hint="eastAsia" w:ascii="宋体" w:hAnsi="宋体" w:cs="宋体"/>
          <w:b/>
          <w:sz w:val="24"/>
          <w:lang w:val="zh-CN"/>
        </w:rPr>
      </w:pPr>
      <w:r>
        <w:rPr>
          <w:rFonts w:hint="eastAsia" w:ascii="宋体" w:hAnsi="宋体" w:cs="宋体"/>
          <w:b/>
          <w:sz w:val="24"/>
          <w:lang w:val="zh-CN"/>
        </w:rPr>
        <w:t>九、附则</w:t>
      </w:r>
    </w:p>
    <w:p w14:paraId="49F62A65">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本合同未尽事宜由甲乙双方依法另行协商，并另行签订补充协议。补充协议与本合同具有同等效力。</w:t>
      </w:r>
    </w:p>
    <w:p w14:paraId="726D7984">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本合同壹式肆份，甲乙双方各执贰份。</w:t>
      </w:r>
    </w:p>
    <w:p w14:paraId="785F22D2">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本合同经甲乙双方签字（盖章）生效。合同履行期限内，甲乙双方法定代表人发生变更的，应当不改变合同的履行。</w:t>
      </w:r>
    </w:p>
    <w:p w14:paraId="38E9C3EE">
      <w:pPr>
        <w:autoSpaceDE w:val="0"/>
        <w:autoSpaceDN w:val="0"/>
        <w:spacing w:line="360" w:lineRule="auto"/>
        <w:ind w:left="420"/>
        <w:rPr>
          <w:rFonts w:hint="eastAsia" w:ascii="宋体" w:hAnsi="宋体" w:cs="宋体"/>
          <w:sz w:val="24"/>
          <w:lang w:val="zh-CN"/>
        </w:rPr>
      </w:pPr>
    </w:p>
    <w:p w14:paraId="24C94E22">
      <w:pPr>
        <w:autoSpaceDE w:val="0"/>
        <w:autoSpaceDN w:val="0"/>
        <w:spacing w:line="360" w:lineRule="auto"/>
        <w:ind w:left="420"/>
        <w:rPr>
          <w:rFonts w:hint="eastAsia" w:ascii="宋体" w:hAnsi="宋体" w:cs="宋体"/>
          <w:sz w:val="24"/>
        </w:rPr>
      </w:pPr>
      <w:r>
        <w:rPr>
          <w:rFonts w:hint="eastAsia" w:ascii="宋体" w:hAnsi="宋体" w:cs="宋体"/>
          <w:sz w:val="24"/>
          <w:lang w:val="zh-CN"/>
        </w:rPr>
        <w:t>甲方</w:t>
      </w:r>
      <w:r>
        <w:rPr>
          <w:rFonts w:hint="eastAsia" w:ascii="宋体" w:hAnsi="宋体" w:cs="宋体"/>
          <w:sz w:val="24"/>
        </w:rPr>
        <w:t>（</w:t>
      </w:r>
      <w:r>
        <w:rPr>
          <w:rFonts w:hint="eastAsia" w:ascii="宋体" w:hAnsi="宋体" w:cs="宋体"/>
          <w:sz w:val="24"/>
          <w:lang w:val="zh-CN"/>
        </w:rPr>
        <w:t>章</w:t>
      </w:r>
      <w:r>
        <w:rPr>
          <w:rFonts w:hint="eastAsia" w:ascii="宋体" w:hAnsi="宋体" w:cs="宋体"/>
          <w:sz w:val="24"/>
        </w:rPr>
        <w:t>）：　　　　　　　　　　　</w:t>
      </w:r>
      <w:r>
        <w:rPr>
          <w:rFonts w:hint="eastAsia" w:ascii="宋体" w:hAnsi="宋体" w:cs="宋体"/>
          <w:sz w:val="24"/>
          <w:lang w:val="zh-CN"/>
        </w:rPr>
        <w:t>乙方</w:t>
      </w:r>
      <w:r>
        <w:rPr>
          <w:rFonts w:hint="eastAsia" w:ascii="宋体" w:hAnsi="宋体" w:cs="宋体"/>
          <w:sz w:val="24"/>
        </w:rPr>
        <w:t>（</w:t>
      </w:r>
      <w:r>
        <w:rPr>
          <w:rFonts w:hint="eastAsia" w:ascii="宋体" w:hAnsi="宋体" w:cs="宋体"/>
          <w:sz w:val="24"/>
          <w:lang w:val="zh-CN"/>
        </w:rPr>
        <w:t>章</w:t>
      </w:r>
      <w:r>
        <w:rPr>
          <w:rFonts w:hint="eastAsia" w:ascii="宋体" w:hAnsi="宋体" w:cs="宋体"/>
          <w:sz w:val="24"/>
        </w:rPr>
        <w:t>）：</w:t>
      </w:r>
    </w:p>
    <w:p w14:paraId="033906C9">
      <w:pPr>
        <w:autoSpaceDE w:val="0"/>
        <w:autoSpaceDN w:val="0"/>
        <w:spacing w:line="360" w:lineRule="auto"/>
        <w:ind w:left="420"/>
        <w:rPr>
          <w:rFonts w:hint="eastAsia" w:ascii="宋体" w:hAnsi="宋体" w:cs="宋体"/>
          <w:sz w:val="24"/>
        </w:rPr>
      </w:pPr>
    </w:p>
    <w:p w14:paraId="10FD351C">
      <w:pPr>
        <w:autoSpaceDE w:val="0"/>
        <w:autoSpaceDN w:val="0"/>
        <w:spacing w:line="360" w:lineRule="auto"/>
        <w:ind w:left="420"/>
        <w:rPr>
          <w:rFonts w:hint="eastAsia" w:ascii="宋体" w:hAnsi="宋体" w:cs="宋体"/>
          <w:sz w:val="24"/>
        </w:rPr>
      </w:pPr>
      <w:r>
        <w:rPr>
          <w:rFonts w:hint="eastAsia" w:ascii="宋体" w:hAnsi="宋体" w:cs="宋体"/>
          <w:sz w:val="24"/>
          <w:lang w:val="zh-CN"/>
        </w:rPr>
        <w:t>代表人</w:t>
      </w:r>
      <w:r>
        <w:rPr>
          <w:rFonts w:hint="eastAsia" w:ascii="宋体" w:hAnsi="宋体" w:cs="宋体"/>
          <w:sz w:val="24"/>
        </w:rPr>
        <w:t xml:space="preserve">：                          </w:t>
      </w:r>
      <w:r>
        <w:rPr>
          <w:rFonts w:hint="eastAsia" w:ascii="宋体" w:hAnsi="宋体" w:cs="宋体"/>
          <w:sz w:val="24"/>
          <w:lang w:val="zh-CN"/>
        </w:rPr>
        <w:t>代表人</w:t>
      </w:r>
      <w:r>
        <w:rPr>
          <w:rFonts w:hint="eastAsia" w:ascii="宋体" w:hAnsi="宋体" w:cs="宋体"/>
          <w:sz w:val="24"/>
        </w:rPr>
        <w:t>：</w:t>
      </w:r>
    </w:p>
    <w:p w14:paraId="090BE275">
      <w:pPr>
        <w:autoSpaceDE w:val="0"/>
        <w:autoSpaceDN w:val="0"/>
        <w:spacing w:line="360" w:lineRule="auto"/>
        <w:ind w:left="420" w:firstLine="1200" w:firstLineChars="500"/>
        <w:rPr>
          <w:rFonts w:hint="eastAsia" w:ascii="宋体" w:hAnsi="宋体" w:cs="宋体"/>
          <w:sz w:val="24"/>
        </w:rPr>
      </w:pP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14:paraId="44DF4323">
      <w:pPr>
        <w:spacing w:line="560" w:lineRule="exact"/>
        <w:jc w:val="left"/>
        <w:rPr>
          <w:rFonts w:hint="eastAsia" w:ascii="宋体" w:hAnsi="宋体" w:cs="宋体"/>
          <w:b/>
          <w:bCs/>
          <w:sz w:val="24"/>
          <w:lang w:val="zh-CN"/>
        </w:rPr>
      </w:pPr>
      <w:r>
        <w:rPr>
          <w:rFonts w:hint="eastAsia" w:ascii="宋体" w:hAnsi="宋体" w:cs="宋体"/>
          <w:b/>
          <w:sz w:val="28"/>
          <w:szCs w:val="28"/>
        </w:rPr>
        <w:br w:type="page"/>
      </w:r>
      <w:r>
        <w:rPr>
          <w:rFonts w:hint="eastAsia" w:ascii="宋体" w:hAnsi="宋体" w:cs="宋体"/>
          <w:b/>
          <w:bCs/>
          <w:sz w:val="24"/>
          <w:lang w:val="zh-CN"/>
        </w:rPr>
        <w:t>附件</w:t>
      </w:r>
      <w:r>
        <w:rPr>
          <w:rFonts w:hint="eastAsia" w:ascii="宋体" w:hAnsi="宋体" w:cs="宋体"/>
          <w:b/>
          <w:bCs/>
          <w:sz w:val="24"/>
        </w:rPr>
        <w:t xml:space="preserve">一  </w:t>
      </w:r>
      <w:r>
        <w:rPr>
          <w:rFonts w:hint="eastAsia" w:ascii="宋体" w:hAnsi="宋体" w:cs="宋体"/>
          <w:b/>
          <w:bCs/>
          <w:sz w:val="24"/>
          <w:lang w:val="zh-CN"/>
        </w:rPr>
        <w:t>服务规范</w:t>
      </w:r>
    </w:p>
    <w:p w14:paraId="04EBFB69">
      <w:pPr>
        <w:spacing w:line="360" w:lineRule="auto"/>
        <w:ind w:firstLine="480" w:firstLineChars="200"/>
        <w:rPr>
          <w:rFonts w:ascii="宋体" w:hAnsi="宋体" w:cs="宋体"/>
          <w:sz w:val="24"/>
        </w:rPr>
      </w:pPr>
      <w:r>
        <w:rPr>
          <w:rFonts w:ascii="宋体" w:hAnsi="宋体" w:cs="宋体"/>
          <w:bCs/>
          <w:sz w:val="24"/>
        </w:rPr>
        <w:t>1、日常保洁服务内容及标准</w:t>
      </w:r>
    </w:p>
    <w:p w14:paraId="1A660133">
      <w:pPr>
        <w:spacing w:line="360" w:lineRule="auto"/>
        <w:ind w:right="1319" w:rightChars="628" w:firstLine="480" w:firstLineChars="200"/>
        <w:rPr>
          <w:rFonts w:ascii="宋体" w:hAnsi="宋体" w:cs="宋体"/>
          <w:sz w:val="24"/>
        </w:rPr>
      </w:pPr>
      <w:r>
        <w:rPr>
          <w:rFonts w:ascii="宋体" w:hAnsi="宋体" w:cs="宋体"/>
          <w:sz w:val="24"/>
        </w:rPr>
        <w:t>（1）服务内容</w:t>
      </w:r>
    </w:p>
    <w:p w14:paraId="0CB8C879">
      <w:pPr>
        <w:spacing w:line="360" w:lineRule="auto"/>
        <w:ind w:right="40" w:rightChars="19" w:firstLine="480" w:firstLineChars="200"/>
        <w:rPr>
          <w:rFonts w:ascii="宋体" w:hAnsi="宋体" w:cs="宋体"/>
          <w:sz w:val="24"/>
        </w:rPr>
      </w:pPr>
      <w:r>
        <w:rPr>
          <w:rFonts w:ascii="宋体" w:hAnsi="宋体" w:cs="宋体"/>
          <w:sz w:val="24"/>
        </w:rPr>
        <w:t>1）分局院内各公共场地、房屋建筑物公用部位的卫生清洁、垃圾的收集。</w:t>
      </w:r>
    </w:p>
    <w:p w14:paraId="09285C2E">
      <w:pPr>
        <w:spacing w:line="360" w:lineRule="auto"/>
        <w:ind w:firstLine="480" w:firstLineChars="200"/>
        <w:rPr>
          <w:rFonts w:ascii="宋体" w:hAnsi="宋体" w:cs="宋体"/>
          <w:sz w:val="24"/>
        </w:rPr>
      </w:pPr>
      <w:r>
        <w:rPr>
          <w:rFonts w:ascii="宋体" w:hAnsi="宋体" w:cs="宋体"/>
          <w:sz w:val="24"/>
        </w:rPr>
        <w:t>2）楼外包括但不限于门前三包区域，前后庭院，灯具、标牌、花池、停车 位、绿地等区域的卫生保洁工作。</w:t>
      </w:r>
    </w:p>
    <w:p w14:paraId="5C8430F6">
      <w:pPr>
        <w:spacing w:line="360" w:lineRule="auto"/>
        <w:ind w:firstLine="480" w:firstLineChars="200"/>
        <w:rPr>
          <w:rFonts w:ascii="宋体" w:hAnsi="宋体" w:cs="宋体"/>
          <w:sz w:val="24"/>
        </w:rPr>
      </w:pPr>
      <w:r>
        <w:rPr>
          <w:rFonts w:ascii="宋体" w:hAnsi="宋体" w:cs="宋体"/>
          <w:sz w:val="24"/>
        </w:rPr>
        <w:t>3）楼内包括所有楼层公共区域内的地面、墙面、玻璃、门窗、大堂、吊梁、 开水间、卫生间、步行梯、电梯、消防栓、各种标志牌、停车场、地下公共区域 等所有公共区域的卫生保洁工作。</w:t>
      </w:r>
    </w:p>
    <w:p w14:paraId="0188AA98">
      <w:pPr>
        <w:spacing w:line="360" w:lineRule="auto"/>
        <w:ind w:firstLine="480" w:firstLineChars="200"/>
        <w:rPr>
          <w:rFonts w:ascii="宋体" w:hAnsi="宋体" w:cs="宋体"/>
          <w:sz w:val="24"/>
        </w:rPr>
      </w:pPr>
      <w:r>
        <w:rPr>
          <w:rFonts w:ascii="宋体" w:hAnsi="宋体" w:cs="宋体"/>
          <w:sz w:val="24"/>
        </w:rPr>
        <w:t xml:space="preserve">（2）服务标准： </w:t>
      </w:r>
    </w:p>
    <w:p w14:paraId="7CAAEDCB">
      <w:pPr>
        <w:spacing w:line="360" w:lineRule="auto"/>
        <w:ind w:firstLine="480" w:firstLineChars="200"/>
        <w:rPr>
          <w:rFonts w:ascii="宋体" w:hAnsi="宋体" w:cs="宋体"/>
          <w:sz w:val="24"/>
        </w:rPr>
      </w:pPr>
      <w:r>
        <w:rPr>
          <w:rFonts w:ascii="宋体" w:hAnsi="宋体" w:cs="宋体"/>
          <w:sz w:val="24"/>
        </w:rPr>
        <w:t>1）大厅楼道</w:t>
      </w:r>
    </w:p>
    <w:p w14:paraId="172BDB8E">
      <w:pPr>
        <w:spacing w:line="360" w:lineRule="auto"/>
        <w:ind w:firstLine="480" w:firstLineChars="200"/>
        <w:rPr>
          <w:rFonts w:ascii="宋体" w:hAnsi="宋体" w:cs="宋体"/>
          <w:sz w:val="24"/>
        </w:rPr>
      </w:pPr>
      <w:r>
        <w:rPr>
          <w:rFonts w:ascii="宋体" w:hAnsi="宋体" w:cs="宋体"/>
          <w:sz w:val="24"/>
        </w:rPr>
        <w:t>地面光亮无水迹、污迹、地毯地面无杂物、无卷边开裂，清洗及时，地角线、 墙壁、柱子、顶板无尘、无污、垃圾桶积物不超过二分之一，整齐、干净、花盆 干净、内无杂物，门窗无尘、无污渍、厅堂无苍蝇、蚊虫。</w:t>
      </w:r>
    </w:p>
    <w:p w14:paraId="61FB6238">
      <w:pPr>
        <w:spacing w:line="360" w:lineRule="auto"/>
        <w:ind w:firstLine="480" w:firstLineChars="200"/>
        <w:rPr>
          <w:rFonts w:ascii="宋体" w:hAnsi="宋体" w:cs="宋体"/>
          <w:sz w:val="24"/>
        </w:rPr>
      </w:pPr>
      <w:r>
        <w:rPr>
          <w:rFonts w:ascii="宋体" w:hAnsi="宋体" w:cs="宋体"/>
          <w:sz w:val="24"/>
        </w:rPr>
        <w:t>2）玻璃 无水迹、污迹、裂痕、有明显安全标志。 3）电梯、步梯金属部分无尘、无污、光亮，地面无水迹、污迹、油污、杂物，扶手无尘、 无脱漆。</w:t>
      </w:r>
    </w:p>
    <w:p w14:paraId="161D13A7">
      <w:pPr>
        <w:spacing w:line="360" w:lineRule="auto"/>
        <w:ind w:firstLine="480" w:firstLineChars="200"/>
        <w:rPr>
          <w:rFonts w:ascii="宋体" w:hAnsi="宋体" w:cs="宋体"/>
          <w:sz w:val="24"/>
        </w:rPr>
      </w:pPr>
      <w:r>
        <w:rPr>
          <w:rFonts w:ascii="宋体" w:hAnsi="宋体" w:cs="宋体"/>
          <w:sz w:val="24"/>
        </w:rPr>
        <w:t>4）水房 墙地门窗无尘、无污、无积水，清洁池干净，锅炉无污，垃圾桶积物不超过二分之一。</w:t>
      </w:r>
    </w:p>
    <w:p w14:paraId="61032BE9">
      <w:pPr>
        <w:spacing w:line="360" w:lineRule="auto"/>
        <w:ind w:firstLine="480" w:firstLineChars="200"/>
        <w:rPr>
          <w:rFonts w:ascii="宋体" w:hAnsi="宋体" w:cs="宋体"/>
          <w:sz w:val="24"/>
        </w:rPr>
      </w:pPr>
      <w:r>
        <w:rPr>
          <w:rFonts w:ascii="宋体" w:hAnsi="宋体" w:cs="宋体"/>
          <w:sz w:val="24"/>
        </w:rPr>
        <w:t>5）卫生间门窗隔板无尘、无污、无杂物，玻璃透明无水迹，地面墙角无尘、无污、无杂物、无水迹、无蜘蛛网，面池、龙头、弯管无尘、无污、无杂物，电镀明亮， 镜面明亮，马桶座、盖、水箱无尘、无污、无杂物，电镀件明亮，便池无尘、无 污、无杂物，设备（烘手器、灯、开关、暖气、通风口、门锁等）无尘、无污、 空气清新、无异味，墩布间干净、整洁、无杂物、无私人物品，物品码放整齐、 不囤积。</w:t>
      </w:r>
    </w:p>
    <w:p w14:paraId="0FF977F3">
      <w:pPr>
        <w:spacing w:line="360" w:lineRule="auto"/>
        <w:ind w:firstLine="480" w:firstLineChars="200"/>
        <w:rPr>
          <w:rFonts w:ascii="宋体" w:hAnsi="宋体" w:cs="宋体"/>
          <w:sz w:val="24"/>
        </w:rPr>
      </w:pPr>
      <w:r>
        <w:rPr>
          <w:rFonts w:ascii="宋体" w:hAnsi="宋体" w:cs="宋体"/>
          <w:sz w:val="24"/>
        </w:rPr>
        <w:t xml:space="preserve">6）灯具 清洁无尘，挂件不丢失，绝缘性不降低。 </w:t>
      </w:r>
    </w:p>
    <w:p w14:paraId="4C415A87">
      <w:pPr>
        <w:spacing w:line="360" w:lineRule="auto"/>
        <w:ind w:firstLine="480" w:firstLineChars="200"/>
        <w:rPr>
          <w:rFonts w:ascii="宋体" w:hAnsi="宋体" w:cs="宋体"/>
          <w:sz w:val="24"/>
        </w:rPr>
      </w:pPr>
      <w:r>
        <w:rPr>
          <w:rFonts w:ascii="宋体" w:hAnsi="宋体" w:cs="宋体"/>
          <w:sz w:val="24"/>
        </w:rPr>
        <w:t>7）外墙</w:t>
      </w:r>
    </w:p>
    <w:p w14:paraId="77F3472C">
      <w:pPr>
        <w:spacing w:line="360" w:lineRule="auto"/>
        <w:ind w:firstLine="480" w:firstLineChars="200"/>
        <w:rPr>
          <w:rFonts w:ascii="宋体" w:hAnsi="宋体" w:cs="宋体"/>
          <w:sz w:val="24"/>
        </w:rPr>
      </w:pPr>
      <w:r>
        <w:rPr>
          <w:rFonts w:ascii="宋体" w:hAnsi="宋体" w:cs="宋体"/>
          <w:sz w:val="24"/>
        </w:rPr>
        <w:t xml:space="preserve">光亮、防风化、无漏清洗部位。 </w:t>
      </w:r>
    </w:p>
    <w:p w14:paraId="49F59520">
      <w:pPr>
        <w:spacing w:line="360" w:lineRule="auto"/>
        <w:ind w:firstLine="480" w:firstLineChars="200"/>
        <w:rPr>
          <w:rFonts w:ascii="宋体" w:hAnsi="宋体" w:cs="宋体"/>
          <w:sz w:val="24"/>
        </w:rPr>
      </w:pPr>
      <w:r>
        <w:rPr>
          <w:rFonts w:ascii="宋体" w:hAnsi="宋体" w:cs="宋体"/>
          <w:sz w:val="24"/>
        </w:rPr>
        <w:t>8)外窗</w:t>
      </w:r>
    </w:p>
    <w:p w14:paraId="1C064C37">
      <w:pPr>
        <w:spacing w:line="360" w:lineRule="auto"/>
        <w:ind w:firstLine="480" w:firstLineChars="200"/>
        <w:rPr>
          <w:rFonts w:ascii="宋体" w:hAnsi="宋体" w:cs="宋体"/>
          <w:sz w:val="24"/>
        </w:rPr>
      </w:pPr>
      <w:r>
        <w:rPr>
          <w:rFonts w:ascii="宋体" w:hAnsi="宋体" w:cs="宋体"/>
          <w:sz w:val="24"/>
        </w:rPr>
        <w:t xml:space="preserve">清洁透明，清洁时，室内不进水，经常保持清洁。 </w:t>
      </w:r>
    </w:p>
    <w:p w14:paraId="5D1A74B9">
      <w:pPr>
        <w:spacing w:line="360" w:lineRule="auto"/>
        <w:ind w:firstLine="480" w:firstLineChars="200"/>
        <w:rPr>
          <w:rFonts w:ascii="宋体" w:hAnsi="宋体" w:cs="宋体"/>
          <w:sz w:val="24"/>
        </w:rPr>
      </w:pPr>
      <w:r>
        <w:rPr>
          <w:rFonts w:ascii="宋体" w:hAnsi="宋体" w:cs="宋体"/>
          <w:sz w:val="24"/>
        </w:rPr>
        <w:t>9）庭院清扫</w:t>
      </w:r>
    </w:p>
    <w:p w14:paraId="13E46D7B">
      <w:pPr>
        <w:spacing w:line="360" w:lineRule="auto"/>
        <w:ind w:firstLine="480" w:firstLineChars="200"/>
        <w:rPr>
          <w:rFonts w:ascii="宋体" w:hAnsi="宋体" w:cs="宋体"/>
          <w:sz w:val="24"/>
        </w:rPr>
      </w:pPr>
      <w:r>
        <w:rPr>
          <w:rFonts w:ascii="宋体" w:hAnsi="宋体" w:cs="宋体"/>
          <w:sz w:val="24"/>
        </w:rPr>
        <w:t>洁净无杂物，要巡视清扫，没有卫生死角，配合施工人员搞好施工场地卫生， 冬季扫雪铲冰。</w:t>
      </w:r>
    </w:p>
    <w:p w14:paraId="5F62775B">
      <w:pPr>
        <w:spacing w:line="360" w:lineRule="auto"/>
        <w:ind w:firstLine="480" w:firstLineChars="200"/>
        <w:rPr>
          <w:rFonts w:ascii="宋体" w:hAnsi="宋体" w:cs="宋体"/>
          <w:sz w:val="24"/>
        </w:rPr>
      </w:pPr>
      <w:r>
        <w:rPr>
          <w:rFonts w:ascii="宋体" w:hAnsi="宋体" w:cs="宋体"/>
          <w:sz w:val="24"/>
        </w:rPr>
        <w:t>10）地毯 清洗后，光洁、松软、纹路清晰，对可乐、茶水、油污、口香糖随时清洁，</w:t>
      </w:r>
    </w:p>
    <w:p w14:paraId="0B1A8690">
      <w:pPr>
        <w:spacing w:line="360" w:lineRule="auto"/>
        <w:ind w:firstLine="480" w:firstLineChars="200"/>
        <w:rPr>
          <w:rFonts w:ascii="宋体" w:hAnsi="宋体" w:cs="宋体"/>
          <w:sz w:val="24"/>
        </w:rPr>
      </w:pPr>
      <w:r>
        <w:rPr>
          <w:rFonts w:ascii="宋体" w:hAnsi="宋体" w:cs="宋体"/>
          <w:sz w:val="24"/>
        </w:rPr>
        <w:t>不成为死点。</w:t>
      </w:r>
    </w:p>
    <w:p w14:paraId="0C5B216C">
      <w:pPr>
        <w:spacing w:line="360" w:lineRule="auto"/>
        <w:ind w:firstLine="480" w:firstLineChars="200"/>
        <w:rPr>
          <w:rFonts w:ascii="宋体" w:hAnsi="宋体" w:cs="宋体"/>
          <w:sz w:val="24"/>
        </w:rPr>
      </w:pPr>
      <w:r>
        <w:rPr>
          <w:rFonts w:ascii="宋体" w:hAnsi="宋体" w:cs="宋体"/>
          <w:sz w:val="24"/>
        </w:rPr>
        <w:t>11）门前三包 落实“门前三包”规定，保障责任区市容环境整洁。</w:t>
      </w:r>
    </w:p>
    <w:p w14:paraId="73AC4017">
      <w:pPr>
        <w:spacing w:line="360" w:lineRule="auto"/>
        <w:ind w:firstLine="482" w:firstLineChars="200"/>
        <w:rPr>
          <w:rFonts w:ascii="宋体" w:hAnsi="宋体" w:cs="宋体"/>
          <w:b/>
          <w:sz w:val="24"/>
        </w:rPr>
      </w:pPr>
      <w:r>
        <w:rPr>
          <w:rFonts w:ascii="宋体" w:hAnsi="宋体" w:cs="宋体"/>
          <w:b/>
          <w:bCs/>
          <w:sz w:val="24"/>
        </w:rPr>
        <w:t>2、秩序维护服务内容及标准</w:t>
      </w:r>
    </w:p>
    <w:p w14:paraId="283DDC06">
      <w:pPr>
        <w:spacing w:line="360" w:lineRule="auto"/>
        <w:ind w:firstLine="480" w:firstLineChars="200"/>
        <w:rPr>
          <w:rFonts w:ascii="宋体" w:hAnsi="宋体" w:cs="宋体"/>
          <w:sz w:val="24"/>
        </w:rPr>
      </w:pPr>
      <w:r>
        <w:rPr>
          <w:rFonts w:ascii="宋体" w:hAnsi="宋体" w:cs="宋体"/>
          <w:sz w:val="24"/>
        </w:rPr>
        <w:t>（1）服务内容 提供双方确认的目标区域内秩序维护，做好防火、防盗工作，预防和制止侵害甲方安全的行为发生。</w:t>
      </w:r>
    </w:p>
    <w:p w14:paraId="32FC74B3">
      <w:pPr>
        <w:spacing w:line="360" w:lineRule="auto"/>
        <w:ind w:firstLine="480" w:firstLineChars="200"/>
        <w:rPr>
          <w:rFonts w:ascii="宋体" w:hAnsi="宋体" w:cs="宋体"/>
          <w:sz w:val="24"/>
        </w:rPr>
      </w:pPr>
      <w:r>
        <w:rPr>
          <w:rFonts w:ascii="宋体" w:hAnsi="宋体" w:cs="宋体"/>
          <w:sz w:val="24"/>
        </w:rPr>
        <w:t xml:space="preserve">（2）服务标准 </w:t>
      </w:r>
    </w:p>
    <w:p w14:paraId="615E4226">
      <w:pPr>
        <w:spacing w:line="360" w:lineRule="auto"/>
        <w:ind w:firstLine="480" w:firstLineChars="200"/>
        <w:rPr>
          <w:rFonts w:ascii="宋体" w:hAnsi="宋体" w:cs="宋体"/>
          <w:sz w:val="24"/>
        </w:rPr>
      </w:pPr>
      <w:r>
        <w:rPr>
          <w:rFonts w:ascii="宋体" w:hAnsi="宋体" w:cs="宋体"/>
          <w:sz w:val="24"/>
        </w:rPr>
        <w:t>1）对报刊、快递等物品进行分类及消毒收发工作，大件物品进出应进行审验，实施分类记录，严防危险物品进入，有效疏导货运车辆，保持出入畅通。</w:t>
      </w:r>
    </w:p>
    <w:p w14:paraId="40D31CC0">
      <w:pPr>
        <w:spacing w:line="360" w:lineRule="auto"/>
        <w:ind w:firstLine="480" w:firstLineChars="200"/>
        <w:rPr>
          <w:rFonts w:ascii="宋体" w:hAnsi="宋体" w:cs="宋体"/>
          <w:sz w:val="24"/>
        </w:rPr>
      </w:pPr>
      <w:r>
        <w:rPr>
          <w:rFonts w:ascii="宋体" w:hAnsi="宋体" w:cs="宋体"/>
          <w:sz w:val="24"/>
        </w:rPr>
        <w:t xml:space="preserve">2）严格遵守规章制度，认真检查、巡视设备运行情况，发现异常和故障隐患要及时上报，正确果断处置，并做好记录。 </w:t>
      </w:r>
    </w:p>
    <w:p w14:paraId="08544FB3">
      <w:pPr>
        <w:spacing w:line="360" w:lineRule="auto"/>
        <w:ind w:firstLine="480" w:firstLineChars="200"/>
        <w:rPr>
          <w:rFonts w:ascii="宋体" w:hAnsi="宋体" w:cs="宋体"/>
          <w:sz w:val="24"/>
        </w:rPr>
      </w:pPr>
      <w:r>
        <w:rPr>
          <w:rFonts w:ascii="宋体" w:hAnsi="宋体" w:cs="宋体"/>
          <w:sz w:val="24"/>
        </w:rPr>
        <w:t xml:space="preserve">3）监控中心收到火情、险情等报警信号及其他异常情况信号后，立即安排秩序维护人员到场处理并报警，同时根据现场情况按预案对人员进行疏散。 </w:t>
      </w:r>
    </w:p>
    <w:p w14:paraId="01EAA3B5">
      <w:pPr>
        <w:spacing w:line="360" w:lineRule="auto"/>
        <w:ind w:firstLine="480" w:firstLineChars="200"/>
        <w:rPr>
          <w:rFonts w:ascii="宋体" w:hAnsi="宋体" w:cs="宋体"/>
          <w:sz w:val="24"/>
        </w:rPr>
      </w:pPr>
      <w:r>
        <w:rPr>
          <w:rFonts w:ascii="宋体" w:hAnsi="宋体" w:cs="宋体"/>
          <w:sz w:val="24"/>
        </w:rPr>
        <w:t>4）制定机关办公区物业管理服务突发公共事件应急预案，每年应组织不少于 1 次的突发公共事件应急演练；当发生自然灾害、事故灾难、公共卫生事件或 社会安全事件时，启动应急预案，全力配合有关部门单位采取相应措施，保障机 关人身安全，减少财产损失。</w:t>
      </w:r>
    </w:p>
    <w:p w14:paraId="480FE87D">
      <w:pPr>
        <w:spacing w:line="360" w:lineRule="auto"/>
        <w:ind w:firstLine="480" w:firstLineChars="200"/>
        <w:rPr>
          <w:rFonts w:ascii="宋体" w:hAnsi="宋体" w:cs="宋体"/>
          <w:sz w:val="24"/>
        </w:rPr>
      </w:pPr>
      <w:r>
        <w:rPr>
          <w:rFonts w:ascii="宋体" w:hAnsi="宋体" w:cs="宋体"/>
          <w:sz w:val="24"/>
        </w:rPr>
        <w:t>5）建立消防安全责任制，明确各级岗位的消防安全职责；定期巡视、检查 和维护消防设施，保证设施正常使用，保持消防通道畅通，对易燃易爆品设专人 专区管理，并在明显位置设置警示标志；楼梯出入口、电梯口等醒目位置有提示 火灾危险性警示标语、安全疏散示意图；消火栓和灭火器箱张贴消防设施器材使 用方法。</w:t>
      </w:r>
    </w:p>
    <w:p w14:paraId="52EBC248">
      <w:pPr>
        <w:spacing w:line="360" w:lineRule="auto"/>
        <w:ind w:firstLine="482" w:firstLineChars="200"/>
        <w:rPr>
          <w:rFonts w:ascii="宋体" w:hAnsi="宋体" w:cs="宋体"/>
          <w:b/>
          <w:bCs/>
          <w:sz w:val="24"/>
        </w:rPr>
      </w:pPr>
    </w:p>
    <w:p w14:paraId="37A8C853">
      <w:pPr>
        <w:spacing w:line="360" w:lineRule="auto"/>
        <w:ind w:firstLine="482" w:firstLineChars="200"/>
        <w:rPr>
          <w:rFonts w:ascii="宋体" w:hAnsi="宋体" w:cs="宋体"/>
          <w:b/>
          <w:bCs/>
          <w:sz w:val="24"/>
        </w:rPr>
      </w:pPr>
    </w:p>
    <w:p w14:paraId="3CADCF83">
      <w:pPr>
        <w:spacing w:line="360" w:lineRule="auto"/>
        <w:ind w:firstLine="482" w:firstLineChars="200"/>
        <w:rPr>
          <w:rFonts w:ascii="宋体" w:hAnsi="宋体" w:cs="宋体"/>
          <w:b/>
          <w:sz w:val="24"/>
        </w:rPr>
      </w:pPr>
      <w:r>
        <w:rPr>
          <w:rFonts w:ascii="宋体" w:hAnsi="宋体" w:cs="宋体"/>
          <w:b/>
          <w:bCs/>
          <w:sz w:val="24"/>
        </w:rPr>
        <w:t>3、工程维修服务内容及标准</w:t>
      </w:r>
    </w:p>
    <w:p w14:paraId="360CBCC9">
      <w:pPr>
        <w:spacing w:line="360" w:lineRule="auto"/>
        <w:ind w:firstLine="482" w:firstLineChars="200"/>
        <w:rPr>
          <w:rFonts w:ascii="宋体" w:hAnsi="宋体" w:cs="宋体"/>
          <w:b/>
          <w:bCs/>
          <w:sz w:val="24"/>
        </w:rPr>
      </w:pP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
        <w:gridCol w:w="865"/>
        <w:gridCol w:w="1914"/>
        <w:gridCol w:w="5467"/>
      </w:tblGrid>
      <w:tr w14:paraId="5295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exact"/>
          <w:jc w:val="center"/>
        </w:trPr>
        <w:tc>
          <w:tcPr>
            <w:tcW w:w="442" w:type="pct"/>
            <w:noWrap w:val="0"/>
            <w:vAlign w:val="top"/>
          </w:tcPr>
          <w:p w14:paraId="3744C4E0">
            <w:pPr>
              <w:rPr>
                <w:rFonts w:ascii="宋体" w:hAnsi="宋体"/>
                <w:sz w:val="24"/>
              </w:rPr>
            </w:pPr>
            <w:r>
              <w:rPr>
                <w:rFonts w:ascii="宋体" w:hAnsi="宋体"/>
                <w:sz w:val="24"/>
              </w:rPr>
              <w:t>类别</w:t>
            </w:r>
          </w:p>
        </w:tc>
        <w:tc>
          <w:tcPr>
            <w:tcW w:w="478" w:type="pct"/>
            <w:noWrap w:val="0"/>
            <w:vAlign w:val="top"/>
          </w:tcPr>
          <w:p w14:paraId="0B6FAB14">
            <w:pPr>
              <w:rPr>
                <w:rFonts w:ascii="宋体" w:hAnsi="宋体"/>
                <w:sz w:val="24"/>
              </w:rPr>
            </w:pPr>
            <w:r>
              <w:rPr>
                <w:rFonts w:ascii="宋体" w:hAnsi="宋体"/>
                <w:sz w:val="24"/>
              </w:rPr>
              <w:t>序号</w:t>
            </w:r>
          </w:p>
        </w:tc>
        <w:tc>
          <w:tcPr>
            <w:tcW w:w="1058" w:type="pct"/>
            <w:noWrap w:val="0"/>
            <w:vAlign w:val="top"/>
          </w:tcPr>
          <w:p w14:paraId="14F5D103">
            <w:pPr>
              <w:rPr>
                <w:rFonts w:ascii="宋体" w:hAnsi="宋体"/>
                <w:sz w:val="24"/>
              </w:rPr>
            </w:pPr>
            <w:r>
              <w:rPr>
                <w:rFonts w:ascii="宋体" w:hAnsi="宋体"/>
                <w:sz w:val="24"/>
              </w:rPr>
              <w:t>维修项目</w:t>
            </w:r>
          </w:p>
        </w:tc>
        <w:tc>
          <w:tcPr>
            <w:tcW w:w="3022" w:type="pct"/>
            <w:noWrap w:val="0"/>
            <w:vAlign w:val="top"/>
          </w:tcPr>
          <w:p w14:paraId="4B76B952">
            <w:pPr>
              <w:rPr>
                <w:rFonts w:ascii="宋体" w:hAnsi="宋体"/>
                <w:sz w:val="24"/>
              </w:rPr>
            </w:pPr>
            <w:r>
              <w:rPr>
                <w:rFonts w:ascii="宋体" w:hAnsi="宋体"/>
                <w:sz w:val="24"/>
              </w:rPr>
              <w:t>维修内容</w:t>
            </w:r>
          </w:p>
        </w:tc>
      </w:tr>
      <w:tr w14:paraId="490E6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442" w:type="pct"/>
            <w:vMerge w:val="restart"/>
            <w:noWrap w:val="0"/>
            <w:vAlign w:val="top"/>
          </w:tcPr>
          <w:p w14:paraId="2B493C17">
            <w:pPr>
              <w:rPr>
                <w:rFonts w:ascii="宋体" w:hAnsi="宋体"/>
                <w:sz w:val="24"/>
              </w:rPr>
            </w:pPr>
            <w:r>
              <w:rPr>
                <w:rFonts w:ascii="宋体" w:hAnsi="宋体"/>
                <w:sz w:val="24"/>
              </w:rPr>
              <w:t>电气</w:t>
            </w:r>
          </w:p>
        </w:tc>
        <w:tc>
          <w:tcPr>
            <w:tcW w:w="478" w:type="pct"/>
            <w:noWrap w:val="0"/>
            <w:vAlign w:val="top"/>
          </w:tcPr>
          <w:p w14:paraId="22BAF049">
            <w:pPr>
              <w:rPr>
                <w:rFonts w:ascii="宋体" w:hAnsi="宋体"/>
                <w:sz w:val="24"/>
              </w:rPr>
            </w:pPr>
            <w:r>
              <w:rPr>
                <w:rFonts w:ascii="宋体" w:hAnsi="宋体"/>
                <w:sz w:val="24"/>
              </w:rPr>
              <w:t>1</w:t>
            </w:r>
          </w:p>
        </w:tc>
        <w:tc>
          <w:tcPr>
            <w:tcW w:w="1058" w:type="pct"/>
            <w:noWrap w:val="0"/>
            <w:vAlign w:val="top"/>
          </w:tcPr>
          <w:p w14:paraId="318B6821">
            <w:pPr>
              <w:rPr>
                <w:rFonts w:ascii="宋体" w:hAnsi="宋体"/>
                <w:sz w:val="24"/>
              </w:rPr>
            </w:pPr>
            <w:r>
              <w:rPr>
                <w:rFonts w:ascii="宋体" w:hAnsi="宋体"/>
                <w:sz w:val="24"/>
              </w:rPr>
              <w:t>筒灯</w:t>
            </w:r>
          </w:p>
        </w:tc>
        <w:tc>
          <w:tcPr>
            <w:tcW w:w="3022" w:type="pct"/>
            <w:noWrap w:val="0"/>
            <w:vAlign w:val="top"/>
          </w:tcPr>
          <w:p w14:paraId="1F71924B">
            <w:pPr>
              <w:rPr>
                <w:rFonts w:ascii="宋体" w:hAnsi="宋体"/>
                <w:sz w:val="24"/>
              </w:rPr>
            </w:pPr>
            <w:r>
              <w:rPr>
                <w:rFonts w:ascii="宋体" w:hAnsi="宋体"/>
                <w:sz w:val="24"/>
              </w:rPr>
              <w:t>更换灯泡、更换筒灯总成。</w:t>
            </w:r>
          </w:p>
        </w:tc>
      </w:tr>
      <w:tr w14:paraId="6CB6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exact"/>
          <w:jc w:val="center"/>
        </w:trPr>
        <w:tc>
          <w:tcPr>
            <w:tcW w:w="442" w:type="pct"/>
            <w:vMerge w:val="continue"/>
            <w:noWrap w:val="0"/>
            <w:vAlign w:val="top"/>
          </w:tcPr>
          <w:p w14:paraId="6BC6A22B">
            <w:pPr>
              <w:rPr>
                <w:rFonts w:ascii="宋体" w:hAnsi="宋体"/>
                <w:sz w:val="24"/>
              </w:rPr>
            </w:pPr>
          </w:p>
        </w:tc>
        <w:tc>
          <w:tcPr>
            <w:tcW w:w="478" w:type="pct"/>
            <w:noWrap w:val="0"/>
            <w:vAlign w:val="top"/>
          </w:tcPr>
          <w:p w14:paraId="51FE067C">
            <w:pPr>
              <w:rPr>
                <w:rFonts w:ascii="宋体" w:hAnsi="宋体"/>
                <w:sz w:val="24"/>
              </w:rPr>
            </w:pPr>
            <w:r>
              <w:rPr>
                <w:rFonts w:ascii="宋体" w:hAnsi="宋体"/>
                <w:sz w:val="24"/>
              </w:rPr>
              <w:t>2</w:t>
            </w:r>
          </w:p>
        </w:tc>
        <w:tc>
          <w:tcPr>
            <w:tcW w:w="1058" w:type="pct"/>
            <w:noWrap w:val="0"/>
            <w:vAlign w:val="top"/>
          </w:tcPr>
          <w:p w14:paraId="7072A489">
            <w:pPr>
              <w:rPr>
                <w:rFonts w:ascii="宋体" w:hAnsi="宋体"/>
                <w:sz w:val="24"/>
              </w:rPr>
            </w:pPr>
            <w:r>
              <w:rPr>
                <w:rFonts w:ascii="宋体" w:hAnsi="宋体"/>
                <w:sz w:val="24"/>
              </w:rPr>
              <w:t>灯管</w:t>
            </w:r>
          </w:p>
        </w:tc>
        <w:tc>
          <w:tcPr>
            <w:tcW w:w="3022" w:type="pct"/>
            <w:noWrap w:val="0"/>
            <w:vAlign w:val="top"/>
          </w:tcPr>
          <w:p w14:paraId="115B4ECB">
            <w:pPr>
              <w:rPr>
                <w:rFonts w:ascii="宋体" w:hAnsi="宋体"/>
                <w:sz w:val="24"/>
              </w:rPr>
            </w:pPr>
            <w:r>
              <w:rPr>
                <w:rFonts w:ascii="宋体" w:hAnsi="宋体"/>
                <w:sz w:val="24"/>
              </w:rPr>
              <w:t>更换灯管、更换灯管总成、更换镇流器、更换</w:t>
            </w:r>
          </w:p>
        </w:tc>
      </w:tr>
    </w:tbl>
    <w:p w14:paraId="3F21A9D5">
      <w:pPr>
        <w:spacing w:line="360" w:lineRule="auto"/>
        <w:ind w:firstLine="482" w:firstLineChars="200"/>
        <w:rPr>
          <w:rFonts w:ascii="宋体" w:hAnsi="宋体" w:cs="宋体"/>
          <w:b/>
          <w:sz w:val="24"/>
        </w:rPr>
        <w:sectPr>
          <w:footerReference r:id="rId17" w:type="default"/>
          <w:pgSz w:w="11910" w:h="16840"/>
          <w:pgMar w:top="1100" w:right="1420" w:bottom="1160" w:left="1660" w:header="877" w:footer="979" w:gutter="0"/>
          <w:cols w:space="720" w:num="1"/>
        </w:sectPr>
      </w:pPr>
    </w:p>
    <w:tbl>
      <w:tblPr>
        <w:tblStyle w:val="44"/>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5"/>
        <w:gridCol w:w="1893"/>
        <w:gridCol w:w="5408"/>
      </w:tblGrid>
      <w:tr w14:paraId="200E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791" w:type="dxa"/>
            <w:vMerge w:val="restart"/>
            <w:noWrap w:val="0"/>
            <w:vAlign w:val="top"/>
          </w:tcPr>
          <w:p w14:paraId="3E44657D">
            <w:pPr>
              <w:rPr>
                <w:rFonts w:ascii="宋体" w:hAnsi="宋体"/>
                <w:sz w:val="24"/>
              </w:rPr>
            </w:pPr>
          </w:p>
        </w:tc>
        <w:tc>
          <w:tcPr>
            <w:tcW w:w="855" w:type="dxa"/>
            <w:noWrap w:val="0"/>
            <w:vAlign w:val="top"/>
          </w:tcPr>
          <w:p w14:paraId="46B3D9C3">
            <w:pPr>
              <w:rPr>
                <w:rFonts w:ascii="宋体" w:hAnsi="宋体"/>
                <w:sz w:val="24"/>
              </w:rPr>
            </w:pPr>
          </w:p>
        </w:tc>
        <w:tc>
          <w:tcPr>
            <w:tcW w:w="1893" w:type="dxa"/>
            <w:noWrap w:val="0"/>
            <w:vAlign w:val="top"/>
          </w:tcPr>
          <w:p w14:paraId="13B4C82D">
            <w:pPr>
              <w:rPr>
                <w:rFonts w:ascii="宋体" w:hAnsi="宋体"/>
                <w:sz w:val="24"/>
              </w:rPr>
            </w:pPr>
          </w:p>
        </w:tc>
        <w:tc>
          <w:tcPr>
            <w:tcW w:w="5408" w:type="dxa"/>
            <w:noWrap w:val="0"/>
            <w:vAlign w:val="top"/>
          </w:tcPr>
          <w:p w14:paraId="42C7CC06">
            <w:pPr>
              <w:rPr>
                <w:rFonts w:ascii="宋体" w:hAnsi="宋体"/>
                <w:sz w:val="24"/>
              </w:rPr>
            </w:pPr>
            <w:r>
              <w:rPr>
                <w:rFonts w:ascii="宋体" w:hAnsi="宋体"/>
                <w:sz w:val="24"/>
              </w:rPr>
              <w:t>灯管总成内线路</w:t>
            </w:r>
          </w:p>
        </w:tc>
      </w:tr>
      <w:tr w14:paraId="72A6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3BD29C54">
            <w:pPr>
              <w:rPr>
                <w:rFonts w:ascii="宋体" w:hAnsi="宋体"/>
                <w:sz w:val="24"/>
              </w:rPr>
            </w:pPr>
          </w:p>
        </w:tc>
        <w:tc>
          <w:tcPr>
            <w:tcW w:w="855" w:type="dxa"/>
            <w:noWrap w:val="0"/>
            <w:vAlign w:val="top"/>
          </w:tcPr>
          <w:p w14:paraId="7C4BB9E3">
            <w:pPr>
              <w:rPr>
                <w:rFonts w:ascii="宋体" w:hAnsi="宋体"/>
                <w:sz w:val="24"/>
              </w:rPr>
            </w:pPr>
            <w:r>
              <w:rPr>
                <w:rFonts w:ascii="宋体" w:hAnsi="宋体"/>
                <w:sz w:val="24"/>
              </w:rPr>
              <w:t>3</w:t>
            </w:r>
          </w:p>
        </w:tc>
        <w:tc>
          <w:tcPr>
            <w:tcW w:w="1893" w:type="dxa"/>
            <w:noWrap w:val="0"/>
            <w:vAlign w:val="top"/>
          </w:tcPr>
          <w:p w14:paraId="42A50B1C">
            <w:pPr>
              <w:rPr>
                <w:rFonts w:ascii="宋体" w:hAnsi="宋体"/>
                <w:sz w:val="24"/>
              </w:rPr>
            </w:pPr>
            <w:r>
              <w:rPr>
                <w:rFonts w:ascii="宋体" w:hAnsi="宋体"/>
                <w:sz w:val="24"/>
              </w:rPr>
              <w:t>插座</w:t>
            </w:r>
          </w:p>
        </w:tc>
        <w:tc>
          <w:tcPr>
            <w:tcW w:w="5408" w:type="dxa"/>
            <w:noWrap w:val="0"/>
            <w:vAlign w:val="top"/>
          </w:tcPr>
          <w:p w14:paraId="5F502EBB">
            <w:pPr>
              <w:rPr>
                <w:rFonts w:ascii="宋体" w:hAnsi="宋体"/>
                <w:sz w:val="24"/>
              </w:rPr>
            </w:pPr>
            <w:r>
              <w:rPr>
                <w:rFonts w:ascii="宋体" w:hAnsi="宋体"/>
                <w:sz w:val="24"/>
              </w:rPr>
              <w:t>小型维修、更换</w:t>
            </w:r>
          </w:p>
        </w:tc>
      </w:tr>
      <w:tr w14:paraId="7E4E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449C1206">
            <w:pPr>
              <w:rPr>
                <w:rFonts w:ascii="宋体" w:hAnsi="宋体"/>
                <w:sz w:val="24"/>
              </w:rPr>
            </w:pPr>
          </w:p>
        </w:tc>
        <w:tc>
          <w:tcPr>
            <w:tcW w:w="855" w:type="dxa"/>
            <w:noWrap w:val="0"/>
            <w:vAlign w:val="top"/>
          </w:tcPr>
          <w:p w14:paraId="60A48B72">
            <w:pPr>
              <w:rPr>
                <w:rFonts w:ascii="宋体" w:hAnsi="宋体"/>
                <w:sz w:val="24"/>
              </w:rPr>
            </w:pPr>
            <w:r>
              <w:rPr>
                <w:rFonts w:ascii="宋体" w:hAnsi="宋体"/>
                <w:sz w:val="24"/>
              </w:rPr>
              <w:t>4</w:t>
            </w:r>
          </w:p>
        </w:tc>
        <w:tc>
          <w:tcPr>
            <w:tcW w:w="1893" w:type="dxa"/>
            <w:noWrap w:val="0"/>
            <w:vAlign w:val="top"/>
          </w:tcPr>
          <w:p w14:paraId="004D63DC">
            <w:pPr>
              <w:rPr>
                <w:rFonts w:ascii="宋体" w:hAnsi="宋体"/>
                <w:sz w:val="24"/>
              </w:rPr>
            </w:pPr>
            <w:r>
              <w:rPr>
                <w:rFonts w:ascii="宋体" w:hAnsi="宋体"/>
                <w:sz w:val="24"/>
              </w:rPr>
              <w:t>照明灯开关</w:t>
            </w:r>
          </w:p>
        </w:tc>
        <w:tc>
          <w:tcPr>
            <w:tcW w:w="5408" w:type="dxa"/>
            <w:noWrap w:val="0"/>
            <w:vAlign w:val="top"/>
          </w:tcPr>
          <w:p w14:paraId="5CA8700D">
            <w:pPr>
              <w:rPr>
                <w:rFonts w:ascii="宋体" w:hAnsi="宋体"/>
                <w:sz w:val="24"/>
              </w:rPr>
            </w:pPr>
            <w:r>
              <w:rPr>
                <w:rFonts w:ascii="宋体" w:hAnsi="宋体"/>
                <w:sz w:val="24"/>
              </w:rPr>
              <w:t>小型维修、更换</w:t>
            </w:r>
          </w:p>
        </w:tc>
      </w:tr>
      <w:tr w14:paraId="54BB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91" w:type="dxa"/>
            <w:vMerge w:val="continue"/>
            <w:noWrap w:val="0"/>
            <w:vAlign w:val="top"/>
          </w:tcPr>
          <w:p w14:paraId="7FE105D6">
            <w:pPr>
              <w:rPr>
                <w:rFonts w:ascii="宋体" w:hAnsi="宋体"/>
                <w:sz w:val="24"/>
              </w:rPr>
            </w:pPr>
          </w:p>
        </w:tc>
        <w:tc>
          <w:tcPr>
            <w:tcW w:w="855" w:type="dxa"/>
            <w:noWrap w:val="0"/>
            <w:vAlign w:val="top"/>
          </w:tcPr>
          <w:p w14:paraId="40F1BE07">
            <w:pPr>
              <w:rPr>
                <w:rFonts w:ascii="宋体" w:hAnsi="宋体"/>
                <w:sz w:val="24"/>
              </w:rPr>
            </w:pPr>
            <w:r>
              <w:rPr>
                <w:rFonts w:ascii="宋体" w:hAnsi="宋体"/>
                <w:sz w:val="24"/>
              </w:rPr>
              <w:t>5</w:t>
            </w:r>
          </w:p>
        </w:tc>
        <w:tc>
          <w:tcPr>
            <w:tcW w:w="1893" w:type="dxa"/>
            <w:noWrap w:val="0"/>
            <w:vAlign w:val="top"/>
          </w:tcPr>
          <w:p w14:paraId="7928D797">
            <w:pPr>
              <w:rPr>
                <w:rFonts w:ascii="宋体" w:hAnsi="宋体"/>
                <w:sz w:val="24"/>
              </w:rPr>
            </w:pPr>
            <w:r>
              <w:rPr>
                <w:rFonts w:ascii="宋体" w:hAnsi="宋体"/>
                <w:sz w:val="24"/>
              </w:rPr>
              <w:t>卫生间电气</w:t>
            </w:r>
          </w:p>
        </w:tc>
        <w:tc>
          <w:tcPr>
            <w:tcW w:w="5408" w:type="dxa"/>
            <w:noWrap w:val="0"/>
            <w:vAlign w:val="top"/>
          </w:tcPr>
          <w:p w14:paraId="18D703F9">
            <w:pPr>
              <w:rPr>
                <w:rFonts w:ascii="宋体" w:hAnsi="宋体"/>
                <w:sz w:val="24"/>
              </w:rPr>
            </w:pPr>
            <w:r>
              <w:rPr>
                <w:rFonts w:ascii="宋体" w:hAnsi="宋体"/>
                <w:sz w:val="24"/>
              </w:rPr>
              <w:t>维修更换小便感应器、烘手器、排风扇、照明</w:t>
            </w:r>
          </w:p>
          <w:p w14:paraId="1F6FA9E1">
            <w:pPr>
              <w:rPr>
                <w:rFonts w:ascii="宋体" w:hAnsi="宋体"/>
                <w:sz w:val="24"/>
              </w:rPr>
            </w:pPr>
            <w:r>
              <w:rPr>
                <w:rFonts w:ascii="宋体" w:hAnsi="宋体"/>
                <w:sz w:val="24"/>
              </w:rPr>
              <w:t>灯具，维修热水器配电箱</w:t>
            </w:r>
          </w:p>
        </w:tc>
      </w:tr>
      <w:tr w14:paraId="7CE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1" w:type="dxa"/>
            <w:vMerge w:val="restart"/>
            <w:noWrap w:val="0"/>
            <w:vAlign w:val="top"/>
          </w:tcPr>
          <w:p w14:paraId="0163CFAF">
            <w:pPr>
              <w:rPr>
                <w:rFonts w:ascii="宋体" w:hAnsi="宋体"/>
                <w:sz w:val="24"/>
              </w:rPr>
            </w:pPr>
          </w:p>
          <w:p w14:paraId="3E1555D1">
            <w:pPr>
              <w:rPr>
                <w:rFonts w:ascii="宋体" w:hAnsi="宋体"/>
                <w:sz w:val="24"/>
              </w:rPr>
            </w:pPr>
          </w:p>
          <w:p w14:paraId="17638395">
            <w:pPr>
              <w:rPr>
                <w:rFonts w:ascii="宋体" w:hAnsi="宋体"/>
                <w:sz w:val="24"/>
              </w:rPr>
            </w:pPr>
          </w:p>
          <w:p w14:paraId="3C969322">
            <w:pPr>
              <w:rPr>
                <w:rFonts w:ascii="宋体" w:hAnsi="宋体"/>
                <w:sz w:val="24"/>
              </w:rPr>
            </w:pPr>
            <w:r>
              <w:rPr>
                <w:rFonts w:ascii="宋体" w:hAnsi="宋体"/>
                <w:sz w:val="24"/>
              </w:rPr>
              <w:t>水暖</w:t>
            </w:r>
          </w:p>
        </w:tc>
        <w:tc>
          <w:tcPr>
            <w:tcW w:w="855" w:type="dxa"/>
            <w:noWrap w:val="0"/>
            <w:vAlign w:val="top"/>
          </w:tcPr>
          <w:p w14:paraId="3D37FF50">
            <w:pPr>
              <w:rPr>
                <w:rFonts w:ascii="宋体" w:hAnsi="宋体"/>
                <w:sz w:val="24"/>
              </w:rPr>
            </w:pPr>
            <w:r>
              <w:rPr>
                <w:rFonts w:ascii="宋体" w:hAnsi="宋体"/>
                <w:sz w:val="24"/>
              </w:rPr>
              <w:t>6</w:t>
            </w:r>
          </w:p>
        </w:tc>
        <w:tc>
          <w:tcPr>
            <w:tcW w:w="1893" w:type="dxa"/>
            <w:noWrap w:val="0"/>
            <w:vAlign w:val="top"/>
          </w:tcPr>
          <w:p w14:paraId="6D5954F2">
            <w:pPr>
              <w:rPr>
                <w:rFonts w:ascii="宋体" w:hAnsi="宋体"/>
                <w:sz w:val="24"/>
              </w:rPr>
            </w:pPr>
            <w:r>
              <w:rPr>
                <w:rFonts w:ascii="宋体" w:hAnsi="宋体"/>
                <w:sz w:val="24"/>
              </w:rPr>
              <w:t>蹲便器</w:t>
            </w:r>
          </w:p>
        </w:tc>
        <w:tc>
          <w:tcPr>
            <w:tcW w:w="5408" w:type="dxa"/>
            <w:noWrap w:val="0"/>
            <w:vAlign w:val="top"/>
          </w:tcPr>
          <w:p w14:paraId="6D9F80B5">
            <w:pPr>
              <w:rPr>
                <w:rFonts w:ascii="宋体" w:hAnsi="宋体"/>
                <w:sz w:val="24"/>
              </w:rPr>
            </w:pPr>
            <w:r>
              <w:rPr>
                <w:rFonts w:ascii="宋体" w:hAnsi="宋体"/>
                <w:sz w:val="24"/>
              </w:rPr>
              <w:t>维修、更换脚踏阀、调节水流量</w:t>
            </w:r>
          </w:p>
        </w:tc>
      </w:tr>
      <w:tr w14:paraId="3DBF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18BEA6DD">
            <w:pPr>
              <w:rPr>
                <w:rFonts w:ascii="宋体" w:hAnsi="宋体"/>
                <w:sz w:val="24"/>
              </w:rPr>
            </w:pPr>
          </w:p>
        </w:tc>
        <w:tc>
          <w:tcPr>
            <w:tcW w:w="855" w:type="dxa"/>
            <w:noWrap w:val="0"/>
            <w:vAlign w:val="top"/>
          </w:tcPr>
          <w:p w14:paraId="49924A74">
            <w:pPr>
              <w:rPr>
                <w:rFonts w:ascii="宋体" w:hAnsi="宋体"/>
                <w:sz w:val="24"/>
              </w:rPr>
            </w:pPr>
            <w:r>
              <w:rPr>
                <w:rFonts w:ascii="宋体" w:hAnsi="宋体"/>
                <w:sz w:val="24"/>
              </w:rPr>
              <w:t>7</w:t>
            </w:r>
          </w:p>
        </w:tc>
        <w:tc>
          <w:tcPr>
            <w:tcW w:w="1893" w:type="dxa"/>
            <w:noWrap w:val="0"/>
            <w:vAlign w:val="top"/>
          </w:tcPr>
          <w:p w14:paraId="7CABDED3">
            <w:pPr>
              <w:rPr>
                <w:rFonts w:ascii="宋体" w:hAnsi="宋体"/>
                <w:sz w:val="24"/>
              </w:rPr>
            </w:pPr>
            <w:r>
              <w:rPr>
                <w:rFonts w:ascii="宋体" w:hAnsi="宋体"/>
                <w:sz w:val="24"/>
              </w:rPr>
              <w:t>马桶</w:t>
            </w:r>
          </w:p>
        </w:tc>
        <w:tc>
          <w:tcPr>
            <w:tcW w:w="5408" w:type="dxa"/>
            <w:noWrap w:val="0"/>
            <w:vAlign w:val="top"/>
          </w:tcPr>
          <w:p w14:paraId="103C5D4C">
            <w:pPr>
              <w:rPr>
                <w:rFonts w:ascii="宋体" w:hAnsi="宋体"/>
                <w:sz w:val="24"/>
              </w:rPr>
            </w:pPr>
            <w:r>
              <w:rPr>
                <w:rFonts w:ascii="宋体" w:hAnsi="宋体"/>
                <w:sz w:val="24"/>
              </w:rPr>
              <w:t>维修、更换马桶盖、水箱上水组件</w:t>
            </w:r>
          </w:p>
        </w:tc>
      </w:tr>
      <w:tr w14:paraId="260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0380B67F">
            <w:pPr>
              <w:rPr>
                <w:rFonts w:ascii="宋体" w:hAnsi="宋体"/>
                <w:sz w:val="24"/>
              </w:rPr>
            </w:pPr>
          </w:p>
        </w:tc>
        <w:tc>
          <w:tcPr>
            <w:tcW w:w="855" w:type="dxa"/>
            <w:noWrap w:val="0"/>
            <w:vAlign w:val="top"/>
          </w:tcPr>
          <w:p w14:paraId="22D3761A">
            <w:pPr>
              <w:rPr>
                <w:rFonts w:ascii="宋体" w:hAnsi="宋体"/>
                <w:sz w:val="24"/>
              </w:rPr>
            </w:pPr>
            <w:r>
              <w:rPr>
                <w:rFonts w:ascii="宋体" w:hAnsi="宋体"/>
                <w:sz w:val="24"/>
              </w:rPr>
              <w:t>8</w:t>
            </w:r>
          </w:p>
        </w:tc>
        <w:tc>
          <w:tcPr>
            <w:tcW w:w="1893" w:type="dxa"/>
            <w:noWrap w:val="0"/>
            <w:vAlign w:val="top"/>
          </w:tcPr>
          <w:p w14:paraId="582095C4">
            <w:pPr>
              <w:rPr>
                <w:rFonts w:ascii="宋体" w:hAnsi="宋体"/>
                <w:sz w:val="24"/>
              </w:rPr>
            </w:pPr>
            <w:r>
              <w:rPr>
                <w:rFonts w:ascii="宋体" w:hAnsi="宋体"/>
                <w:sz w:val="24"/>
              </w:rPr>
              <w:t>小便器</w:t>
            </w:r>
          </w:p>
        </w:tc>
        <w:tc>
          <w:tcPr>
            <w:tcW w:w="5408" w:type="dxa"/>
            <w:noWrap w:val="0"/>
            <w:vAlign w:val="top"/>
          </w:tcPr>
          <w:p w14:paraId="7EDA264C">
            <w:pPr>
              <w:rPr>
                <w:rFonts w:ascii="宋体" w:hAnsi="宋体"/>
                <w:sz w:val="24"/>
              </w:rPr>
            </w:pPr>
            <w:r>
              <w:rPr>
                <w:rFonts w:ascii="宋体" w:hAnsi="宋体"/>
                <w:sz w:val="24"/>
              </w:rPr>
              <w:t>维修、更换小便感应器、调节水流量</w:t>
            </w:r>
          </w:p>
        </w:tc>
      </w:tr>
      <w:tr w14:paraId="7E2F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0E6A45DB">
            <w:pPr>
              <w:rPr>
                <w:rFonts w:ascii="宋体" w:hAnsi="宋体"/>
                <w:sz w:val="24"/>
              </w:rPr>
            </w:pPr>
          </w:p>
        </w:tc>
        <w:tc>
          <w:tcPr>
            <w:tcW w:w="855" w:type="dxa"/>
            <w:noWrap w:val="0"/>
            <w:vAlign w:val="top"/>
          </w:tcPr>
          <w:p w14:paraId="06185F68">
            <w:pPr>
              <w:rPr>
                <w:rFonts w:ascii="宋体" w:hAnsi="宋体"/>
                <w:sz w:val="24"/>
              </w:rPr>
            </w:pPr>
            <w:r>
              <w:rPr>
                <w:rFonts w:ascii="宋体" w:hAnsi="宋体"/>
                <w:sz w:val="24"/>
              </w:rPr>
              <w:t>9</w:t>
            </w:r>
          </w:p>
        </w:tc>
        <w:tc>
          <w:tcPr>
            <w:tcW w:w="1893" w:type="dxa"/>
            <w:noWrap w:val="0"/>
            <w:vAlign w:val="top"/>
          </w:tcPr>
          <w:p w14:paraId="01509377">
            <w:pPr>
              <w:rPr>
                <w:rFonts w:ascii="宋体" w:hAnsi="宋体"/>
                <w:sz w:val="24"/>
              </w:rPr>
            </w:pPr>
            <w:r>
              <w:rPr>
                <w:rFonts w:ascii="宋体" w:hAnsi="宋体"/>
                <w:sz w:val="24"/>
              </w:rPr>
              <w:t>热水器</w:t>
            </w:r>
          </w:p>
        </w:tc>
        <w:tc>
          <w:tcPr>
            <w:tcW w:w="5408" w:type="dxa"/>
            <w:noWrap w:val="0"/>
            <w:vAlign w:val="top"/>
          </w:tcPr>
          <w:p w14:paraId="66495ABD">
            <w:pPr>
              <w:rPr>
                <w:rFonts w:ascii="宋体" w:hAnsi="宋体"/>
                <w:sz w:val="24"/>
              </w:rPr>
            </w:pPr>
            <w:r>
              <w:rPr>
                <w:rFonts w:ascii="宋体" w:hAnsi="宋体"/>
                <w:sz w:val="24"/>
              </w:rPr>
              <w:t>维修、更换上、下水管、水龙头等</w:t>
            </w:r>
          </w:p>
        </w:tc>
      </w:tr>
      <w:tr w14:paraId="7C47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2D103F51">
            <w:pPr>
              <w:rPr>
                <w:rFonts w:ascii="宋体" w:hAnsi="宋体"/>
                <w:sz w:val="24"/>
              </w:rPr>
            </w:pPr>
          </w:p>
        </w:tc>
        <w:tc>
          <w:tcPr>
            <w:tcW w:w="855" w:type="dxa"/>
            <w:noWrap w:val="0"/>
            <w:vAlign w:val="top"/>
          </w:tcPr>
          <w:p w14:paraId="324088C0">
            <w:pPr>
              <w:rPr>
                <w:rFonts w:ascii="宋体" w:hAnsi="宋体"/>
                <w:sz w:val="24"/>
              </w:rPr>
            </w:pPr>
            <w:r>
              <w:rPr>
                <w:rFonts w:ascii="宋体" w:hAnsi="宋体"/>
                <w:sz w:val="24"/>
              </w:rPr>
              <w:t>10</w:t>
            </w:r>
          </w:p>
        </w:tc>
        <w:tc>
          <w:tcPr>
            <w:tcW w:w="1893" w:type="dxa"/>
            <w:noWrap w:val="0"/>
            <w:vAlign w:val="top"/>
          </w:tcPr>
          <w:p w14:paraId="179F095A">
            <w:pPr>
              <w:rPr>
                <w:rFonts w:ascii="宋体" w:hAnsi="宋体"/>
                <w:sz w:val="24"/>
              </w:rPr>
            </w:pPr>
            <w:r>
              <w:rPr>
                <w:rFonts w:ascii="宋体" w:hAnsi="宋体"/>
                <w:sz w:val="24"/>
              </w:rPr>
              <w:t>卫生间面盆</w:t>
            </w:r>
          </w:p>
        </w:tc>
        <w:tc>
          <w:tcPr>
            <w:tcW w:w="5408" w:type="dxa"/>
            <w:noWrap w:val="0"/>
            <w:vAlign w:val="top"/>
          </w:tcPr>
          <w:p w14:paraId="54F46FC8">
            <w:pPr>
              <w:rPr>
                <w:rFonts w:ascii="宋体" w:hAnsi="宋体"/>
                <w:sz w:val="24"/>
              </w:rPr>
            </w:pPr>
            <w:r>
              <w:rPr>
                <w:rFonts w:ascii="宋体" w:hAnsi="宋体"/>
                <w:sz w:val="24"/>
              </w:rPr>
              <w:t>维修、更换水龙头、上下水管</w:t>
            </w:r>
          </w:p>
        </w:tc>
      </w:tr>
      <w:tr w14:paraId="7ECF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791" w:type="dxa"/>
            <w:vMerge w:val="continue"/>
            <w:noWrap w:val="0"/>
            <w:vAlign w:val="top"/>
          </w:tcPr>
          <w:p w14:paraId="64EFE168">
            <w:pPr>
              <w:rPr>
                <w:rFonts w:ascii="宋体" w:hAnsi="宋体"/>
                <w:sz w:val="24"/>
              </w:rPr>
            </w:pPr>
          </w:p>
        </w:tc>
        <w:tc>
          <w:tcPr>
            <w:tcW w:w="855" w:type="dxa"/>
            <w:noWrap w:val="0"/>
            <w:vAlign w:val="top"/>
          </w:tcPr>
          <w:p w14:paraId="6224F498">
            <w:pPr>
              <w:rPr>
                <w:rFonts w:ascii="宋体" w:hAnsi="宋体"/>
                <w:sz w:val="24"/>
              </w:rPr>
            </w:pPr>
            <w:r>
              <w:rPr>
                <w:rFonts w:ascii="宋体" w:hAnsi="宋体"/>
                <w:sz w:val="24"/>
              </w:rPr>
              <w:t>11</w:t>
            </w:r>
          </w:p>
        </w:tc>
        <w:tc>
          <w:tcPr>
            <w:tcW w:w="1893" w:type="dxa"/>
            <w:noWrap w:val="0"/>
            <w:vAlign w:val="top"/>
          </w:tcPr>
          <w:p w14:paraId="24161AA9">
            <w:pPr>
              <w:rPr>
                <w:rFonts w:ascii="宋体" w:hAnsi="宋体"/>
                <w:sz w:val="24"/>
              </w:rPr>
            </w:pPr>
            <w:r>
              <w:rPr>
                <w:rFonts w:ascii="宋体" w:hAnsi="宋体"/>
                <w:sz w:val="24"/>
              </w:rPr>
              <w:t>小厨宝</w:t>
            </w:r>
          </w:p>
        </w:tc>
        <w:tc>
          <w:tcPr>
            <w:tcW w:w="5408" w:type="dxa"/>
            <w:noWrap w:val="0"/>
            <w:vAlign w:val="top"/>
          </w:tcPr>
          <w:p w14:paraId="611237E4">
            <w:pPr>
              <w:rPr>
                <w:rFonts w:ascii="宋体" w:hAnsi="宋体"/>
                <w:sz w:val="24"/>
              </w:rPr>
            </w:pPr>
            <w:r>
              <w:rPr>
                <w:rFonts w:ascii="宋体" w:hAnsi="宋体"/>
                <w:sz w:val="24"/>
              </w:rPr>
              <w:t>维修、更换小厨宝</w:t>
            </w:r>
          </w:p>
        </w:tc>
      </w:tr>
      <w:tr w14:paraId="5476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91" w:type="dxa"/>
            <w:vMerge w:val="restart"/>
            <w:noWrap w:val="0"/>
            <w:vAlign w:val="top"/>
          </w:tcPr>
          <w:p w14:paraId="16C89CD7">
            <w:pPr>
              <w:rPr>
                <w:rFonts w:ascii="宋体" w:hAnsi="宋体"/>
                <w:sz w:val="24"/>
              </w:rPr>
            </w:pPr>
            <w:r>
              <w:rPr>
                <w:rFonts w:ascii="宋体" w:hAnsi="宋体"/>
                <w:sz w:val="24"/>
              </w:rPr>
              <w:t>装修</w:t>
            </w:r>
          </w:p>
        </w:tc>
        <w:tc>
          <w:tcPr>
            <w:tcW w:w="855" w:type="dxa"/>
            <w:noWrap w:val="0"/>
            <w:vAlign w:val="top"/>
          </w:tcPr>
          <w:p w14:paraId="079EEB76">
            <w:pPr>
              <w:rPr>
                <w:rFonts w:ascii="宋体" w:hAnsi="宋体"/>
                <w:sz w:val="24"/>
              </w:rPr>
            </w:pPr>
            <w:r>
              <w:rPr>
                <w:rFonts w:ascii="宋体" w:hAnsi="宋体"/>
                <w:sz w:val="24"/>
              </w:rPr>
              <w:t>12</w:t>
            </w:r>
          </w:p>
        </w:tc>
        <w:tc>
          <w:tcPr>
            <w:tcW w:w="1893" w:type="dxa"/>
            <w:noWrap w:val="0"/>
            <w:vAlign w:val="top"/>
          </w:tcPr>
          <w:p w14:paraId="612277CB">
            <w:pPr>
              <w:rPr>
                <w:rFonts w:ascii="宋体" w:hAnsi="宋体"/>
                <w:sz w:val="24"/>
              </w:rPr>
            </w:pPr>
            <w:r>
              <w:rPr>
                <w:rFonts w:ascii="宋体" w:hAnsi="宋体"/>
                <w:sz w:val="24"/>
              </w:rPr>
              <w:t>玻璃门</w:t>
            </w:r>
          </w:p>
        </w:tc>
        <w:tc>
          <w:tcPr>
            <w:tcW w:w="5408" w:type="dxa"/>
            <w:noWrap w:val="0"/>
            <w:vAlign w:val="top"/>
          </w:tcPr>
          <w:p w14:paraId="628FA94E">
            <w:pPr>
              <w:rPr>
                <w:rFonts w:ascii="宋体" w:hAnsi="宋体"/>
                <w:sz w:val="24"/>
              </w:rPr>
            </w:pPr>
            <w:r>
              <w:rPr>
                <w:rFonts w:ascii="宋体" w:hAnsi="宋体"/>
                <w:sz w:val="24"/>
              </w:rPr>
              <w:t>维修、更换门把手、紧固门禁锁，检修门禁电</w:t>
            </w:r>
          </w:p>
          <w:p w14:paraId="7FB14150">
            <w:pPr>
              <w:rPr>
                <w:rFonts w:ascii="宋体" w:hAnsi="宋体"/>
                <w:sz w:val="24"/>
              </w:rPr>
            </w:pPr>
            <w:r>
              <w:rPr>
                <w:rFonts w:ascii="宋体" w:hAnsi="宋体"/>
                <w:sz w:val="24"/>
              </w:rPr>
              <w:t>源</w:t>
            </w:r>
          </w:p>
        </w:tc>
      </w:tr>
      <w:tr w14:paraId="0F14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91" w:type="dxa"/>
            <w:vMerge w:val="continue"/>
            <w:noWrap w:val="0"/>
            <w:vAlign w:val="top"/>
          </w:tcPr>
          <w:p w14:paraId="610407C9">
            <w:pPr>
              <w:rPr>
                <w:rFonts w:ascii="宋体" w:hAnsi="宋体"/>
                <w:sz w:val="24"/>
              </w:rPr>
            </w:pPr>
          </w:p>
        </w:tc>
        <w:tc>
          <w:tcPr>
            <w:tcW w:w="855" w:type="dxa"/>
            <w:noWrap w:val="0"/>
            <w:vAlign w:val="top"/>
          </w:tcPr>
          <w:p w14:paraId="4A884751">
            <w:pPr>
              <w:rPr>
                <w:rFonts w:ascii="宋体" w:hAnsi="宋体"/>
                <w:sz w:val="24"/>
              </w:rPr>
            </w:pPr>
            <w:r>
              <w:rPr>
                <w:rFonts w:ascii="宋体" w:hAnsi="宋体"/>
                <w:sz w:val="24"/>
              </w:rPr>
              <w:t>13</w:t>
            </w:r>
          </w:p>
        </w:tc>
        <w:tc>
          <w:tcPr>
            <w:tcW w:w="1893" w:type="dxa"/>
            <w:noWrap w:val="0"/>
            <w:vAlign w:val="top"/>
          </w:tcPr>
          <w:p w14:paraId="5F65EF4F">
            <w:pPr>
              <w:rPr>
                <w:rFonts w:ascii="宋体" w:hAnsi="宋体"/>
                <w:sz w:val="24"/>
              </w:rPr>
            </w:pPr>
            <w:r>
              <w:rPr>
                <w:rFonts w:ascii="宋体" w:hAnsi="宋体"/>
                <w:sz w:val="24"/>
              </w:rPr>
              <w:t>木门、桌椅</w:t>
            </w:r>
          </w:p>
        </w:tc>
        <w:tc>
          <w:tcPr>
            <w:tcW w:w="5408" w:type="dxa"/>
            <w:noWrap w:val="0"/>
            <w:vAlign w:val="top"/>
          </w:tcPr>
          <w:p w14:paraId="30001A2B">
            <w:pPr>
              <w:rPr>
                <w:rFonts w:ascii="宋体" w:hAnsi="宋体"/>
                <w:sz w:val="24"/>
              </w:rPr>
            </w:pPr>
            <w:r>
              <w:rPr>
                <w:rFonts w:ascii="宋体" w:hAnsi="宋体"/>
                <w:sz w:val="24"/>
              </w:rPr>
              <w:t>维修、更换门合页、门锁、门把手、闭门器、</w:t>
            </w:r>
          </w:p>
          <w:p w14:paraId="0D79A838">
            <w:pPr>
              <w:rPr>
                <w:rFonts w:ascii="宋体" w:hAnsi="宋体"/>
                <w:sz w:val="24"/>
              </w:rPr>
            </w:pPr>
            <w:r>
              <w:rPr>
                <w:rFonts w:ascii="宋体" w:hAnsi="宋体"/>
                <w:sz w:val="24"/>
              </w:rPr>
              <w:t>门吸、桌椅</w:t>
            </w:r>
          </w:p>
        </w:tc>
      </w:tr>
      <w:tr w14:paraId="1A5C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91" w:type="dxa"/>
            <w:vMerge w:val="continue"/>
            <w:noWrap w:val="0"/>
            <w:vAlign w:val="top"/>
          </w:tcPr>
          <w:p w14:paraId="48218B0D">
            <w:pPr>
              <w:rPr>
                <w:rFonts w:ascii="宋体" w:hAnsi="宋体"/>
                <w:sz w:val="24"/>
              </w:rPr>
            </w:pPr>
          </w:p>
        </w:tc>
        <w:tc>
          <w:tcPr>
            <w:tcW w:w="855" w:type="dxa"/>
            <w:noWrap w:val="0"/>
            <w:vAlign w:val="top"/>
          </w:tcPr>
          <w:p w14:paraId="5ACBA890">
            <w:pPr>
              <w:rPr>
                <w:rFonts w:ascii="宋体" w:hAnsi="宋体"/>
                <w:sz w:val="24"/>
              </w:rPr>
            </w:pPr>
            <w:r>
              <w:rPr>
                <w:rFonts w:ascii="宋体" w:hAnsi="宋体"/>
                <w:sz w:val="24"/>
              </w:rPr>
              <w:t>14</w:t>
            </w:r>
          </w:p>
        </w:tc>
        <w:tc>
          <w:tcPr>
            <w:tcW w:w="1893" w:type="dxa"/>
            <w:noWrap w:val="0"/>
            <w:vAlign w:val="top"/>
          </w:tcPr>
          <w:p w14:paraId="590ECDAC">
            <w:pPr>
              <w:rPr>
                <w:rFonts w:ascii="宋体" w:hAnsi="宋体"/>
                <w:sz w:val="24"/>
              </w:rPr>
            </w:pPr>
            <w:r>
              <w:rPr>
                <w:rFonts w:ascii="宋体" w:hAnsi="宋体"/>
                <w:sz w:val="24"/>
              </w:rPr>
              <w:t>卫生间格挡、</w:t>
            </w:r>
          </w:p>
          <w:p w14:paraId="546948F1">
            <w:pPr>
              <w:rPr>
                <w:rFonts w:ascii="宋体" w:hAnsi="宋体"/>
                <w:sz w:val="24"/>
              </w:rPr>
            </w:pPr>
            <w:r>
              <w:rPr>
                <w:rFonts w:ascii="宋体" w:hAnsi="宋体"/>
                <w:sz w:val="24"/>
              </w:rPr>
              <w:t>门</w:t>
            </w:r>
          </w:p>
        </w:tc>
        <w:tc>
          <w:tcPr>
            <w:tcW w:w="5408" w:type="dxa"/>
            <w:noWrap w:val="0"/>
            <w:vAlign w:val="top"/>
          </w:tcPr>
          <w:p w14:paraId="1A31592A">
            <w:pPr>
              <w:rPr>
                <w:rFonts w:ascii="宋体" w:hAnsi="宋体"/>
                <w:sz w:val="24"/>
              </w:rPr>
            </w:pPr>
            <w:r>
              <w:rPr>
                <w:rFonts w:ascii="宋体" w:hAnsi="宋体"/>
                <w:sz w:val="24"/>
              </w:rPr>
              <w:t>维修、更换格挡、合页、门锁、大盘纸盒</w:t>
            </w:r>
          </w:p>
        </w:tc>
      </w:tr>
      <w:tr w14:paraId="1CB5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2CA5EB74">
            <w:pPr>
              <w:rPr>
                <w:rFonts w:ascii="宋体" w:hAnsi="宋体"/>
                <w:sz w:val="24"/>
              </w:rPr>
            </w:pPr>
          </w:p>
        </w:tc>
        <w:tc>
          <w:tcPr>
            <w:tcW w:w="855" w:type="dxa"/>
            <w:noWrap w:val="0"/>
            <w:vAlign w:val="top"/>
          </w:tcPr>
          <w:p w14:paraId="537C202F">
            <w:pPr>
              <w:rPr>
                <w:rFonts w:ascii="宋体" w:hAnsi="宋体"/>
                <w:sz w:val="24"/>
              </w:rPr>
            </w:pPr>
            <w:r>
              <w:rPr>
                <w:rFonts w:ascii="宋体" w:hAnsi="宋体"/>
                <w:sz w:val="24"/>
              </w:rPr>
              <w:t>15</w:t>
            </w:r>
          </w:p>
        </w:tc>
        <w:tc>
          <w:tcPr>
            <w:tcW w:w="1893" w:type="dxa"/>
            <w:noWrap w:val="0"/>
            <w:vAlign w:val="top"/>
          </w:tcPr>
          <w:p w14:paraId="08EF1D24">
            <w:pPr>
              <w:rPr>
                <w:rFonts w:ascii="宋体" w:hAnsi="宋体"/>
                <w:sz w:val="24"/>
              </w:rPr>
            </w:pPr>
            <w:r>
              <w:rPr>
                <w:rFonts w:ascii="宋体" w:hAnsi="宋体"/>
                <w:sz w:val="24"/>
              </w:rPr>
              <w:t>窗</w:t>
            </w:r>
          </w:p>
        </w:tc>
        <w:tc>
          <w:tcPr>
            <w:tcW w:w="5408" w:type="dxa"/>
            <w:noWrap w:val="0"/>
            <w:vAlign w:val="top"/>
          </w:tcPr>
          <w:p w14:paraId="586B7502">
            <w:pPr>
              <w:rPr>
                <w:rFonts w:ascii="宋体" w:hAnsi="宋体"/>
                <w:sz w:val="24"/>
              </w:rPr>
            </w:pPr>
            <w:r>
              <w:rPr>
                <w:rFonts w:ascii="宋体" w:hAnsi="宋体"/>
                <w:sz w:val="24"/>
              </w:rPr>
              <w:t>维修、更换窗户把手、支架</w:t>
            </w:r>
          </w:p>
        </w:tc>
      </w:tr>
      <w:tr w14:paraId="4176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6105705B">
            <w:pPr>
              <w:rPr>
                <w:rFonts w:ascii="宋体" w:hAnsi="宋体"/>
                <w:sz w:val="24"/>
              </w:rPr>
            </w:pPr>
          </w:p>
        </w:tc>
        <w:tc>
          <w:tcPr>
            <w:tcW w:w="855" w:type="dxa"/>
            <w:noWrap w:val="0"/>
            <w:vAlign w:val="top"/>
          </w:tcPr>
          <w:p w14:paraId="7CABBE37">
            <w:pPr>
              <w:rPr>
                <w:rFonts w:ascii="宋体" w:hAnsi="宋体"/>
                <w:sz w:val="24"/>
              </w:rPr>
            </w:pPr>
            <w:r>
              <w:rPr>
                <w:rFonts w:ascii="宋体" w:hAnsi="宋体"/>
                <w:sz w:val="24"/>
              </w:rPr>
              <w:t>16</w:t>
            </w:r>
          </w:p>
        </w:tc>
        <w:tc>
          <w:tcPr>
            <w:tcW w:w="1893" w:type="dxa"/>
            <w:noWrap w:val="0"/>
            <w:vAlign w:val="top"/>
          </w:tcPr>
          <w:p w14:paraId="2D24E3F6">
            <w:pPr>
              <w:rPr>
                <w:rFonts w:ascii="宋体" w:hAnsi="宋体"/>
                <w:sz w:val="24"/>
              </w:rPr>
            </w:pPr>
            <w:r>
              <w:rPr>
                <w:rFonts w:ascii="宋体" w:hAnsi="宋体"/>
                <w:sz w:val="24"/>
              </w:rPr>
              <w:t>地毯</w:t>
            </w:r>
          </w:p>
        </w:tc>
        <w:tc>
          <w:tcPr>
            <w:tcW w:w="5408" w:type="dxa"/>
            <w:noWrap w:val="0"/>
            <w:vAlign w:val="top"/>
          </w:tcPr>
          <w:p w14:paraId="026839AF">
            <w:pPr>
              <w:rPr>
                <w:rFonts w:ascii="宋体" w:hAnsi="宋体"/>
                <w:sz w:val="24"/>
              </w:rPr>
            </w:pPr>
            <w:r>
              <w:rPr>
                <w:rFonts w:ascii="宋体" w:hAnsi="宋体"/>
                <w:sz w:val="24"/>
              </w:rPr>
              <w:t>维修、更换地毯快（单独面积 2 平米以内）</w:t>
            </w:r>
          </w:p>
        </w:tc>
      </w:tr>
      <w:tr w14:paraId="14BD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791" w:type="dxa"/>
            <w:vMerge w:val="continue"/>
            <w:noWrap w:val="0"/>
            <w:vAlign w:val="top"/>
          </w:tcPr>
          <w:p w14:paraId="1520C742">
            <w:pPr>
              <w:rPr>
                <w:rFonts w:ascii="宋体" w:hAnsi="宋体"/>
                <w:sz w:val="24"/>
              </w:rPr>
            </w:pPr>
          </w:p>
        </w:tc>
        <w:tc>
          <w:tcPr>
            <w:tcW w:w="855" w:type="dxa"/>
            <w:noWrap w:val="0"/>
            <w:vAlign w:val="top"/>
          </w:tcPr>
          <w:p w14:paraId="2D6FA96D">
            <w:pPr>
              <w:rPr>
                <w:rFonts w:ascii="宋体" w:hAnsi="宋体"/>
                <w:sz w:val="24"/>
              </w:rPr>
            </w:pPr>
            <w:r>
              <w:rPr>
                <w:rFonts w:ascii="宋体" w:hAnsi="宋体"/>
                <w:sz w:val="24"/>
              </w:rPr>
              <w:t>17</w:t>
            </w:r>
          </w:p>
        </w:tc>
        <w:tc>
          <w:tcPr>
            <w:tcW w:w="1893" w:type="dxa"/>
            <w:noWrap w:val="0"/>
            <w:vAlign w:val="top"/>
          </w:tcPr>
          <w:p w14:paraId="6375D3CB">
            <w:pPr>
              <w:rPr>
                <w:rFonts w:ascii="宋体" w:hAnsi="宋体"/>
                <w:sz w:val="24"/>
              </w:rPr>
            </w:pPr>
            <w:r>
              <w:rPr>
                <w:rFonts w:ascii="宋体" w:hAnsi="宋体"/>
                <w:sz w:val="24"/>
              </w:rPr>
              <w:t>地胶、地胶块</w:t>
            </w:r>
          </w:p>
        </w:tc>
        <w:tc>
          <w:tcPr>
            <w:tcW w:w="5408" w:type="dxa"/>
            <w:noWrap w:val="0"/>
            <w:vAlign w:val="top"/>
          </w:tcPr>
          <w:p w14:paraId="258EE9F2">
            <w:pPr>
              <w:rPr>
                <w:rFonts w:ascii="宋体" w:hAnsi="宋体"/>
                <w:sz w:val="24"/>
              </w:rPr>
            </w:pPr>
            <w:r>
              <w:rPr>
                <w:rFonts w:ascii="宋体" w:hAnsi="宋体"/>
                <w:sz w:val="24"/>
              </w:rPr>
              <w:t>维修、更换地胶快（单独面积 2 平米以内）</w:t>
            </w:r>
          </w:p>
        </w:tc>
      </w:tr>
      <w:tr w14:paraId="1033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91" w:type="dxa"/>
            <w:vMerge w:val="restart"/>
            <w:noWrap w:val="0"/>
            <w:vAlign w:val="top"/>
          </w:tcPr>
          <w:p w14:paraId="77F98FC1">
            <w:pPr>
              <w:rPr>
                <w:rFonts w:ascii="宋体" w:hAnsi="宋体"/>
                <w:sz w:val="24"/>
              </w:rPr>
            </w:pPr>
          </w:p>
          <w:p w14:paraId="4980333C">
            <w:pPr>
              <w:rPr>
                <w:rFonts w:ascii="宋体" w:hAnsi="宋体"/>
                <w:sz w:val="24"/>
              </w:rPr>
            </w:pPr>
            <w:r>
              <w:rPr>
                <w:rFonts w:ascii="宋体" w:hAnsi="宋体"/>
                <w:sz w:val="24"/>
              </w:rPr>
              <w:t>消防</w:t>
            </w:r>
          </w:p>
        </w:tc>
        <w:tc>
          <w:tcPr>
            <w:tcW w:w="855" w:type="dxa"/>
            <w:noWrap w:val="0"/>
            <w:vAlign w:val="top"/>
          </w:tcPr>
          <w:p w14:paraId="0E71D985">
            <w:pPr>
              <w:rPr>
                <w:rFonts w:ascii="宋体" w:hAnsi="宋体"/>
                <w:sz w:val="24"/>
              </w:rPr>
            </w:pPr>
            <w:r>
              <w:rPr>
                <w:rFonts w:ascii="宋体" w:hAnsi="宋体"/>
                <w:sz w:val="24"/>
              </w:rPr>
              <w:t>18</w:t>
            </w:r>
          </w:p>
        </w:tc>
        <w:tc>
          <w:tcPr>
            <w:tcW w:w="1893" w:type="dxa"/>
            <w:noWrap w:val="0"/>
            <w:vAlign w:val="top"/>
          </w:tcPr>
          <w:p w14:paraId="18CB04D7">
            <w:pPr>
              <w:rPr>
                <w:rFonts w:ascii="宋体" w:hAnsi="宋体"/>
                <w:sz w:val="24"/>
              </w:rPr>
            </w:pPr>
            <w:r>
              <w:rPr>
                <w:rFonts w:ascii="宋体" w:hAnsi="宋体"/>
                <w:sz w:val="24"/>
              </w:rPr>
              <w:t>安全指示灯</w:t>
            </w:r>
          </w:p>
          <w:p w14:paraId="5E4F4AA1">
            <w:pPr>
              <w:rPr>
                <w:rFonts w:ascii="宋体" w:hAnsi="宋体"/>
                <w:sz w:val="24"/>
              </w:rPr>
            </w:pPr>
            <w:r>
              <w:rPr>
                <w:rFonts w:ascii="宋体" w:hAnsi="宋体"/>
                <w:sz w:val="24"/>
              </w:rPr>
              <w:t>应急照明灯</w:t>
            </w:r>
          </w:p>
        </w:tc>
        <w:tc>
          <w:tcPr>
            <w:tcW w:w="5408" w:type="dxa"/>
            <w:noWrap w:val="0"/>
            <w:vAlign w:val="top"/>
          </w:tcPr>
          <w:p w14:paraId="7C8170B8">
            <w:pPr>
              <w:rPr>
                <w:rFonts w:ascii="宋体" w:hAnsi="宋体"/>
                <w:sz w:val="24"/>
              </w:rPr>
            </w:pPr>
            <w:r>
              <w:rPr>
                <w:rFonts w:ascii="宋体" w:hAnsi="宋体"/>
                <w:sz w:val="24"/>
              </w:rPr>
              <w:t>小型维修、更换</w:t>
            </w:r>
          </w:p>
        </w:tc>
      </w:tr>
      <w:tr w14:paraId="48D0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791" w:type="dxa"/>
            <w:vMerge w:val="continue"/>
            <w:noWrap w:val="0"/>
            <w:vAlign w:val="top"/>
          </w:tcPr>
          <w:p w14:paraId="47256820">
            <w:pPr>
              <w:rPr>
                <w:rFonts w:ascii="宋体" w:hAnsi="宋体"/>
                <w:sz w:val="24"/>
              </w:rPr>
            </w:pPr>
          </w:p>
        </w:tc>
        <w:tc>
          <w:tcPr>
            <w:tcW w:w="855" w:type="dxa"/>
            <w:noWrap w:val="0"/>
            <w:vAlign w:val="top"/>
          </w:tcPr>
          <w:p w14:paraId="0FD8616E">
            <w:pPr>
              <w:rPr>
                <w:rFonts w:ascii="宋体" w:hAnsi="宋体"/>
                <w:sz w:val="24"/>
              </w:rPr>
            </w:pPr>
            <w:r>
              <w:rPr>
                <w:rFonts w:ascii="宋体" w:hAnsi="宋体"/>
                <w:sz w:val="24"/>
              </w:rPr>
              <w:t>19</w:t>
            </w:r>
          </w:p>
        </w:tc>
        <w:tc>
          <w:tcPr>
            <w:tcW w:w="1893" w:type="dxa"/>
            <w:noWrap w:val="0"/>
            <w:vAlign w:val="top"/>
          </w:tcPr>
          <w:p w14:paraId="586D7875">
            <w:pPr>
              <w:rPr>
                <w:rFonts w:ascii="宋体" w:hAnsi="宋体"/>
                <w:sz w:val="24"/>
              </w:rPr>
            </w:pPr>
            <w:r>
              <w:rPr>
                <w:rFonts w:ascii="宋体" w:hAnsi="宋体"/>
                <w:sz w:val="24"/>
              </w:rPr>
              <w:t>防火门</w:t>
            </w:r>
          </w:p>
        </w:tc>
        <w:tc>
          <w:tcPr>
            <w:tcW w:w="5408" w:type="dxa"/>
            <w:noWrap w:val="0"/>
            <w:vAlign w:val="top"/>
          </w:tcPr>
          <w:p w14:paraId="20AE81DF">
            <w:pPr>
              <w:rPr>
                <w:rFonts w:ascii="宋体" w:hAnsi="宋体"/>
                <w:sz w:val="24"/>
              </w:rPr>
            </w:pPr>
            <w:r>
              <w:rPr>
                <w:rFonts w:ascii="宋体" w:hAnsi="宋体"/>
                <w:sz w:val="24"/>
              </w:rPr>
              <w:t>维修、更换合页、推撞锁、天插锁、闭门器</w:t>
            </w:r>
          </w:p>
        </w:tc>
      </w:tr>
      <w:tr w14:paraId="6862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noWrap w:val="0"/>
            <w:vAlign w:val="top"/>
          </w:tcPr>
          <w:p w14:paraId="71984DE1">
            <w:pPr>
              <w:rPr>
                <w:rFonts w:ascii="宋体" w:hAnsi="宋体"/>
                <w:sz w:val="24"/>
              </w:rPr>
            </w:pPr>
            <w:r>
              <w:rPr>
                <w:rFonts w:ascii="宋体" w:hAnsi="宋体"/>
                <w:sz w:val="24"/>
              </w:rPr>
              <w:t>其他</w:t>
            </w:r>
          </w:p>
        </w:tc>
        <w:tc>
          <w:tcPr>
            <w:tcW w:w="855" w:type="dxa"/>
            <w:noWrap w:val="0"/>
            <w:vAlign w:val="top"/>
          </w:tcPr>
          <w:p w14:paraId="7533C5A5">
            <w:pPr>
              <w:rPr>
                <w:rFonts w:ascii="宋体" w:hAnsi="宋体"/>
                <w:sz w:val="24"/>
              </w:rPr>
            </w:pPr>
            <w:r>
              <w:rPr>
                <w:rFonts w:ascii="宋体" w:hAnsi="宋体"/>
                <w:sz w:val="24"/>
              </w:rPr>
              <w:t>20</w:t>
            </w:r>
          </w:p>
        </w:tc>
        <w:tc>
          <w:tcPr>
            <w:tcW w:w="1893" w:type="dxa"/>
            <w:noWrap w:val="0"/>
            <w:vAlign w:val="top"/>
          </w:tcPr>
          <w:p w14:paraId="79E04168">
            <w:pPr>
              <w:rPr>
                <w:rFonts w:ascii="宋体" w:hAnsi="宋体"/>
                <w:sz w:val="24"/>
              </w:rPr>
            </w:pPr>
            <w:r>
              <w:rPr>
                <w:rFonts w:ascii="宋体" w:hAnsi="宋体"/>
                <w:sz w:val="24"/>
              </w:rPr>
              <w:t>其他</w:t>
            </w:r>
          </w:p>
        </w:tc>
        <w:tc>
          <w:tcPr>
            <w:tcW w:w="5408" w:type="dxa"/>
            <w:noWrap w:val="0"/>
            <w:vAlign w:val="top"/>
          </w:tcPr>
          <w:p w14:paraId="0E584555">
            <w:pPr>
              <w:rPr>
                <w:rFonts w:ascii="宋体" w:hAnsi="宋体"/>
                <w:sz w:val="24"/>
              </w:rPr>
            </w:pPr>
            <w:r>
              <w:rPr>
                <w:rFonts w:ascii="宋体" w:hAnsi="宋体"/>
                <w:sz w:val="24"/>
              </w:rPr>
              <w:t>甲方认为有必要维修的其他项目</w:t>
            </w:r>
          </w:p>
        </w:tc>
      </w:tr>
    </w:tbl>
    <w:p w14:paraId="5C78EAB1">
      <w:pPr>
        <w:spacing w:line="360" w:lineRule="auto"/>
        <w:ind w:firstLine="482" w:firstLineChars="200"/>
        <w:rPr>
          <w:rFonts w:ascii="宋体" w:hAnsi="宋体" w:cs="宋体"/>
          <w:b/>
          <w:bCs/>
          <w:sz w:val="24"/>
        </w:rPr>
      </w:pPr>
    </w:p>
    <w:p w14:paraId="29AD6819">
      <w:pPr>
        <w:spacing w:line="360" w:lineRule="auto"/>
        <w:ind w:firstLine="482" w:firstLineChars="200"/>
        <w:rPr>
          <w:rFonts w:ascii="宋体" w:hAnsi="宋体" w:cs="宋体"/>
          <w:b/>
          <w:sz w:val="24"/>
        </w:rPr>
      </w:pPr>
      <w:r>
        <w:rPr>
          <w:rFonts w:ascii="宋体" w:hAnsi="宋体" w:cs="宋体"/>
          <w:b/>
          <w:bCs/>
          <w:sz w:val="24"/>
        </w:rPr>
        <w:t>4、会议服务内容及标准</w:t>
      </w:r>
    </w:p>
    <w:p w14:paraId="41E4B3CF">
      <w:pPr>
        <w:spacing w:line="360" w:lineRule="auto"/>
        <w:ind w:firstLine="480" w:firstLineChars="200"/>
        <w:rPr>
          <w:rFonts w:ascii="宋体" w:hAnsi="宋体" w:cs="宋体"/>
          <w:sz w:val="24"/>
        </w:rPr>
      </w:pPr>
      <w:r>
        <w:rPr>
          <w:rFonts w:ascii="宋体" w:hAnsi="宋体" w:cs="宋体"/>
          <w:bCs/>
          <w:sz w:val="24"/>
        </w:rPr>
        <w:t xml:space="preserve">（1）服务内容 </w:t>
      </w:r>
      <w:r>
        <w:rPr>
          <w:rFonts w:ascii="宋体" w:hAnsi="宋体" w:cs="宋体"/>
          <w:sz w:val="24"/>
        </w:rPr>
        <w:t>负责会议室、值班室卫生，会议室、值班室设备维护，会议服务。</w:t>
      </w:r>
    </w:p>
    <w:p w14:paraId="2998008F">
      <w:pPr>
        <w:spacing w:line="360" w:lineRule="auto"/>
        <w:ind w:right="40" w:rightChars="19" w:firstLine="480" w:firstLineChars="200"/>
        <w:rPr>
          <w:rFonts w:ascii="宋体" w:hAnsi="宋体" w:cs="宋体"/>
          <w:sz w:val="24"/>
        </w:rPr>
      </w:pPr>
      <w:r>
        <w:rPr>
          <w:rFonts w:ascii="宋体" w:hAnsi="宋体" w:cs="宋体"/>
          <w:bCs/>
          <w:sz w:val="24"/>
        </w:rPr>
        <w:t xml:space="preserve">（2）服务标准 </w:t>
      </w:r>
      <w:r>
        <w:rPr>
          <w:rFonts w:ascii="宋体" w:hAnsi="宋体" w:cs="宋体"/>
          <w:sz w:val="24"/>
        </w:rPr>
        <w:t>1）负责会议室楼层及房间内部的卫生、开水等保障服务，确保环境整洁。</w:t>
      </w:r>
    </w:p>
    <w:p w14:paraId="775AF41C">
      <w:pPr>
        <w:spacing w:line="360" w:lineRule="auto"/>
        <w:ind w:firstLine="480" w:firstLineChars="200"/>
        <w:rPr>
          <w:rFonts w:ascii="宋体" w:hAnsi="宋体" w:cs="宋体"/>
          <w:sz w:val="24"/>
        </w:rPr>
      </w:pPr>
      <w:r>
        <w:rPr>
          <w:rFonts w:ascii="宋体" w:hAnsi="宋体" w:cs="宋体"/>
          <w:sz w:val="24"/>
        </w:rPr>
        <w:t>2）会前会场布置、鲜花和其他接待物品的摆设，会议期间茶水和茶品的准备。</w:t>
      </w:r>
    </w:p>
    <w:p w14:paraId="41BC9194">
      <w:pPr>
        <w:spacing w:line="360" w:lineRule="auto"/>
        <w:ind w:firstLine="480" w:firstLineChars="200"/>
        <w:rPr>
          <w:rFonts w:ascii="宋体" w:hAnsi="宋体" w:cs="宋体"/>
          <w:sz w:val="24"/>
        </w:rPr>
      </w:pPr>
      <w:r>
        <w:rPr>
          <w:rFonts w:ascii="宋体" w:hAnsi="宋体" w:cs="宋体"/>
          <w:sz w:val="24"/>
        </w:rPr>
        <w:t>3）协助会议主办部门完成会前会场音响设备的调试、会标的录入、多媒体 的播放。</w:t>
      </w:r>
    </w:p>
    <w:p w14:paraId="0EA10E9D">
      <w:pPr>
        <w:spacing w:line="360" w:lineRule="auto"/>
        <w:ind w:firstLine="480" w:firstLineChars="200"/>
        <w:rPr>
          <w:rFonts w:ascii="宋体" w:hAnsi="宋体" w:cs="宋体"/>
          <w:sz w:val="24"/>
        </w:rPr>
        <w:sectPr>
          <w:pgSz w:w="11910" w:h="16840"/>
          <w:pgMar w:top="1100" w:right="1278" w:bottom="1160" w:left="1660" w:header="877" w:footer="979" w:gutter="0"/>
          <w:cols w:space="720" w:num="1"/>
        </w:sectPr>
      </w:pPr>
    </w:p>
    <w:p w14:paraId="2E0FACE1">
      <w:pPr>
        <w:spacing w:line="360" w:lineRule="auto"/>
        <w:ind w:firstLine="480" w:firstLineChars="200"/>
        <w:rPr>
          <w:rFonts w:ascii="宋体" w:hAnsi="宋体" w:cs="宋体"/>
          <w:sz w:val="24"/>
        </w:rPr>
      </w:pPr>
      <w:r>
        <w:rPr>
          <w:rFonts w:ascii="宋体" w:hAnsi="宋体" w:cs="宋体"/>
          <w:sz w:val="24"/>
        </w:rPr>
        <w:t>4）重要活动的礼仪接待服务，协助处理突发事宜或特殊情况。</w:t>
      </w:r>
    </w:p>
    <w:p w14:paraId="34F39AB0">
      <w:pPr>
        <w:spacing w:line="360" w:lineRule="auto"/>
        <w:ind w:firstLine="480" w:firstLineChars="200"/>
        <w:rPr>
          <w:rFonts w:ascii="宋体" w:hAnsi="宋体" w:cs="宋体"/>
          <w:sz w:val="24"/>
        </w:rPr>
      </w:pPr>
      <w:r>
        <w:rPr>
          <w:rFonts w:ascii="宋体" w:hAnsi="宋体" w:cs="宋体"/>
          <w:sz w:val="24"/>
        </w:rPr>
        <w:t>5）会议室、接待室及其他活动场所接待物品的使用和管理，茶具器皿等的 清洗消毒。</w:t>
      </w:r>
    </w:p>
    <w:p w14:paraId="6B87155A">
      <w:pPr>
        <w:spacing w:line="360" w:lineRule="auto"/>
        <w:ind w:firstLine="482" w:firstLineChars="200"/>
        <w:rPr>
          <w:rFonts w:ascii="宋体" w:hAnsi="宋体" w:cs="宋体"/>
          <w:b/>
          <w:sz w:val="24"/>
        </w:rPr>
      </w:pPr>
      <w:r>
        <w:rPr>
          <w:rFonts w:ascii="宋体" w:hAnsi="宋体" w:cs="宋体"/>
          <w:b/>
          <w:bCs/>
          <w:sz w:val="24"/>
        </w:rPr>
        <w:t>5、锅炉房运行维护服务内容及标准</w:t>
      </w:r>
    </w:p>
    <w:p w14:paraId="4507D6B3">
      <w:pPr>
        <w:spacing w:line="360" w:lineRule="auto"/>
        <w:ind w:firstLine="480" w:firstLineChars="200"/>
        <w:rPr>
          <w:rFonts w:ascii="宋体" w:hAnsi="宋体" w:cs="宋体"/>
          <w:sz w:val="24"/>
        </w:rPr>
      </w:pPr>
      <w:r>
        <w:rPr>
          <w:rFonts w:ascii="宋体" w:hAnsi="宋体" w:cs="宋体"/>
          <w:sz w:val="24"/>
        </w:rPr>
        <w:t>（1）服务内容 负责空调、供暖系统运行，日常勤杂维修。</w:t>
      </w:r>
    </w:p>
    <w:p w14:paraId="6F85064E">
      <w:pPr>
        <w:spacing w:line="360" w:lineRule="auto"/>
        <w:ind w:firstLine="480" w:firstLineChars="200"/>
        <w:rPr>
          <w:rFonts w:ascii="宋体" w:hAnsi="宋体" w:cs="宋体"/>
          <w:sz w:val="24"/>
        </w:rPr>
      </w:pPr>
      <w:r>
        <w:rPr>
          <w:rFonts w:ascii="宋体" w:hAnsi="宋体" w:cs="宋体"/>
          <w:sz w:val="24"/>
        </w:rPr>
        <w:t xml:space="preserve">（2）服务标准 </w:t>
      </w:r>
    </w:p>
    <w:p w14:paraId="48F0E9B8">
      <w:pPr>
        <w:spacing w:line="360" w:lineRule="auto"/>
        <w:ind w:firstLine="480" w:firstLineChars="200"/>
        <w:rPr>
          <w:rFonts w:ascii="宋体" w:hAnsi="宋体" w:cs="宋体"/>
          <w:sz w:val="24"/>
        </w:rPr>
      </w:pPr>
      <w:r>
        <w:rPr>
          <w:rFonts w:ascii="宋体" w:hAnsi="宋体" w:cs="宋体"/>
          <w:sz w:val="24"/>
        </w:rPr>
        <w:t xml:space="preserve">1）严格执行空调系统运行管理制度和安全操作规程，保证空调系统安全运行和正常使用，运行中无超标噪音和严重滴漏水现象； </w:t>
      </w:r>
    </w:p>
    <w:p w14:paraId="37812860">
      <w:pPr>
        <w:spacing w:line="360" w:lineRule="auto"/>
        <w:ind w:firstLine="480" w:firstLineChars="200"/>
        <w:rPr>
          <w:rFonts w:ascii="宋体" w:hAnsi="宋体" w:cs="宋体"/>
          <w:sz w:val="24"/>
        </w:rPr>
      </w:pPr>
      <w:r>
        <w:rPr>
          <w:rFonts w:ascii="宋体" w:hAnsi="宋体" w:cs="宋体"/>
          <w:sz w:val="24"/>
        </w:rPr>
        <w:t>2）按照机关服务中心约定的时间供暖、供冷；</w:t>
      </w:r>
    </w:p>
    <w:p w14:paraId="552F772A">
      <w:pPr>
        <w:spacing w:line="360" w:lineRule="auto"/>
        <w:ind w:firstLine="480" w:firstLineChars="200"/>
        <w:rPr>
          <w:rFonts w:ascii="宋体" w:hAnsi="宋体" w:cs="宋体"/>
          <w:sz w:val="24"/>
        </w:rPr>
      </w:pPr>
      <w:r>
        <w:rPr>
          <w:rFonts w:ascii="宋体" w:hAnsi="宋体" w:cs="宋体"/>
          <w:sz w:val="24"/>
        </w:rPr>
        <w:t>3）定期检查、检测设施设备运行情况，发现问题及时维修，确保水电气暖 各项设施设备安全正常运转，水电气暖有效供应；</w:t>
      </w:r>
    </w:p>
    <w:p w14:paraId="16E4C780">
      <w:pPr>
        <w:spacing w:line="360" w:lineRule="auto"/>
        <w:ind w:firstLine="480" w:firstLineChars="200"/>
        <w:rPr>
          <w:rFonts w:ascii="宋体" w:hAnsi="宋体" w:cs="宋体"/>
          <w:sz w:val="24"/>
        </w:rPr>
      </w:pPr>
      <w:r>
        <w:rPr>
          <w:rFonts w:ascii="宋体" w:hAnsi="宋体" w:cs="宋体"/>
          <w:sz w:val="24"/>
        </w:rPr>
        <w:t>4）及时完成零修任务，零修合格率 100%。急修 10 分钟内到达现场查看并 有效处置。如达中修以上应报告采购人，采购人按照规定对房屋进行维修管理。</w:t>
      </w:r>
    </w:p>
    <w:p w14:paraId="3A4CC909">
      <w:pPr>
        <w:spacing w:line="360" w:lineRule="auto"/>
        <w:ind w:firstLine="482" w:firstLineChars="200"/>
        <w:rPr>
          <w:rFonts w:ascii="宋体" w:hAnsi="宋体" w:cs="宋体"/>
          <w:b/>
          <w:sz w:val="24"/>
        </w:rPr>
      </w:pPr>
      <w:r>
        <w:rPr>
          <w:rFonts w:ascii="宋体" w:hAnsi="宋体" w:cs="宋体"/>
          <w:b/>
          <w:bCs/>
          <w:sz w:val="24"/>
        </w:rPr>
        <w:t>6、其他服务</w:t>
      </w:r>
    </w:p>
    <w:p w14:paraId="68E5945A">
      <w:pPr>
        <w:spacing w:line="360" w:lineRule="auto"/>
        <w:ind w:firstLine="480" w:firstLineChars="200"/>
        <w:rPr>
          <w:rFonts w:ascii="宋体" w:hAnsi="宋体" w:cs="宋体"/>
          <w:sz w:val="24"/>
        </w:rPr>
      </w:pPr>
      <w:r>
        <w:rPr>
          <w:rFonts w:ascii="宋体" w:hAnsi="宋体" w:cs="宋体"/>
          <w:sz w:val="24"/>
        </w:rPr>
        <w:t>（1）洗衣房：保障分局工作人员制服、工作服清洗服务，食堂人员工作服、 用品的浆洗服务。</w:t>
      </w:r>
    </w:p>
    <w:p w14:paraId="7FE5EE49">
      <w:pPr>
        <w:spacing w:line="360" w:lineRule="auto"/>
        <w:ind w:firstLine="480" w:firstLineChars="200"/>
        <w:rPr>
          <w:rFonts w:ascii="宋体" w:hAnsi="宋体" w:cs="宋体"/>
          <w:sz w:val="24"/>
        </w:rPr>
      </w:pPr>
      <w:r>
        <w:rPr>
          <w:rFonts w:ascii="宋体" w:hAnsi="宋体" w:cs="宋体"/>
          <w:sz w:val="24"/>
        </w:rPr>
        <w:t>（2）绿化：负责分局院内的树木、草坪修剪、养护绿化。</w:t>
      </w:r>
    </w:p>
    <w:p w14:paraId="4939436E">
      <w:pPr>
        <w:spacing w:line="360" w:lineRule="auto"/>
        <w:ind w:firstLine="480" w:firstLineChars="200"/>
        <w:rPr>
          <w:rFonts w:ascii="宋体" w:hAnsi="宋体" w:cs="宋体"/>
          <w:sz w:val="24"/>
        </w:rPr>
      </w:pPr>
      <w:r>
        <w:rPr>
          <w:rFonts w:ascii="宋体" w:hAnsi="宋体" w:cs="宋体"/>
          <w:sz w:val="24"/>
        </w:rPr>
        <w:t>（3）理发室：为分局大院工作人员及丰台分局各所工作人员提供理发、焗 油服务。</w:t>
      </w:r>
    </w:p>
    <w:p w14:paraId="73D3EE72">
      <w:pPr>
        <w:spacing w:line="360" w:lineRule="auto"/>
        <w:ind w:firstLine="480" w:firstLineChars="200"/>
        <w:rPr>
          <w:rFonts w:hint="eastAsia" w:ascii="宋体" w:hAnsi="宋体" w:cs="宋体"/>
          <w:sz w:val="24"/>
        </w:rPr>
      </w:pPr>
    </w:p>
    <w:p w14:paraId="7830560D">
      <w:pPr>
        <w:autoSpaceDE w:val="0"/>
        <w:autoSpaceDN w:val="0"/>
        <w:adjustRightInd w:val="0"/>
        <w:jc w:val="left"/>
        <w:rPr>
          <w:rFonts w:hint="eastAsia" w:ascii="宋体" w:hAnsi="宋体" w:cs="宋体"/>
          <w:kern w:val="0"/>
          <w:sz w:val="24"/>
        </w:rPr>
      </w:pPr>
    </w:p>
    <w:p w14:paraId="23010EF3">
      <w:pPr>
        <w:autoSpaceDE w:val="0"/>
        <w:autoSpaceDN w:val="0"/>
        <w:adjustRightInd w:val="0"/>
        <w:jc w:val="left"/>
        <w:rPr>
          <w:rFonts w:hint="eastAsia" w:ascii="宋体" w:hAnsi="宋体" w:cs="宋体"/>
          <w:kern w:val="0"/>
          <w:sz w:val="24"/>
        </w:rPr>
      </w:pPr>
    </w:p>
    <w:p w14:paraId="6D2085FA">
      <w:pPr>
        <w:autoSpaceDE w:val="0"/>
        <w:autoSpaceDN w:val="0"/>
        <w:spacing w:line="360" w:lineRule="auto"/>
        <w:rPr>
          <w:rFonts w:hint="eastAsia" w:ascii="宋体" w:hAnsi="宋体" w:cs="宋体"/>
          <w:b/>
          <w:bCs/>
          <w:sz w:val="24"/>
          <w:lang w:val="zh-CN"/>
        </w:rPr>
      </w:pPr>
      <w:r>
        <w:rPr>
          <w:rFonts w:hint="eastAsia" w:ascii="宋体" w:hAnsi="宋体" w:cs="宋体"/>
          <w:b/>
          <w:bCs/>
          <w:sz w:val="24"/>
          <w:lang w:val="zh-CN"/>
        </w:rPr>
        <w:br w:type="page"/>
      </w:r>
      <w:r>
        <w:rPr>
          <w:rFonts w:hint="eastAsia" w:ascii="宋体" w:hAnsi="宋体" w:cs="宋体"/>
          <w:b/>
          <w:bCs/>
          <w:sz w:val="24"/>
          <w:lang w:val="zh-CN"/>
        </w:rPr>
        <w:t>附件</w:t>
      </w:r>
      <w:r>
        <w:rPr>
          <w:rFonts w:hint="eastAsia" w:ascii="宋体" w:hAnsi="宋体" w:cs="宋体"/>
          <w:b/>
          <w:bCs/>
          <w:sz w:val="24"/>
        </w:rPr>
        <w:t>二</w:t>
      </w:r>
      <w:r>
        <w:rPr>
          <w:rFonts w:hint="eastAsia" w:ascii="宋体" w:hAnsi="宋体" w:cs="宋体"/>
          <w:b/>
          <w:bCs/>
          <w:sz w:val="24"/>
          <w:lang w:val="zh-CN"/>
        </w:rPr>
        <w:t>：物业服务承诺</w:t>
      </w:r>
    </w:p>
    <w:p w14:paraId="7438F439">
      <w:pPr>
        <w:spacing w:line="360" w:lineRule="auto"/>
        <w:rPr>
          <w:rFonts w:hint="eastAsia" w:ascii="宋体" w:hAnsi="宋体" w:cs="宋体"/>
          <w:b/>
          <w:sz w:val="24"/>
        </w:rPr>
      </w:pPr>
      <w:r>
        <w:rPr>
          <w:rFonts w:hint="eastAsia" w:ascii="宋体" w:hAnsi="宋体" w:cs="宋体"/>
          <w:b/>
          <w:sz w:val="24"/>
        </w:rPr>
        <w:t>（一）会议服务</w:t>
      </w:r>
    </w:p>
    <w:p w14:paraId="64D5BC08">
      <w:pPr>
        <w:spacing w:line="360" w:lineRule="auto"/>
        <w:rPr>
          <w:rFonts w:hint="eastAsia" w:ascii="宋体" w:hAnsi="宋体" w:cs="宋体"/>
          <w:sz w:val="24"/>
        </w:rPr>
      </w:pPr>
      <w:r>
        <w:rPr>
          <w:rFonts w:hint="eastAsia" w:ascii="宋体" w:hAnsi="宋体" w:cs="宋体"/>
          <w:sz w:val="24"/>
        </w:rPr>
        <w:t>1、会议服务内容</w:t>
      </w:r>
    </w:p>
    <w:p w14:paraId="0D56960D">
      <w:pPr>
        <w:spacing w:line="360" w:lineRule="auto"/>
        <w:ind w:firstLine="480" w:firstLineChars="200"/>
        <w:rPr>
          <w:rFonts w:hint="eastAsia" w:ascii="宋体" w:hAnsi="宋体" w:cs="宋体"/>
          <w:sz w:val="24"/>
        </w:rPr>
      </w:pPr>
      <w:r>
        <w:rPr>
          <w:rFonts w:hint="eastAsia" w:ascii="宋体" w:hAnsi="宋体" w:cs="宋体"/>
          <w:sz w:val="24"/>
        </w:rPr>
        <w:t>负责会议室、值班室卫生，会议室、值班室设备维护，会议服务。</w:t>
      </w:r>
    </w:p>
    <w:p w14:paraId="0E258BA2">
      <w:pPr>
        <w:spacing w:line="360" w:lineRule="auto"/>
        <w:rPr>
          <w:rFonts w:hint="eastAsia" w:ascii="宋体" w:hAnsi="宋体" w:cs="宋体"/>
          <w:sz w:val="24"/>
        </w:rPr>
      </w:pPr>
      <w:r>
        <w:rPr>
          <w:rFonts w:hint="eastAsia" w:ascii="宋体" w:hAnsi="宋体" w:cs="宋体"/>
          <w:sz w:val="24"/>
        </w:rPr>
        <w:t>2、对会议服务标准、人员技术及其它要求</w:t>
      </w:r>
    </w:p>
    <w:p w14:paraId="7DE84CD0">
      <w:pPr>
        <w:spacing w:line="360" w:lineRule="auto"/>
        <w:rPr>
          <w:rFonts w:hint="eastAsia" w:ascii="宋体" w:hAnsi="宋体" w:cs="宋体"/>
          <w:sz w:val="24"/>
        </w:rPr>
      </w:pPr>
      <w:r>
        <w:rPr>
          <w:rFonts w:hint="eastAsia" w:ascii="宋体" w:hAnsi="宋体" w:cs="宋体"/>
          <w:sz w:val="24"/>
        </w:rPr>
        <w:t>（1）会场布置和现场服务要符合主办单位的要求；</w:t>
      </w:r>
    </w:p>
    <w:p w14:paraId="2BEDD776">
      <w:pPr>
        <w:spacing w:line="360" w:lineRule="auto"/>
        <w:rPr>
          <w:rFonts w:hint="eastAsia" w:ascii="宋体" w:hAnsi="宋体" w:cs="宋体"/>
          <w:sz w:val="24"/>
        </w:rPr>
      </w:pPr>
      <w:r>
        <w:rPr>
          <w:rFonts w:hint="eastAsia" w:ascii="宋体" w:hAnsi="宋体" w:cs="宋体"/>
          <w:sz w:val="24"/>
        </w:rPr>
        <w:t>（2）服务人员要提前30分钟到达现场，随时提供服务；</w:t>
      </w:r>
    </w:p>
    <w:p w14:paraId="73483E7F">
      <w:pPr>
        <w:spacing w:line="360" w:lineRule="auto"/>
        <w:rPr>
          <w:rFonts w:hint="eastAsia" w:ascii="宋体" w:hAnsi="宋体" w:cs="宋体"/>
          <w:sz w:val="24"/>
        </w:rPr>
      </w:pPr>
      <w:r>
        <w:rPr>
          <w:rFonts w:hint="eastAsia" w:ascii="宋体" w:hAnsi="宋体" w:cs="宋体"/>
          <w:sz w:val="24"/>
        </w:rPr>
        <w:t>（3）保证音响清晰，音量合适，无任何故障；</w:t>
      </w:r>
    </w:p>
    <w:p w14:paraId="05CE593E">
      <w:pPr>
        <w:spacing w:line="360" w:lineRule="auto"/>
        <w:rPr>
          <w:rFonts w:hint="eastAsia" w:ascii="宋体" w:hAnsi="宋体" w:cs="宋体"/>
          <w:sz w:val="24"/>
        </w:rPr>
      </w:pPr>
      <w:r>
        <w:rPr>
          <w:rFonts w:hint="eastAsia" w:ascii="宋体" w:hAnsi="宋体" w:cs="宋体"/>
          <w:sz w:val="24"/>
        </w:rPr>
        <w:t>（4）保证会议场所温度适宜，不影响列会者工作；</w:t>
      </w:r>
    </w:p>
    <w:p w14:paraId="5815C0B4">
      <w:pPr>
        <w:spacing w:line="360" w:lineRule="auto"/>
        <w:rPr>
          <w:rFonts w:hint="eastAsia" w:ascii="宋体" w:hAnsi="宋体" w:cs="宋体"/>
          <w:sz w:val="24"/>
        </w:rPr>
      </w:pPr>
      <w:r>
        <w:rPr>
          <w:rFonts w:hint="eastAsia" w:ascii="宋体" w:hAnsi="宋体" w:cs="宋体"/>
          <w:sz w:val="24"/>
        </w:rPr>
        <w:t>（5）会议供水间隔15分钟一次，即保证服务对象喝水又不影响开会。</w:t>
      </w:r>
    </w:p>
    <w:p w14:paraId="2C50D3AF">
      <w:pPr>
        <w:spacing w:line="360" w:lineRule="auto"/>
        <w:rPr>
          <w:rFonts w:hint="eastAsia" w:ascii="宋体" w:hAnsi="宋体" w:cs="宋体"/>
          <w:sz w:val="24"/>
        </w:rPr>
      </w:pPr>
      <w:r>
        <w:rPr>
          <w:rFonts w:hint="eastAsia" w:ascii="宋体" w:hAnsi="宋体" w:cs="宋体"/>
          <w:sz w:val="24"/>
        </w:rPr>
        <w:t>（6）保证领导办公室和会议场所物品整齐、卫生、洁净；</w:t>
      </w:r>
    </w:p>
    <w:p w14:paraId="35EFFDEC">
      <w:pPr>
        <w:spacing w:line="360" w:lineRule="auto"/>
        <w:rPr>
          <w:rFonts w:hint="eastAsia" w:ascii="宋体" w:hAnsi="宋体" w:cs="宋体"/>
          <w:sz w:val="24"/>
        </w:rPr>
      </w:pPr>
      <w:r>
        <w:rPr>
          <w:rFonts w:hint="eastAsia" w:ascii="宋体" w:hAnsi="宋体" w:cs="宋体"/>
          <w:sz w:val="24"/>
        </w:rPr>
        <w:t>（7）服务人员着装整齐，举止端庄，不佩戴首饰，不化浓妆；</w:t>
      </w:r>
    </w:p>
    <w:p w14:paraId="35227F8D">
      <w:pPr>
        <w:spacing w:line="360" w:lineRule="auto"/>
        <w:rPr>
          <w:rFonts w:hint="eastAsia" w:ascii="宋体" w:hAnsi="宋体" w:cs="宋体"/>
          <w:sz w:val="24"/>
        </w:rPr>
      </w:pPr>
      <w:r>
        <w:rPr>
          <w:rFonts w:hint="eastAsia" w:ascii="宋体" w:hAnsi="宋体" w:cs="宋体"/>
          <w:sz w:val="24"/>
        </w:rPr>
        <w:t>（8）服务人员每年体检一次，持健康证上岗；</w:t>
      </w:r>
    </w:p>
    <w:p w14:paraId="4C1E496A">
      <w:pPr>
        <w:spacing w:line="360" w:lineRule="auto"/>
        <w:rPr>
          <w:rFonts w:hint="eastAsia" w:ascii="宋体" w:hAnsi="宋体" w:cs="宋体"/>
          <w:sz w:val="24"/>
        </w:rPr>
      </w:pPr>
      <w:r>
        <w:rPr>
          <w:rFonts w:hint="eastAsia" w:ascii="宋体" w:hAnsi="宋体" w:cs="宋体"/>
          <w:sz w:val="24"/>
        </w:rPr>
        <w:t>（9）会议结束后服务人员要及时打扫卫生，恢复秩序、清洗茶具。清洗茶具时要做到一去渣，二洗刷，三清洁，四冲洗，五擦干。达到光洁、无污垢，做到专柜储存，对用过的方巾要一会一清洗，一会一消毒。</w:t>
      </w:r>
    </w:p>
    <w:p w14:paraId="0DBFF03E">
      <w:pPr>
        <w:spacing w:line="360" w:lineRule="auto"/>
        <w:rPr>
          <w:rFonts w:hint="eastAsia" w:ascii="宋体" w:hAnsi="宋体" w:cs="宋体"/>
          <w:sz w:val="24"/>
        </w:rPr>
      </w:pPr>
      <w:r>
        <w:rPr>
          <w:rFonts w:hint="eastAsia" w:ascii="宋体" w:hAnsi="宋体" w:cs="宋体"/>
          <w:sz w:val="24"/>
        </w:rPr>
        <w:t>（10）保密观念强，不乱拉关系，不乱结交人员；</w:t>
      </w:r>
    </w:p>
    <w:p w14:paraId="61325F5B">
      <w:pPr>
        <w:spacing w:line="360" w:lineRule="auto"/>
        <w:rPr>
          <w:rFonts w:hint="eastAsia" w:ascii="宋体" w:hAnsi="宋体" w:cs="宋体"/>
          <w:b/>
          <w:sz w:val="24"/>
        </w:rPr>
      </w:pPr>
      <w:r>
        <w:rPr>
          <w:rFonts w:hint="eastAsia" w:ascii="宋体" w:hAnsi="宋体" w:cs="宋体"/>
          <w:b/>
          <w:sz w:val="24"/>
        </w:rPr>
        <w:t>（二）工程服务</w:t>
      </w:r>
    </w:p>
    <w:p w14:paraId="74BD9916">
      <w:pPr>
        <w:spacing w:line="360" w:lineRule="auto"/>
        <w:ind w:left="-540" w:leftChars="-257" w:firstLine="482" w:firstLineChars="200"/>
        <w:rPr>
          <w:rFonts w:hint="eastAsia" w:ascii="宋体" w:hAnsi="宋体" w:cs="宋体"/>
          <w:b/>
          <w:sz w:val="24"/>
        </w:rPr>
      </w:pPr>
      <w:r>
        <w:rPr>
          <w:rFonts w:hint="eastAsia" w:ascii="宋体" w:hAnsi="宋体" w:cs="宋体"/>
          <w:b/>
          <w:sz w:val="24"/>
        </w:rPr>
        <w:t>1、供电设备运行、维护</w:t>
      </w:r>
    </w:p>
    <w:p w14:paraId="7570A176">
      <w:pPr>
        <w:spacing w:line="360" w:lineRule="auto"/>
        <w:ind w:left="-540" w:leftChars="-257" w:firstLine="960" w:firstLineChars="400"/>
        <w:rPr>
          <w:rFonts w:hint="eastAsia" w:ascii="宋体" w:hAnsi="宋体" w:cs="宋体"/>
          <w:sz w:val="24"/>
        </w:rPr>
      </w:pPr>
      <w:r>
        <w:rPr>
          <w:rFonts w:hint="eastAsia" w:ascii="宋体" w:hAnsi="宋体" w:cs="宋体"/>
          <w:sz w:val="24"/>
        </w:rPr>
        <w:t>1.1具体服务内容：</w:t>
      </w:r>
    </w:p>
    <w:p w14:paraId="735AA91C">
      <w:pPr>
        <w:spacing w:line="360" w:lineRule="auto"/>
        <w:ind w:firstLine="480" w:firstLineChars="200"/>
        <w:rPr>
          <w:rFonts w:hint="eastAsia" w:ascii="宋体" w:hAnsi="宋体" w:cs="宋体"/>
          <w:sz w:val="24"/>
        </w:rPr>
      </w:pPr>
      <w:r>
        <w:rPr>
          <w:rFonts w:hint="eastAsia" w:ascii="宋体" w:hAnsi="宋体" w:cs="宋体"/>
          <w:sz w:val="24"/>
        </w:rPr>
        <w:t>1.1.1负责高低压用电设备的安全运行；</w:t>
      </w:r>
    </w:p>
    <w:p w14:paraId="1C07BCFF">
      <w:pPr>
        <w:spacing w:line="360" w:lineRule="auto"/>
        <w:ind w:left="-540" w:leftChars="-257" w:firstLine="960" w:firstLineChars="400"/>
        <w:rPr>
          <w:rFonts w:hint="eastAsia" w:ascii="宋体" w:hAnsi="宋体" w:cs="宋体"/>
          <w:sz w:val="24"/>
        </w:rPr>
      </w:pPr>
      <w:r>
        <w:rPr>
          <w:rFonts w:hint="eastAsia" w:ascii="宋体" w:hAnsi="宋体" w:cs="宋体"/>
          <w:sz w:val="24"/>
        </w:rPr>
        <w:t>1.1.2负责日常用电安全巡查、维修；</w:t>
      </w:r>
    </w:p>
    <w:p w14:paraId="2F3DB135">
      <w:pPr>
        <w:spacing w:line="360" w:lineRule="auto"/>
        <w:ind w:left="-540" w:leftChars="-257" w:firstLine="960" w:firstLineChars="400"/>
        <w:rPr>
          <w:rFonts w:hint="eastAsia" w:ascii="宋体" w:hAnsi="宋体" w:cs="宋体"/>
          <w:sz w:val="24"/>
        </w:rPr>
      </w:pPr>
      <w:r>
        <w:rPr>
          <w:rFonts w:hint="eastAsia" w:ascii="宋体" w:hAnsi="宋体" w:cs="宋体"/>
          <w:sz w:val="24"/>
        </w:rPr>
        <w:t>1.1.3 负责会务音响调试，电话、网线安装调试。</w:t>
      </w:r>
    </w:p>
    <w:p w14:paraId="00F02B35">
      <w:pPr>
        <w:spacing w:line="360" w:lineRule="auto"/>
        <w:ind w:left="-540" w:leftChars="-257" w:firstLine="960" w:firstLineChars="400"/>
        <w:rPr>
          <w:rFonts w:hint="eastAsia" w:ascii="宋体" w:hAnsi="宋体" w:cs="宋体"/>
          <w:sz w:val="24"/>
        </w:rPr>
      </w:pPr>
      <w:r>
        <w:rPr>
          <w:rFonts w:hint="eastAsia" w:ascii="宋体" w:hAnsi="宋体" w:cs="宋体"/>
          <w:sz w:val="24"/>
        </w:rPr>
        <w:t>1.2具体服务标准：</w:t>
      </w:r>
    </w:p>
    <w:p w14:paraId="4D01AAD9">
      <w:pPr>
        <w:spacing w:line="360" w:lineRule="auto"/>
        <w:ind w:left="-540" w:leftChars="-257" w:firstLine="960" w:firstLineChars="400"/>
        <w:rPr>
          <w:rFonts w:hint="eastAsia" w:ascii="宋体" w:hAnsi="宋体" w:cs="宋体"/>
          <w:sz w:val="24"/>
        </w:rPr>
      </w:pPr>
      <w:r>
        <w:rPr>
          <w:rFonts w:hint="eastAsia" w:ascii="宋体" w:hAnsi="宋体" w:cs="宋体"/>
          <w:sz w:val="24"/>
        </w:rPr>
        <w:t>1.2.1值班人员持证上岗，严格执行配电室各项运行管理制度；</w:t>
      </w:r>
    </w:p>
    <w:p w14:paraId="20442164">
      <w:pPr>
        <w:spacing w:line="360" w:lineRule="auto"/>
        <w:ind w:firstLine="480" w:firstLineChars="200"/>
        <w:rPr>
          <w:rFonts w:hint="eastAsia" w:ascii="宋体" w:hAnsi="宋体" w:cs="宋体"/>
          <w:sz w:val="24"/>
        </w:rPr>
      </w:pPr>
      <w:r>
        <w:rPr>
          <w:rFonts w:hint="eastAsia" w:ascii="宋体" w:hAnsi="宋体" w:cs="宋体"/>
          <w:sz w:val="24"/>
        </w:rPr>
        <w:t>1.2.2  24小时安全供电，确保供电质量（外网故障除外）；</w:t>
      </w:r>
    </w:p>
    <w:p w14:paraId="6FD6FD1E">
      <w:pPr>
        <w:spacing w:line="360" w:lineRule="auto"/>
        <w:ind w:left="-540" w:leftChars="-257" w:firstLine="960" w:firstLineChars="400"/>
        <w:rPr>
          <w:rFonts w:hint="eastAsia" w:ascii="宋体" w:hAnsi="宋体" w:cs="宋体"/>
          <w:sz w:val="24"/>
        </w:rPr>
      </w:pPr>
      <w:r>
        <w:rPr>
          <w:rFonts w:hint="eastAsia" w:ascii="宋体" w:hAnsi="宋体" w:cs="宋体"/>
          <w:sz w:val="24"/>
        </w:rPr>
        <w:t>1.2.3运行设备安全可靠，无异常声响、异味、开关接点接触良好；</w:t>
      </w:r>
    </w:p>
    <w:p w14:paraId="135598DD">
      <w:pPr>
        <w:spacing w:line="360" w:lineRule="auto"/>
        <w:ind w:left="-540" w:leftChars="-257" w:firstLine="960" w:firstLineChars="400"/>
        <w:rPr>
          <w:rFonts w:hint="eastAsia" w:ascii="宋体" w:hAnsi="宋体" w:cs="宋体"/>
          <w:sz w:val="24"/>
        </w:rPr>
      </w:pPr>
      <w:r>
        <w:rPr>
          <w:rFonts w:hint="eastAsia" w:ascii="宋体" w:hAnsi="宋体" w:cs="宋体"/>
          <w:sz w:val="24"/>
        </w:rPr>
        <w:t>1.2.4各指示仪表信号正常，数字准确无误；</w:t>
      </w:r>
    </w:p>
    <w:p w14:paraId="2AE65D46">
      <w:pPr>
        <w:spacing w:line="360" w:lineRule="auto"/>
        <w:ind w:left="-540" w:leftChars="-257" w:firstLine="960" w:firstLineChars="400"/>
        <w:rPr>
          <w:rFonts w:hint="eastAsia" w:ascii="宋体" w:hAnsi="宋体" w:cs="宋体"/>
          <w:sz w:val="24"/>
        </w:rPr>
      </w:pPr>
      <w:r>
        <w:rPr>
          <w:rFonts w:hint="eastAsia" w:ascii="宋体" w:hAnsi="宋体" w:cs="宋体"/>
          <w:sz w:val="24"/>
        </w:rPr>
        <w:t>1.2.5按时对设备巡检、按规程进行倒闸操作；</w:t>
      </w:r>
    </w:p>
    <w:p w14:paraId="10635D89">
      <w:pPr>
        <w:spacing w:line="360" w:lineRule="auto"/>
        <w:ind w:left="-540" w:leftChars="-257" w:firstLine="960" w:firstLineChars="400"/>
        <w:rPr>
          <w:rFonts w:hint="eastAsia" w:ascii="宋体" w:hAnsi="宋体" w:cs="宋体"/>
          <w:sz w:val="24"/>
        </w:rPr>
      </w:pPr>
      <w:r>
        <w:rPr>
          <w:rFonts w:ascii="宋体" w:hAnsi="宋体" w:cs="宋体"/>
          <w:sz w:val="24"/>
        </w:rPr>
        <w:t xml:space="preserve"> </w:t>
      </w:r>
      <w:r>
        <w:rPr>
          <w:rFonts w:hint="eastAsia" w:ascii="宋体" w:hAnsi="宋体" w:cs="宋体"/>
          <w:sz w:val="24"/>
        </w:rPr>
        <w:t>1.2.6按规程要求，对安全用具进行定期安检试验；</w:t>
      </w:r>
    </w:p>
    <w:p w14:paraId="72D9A77A">
      <w:pPr>
        <w:spacing w:line="360" w:lineRule="auto"/>
        <w:ind w:left="71" w:leftChars="34" w:firstLine="480" w:firstLineChars="200"/>
        <w:rPr>
          <w:rFonts w:hint="eastAsia" w:ascii="宋体" w:hAnsi="宋体" w:cs="宋体"/>
          <w:sz w:val="24"/>
        </w:rPr>
      </w:pPr>
      <w:r>
        <w:rPr>
          <w:rFonts w:hint="eastAsia" w:ascii="宋体" w:hAnsi="宋体" w:cs="宋体"/>
          <w:sz w:val="24"/>
        </w:rPr>
        <w:t>1.2.7对设备及路线定期进行清扫、紧固、检测和试验，对运行中出现的异常情况，做到排除故障及时、迅速、准确，报修及时处理率 100 ％，返修率不高于 1 ％；</w:t>
      </w:r>
    </w:p>
    <w:p w14:paraId="6255AE3F">
      <w:pPr>
        <w:spacing w:line="360" w:lineRule="auto"/>
        <w:ind w:left="71" w:leftChars="34" w:firstLine="480" w:firstLineChars="200"/>
        <w:rPr>
          <w:rFonts w:hint="eastAsia" w:ascii="宋体" w:hAnsi="宋体" w:cs="宋体"/>
          <w:sz w:val="24"/>
        </w:rPr>
      </w:pPr>
      <w:r>
        <w:rPr>
          <w:rFonts w:hint="eastAsia" w:ascii="宋体" w:hAnsi="宋体" w:cs="宋体"/>
          <w:sz w:val="24"/>
        </w:rPr>
        <w:t>1.2.8供电中做到安全、合理调控负荷、节约用电，认真填写和记录各种用电报表，建立完整的电系统运行管理设备档案。</w:t>
      </w:r>
    </w:p>
    <w:p w14:paraId="580D16D1">
      <w:pPr>
        <w:spacing w:line="360" w:lineRule="auto"/>
        <w:ind w:left="-540" w:leftChars="-257" w:firstLine="482" w:firstLineChars="200"/>
        <w:rPr>
          <w:rFonts w:hint="eastAsia" w:ascii="宋体" w:hAnsi="宋体" w:cs="宋体"/>
          <w:b/>
          <w:sz w:val="24"/>
        </w:rPr>
      </w:pPr>
      <w:r>
        <w:rPr>
          <w:rFonts w:hint="eastAsia" w:ascii="宋体" w:hAnsi="宋体" w:cs="宋体"/>
          <w:b/>
          <w:sz w:val="24"/>
        </w:rPr>
        <w:t>2、锅炉房运行维护</w:t>
      </w:r>
    </w:p>
    <w:p w14:paraId="6FAE08F6">
      <w:pPr>
        <w:spacing w:line="360" w:lineRule="auto"/>
        <w:ind w:left="-540" w:leftChars="-257" w:firstLine="952" w:firstLineChars="397"/>
        <w:rPr>
          <w:rFonts w:hint="eastAsia" w:ascii="宋体" w:hAnsi="宋体" w:cs="宋体"/>
          <w:b/>
          <w:sz w:val="24"/>
        </w:rPr>
      </w:pPr>
      <w:r>
        <w:rPr>
          <w:rFonts w:hint="eastAsia" w:ascii="宋体" w:hAnsi="宋体" w:cs="宋体"/>
          <w:sz w:val="24"/>
        </w:rPr>
        <w:t>2.1具体服务内容：</w:t>
      </w:r>
    </w:p>
    <w:p w14:paraId="768A4AA8">
      <w:pPr>
        <w:spacing w:line="360" w:lineRule="auto"/>
        <w:ind w:firstLine="480" w:firstLineChars="200"/>
        <w:rPr>
          <w:rFonts w:hint="eastAsia" w:ascii="宋体" w:hAnsi="宋体" w:cs="宋体"/>
          <w:sz w:val="24"/>
        </w:rPr>
      </w:pPr>
      <w:r>
        <w:rPr>
          <w:rFonts w:hint="eastAsia" w:ascii="宋体" w:hAnsi="宋体" w:cs="宋体"/>
          <w:sz w:val="24"/>
        </w:rPr>
        <w:t>负责空调、供暖系统运行，日常勤杂维修。</w:t>
      </w:r>
    </w:p>
    <w:p w14:paraId="5DD99CD6">
      <w:pPr>
        <w:spacing w:line="360" w:lineRule="auto"/>
        <w:ind w:firstLine="480" w:firstLineChars="200"/>
        <w:rPr>
          <w:rFonts w:hint="eastAsia" w:ascii="宋体" w:hAnsi="宋体" w:cs="宋体"/>
          <w:sz w:val="24"/>
        </w:rPr>
      </w:pPr>
      <w:r>
        <w:rPr>
          <w:rFonts w:hint="eastAsia" w:ascii="宋体" w:hAnsi="宋体" w:cs="宋体"/>
          <w:sz w:val="24"/>
        </w:rPr>
        <w:t>2.2具体服务标准：</w:t>
      </w:r>
    </w:p>
    <w:p w14:paraId="4CDEA04F">
      <w:pPr>
        <w:spacing w:line="360" w:lineRule="auto"/>
        <w:ind w:firstLine="480" w:firstLineChars="200"/>
        <w:rPr>
          <w:rFonts w:hint="eastAsia" w:ascii="宋体" w:hAnsi="宋体" w:cs="宋体"/>
          <w:sz w:val="24"/>
        </w:rPr>
      </w:pPr>
      <w:r>
        <w:rPr>
          <w:rFonts w:hint="eastAsia" w:ascii="宋体" w:hAnsi="宋体" w:cs="宋体"/>
          <w:sz w:val="24"/>
        </w:rPr>
        <w:t>2.2.1严格执行空调系统运行管理制度和安全操作规程，保证空调系统安全运行和正常使用，运行中无超标噪音和严重滴漏水现象；</w:t>
      </w:r>
    </w:p>
    <w:p w14:paraId="0D2E156A">
      <w:pPr>
        <w:spacing w:line="360" w:lineRule="auto"/>
        <w:ind w:firstLine="480" w:firstLineChars="200"/>
        <w:rPr>
          <w:rFonts w:hint="eastAsia" w:ascii="宋体" w:hAnsi="宋体" w:cs="宋体"/>
          <w:sz w:val="24"/>
        </w:rPr>
      </w:pPr>
      <w:r>
        <w:rPr>
          <w:rFonts w:hint="eastAsia" w:ascii="宋体" w:hAnsi="宋体" w:cs="宋体"/>
          <w:sz w:val="24"/>
        </w:rPr>
        <w:t>2.2.2按照机关服务中心约定的时间供暖、供冷；</w:t>
      </w:r>
    </w:p>
    <w:p w14:paraId="6AD15CD8">
      <w:pPr>
        <w:spacing w:line="360" w:lineRule="auto"/>
        <w:ind w:firstLine="480" w:firstLineChars="200"/>
        <w:rPr>
          <w:rFonts w:hint="eastAsia" w:ascii="宋体" w:hAnsi="宋体" w:cs="宋体"/>
          <w:sz w:val="24"/>
        </w:rPr>
      </w:pPr>
      <w:r>
        <w:rPr>
          <w:rFonts w:hint="eastAsia" w:ascii="宋体" w:hAnsi="宋体" w:cs="宋体"/>
          <w:sz w:val="24"/>
        </w:rPr>
        <w:t>2.2.3定期检查、检测设施设备运行情况，发现问题及时维修，确保水电气暖各项设施设备安全正常运转，水电气暖有效供应；</w:t>
      </w:r>
    </w:p>
    <w:p w14:paraId="5FB3C466">
      <w:pPr>
        <w:spacing w:line="360" w:lineRule="auto"/>
        <w:ind w:firstLine="480" w:firstLineChars="200"/>
        <w:rPr>
          <w:rFonts w:hint="eastAsia" w:ascii="宋体" w:hAnsi="宋体" w:cs="宋体"/>
          <w:sz w:val="24"/>
        </w:rPr>
      </w:pPr>
      <w:r>
        <w:rPr>
          <w:rFonts w:hint="eastAsia" w:ascii="宋体" w:hAnsi="宋体" w:cs="宋体"/>
          <w:sz w:val="24"/>
        </w:rPr>
        <w:t>2.2.4及时完成零修任务，零修合格率100%。急修10分钟内到达现场查看并有效处置。如达中修以上应报告采购人，采购人按照规定对房屋进行维修管理。</w:t>
      </w:r>
    </w:p>
    <w:p w14:paraId="1834D722">
      <w:pPr>
        <w:spacing w:line="360" w:lineRule="auto"/>
        <w:ind w:left="-540" w:leftChars="-257" w:firstLine="482" w:firstLineChars="200"/>
        <w:rPr>
          <w:rFonts w:hint="eastAsia" w:ascii="宋体" w:hAnsi="宋体" w:cs="宋体"/>
          <w:b/>
          <w:sz w:val="24"/>
        </w:rPr>
      </w:pPr>
      <w:r>
        <w:rPr>
          <w:rFonts w:hint="eastAsia" w:ascii="宋体" w:hAnsi="宋体" w:cs="宋体"/>
          <w:b/>
          <w:sz w:val="24"/>
        </w:rPr>
        <w:t>（三）秩序维护服务</w:t>
      </w:r>
    </w:p>
    <w:p w14:paraId="68B30FCC">
      <w:pPr>
        <w:tabs>
          <w:tab w:val="left" w:pos="720"/>
        </w:tabs>
        <w:spacing w:line="360" w:lineRule="auto"/>
        <w:rPr>
          <w:rFonts w:hint="eastAsia" w:ascii="宋体" w:hAnsi="宋体" w:cs="宋体"/>
          <w:sz w:val="24"/>
        </w:rPr>
      </w:pPr>
      <w:r>
        <w:rPr>
          <w:rFonts w:hint="eastAsia" w:ascii="宋体" w:hAnsi="宋体" w:cs="宋体"/>
          <w:sz w:val="24"/>
        </w:rPr>
        <w:t>1、服务内容</w:t>
      </w:r>
    </w:p>
    <w:p w14:paraId="58B05897">
      <w:pPr>
        <w:tabs>
          <w:tab w:val="left" w:pos="720"/>
        </w:tabs>
        <w:spacing w:line="360" w:lineRule="auto"/>
        <w:ind w:firstLine="480" w:firstLineChars="200"/>
        <w:rPr>
          <w:rFonts w:hint="eastAsia" w:ascii="宋体" w:hAnsi="宋体" w:cs="宋体"/>
          <w:sz w:val="24"/>
        </w:rPr>
      </w:pPr>
      <w:r>
        <w:rPr>
          <w:rFonts w:hint="eastAsia" w:ascii="宋体" w:hAnsi="宋体" w:cs="宋体"/>
          <w:sz w:val="24"/>
        </w:rPr>
        <w:t>提供双方确认的目标区域内秩序维护，做好防火、防盗工作，预防和制止侵害甲方安全的行为发生。</w:t>
      </w:r>
    </w:p>
    <w:p w14:paraId="151096C1">
      <w:pPr>
        <w:tabs>
          <w:tab w:val="left" w:pos="720"/>
        </w:tabs>
        <w:spacing w:line="360" w:lineRule="auto"/>
        <w:ind w:firstLine="200"/>
        <w:rPr>
          <w:rFonts w:hint="eastAsia" w:ascii="宋体" w:hAnsi="宋体" w:cs="宋体"/>
          <w:sz w:val="24"/>
        </w:rPr>
      </w:pPr>
      <w:r>
        <w:rPr>
          <w:rFonts w:hint="eastAsia" w:ascii="宋体" w:hAnsi="宋体" w:cs="宋体"/>
          <w:sz w:val="24"/>
        </w:rPr>
        <w:t>2、标准要求</w:t>
      </w:r>
    </w:p>
    <w:p w14:paraId="462CA4C7">
      <w:pPr>
        <w:tabs>
          <w:tab w:val="left" w:pos="720"/>
        </w:tabs>
        <w:spacing w:line="360" w:lineRule="auto"/>
        <w:ind w:firstLine="480" w:firstLineChars="200"/>
        <w:rPr>
          <w:rFonts w:hint="eastAsia" w:ascii="宋体" w:hAnsi="宋体" w:cs="宋体"/>
          <w:sz w:val="24"/>
        </w:rPr>
      </w:pPr>
      <w:r>
        <w:rPr>
          <w:rFonts w:hint="eastAsia" w:ascii="宋体" w:hAnsi="宋体" w:cs="宋体"/>
          <w:sz w:val="24"/>
        </w:rPr>
        <w:t>（1）对物品进出实施分类记录，大宗物品进出应进行审验，严防危险物品进入，有效疏导进出车辆，保持出入畅通。</w:t>
      </w:r>
    </w:p>
    <w:p w14:paraId="0958826D">
      <w:pPr>
        <w:tabs>
          <w:tab w:val="left" w:pos="720"/>
        </w:tabs>
        <w:spacing w:line="360" w:lineRule="auto"/>
        <w:ind w:firstLine="480" w:firstLineChars="200"/>
        <w:rPr>
          <w:rFonts w:hint="eastAsia" w:ascii="宋体" w:hAnsi="宋体" w:cs="宋体"/>
          <w:sz w:val="24"/>
        </w:rPr>
      </w:pPr>
      <w:r>
        <w:rPr>
          <w:rFonts w:hint="eastAsia" w:ascii="宋体" w:hAnsi="宋体" w:cs="宋体"/>
          <w:sz w:val="24"/>
        </w:rPr>
        <w:t>（2）严格遵守规章制度，认真检查、巡视设备运行情况，发现异常和故障隐患要及时上报，正确果断处置，并做好记录。</w:t>
      </w:r>
    </w:p>
    <w:p w14:paraId="1E393878">
      <w:pPr>
        <w:tabs>
          <w:tab w:val="left" w:pos="720"/>
        </w:tabs>
        <w:spacing w:line="360" w:lineRule="auto"/>
        <w:ind w:firstLine="480" w:firstLineChars="200"/>
        <w:rPr>
          <w:rFonts w:hint="eastAsia" w:ascii="宋体" w:hAnsi="宋体" w:cs="宋体"/>
          <w:sz w:val="24"/>
        </w:rPr>
      </w:pPr>
      <w:r>
        <w:rPr>
          <w:rFonts w:hint="eastAsia" w:ascii="宋体" w:hAnsi="宋体" w:cs="宋体"/>
          <w:sz w:val="24"/>
        </w:rPr>
        <w:t>（3）监控中心收到火情、险情等报警信号及其他异常情况信号后，立即安排秩序维护人员到场处理并报警，同时根据现场情况按预案对人员进行疏散。</w:t>
      </w:r>
    </w:p>
    <w:p w14:paraId="49D3AA39">
      <w:pPr>
        <w:tabs>
          <w:tab w:val="left" w:pos="720"/>
        </w:tabs>
        <w:spacing w:line="360" w:lineRule="auto"/>
        <w:ind w:firstLine="480" w:firstLineChars="200"/>
        <w:rPr>
          <w:rFonts w:hint="eastAsia" w:ascii="宋体" w:hAnsi="宋体" w:cs="宋体"/>
          <w:sz w:val="24"/>
        </w:rPr>
      </w:pPr>
      <w:r>
        <w:rPr>
          <w:rFonts w:hint="eastAsia" w:ascii="宋体" w:hAnsi="宋体" w:cs="宋体"/>
          <w:sz w:val="24"/>
        </w:rPr>
        <w:t>（4）制定机关办公区物业管理服务突发公共事件应急预案，每年应组织不少于1次的突发公共事件应急演练；当发生自然灾害、事故灾难、公共卫生事件或社会安全事件时，启动应急预案，全力配合有关部门单位采取相应措施，保障机关人身安全，减少财产损失。</w:t>
      </w:r>
    </w:p>
    <w:p w14:paraId="2DA1E558">
      <w:pPr>
        <w:tabs>
          <w:tab w:val="left" w:pos="720"/>
        </w:tabs>
        <w:spacing w:line="360" w:lineRule="auto"/>
        <w:ind w:firstLine="480" w:firstLineChars="200"/>
        <w:rPr>
          <w:rFonts w:hint="eastAsia" w:ascii="宋体" w:hAnsi="宋体" w:cs="宋体"/>
          <w:sz w:val="24"/>
        </w:rPr>
      </w:pPr>
      <w:r>
        <w:rPr>
          <w:rFonts w:hint="eastAsia" w:ascii="宋体" w:hAnsi="宋体" w:cs="宋体"/>
          <w:sz w:val="24"/>
        </w:rPr>
        <w:t>（5）建立消防安全责任制，明确各级岗位的消防安全职责；定期巡视、检查和维护消防设施，保证设施正常使用，保持消防通道畅通，对易燃易爆品设专人专区管理，并在明显位置设置警示标志；楼梯出入口、电梯口等醒目位置有提示火灾危险性警示标语、安全疏散示意图；消火栓和灭火器箱张贴消防设施器材使用方法。</w:t>
      </w:r>
    </w:p>
    <w:p w14:paraId="62CB65B3">
      <w:pPr>
        <w:spacing w:line="360" w:lineRule="auto"/>
        <w:rPr>
          <w:rFonts w:hint="eastAsia" w:ascii="宋体" w:hAnsi="宋体" w:cs="宋体"/>
          <w:b/>
          <w:sz w:val="24"/>
        </w:rPr>
      </w:pPr>
      <w:r>
        <w:rPr>
          <w:rFonts w:hint="eastAsia" w:ascii="宋体" w:hAnsi="宋体" w:cs="宋体"/>
          <w:b/>
          <w:sz w:val="24"/>
        </w:rPr>
        <w:t>（四）保洁服务</w:t>
      </w:r>
    </w:p>
    <w:p w14:paraId="77C7EA0F">
      <w:pPr>
        <w:tabs>
          <w:tab w:val="left" w:pos="180"/>
        </w:tabs>
        <w:spacing w:line="360" w:lineRule="auto"/>
        <w:rPr>
          <w:rFonts w:hint="eastAsia" w:ascii="宋体" w:hAnsi="宋体" w:cs="宋体"/>
          <w:sz w:val="24"/>
        </w:rPr>
      </w:pPr>
      <w:r>
        <w:rPr>
          <w:rFonts w:hint="eastAsia" w:ascii="宋体" w:hAnsi="宋体" w:cs="宋体"/>
          <w:sz w:val="24"/>
        </w:rPr>
        <w:t xml:space="preserve">1、具体服务内容： </w:t>
      </w:r>
    </w:p>
    <w:p w14:paraId="6C40F5C9">
      <w:pPr>
        <w:tabs>
          <w:tab w:val="left" w:pos="180"/>
        </w:tabs>
        <w:spacing w:line="360" w:lineRule="auto"/>
        <w:ind w:firstLine="480" w:firstLineChars="200"/>
        <w:rPr>
          <w:rFonts w:hint="eastAsia" w:ascii="宋体" w:hAnsi="宋体" w:cs="宋体"/>
          <w:sz w:val="24"/>
        </w:rPr>
      </w:pPr>
      <w:r>
        <w:rPr>
          <w:rFonts w:hint="eastAsia" w:ascii="宋体" w:hAnsi="宋体" w:cs="宋体"/>
          <w:sz w:val="24"/>
        </w:rPr>
        <w:t>（1）分局院内各公共场地、房屋建筑物公用部位的卫生清洁、垃圾的收集。</w:t>
      </w:r>
    </w:p>
    <w:p w14:paraId="086B8B29">
      <w:pPr>
        <w:tabs>
          <w:tab w:val="left" w:pos="180"/>
        </w:tabs>
        <w:spacing w:line="360" w:lineRule="auto"/>
        <w:ind w:firstLine="480" w:firstLineChars="200"/>
        <w:rPr>
          <w:rFonts w:hint="eastAsia" w:ascii="宋体" w:hAnsi="宋体" w:cs="宋体"/>
          <w:sz w:val="24"/>
        </w:rPr>
      </w:pPr>
      <w:r>
        <w:rPr>
          <w:rFonts w:hint="eastAsia" w:ascii="宋体" w:hAnsi="宋体" w:cs="宋体"/>
          <w:sz w:val="24"/>
        </w:rPr>
        <w:t>（2）楼外包括但不限于门前三包区域，前后庭院，灯具、标牌、花池、停车位、绿地等区域的卫生保洁工作。</w:t>
      </w:r>
    </w:p>
    <w:p w14:paraId="2C08252F">
      <w:pPr>
        <w:tabs>
          <w:tab w:val="left" w:pos="180"/>
        </w:tabs>
        <w:spacing w:line="360" w:lineRule="auto"/>
        <w:ind w:firstLine="480" w:firstLineChars="200"/>
        <w:rPr>
          <w:rFonts w:hint="eastAsia" w:ascii="宋体" w:hAnsi="宋体" w:cs="宋体"/>
          <w:sz w:val="24"/>
        </w:rPr>
      </w:pPr>
      <w:r>
        <w:rPr>
          <w:rFonts w:hint="eastAsia" w:ascii="宋体" w:hAnsi="宋体" w:cs="宋体"/>
          <w:sz w:val="24"/>
        </w:rPr>
        <w:t>（3）楼内包括所有楼层公共区域内的地面、墙面、玻璃、门窗、大堂、吊梁、开水间、卫生间、步行梯、电梯、消防栓、各种标志牌、停车场、地下公共区域等所有公共区域的卫生保洁工作。</w:t>
      </w:r>
    </w:p>
    <w:p w14:paraId="68E678C9">
      <w:pPr>
        <w:tabs>
          <w:tab w:val="left" w:pos="180"/>
        </w:tabs>
        <w:spacing w:line="360" w:lineRule="auto"/>
        <w:rPr>
          <w:rFonts w:hint="eastAsia" w:ascii="宋体" w:hAnsi="宋体" w:cs="宋体"/>
          <w:sz w:val="24"/>
        </w:rPr>
      </w:pPr>
      <w:r>
        <w:rPr>
          <w:rFonts w:hint="eastAsia" w:ascii="宋体" w:hAnsi="宋体" w:cs="宋体"/>
          <w:sz w:val="24"/>
        </w:rPr>
        <w:t>2、保洁类服务标准：</w:t>
      </w:r>
    </w:p>
    <w:p w14:paraId="781330AE">
      <w:pPr>
        <w:tabs>
          <w:tab w:val="left" w:pos="180"/>
        </w:tabs>
        <w:spacing w:line="360" w:lineRule="auto"/>
        <w:ind w:firstLine="480" w:firstLineChars="200"/>
        <w:rPr>
          <w:rFonts w:hint="eastAsia" w:ascii="宋体" w:hAnsi="宋体" w:cs="宋体"/>
          <w:sz w:val="24"/>
        </w:rPr>
      </w:pPr>
      <w:r>
        <w:rPr>
          <w:rFonts w:hint="eastAsia" w:ascii="宋体" w:hAnsi="宋体" w:cs="宋体"/>
          <w:sz w:val="24"/>
        </w:rPr>
        <w:t>（1）大厅楼道</w:t>
      </w:r>
    </w:p>
    <w:p w14:paraId="6C98758D">
      <w:pPr>
        <w:tabs>
          <w:tab w:val="left" w:pos="180"/>
        </w:tabs>
        <w:spacing w:line="360" w:lineRule="auto"/>
        <w:ind w:firstLine="460" w:firstLineChars="192"/>
        <w:rPr>
          <w:rFonts w:hint="eastAsia" w:ascii="宋体" w:hAnsi="宋体" w:cs="宋体"/>
          <w:sz w:val="24"/>
        </w:rPr>
      </w:pPr>
      <w:r>
        <w:rPr>
          <w:rFonts w:hint="eastAsia" w:ascii="宋体" w:hAnsi="宋体" w:cs="宋体"/>
          <w:sz w:val="24"/>
        </w:rPr>
        <w:t>地面光亮无水迹、污迹、地毯地面无杂物、无卷边开裂，清洗及时，地角线、墙壁、柱子、顶板无尘、无污、垃圾桶积物不超过二分之一，整齐、干净、花盆干净、内无杂物，门窗无尘、无污渍、厅堂无苍蝇、蚊虫。</w:t>
      </w:r>
    </w:p>
    <w:p w14:paraId="34B1E6BB">
      <w:pPr>
        <w:tabs>
          <w:tab w:val="left" w:pos="180"/>
        </w:tabs>
        <w:spacing w:line="360" w:lineRule="auto"/>
        <w:ind w:firstLine="480" w:firstLineChars="200"/>
        <w:rPr>
          <w:rFonts w:hint="eastAsia" w:ascii="宋体" w:hAnsi="宋体" w:cs="宋体"/>
          <w:sz w:val="24"/>
        </w:rPr>
      </w:pPr>
      <w:r>
        <w:rPr>
          <w:rFonts w:hint="eastAsia" w:ascii="宋体" w:hAnsi="宋体" w:cs="宋体"/>
          <w:sz w:val="24"/>
        </w:rPr>
        <w:t>（2）玻璃</w:t>
      </w:r>
    </w:p>
    <w:p w14:paraId="783AAEB1">
      <w:pPr>
        <w:tabs>
          <w:tab w:val="left" w:pos="180"/>
        </w:tabs>
        <w:spacing w:line="360" w:lineRule="auto"/>
        <w:ind w:firstLine="460" w:firstLineChars="192"/>
        <w:rPr>
          <w:rFonts w:hint="eastAsia" w:ascii="宋体" w:hAnsi="宋体" w:cs="宋体"/>
          <w:sz w:val="24"/>
        </w:rPr>
      </w:pPr>
      <w:r>
        <w:rPr>
          <w:rFonts w:hint="eastAsia" w:ascii="宋体" w:hAnsi="宋体" w:cs="宋体"/>
          <w:sz w:val="24"/>
        </w:rPr>
        <w:t>无水迹、污迹、裂痕、有明显安全标志。</w:t>
      </w:r>
    </w:p>
    <w:p w14:paraId="437AD95A">
      <w:pPr>
        <w:tabs>
          <w:tab w:val="left" w:pos="180"/>
        </w:tabs>
        <w:spacing w:line="360" w:lineRule="auto"/>
        <w:ind w:firstLine="480" w:firstLineChars="200"/>
        <w:rPr>
          <w:rFonts w:hint="eastAsia" w:ascii="宋体" w:hAnsi="宋体" w:cs="宋体"/>
          <w:sz w:val="24"/>
        </w:rPr>
      </w:pPr>
      <w:r>
        <w:rPr>
          <w:rFonts w:hint="eastAsia" w:ascii="宋体" w:hAnsi="宋体" w:cs="宋体"/>
          <w:sz w:val="24"/>
        </w:rPr>
        <w:t>（3）电梯、步梯</w:t>
      </w:r>
    </w:p>
    <w:p w14:paraId="37FFCC51">
      <w:pPr>
        <w:tabs>
          <w:tab w:val="left" w:pos="180"/>
        </w:tabs>
        <w:spacing w:line="360" w:lineRule="auto"/>
        <w:ind w:firstLine="460" w:firstLineChars="192"/>
        <w:rPr>
          <w:rFonts w:hint="eastAsia" w:ascii="宋体" w:hAnsi="宋体" w:cs="宋体"/>
          <w:sz w:val="24"/>
        </w:rPr>
      </w:pPr>
      <w:r>
        <w:rPr>
          <w:rFonts w:hint="eastAsia" w:ascii="宋体" w:hAnsi="宋体" w:cs="宋体"/>
          <w:sz w:val="24"/>
        </w:rPr>
        <w:t>金属部分无尘、无污、光亮，地面无水迹、污迹、油污、杂物，扶手无尘、无脱漆。</w:t>
      </w:r>
    </w:p>
    <w:p w14:paraId="3A50BC0E">
      <w:pPr>
        <w:tabs>
          <w:tab w:val="left" w:pos="180"/>
        </w:tabs>
        <w:spacing w:line="360" w:lineRule="auto"/>
        <w:ind w:firstLine="480" w:firstLineChars="200"/>
        <w:rPr>
          <w:rFonts w:hint="eastAsia" w:ascii="宋体" w:hAnsi="宋体" w:cs="宋体"/>
          <w:sz w:val="24"/>
        </w:rPr>
      </w:pPr>
      <w:r>
        <w:rPr>
          <w:rFonts w:hint="eastAsia" w:ascii="宋体" w:hAnsi="宋体" w:cs="宋体"/>
          <w:sz w:val="24"/>
        </w:rPr>
        <w:t>（4）水房</w:t>
      </w:r>
    </w:p>
    <w:p w14:paraId="1D78AC78">
      <w:pPr>
        <w:tabs>
          <w:tab w:val="left" w:pos="180"/>
        </w:tabs>
        <w:spacing w:line="360" w:lineRule="auto"/>
        <w:ind w:firstLine="460" w:firstLineChars="192"/>
        <w:rPr>
          <w:rFonts w:hint="eastAsia" w:ascii="宋体" w:hAnsi="宋体" w:cs="宋体"/>
          <w:sz w:val="24"/>
        </w:rPr>
      </w:pPr>
      <w:r>
        <w:rPr>
          <w:rFonts w:hint="eastAsia" w:ascii="宋体" w:hAnsi="宋体" w:cs="宋体"/>
          <w:sz w:val="24"/>
        </w:rPr>
        <w:t>墙地门窗无尘、无污、无积水，清洁池干净，锅炉无污，垃圾桶积物不超过二分之一。</w:t>
      </w:r>
    </w:p>
    <w:p w14:paraId="318D85E9">
      <w:pPr>
        <w:tabs>
          <w:tab w:val="left" w:pos="180"/>
        </w:tabs>
        <w:spacing w:line="360" w:lineRule="auto"/>
        <w:ind w:firstLine="480" w:firstLineChars="200"/>
        <w:rPr>
          <w:rFonts w:hint="eastAsia" w:ascii="宋体" w:hAnsi="宋体" w:cs="宋体"/>
          <w:sz w:val="24"/>
        </w:rPr>
      </w:pPr>
      <w:r>
        <w:rPr>
          <w:rFonts w:hint="eastAsia" w:ascii="宋体" w:hAnsi="宋体" w:cs="宋体"/>
          <w:sz w:val="24"/>
        </w:rPr>
        <w:t>（5）卫生间</w:t>
      </w:r>
    </w:p>
    <w:p w14:paraId="64C7A9F6">
      <w:pPr>
        <w:tabs>
          <w:tab w:val="left" w:pos="180"/>
        </w:tabs>
        <w:spacing w:line="360" w:lineRule="auto"/>
        <w:ind w:firstLine="460" w:firstLineChars="192"/>
        <w:rPr>
          <w:rFonts w:hint="eastAsia" w:ascii="宋体" w:hAnsi="宋体" w:cs="宋体"/>
          <w:sz w:val="24"/>
        </w:rPr>
      </w:pPr>
      <w:r>
        <w:rPr>
          <w:rFonts w:hint="eastAsia" w:ascii="宋体" w:hAnsi="宋体" w:cs="宋体"/>
          <w:sz w:val="24"/>
        </w:rPr>
        <w:t>门窗隔板无尘、无污、无杂物，玻璃透明无水迹，地面墙角无尘、无污、无杂物、无水迹、无蜘蛛网，面池、龙头、弯管无尘、无污、无杂物，电镀明亮，镜面明亮，马桶座、盖、水箱无尘、无污、无杂物，电镀件明亮，便池无尘、无污、无杂物，设备（烘手器、灯、开关、暖气、通风口、门锁等）无尘、无污、空气清新、无异味，墩布间干净、整洁、无杂物、无私人物品，物品码放整齐、不囤积。</w:t>
      </w:r>
    </w:p>
    <w:p w14:paraId="587659B1">
      <w:pPr>
        <w:tabs>
          <w:tab w:val="left" w:pos="180"/>
        </w:tabs>
        <w:spacing w:line="360" w:lineRule="auto"/>
        <w:ind w:firstLine="480" w:firstLineChars="200"/>
        <w:rPr>
          <w:rFonts w:hint="eastAsia" w:ascii="宋体" w:hAnsi="宋体" w:cs="宋体"/>
          <w:sz w:val="24"/>
        </w:rPr>
      </w:pPr>
      <w:r>
        <w:rPr>
          <w:rFonts w:hint="eastAsia" w:ascii="宋体" w:hAnsi="宋体" w:cs="宋体"/>
          <w:sz w:val="24"/>
        </w:rPr>
        <w:t>（6）灯具</w:t>
      </w:r>
    </w:p>
    <w:p w14:paraId="0E879B93">
      <w:pPr>
        <w:tabs>
          <w:tab w:val="left" w:pos="180"/>
        </w:tabs>
        <w:spacing w:line="360" w:lineRule="auto"/>
        <w:ind w:firstLine="460" w:firstLineChars="192"/>
        <w:rPr>
          <w:rFonts w:hint="eastAsia" w:ascii="宋体" w:hAnsi="宋体" w:cs="宋体"/>
          <w:sz w:val="24"/>
        </w:rPr>
      </w:pPr>
      <w:r>
        <w:rPr>
          <w:rFonts w:hint="eastAsia" w:ascii="宋体" w:hAnsi="宋体" w:cs="宋体"/>
          <w:sz w:val="24"/>
        </w:rPr>
        <w:t>清洁无尘，挂件不丢失，绝缘性不降低。</w:t>
      </w:r>
    </w:p>
    <w:p w14:paraId="2ECA8992">
      <w:pPr>
        <w:tabs>
          <w:tab w:val="left" w:pos="180"/>
        </w:tabs>
        <w:spacing w:line="360" w:lineRule="auto"/>
        <w:ind w:firstLine="480" w:firstLineChars="200"/>
        <w:rPr>
          <w:rFonts w:hint="eastAsia" w:ascii="宋体" w:hAnsi="宋体" w:cs="宋体"/>
          <w:sz w:val="24"/>
        </w:rPr>
      </w:pPr>
      <w:r>
        <w:rPr>
          <w:rFonts w:hint="eastAsia" w:ascii="宋体" w:hAnsi="宋体" w:cs="宋体"/>
          <w:sz w:val="24"/>
        </w:rPr>
        <w:t>（7）外墙</w:t>
      </w:r>
    </w:p>
    <w:p w14:paraId="448E5FB2">
      <w:pPr>
        <w:tabs>
          <w:tab w:val="left" w:pos="180"/>
        </w:tabs>
        <w:spacing w:line="360" w:lineRule="auto"/>
        <w:ind w:firstLine="460" w:firstLineChars="192"/>
        <w:rPr>
          <w:rFonts w:hint="eastAsia" w:ascii="宋体" w:hAnsi="宋体" w:cs="宋体"/>
          <w:sz w:val="24"/>
        </w:rPr>
      </w:pPr>
      <w:r>
        <w:rPr>
          <w:rFonts w:hint="eastAsia" w:ascii="宋体" w:hAnsi="宋体" w:cs="宋体"/>
          <w:sz w:val="24"/>
        </w:rPr>
        <w:t>光亮、防风化、无漏清洗部位。</w:t>
      </w:r>
    </w:p>
    <w:p w14:paraId="4FA042D4">
      <w:pPr>
        <w:tabs>
          <w:tab w:val="left" w:pos="180"/>
        </w:tabs>
        <w:spacing w:line="360" w:lineRule="auto"/>
        <w:ind w:firstLine="480" w:firstLineChars="200"/>
        <w:rPr>
          <w:rFonts w:hint="eastAsia" w:ascii="宋体" w:hAnsi="宋体" w:cs="宋体"/>
          <w:sz w:val="24"/>
        </w:rPr>
      </w:pPr>
      <w:r>
        <w:rPr>
          <w:rFonts w:hint="eastAsia" w:ascii="宋体" w:hAnsi="宋体" w:cs="宋体"/>
          <w:sz w:val="24"/>
        </w:rPr>
        <w:t>（8)外窗</w:t>
      </w:r>
    </w:p>
    <w:p w14:paraId="2F8FD035">
      <w:pPr>
        <w:tabs>
          <w:tab w:val="left" w:pos="180"/>
        </w:tabs>
        <w:spacing w:line="360" w:lineRule="auto"/>
        <w:ind w:firstLine="460" w:firstLineChars="192"/>
        <w:rPr>
          <w:rFonts w:hint="eastAsia" w:ascii="宋体" w:hAnsi="宋体" w:cs="宋体"/>
          <w:sz w:val="24"/>
        </w:rPr>
      </w:pPr>
      <w:r>
        <w:rPr>
          <w:rFonts w:hint="eastAsia" w:ascii="宋体" w:hAnsi="宋体" w:cs="宋体"/>
          <w:sz w:val="24"/>
        </w:rPr>
        <w:t>清洁透明，清洁时，室内不进水，经常保持清洁。</w:t>
      </w:r>
    </w:p>
    <w:p w14:paraId="40A306D1">
      <w:pPr>
        <w:tabs>
          <w:tab w:val="left" w:pos="180"/>
        </w:tabs>
        <w:spacing w:line="360" w:lineRule="auto"/>
        <w:ind w:firstLine="480" w:firstLineChars="200"/>
        <w:rPr>
          <w:rFonts w:hint="eastAsia" w:ascii="宋体" w:hAnsi="宋体" w:cs="宋体"/>
          <w:sz w:val="24"/>
        </w:rPr>
      </w:pPr>
      <w:r>
        <w:rPr>
          <w:rFonts w:hint="eastAsia" w:ascii="宋体" w:hAnsi="宋体" w:cs="宋体"/>
          <w:sz w:val="24"/>
        </w:rPr>
        <w:t>（9）庭院清扫</w:t>
      </w:r>
    </w:p>
    <w:p w14:paraId="0CA6B035">
      <w:pPr>
        <w:tabs>
          <w:tab w:val="left" w:pos="180"/>
        </w:tabs>
        <w:spacing w:line="360" w:lineRule="auto"/>
        <w:ind w:firstLine="460" w:firstLineChars="192"/>
        <w:rPr>
          <w:rFonts w:hint="eastAsia" w:ascii="宋体" w:hAnsi="宋体" w:cs="宋体"/>
          <w:sz w:val="24"/>
        </w:rPr>
      </w:pPr>
      <w:r>
        <w:rPr>
          <w:rFonts w:hint="eastAsia" w:ascii="宋体" w:hAnsi="宋体" w:cs="宋体"/>
          <w:sz w:val="24"/>
        </w:rPr>
        <w:t>洁净无杂物，要巡视清扫，没有卫生死角，配合施工人员搞好施工场地卫生，冬季扫雪铲冰。</w:t>
      </w:r>
    </w:p>
    <w:p w14:paraId="28BA1B64">
      <w:pPr>
        <w:tabs>
          <w:tab w:val="left" w:pos="180"/>
        </w:tabs>
        <w:spacing w:line="360" w:lineRule="auto"/>
        <w:ind w:firstLine="480" w:firstLineChars="200"/>
        <w:rPr>
          <w:rFonts w:hint="eastAsia" w:ascii="宋体" w:hAnsi="宋体" w:cs="宋体"/>
          <w:sz w:val="24"/>
        </w:rPr>
      </w:pPr>
      <w:r>
        <w:rPr>
          <w:rFonts w:hint="eastAsia" w:ascii="宋体" w:hAnsi="宋体" w:cs="宋体"/>
          <w:sz w:val="24"/>
        </w:rPr>
        <w:t>（10）地毯</w:t>
      </w:r>
    </w:p>
    <w:p w14:paraId="57BEEF59">
      <w:pPr>
        <w:tabs>
          <w:tab w:val="left" w:pos="180"/>
        </w:tabs>
        <w:spacing w:line="360" w:lineRule="auto"/>
        <w:ind w:firstLine="460" w:firstLineChars="192"/>
        <w:rPr>
          <w:rFonts w:hint="eastAsia" w:ascii="宋体" w:hAnsi="宋体" w:cs="宋体"/>
          <w:sz w:val="24"/>
        </w:rPr>
      </w:pPr>
      <w:r>
        <w:rPr>
          <w:rFonts w:hint="eastAsia" w:ascii="宋体" w:hAnsi="宋体" w:cs="宋体"/>
          <w:sz w:val="24"/>
        </w:rPr>
        <w:t>清洗后，光洁、松软、纹路清晰，对可乐、茶水、油污、口香糖随时清洁，不成为死点。</w:t>
      </w:r>
    </w:p>
    <w:p w14:paraId="70A6408A">
      <w:pPr>
        <w:tabs>
          <w:tab w:val="left" w:pos="180"/>
        </w:tabs>
        <w:spacing w:line="360" w:lineRule="auto"/>
        <w:ind w:firstLine="480" w:firstLineChars="200"/>
        <w:rPr>
          <w:rFonts w:hint="eastAsia" w:ascii="宋体" w:hAnsi="宋体" w:cs="宋体"/>
          <w:sz w:val="24"/>
        </w:rPr>
      </w:pPr>
      <w:r>
        <w:rPr>
          <w:rFonts w:hint="eastAsia" w:ascii="宋体" w:hAnsi="宋体" w:cs="宋体"/>
          <w:sz w:val="24"/>
        </w:rPr>
        <w:t>（11）门前三包</w:t>
      </w:r>
    </w:p>
    <w:p w14:paraId="1D5AD7C5">
      <w:pPr>
        <w:tabs>
          <w:tab w:val="left" w:pos="180"/>
        </w:tabs>
        <w:spacing w:line="360" w:lineRule="auto"/>
        <w:ind w:firstLine="460" w:firstLineChars="192"/>
        <w:rPr>
          <w:rFonts w:hint="eastAsia" w:ascii="宋体" w:hAnsi="宋体" w:cs="宋体"/>
          <w:sz w:val="24"/>
        </w:rPr>
      </w:pPr>
      <w:r>
        <w:rPr>
          <w:rFonts w:hint="eastAsia" w:ascii="宋体" w:hAnsi="宋体" w:cs="宋体"/>
          <w:sz w:val="24"/>
        </w:rPr>
        <w:t>落实“门前三包”规定，保障责任区市容环境整洁。</w:t>
      </w:r>
    </w:p>
    <w:p w14:paraId="063295E2">
      <w:pPr>
        <w:tabs>
          <w:tab w:val="left" w:pos="180"/>
        </w:tabs>
        <w:spacing w:line="360" w:lineRule="auto"/>
        <w:rPr>
          <w:rFonts w:hint="eastAsia" w:ascii="宋体" w:hAnsi="宋体" w:cs="宋体"/>
          <w:b/>
          <w:sz w:val="24"/>
        </w:rPr>
      </w:pPr>
      <w:r>
        <w:rPr>
          <w:rFonts w:hint="eastAsia" w:ascii="宋体" w:hAnsi="宋体" w:cs="宋体"/>
          <w:b/>
          <w:sz w:val="24"/>
        </w:rPr>
        <w:t>（五）其他服务</w:t>
      </w:r>
    </w:p>
    <w:p w14:paraId="616184A6">
      <w:pPr>
        <w:tabs>
          <w:tab w:val="left" w:pos="180"/>
        </w:tabs>
        <w:spacing w:line="360" w:lineRule="auto"/>
        <w:ind w:firstLine="480" w:firstLineChars="200"/>
        <w:rPr>
          <w:rFonts w:hint="eastAsia" w:ascii="宋体" w:hAnsi="宋体" w:cs="宋体"/>
          <w:sz w:val="24"/>
        </w:rPr>
      </w:pPr>
      <w:r>
        <w:rPr>
          <w:rFonts w:hint="eastAsia" w:ascii="宋体" w:hAnsi="宋体" w:cs="宋体"/>
          <w:sz w:val="24"/>
        </w:rPr>
        <w:t>1、洗衣房：保障分局工作人员制服、工作服清洗服务，食堂人员工作服、用品的浆洗服务。</w:t>
      </w:r>
    </w:p>
    <w:p w14:paraId="4CCA0F38">
      <w:pPr>
        <w:tabs>
          <w:tab w:val="left" w:pos="180"/>
        </w:tabs>
        <w:spacing w:line="360" w:lineRule="auto"/>
        <w:ind w:firstLine="460" w:firstLineChars="192"/>
        <w:rPr>
          <w:rFonts w:hint="eastAsia" w:ascii="宋体" w:hAnsi="宋体" w:cs="宋体"/>
          <w:sz w:val="24"/>
        </w:rPr>
      </w:pPr>
      <w:r>
        <w:rPr>
          <w:rFonts w:hint="eastAsia" w:ascii="宋体" w:hAnsi="宋体" w:cs="宋体"/>
          <w:sz w:val="24"/>
        </w:rPr>
        <w:t>2、绿化：负责分局院内的树木、草坪修剪、养护绿化。</w:t>
      </w:r>
    </w:p>
    <w:p w14:paraId="5DC10511">
      <w:pPr>
        <w:tabs>
          <w:tab w:val="left" w:pos="180"/>
        </w:tabs>
        <w:spacing w:line="360" w:lineRule="auto"/>
        <w:ind w:firstLine="460" w:firstLineChars="192"/>
        <w:rPr>
          <w:rFonts w:hint="eastAsia" w:ascii="宋体" w:hAnsi="宋体" w:cs="宋体"/>
          <w:sz w:val="24"/>
        </w:rPr>
      </w:pPr>
      <w:r>
        <w:rPr>
          <w:rFonts w:hint="eastAsia" w:ascii="宋体" w:hAnsi="宋体" w:cs="宋体"/>
          <w:sz w:val="24"/>
        </w:rPr>
        <w:t>3、理发室：为分局大院工作人员及丰台分局各所工作人员提供理发、焗油服务。</w:t>
      </w:r>
    </w:p>
    <w:p w14:paraId="27F3977F">
      <w:pPr>
        <w:tabs>
          <w:tab w:val="left" w:pos="180"/>
        </w:tabs>
        <w:spacing w:line="360" w:lineRule="auto"/>
        <w:ind w:firstLine="460" w:firstLineChars="192"/>
        <w:rPr>
          <w:rFonts w:hint="eastAsia" w:ascii="宋体" w:hAnsi="宋体" w:cs="宋体"/>
          <w:sz w:val="24"/>
        </w:rPr>
      </w:pPr>
    </w:p>
    <w:p w14:paraId="4B3A75A4">
      <w:pPr>
        <w:tabs>
          <w:tab w:val="left" w:pos="180"/>
        </w:tabs>
        <w:spacing w:line="360" w:lineRule="auto"/>
        <w:ind w:firstLine="463" w:firstLineChars="192"/>
        <w:rPr>
          <w:rFonts w:hint="eastAsia" w:ascii="宋体" w:hAnsi="宋体" w:cs="宋体"/>
          <w:b/>
          <w:bCs/>
          <w:sz w:val="24"/>
        </w:rPr>
      </w:pPr>
      <w:r>
        <w:rPr>
          <w:rFonts w:hint="eastAsia" w:ascii="宋体" w:hAnsi="宋体" w:cs="宋体"/>
          <w:b/>
          <w:bCs/>
          <w:sz w:val="24"/>
        </w:rPr>
        <w:t>另：为更好的为甲方服务，约束员工行为，特制定本承诺如下：</w:t>
      </w:r>
    </w:p>
    <w:p w14:paraId="4E700C27">
      <w:pPr>
        <w:tabs>
          <w:tab w:val="left" w:pos="180"/>
        </w:tabs>
        <w:spacing w:line="360" w:lineRule="auto"/>
        <w:ind w:firstLine="460" w:firstLineChars="192"/>
        <w:rPr>
          <w:rFonts w:hint="eastAsia" w:ascii="宋体" w:hAnsi="宋体" w:cs="宋体"/>
          <w:sz w:val="24"/>
        </w:rPr>
      </w:pPr>
      <w:r>
        <w:rPr>
          <w:rFonts w:hint="eastAsia" w:ascii="宋体" w:hAnsi="宋体" w:cs="宋体"/>
          <w:sz w:val="24"/>
        </w:rPr>
        <w:t>1、上班期间不擅离职守的；</w:t>
      </w:r>
    </w:p>
    <w:p w14:paraId="1CE73C05">
      <w:pPr>
        <w:tabs>
          <w:tab w:val="left" w:pos="180"/>
        </w:tabs>
        <w:spacing w:line="360" w:lineRule="auto"/>
        <w:ind w:firstLine="460" w:firstLineChars="192"/>
        <w:rPr>
          <w:rFonts w:hint="eastAsia" w:ascii="宋体" w:hAnsi="宋体" w:cs="宋体"/>
          <w:sz w:val="24"/>
        </w:rPr>
      </w:pPr>
      <w:r>
        <w:rPr>
          <w:rFonts w:hint="eastAsia" w:ascii="宋体" w:hAnsi="宋体" w:cs="宋体"/>
          <w:sz w:val="24"/>
        </w:rPr>
        <w:t>2、上班期间着装整齐，礼貌用语；</w:t>
      </w:r>
    </w:p>
    <w:p w14:paraId="34CEF808">
      <w:pPr>
        <w:tabs>
          <w:tab w:val="left" w:pos="180"/>
        </w:tabs>
        <w:spacing w:line="360" w:lineRule="auto"/>
        <w:ind w:firstLine="460" w:firstLineChars="192"/>
        <w:rPr>
          <w:rFonts w:hint="eastAsia" w:ascii="宋体" w:hAnsi="宋体" w:cs="宋体"/>
          <w:sz w:val="24"/>
        </w:rPr>
      </w:pPr>
      <w:r>
        <w:rPr>
          <w:rFonts w:hint="eastAsia" w:ascii="宋体" w:hAnsi="宋体" w:cs="宋体"/>
          <w:sz w:val="24"/>
        </w:rPr>
        <w:t>3、上班期间执行岗位责任制；</w:t>
      </w:r>
    </w:p>
    <w:p w14:paraId="3580667C">
      <w:pPr>
        <w:tabs>
          <w:tab w:val="left" w:pos="180"/>
        </w:tabs>
        <w:spacing w:line="360" w:lineRule="auto"/>
        <w:ind w:firstLine="460" w:firstLineChars="192"/>
        <w:rPr>
          <w:rFonts w:hint="eastAsia" w:ascii="宋体" w:hAnsi="宋体" w:cs="宋体"/>
          <w:sz w:val="24"/>
        </w:rPr>
      </w:pPr>
      <w:r>
        <w:rPr>
          <w:rFonts w:hint="eastAsia" w:ascii="宋体" w:hAnsi="宋体" w:cs="宋体"/>
          <w:sz w:val="24"/>
        </w:rPr>
        <w:t>4、交接班记录完整；</w:t>
      </w:r>
    </w:p>
    <w:p w14:paraId="79F8240A">
      <w:pPr>
        <w:tabs>
          <w:tab w:val="left" w:pos="180"/>
        </w:tabs>
        <w:spacing w:line="360" w:lineRule="auto"/>
        <w:ind w:firstLine="460" w:firstLineChars="192"/>
        <w:rPr>
          <w:rFonts w:hint="eastAsia" w:ascii="宋体" w:hAnsi="宋体" w:cs="宋体"/>
          <w:sz w:val="24"/>
        </w:rPr>
      </w:pPr>
      <w:r>
        <w:rPr>
          <w:rFonts w:hint="eastAsia" w:ascii="宋体" w:hAnsi="宋体" w:cs="宋体"/>
          <w:sz w:val="24"/>
        </w:rPr>
        <w:t>5、上班期间不做与工作无关事情；</w:t>
      </w:r>
    </w:p>
    <w:p w14:paraId="789236BA">
      <w:pPr>
        <w:tabs>
          <w:tab w:val="left" w:pos="180"/>
        </w:tabs>
        <w:spacing w:line="360" w:lineRule="auto"/>
        <w:ind w:firstLine="460" w:firstLineChars="192"/>
        <w:rPr>
          <w:rFonts w:hint="eastAsia" w:ascii="宋体" w:hAnsi="宋体" w:cs="宋体"/>
          <w:sz w:val="24"/>
        </w:rPr>
      </w:pPr>
      <w:r>
        <w:rPr>
          <w:rFonts w:hint="eastAsia" w:ascii="宋体" w:hAnsi="宋体" w:cs="宋体"/>
          <w:sz w:val="24"/>
        </w:rPr>
        <w:t>6、对车辆管理按规定执行；</w:t>
      </w:r>
    </w:p>
    <w:p w14:paraId="1E73B649">
      <w:pPr>
        <w:tabs>
          <w:tab w:val="left" w:pos="180"/>
        </w:tabs>
        <w:spacing w:line="360" w:lineRule="auto"/>
        <w:ind w:firstLine="460" w:firstLineChars="192"/>
        <w:rPr>
          <w:rFonts w:hint="eastAsia" w:ascii="宋体" w:hAnsi="宋体" w:cs="宋体"/>
          <w:sz w:val="24"/>
        </w:rPr>
      </w:pPr>
      <w:r>
        <w:rPr>
          <w:rFonts w:hint="eastAsia" w:ascii="宋体" w:hAnsi="宋体" w:cs="宋体"/>
          <w:sz w:val="24"/>
        </w:rPr>
        <w:t>7、上班期间不与他人发生争吵、打架的；</w:t>
      </w:r>
    </w:p>
    <w:p w14:paraId="2A8B9736">
      <w:pPr>
        <w:tabs>
          <w:tab w:val="left" w:pos="180"/>
        </w:tabs>
        <w:spacing w:line="360" w:lineRule="auto"/>
        <w:ind w:firstLine="460" w:firstLineChars="192"/>
        <w:rPr>
          <w:rFonts w:hint="eastAsia" w:ascii="宋体" w:hAnsi="宋体" w:cs="宋体"/>
          <w:sz w:val="24"/>
        </w:rPr>
      </w:pPr>
      <w:r>
        <w:rPr>
          <w:rFonts w:hint="eastAsia" w:ascii="宋体" w:hAnsi="宋体" w:cs="宋体"/>
          <w:sz w:val="24"/>
        </w:rPr>
        <w:t>8、给甲方造成公共财产损失的照价赔偿，并追加损失款的20%做为赔偿款；</w:t>
      </w:r>
    </w:p>
    <w:p w14:paraId="236241AC">
      <w:pPr>
        <w:tabs>
          <w:tab w:val="left" w:pos="180"/>
        </w:tabs>
        <w:spacing w:line="360" w:lineRule="auto"/>
        <w:ind w:firstLine="460" w:firstLineChars="192"/>
        <w:rPr>
          <w:rFonts w:hint="eastAsia" w:ascii="宋体" w:hAnsi="宋体" w:cs="宋体"/>
          <w:sz w:val="24"/>
        </w:rPr>
      </w:pPr>
      <w:r>
        <w:rPr>
          <w:rFonts w:hint="eastAsia" w:ascii="宋体" w:hAnsi="宋体" w:cs="宋体"/>
          <w:sz w:val="24"/>
        </w:rPr>
        <w:t>9、私藏甲方财务的；</w:t>
      </w:r>
    </w:p>
    <w:p w14:paraId="50A2DC11">
      <w:pPr>
        <w:tabs>
          <w:tab w:val="left" w:pos="180"/>
        </w:tabs>
        <w:spacing w:line="360" w:lineRule="auto"/>
        <w:ind w:firstLine="460" w:firstLineChars="192"/>
        <w:rPr>
          <w:rFonts w:hint="eastAsia" w:ascii="宋体" w:hAnsi="宋体" w:cs="宋体"/>
          <w:sz w:val="24"/>
        </w:rPr>
      </w:pPr>
      <w:r>
        <w:rPr>
          <w:rFonts w:hint="eastAsia" w:ascii="宋体" w:hAnsi="宋体" w:cs="宋体"/>
          <w:sz w:val="24"/>
        </w:rPr>
        <w:t>10、故意破坏甲方设施、设备的；</w:t>
      </w:r>
    </w:p>
    <w:p w14:paraId="0A3BCE63">
      <w:pPr>
        <w:tabs>
          <w:tab w:val="left" w:pos="180"/>
        </w:tabs>
        <w:spacing w:line="360" w:lineRule="auto"/>
        <w:ind w:firstLine="460" w:firstLineChars="192"/>
        <w:rPr>
          <w:rFonts w:hint="eastAsia" w:ascii="宋体" w:hAnsi="宋体" w:cs="宋体"/>
          <w:sz w:val="24"/>
        </w:rPr>
      </w:pPr>
      <w:r>
        <w:rPr>
          <w:rFonts w:hint="eastAsia" w:ascii="宋体" w:hAnsi="宋体" w:cs="宋体"/>
          <w:sz w:val="24"/>
        </w:rPr>
        <w:t>11、遇突发事件未及时上报的；</w:t>
      </w:r>
    </w:p>
    <w:p w14:paraId="7B574A6F">
      <w:pPr>
        <w:tabs>
          <w:tab w:val="left" w:pos="180"/>
        </w:tabs>
        <w:spacing w:line="360" w:lineRule="auto"/>
        <w:ind w:firstLine="460" w:firstLineChars="192"/>
        <w:rPr>
          <w:rFonts w:hint="eastAsia" w:ascii="宋体" w:hAnsi="宋体" w:cs="宋体"/>
          <w:sz w:val="24"/>
        </w:rPr>
      </w:pPr>
      <w:r>
        <w:rPr>
          <w:rFonts w:hint="eastAsia" w:ascii="宋体" w:hAnsi="宋体" w:cs="宋体"/>
          <w:sz w:val="24"/>
        </w:rPr>
        <w:t>12、接到甲方重大投诉的；</w:t>
      </w:r>
    </w:p>
    <w:p w14:paraId="44177E17">
      <w:pPr>
        <w:tabs>
          <w:tab w:val="left" w:pos="180"/>
        </w:tabs>
        <w:spacing w:line="360" w:lineRule="auto"/>
        <w:ind w:firstLine="460" w:firstLineChars="192"/>
        <w:rPr>
          <w:rFonts w:ascii="宋体" w:hAnsi="宋体" w:cs="宋体"/>
          <w:sz w:val="24"/>
        </w:rPr>
      </w:pPr>
      <w:r>
        <w:rPr>
          <w:rFonts w:hint="eastAsia" w:ascii="宋体" w:hAnsi="宋体" w:cs="宋体"/>
          <w:sz w:val="24"/>
        </w:rPr>
        <w:t>以上，经批评教育仍不改正的，情节轻微的扣除物业费50元-100元、情节严重的扣除物业费500元到1000元，如给甲方造成重大损失的，双方协商处理。</w:t>
      </w:r>
    </w:p>
    <w:p w14:paraId="3C1AF51B">
      <w:pPr>
        <w:tabs>
          <w:tab w:val="left" w:pos="180"/>
        </w:tabs>
        <w:spacing w:line="360" w:lineRule="auto"/>
        <w:rPr>
          <w:rFonts w:hint="eastAsia" w:ascii="宋体" w:hAnsi="宋体" w:cs="宋体"/>
          <w:sz w:val="24"/>
        </w:rPr>
      </w:pPr>
      <w:r>
        <w:rPr>
          <w:rFonts w:ascii="宋体" w:hAnsi="宋体" w:cs="宋体"/>
          <w:sz w:val="24"/>
        </w:rPr>
        <w:br w:type="page"/>
      </w:r>
      <w:r>
        <w:rPr>
          <w:rFonts w:hint="eastAsia" w:ascii="宋体" w:hAnsi="宋体" w:cs="宋体"/>
          <w:b/>
          <w:sz w:val="24"/>
        </w:rPr>
        <w:t>附件三：做好垃圾分类，争创优美环境新气象</w:t>
      </w:r>
    </w:p>
    <w:p w14:paraId="548DB967">
      <w:pPr>
        <w:tabs>
          <w:tab w:val="left" w:pos="180"/>
        </w:tabs>
        <w:spacing w:line="360" w:lineRule="auto"/>
        <w:ind w:firstLine="480" w:firstLineChars="200"/>
        <w:rPr>
          <w:rFonts w:hint="eastAsia" w:ascii="宋体" w:hAnsi="宋体" w:cs="宋体"/>
          <w:sz w:val="24"/>
        </w:rPr>
      </w:pPr>
      <w:r>
        <w:rPr>
          <w:rFonts w:hint="eastAsia" w:ascii="宋体" w:hAnsi="宋体" w:cs="宋体"/>
          <w:sz w:val="24"/>
        </w:rPr>
        <w:t>新修订的《北京市生活垃圾管理条例》（下称《条例》）从2020年5月1日起正式开始施行。垃圾分类，人人有责。做为一个专业的物业公司，要担负起垃圾分类的工作，指定专人负责指导、明确不同种类生活垃圾的投放时间、地点；及时制止翻拣、混合已分类的生活垃圾的行为。</w:t>
      </w:r>
    </w:p>
    <w:p w14:paraId="27565755">
      <w:pPr>
        <w:tabs>
          <w:tab w:val="left" w:pos="180"/>
        </w:tabs>
        <w:spacing w:line="360" w:lineRule="auto"/>
        <w:rPr>
          <w:rFonts w:hint="eastAsia" w:ascii="宋体" w:hAnsi="宋体" w:cs="宋体"/>
          <w:sz w:val="24"/>
        </w:rPr>
      </w:pPr>
      <w:r>
        <w:rPr>
          <w:rFonts w:hint="eastAsia" w:ascii="宋体" w:hAnsi="宋体" w:cs="宋体"/>
          <w:sz w:val="24"/>
        </w:rPr>
        <w:t>管理重点：</w:t>
      </w:r>
    </w:p>
    <w:p w14:paraId="5784F1B9">
      <w:pPr>
        <w:tabs>
          <w:tab w:val="left" w:pos="180"/>
        </w:tabs>
        <w:spacing w:line="360" w:lineRule="auto"/>
        <w:ind w:firstLine="480" w:firstLineChars="200"/>
        <w:rPr>
          <w:rFonts w:hint="eastAsia" w:ascii="宋体" w:hAnsi="宋体" w:cs="宋体"/>
          <w:sz w:val="24"/>
        </w:rPr>
      </w:pPr>
      <w:r>
        <w:rPr>
          <w:rFonts w:hint="eastAsia" w:ascii="宋体" w:hAnsi="宋体" w:cs="宋体"/>
          <w:sz w:val="24"/>
        </w:rPr>
        <w:t>1.完善垃圾分类配套建设体系，垃圾分类涉及到垃圾的分类、存放、运输、处置等多个环节，其中垃圾分类处于首位，应加大对垃圾分类配套设施的投入力度，健全垃圾分类和存放设施，实现分类运输，进一步完善垃圾分类配套建设体系。</w:t>
      </w:r>
    </w:p>
    <w:p w14:paraId="3EFCCF3D">
      <w:pPr>
        <w:tabs>
          <w:tab w:val="left" w:pos="180"/>
        </w:tabs>
        <w:spacing w:line="360" w:lineRule="auto"/>
        <w:ind w:firstLine="480" w:firstLineChars="200"/>
        <w:rPr>
          <w:rFonts w:hint="eastAsia" w:ascii="宋体" w:hAnsi="宋体" w:cs="宋体"/>
          <w:sz w:val="24"/>
        </w:rPr>
      </w:pPr>
      <w:r>
        <w:rPr>
          <w:rFonts w:hint="eastAsia" w:ascii="宋体" w:hAnsi="宋体" w:cs="宋体"/>
          <w:sz w:val="24"/>
        </w:rPr>
        <w:t>2.各楼实行部门负责制，部门主管负责本区域垃圾完全分类无遗漏。</w:t>
      </w:r>
    </w:p>
    <w:p w14:paraId="27C1C764">
      <w:pPr>
        <w:tabs>
          <w:tab w:val="left" w:pos="180"/>
        </w:tabs>
        <w:spacing w:line="360" w:lineRule="auto"/>
        <w:ind w:firstLine="480" w:firstLineChars="200"/>
        <w:rPr>
          <w:rFonts w:hint="eastAsia" w:ascii="宋体" w:hAnsi="宋体" w:cs="宋体"/>
          <w:sz w:val="24"/>
        </w:rPr>
      </w:pPr>
      <w:r>
        <w:rPr>
          <w:rFonts w:hint="eastAsia" w:ascii="宋体" w:hAnsi="宋体" w:cs="宋体"/>
          <w:sz w:val="24"/>
        </w:rPr>
        <w:t>3.制定切实可行的垃圾分类实施方案和执法监督计划，保证分类垃圾得到分类处理，并通过分类处理体系建设促进垃圾分类长效化。</w:t>
      </w:r>
    </w:p>
    <w:p w14:paraId="3B174589">
      <w:pPr>
        <w:tabs>
          <w:tab w:val="left" w:pos="180"/>
        </w:tabs>
        <w:spacing w:line="360" w:lineRule="auto"/>
        <w:jc w:val="center"/>
        <w:rPr>
          <w:rFonts w:hint="eastAsia" w:ascii="宋体" w:hAnsi="宋体" w:cs="宋体"/>
          <w:sz w:val="24"/>
        </w:rPr>
      </w:pPr>
    </w:p>
    <w:p w14:paraId="338786B3">
      <w:pPr>
        <w:tabs>
          <w:tab w:val="left" w:pos="180"/>
        </w:tabs>
        <w:spacing w:line="360" w:lineRule="auto"/>
        <w:rPr>
          <w:rFonts w:hint="eastAsia" w:ascii="宋体" w:hAnsi="宋体" w:cs="宋体"/>
          <w:sz w:val="24"/>
        </w:rPr>
      </w:pPr>
      <w:r>
        <w:rPr>
          <w:rFonts w:ascii="宋体" w:hAnsi="宋体" w:cs="宋体"/>
          <w:sz w:val="24"/>
        </w:rPr>
        <w:t xml:space="preserve">  </w:t>
      </w:r>
    </w:p>
    <w:p w14:paraId="65F6D614">
      <w:pPr>
        <w:tabs>
          <w:tab w:val="left" w:pos="180"/>
        </w:tabs>
        <w:spacing w:line="360" w:lineRule="auto"/>
        <w:rPr>
          <w:rFonts w:ascii="宋体" w:hAnsi="宋体" w:cs="宋体"/>
          <w:sz w:val="24"/>
        </w:rPr>
      </w:pPr>
      <w:r>
        <w:rPr>
          <w:rFonts w:ascii="宋体" w:hAnsi="宋体" w:cs="宋体"/>
          <w:sz w:val="24"/>
        </w:rPr>
        <w:t xml:space="preserve">  </w:t>
      </w:r>
    </w:p>
    <w:p w14:paraId="4EE3E914">
      <w:pPr>
        <w:tabs>
          <w:tab w:val="left" w:pos="180"/>
        </w:tabs>
        <w:spacing w:line="360" w:lineRule="auto"/>
        <w:rPr>
          <w:rFonts w:ascii="宋体" w:hAnsi="宋体" w:cs="宋体"/>
          <w:b/>
          <w:sz w:val="24"/>
        </w:rPr>
      </w:pPr>
      <w:r>
        <w:rPr>
          <w:rFonts w:ascii="宋体" w:hAnsi="宋体" w:cs="宋体"/>
          <w:sz w:val="24"/>
        </w:rPr>
        <w:br w:type="page"/>
      </w:r>
      <w:r>
        <w:rPr>
          <w:rFonts w:hint="eastAsia" w:ascii="宋体" w:hAnsi="宋体" w:cs="宋体"/>
          <w:b/>
          <w:sz w:val="24"/>
        </w:rPr>
        <w:t>附件四：</w:t>
      </w:r>
      <w:r>
        <w:rPr>
          <w:rFonts w:hint="eastAsia" w:ascii="宋体" w:hAnsi="宋体" w:cs="宋体"/>
          <w:b/>
          <w:sz w:val="24"/>
          <w:lang w:eastAsia="zh-CN"/>
        </w:rPr>
        <w:t>岗位</w:t>
      </w:r>
      <w:r>
        <w:rPr>
          <w:rFonts w:hint="eastAsia" w:ascii="宋体" w:hAnsi="宋体" w:cs="宋体"/>
          <w:b/>
          <w:sz w:val="24"/>
        </w:rPr>
        <w:t>表</w:t>
      </w:r>
    </w:p>
    <w:tbl>
      <w:tblPr>
        <w:tblStyle w:val="248"/>
        <w:tblW w:w="0" w:type="auto"/>
        <w:tblInd w:w="117" w:type="dxa"/>
        <w:tblLayout w:type="fixed"/>
        <w:tblCellMar>
          <w:top w:w="0" w:type="dxa"/>
          <w:left w:w="0" w:type="dxa"/>
          <w:bottom w:w="0" w:type="dxa"/>
          <w:right w:w="0" w:type="dxa"/>
        </w:tblCellMar>
      </w:tblPr>
      <w:tblGrid>
        <w:gridCol w:w="720"/>
        <w:gridCol w:w="1080"/>
        <w:gridCol w:w="514"/>
        <w:gridCol w:w="566"/>
        <w:gridCol w:w="482"/>
        <w:gridCol w:w="485"/>
        <w:gridCol w:w="516"/>
        <w:gridCol w:w="449"/>
        <w:gridCol w:w="502"/>
        <w:gridCol w:w="449"/>
        <w:gridCol w:w="485"/>
        <w:gridCol w:w="516"/>
        <w:gridCol w:w="533"/>
        <w:gridCol w:w="802"/>
        <w:gridCol w:w="766"/>
      </w:tblGrid>
      <w:tr w14:paraId="2E983CA9">
        <w:tblPrEx>
          <w:tblCellMar>
            <w:top w:w="0" w:type="dxa"/>
            <w:left w:w="0" w:type="dxa"/>
            <w:bottom w:w="0" w:type="dxa"/>
            <w:right w:w="0" w:type="dxa"/>
          </w:tblCellMar>
        </w:tblPrEx>
        <w:trPr>
          <w:trHeight w:val="1258"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47AE8F52">
            <w:pPr>
              <w:pStyle w:val="249"/>
              <w:rPr>
                <w:rFonts w:ascii="宋体" w:hAnsi="宋体" w:eastAsia="宋体" w:cs="宋体"/>
                <w:color w:val="000000"/>
                <w:sz w:val="20"/>
                <w:szCs w:val="20"/>
                <w:lang w:eastAsia="zh-CN"/>
              </w:rPr>
            </w:pPr>
          </w:p>
          <w:p w14:paraId="18FF0EF1">
            <w:pPr>
              <w:pStyle w:val="249"/>
              <w:spacing w:before="11"/>
              <w:rPr>
                <w:rFonts w:ascii="宋体" w:hAnsi="宋体" w:eastAsia="宋体" w:cs="宋体"/>
                <w:color w:val="000000"/>
                <w:sz w:val="14"/>
                <w:szCs w:val="14"/>
                <w:lang w:eastAsia="zh-CN"/>
              </w:rPr>
            </w:pPr>
          </w:p>
          <w:p w14:paraId="03C4C657">
            <w:pPr>
              <w:pStyle w:val="249"/>
              <w:ind w:left="143"/>
              <w:rPr>
                <w:rFonts w:ascii="宋体" w:hAnsi="宋体" w:eastAsia="宋体" w:cs="宋体"/>
                <w:color w:val="000000"/>
                <w:sz w:val="21"/>
                <w:szCs w:val="21"/>
              </w:rPr>
            </w:pPr>
            <w:r>
              <w:rPr>
                <w:rFonts w:ascii="宋体" w:hAnsi="宋体" w:eastAsia="宋体" w:cs="宋体"/>
                <w:b/>
                <w:bCs/>
                <w:color w:val="00000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261293B9">
            <w:pPr>
              <w:pStyle w:val="249"/>
              <w:rPr>
                <w:rFonts w:ascii="宋体" w:hAnsi="宋体" w:eastAsia="宋体" w:cs="宋体"/>
                <w:color w:val="000000"/>
                <w:sz w:val="20"/>
                <w:szCs w:val="20"/>
              </w:rPr>
            </w:pPr>
          </w:p>
          <w:p w14:paraId="47099173">
            <w:pPr>
              <w:pStyle w:val="249"/>
              <w:spacing w:before="11"/>
              <w:rPr>
                <w:rFonts w:ascii="宋体" w:hAnsi="宋体" w:eastAsia="宋体" w:cs="宋体"/>
                <w:color w:val="000000"/>
                <w:sz w:val="14"/>
                <w:szCs w:val="14"/>
              </w:rPr>
            </w:pPr>
          </w:p>
          <w:p w14:paraId="67D64FE7">
            <w:pPr>
              <w:pStyle w:val="249"/>
              <w:ind w:left="112"/>
              <w:rPr>
                <w:rFonts w:ascii="宋体" w:hAnsi="宋体" w:eastAsia="宋体" w:cs="宋体"/>
                <w:color w:val="000000"/>
                <w:sz w:val="21"/>
                <w:szCs w:val="21"/>
              </w:rPr>
            </w:pPr>
            <w:r>
              <w:rPr>
                <w:rFonts w:ascii="宋体" w:hAnsi="宋体" w:eastAsia="宋体" w:cs="宋体"/>
                <w:b/>
                <w:bCs/>
                <w:color w:val="000000"/>
                <w:sz w:val="21"/>
                <w:szCs w:val="21"/>
              </w:rPr>
              <w:t>服务区域</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B5B8424">
            <w:pPr>
              <w:pStyle w:val="249"/>
              <w:spacing w:line="273" w:lineRule="auto"/>
              <w:ind w:left="146" w:right="146"/>
              <w:jc w:val="both"/>
              <w:rPr>
                <w:rFonts w:ascii="宋体" w:hAnsi="宋体" w:eastAsia="宋体" w:cs="宋体"/>
                <w:color w:val="000000"/>
                <w:sz w:val="21"/>
                <w:szCs w:val="21"/>
              </w:rPr>
            </w:pPr>
            <w:r>
              <w:rPr>
                <w:rFonts w:ascii="宋体" w:hAnsi="宋体" w:eastAsia="宋体" w:cs="宋体"/>
                <w:b/>
                <w:bCs/>
                <w:color w:val="000000"/>
                <w:sz w:val="21"/>
                <w:szCs w:val="21"/>
              </w:rPr>
              <w:t>项 目 经 理</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2D60A407">
            <w:pPr>
              <w:pStyle w:val="249"/>
              <w:spacing w:line="273" w:lineRule="auto"/>
              <w:ind w:left="170" w:right="173"/>
              <w:jc w:val="both"/>
              <w:rPr>
                <w:rFonts w:ascii="宋体" w:hAnsi="宋体" w:eastAsia="宋体" w:cs="宋体"/>
                <w:color w:val="000000"/>
                <w:sz w:val="21"/>
                <w:szCs w:val="21"/>
              </w:rPr>
            </w:pPr>
            <w:r>
              <w:rPr>
                <w:rFonts w:ascii="宋体" w:hAnsi="宋体" w:eastAsia="宋体" w:cs="宋体"/>
                <w:b/>
                <w:bCs/>
                <w:color w:val="000000"/>
                <w:sz w:val="21"/>
                <w:szCs w:val="21"/>
              </w:rPr>
              <w:t>秩 序 维 护</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662481A6">
            <w:pPr>
              <w:pStyle w:val="249"/>
              <w:spacing w:before="12"/>
              <w:rPr>
                <w:rFonts w:ascii="宋体" w:hAnsi="宋体" w:eastAsia="宋体" w:cs="宋体"/>
                <w:color w:val="000000"/>
              </w:rPr>
            </w:pPr>
          </w:p>
          <w:p w14:paraId="44B10DB6">
            <w:pPr>
              <w:pStyle w:val="249"/>
              <w:spacing w:line="273" w:lineRule="auto"/>
              <w:ind w:left="129" w:right="131"/>
              <w:rPr>
                <w:rFonts w:ascii="宋体" w:hAnsi="宋体" w:eastAsia="宋体" w:cs="宋体"/>
                <w:color w:val="000000"/>
                <w:sz w:val="21"/>
                <w:szCs w:val="21"/>
              </w:rPr>
            </w:pPr>
            <w:r>
              <w:rPr>
                <w:rFonts w:ascii="宋体" w:hAnsi="宋体" w:eastAsia="宋体" w:cs="宋体"/>
                <w:b/>
                <w:bCs/>
                <w:color w:val="000000"/>
                <w:sz w:val="21"/>
                <w:szCs w:val="21"/>
              </w:rPr>
              <w:t>保 洁</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6B92754">
            <w:pPr>
              <w:pStyle w:val="249"/>
              <w:spacing w:before="143" w:line="273" w:lineRule="auto"/>
              <w:ind w:left="131" w:right="131"/>
              <w:jc w:val="both"/>
              <w:rPr>
                <w:rFonts w:ascii="宋体" w:hAnsi="宋体" w:eastAsia="宋体" w:cs="宋体"/>
                <w:color w:val="000000"/>
                <w:sz w:val="21"/>
                <w:szCs w:val="21"/>
              </w:rPr>
            </w:pPr>
            <w:r>
              <w:rPr>
                <w:rFonts w:ascii="宋体" w:hAnsi="宋体" w:eastAsia="宋体" w:cs="宋体"/>
                <w:b/>
                <w:bCs/>
                <w:color w:val="000000"/>
                <w:sz w:val="21"/>
                <w:szCs w:val="21"/>
              </w:rPr>
              <w:t>锅 炉 房</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AE58E40">
            <w:pPr>
              <w:pStyle w:val="249"/>
              <w:spacing w:before="143" w:line="273" w:lineRule="auto"/>
              <w:ind w:left="146" w:right="146"/>
              <w:jc w:val="both"/>
              <w:rPr>
                <w:rFonts w:ascii="宋体" w:hAnsi="宋体" w:eastAsia="宋体" w:cs="宋体"/>
                <w:color w:val="000000"/>
                <w:sz w:val="21"/>
                <w:szCs w:val="21"/>
              </w:rPr>
            </w:pPr>
            <w:r>
              <w:rPr>
                <w:rFonts w:ascii="宋体" w:hAnsi="宋体" w:eastAsia="宋体" w:cs="宋体"/>
                <w:b/>
                <w:bCs/>
                <w:color w:val="000000"/>
                <w:sz w:val="21"/>
                <w:szCs w:val="21"/>
              </w:rPr>
              <w:t>配 电 室</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ACEC823">
            <w:pPr>
              <w:pStyle w:val="249"/>
              <w:spacing w:before="12"/>
              <w:rPr>
                <w:rFonts w:ascii="宋体" w:hAnsi="宋体" w:eastAsia="宋体" w:cs="宋体"/>
                <w:color w:val="000000"/>
              </w:rPr>
            </w:pPr>
          </w:p>
          <w:p w14:paraId="4A0A295E">
            <w:pPr>
              <w:pStyle w:val="249"/>
              <w:spacing w:line="273" w:lineRule="auto"/>
              <w:ind w:left="113" w:right="113"/>
              <w:rPr>
                <w:rFonts w:ascii="宋体" w:hAnsi="宋体" w:eastAsia="宋体" w:cs="宋体"/>
                <w:color w:val="000000"/>
                <w:sz w:val="21"/>
                <w:szCs w:val="21"/>
              </w:rPr>
            </w:pPr>
            <w:r>
              <w:rPr>
                <w:rFonts w:ascii="宋体" w:hAnsi="宋体" w:eastAsia="宋体" w:cs="宋体"/>
                <w:b/>
                <w:bCs/>
                <w:color w:val="000000"/>
                <w:sz w:val="21"/>
                <w:szCs w:val="21"/>
              </w:rPr>
              <w:t>会 服</w:t>
            </w: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EC086AD">
            <w:pPr>
              <w:pStyle w:val="249"/>
              <w:spacing w:before="143" w:line="273" w:lineRule="auto"/>
              <w:ind w:left="139" w:right="139"/>
              <w:jc w:val="both"/>
              <w:rPr>
                <w:rFonts w:ascii="宋体" w:hAnsi="宋体" w:eastAsia="宋体" w:cs="宋体"/>
                <w:color w:val="000000"/>
                <w:sz w:val="21"/>
                <w:szCs w:val="21"/>
              </w:rPr>
            </w:pPr>
            <w:r>
              <w:rPr>
                <w:rFonts w:ascii="宋体" w:hAnsi="宋体" w:eastAsia="宋体" w:cs="宋体"/>
                <w:b/>
                <w:bCs/>
                <w:color w:val="000000"/>
                <w:sz w:val="21"/>
                <w:szCs w:val="21"/>
              </w:rPr>
              <w:t>洗 衣 房</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1B7A4AF">
            <w:pPr>
              <w:pStyle w:val="249"/>
              <w:spacing w:before="12"/>
              <w:rPr>
                <w:rFonts w:ascii="宋体" w:hAnsi="宋体" w:eastAsia="宋体" w:cs="宋体"/>
                <w:color w:val="000000"/>
              </w:rPr>
            </w:pPr>
          </w:p>
          <w:p w14:paraId="10064D91">
            <w:pPr>
              <w:pStyle w:val="249"/>
              <w:spacing w:line="273" w:lineRule="auto"/>
              <w:ind w:left="110" w:right="115"/>
              <w:rPr>
                <w:rFonts w:ascii="宋体" w:hAnsi="宋体" w:eastAsia="宋体" w:cs="宋体"/>
                <w:color w:val="000000"/>
                <w:sz w:val="21"/>
                <w:szCs w:val="21"/>
              </w:rPr>
            </w:pPr>
            <w:r>
              <w:rPr>
                <w:rFonts w:ascii="宋体" w:hAnsi="宋体" w:eastAsia="宋体" w:cs="宋体"/>
                <w:b/>
                <w:bCs/>
                <w:color w:val="000000"/>
                <w:sz w:val="21"/>
                <w:szCs w:val="21"/>
              </w:rPr>
              <w:t>绿 化</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F98160B">
            <w:pPr>
              <w:pStyle w:val="249"/>
              <w:spacing w:before="143" w:line="273" w:lineRule="auto"/>
              <w:ind w:left="131" w:right="131"/>
              <w:jc w:val="both"/>
              <w:rPr>
                <w:rFonts w:ascii="宋体" w:hAnsi="宋体" w:eastAsia="宋体" w:cs="宋体"/>
                <w:color w:val="000000"/>
                <w:sz w:val="21"/>
                <w:szCs w:val="21"/>
              </w:rPr>
            </w:pPr>
            <w:r>
              <w:rPr>
                <w:rFonts w:ascii="宋体" w:hAnsi="宋体" w:eastAsia="宋体" w:cs="宋体"/>
                <w:b/>
                <w:bCs/>
                <w:color w:val="000000"/>
                <w:sz w:val="21"/>
                <w:szCs w:val="21"/>
              </w:rPr>
              <w:t>理 发 室</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67288FC">
            <w:pPr>
              <w:pStyle w:val="249"/>
              <w:spacing w:before="143" w:line="273" w:lineRule="auto"/>
              <w:ind w:left="146" w:right="146"/>
              <w:jc w:val="both"/>
              <w:rPr>
                <w:rFonts w:ascii="宋体" w:hAnsi="宋体" w:eastAsia="宋体" w:cs="宋体"/>
                <w:color w:val="000000"/>
                <w:sz w:val="21"/>
                <w:szCs w:val="21"/>
              </w:rPr>
            </w:pPr>
            <w:r>
              <w:rPr>
                <w:rFonts w:ascii="宋体" w:hAnsi="宋体" w:eastAsia="宋体" w:cs="宋体"/>
                <w:b/>
                <w:bCs/>
                <w:color w:val="000000"/>
                <w:sz w:val="21"/>
                <w:szCs w:val="21"/>
              </w:rPr>
              <w:t>洗 车 工</w:t>
            </w: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0CC0FEBB">
            <w:pPr>
              <w:pStyle w:val="249"/>
              <w:spacing w:line="273" w:lineRule="auto"/>
              <w:ind w:left="156" w:right="155"/>
              <w:jc w:val="both"/>
              <w:rPr>
                <w:rFonts w:ascii="宋体" w:hAnsi="宋体" w:eastAsia="宋体" w:cs="宋体"/>
                <w:color w:val="000000"/>
                <w:sz w:val="21"/>
                <w:szCs w:val="21"/>
              </w:rPr>
            </w:pPr>
            <w:r>
              <w:rPr>
                <w:rFonts w:ascii="宋体" w:hAnsi="宋体" w:eastAsia="宋体" w:cs="宋体"/>
                <w:b/>
                <w:bCs/>
                <w:color w:val="000000"/>
                <w:sz w:val="21"/>
                <w:szCs w:val="21"/>
              </w:rPr>
              <w:t>后 勤 库 管</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5F0F2C6">
            <w:pPr>
              <w:pStyle w:val="249"/>
              <w:spacing w:before="143" w:line="273" w:lineRule="auto"/>
              <w:ind w:left="182" w:right="185"/>
              <w:jc w:val="both"/>
              <w:rPr>
                <w:rFonts w:ascii="宋体" w:hAnsi="宋体" w:eastAsia="宋体" w:cs="宋体"/>
                <w:color w:val="000000"/>
                <w:sz w:val="21"/>
                <w:szCs w:val="21"/>
              </w:rPr>
            </w:pPr>
            <w:r>
              <w:rPr>
                <w:rFonts w:ascii="宋体" w:hAnsi="宋体" w:eastAsia="宋体" w:cs="宋体"/>
                <w:b/>
                <w:bCs/>
                <w:color w:val="000000"/>
                <w:sz w:val="21"/>
                <w:szCs w:val="21"/>
              </w:rPr>
              <w:t>车场 管理 员</w:t>
            </w: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00BF15A">
            <w:pPr>
              <w:pStyle w:val="249"/>
              <w:rPr>
                <w:rFonts w:ascii="宋体" w:hAnsi="宋体" w:eastAsia="宋体" w:cs="宋体"/>
                <w:color w:val="000000"/>
                <w:sz w:val="20"/>
                <w:szCs w:val="20"/>
              </w:rPr>
            </w:pPr>
          </w:p>
          <w:p w14:paraId="04BCE3A5">
            <w:pPr>
              <w:pStyle w:val="249"/>
              <w:spacing w:before="11"/>
              <w:rPr>
                <w:rFonts w:ascii="宋体" w:hAnsi="宋体" w:eastAsia="宋体" w:cs="宋体"/>
                <w:color w:val="000000"/>
                <w:sz w:val="14"/>
                <w:szCs w:val="14"/>
              </w:rPr>
            </w:pPr>
          </w:p>
          <w:p w14:paraId="125BA17B">
            <w:pPr>
              <w:pStyle w:val="249"/>
              <w:ind w:left="163"/>
              <w:rPr>
                <w:rFonts w:ascii="宋体" w:hAnsi="宋体" w:eastAsia="宋体" w:cs="宋体"/>
                <w:color w:val="000000"/>
                <w:sz w:val="21"/>
                <w:szCs w:val="21"/>
              </w:rPr>
            </w:pPr>
            <w:r>
              <w:rPr>
                <w:rFonts w:ascii="宋体" w:hAnsi="宋体" w:eastAsia="宋体" w:cs="宋体"/>
                <w:b/>
                <w:bCs/>
                <w:color w:val="000000"/>
                <w:sz w:val="21"/>
                <w:szCs w:val="21"/>
              </w:rPr>
              <w:t>合计</w:t>
            </w:r>
          </w:p>
        </w:tc>
      </w:tr>
      <w:tr w14:paraId="29BABD46">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34127B97">
            <w:pPr>
              <w:pStyle w:val="249"/>
              <w:spacing w:before="143"/>
              <w:jc w:val="center"/>
              <w:rPr>
                <w:rFonts w:ascii="宋体" w:hAnsi="宋体" w:eastAsia="宋体" w:cs="宋体"/>
                <w:color w:val="000000"/>
                <w:sz w:val="21"/>
                <w:szCs w:val="21"/>
              </w:rPr>
            </w:pPr>
            <w:r>
              <w:rPr>
                <w:rFonts w:ascii="宋体"/>
                <w:color w:val="000000"/>
                <w:sz w:val="21"/>
              </w:rPr>
              <w:t>1</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3EB4F94F">
            <w:pPr>
              <w:pStyle w:val="249"/>
              <w:spacing w:line="273" w:lineRule="auto"/>
              <w:ind w:left="323" w:right="110" w:hanging="209"/>
              <w:rPr>
                <w:rFonts w:ascii="宋体" w:hAnsi="宋体" w:eastAsia="宋体" w:cs="宋体"/>
                <w:color w:val="000000"/>
                <w:sz w:val="21"/>
                <w:szCs w:val="21"/>
              </w:rPr>
            </w:pPr>
            <w:r>
              <w:rPr>
                <w:rFonts w:ascii="宋体" w:hAnsi="宋体" w:eastAsia="宋体" w:cs="宋体"/>
                <w:color w:val="000000"/>
                <w:sz w:val="21"/>
                <w:szCs w:val="21"/>
              </w:rPr>
              <w:t>菜户营办 公区</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B80BA8D">
            <w:pPr>
              <w:pStyle w:val="249"/>
              <w:spacing w:before="143"/>
              <w:jc w:val="center"/>
              <w:rPr>
                <w:rFonts w:ascii="宋体" w:hAnsi="宋体" w:eastAsia="宋体" w:cs="宋体"/>
                <w:color w:val="000000"/>
                <w:sz w:val="21"/>
                <w:szCs w:val="21"/>
              </w:rPr>
            </w:pPr>
            <w:r>
              <w:rPr>
                <w:rFonts w:ascii="宋体"/>
                <w:color w:val="000000"/>
                <w:sz w:val="21"/>
              </w:rPr>
              <w:t>1</w:t>
            </w: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3F625F8E">
            <w:pPr>
              <w:pStyle w:val="249"/>
              <w:spacing w:before="143"/>
              <w:ind w:left="170"/>
              <w:rPr>
                <w:rFonts w:hint="eastAsia" w:ascii="宋体" w:hAnsi="宋体" w:eastAsia="宋体" w:cs="宋体"/>
                <w:color w:val="000000"/>
                <w:sz w:val="21"/>
                <w:szCs w:val="21"/>
                <w:lang w:eastAsia="zh-CN"/>
              </w:rPr>
            </w:pPr>
            <w:r>
              <w:rPr>
                <w:rFonts w:hint="eastAsia" w:ascii="宋体"/>
                <w:color w:val="000000"/>
                <w:sz w:val="21"/>
                <w:lang w:val="en-US" w:eastAsia="zh-CN"/>
              </w:rPr>
              <w:t>8</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4CB093EE">
            <w:pPr>
              <w:pStyle w:val="249"/>
              <w:spacing w:before="143"/>
              <w:ind w:left="129"/>
              <w:rPr>
                <w:rFonts w:hint="eastAsia" w:ascii="宋体" w:hAnsi="宋体" w:eastAsia="宋体" w:cs="宋体"/>
                <w:color w:val="000000"/>
                <w:sz w:val="21"/>
                <w:szCs w:val="21"/>
                <w:lang w:eastAsia="zh-CN"/>
              </w:rPr>
            </w:pPr>
            <w:r>
              <w:rPr>
                <w:rFonts w:hint="eastAsia" w:ascii="宋体"/>
                <w:color w:val="000000"/>
                <w:sz w:val="21"/>
                <w:lang w:val="en-US" w:eastAsia="zh-CN"/>
              </w:rPr>
              <w:t>7</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3514E05F">
            <w:pPr>
              <w:pStyle w:val="249"/>
              <w:spacing w:before="143"/>
              <w:jc w:val="center"/>
              <w:rPr>
                <w:rFonts w:ascii="宋体" w:hAnsi="宋体" w:eastAsia="宋体" w:cs="宋体"/>
                <w:color w:val="000000"/>
                <w:sz w:val="21"/>
                <w:szCs w:val="21"/>
              </w:rPr>
            </w:pPr>
            <w:r>
              <w:rPr>
                <w:rFonts w:ascii="宋体"/>
                <w:color w:val="000000"/>
                <w:sz w:val="21"/>
              </w:rPr>
              <w:t>3</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5E13B1D">
            <w:pPr>
              <w:pStyle w:val="249"/>
              <w:spacing w:before="143"/>
              <w:jc w:val="center"/>
              <w:rPr>
                <w:rFonts w:hint="eastAsia" w:ascii="宋体" w:hAnsi="宋体" w:eastAsia="宋体" w:cs="宋体"/>
                <w:color w:val="000000"/>
                <w:sz w:val="21"/>
                <w:szCs w:val="21"/>
                <w:lang w:eastAsia="zh-CN"/>
              </w:rPr>
            </w:pPr>
            <w:r>
              <w:rPr>
                <w:rFonts w:hint="eastAsia"/>
                <w:color w:val="000000"/>
                <w:sz w:val="21"/>
                <w:lang w:val="en-US" w:eastAsia="zh-CN"/>
              </w:rPr>
              <w:t>6</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36BCD5E">
            <w:pPr>
              <w:pStyle w:val="249"/>
              <w:spacing w:before="143"/>
              <w:jc w:val="center"/>
              <w:rPr>
                <w:rFonts w:ascii="宋体" w:hAnsi="宋体" w:eastAsia="宋体" w:cs="宋体"/>
                <w:color w:val="000000"/>
                <w:sz w:val="21"/>
                <w:szCs w:val="21"/>
              </w:rPr>
            </w:pPr>
            <w:r>
              <w:rPr>
                <w:rFonts w:ascii="宋体"/>
                <w:color w:val="000000"/>
                <w:sz w:val="21"/>
              </w:rPr>
              <w:t>4</w:t>
            </w: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09D5225C">
            <w:pPr>
              <w:pStyle w:val="249"/>
              <w:spacing w:before="143"/>
              <w:jc w:val="center"/>
              <w:rPr>
                <w:rFonts w:ascii="宋体" w:hAnsi="宋体" w:eastAsia="宋体" w:cs="宋体"/>
                <w:color w:val="000000"/>
                <w:sz w:val="21"/>
                <w:szCs w:val="21"/>
              </w:rPr>
            </w:pPr>
            <w:r>
              <w:rPr>
                <w:rFonts w:ascii="宋体"/>
                <w:color w:val="000000"/>
                <w:sz w:val="21"/>
              </w:rPr>
              <w:t>2</w:t>
            </w: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8D8F91E">
            <w:pPr>
              <w:pStyle w:val="249"/>
              <w:spacing w:before="143"/>
              <w:ind w:right="5"/>
              <w:jc w:val="center"/>
              <w:rPr>
                <w:rFonts w:ascii="宋体" w:hAnsi="宋体" w:eastAsia="宋体" w:cs="宋体"/>
                <w:color w:val="000000"/>
                <w:sz w:val="21"/>
                <w:szCs w:val="21"/>
              </w:rPr>
            </w:pPr>
            <w:r>
              <w:rPr>
                <w:rFonts w:ascii="宋体"/>
                <w:color w:val="000000"/>
                <w:sz w:val="21"/>
              </w:rPr>
              <w:t>1</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734C78CE">
            <w:pPr>
              <w:pStyle w:val="249"/>
              <w:spacing w:before="143"/>
              <w:jc w:val="center"/>
              <w:rPr>
                <w:rFonts w:ascii="宋体" w:hAnsi="宋体" w:eastAsia="宋体" w:cs="宋体"/>
                <w:color w:val="000000"/>
                <w:sz w:val="21"/>
                <w:szCs w:val="21"/>
              </w:rPr>
            </w:pPr>
            <w:r>
              <w:rPr>
                <w:rFonts w:ascii="宋体"/>
                <w:color w:val="000000"/>
                <w:sz w:val="21"/>
              </w:rPr>
              <w:t>1</w:t>
            </w: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5E028D2">
            <w:pPr>
              <w:pStyle w:val="249"/>
              <w:spacing w:before="143"/>
              <w:jc w:val="center"/>
              <w:rPr>
                <w:rFonts w:hint="eastAsia" w:ascii="宋体" w:hAnsi="宋体" w:eastAsia="宋体" w:cs="宋体"/>
                <w:color w:val="000000"/>
                <w:sz w:val="21"/>
                <w:szCs w:val="21"/>
                <w:lang w:eastAsia="zh-CN"/>
              </w:rPr>
            </w:pPr>
            <w:r>
              <w:rPr>
                <w:rFonts w:hint="eastAsia" w:ascii="宋体"/>
                <w:color w:val="000000"/>
                <w:sz w:val="21"/>
                <w:lang w:val="en-US" w:eastAsia="zh-CN"/>
              </w:rPr>
              <w:t>1</w:t>
            </w: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2A74DBE0">
            <w:pPr>
              <w:pStyle w:val="249"/>
              <w:spacing w:before="143"/>
              <w:jc w:val="center"/>
              <w:rPr>
                <w:rFonts w:ascii="宋体" w:hAnsi="宋体" w:eastAsia="宋体" w:cs="宋体"/>
                <w:color w:val="000000"/>
                <w:sz w:val="21"/>
                <w:szCs w:val="21"/>
              </w:rPr>
            </w:pPr>
            <w:r>
              <w:rPr>
                <w:rFonts w:ascii="宋体"/>
                <w:color w:val="000000"/>
                <w:sz w:val="21"/>
              </w:rPr>
              <w:t>1</w:t>
            </w: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67C0873">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134F5E5">
            <w:pPr>
              <w:pStyle w:val="249"/>
              <w:spacing w:before="143"/>
              <w:ind w:right="5"/>
              <w:jc w:val="center"/>
              <w:rPr>
                <w:rFonts w:hint="eastAsia" w:ascii="宋体" w:hAnsi="宋体" w:eastAsia="宋体" w:cs="宋体"/>
                <w:color w:val="000000"/>
                <w:sz w:val="21"/>
                <w:szCs w:val="21"/>
                <w:lang w:eastAsia="zh-CN"/>
              </w:rPr>
            </w:pPr>
            <w:r>
              <w:rPr>
                <w:rFonts w:ascii="宋体"/>
                <w:color w:val="000000"/>
                <w:sz w:val="21"/>
              </w:rPr>
              <w:t>3</w:t>
            </w:r>
            <w:r>
              <w:rPr>
                <w:rFonts w:hint="eastAsia"/>
                <w:color w:val="000000"/>
                <w:sz w:val="21"/>
                <w:lang w:val="en-US" w:eastAsia="zh-CN"/>
              </w:rPr>
              <w:t>6</w:t>
            </w:r>
          </w:p>
        </w:tc>
      </w:tr>
      <w:tr w14:paraId="0E5B760F">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3F141964">
            <w:pPr>
              <w:pStyle w:val="249"/>
              <w:spacing w:before="143"/>
              <w:jc w:val="center"/>
              <w:rPr>
                <w:rFonts w:ascii="宋体" w:hAnsi="宋体" w:eastAsia="宋体" w:cs="宋体"/>
                <w:color w:val="000000"/>
                <w:sz w:val="21"/>
                <w:szCs w:val="21"/>
              </w:rPr>
            </w:pPr>
            <w:r>
              <w:rPr>
                <w:rFonts w:ascii="宋体"/>
                <w:color w:val="000000"/>
                <w:sz w:val="21"/>
              </w:rPr>
              <w:t>2</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1B17B7A0">
            <w:pPr>
              <w:pStyle w:val="249"/>
              <w:spacing w:line="273" w:lineRule="auto"/>
              <w:ind w:left="323" w:right="110" w:hanging="209"/>
              <w:rPr>
                <w:rFonts w:ascii="宋体" w:hAnsi="宋体" w:eastAsia="宋体" w:cs="宋体"/>
                <w:color w:val="000000"/>
                <w:sz w:val="21"/>
                <w:szCs w:val="21"/>
              </w:rPr>
            </w:pPr>
            <w:r>
              <w:rPr>
                <w:rFonts w:ascii="宋体" w:hAnsi="宋体" w:eastAsia="宋体" w:cs="宋体"/>
                <w:color w:val="000000"/>
                <w:sz w:val="21"/>
                <w:szCs w:val="21"/>
              </w:rPr>
              <w:t>海鹰路办 公区</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BAA5C41">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6FA5B8AB">
            <w:pPr>
              <w:pStyle w:val="249"/>
              <w:spacing w:before="143"/>
              <w:ind w:right="2"/>
              <w:jc w:val="center"/>
              <w:rPr>
                <w:rFonts w:hint="eastAsia" w:ascii="宋体" w:hAnsi="宋体" w:eastAsia="宋体" w:cs="宋体"/>
                <w:color w:val="000000"/>
                <w:sz w:val="21"/>
                <w:szCs w:val="21"/>
                <w:lang w:eastAsia="zh-CN"/>
              </w:rPr>
            </w:pPr>
            <w:r>
              <w:rPr>
                <w:rFonts w:hint="eastAsia" w:ascii="宋体"/>
                <w:color w:val="000000"/>
                <w:sz w:val="21"/>
                <w:lang w:val="en-US" w:eastAsia="zh-CN"/>
              </w:rPr>
              <w:t>2</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3C57F2D3">
            <w:pPr>
              <w:pStyle w:val="249"/>
              <w:spacing w:before="143"/>
              <w:jc w:val="center"/>
              <w:rPr>
                <w:rFonts w:hint="eastAsia" w:ascii="宋体" w:hAnsi="宋体" w:eastAsia="宋体" w:cs="宋体"/>
                <w:color w:val="000000"/>
                <w:sz w:val="21"/>
                <w:szCs w:val="21"/>
                <w:lang w:eastAsia="zh-CN"/>
              </w:rPr>
            </w:pPr>
            <w:r>
              <w:rPr>
                <w:rFonts w:hint="eastAsia" w:ascii="宋体"/>
                <w:color w:val="000000"/>
                <w:sz w:val="21"/>
                <w:lang w:val="en-US" w:eastAsia="zh-CN"/>
              </w:rPr>
              <w:t>2</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7E502826">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8A996F3">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11A476D">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00D21A14">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6A57044">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66627DA">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A9123E7">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F86C3CC">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7A61EAC">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6CAE4AA">
            <w:pPr>
              <w:pStyle w:val="249"/>
              <w:spacing w:before="143"/>
              <w:ind w:right="5"/>
              <w:jc w:val="center"/>
              <w:rPr>
                <w:rFonts w:hint="eastAsia" w:ascii="宋体" w:hAnsi="宋体" w:eastAsia="宋体" w:cs="宋体"/>
                <w:color w:val="000000"/>
                <w:sz w:val="21"/>
                <w:szCs w:val="21"/>
                <w:lang w:eastAsia="zh-CN"/>
              </w:rPr>
            </w:pPr>
            <w:r>
              <w:rPr>
                <w:rFonts w:hint="eastAsia" w:ascii="宋体"/>
                <w:color w:val="000000"/>
                <w:sz w:val="21"/>
                <w:lang w:val="en-US" w:eastAsia="zh-CN"/>
              </w:rPr>
              <w:t>4</w:t>
            </w:r>
          </w:p>
        </w:tc>
      </w:tr>
      <w:tr w14:paraId="383789C4">
        <w:tblPrEx>
          <w:tblCellMar>
            <w:top w:w="0" w:type="dxa"/>
            <w:left w:w="0" w:type="dxa"/>
            <w:bottom w:w="0" w:type="dxa"/>
            <w:right w:w="0" w:type="dxa"/>
          </w:tblCellMar>
        </w:tblPrEx>
        <w:trPr>
          <w:trHeight w:val="509"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40E3622D">
            <w:pPr>
              <w:pStyle w:val="249"/>
              <w:spacing w:before="81"/>
              <w:jc w:val="center"/>
              <w:rPr>
                <w:rFonts w:ascii="宋体" w:hAnsi="宋体" w:eastAsia="宋体" w:cs="宋体"/>
                <w:color w:val="000000"/>
                <w:sz w:val="21"/>
                <w:szCs w:val="21"/>
              </w:rPr>
            </w:pPr>
            <w:r>
              <w:rPr>
                <w:rFonts w:ascii="宋体"/>
                <w:color w:val="000000"/>
                <w:sz w:val="21"/>
              </w:rPr>
              <w:t>3</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67DDDB13">
            <w:pPr>
              <w:pStyle w:val="249"/>
              <w:spacing w:before="81"/>
              <w:ind w:left="218"/>
              <w:rPr>
                <w:rFonts w:ascii="宋体" w:hAnsi="宋体" w:eastAsia="宋体" w:cs="宋体"/>
                <w:color w:val="000000"/>
                <w:sz w:val="21"/>
                <w:szCs w:val="21"/>
              </w:rPr>
            </w:pPr>
            <w:r>
              <w:rPr>
                <w:rFonts w:ascii="宋体" w:hAnsi="宋体" w:eastAsia="宋体" w:cs="宋体"/>
                <w:color w:val="000000"/>
                <w:sz w:val="21"/>
                <w:szCs w:val="21"/>
              </w:rPr>
              <w:t>特检所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7C57CE8">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3B6F5039">
            <w:pPr>
              <w:pStyle w:val="249"/>
              <w:spacing w:before="81"/>
              <w:ind w:right="2"/>
              <w:jc w:val="center"/>
              <w:rPr>
                <w:rFonts w:hint="eastAsia" w:ascii="宋体" w:hAnsi="宋体" w:eastAsia="宋体" w:cs="宋体"/>
                <w:color w:val="000000"/>
                <w:sz w:val="21"/>
                <w:szCs w:val="21"/>
                <w:lang w:eastAsia="zh-CN"/>
              </w:rPr>
            </w:pPr>
            <w:r>
              <w:rPr>
                <w:rFonts w:hint="eastAsia" w:ascii="宋体"/>
                <w:color w:val="000000"/>
                <w:sz w:val="21"/>
                <w:lang w:val="en-US" w:eastAsia="zh-CN"/>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114735FE">
            <w:pPr>
              <w:pStyle w:val="249"/>
              <w:spacing w:before="81"/>
              <w:jc w:val="center"/>
              <w:rPr>
                <w:rFonts w:ascii="宋体" w:hAnsi="宋体" w:eastAsia="宋体" w:cs="宋体"/>
                <w:color w:val="000000"/>
                <w:sz w:val="21"/>
                <w:szCs w:val="21"/>
              </w:rPr>
            </w:pPr>
            <w:r>
              <w:rPr>
                <w:rFonts w:ascii="宋体"/>
                <w:color w:val="000000"/>
                <w:sz w:val="21"/>
              </w:rPr>
              <w:t>1</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86C6E92">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69FE7C6A">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09F50DB">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7F5FC460">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25DBB6B">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75B30A6C">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3F0527E">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4285CC9A">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59E7F94">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3353896">
            <w:pPr>
              <w:pStyle w:val="249"/>
              <w:spacing w:before="81"/>
              <w:ind w:right="5"/>
              <w:jc w:val="center"/>
              <w:rPr>
                <w:rFonts w:hint="eastAsia" w:ascii="宋体" w:hAnsi="宋体" w:eastAsia="宋体" w:cs="宋体"/>
                <w:color w:val="000000"/>
                <w:sz w:val="21"/>
                <w:szCs w:val="21"/>
                <w:lang w:eastAsia="zh-CN"/>
              </w:rPr>
            </w:pPr>
            <w:r>
              <w:rPr>
                <w:rFonts w:hint="eastAsia" w:ascii="宋体"/>
                <w:color w:val="000000"/>
                <w:sz w:val="21"/>
                <w:lang w:val="en-US" w:eastAsia="zh-CN"/>
              </w:rPr>
              <w:t>2</w:t>
            </w:r>
          </w:p>
        </w:tc>
      </w:tr>
      <w:tr w14:paraId="13938D73">
        <w:tblPrEx>
          <w:tblCellMar>
            <w:top w:w="0" w:type="dxa"/>
            <w:left w:w="0" w:type="dxa"/>
            <w:bottom w:w="0" w:type="dxa"/>
            <w:right w:w="0" w:type="dxa"/>
          </w:tblCellMar>
        </w:tblPrEx>
        <w:trPr>
          <w:trHeight w:val="509"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2FDB9005">
            <w:pPr>
              <w:pStyle w:val="249"/>
              <w:spacing w:before="83"/>
              <w:jc w:val="center"/>
              <w:rPr>
                <w:rFonts w:ascii="宋体" w:hAnsi="宋体" w:eastAsia="宋体" w:cs="宋体"/>
                <w:color w:val="000000"/>
                <w:sz w:val="21"/>
                <w:szCs w:val="21"/>
              </w:rPr>
            </w:pPr>
            <w:r>
              <w:rPr>
                <w:rFonts w:ascii="宋体"/>
                <w:color w:val="000000"/>
                <w:sz w:val="21"/>
              </w:rPr>
              <w:t>4</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2776FE2D">
            <w:pPr>
              <w:pStyle w:val="249"/>
              <w:spacing w:before="83"/>
              <w:ind w:left="115"/>
              <w:rPr>
                <w:rFonts w:ascii="宋体" w:hAnsi="宋体" w:eastAsia="宋体" w:cs="宋体"/>
                <w:color w:val="000000"/>
                <w:sz w:val="21"/>
                <w:szCs w:val="21"/>
              </w:rPr>
            </w:pPr>
            <w:r>
              <w:rPr>
                <w:rFonts w:ascii="宋体" w:hAnsi="宋体" w:eastAsia="宋体" w:cs="宋体"/>
                <w:color w:val="000000"/>
                <w:sz w:val="21"/>
                <w:szCs w:val="21"/>
              </w:rPr>
              <w:t>原物价所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5C8B0BA">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749D99C5">
            <w:pPr>
              <w:pStyle w:val="249"/>
              <w:spacing w:before="83"/>
              <w:ind w:right="2"/>
              <w:jc w:val="center"/>
              <w:rPr>
                <w:rFonts w:ascii="宋体" w:hAnsi="宋体" w:eastAsia="宋体" w:cs="宋体"/>
                <w:color w:val="000000"/>
                <w:sz w:val="21"/>
                <w:szCs w:val="21"/>
                <w:highlight w:val="none"/>
              </w:rPr>
            </w:pPr>
            <w:r>
              <w:rPr>
                <w:rFonts w:ascii="宋体"/>
                <w:color w:val="000000"/>
                <w:sz w:val="21"/>
                <w:highlight w:val="none"/>
              </w:rPr>
              <w:t>1</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C7B9482">
            <w:pPr>
              <w:autoSpaceDE w:val="0"/>
              <w:autoSpaceDN w:val="0"/>
              <w:jc w:val="center"/>
              <w:rPr>
                <w:rFonts w:hint="default" w:eastAsia="宋体"/>
                <w:color w:val="000000"/>
                <w:highlight w:val="none"/>
                <w:lang w:val="en-US" w:eastAsia="zh-CN"/>
              </w:rPr>
            </w:pPr>
            <w:r>
              <w:rPr>
                <w:rFonts w:hint="eastAsia"/>
                <w:color w:val="000000"/>
                <w:highlight w:val="none"/>
                <w:lang w:val="en-US" w:eastAsia="zh-CN"/>
              </w:rPr>
              <w:t>1</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1CFE1ED">
            <w:pPr>
              <w:autoSpaceDE w:val="0"/>
              <w:autoSpaceDN w:val="0"/>
              <w:rPr>
                <w:color w:val="000000"/>
                <w:highlight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70D00BC5">
            <w:pPr>
              <w:autoSpaceDE w:val="0"/>
              <w:autoSpaceDN w:val="0"/>
              <w:rPr>
                <w:color w:val="000000"/>
                <w:highlight w:val="none"/>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53F4F75">
            <w:pPr>
              <w:autoSpaceDE w:val="0"/>
              <w:autoSpaceDN w:val="0"/>
              <w:rPr>
                <w:color w:val="000000"/>
                <w:highlight w:val="none"/>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7D6BD023">
            <w:pPr>
              <w:autoSpaceDE w:val="0"/>
              <w:autoSpaceDN w:val="0"/>
              <w:rPr>
                <w:color w:val="000000"/>
                <w:highlight w:val="none"/>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D369929">
            <w:pPr>
              <w:autoSpaceDE w:val="0"/>
              <w:autoSpaceDN w:val="0"/>
              <w:rPr>
                <w:color w:val="000000"/>
                <w:highlight w:val="none"/>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BE989FD">
            <w:pPr>
              <w:autoSpaceDE w:val="0"/>
              <w:autoSpaceDN w:val="0"/>
              <w:rPr>
                <w:color w:val="000000"/>
                <w:highlight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57750243">
            <w:pPr>
              <w:autoSpaceDE w:val="0"/>
              <w:autoSpaceDN w:val="0"/>
              <w:rPr>
                <w:color w:val="000000"/>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2D236FEB">
            <w:pPr>
              <w:autoSpaceDE w:val="0"/>
              <w:autoSpaceDN w:val="0"/>
              <w:rPr>
                <w:color w:val="000000"/>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8CA3206">
            <w:pPr>
              <w:autoSpaceDE w:val="0"/>
              <w:autoSpaceDN w:val="0"/>
              <w:rPr>
                <w:color w:val="000000"/>
                <w:highlight w:val="none"/>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45E638E9">
            <w:pPr>
              <w:pStyle w:val="249"/>
              <w:spacing w:before="83"/>
              <w:ind w:right="5"/>
              <w:jc w:val="center"/>
              <w:rPr>
                <w:rFonts w:hint="eastAsia" w:ascii="宋体" w:hAnsi="宋体" w:eastAsia="宋体" w:cs="宋体"/>
                <w:color w:val="000000"/>
                <w:sz w:val="21"/>
                <w:szCs w:val="21"/>
                <w:highlight w:val="none"/>
                <w:lang w:eastAsia="zh-CN"/>
              </w:rPr>
            </w:pPr>
            <w:r>
              <w:rPr>
                <w:rFonts w:hint="eastAsia" w:ascii="宋体"/>
                <w:color w:val="000000"/>
                <w:sz w:val="21"/>
                <w:highlight w:val="none"/>
                <w:lang w:val="en-US" w:eastAsia="zh-CN"/>
              </w:rPr>
              <w:t>2</w:t>
            </w:r>
          </w:p>
        </w:tc>
      </w:tr>
      <w:tr w14:paraId="359030F7">
        <w:tblPrEx>
          <w:tblCellMar>
            <w:top w:w="0" w:type="dxa"/>
            <w:left w:w="0" w:type="dxa"/>
            <w:bottom w:w="0" w:type="dxa"/>
            <w:right w:w="0" w:type="dxa"/>
          </w:tblCellMar>
        </w:tblPrEx>
        <w:trPr>
          <w:trHeight w:val="636"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347AB3B3">
            <w:pPr>
              <w:pStyle w:val="249"/>
              <w:spacing w:before="146"/>
              <w:jc w:val="center"/>
              <w:rPr>
                <w:rFonts w:ascii="宋体" w:hAnsi="宋体" w:eastAsia="宋体" w:cs="宋体"/>
                <w:color w:val="000000"/>
                <w:sz w:val="21"/>
                <w:szCs w:val="21"/>
              </w:rPr>
            </w:pPr>
            <w:r>
              <w:rPr>
                <w:rFonts w:ascii="宋体"/>
                <w:color w:val="000000"/>
                <w:sz w:val="21"/>
              </w:rPr>
              <w:t>5</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A5D220F">
            <w:pPr>
              <w:pStyle w:val="249"/>
              <w:spacing w:line="273" w:lineRule="auto"/>
              <w:ind w:left="115" w:right="110"/>
              <w:rPr>
                <w:rFonts w:ascii="宋体" w:hAnsi="宋体" w:eastAsia="宋体" w:cs="宋体"/>
                <w:color w:val="000000"/>
                <w:sz w:val="21"/>
                <w:szCs w:val="21"/>
              </w:rPr>
            </w:pPr>
            <w:r>
              <w:rPr>
                <w:rFonts w:ascii="宋体" w:hAnsi="宋体" w:eastAsia="宋体" w:cs="宋体"/>
                <w:color w:val="000000"/>
                <w:sz w:val="21"/>
                <w:szCs w:val="21"/>
              </w:rPr>
              <w:t>大红门街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E95965B">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06AA2BE2">
            <w:pPr>
              <w:pStyle w:val="249"/>
              <w:spacing w:before="146"/>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14B0694">
            <w:pPr>
              <w:autoSpaceDE w:val="0"/>
              <w:autoSpaceDN w:val="0"/>
              <w:jc w:val="center"/>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496A6FEB">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15BF005">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17EECA2">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2B4DE70C">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E62F038">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7BDF508B">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54D42512">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52BE0047">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23CA4B7B">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BB56884">
            <w:pPr>
              <w:pStyle w:val="249"/>
              <w:spacing w:before="146"/>
              <w:ind w:right="5"/>
              <w:jc w:val="center"/>
              <w:rPr>
                <w:rFonts w:ascii="宋体" w:hAnsi="宋体" w:eastAsia="宋体" w:cs="宋体"/>
                <w:color w:val="000000"/>
                <w:sz w:val="21"/>
                <w:szCs w:val="21"/>
              </w:rPr>
            </w:pPr>
            <w:r>
              <w:rPr>
                <w:rFonts w:ascii="宋体"/>
                <w:color w:val="000000"/>
                <w:sz w:val="21"/>
              </w:rPr>
              <w:t>1</w:t>
            </w:r>
          </w:p>
        </w:tc>
      </w:tr>
      <w:tr w14:paraId="38B27DCA">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08A3AC44">
            <w:pPr>
              <w:pStyle w:val="249"/>
              <w:spacing w:before="143"/>
              <w:jc w:val="center"/>
              <w:rPr>
                <w:rFonts w:ascii="宋体" w:hAnsi="宋体" w:eastAsia="宋体" w:cs="宋体"/>
                <w:color w:val="000000"/>
                <w:sz w:val="21"/>
                <w:szCs w:val="21"/>
              </w:rPr>
            </w:pPr>
            <w:r>
              <w:rPr>
                <w:rFonts w:ascii="宋体"/>
                <w:color w:val="000000"/>
                <w:sz w:val="21"/>
              </w:rPr>
              <w:t>6</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0EBA12B8">
            <w:pPr>
              <w:pStyle w:val="249"/>
              <w:spacing w:line="273" w:lineRule="auto"/>
              <w:ind w:left="218" w:right="110" w:hanging="104"/>
              <w:rPr>
                <w:rFonts w:ascii="宋体" w:hAnsi="宋体" w:eastAsia="宋体" w:cs="宋体"/>
                <w:color w:val="000000"/>
                <w:sz w:val="21"/>
                <w:szCs w:val="21"/>
              </w:rPr>
            </w:pPr>
            <w:r>
              <w:rPr>
                <w:rFonts w:ascii="宋体" w:hAnsi="宋体" w:eastAsia="宋体" w:cs="宋体"/>
                <w:color w:val="000000"/>
                <w:sz w:val="21"/>
                <w:szCs w:val="21"/>
              </w:rPr>
              <w:t>方庄街道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7E22F13">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0A487F36">
            <w:pPr>
              <w:pStyle w:val="249"/>
              <w:spacing w:before="143"/>
              <w:ind w:right="2"/>
              <w:jc w:val="center"/>
              <w:rPr>
                <w:rFonts w:ascii="宋体" w:hAnsi="宋体" w:eastAsia="宋体" w:cs="宋体"/>
                <w:color w:val="000000"/>
                <w:sz w:val="21"/>
                <w:szCs w:val="21"/>
                <w:highlight w:val="none"/>
              </w:rPr>
            </w:pPr>
            <w:r>
              <w:rPr>
                <w:rFonts w:ascii="宋体"/>
                <w:color w:val="000000"/>
                <w:sz w:val="21"/>
                <w:highlight w:val="none"/>
              </w:rPr>
              <w:t>1</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E1A6DDE">
            <w:pPr>
              <w:autoSpaceDE w:val="0"/>
              <w:autoSpaceDN w:val="0"/>
              <w:jc w:val="center"/>
              <w:rPr>
                <w:rFonts w:hint="eastAsia" w:eastAsia="宋体"/>
                <w:color w:val="000000"/>
                <w:highlight w:val="none"/>
                <w:lang w:val="en-US" w:eastAsia="zh-CN"/>
              </w:rPr>
            </w:pPr>
            <w:r>
              <w:rPr>
                <w:rFonts w:hint="eastAsia"/>
                <w:color w:val="000000"/>
                <w:highlight w:val="none"/>
                <w:lang w:val="en-US" w:eastAsia="zh-CN"/>
              </w:rPr>
              <w:t>1</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F86B884">
            <w:pPr>
              <w:autoSpaceDE w:val="0"/>
              <w:autoSpaceDN w:val="0"/>
              <w:rPr>
                <w:color w:val="000000"/>
                <w:highlight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89483A4">
            <w:pPr>
              <w:autoSpaceDE w:val="0"/>
              <w:autoSpaceDN w:val="0"/>
              <w:rPr>
                <w:color w:val="000000"/>
                <w:highlight w:val="none"/>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3334D05">
            <w:pPr>
              <w:autoSpaceDE w:val="0"/>
              <w:autoSpaceDN w:val="0"/>
              <w:rPr>
                <w:color w:val="000000"/>
                <w:highlight w:val="none"/>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2194304D">
            <w:pPr>
              <w:autoSpaceDE w:val="0"/>
              <w:autoSpaceDN w:val="0"/>
              <w:rPr>
                <w:color w:val="000000"/>
                <w:highlight w:val="none"/>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A34680A">
            <w:pPr>
              <w:autoSpaceDE w:val="0"/>
              <w:autoSpaceDN w:val="0"/>
              <w:rPr>
                <w:color w:val="000000"/>
                <w:highlight w:val="none"/>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3F498886">
            <w:pPr>
              <w:autoSpaceDE w:val="0"/>
              <w:autoSpaceDN w:val="0"/>
              <w:rPr>
                <w:color w:val="000000"/>
                <w:highlight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025F434">
            <w:pPr>
              <w:autoSpaceDE w:val="0"/>
              <w:autoSpaceDN w:val="0"/>
              <w:rPr>
                <w:color w:val="000000"/>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12920EE7">
            <w:pPr>
              <w:autoSpaceDE w:val="0"/>
              <w:autoSpaceDN w:val="0"/>
              <w:rPr>
                <w:color w:val="000000"/>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F9AE601">
            <w:pPr>
              <w:autoSpaceDE w:val="0"/>
              <w:autoSpaceDN w:val="0"/>
              <w:rPr>
                <w:color w:val="000000"/>
                <w:highlight w:val="none"/>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30AFF6CB">
            <w:pPr>
              <w:pStyle w:val="249"/>
              <w:spacing w:before="143"/>
              <w:ind w:right="5"/>
              <w:jc w:val="center"/>
              <w:rPr>
                <w:rFonts w:hint="eastAsia" w:ascii="宋体" w:hAnsi="宋体" w:eastAsia="宋体" w:cs="宋体"/>
                <w:color w:val="000000"/>
                <w:sz w:val="21"/>
                <w:szCs w:val="21"/>
                <w:highlight w:val="none"/>
                <w:lang w:eastAsia="zh-CN"/>
              </w:rPr>
            </w:pPr>
            <w:r>
              <w:rPr>
                <w:rFonts w:hint="eastAsia" w:ascii="宋体"/>
                <w:color w:val="000000"/>
                <w:sz w:val="21"/>
                <w:highlight w:val="none"/>
                <w:lang w:val="en-US" w:eastAsia="zh-CN"/>
              </w:rPr>
              <w:t>2</w:t>
            </w:r>
          </w:p>
        </w:tc>
      </w:tr>
      <w:tr w14:paraId="72E05EF7">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54777DA4">
            <w:pPr>
              <w:pStyle w:val="249"/>
              <w:spacing w:before="143"/>
              <w:jc w:val="center"/>
              <w:rPr>
                <w:rFonts w:ascii="宋体" w:hAnsi="宋体" w:eastAsia="宋体" w:cs="宋体"/>
                <w:color w:val="000000"/>
                <w:sz w:val="21"/>
                <w:szCs w:val="21"/>
              </w:rPr>
            </w:pPr>
            <w:r>
              <w:rPr>
                <w:rFonts w:ascii="宋体"/>
                <w:color w:val="000000"/>
                <w:sz w:val="21"/>
              </w:rPr>
              <w:t>7</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BD8D3E2">
            <w:pPr>
              <w:pStyle w:val="249"/>
              <w:spacing w:line="273" w:lineRule="auto"/>
              <w:ind w:left="218" w:right="110" w:hanging="104"/>
              <w:rPr>
                <w:rFonts w:ascii="宋体" w:hAnsi="宋体" w:eastAsia="宋体" w:cs="宋体"/>
                <w:color w:val="000000"/>
                <w:sz w:val="21"/>
                <w:szCs w:val="21"/>
              </w:rPr>
            </w:pPr>
            <w:r>
              <w:rPr>
                <w:rFonts w:ascii="宋体" w:hAnsi="宋体" w:eastAsia="宋体" w:cs="宋体"/>
                <w:color w:val="000000"/>
                <w:sz w:val="21"/>
                <w:szCs w:val="21"/>
              </w:rPr>
              <w:t>丰台街道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348DB0B6">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3DEF9845">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06D7BB71">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8B43657">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25AD6D8">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43A55E84">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1DD9500A">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8A6D7B5">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21043F0">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254FF46">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4B4A05DB">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FE299FE">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3D91E868">
            <w:pPr>
              <w:pStyle w:val="249"/>
              <w:spacing w:before="143"/>
              <w:ind w:right="5"/>
              <w:jc w:val="center"/>
              <w:rPr>
                <w:rFonts w:ascii="宋体" w:hAnsi="宋体" w:eastAsia="宋体" w:cs="宋体"/>
                <w:color w:val="000000"/>
                <w:sz w:val="21"/>
                <w:szCs w:val="21"/>
              </w:rPr>
            </w:pPr>
            <w:r>
              <w:rPr>
                <w:rFonts w:ascii="宋体"/>
                <w:color w:val="000000"/>
                <w:sz w:val="21"/>
              </w:rPr>
              <w:t>1</w:t>
            </w:r>
          </w:p>
        </w:tc>
      </w:tr>
      <w:tr w14:paraId="28EC0515">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246CC9CC">
            <w:pPr>
              <w:pStyle w:val="249"/>
              <w:spacing w:before="143"/>
              <w:jc w:val="center"/>
              <w:rPr>
                <w:rFonts w:ascii="宋体" w:hAnsi="宋体" w:eastAsia="宋体" w:cs="宋体"/>
                <w:color w:val="000000"/>
                <w:sz w:val="21"/>
                <w:szCs w:val="21"/>
              </w:rPr>
            </w:pPr>
            <w:r>
              <w:rPr>
                <w:rFonts w:ascii="宋体"/>
                <w:color w:val="000000"/>
                <w:sz w:val="21"/>
              </w:rPr>
              <w:t>8</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468CBFFA">
            <w:pPr>
              <w:pStyle w:val="249"/>
              <w:spacing w:line="273" w:lineRule="auto"/>
              <w:ind w:left="218" w:right="110" w:hanging="104"/>
              <w:rPr>
                <w:rFonts w:ascii="宋体" w:hAnsi="宋体" w:eastAsia="宋体" w:cs="宋体"/>
                <w:color w:val="000000"/>
                <w:sz w:val="21"/>
                <w:szCs w:val="21"/>
              </w:rPr>
            </w:pPr>
            <w:r>
              <w:rPr>
                <w:rFonts w:ascii="宋体" w:hAnsi="宋体" w:eastAsia="宋体" w:cs="宋体"/>
                <w:color w:val="000000"/>
                <w:sz w:val="21"/>
                <w:szCs w:val="21"/>
              </w:rPr>
              <w:t>南苑街道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4BFD241D">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3A26FC3D">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6051DE34">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C214BCD">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5627D1C">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5E5CE231">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70D7548D">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FA94B2D">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9C46967">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0A5066F">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1EA91004">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B854242">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776A79C0">
            <w:pPr>
              <w:pStyle w:val="249"/>
              <w:spacing w:before="143"/>
              <w:ind w:right="5"/>
              <w:jc w:val="center"/>
              <w:rPr>
                <w:rFonts w:ascii="宋体" w:hAnsi="宋体" w:eastAsia="宋体" w:cs="宋体"/>
                <w:color w:val="000000"/>
                <w:sz w:val="21"/>
                <w:szCs w:val="21"/>
              </w:rPr>
            </w:pPr>
            <w:r>
              <w:rPr>
                <w:rFonts w:ascii="宋体"/>
                <w:color w:val="000000"/>
                <w:sz w:val="21"/>
              </w:rPr>
              <w:t>1</w:t>
            </w:r>
          </w:p>
        </w:tc>
      </w:tr>
      <w:tr w14:paraId="06F707D8">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5BC31CD0">
            <w:pPr>
              <w:pStyle w:val="249"/>
              <w:spacing w:before="143"/>
              <w:jc w:val="center"/>
              <w:rPr>
                <w:rFonts w:ascii="宋体" w:hAnsi="宋体" w:eastAsia="宋体" w:cs="宋体"/>
                <w:color w:val="000000"/>
                <w:sz w:val="21"/>
                <w:szCs w:val="21"/>
              </w:rPr>
            </w:pPr>
            <w:r>
              <w:rPr>
                <w:rFonts w:ascii="宋体"/>
                <w:color w:val="000000"/>
                <w:sz w:val="21"/>
              </w:rPr>
              <w:t>9</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43FB718">
            <w:pPr>
              <w:pStyle w:val="249"/>
              <w:spacing w:line="273" w:lineRule="auto"/>
              <w:ind w:left="218" w:right="110" w:hanging="104"/>
              <w:rPr>
                <w:rFonts w:ascii="宋体" w:hAnsi="宋体" w:eastAsia="宋体" w:cs="宋体"/>
                <w:color w:val="000000"/>
                <w:sz w:val="21"/>
                <w:szCs w:val="21"/>
              </w:rPr>
            </w:pPr>
            <w:r>
              <w:rPr>
                <w:rFonts w:ascii="宋体" w:hAnsi="宋体" w:eastAsia="宋体" w:cs="宋体"/>
                <w:color w:val="000000"/>
                <w:sz w:val="21"/>
                <w:szCs w:val="21"/>
              </w:rPr>
              <w:t>青塔街道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EF8891E">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5FC2D90A">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334B2042">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1BDA34C">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E60412E">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1D1AABC">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2B017EE">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D448BE8">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6D03B6C">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1D97634">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1CBB74E5">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29B7E18F">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4AEA867B">
            <w:pPr>
              <w:pStyle w:val="249"/>
              <w:spacing w:before="143"/>
              <w:ind w:right="5"/>
              <w:jc w:val="center"/>
              <w:rPr>
                <w:rFonts w:ascii="宋体" w:hAnsi="宋体" w:eastAsia="宋体" w:cs="宋体"/>
                <w:color w:val="000000"/>
                <w:sz w:val="21"/>
                <w:szCs w:val="21"/>
              </w:rPr>
            </w:pPr>
            <w:r>
              <w:rPr>
                <w:rFonts w:ascii="宋体"/>
                <w:color w:val="000000"/>
                <w:sz w:val="21"/>
              </w:rPr>
              <w:t>1</w:t>
            </w:r>
          </w:p>
        </w:tc>
      </w:tr>
      <w:tr w14:paraId="17FF001E">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2FEE847B">
            <w:pPr>
              <w:pStyle w:val="249"/>
              <w:spacing w:before="143"/>
              <w:jc w:val="center"/>
              <w:rPr>
                <w:rFonts w:ascii="宋体" w:hAnsi="宋体" w:eastAsia="宋体" w:cs="宋体"/>
                <w:color w:val="000000"/>
                <w:sz w:val="21"/>
                <w:szCs w:val="21"/>
              </w:rPr>
            </w:pPr>
            <w:r>
              <w:rPr>
                <w:rFonts w:ascii="宋体"/>
                <w:color w:val="000000"/>
                <w:sz w:val="21"/>
              </w:rPr>
              <w:t>10</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20EB93AF">
            <w:pPr>
              <w:pStyle w:val="249"/>
              <w:spacing w:line="273" w:lineRule="auto"/>
              <w:ind w:left="115" w:right="110"/>
              <w:rPr>
                <w:rFonts w:ascii="宋体" w:hAnsi="宋体" w:eastAsia="宋体" w:cs="宋体"/>
                <w:color w:val="000000"/>
                <w:sz w:val="21"/>
                <w:szCs w:val="21"/>
              </w:rPr>
            </w:pPr>
            <w:r>
              <w:rPr>
                <w:rFonts w:ascii="宋体" w:hAnsi="宋体" w:eastAsia="宋体" w:cs="宋体"/>
                <w:color w:val="000000"/>
                <w:sz w:val="21"/>
                <w:szCs w:val="21"/>
              </w:rPr>
              <w:t>右安门街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51C0DFF3">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7DF7EEFC">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3D5AEF3C">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0407FB05">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C8A4692">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47CE05DF">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1540F2FE">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CF6256C">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64774B0">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5A28DB55">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473BD616">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B0E2141">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FBD3260">
            <w:pPr>
              <w:pStyle w:val="249"/>
              <w:spacing w:before="143"/>
              <w:ind w:right="5"/>
              <w:jc w:val="center"/>
              <w:rPr>
                <w:rFonts w:ascii="宋体" w:hAnsi="宋体" w:eastAsia="宋体" w:cs="宋体"/>
                <w:color w:val="000000"/>
                <w:sz w:val="21"/>
                <w:szCs w:val="21"/>
              </w:rPr>
            </w:pPr>
            <w:r>
              <w:rPr>
                <w:rFonts w:ascii="宋体"/>
                <w:color w:val="000000"/>
                <w:sz w:val="21"/>
              </w:rPr>
              <w:t>1</w:t>
            </w:r>
          </w:p>
        </w:tc>
      </w:tr>
      <w:tr w14:paraId="1FD00A01">
        <w:tblPrEx>
          <w:tblCellMar>
            <w:top w:w="0" w:type="dxa"/>
            <w:left w:w="0" w:type="dxa"/>
            <w:bottom w:w="0" w:type="dxa"/>
            <w:right w:w="0" w:type="dxa"/>
          </w:tblCellMar>
        </w:tblPrEx>
        <w:trPr>
          <w:trHeight w:val="637"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7F565A4A">
            <w:pPr>
              <w:pStyle w:val="249"/>
              <w:spacing w:before="146"/>
              <w:jc w:val="center"/>
              <w:rPr>
                <w:rFonts w:ascii="宋体" w:hAnsi="宋体" w:eastAsia="宋体" w:cs="宋体"/>
                <w:color w:val="000000"/>
                <w:sz w:val="21"/>
                <w:szCs w:val="21"/>
              </w:rPr>
            </w:pPr>
            <w:r>
              <w:rPr>
                <w:rFonts w:ascii="宋体"/>
                <w:color w:val="000000"/>
                <w:sz w:val="21"/>
              </w:rPr>
              <w:t>11</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468A3683">
            <w:pPr>
              <w:pStyle w:val="249"/>
              <w:spacing w:line="273" w:lineRule="auto"/>
              <w:ind w:left="115" w:right="110"/>
              <w:rPr>
                <w:rFonts w:ascii="宋体" w:hAnsi="宋体" w:eastAsia="宋体" w:cs="宋体"/>
                <w:color w:val="000000"/>
                <w:sz w:val="21"/>
                <w:szCs w:val="21"/>
              </w:rPr>
            </w:pPr>
            <w:r>
              <w:rPr>
                <w:rFonts w:ascii="宋体" w:hAnsi="宋体" w:eastAsia="宋体" w:cs="宋体"/>
                <w:color w:val="000000"/>
                <w:sz w:val="21"/>
                <w:szCs w:val="21"/>
              </w:rPr>
              <w:t>太平桥街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7942C6F3">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6C6004F7">
            <w:pPr>
              <w:pStyle w:val="249"/>
              <w:spacing w:before="146"/>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259D2ACE">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1AA808B">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61D141A5">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7205829C">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C7F29DA">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6D4373B">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3E3D9F2A">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50490C9">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3C3B36BD">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8665FE5">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19DCE50B">
            <w:pPr>
              <w:pStyle w:val="249"/>
              <w:spacing w:before="146"/>
              <w:ind w:right="5"/>
              <w:jc w:val="center"/>
              <w:rPr>
                <w:rFonts w:ascii="宋体" w:hAnsi="宋体" w:eastAsia="宋体" w:cs="宋体"/>
                <w:color w:val="000000"/>
                <w:sz w:val="21"/>
                <w:szCs w:val="21"/>
              </w:rPr>
            </w:pPr>
            <w:r>
              <w:rPr>
                <w:rFonts w:ascii="宋体"/>
                <w:color w:val="000000"/>
                <w:sz w:val="21"/>
              </w:rPr>
              <w:t>1</w:t>
            </w:r>
          </w:p>
        </w:tc>
      </w:tr>
      <w:tr w14:paraId="68D40972">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381C332B">
            <w:pPr>
              <w:pStyle w:val="249"/>
              <w:spacing w:before="143"/>
              <w:jc w:val="center"/>
              <w:rPr>
                <w:rFonts w:ascii="宋体" w:hAnsi="宋体" w:eastAsia="宋体" w:cs="宋体"/>
                <w:color w:val="000000"/>
                <w:sz w:val="21"/>
                <w:szCs w:val="21"/>
              </w:rPr>
            </w:pPr>
            <w:r>
              <w:rPr>
                <w:rFonts w:ascii="宋体"/>
                <w:color w:val="000000"/>
                <w:sz w:val="21"/>
              </w:rPr>
              <w:t>12</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0B4CA5D2">
            <w:pPr>
              <w:pStyle w:val="249"/>
              <w:spacing w:line="273" w:lineRule="auto"/>
              <w:ind w:left="218" w:right="110" w:hanging="104"/>
              <w:rPr>
                <w:rFonts w:ascii="宋体" w:hAnsi="宋体" w:eastAsia="宋体" w:cs="宋体"/>
                <w:color w:val="000000"/>
                <w:sz w:val="21"/>
                <w:szCs w:val="21"/>
              </w:rPr>
            </w:pPr>
            <w:r>
              <w:rPr>
                <w:rFonts w:ascii="宋体" w:hAnsi="宋体" w:eastAsia="宋体" w:cs="宋体"/>
                <w:color w:val="000000"/>
                <w:sz w:val="21"/>
                <w:szCs w:val="21"/>
              </w:rPr>
              <w:t>云岗街道 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1B173617">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43B3904B">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541D1EA8">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650349E">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F7221C0">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F2BBBB4">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22754F77">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3FE09602">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75DBC11">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34422963">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189BCE2E">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2DD1E7E8">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522618E8">
            <w:pPr>
              <w:pStyle w:val="249"/>
              <w:spacing w:before="143"/>
              <w:ind w:right="5"/>
              <w:jc w:val="center"/>
              <w:rPr>
                <w:rFonts w:ascii="宋体" w:hAnsi="宋体" w:eastAsia="宋体" w:cs="宋体"/>
                <w:color w:val="000000"/>
                <w:sz w:val="21"/>
                <w:szCs w:val="21"/>
              </w:rPr>
            </w:pPr>
            <w:r>
              <w:rPr>
                <w:rFonts w:ascii="宋体"/>
                <w:color w:val="000000"/>
                <w:sz w:val="21"/>
              </w:rPr>
              <w:t>1</w:t>
            </w:r>
          </w:p>
        </w:tc>
      </w:tr>
      <w:tr w14:paraId="240BB1FA">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632E5CED">
            <w:pPr>
              <w:pStyle w:val="249"/>
              <w:spacing w:before="143"/>
              <w:jc w:val="center"/>
              <w:rPr>
                <w:rFonts w:ascii="宋体" w:hAnsi="宋体" w:eastAsia="宋体" w:cs="宋体"/>
                <w:color w:val="000000"/>
                <w:sz w:val="21"/>
                <w:szCs w:val="21"/>
              </w:rPr>
            </w:pPr>
            <w:r>
              <w:rPr>
                <w:rFonts w:ascii="宋体"/>
                <w:color w:val="000000"/>
                <w:sz w:val="21"/>
              </w:rPr>
              <w:t>13</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6008897A">
            <w:pPr>
              <w:pStyle w:val="249"/>
              <w:spacing w:line="273" w:lineRule="auto"/>
              <w:ind w:left="115" w:right="110"/>
              <w:rPr>
                <w:rFonts w:ascii="宋体" w:hAnsi="宋体" w:eastAsia="宋体" w:cs="宋体"/>
                <w:color w:val="000000"/>
                <w:sz w:val="21"/>
                <w:szCs w:val="21"/>
              </w:rPr>
            </w:pPr>
            <w:r>
              <w:rPr>
                <w:rFonts w:ascii="宋体" w:hAnsi="宋体" w:eastAsia="宋体" w:cs="宋体"/>
                <w:color w:val="000000"/>
                <w:sz w:val="21"/>
                <w:szCs w:val="21"/>
              </w:rPr>
              <w:t>长辛店街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68756497">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742B9E0B">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16A5B7CD">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63FBB042">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2CBD7FAA">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2A6958C5">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34BD7DBC">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5667DD83">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5E12CE5B">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35A1616C">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618296CE">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72093170">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3C2AC5B5">
            <w:pPr>
              <w:pStyle w:val="249"/>
              <w:spacing w:before="143"/>
              <w:ind w:right="5"/>
              <w:jc w:val="center"/>
              <w:rPr>
                <w:rFonts w:ascii="宋体" w:hAnsi="宋体" w:eastAsia="宋体" w:cs="宋体"/>
                <w:color w:val="000000"/>
                <w:sz w:val="21"/>
                <w:szCs w:val="21"/>
              </w:rPr>
            </w:pPr>
            <w:r>
              <w:rPr>
                <w:rFonts w:ascii="宋体"/>
                <w:color w:val="000000"/>
                <w:sz w:val="21"/>
              </w:rPr>
              <w:t>1</w:t>
            </w:r>
          </w:p>
        </w:tc>
      </w:tr>
      <w:tr w14:paraId="4289E7EB">
        <w:tblPrEx>
          <w:tblCellMar>
            <w:top w:w="0" w:type="dxa"/>
            <w:left w:w="0" w:type="dxa"/>
            <w:bottom w:w="0" w:type="dxa"/>
            <w:right w:w="0" w:type="dxa"/>
          </w:tblCellMar>
        </w:tblPrEx>
        <w:trPr>
          <w:trHeight w:val="634"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7D0CC375">
            <w:pPr>
              <w:pStyle w:val="249"/>
              <w:spacing w:before="143"/>
              <w:jc w:val="center"/>
              <w:rPr>
                <w:rFonts w:ascii="宋体" w:hAnsi="宋体" w:eastAsia="宋体" w:cs="宋体"/>
                <w:color w:val="000000"/>
                <w:sz w:val="21"/>
                <w:szCs w:val="21"/>
              </w:rPr>
            </w:pPr>
            <w:r>
              <w:rPr>
                <w:rFonts w:ascii="宋体"/>
                <w:color w:val="000000"/>
                <w:sz w:val="21"/>
              </w:rPr>
              <w:t>14</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31218BD7">
            <w:pPr>
              <w:pStyle w:val="249"/>
              <w:spacing w:line="273" w:lineRule="auto"/>
              <w:ind w:left="115" w:right="110"/>
              <w:rPr>
                <w:rFonts w:ascii="宋体" w:hAnsi="宋体" w:eastAsia="宋体" w:cs="宋体"/>
                <w:color w:val="000000"/>
                <w:sz w:val="21"/>
                <w:szCs w:val="21"/>
              </w:rPr>
            </w:pPr>
            <w:r>
              <w:rPr>
                <w:rFonts w:ascii="宋体" w:hAnsi="宋体" w:eastAsia="宋体" w:cs="宋体"/>
                <w:color w:val="000000"/>
                <w:sz w:val="21"/>
                <w:szCs w:val="21"/>
              </w:rPr>
              <w:t>五里店街 道市场所</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2E2FF598">
            <w:pPr>
              <w:autoSpaceDE w:val="0"/>
              <w:autoSpaceDN w:val="0"/>
              <w:rPr>
                <w:color w:val="000000"/>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09CE6A4A">
            <w:pPr>
              <w:pStyle w:val="249"/>
              <w:spacing w:before="143"/>
              <w:ind w:right="2"/>
              <w:jc w:val="center"/>
              <w:rPr>
                <w:rFonts w:ascii="宋体" w:hAnsi="宋体" w:eastAsia="宋体" w:cs="宋体"/>
                <w:color w:val="000000"/>
                <w:sz w:val="21"/>
                <w:szCs w:val="21"/>
              </w:rPr>
            </w:pPr>
            <w:r>
              <w:rPr>
                <w:rFonts w:ascii="宋体"/>
                <w:color w:val="000000"/>
                <w:sz w:val="21"/>
              </w:rPr>
              <w:t>1</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65218E71">
            <w:pPr>
              <w:pStyle w:val="249"/>
              <w:spacing w:before="143"/>
              <w:jc w:val="center"/>
              <w:rPr>
                <w:rFonts w:ascii="宋体" w:hAnsi="宋体" w:eastAsia="宋体" w:cs="宋体"/>
                <w:color w:val="000000"/>
                <w:sz w:val="21"/>
                <w:szCs w:val="21"/>
              </w:rPr>
            </w:pPr>
            <w:r>
              <w:rPr>
                <w:rFonts w:ascii="宋体"/>
                <w:color w:val="000000"/>
                <w:sz w:val="21"/>
              </w:rPr>
              <w:t>1</w:t>
            </w: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6615CDE">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36B72A58">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4AB187A5">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34EA892">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0C001AFD">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8ADB666">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077B194">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4821C6A2">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464271E7">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29971AF7">
            <w:pPr>
              <w:pStyle w:val="249"/>
              <w:spacing w:before="143"/>
              <w:ind w:right="5"/>
              <w:jc w:val="center"/>
              <w:rPr>
                <w:rFonts w:ascii="宋体" w:hAnsi="宋体" w:eastAsia="宋体" w:cs="宋体"/>
                <w:color w:val="000000"/>
                <w:sz w:val="21"/>
                <w:szCs w:val="21"/>
              </w:rPr>
            </w:pPr>
            <w:r>
              <w:rPr>
                <w:rFonts w:ascii="宋体"/>
                <w:color w:val="000000"/>
                <w:sz w:val="21"/>
              </w:rPr>
              <w:t>2</w:t>
            </w:r>
          </w:p>
        </w:tc>
      </w:tr>
      <w:tr w14:paraId="54531E26">
        <w:tblPrEx>
          <w:tblCellMar>
            <w:top w:w="0" w:type="dxa"/>
            <w:left w:w="0" w:type="dxa"/>
            <w:bottom w:w="0" w:type="dxa"/>
            <w:right w:w="0" w:type="dxa"/>
          </w:tblCellMar>
        </w:tblPrEx>
        <w:trPr>
          <w:trHeight w:val="1048" w:hRule="exact"/>
        </w:trPr>
        <w:tc>
          <w:tcPr>
            <w:tcW w:w="720" w:type="dxa"/>
            <w:tcBorders>
              <w:top w:val="single" w:color="000000" w:sz="4" w:space="0"/>
              <w:left w:val="single" w:color="000000" w:sz="4" w:space="0"/>
              <w:bottom w:val="single" w:color="000000" w:sz="4" w:space="0"/>
              <w:right w:val="single" w:color="000000" w:sz="4" w:space="0"/>
            </w:tcBorders>
            <w:noWrap w:val="0"/>
            <w:vAlign w:val="top"/>
          </w:tcPr>
          <w:p w14:paraId="33A9AB5C">
            <w:pPr>
              <w:pStyle w:val="249"/>
              <w:spacing w:before="143"/>
              <w:jc w:val="center"/>
              <w:rPr>
                <w:rFonts w:hint="eastAsia" w:ascii="宋体"/>
                <w:color w:val="000000"/>
                <w:sz w:val="21"/>
                <w:lang w:eastAsia="zh-CN"/>
              </w:rPr>
            </w:pPr>
            <w:r>
              <w:rPr>
                <w:rFonts w:hint="eastAsia" w:ascii="宋体"/>
                <w:color w:val="000000"/>
                <w:sz w:val="21"/>
                <w:lang w:eastAsia="zh-CN"/>
              </w:rPr>
              <w:t>15</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77E2F681">
            <w:pPr>
              <w:pStyle w:val="249"/>
              <w:spacing w:line="273" w:lineRule="auto"/>
              <w:ind w:left="115" w:right="11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丰台消费者协会办公区</w:t>
            </w:r>
          </w:p>
        </w:tc>
        <w:tc>
          <w:tcPr>
            <w:tcW w:w="514" w:type="dxa"/>
            <w:tcBorders>
              <w:top w:val="single" w:color="000000" w:sz="4" w:space="0"/>
              <w:left w:val="single" w:color="000000" w:sz="4" w:space="0"/>
              <w:bottom w:val="single" w:color="000000" w:sz="4" w:space="0"/>
              <w:right w:val="single" w:color="000000" w:sz="4" w:space="0"/>
            </w:tcBorders>
            <w:noWrap w:val="0"/>
            <w:vAlign w:val="top"/>
          </w:tcPr>
          <w:p w14:paraId="0CAFED69">
            <w:pPr>
              <w:autoSpaceDE w:val="0"/>
              <w:autoSpaceDN w:val="0"/>
              <w:rPr>
                <w:color w:val="000000"/>
                <w:lang w:eastAsia="zh-CN"/>
              </w:rPr>
            </w:pPr>
          </w:p>
        </w:tc>
        <w:tc>
          <w:tcPr>
            <w:tcW w:w="566" w:type="dxa"/>
            <w:tcBorders>
              <w:top w:val="single" w:color="000000" w:sz="4" w:space="0"/>
              <w:left w:val="single" w:color="000000" w:sz="4" w:space="0"/>
              <w:bottom w:val="single" w:color="000000" w:sz="4" w:space="0"/>
              <w:right w:val="single" w:color="000000" w:sz="4" w:space="0"/>
            </w:tcBorders>
            <w:noWrap w:val="0"/>
            <w:vAlign w:val="top"/>
          </w:tcPr>
          <w:p w14:paraId="657AB674">
            <w:pPr>
              <w:pStyle w:val="249"/>
              <w:spacing w:before="143"/>
              <w:ind w:right="2"/>
              <w:jc w:val="center"/>
              <w:rPr>
                <w:rFonts w:hint="eastAsia" w:ascii="宋体"/>
                <w:color w:val="000000"/>
                <w:sz w:val="21"/>
                <w:lang w:eastAsia="zh-CN"/>
              </w:rPr>
            </w:pPr>
            <w:r>
              <w:rPr>
                <w:rFonts w:hint="eastAsia" w:ascii="宋体"/>
                <w:color w:val="000000"/>
                <w:sz w:val="21"/>
                <w:lang w:val="en-US" w:eastAsia="zh-CN"/>
              </w:rPr>
              <w:t>2</w:t>
            </w:r>
          </w:p>
        </w:tc>
        <w:tc>
          <w:tcPr>
            <w:tcW w:w="482" w:type="dxa"/>
            <w:tcBorders>
              <w:top w:val="single" w:color="000000" w:sz="4" w:space="0"/>
              <w:left w:val="single" w:color="000000" w:sz="4" w:space="0"/>
              <w:bottom w:val="single" w:color="000000" w:sz="4" w:space="0"/>
              <w:right w:val="single" w:color="000000" w:sz="4" w:space="0"/>
            </w:tcBorders>
            <w:noWrap w:val="0"/>
            <w:vAlign w:val="top"/>
          </w:tcPr>
          <w:p w14:paraId="1604B81D">
            <w:pPr>
              <w:pStyle w:val="249"/>
              <w:spacing w:before="143"/>
              <w:jc w:val="center"/>
              <w:rPr>
                <w:rFonts w:ascii="宋体"/>
                <w:color w:val="000000"/>
                <w:sz w:val="21"/>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181C1959">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4C5CA669">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13869282">
            <w:pPr>
              <w:autoSpaceDE w:val="0"/>
              <w:autoSpaceDN w:val="0"/>
              <w:rPr>
                <w:color w:val="000000"/>
              </w:rPr>
            </w:pPr>
          </w:p>
        </w:tc>
        <w:tc>
          <w:tcPr>
            <w:tcW w:w="502" w:type="dxa"/>
            <w:tcBorders>
              <w:top w:val="single" w:color="000000" w:sz="4" w:space="0"/>
              <w:left w:val="single" w:color="000000" w:sz="4" w:space="0"/>
              <w:bottom w:val="single" w:color="000000" w:sz="4" w:space="0"/>
              <w:right w:val="single" w:color="000000" w:sz="4" w:space="0"/>
            </w:tcBorders>
            <w:noWrap w:val="0"/>
            <w:vAlign w:val="top"/>
          </w:tcPr>
          <w:p w14:paraId="638F2E0C">
            <w:pPr>
              <w:autoSpaceDE w:val="0"/>
              <w:autoSpaceDN w:val="0"/>
              <w:rPr>
                <w:color w:val="000000"/>
              </w:rPr>
            </w:pPr>
          </w:p>
        </w:tc>
        <w:tc>
          <w:tcPr>
            <w:tcW w:w="449" w:type="dxa"/>
            <w:tcBorders>
              <w:top w:val="single" w:color="000000" w:sz="4" w:space="0"/>
              <w:left w:val="single" w:color="000000" w:sz="4" w:space="0"/>
              <w:bottom w:val="single" w:color="000000" w:sz="4" w:space="0"/>
              <w:right w:val="single" w:color="000000" w:sz="4" w:space="0"/>
            </w:tcBorders>
            <w:noWrap w:val="0"/>
            <w:vAlign w:val="top"/>
          </w:tcPr>
          <w:p w14:paraId="62155E37">
            <w:pPr>
              <w:autoSpaceDE w:val="0"/>
              <w:autoSpaceDN w:val="0"/>
              <w:rPr>
                <w:color w:val="000000"/>
              </w:rPr>
            </w:pPr>
          </w:p>
        </w:tc>
        <w:tc>
          <w:tcPr>
            <w:tcW w:w="485" w:type="dxa"/>
            <w:tcBorders>
              <w:top w:val="single" w:color="000000" w:sz="4" w:space="0"/>
              <w:left w:val="single" w:color="000000" w:sz="4" w:space="0"/>
              <w:bottom w:val="single" w:color="000000" w:sz="4" w:space="0"/>
              <w:right w:val="single" w:color="000000" w:sz="4" w:space="0"/>
            </w:tcBorders>
            <w:noWrap w:val="0"/>
            <w:vAlign w:val="top"/>
          </w:tcPr>
          <w:p w14:paraId="22ADC5E2">
            <w:pPr>
              <w:autoSpaceDE w:val="0"/>
              <w:autoSpaceDN w:val="0"/>
              <w:rPr>
                <w:color w:val="000000"/>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0F31A728">
            <w:pPr>
              <w:autoSpaceDE w:val="0"/>
              <w:autoSpaceDN w:val="0"/>
              <w:rPr>
                <w:color w:val="000000"/>
              </w:rPr>
            </w:pPr>
          </w:p>
        </w:tc>
        <w:tc>
          <w:tcPr>
            <w:tcW w:w="533" w:type="dxa"/>
            <w:tcBorders>
              <w:top w:val="single" w:color="000000" w:sz="4" w:space="0"/>
              <w:left w:val="single" w:color="000000" w:sz="4" w:space="0"/>
              <w:bottom w:val="single" w:color="000000" w:sz="4" w:space="0"/>
              <w:right w:val="single" w:color="000000" w:sz="4" w:space="0"/>
            </w:tcBorders>
            <w:noWrap w:val="0"/>
            <w:vAlign w:val="top"/>
          </w:tcPr>
          <w:p w14:paraId="409647D4">
            <w:pPr>
              <w:autoSpaceDE w:val="0"/>
              <w:autoSpaceDN w:val="0"/>
              <w:rPr>
                <w:color w:val="000000"/>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9E76BD3">
            <w:pPr>
              <w:autoSpaceDE w:val="0"/>
              <w:autoSpaceDN w:val="0"/>
              <w:rPr>
                <w:color w:val="000000"/>
              </w:rPr>
            </w:pPr>
          </w:p>
        </w:tc>
        <w:tc>
          <w:tcPr>
            <w:tcW w:w="766" w:type="dxa"/>
            <w:tcBorders>
              <w:top w:val="single" w:color="000000" w:sz="4" w:space="0"/>
              <w:left w:val="single" w:color="000000" w:sz="4" w:space="0"/>
              <w:bottom w:val="single" w:color="000000" w:sz="4" w:space="0"/>
              <w:right w:val="single" w:color="000000" w:sz="4" w:space="0"/>
            </w:tcBorders>
            <w:noWrap w:val="0"/>
            <w:vAlign w:val="top"/>
          </w:tcPr>
          <w:p w14:paraId="367F07EA">
            <w:pPr>
              <w:pStyle w:val="249"/>
              <w:spacing w:before="143"/>
              <w:ind w:right="5"/>
              <w:jc w:val="center"/>
              <w:rPr>
                <w:rFonts w:hint="eastAsia" w:ascii="宋体" w:eastAsia="宋体"/>
                <w:color w:val="000000"/>
                <w:sz w:val="21"/>
                <w:lang w:val="en-US" w:eastAsia="zh-CN"/>
              </w:rPr>
            </w:pPr>
            <w:r>
              <w:rPr>
                <w:rFonts w:hint="eastAsia" w:ascii="宋体"/>
                <w:color w:val="000000"/>
                <w:sz w:val="21"/>
                <w:lang w:val="en-US" w:eastAsia="zh-CN"/>
              </w:rPr>
              <w:t>2</w:t>
            </w:r>
          </w:p>
        </w:tc>
      </w:tr>
      <w:tr w14:paraId="59D41898">
        <w:tblPrEx>
          <w:tblCellMar>
            <w:top w:w="0" w:type="dxa"/>
            <w:left w:w="0" w:type="dxa"/>
            <w:bottom w:w="0" w:type="dxa"/>
            <w:right w:w="0" w:type="dxa"/>
          </w:tblCellMar>
        </w:tblPrEx>
        <w:trPr>
          <w:trHeight w:val="509" w:hRule="exac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C26DD0">
            <w:pPr>
              <w:autoSpaceDE w:val="0"/>
              <w:autoSpaceDN w:val="0"/>
              <w:rPr>
                <w:color w:val="00000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87A195">
            <w:pPr>
              <w:pStyle w:val="249"/>
              <w:spacing w:before="81"/>
              <w:ind w:left="323"/>
              <w:rPr>
                <w:rFonts w:ascii="宋体" w:hAnsi="宋体" w:eastAsia="宋体" w:cs="宋体"/>
                <w:color w:val="000000"/>
                <w:sz w:val="21"/>
                <w:szCs w:val="21"/>
              </w:rPr>
            </w:pPr>
            <w:r>
              <w:rPr>
                <w:rFonts w:ascii="宋体" w:hAnsi="宋体" w:eastAsia="宋体" w:cs="宋体"/>
                <w:color w:val="000000"/>
                <w:sz w:val="21"/>
                <w:szCs w:val="21"/>
              </w:rPr>
              <w:t>合计</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B7B9EE">
            <w:pPr>
              <w:pStyle w:val="249"/>
              <w:spacing w:before="81"/>
              <w:jc w:val="center"/>
              <w:rPr>
                <w:rFonts w:ascii="宋体" w:hAnsi="宋体" w:eastAsia="宋体" w:cs="宋体"/>
                <w:color w:val="000000"/>
                <w:sz w:val="21"/>
                <w:szCs w:val="21"/>
              </w:rPr>
            </w:pPr>
            <w:r>
              <w:rPr>
                <w:rFonts w:ascii="宋体"/>
                <w:color w:val="000000"/>
                <w:sz w:val="21"/>
              </w:rPr>
              <w:t>1</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D3B89A">
            <w:pPr>
              <w:pStyle w:val="249"/>
              <w:spacing w:before="81"/>
              <w:ind w:left="170"/>
              <w:rPr>
                <w:rFonts w:hint="default" w:ascii="宋体" w:hAnsi="宋体" w:eastAsia="宋体" w:cs="宋体"/>
                <w:color w:val="000000"/>
                <w:sz w:val="21"/>
                <w:szCs w:val="21"/>
                <w:highlight w:val="none"/>
                <w:lang w:val="en-US" w:eastAsia="zh-CN"/>
              </w:rPr>
            </w:pPr>
            <w:r>
              <w:rPr>
                <w:rFonts w:hint="eastAsia" w:ascii="宋体"/>
                <w:color w:val="000000"/>
                <w:sz w:val="21"/>
                <w:highlight w:val="none"/>
                <w:lang w:val="en-US" w:eastAsia="zh-CN"/>
              </w:rPr>
              <w:t>24</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B511E7">
            <w:pPr>
              <w:pStyle w:val="249"/>
              <w:spacing w:before="81"/>
              <w:ind w:left="129"/>
              <w:rPr>
                <w:rFonts w:hint="default" w:ascii="宋体" w:hAnsi="宋体" w:eastAsia="宋体" w:cs="宋体"/>
                <w:color w:val="000000"/>
                <w:sz w:val="21"/>
                <w:szCs w:val="21"/>
                <w:highlight w:val="none"/>
                <w:lang w:val="en-US" w:eastAsia="zh-CN"/>
              </w:rPr>
            </w:pPr>
            <w:r>
              <w:rPr>
                <w:rFonts w:hint="eastAsia" w:ascii="宋体"/>
                <w:color w:val="000000"/>
                <w:sz w:val="21"/>
                <w:highlight w:val="none"/>
                <w:lang w:val="en-US" w:eastAsia="zh-CN"/>
              </w:rPr>
              <w:t>13</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A253BD">
            <w:pPr>
              <w:pStyle w:val="249"/>
              <w:spacing w:before="81"/>
              <w:jc w:val="center"/>
              <w:rPr>
                <w:rFonts w:ascii="宋体" w:hAnsi="宋体" w:eastAsia="宋体" w:cs="宋体"/>
                <w:color w:val="000000"/>
                <w:sz w:val="21"/>
                <w:szCs w:val="21"/>
                <w:highlight w:val="none"/>
              </w:rPr>
            </w:pPr>
            <w:r>
              <w:rPr>
                <w:rFonts w:ascii="宋体"/>
                <w:color w:val="000000"/>
                <w:sz w:val="21"/>
                <w:highlight w:val="none"/>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496900">
            <w:pPr>
              <w:pStyle w:val="249"/>
              <w:spacing w:before="81"/>
              <w:jc w:val="center"/>
              <w:rPr>
                <w:rFonts w:hint="eastAsia" w:ascii="宋体" w:hAnsi="宋体" w:eastAsia="宋体" w:cs="宋体"/>
                <w:color w:val="000000"/>
                <w:sz w:val="21"/>
                <w:szCs w:val="21"/>
                <w:highlight w:val="none"/>
                <w:lang w:eastAsia="zh-CN"/>
              </w:rPr>
            </w:pPr>
            <w:r>
              <w:rPr>
                <w:rFonts w:hint="eastAsia"/>
                <w:color w:val="000000"/>
                <w:sz w:val="21"/>
                <w:highlight w:val="none"/>
                <w:lang w:val="en-US" w:eastAsia="zh-CN"/>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D98F23C">
            <w:pPr>
              <w:pStyle w:val="249"/>
              <w:spacing w:before="81"/>
              <w:jc w:val="center"/>
              <w:rPr>
                <w:rFonts w:ascii="宋体" w:hAnsi="宋体" w:eastAsia="宋体" w:cs="宋体"/>
                <w:color w:val="000000"/>
                <w:sz w:val="21"/>
                <w:szCs w:val="21"/>
                <w:highlight w:val="none"/>
              </w:rPr>
            </w:pPr>
            <w:r>
              <w:rPr>
                <w:rFonts w:ascii="宋体"/>
                <w:color w:val="000000"/>
                <w:sz w:val="21"/>
                <w:highlight w:val="none"/>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37F8A3">
            <w:pPr>
              <w:pStyle w:val="249"/>
              <w:spacing w:before="81"/>
              <w:jc w:val="center"/>
              <w:rPr>
                <w:rFonts w:ascii="宋体" w:hAnsi="宋体" w:eastAsia="宋体" w:cs="宋体"/>
                <w:color w:val="000000"/>
                <w:sz w:val="21"/>
                <w:szCs w:val="21"/>
                <w:highlight w:val="none"/>
              </w:rPr>
            </w:pPr>
            <w:r>
              <w:rPr>
                <w:rFonts w:ascii="宋体"/>
                <w:color w:val="000000"/>
                <w:sz w:val="21"/>
                <w:highlight w:val="none"/>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063082">
            <w:pPr>
              <w:pStyle w:val="249"/>
              <w:spacing w:before="81"/>
              <w:ind w:right="5"/>
              <w:jc w:val="center"/>
              <w:rPr>
                <w:rFonts w:ascii="宋体" w:hAnsi="宋体" w:eastAsia="宋体" w:cs="宋体"/>
                <w:color w:val="000000"/>
                <w:sz w:val="21"/>
                <w:szCs w:val="21"/>
                <w:highlight w:val="none"/>
              </w:rPr>
            </w:pPr>
            <w:r>
              <w:rPr>
                <w:rFonts w:ascii="宋体"/>
                <w:color w:val="000000"/>
                <w:sz w:val="21"/>
                <w:highlight w:val="none"/>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2351D69">
            <w:pPr>
              <w:pStyle w:val="249"/>
              <w:spacing w:before="81"/>
              <w:jc w:val="center"/>
              <w:rPr>
                <w:rFonts w:ascii="宋体" w:hAnsi="宋体" w:eastAsia="宋体" w:cs="宋体"/>
                <w:color w:val="000000"/>
                <w:sz w:val="21"/>
                <w:szCs w:val="21"/>
                <w:highlight w:val="none"/>
              </w:rPr>
            </w:pPr>
            <w:r>
              <w:rPr>
                <w:rFonts w:ascii="宋体"/>
                <w:color w:val="000000"/>
                <w:sz w:val="21"/>
                <w:highlight w:val="none"/>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C38FD0">
            <w:pPr>
              <w:pStyle w:val="249"/>
              <w:spacing w:before="81"/>
              <w:jc w:val="center"/>
              <w:rPr>
                <w:rFonts w:hint="eastAsia" w:ascii="宋体" w:hAnsi="宋体" w:eastAsia="宋体" w:cs="宋体"/>
                <w:color w:val="000000"/>
                <w:sz w:val="21"/>
                <w:szCs w:val="21"/>
                <w:highlight w:val="none"/>
                <w:lang w:eastAsia="zh-CN"/>
              </w:rPr>
            </w:pPr>
            <w:r>
              <w:rPr>
                <w:rFonts w:hint="eastAsia" w:ascii="宋体"/>
                <w:color w:val="000000"/>
                <w:sz w:val="21"/>
                <w:highlight w:val="none"/>
                <w:lang w:val="en-US" w:eastAsia="zh-CN"/>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1B7B53">
            <w:pPr>
              <w:pStyle w:val="249"/>
              <w:spacing w:before="81"/>
              <w:jc w:val="center"/>
              <w:rPr>
                <w:rFonts w:ascii="宋体" w:hAnsi="宋体" w:eastAsia="宋体" w:cs="宋体"/>
                <w:color w:val="000000"/>
                <w:sz w:val="21"/>
                <w:szCs w:val="21"/>
                <w:highlight w:val="none"/>
              </w:rPr>
            </w:pPr>
            <w:r>
              <w:rPr>
                <w:rFonts w:ascii="宋体"/>
                <w:color w:val="000000"/>
                <w:sz w:val="21"/>
                <w:highlight w:val="none"/>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F08028">
            <w:pPr>
              <w:pStyle w:val="249"/>
              <w:spacing w:before="81"/>
              <w:ind w:right="2"/>
              <w:jc w:val="center"/>
              <w:rPr>
                <w:rFonts w:ascii="宋体" w:hAnsi="宋体" w:eastAsia="宋体" w:cs="宋体"/>
                <w:color w:val="000000"/>
                <w:sz w:val="21"/>
                <w:szCs w:val="21"/>
                <w:highlight w:val="none"/>
              </w:rPr>
            </w:pPr>
            <w:r>
              <w:rPr>
                <w:rFonts w:ascii="宋体"/>
                <w:color w:val="000000"/>
                <w:sz w:val="21"/>
                <w:highlight w:val="none"/>
              </w:rPr>
              <w:t>1</w:t>
            </w:r>
          </w:p>
        </w:tc>
        <w:tc>
          <w:tcPr>
            <w:tcW w:w="766" w:type="dxa"/>
            <w:tcBorders>
              <w:top w:val="single" w:color="000000" w:sz="4" w:space="0"/>
              <w:left w:val="single" w:color="000000" w:sz="4" w:space="0"/>
              <w:bottom w:val="single" w:color="000000" w:sz="4" w:space="0"/>
              <w:right w:val="single" w:color="000000" w:sz="4" w:space="0"/>
            </w:tcBorders>
            <w:shd w:val="clear" w:color="auto" w:fill="FFFF00"/>
            <w:noWrap w:val="0"/>
            <w:vAlign w:val="top"/>
          </w:tcPr>
          <w:p w14:paraId="575E3247">
            <w:pPr>
              <w:pStyle w:val="249"/>
              <w:spacing w:before="81"/>
              <w:ind w:right="5"/>
              <w:jc w:val="center"/>
              <w:rPr>
                <w:rFonts w:hint="default" w:ascii="宋体" w:hAnsi="宋体" w:eastAsia="宋体" w:cs="宋体"/>
                <w:color w:val="000000"/>
                <w:sz w:val="21"/>
                <w:szCs w:val="21"/>
                <w:highlight w:val="none"/>
                <w:lang w:val="en-US" w:eastAsia="zh-CN"/>
              </w:rPr>
            </w:pPr>
            <w:r>
              <w:rPr>
                <w:rFonts w:hint="eastAsia" w:ascii="宋体"/>
                <w:b/>
                <w:color w:val="000000"/>
                <w:sz w:val="21"/>
                <w:highlight w:val="none"/>
                <w:lang w:val="en-US" w:eastAsia="zh-CN"/>
              </w:rPr>
              <w:t>5</w:t>
            </w:r>
            <w:r>
              <w:rPr>
                <w:rFonts w:hint="eastAsia"/>
                <w:b/>
                <w:color w:val="000000"/>
                <w:sz w:val="21"/>
                <w:highlight w:val="none"/>
                <w:lang w:val="en-US" w:eastAsia="zh-CN"/>
              </w:rPr>
              <w:t>8</w:t>
            </w:r>
          </w:p>
        </w:tc>
      </w:tr>
    </w:tbl>
    <w:p w14:paraId="05983404">
      <w:pPr>
        <w:tabs>
          <w:tab w:val="left" w:pos="180"/>
        </w:tabs>
        <w:spacing w:line="360" w:lineRule="auto"/>
        <w:rPr>
          <w:rFonts w:hint="eastAsia" w:ascii="宋体" w:hAnsi="宋体" w:cs="宋体"/>
          <w:sz w:val="24"/>
        </w:rPr>
      </w:pPr>
    </w:p>
    <w:p w14:paraId="2666DB54">
      <w:pPr>
        <w:tabs>
          <w:tab w:val="left" w:pos="180"/>
        </w:tabs>
        <w:spacing w:line="360" w:lineRule="auto"/>
        <w:jc w:val="both"/>
        <w:rPr>
          <w:rFonts w:ascii="宋体" w:hAnsi="宋体" w:cs="宋体"/>
          <w:kern w:val="1"/>
          <w:sz w:val="24"/>
        </w:rPr>
      </w:pPr>
    </w:p>
    <w:p w14:paraId="05B70273">
      <w:pPr>
        <w:tabs>
          <w:tab w:val="left" w:pos="180"/>
        </w:tabs>
        <w:spacing w:line="360" w:lineRule="auto"/>
        <w:rPr>
          <w:rFonts w:ascii="宋体" w:hAnsi="宋体" w:cs="宋体"/>
          <w:kern w:val="1"/>
          <w:sz w:val="24"/>
        </w:rPr>
      </w:pPr>
      <w:r>
        <w:rPr>
          <w:rFonts w:ascii="宋体" w:hAnsi="宋体" w:cs="宋体"/>
          <w:kern w:val="1"/>
          <w:sz w:val="24"/>
        </w:rPr>
        <w:t xml:space="preserve">  </w:t>
      </w:r>
    </w:p>
    <w:p w14:paraId="628303E4">
      <w:pPr>
        <w:tabs>
          <w:tab w:val="left" w:pos="180"/>
        </w:tabs>
        <w:spacing w:line="360" w:lineRule="auto"/>
        <w:rPr>
          <w:rFonts w:ascii="宋体" w:hAnsi="宋体" w:cs="宋体"/>
          <w:kern w:val="1"/>
          <w:sz w:val="24"/>
        </w:rPr>
      </w:pPr>
      <w:r>
        <w:rPr>
          <w:rFonts w:ascii="宋体" w:hAnsi="宋体" w:cs="宋体"/>
          <w:kern w:val="1"/>
          <w:sz w:val="24"/>
        </w:rPr>
        <w:t xml:space="preserve"> </w:t>
      </w:r>
    </w:p>
    <w:p w14:paraId="46340629">
      <w:pPr>
        <w:spacing w:line="360" w:lineRule="auto"/>
        <w:jc w:val="center"/>
        <w:outlineLvl w:val="0"/>
        <w:rPr>
          <w:b/>
          <w:sz w:val="36"/>
          <w:szCs w:val="36"/>
        </w:rPr>
      </w:pPr>
      <w:bookmarkStart w:id="822" w:name="_Toc157433976"/>
      <w:r>
        <w:rPr>
          <w:b/>
          <w:sz w:val="36"/>
          <w:szCs w:val="36"/>
        </w:rPr>
        <w:t>第七章   投标文件格式</w:t>
      </w:r>
      <w:bookmarkEnd w:id="822"/>
    </w:p>
    <w:p w14:paraId="4A01E176">
      <w:pPr>
        <w:tabs>
          <w:tab w:val="left" w:pos="900"/>
          <w:tab w:val="left" w:pos="1980"/>
        </w:tabs>
        <w:snapToGrid w:val="0"/>
        <w:spacing w:line="360" w:lineRule="auto"/>
        <w:ind w:left="142"/>
        <w:rPr>
          <w:b/>
          <w:sz w:val="24"/>
        </w:rPr>
      </w:pPr>
    </w:p>
    <w:p w14:paraId="196B60D5">
      <w:pPr>
        <w:tabs>
          <w:tab w:val="left" w:pos="900"/>
          <w:tab w:val="left" w:pos="1980"/>
        </w:tabs>
        <w:snapToGrid w:val="0"/>
        <w:spacing w:line="360" w:lineRule="auto"/>
        <w:ind w:left="142"/>
        <w:rPr>
          <w:b/>
          <w:sz w:val="24"/>
        </w:rPr>
      </w:pPr>
    </w:p>
    <w:p w14:paraId="341D89DE">
      <w:pPr>
        <w:tabs>
          <w:tab w:val="left" w:pos="900"/>
          <w:tab w:val="left" w:pos="1980"/>
        </w:tabs>
        <w:snapToGrid w:val="0"/>
        <w:spacing w:line="360" w:lineRule="auto"/>
        <w:ind w:left="142"/>
        <w:rPr>
          <w:sz w:val="24"/>
        </w:rPr>
      </w:pPr>
      <w:r>
        <w:rPr>
          <w:b/>
          <w:sz w:val="24"/>
        </w:rPr>
        <w:t>投标人编制文件须知</w:t>
      </w:r>
    </w:p>
    <w:p w14:paraId="1D8053D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DB265A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792226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33DC6FC">
      <w:pPr>
        <w:widowControl/>
        <w:jc w:val="left"/>
        <w:rPr>
          <w:sz w:val="24"/>
        </w:rPr>
      </w:pPr>
      <w:r>
        <w:rPr>
          <w:sz w:val="24"/>
        </w:rPr>
        <w:br w:type="page"/>
      </w:r>
    </w:p>
    <w:p w14:paraId="4737A41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971E9D9">
      <w:pPr>
        <w:rPr>
          <w:b/>
          <w:spacing w:val="20"/>
          <w:szCs w:val="21"/>
        </w:rPr>
      </w:pPr>
    </w:p>
    <w:p w14:paraId="4EA555C1">
      <w:pPr>
        <w:rPr>
          <w:b/>
          <w:sz w:val="24"/>
        </w:rPr>
      </w:pPr>
      <w:r>
        <w:rPr>
          <w:b/>
          <w:spacing w:val="20"/>
          <w:sz w:val="24"/>
        </w:rPr>
        <w:t>投标文件（资格证明文件）</w:t>
      </w:r>
      <w:r>
        <w:rPr>
          <w:b/>
          <w:sz w:val="24"/>
        </w:rPr>
        <w:t>封面（非实质性格式）</w:t>
      </w:r>
    </w:p>
    <w:p w14:paraId="6D932D2F">
      <w:pPr>
        <w:jc w:val="center"/>
        <w:rPr>
          <w:szCs w:val="21"/>
        </w:rPr>
      </w:pPr>
    </w:p>
    <w:p w14:paraId="68DDC14E">
      <w:pPr>
        <w:jc w:val="center"/>
        <w:rPr>
          <w:b/>
          <w:spacing w:val="60"/>
          <w:sz w:val="84"/>
          <w:szCs w:val="84"/>
        </w:rPr>
      </w:pPr>
      <w:r>
        <w:rPr>
          <w:b/>
          <w:spacing w:val="60"/>
          <w:sz w:val="84"/>
          <w:szCs w:val="84"/>
        </w:rPr>
        <w:t>投 标 文 件</w:t>
      </w:r>
    </w:p>
    <w:p w14:paraId="6127F770">
      <w:pPr>
        <w:jc w:val="center"/>
        <w:rPr>
          <w:b/>
          <w:spacing w:val="60"/>
          <w:sz w:val="52"/>
          <w:szCs w:val="52"/>
        </w:rPr>
      </w:pPr>
      <w:r>
        <w:rPr>
          <w:b/>
          <w:spacing w:val="60"/>
          <w:sz w:val="52"/>
          <w:szCs w:val="52"/>
        </w:rPr>
        <w:t>（资格证明文件）</w:t>
      </w:r>
    </w:p>
    <w:p w14:paraId="77BF0938">
      <w:pPr>
        <w:ind w:firstLine="542" w:firstLineChars="150"/>
        <w:rPr>
          <w:b/>
          <w:spacing w:val="20"/>
          <w:sz w:val="32"/>
          <w:szCs w:val="32"/>
        </w:rPr>
      </w:pPr>
    </w:p>
    <w:p w14:paraId="7F71742E">
      <w:pPr>
        <w:ind w:firstLine="542" w:firstLineChars="150"/>
        <w:rPr>
          <w:b/>
          <w:spacing w:val="20"/>
          <w:sz w:val="32"/>
          <w:szCs w:val="32"/>
        </w:rPr>
      </w:pPr>
    </w:p>
    <w:p w14:paraId="6A2AE9ED">
      <w:pPr>
        <w:ind w:firstLine="542" w:firstLineChars="150"/>
        <w:rPr>
          <w:b/>
          <w:spacing w:val="20"/>
          <w:sz w:val="32"/>
          <w:szCs w:val="32"/>
        </w:rPr>
      </w:pPr>
      <w:r>
        <w:rPr>
          <w:b/>
          <w:spacing w:val="20"/>
          <w:sz w:val="32"/>
          <w:szCs w:val="32"/>
        </w:rPr>
        <w:t>项目名称:</w:t>
      </w:r>
    </w:p>
    <w:p w14:paraId="183113A4">
      <w:pPr>
        <w:ind w:firstLine="542" w:firstLineChars="150"/>
        <w:rPr>
          <w:b/>
          <w:spacing w:val="20"/>
          <w:sz w:val="32"/>
          <w:szCs w:val="32"/>
        </w:rPr>
      </w:pPr>
      <w:r>
        <w:rPr>
          <w:b/>
          <w:spacing w:val="20"/>
          <w:sz w:val="32"/>
          <w:szCs w:val="32"/>
        </w:rPr>
        <w:t>项目编号：</w:t>
      </w:r>
    </w:p>
    <w:p w14:paraId="4D4F55B2">
      <w:pPr>
        <w:ind w:firstLine="542" w:firstLineChars="150"/>
        <w:rPr>
          <w:b/>
          <w:spacing w:val="20"/>
          <w:sz w:val="32"/>
          <w:szCs w:val="32"/>
        </w:rPr>
      </w:pPr>
    </w:p>
    <w:p w14:paraId="21EA49CB">
      <w:pPr>
        <w:ind w:firstLine="542" w:firstLineChars="150"/>
        <w:rPr>
          <w:b/>
          <w:spacing w:val="20"/>
          <w:sz w:val="32"/>
          <w:szCs w:val="32"/>
        </w:rPr>
      </w:pPr>
    </w:p>
    <w:p w14:paraId="44C40261">
      <w:pPr>
        <w:jc w:val="center"/>
        <w:rPr>
          <w:b/>
          <w:sz w:val="32"/>
          <w:szCs w:val="32"/>
        </w:rPr>
      </w:pPr>
    </w:p>
    <w:p w14:paraId="5F361F8B">
      <w:pPr>
        <w:jc w:val="center"/>
        <w:rPr>
          <w:b/>
          <w:sz w:val="32"/>
          <w:szCs w:val="32"/>
        </w:rPr>
      </w:pPr>
    </w:p>
    <w:p w14:paraId="7A26A5F5">
      <w:pPr>
        <w:jc w:val="center"/>
        <w:rPr>
          <w:b/>
          <w:sz w:val="32"/>
          <w:szCs w:val="32"/>
        </w:rPr>
      </w:pPr>
    </w:p>
    <w:p w14:paraId="60613DCC">
      <w:pPr>
        <w:jc w:val="center"/>
        <w:rPr>
          <w:b/>
          <w:spacing w:val="20"/>
          <w:sz w:val="32"/>
          <w:szCs w:val="32"/>
        </w:rPr>
      </w:pPr>
    </w:p>
    <w:p w14:paraId="4F37548D">
      <w:pPr>
        <w:jc w:val="center"/>
        <w:rPr>
          <w:b/>
          <w:spacing w:val="20"/>
          <w:sz w:val="32"/>
          <w:szCs w:val="32"/>
        </w:rPr>
      </w:pPr>
    </w:p>
    <w:p w14:paraId="004B2F87">
      <w:pPr>
        <w:jc w:val="center"/>
        <w:rPr>
          <w:b/>
          <w:spacing w:val="20"/>
          <w:sz w:val="32"/>
          <w:szCs w:val="32"/>
        </w:rPr>
      </w:pPr>
    </w:p>
    <w:p w14:paraId="6EF41D68">
      <w:pPr>
        <w:spacing w:line="360" w:lineRule="auto"/>
        <w:ind w:firstLine="1445" w:firstLineChars="400"/>
        <w:jc w:val="left"/>
        <w:rPr>
          <w:b/>
          <w:spacing w:val="20"/>
          <w:sz w:val="32"/>
          <w:szCs w:val="32"/>
        </w:rPr>
      </w:pPr>
      <w:r>
        <w:rPr>
          <w:b/>
          <w:spacing w:val="20"/>
          <w:sz w:val="32"/>
          <w:szCs w:val="32"/>
        </w:rPr>
        <w:t>投标人名称：</w:t>
      </w:r>
    </w:p>
    <w:p w14:paraId="0AA8C17E">
      <w:pPr>
        <w:jc w:val="center"/>
        <w:rPr>
          <w:b/>
          <w:sz w:val="32"/>
          <w:szCs w:val="32"/>
        </w:rPr>
      </w:pPr>
    </w:p>
    <w:p w14:paraId="71ED7623">
      <w:pPr>
        <w:rPr>
          <w:b/>
        </w:rPr>
      </w:pPr>
      <w:r>
        <w:rPr>
          <w:b/>
          <w:spacing w:val="20"/>
          <w:sz w:val="32"/>
          <w:szCs w:val="32"/>
        </w:rPr>
        <w:br w:type="page"/>
      </w:r>
    </w:p>
    <w:p w14:paraId="012DEF5F">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51BC9433">
      <w:pPr>
        <w:spacing w:line="360" w:lineRule="auto"/>
        <w:outlineLvl w:val="2"/>
        <w:rPr>
          <w:sz w:val="24"/>
          <w:szCs w:val="20"/>
        </w:rPr>
      </w:pPr>
      <w:r>
        <w:rPr>
          <w:sz w:val="24"/>
          <w:szCs w:val="20"/>
        </w:rPr>
        <w:t>1-1营业执照等证明文件</w:t>
      </w:r>
    </w:p>
    <w:p w14:paraId="45E3004D">
      <w:pPr>
        <w:tabs>
          <w:tab w:val="left" w:pos="1080"/>
        </w:tabs>
        <w:snapToGrid w:val="0"/>
        <w:rPr>
          <w:sz w:val="24"/>
        </w:rPr>
      </w:pPr>
    </w:p>
    <w:p w14:paraId="73024D10">
      <w:pPr>
        <w:widowControl/>
        <w:jc w:val="left"/>
        <w:rPr>
          <w:sz w:val="24"/>
          <w:szCs w:val="20"/>
        </w:rPr>
      </w:pPr>
      <w:r>
        <w:rPr>
          <w:sz w:val="24"/>
        </w:rPr>
        <w:br w:type="page"/>
      </w:r>
    </w:p>
    <w:p w14:paraId="1081E771">
      <w:pPr>
        <w:keepNext/>
        <w:keepLines/>
        <w:autoSpaceDE w:val="0"/>
        <w:autoSpaceDN w:val="0"/>
        <w:adjustRightInd w:val="0"/>
        <w:spacing w:before="360" w:after="120"/>
        <w:jc w:val="left"/>
        <w:outlineLvl w:val="2"/>
        <w:rPr>
          <w:bCs/>
          <w:kern w:val="0"/>
          <w:sz w:val="24"/>
          <w:szCs w:val="20"/>
        </w:rPr>
      </w:pPr>
      <w:r>
        <w:rPr>
          <w:kern w:val="0"/>
          <w:sz w:val="24"/>
          <w:szCs w:val="20"/>
        </w:rPr>
        <w:t>1-2 投标人资格声明书（实质性格式）</w:t>
      </w:r>
    </w:p>
    <w:p w14:paraId="6021D77A">
      <w:pPr>
        <w:jc w:val="center"/>
        <w:rPr>
          <w:b/>
          <w:sz w:val="36"/>
          <w:szCs w:val="36"/>
        </w:rPr>
      </w:pPr>
      <w:r>
        <w:rPr>
          <w:rFonts w:hint="eastAsia"/>
          <w:b/>
          <w:sz w:val="36"/>
          <w:szCs w:val="36"/>
        </w:rPr>
        <w:t>投标人资格声明书</w:t>
      </w:r>
    </w:p>
    <w:p w14:paraId="1A16759F">
      <w:pPr>
        <w:tabs>
          <w:tab w:val="left" w:pos="5580"/>
        </w:tabs>
        <w:spacing w:line="360" w:lineRule="auto"/>
        <w:rPr>
          <w:sz w:val="24"/>
        </w:rPr>
      </w:pPr>
    </w:p>
    <w:p w14:paraId="069236A1">
      <w:pPr>
        <w:tabs>
          <w:tab w:val="left" w:pos="5580"/>
        </w:tabs>
        <w:spacing w:line="360" w:lineRule="auto"/>
        <w:rPr>
          <w:sz w:val="24"/>
        </w:rPr>
      </w:pPr>
      <w:r>
        <w:rPr>
          <w:sz w:val="24"/>
        </w:rPr>
        <w:t>致：</w:t>
      </w:r>
      <w:r>
        <w:rPr>
          <w:sz w:val="24"/>
          <w:u w:val="single"/>
        </w:rPr>
        <w:t>北京市丰台区政府采购中心</w:t>
      </w:r>
    </w:p>
    <w:p w14:paraId="13F2B46D">
      <w:pPr>
        <w:spacing w:line="360" w:lineRule="auto"/>
        <w:ind w:firstLine="480" w:firstLineChars="200"/>
        <w:rPr>
          <w:sz w:val="24"/>
        </w:rPr>
      </w:pPr>
      <w:r>
        <w:rPr>
          <w:sz w:val="24"/>
        </w:rPr>
        <w:t>在参与本次项目投标中，我单位承诺：</w:t>
      </w:r>
    </w:p>
    <w:p w14:paraId="7E158300">
      <w:pPr>
        <w:numPr>
          <w:ilvl w:val="0"/>
          <w:numId w:val="23"/>
        </w:numPr>
        <w:spacing w:line="360" w:lineRule="auto"/>
        <w:ind w:left="1134"/>
        <w:rPr>
          <w:sz w:val="24"/>
          <w:szCs w:val="22"/>
        </w:rPr>
      </w:pPr>
      <w:r>
        <w:rPr>
          <w:sz w:val="24"/>
          <w:szCs w:val="22"/>
        </w:rPr>
        <w:t>具有良好的商业信誉和健全的财务会计制度；</w:t>
      </w:r>
    </w:p>
    <w:p w14:paraId="157ABF2C">
      <w:pPr>
        <w:numPr>
          <w:ilvl w:val="0"/>
          <w:numId w:val="23"/>
        </w:numPr>
        <w:spacing w:line="360" w:lineRule="auto"/>
        <w:ind w:left="1134"/>
        <w:rPr>
          <w:sz w:val="24"/>
          <w:szCs w:val="22"/>
        </w:rPr>
      </w:pPr>
      <w:r>
        <w:rPr>
          <w:sz w:val="24"/>
          <w:szCs w:val="22"/>
        </w:rPr>
        <w:t>具有履行合同所必需的设备和专业技术能力；</w:t>
      </w:r>
    </w:p>
    <w:p w14:paraId="23DE426B">
      <w:pPr>
        <w:numPr>
          <w:ilvl w:val="0"/>
          <w:numId w:val="23"/>
        </w:numPr>
        <w:spacing w:line="360" w:lineRule="auto"/>
        <w:ind w:left="1134"/>
        <w:rPr>
          <w:sz w:val="24"/>
          <w:szCs w:val="22"/>
        </w:rPr>
      </w:pPr>
      <w:r>
        <w:rPr>
          <w:sz w:val="24"/>
          <w:szCs w:val="22"/>
        </w:rPr>
        <w:t>有依法缴纳税收和社会保障资金的良好记录；</w:t>
      </w:r>
    </w:p>
    <w:p w14:paraId="42A6B955">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B2C6EF">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F9EC79">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4A5E97">
      <w:pPr>
        <w:numPr>
          <w:ilvl w:val="0"/>
          <w:numId w:val="2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1C0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5B6AF8">
            <w:pPr>
              <w:jc w:val="center"/>
              <w:rPr>
                <w:sz w:val="24"/>
              </w:rPr>
            </w:pPr>
            <w:r>
              <w:rPr>
                <w:sz w:val="24"/>
              </w:rPr>
              <w:t>序号</w:t>
            </w:r>
          </w:p>
        </w:tc>
        <w:tc>
          <w:tcPr>
            <w:tcW w:w="4574" w:type="dxa"/>
            <w:vAlign w:val="center"/>
          </w:tcPr>
          <w:p w14:paraId="5CDA925F">
            <w:pPr>
              <w:jc w:val="center"/>
              <w:rPr>
                <w:sz w:val="24"/>
              </w:rPr>
            </w:pPr>
            <w:r>
              <w:rPr>
                <w:sz w:val="24"/>
              </w:rPr>
              <w:t>单位名称</w:t>
            </w:r>
          </w:p>
        </w:tc>
        <w:tc>
          <w:tcPr>
            <w:tcW w:w="2976" w:type="dxa"/>
            <w:vAlign w:val="center"/>
          </w:tcPr>
          <w:p w14:paraId="7F539007">
            <w:pPr>
              <w:jc w:val="center"/>
              <w:rPr>
                <w:sz w:val="24"/>
              </w:rPr>
            </w:pPr>
            <w:r>
              <w:rPr>
                <w:sz w:val="24"/>
              </w:rPr>
              <w:t>相互关系</w:t>
            </w:r>
          </w:p>
        </w:tc>
      </w:tr>
      <w:tr w14:paraId="1518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E1F44F">
            <w:pPr>
              <w:jc w:val="center"/>
              <w:rPr>
                <w:sz w:val="24"/>
              </w:rPr>
            </w:pPr>
            <w:r>
              <w:rPr>
                <w:sz w:val="24"/>
              </w:rPr>
              <w:t>1</w:t>
            </w:r>
          </w:p>
        </w:tc>
        <w:tc>
          <w:tcPr>
            <w:tcW w:w="4574" w:type="dxa"/>
            <w:vAlign w:val="center"/>
          </w:tcPr>
          <w:p w14:paraId="6990E268">
            <w:pPr>
              <w:jc w:val="center"/>
              <w:rPr>
                <w:sz w:val="24"/>
              </w:rPr>
            </w:pPr>
          </w:p>
        </w:tc>
        <w:tc>
          <w:tcPr>
            <w:tcW w:w="2976" w:type="dxa"/>
            <w:vAlign w:val="center"/>
          </w:tcPr>
          <w:p w14:paraId="59216F16">
            <w:pPr>
              <w:jc w:val="center"/>
              <w:rPr>
                <w:sz w:val="24"/>
              </w:rPr>
            </w:pPr>
          </w:p>
        </w:tc>
      </w:tr>
      <w:tr w14:paraId="32FA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05F02E">
            <w:pPr>
              <w:jc w:val="center"/>
              <w:rPr>
                <w:sz w:val="24"/>
              </w:rPr>
            </w:pPr>
            <w:r>
              <w:rPr>
                <w:sz w:val="24"/>
              </w:rPr>
              <w:t>2</w:t>
            </w:r>
          </w:p>
        </w:tc>
        <w:tc>
          <w:tcPr>
            <w:tcW w:w="4574" w:type="dxa"/>
            <w:vAlign w:val="center"/>
          </w:tcPr>
          <w:p w14:paraId="097D5D9E">
            <w:pPr>
              <w:jc w:val="center"/>
              <w:rPr>
                <w:sz w:val="24"/>
              </w:rPr>
            </w:pPr>
          </w:p>
        </w:tc>
        <w:tc>
          <w:tcPr>
            <w:tcW w:w="2976" w:type="dxa"/>
            <w:vAlign w:val="center"/>
          </w:tcPr>
          <w:p w14:paraId="788F25E1">
            <w:pPr>
              <w:jc w:val="center"/>
              <w:rPr>
                <w:sz w:val="24"/>
              </w:rPr>
            </w:pPr>
          </w:p>
        </w:tc>
      </w:tr>
      <w:tr w14:paraId="3763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421A3A">
            <w:pPr>
              <w:jc w:val="center"/>
              <w:rPr>
                <w:sz w:val="24"/>
              </w:rPr>
            </w:pPr>
            <w:r>
              <w:rPr>
                <w:sz w:val="24"/>
              </w:rPr>
              <w:t>…</w:t>
            </w:r>
          </w:p>
        </w:tc>
        <w:tc>
          <w:tcPr>
            <w:tcW w:w="4574" w:type="dxa"/>
            <w:vAlign w:val="center"/>
          </w:tcPr>
          <w:p w14:paraId="44821B9F">
            <w:pPr>
              <w:jc w:val="center"/>
              <w:rPr>
                <w:sz w:val="24"/>
              </w:rPr>
            </w:pPr>
          </w:p>
        </w:tc>
        <w:tc>
          <w:tcPr>
            <w:tcW w:w="2976" w:type="dxa"/>
            <w:vAlign w:val="center"/>
          </w:tcPr>
          <w:p w14:paraId="5FC5A568">
            <w:pPr>
              <w:jc w:val="center"/>
              <w:rPr>
                <w:sz w:val="24"/>
              </w:rPr>
            </w:pPr>
          </w:p>
        </w:tc>
      </w:tr>
    </w:tbl>
    <w:p w14:paraId="647A1AF2"/>
    <w:p w14:paraId="62C3B7C5">
      <w:pPr>
        <w:ind w:firstLine="480" w:firstLineChars="200"/>
        <w:rPr>
          <w:sz w:val="24"/>
          <w:szCs w:val="22"/>
        </w:rPr>
      </w:pPr>
      <w:r>
        <w:rPr>
          <w:sz w:val="24"/>
        </w:rPr>
        <w:t>上述声明真实有效，否则我方负全部责任。</w:t>
      </w:r>
    </w:p>
    <w:p w14:paraId="385526EC">
      <w:pPr>
        <w:spacing w:line="360" w:lineRule="auto"/>
        <w:rPr>
          <w:sz w:val="24"/>
        </w:rPr>
      </w:pPr>
    </w:p>
    <w:p w14:paraId="60413C3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50600A5">
      <w:pPr>
        <w:spacing w:line="360" w:lineRule="auto"/>
        <w:ind w:right="360" w:firstLine="480"/>
        <w:jc w:val="right"/>
        <w:rPr>
          <w:sz w:val="24"/>
        </w:rPr>
      </w:pPr>
      <w:r>
        <w:rPr>
          <w:sz w:val="24"/>
          <w:szCs w:val="20"/>
        </w:rPr>
        <w:t xml:space="preserve">日期：_____年______月______日   </w:t>
      </w:r>
    </w:p>
    <w:p w14:paraId="5216B60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AF37AB5">
      <w:pPr>
        <w:tabs>
          <w:tab w:val="left" w:pos="5580"/>
        </w:tabs>
        <w:spacing w:line="360" w:lineRule="auto"/>
        <w:rPr>
          <w:sz w:val="24"/>
        </w:rPr>
        <w:sectPr>
          <w:footerReference r:id="rId18" w:type="default"/>
          <w:footerReference r:id="rId19" w:type="even"/>
          <w:pgSz w:w="11907" w:h="16840"/>
          <w:pgMar w:top="1418" w:right="1134" w:bottom="1418" w:left="1701" w:header="851" w:footer="851" w:gutter="0"/>
          <w:cols w:space="720" w:num="1"/>
          <w:docGrid w:linePitch="462" w:charSpace="0"/>
        </w:sectPr>
      </w:pPr>
    </w:p>
    <w:p w14:paraId="778AE1FA">
      <w:pPr>
        <w:spacing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14:paraId="603F8599">
      <w:pPr>
        <w:rPr>
          <w:b/>
        </w:rPr>
      </w:pPr>
    </w:p>
    <w:p w14:paraId="4425D903">
      <w:pPr>
        <w:jc w:val="center"/>
        <w:rPr>
          <w:sz w:val="24"/>
        </w:rPr>
      </w:pPr>
    </w:p>
    <w:p w14:paraId="6AA90D31">
      <w:pPr>
        <w:jc w:val="center"/>
        <w:rPr>
          <w:sz w:val="24"/>
        </w:rPr>
      </w:pPr>
    </w:p>
    <w:p w14:paraId="5CB6AA8B">
      <w:pPr>
        <w:jc w:val="center"/>
        <w:rPr>
          <w:sz w:val="24"/>
        </w:rPr>
      </w:pPr>
      <w:r>
        <w:rPr>
          <w:rFonts w:hint="eastAsia"/>
          <w:sz w:val="24"/>
        </w:rPr>
        <w:t>无失信记录</w:t>
      </w:r>
    </w:p>
    <w:p w14:paraId="37C9702F">
      <w:pPr>
        <w:jc w:val="center"/>
        <w:rPr>
          <w:sz w:val="24"/>
        </w:rPr>
      </w:pPr>
    </w:p>
    <w:p w14:paraId="0DBBD05F">
      <w:pPr>
        <w:jc w:val="center"/>
        <w:rPr>
          <w:sz w:val="24"/>
        </w:rPr>
      </w:pPr>
    </w:p>
    <w:p w14:paraId="6DB905F5">
      <w:pPr>
        <w:jc w:val="center"/>
        <w:rPr>
          <w:sz w:val="24"/>
        </w:rPr>
      </w:pPr>
      <w:r>
        <w:rPr>
          <w:rFonts w:hint="eastAsia"/>
          <w:sz w:val="24"/>
        </w:rPr>
        <w:t>“信用中国”网页（www.creditchina.gov.cn）和“中国政府采购网”网页（www.ccgp.gov.cn）查询的无失信记录</w:t>
      </w:r>
    </w:p>
    <w:p w14:paraId="645CB259">
      <w:pPr>
        <w:jc w:val="center"/>
        <w:rPr>
          <w:sz w:val="24"/>
        </w:rPr>
      </w:pPr>
    </w:p>
    <w:p w14:paraId="3ADAE959">
      <w:pPr>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14:paraId="32B8FF22">
      <w:pPr>
        <w:jc w:val="center"/>
        <w:rPr>
          <w:rFonts w:ascii="仿宋_GB2312" w:hAnsi="宋体" w:eastAsia="仿宋_GB2312"/>
          <w:sz w:val="24"/>
        </w:rPr>
      </w:pPr>
    </w:p>
    <w:p w14:paraId="3BEE0CD9">
      <w:pPr>
        <w:rPr>
          <w:sz w:val="24"/>
          <w:szCs w:val="20"/>
        </w:rPr>
      </w:pPr>
    </w:p>
    <w:p w14:paraId="1CC8958D">
      <w:pPr>
        <w:rPr>
          <w:sz w:val="24"/>
          <w:szCs w:val="20"/>
        </w:rPr>
      </w:pPr>
    </w:p>
    <w:p w14:paraId="0FCCDF57">
      <w:pPr>
        <w:rPr>
          <w:sz w:val="24"/>
          <w:szCs w:val="20"/>
        </w:rPr>
      </w:pPr>
    </w:p>
    <w:p w14:paraId="5EC0E37A">
      <w:pPr>
        <w:rPr>
          <w:sz w:val="24"/>
          <w:szCs w:val="20"/>
        </w:rPr>
      </w:pPr>
    </w:p>
    <w:p w14:paraId="15BE3C31">
      <w:pPr>
        <w:rPr>
          <w:sz w:val="24"/>
          <w:szCs w:val="20"/>
        </w:rPr>
      </w:pPr>
    </w:p>
    <w:p w14:paraId="4A864C7C">
      <w:pPr>
        <w:rPr>
          <w:sz w:val="24"/>
          <w:szCs w:val="20"/>
        </w:rPr>
      </w:pPr>
    </w:p>
    <w:p w14:paraId="0FBC1E07">
      <w:pPr>
        <w:rPr>
          <w:sz w:val="24"/>
          <w:szCs w:val="20"/>
        </w:rPr>
      </w:pPr>
    </w:p>
    <w:p w14:paraId="27EC3DF4">
      <w:pPr>
        <w:rPr>
          <w:sz w:val="24"/>
          <w:szCs w:val="20"/>
        </w:rPr>
      </w:pPr>
    </w:p>
    <w:p w14:paraId="6E6F5556">
      <w:pPr>
        <w:rPr>
          <w:sz w:val="24"/>
          <w:szCs w:val="20"/>
        </w:rPr>
      </w:pPr>
    </w:p>
    <w:p w14:paraId="4C376895">
      <w:pPr>
        <w:rPr>
          <w:sz w:val="24"/>
          <w:szCs w:val="20"/>
        </w:rPr>
      </w:pPr>
    </w:p>
    <w:p w14:paraId="04895309">
      <w:pPr>
        <w:rPr>
          <w:sz w:val="24"/>
          <w:szCs w:val="20"/>
        </w:rPr>
      </w:pPr>
    </w:p>
    <w:p w14:paraId="649527D3">
      <w:pPr>
        <w:rPr>
          <w:sz w:val="24"/>
          <w:szCs w:val="20"/>
        </w:rPr>
      </w:pPr>
    </w:p>
    <w:p w14:paraId="1924B5F4">
      <w:pPr>
        <w:rPr>
          <w:sz w:val="24"/>
          <w:szCs w:val="20"/>
        </w:rPr>
      </w:pPr>
    </w:p>
    <w:p w14:paraId="6F3D3F5C">
      <w:pPr>
        <w:rPr>
          <w:sz w:val="24"/>
          <w:szCs w:val="20"/>
        </w:rPr>
      </w:pPr>
    </w:p>
    <w:p w14:paraId="0E1141F5">
      <w:pPr>
        <w:rPr>
          <w:sz w:val="24"/>
          <w:szCs w:val="20"/>
        </w:rPr>
      </w:pPr>
    </w:p>
    <w:p w14:paraId="3F055251">
      <w:pPr>
        <w:rPr>
          <w:sz w:val="24"/>
          <w:szCs w:val="20"/>
        </w:rPr>
      </w:pPr>
    </w:p>
    <w:p w14:paraId="5C69D052">
      <w:pPr>
        <w:rPr>
          <w:sz w:val="24"/>
          <w:szCs w:val="20"/>
        </w:rPr>
      </w:pPr>
    </w:p>
    <w:p w14:paraId="022A141E">
      <w:pPr>
        <w:rPr>
          <w:sz w:val="24"/>
          <w:szCs w:val="20"/>
        </w:rPr>
      </w:pPr>
    </w:p>
    <w:p w14:paraId="78085311">
      <w:pPr>
        <w:rPr>
          <w:sz w:val="24"/>
          <w:szCs w:val="20"/>
        </w:rPr>
      </w:pPr>
    </w:p>
    <w:p w14:paraId="43D363EE">
      <w:pPr>
        <w:rPr>
          <w:sz w:val="24"/>
          <w:szCs w:val="20"/>
        </w:rPr>
      </w:pPr>
    </w:p>
    <w:p w14:paraId="6BE5E4F0">
      <w:pPr>
        <w:rPr>
          <w:sz w:val="24"/>
          <w:szCs w:val="20"/>
        </w:rPr>
      </w:pPr>
    </w:p>
    <w:p w14:paraId="3DA00C3C">
      <w:pPr>
        <w:rPr>
          <w:sz w:val="24"/>
          <w:szCs w:val="20"/>
        </w:rPr>
      </w:pPr>
    </w:p>
    <w:p w14:paraId="1131052C">
      <w:pPr>
        <w:rPr>
          <w:sz w:val="24"/>
          <w:szCs w:val="20"/>
        </w:rPr>
      </w:pPr>
    </w:p>
    <w:p w14:paraId="3B6C4BDE">
      <w:pPr>
        <w:rPr>
          <w:sz w:val="24"/>
          <w:szCs w:val="20"/>
        </w:rPr>
      </w:pPr>
    </w:p>
    <w:p w14:paraId="2AD85B50">
      <w:pPr>
        <w:rPr>
          <w:sz w:val="24"/>
          <w:szCs w:val="20"/>
        </w:rPr>
      </w:pPr>
    </w:p>
    <w:p w14:paraId="7B74A095">
      <w:pPr>
        <w:rPr>
          <w:sz w:val="24"/>
          <w:szCs w:val="20"/>
        </w:rPr>
      </w:pPr>
    </w:p>
    <w:p w14:paraId="4254BABF">
      <w:pPr>
        <w:rPr>
          <w:sz w:val="24"/>
          <w:szCs w:val="20"/>
        </w:rPr>
      </w:pPr>
    </w:p>
    <w:p w14:paraId="5AC97162">
      <w:pPr>
        <w:rPr>
          <w:sz w:val="24"/>
          <w:szCs w:val="20"/>
        </w:rPr>
      </w:pPr>
    </w:p>
    <w:p w14:paraId="30C0BEDB">
      <w:pPr>
        <w:rPr>
          <w:sz w:val="24"/>
          <w:szCs w:val="20"/>
        </w:rPr>
      </w:pPr>
    </w:p>
    <w:p w14:paraId="1782891C">
      <w:pPr>
        <w:rPr>
          <w:sz w:val="24"/>
          <w:szCs w:val="20"/>
        </w:rPr>
      </w:pPr>
    </w:p>
    <w:p w14:paraId="7B74C776">
      <w:pPr>
        <w:rPr>
          <w:sz w:val="24"/>
          <w:szCs w:val="20"/>
        </w:rPr>
      </w:pPr>
    </w:p>
    <w:p w14:paraId="7D3672A0">
      <w:pPr>
        <w:rPr>
          <w:sz w:val="24"/>
          <w:szCs w:val="20"/>
        </w:rPr>
      </w:pPr>
    </w:p>
    <w:p w14:paraId="689110CB">
      <w:pPr>
        <w:rPr>
          <w:sz w:val="24"/>
          <w:szCs w:val="20"/>
        </w:rPr>
      </w:pPr>
    </w:p>
    <w:p w14:paraId="1F6D7E70">
      <w:pPr>
        <w:rPr>
          <w:sz w:val="24"/>
          <w:szCs w:val="20"/>
        </w:rPr>
      </w:pPr>
    </w:p>
    <w:p w14:paraId="078C2180">
      <w:pPr>
        <w:rPr>
          <w:sz w:val="24"/>
          <w:szCs w:val="20"/>
        </w:rPr>
      </w:pPr>
    </w:p>
    <w:p w14:paraId="5472CBFA">
      <w:pPr>
        <w:rPr>
          <w:sz w:val="24"/>
          <w:szCs w:val="20"/>
        </w:rPr>
      </w:pPr>
    </w:p>
    <w:p w14:paraId="4CA68BB9">
      <w:pPr>
        <w:rPr>
          <w:sz w:val="24"/>
          <w:szCs w:val="20"/>
        </w:rPr>
      </w:pPr>
    </w:p>
    <w:p w14:paraId="07C584EF">
      <w:pPr>
        <w:rPr>
          <w:sz w:val="24"/>
          <w:szCs w:val="20"/>
        </w:rPr>
      </w:pPr>
    </w:p>
    <w:p w14:paraId="6EF4240D">
      <w:pPr>
        <w:rPr>
          <w:sz w:val="24"/>
          <w:szCs w:val="20"/>
        </w:rPr>
      </w:pPr>
    </w:p>
    <w:p w14:paraId="6FFAB0E4">
      <w:pPr>
        <w:rPr>
          <w:sz w:val="24"/>
          <w:szCs w:val="20"/>
        </w:rPr>
      </w:pPr>
    </w:p>
    <w:p w14:paraId="50947E88">
      <w:pPr>
        <w:spacing w:line="360" w:lineRule="auto"/>
        <w:outlineLvl w:val="2"/>
        <w:rPr>
          <w:sz w:val="24"/>
          <w:szCs w:val="20"/>
        </w:rPr>
      </w:pPr>
      <w:r>
        <w:rPr>
          <w:sz w:val="24"/>
          <w:szCs w:val="20"/>
        </w:rPr>
        <w:t>2 落实政府采购政策需满足的资格要求（如有）</w:t>
      </w:r>
    </w:p>
    <w:p w14:paraId="0E135989">
      <w:pPr>
        <w:spacing w:line="360" w:lineRule="auto"/>
        <w:outlineLvl w:val="2"/>
        <w:rPr>
          <w:sz w:val="24"/>
          <w:szCs w:val="20"/>
        </w:rPr>
      </w:pPr>
      <w:r>
        <w:rPr>
          <w:sz w:val="24"/>
          <w:szCs w:val="20"/>
        </w:rPr>
        <w:t>2-1中小企业</w:t>
      </w:r>
      <w:r>
        <w:rPr>
          <w:rFonts w:hint="eastAsia"/>
          <w:sz w:val="24"/>
          <w:szCs w:val="20"/>
        </w:rPr>
        <w:t>证明文件</w:t>
      </w:r>
    </w:p>
    <w:p w14:paraId="4AFADD21">
      <w:pPr>
        <w:spacing w:before="174" w:line="320" w:lineRule="auto"/>
        <w:ind w:right="19" w:firstLine="139"/>
        <w:rPr>
          <w:rFonts w:ascii="宋体" w:hAnsi="宋体" w:cs="宋体"/>
          <w:spacing w:val="10"/>
          <w:sz w:val="24"/>
        </w:rPr>
      </w:pPr>
      <w:r>
        <w:rPr>
          <w:rFonts w:hint="eastAsia" w:ascii="宋体" w:hAnsi="宋体" w:cs="宋体"/>
          <w:spacing w:val="10"/>
          <w:sz w:val="24"/>
        </w:rPr>
        <w:t>说明：</w:t>
      </w:r>
    </w:p>
    <w:p w14:paraId="22F58FCC">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23243E16">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5CB97CE9">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0AF5302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2E1A5013">
      <w:pPr>
        <w:spacing w:before="177" w:line="219" w:lineRule="auto"/>
        <w:ind w:left="139"/>
        <w:rPr>
          <w:rFonts w:ascii="宋体" w:hAnsi="宋体" w:cs="宋体"/>
          <w:sz w:val="24"/>
        </w:rPr>
      </w:pPr>
      <w:r>
        <w:rPr>
          <w:rFonts w:ascii="宋体" w:hAnsi="宋体" w:cs="宋体"/>
          <w:spacing w:val="7"/>
          <w:sz w:val="24"/>
        </w:rPr>
        <w:t>(5)中小企业声明函填写注意事项</w:t>
      </w:r>
    </w:p>
    <w:p w14:paraId="4589DE0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0782578E">
      <w:pPr>
        <w:spacing w:line="218" w:lineRule="auto"/>
        <w:rPr>
          <w:rFonts w:ascii="宋体" w:hAnsi="宋体" w:cs="宋体"/>
          <w:sz w:val="24"/>
        </w:rPr>
      </w:pPr>
      <w:r>
        <w:rPr>
          <w:rFonts w:ascii="宋体" w:hAnsi="宋体" w:cs="宋体"/>
          <w:spacing w:val="-6"/>
          <w:sz w:val="24"/>
        </w:rPr>
        <w:t>声明函》可由牵头人出具。</w:t>
      </w:r>
    </w:p>
    <w:p w14:paraId="5E598476">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3E0DC26D">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26347EB4">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5E36FBC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0E5F376B">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1498FBFC">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3D6BB21B">
      <w:pPr>
        <w:sectPr>
          <w:headerReference r:id="rId20" w:type="default"/>
          <w:footerReference r:id="rId21" w:type="default"/>
          <w:pgSz w:w="11900" w:h="16840"/>
          <w:pgMar w:top="1046" w:right="1142" w:bottom="1032" w:left="1680" w:header="876" w:footer="873" w:gutter="0"/>
          <w:cols w:space="720" w:num="1"/>
        </w:sectPr>
      </w:pPr>
    </w:p>
    <w:p w14:paraId="73DF90F5">
      <w:pPr>
        <w:spacing w:line="311" w:lineRule="auto"/>
      </w:pPr>
    </w:p>
    <w:p w14:paraId="1E83D180">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2028B32A">
      <w:pPr>
        <w:widowControl/>
        <w:jc w:val="left"/>
        <w:rPr>
          <w:sz w:val="24"/>
        </w:rPr>
      </w:pPr>
      <w:r>
        <w:rPr>
          <w:sz w:val="24"/>
        </w:rPr>
        <w:br w:type="page"/>
      </w:r>
    </w:p>
    <w:p w14:paraId="352BF8BD">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14:paraId="3AC6DBE5">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67B2F0E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DE1C5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3AF47C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72DF6876">
      <w:pPr>
        <w:spacing w:line="360" w:lineRule="auto"/>
        <w:ind w:firstLine="504"/>
        <w:rPr>
          <w:spacing w:val="6"/>
          <w:sz w:val="24"/>
        </w:rPr>
      </w:pPr>
      <w:r>
        <w:rPr>
          <w:spacing w:val="6"/>
          <w:sz w:val="24"/>
        </w:rPr>
        <w:t>……</w:t>
      </w:r>
    </w:p>
    <w:p w14:paraId="18EF5DF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7B729D">
      <w:pPr>
        <w:spacing w:line="360" w:lineRule="auto"/>
        <w:ind w:firstLine="504"/>
        <w:rPr>
          <w:spacing w:val="6"/>
          <w:sz w:val="24"/>
        </w:rPr>
      </w:pPr>
      <w:r>
        <w:rPr>
          <w:spacing w:val="6"/>
          <w:sz w:val="24"/>
        </w:rPr>
        <w:t>本企业对上述声明内容的真实性负责。如有虚假，将依法承担相应责任。</w:t>
      </w:r>
    </w:p>
    <w:p w14:paraId="7AB37F6E">
      <w:pPr>
        <w:spacing w:line="360" w:lineRule="auto"/>
        <w:ind w:right="360" w:firstLine="480"/>
        <w:jc w:val="right"/>
        <w:rPr>
          <w:sz w:val="24"/>
        </w:rPr>
      </w:pPr>
    </w:p>
    <w:p w14:paraId="60ED64F6">
      <w:pPr>
        <w:spacing w:line="360" w:lineRule="auto"/>
        <w:ind w:right="360" w:firstLine="480"/>
        <w:jc w:val="right"/>
        <w:rPr>
          <w:sz w:val="24"/>
        </w:rPr>
      </w:pPr>
      <w:r>
        <w:rPr>
          <w:sz w:val="24"/>
        </w:rPr>
        <w:t>企业名称（盖章）：________</w:t>
      </w:r>
    </w:p>
    <w:p w14:paraId="1A34E39E">
      <w:pPr>
        <w:spacing w:line="360" w:lineRule="auto"/>
        <w:ind w:right="360" w:firstLine="480"/>
        <w:jc w:val="right"/>
        <w:rPr>
          <w:sz w:val="24"/>
        </w:rPr>
      </w:pPr>
      <w:r>
        <w:rPr>
          <w:sz w:val="24"/>
        </w:rPr>
        <w:t>日 期：________</w:t>
      </w:r>
    </w:p>
    <w:p w14:paraId="419E2563">
      <w:pPr>
        <w:adjustRightInd w:val="0"/>
        <w:snapToGrid w:val="0"/>
        <w:jc w:val="left"/>
        <w:rPr>
          <w:sz w:val="24"/>
          <w:szCs w:val="21"/>
        </w:rPr>
      </w:pPr>
    </w:p>
    <w:p w14:paraId="7E38FA35">
      <w:pPr>
        <w:adjustRightInd w:val="0"/>
        <w:snapToGrid w:val="0"/>
        <w:jc w:val="left"/>
        <w:rPr>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09B73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63FC3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5792D75">
      <w:pPr>
        <w:adjustRightInd w:val="0"/>
        <w:snapToGrid w:val="0"/>
        <w:jc w:val="left"/>
        <w:rPr>
          <w:szCs w:val="21"/>
          <w:vertAlign w:val="superscript"/>
        </w:rPr>
      </w:pPr>
    </w:p>
    <w:p w14:paraId="3B9CA52E">
      <w:pPr>
        <w:rPr>
          <w:sz w:val="24"/>
          <w:szCs w:val="20"/>
        </w:rPr>
      </w:pPr>
    </w:p>
    <w:p w14:paraId="3E7C0877">
      <w:pPr>
        <w:rPr>
          <w:sz w:val="24"/>
          <w:szCs w:val="20"/>
        </w:rPr>
      </w:pPr>
    </w:p>
    <w:p w14:paraId="356DFB55">
      <w:pPr>
        <w:rPr>
          <w:sz w:val="24"/>
          <w:szCs w:val="20"/>
        </w:rPr>
      </w:pPr>
    </w:p>
    <w:p w14:paraId="7C9E1C5B">
      <w:pPr>
        <w:rPr>
          <w:sz w:val="24"/>
          <w:szCs w:val="20"/>
        </w:rPr>
      </w:pPr>
    </w:p>
    <w:p w14:paraId="7F88A7BE">
      <w:pPr>
        <w:rPr>
          <w:sz w:val="24"/>
          <w:szCs w:val="20"/>
        </w:rPr>
      </w:pPr>
    </w:p>
    <w:p w14:paraId="193B7207">
      <w:pPr>
        <w:rPr>
          <w:sz w:val="24"/>
          <w:szCs w:val="20"/>
        </w:rPr>
      </w:pPr>
    </w:p>
    <w:p w14:paraId="5578BA91">
      <w:pPr>
        <w:rPr>
          <w:sz w:val="24"/>
          <w:szCs w:val="20"/>
        </w:rPr>
      </w:pPr>
    </w:p>
    <w:p w14:paraId="62ED8AEB">
      <w:pPr>
        <w:rPr>
          <w:sz w:val="24"/>
          <w:szCs w:val="20"/>
        </w:rPr>
      </w:pPr>
    </w:p>
    <w:p w14:paraId="318F8B3F">
      <w:pPr>
        <w:spacing w:before="240" w:beforeLines="100" w:after="240" w:afterLines="100" w:line="360" w:lineRule="auto"/>
        <w:jc w:val="center"/>
        <w:rPr>
          <w:b/>
          <w:bCs/>
          <w:sz w:val="36"/>
          <w:szCs w:val="36"/>
        </w:rPr>
        <w:sectPr>
          <w:pgSz w:w="11907" w:h="16840"/>
          <w:pgMar w:top="1418" w:right="1134" w:bottom="1418" w:left="1701" w:header="851" w:footer="851" w:gutter="0"/>
          <w:cols w:space="720" w:num="1"/>
          <w:docGrid w:linePitch="462" w:charSpace="0"/>
        </w:sectPr>
      </w:pPr>
    </w:p>
    <w:p w14:paraId="52894846">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359203E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FB02F4E">
      <w:pPr>
        <w:spacing w:line="588" w:lineRule="exact"/>
        <w:ind w:firstLine="482"/>
        <w:rPr>
          <w:b/>
          <w:spacing w:val="6"/>
          <w:sz w:val="24"/>
        </w:rPr>
      </w:pPr>
      <w:r>
        <w:rPr>
          <w:b/>
          <w:sz w:val="24"/>
        </w:rPr>
        <w:t>□</w:t>
      </w:r>
      <w:r>
        <w:rPr>
          <w:b/>
          <w:spacing w:val="6"/>
          <w:sz w:val="24"/>
        </w:rPr>
        <w:t>不属于符合条件的残疾人福利性单位。</w:t>
      </w:r>
    </w:p>
    <w:p w14:paraId="451D50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853128">
      <w:pPr>
        <w:spacing w:line="588" w:lineRule="exact"/>
        <w:ind w:firstLine="506" w:firstLineChars="200"/>
        <w:rPr>
          <w:spacing w:val="6"/>
          <w:sz w:val="24"/>
        </w:rPr>
      </w:pPr>
      <w:r>
        <w:rPr>
          <w:b/>
          <w:spacing w:val="6"/>
          <w:sz w:val="24"/>
        </w:rPr>
        <w:t>本单位对上述声明的真实性负责。如有虚假，将依法承担相应责任。</w:t>
      </w:r>
    </w:p>
    <w:p w14:paraId="6215422A">
      <w:pPr>
        <w:spacing w:line="588" w:lineRule="exact"/>
        <w:ind w:firstLine="504" w:firstLineChars="200"/>
        <w:rPr>
          <w:spacing w:val="6"/>
          <w:sz w:val="24"/>
        </w:rPr>
      </w:pPr>
    </w:p>
    <w:p w14:paraId="02568D71">
      <w:pPr>
        <w:tabs>
          <w:tab w:val="left" w:pos="4860"/>
        </w:tabs>
        <w:spacing w:line="588" w:lineRule="exact"/>
        <w:ind w:right="1560" w:firstLine="504" w:firstLineChars="200"/>
        <w:jc w:val="center"/>
        <w:rPr>
          <w:spacing w:val="6"/>
          <w:sz w:val="24"/>
        </w:rPr>
      </w:pPr>
      <w:r>
        <w:rPr>
          <w:spacing w:val="6"/>
          <w:sz w:val="24"/>
        </w:rPr>
        <w:t xml:space="preserve">               单位名称（盖章）：</w:t>
      </w:r>
    </w:p>
    <w:p w14:paraId="6F0056E3">
      <w:pPr>
        <w:tabs>
          <w:tab w:val="left" w:pos="4860"/>
        </w:tabs>
        <w:spacing w:line="588" w:lineRule="exact"/>
        <w:ind w:right="1560" w:firstLine="504" w:firstLineChars="200"/>
        <w:jc w:val="center"/>
        <w:rPr>
          <w:spacing w:val="6"/>
          <w:sz w:val="24"/>
        </w:rPr>
      </w:pPr>
      <w:r>
        <w:rPr>
          <w:spacing w:val="6"/>
          <w:sz w:val="24"/>
        </w:rPr>
        <w:t xml:space="preserve">       日  期：</w:t>
      </w:r>
    </w:p>
    <w:p w14:paraId="0B0B7937">
      <w:pPr>
        <w:tabs>
          <w:tab w:val="left" w:pos="4860"/>
        </w:tabs>
        <w:spacing w:line="588" w:lineRule="exact"/>
        <w:ind w:right="1560" w:firstLine="504" w:firstLineChars="200"/>
        <w:jc w:val="center"/>
        <w:rPr>
          <w:spacing w:val="6"/>
          <w:sz w:val="24"/>
        </w:rPr>
      </w:pPr>
    </w:p>
    <w:p w14:paraId="6C173D42">
      <w:pPr>
        <w:tabs>
          <w:tab w:val="left" w:pos="4860"/>
        </w:tabs>
        <w:spacing w:line="588" w:lineRule="exact"/>
        <w:ind w:right="1560" w:firstLine="504" w:firstLineChars="200"/>
        <w:jc w:val="center"/>
        <w:rPr>
          <w:spacing w:val="6"/>
          <w:sz w:val="24"/>
        </w:rPr>
      </w:pPr>
    </w:p>
    <w:p w14:paraId="29BF73CA">
      <w:pPr>
        <w:tabs>
          <w:tab w:val="left" w:pos="4860"/>
        </w:tabs>
        <w:spacing w:line="588" w:lineRule="exact"/>
        <w:ind w:right="1560" w:firstLine="504" w:firstLineChars="200"/>
        <w:jc w:val="center"/>
        <w:rPr>
          <w:spacing w:val="6"/>
          <w:sz w:val="24"/>
        </w:rPr>
      </w:pPr>
    </w:p>
    <w:p w14:paraId="20696B84">
      <w:pPr>
        <w:pStyle w:val="262"/>
        <w:spacing w:line="360" w:lineRule="auto"/>
        <w:rPr>
          <w:color w:val="000000" w:themeColor="text1"/>
          <w14:textFill>
            <w14:solidFill>
              <w14:schemeClr w14:val="tx1"/>
            </w14:solidFill>
          </w14:textFill>
        </w:rPr>
      </w:pPr>
    </w:p>
    <w:p w14:paraId="203A2697">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6300583A">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4255B06B">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43FD95C9">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F5D6192">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64F33DB8">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7A96BEF4">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1F19D1C6">
      <w:pPr>
        <w:tabs>
          <w:tab w:val="left" w:pos="4860"/>
        </w:tabs>
        <w:spacing w:line="588" w:lineRule="exact"/>
        <w:ind w:right="1560" w:firstLine="504" w:firstLineChars="200"/>
        <w:jc w:val="center"/>
        <w:rPr>
          <w:spacing w:val="6"/>
          <w:sz w:val="24"/>
        </w:rPr>
      </w:pPr>
    </w:p>
    <w:p w14:paraId="6E9560A6">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594ABE2D">
      <w:pPr>
        <w:rPr>
          <w:rFonts w:ascii="宋体" w:hAnsi="宋体" w:cs="宋体"/>
          <w:sz w:val="24"/>
        </w:rPr>
      </w:pPr>
      <w:r>
        <w:rPr>
          <w:rFonts w:ascii="宋体" w:hAnsi="宋体" w:cs="宋体"/>
          <w:sz w:val="24"/>
        </w:rPr>
        <w:br w:type="page"/>
      </w:r>
    </w:p>
    <w:p w14:paraId="31975D4C">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702AC46D">
      <w:pPr>
        <w:sectPr>
          <w:headerReference r:id="rId22" w:type="default"/>
          <w:footerReference r:id="rId23" w:type="default"/>
          <w:pgSz w:w="11900" w:h="16840"/>
          <w:pgMar w:top="1046" w:right="1131" w:bottom="1046" w:left="1680" w:header="876" w:footer="867" w:gutter="0"/>
          <w:pgNumType w:fmt="decimal"/>
          <w:cols w:space="720" w:num="1"/>
        </w:sectPr>
      </w:pPr>
    </w:p>
    <w:p w14:paraId="2505881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1</w:t>
      </w:r>
      <w:r>
        <w:rPr>
          <w:rFonts w:hint="eastAsia"/>
          <w:color w:val="000000"/>
          <w:sz w:val="24"/>
          <w:szCs w:val="20"/>
        </w:rPr>
        <w:t>政府购买服务承接主体的要求</w:t>
      </w:r>
    </w:p>
    <w:p w14:paraId="19E5A360">
      <w:pPr>
        <w:widowControl/>
        <w:rPr>
          <w:color w:val="FF0000"/>
          <w:sz w:val="24"/>
          <w:szCs w:val="20"/>
        </w:rPr>
      </w:pPr>
    </w:p>
    <w:p w14:paraId="397F06A0">
      <w:pPr>
        <w:widowControl/>
        <w:rPr>
          <w:color w:val="FF0000"/>
          <w:sz w:val="24"/>
          <w:szCs w:val="20"/>
        </w:rPr>
      </w:pPr>
    </w:p>
    <w:p w14:paraId="33C79A13">
      <w:pPr>
        <w:widowControl/>
        <w:rPr>
          <w:color w:val="FF0000"/>
          <w:sz w:val="24"/>
          <w:szCs w:val="20"/>
        </w:rPr>
      </w:pPr>
    </w:p>
    <w:p w14:paraId="5BF3A673">
      <w:pPr>
        <w:widowControl/>
        <w:jc w:val="left"/>
        <w:rPr>
          <w:sz w:val="24"/>
          <w:szCs w:val="20"/>
        </w:rPr>
      </w:pPr>
    </w:p>
    <w:p w14:paraId="700F891E">
      <w:pPr>
        <w:widowControl/>
        <w:rPr>
          <w:color w:val="FF0000"/>
          <w:sz w:val="24"/>
          <w:szCs w:val="20"/>
        </w:rPr>
      </w:pPr>
    </w:p>
    <w:p w14:paraId="4AB6347B">
      <w:pPr>
        <w:widowControl/>
        <w:jc w:val="left"/>
        <w:rPr>
          <w:sz w:val="24"/>
          <w:szCs w:val="20"/>
        </w:rPr>
      </w:pPr>
    </w:p>
    <w:p w14:paraId="6DEC6300">
      <w:pPr>
        <w:widowControl/>
        <w:jc w:val="left"/>
        <w:rPr>
          <w:sz w:val="24"/>
          <w:szCs w:val="20"/>
        </w:rPr>
      </w:pPr>
    </w:p>
    <w:p w14:paraId="66539EA0">
      <w:pPr>
        <w:widowControl/>
        <w:jc w:val="left"/>
        <w:rPr>
          <w:sz w:val="24"/>
          <w:szCs w:val="20"/>
        </w:rPr>
      </w:pPr>
    </w:p>
    <w:p w14:paraId="09F87F1A">
      <w:pPr>
        <w:widowControl/>
        <w:jc w:val="left"/>
        <w:rPr>
          <w:sz w:val="24"/>
          <w:szCs w:val="20"/>
        </w:rPr>
      </w:pPr>
    </w:p>
    <w:p w14:paraId="2DFE7A48">
      <w:pPr>
        <w:widowControl/>
        <w:jc w:val="left"/>
        <w:rPr>
          <w:sz w:val="24"/>
          <w:szCs w:val="20"/>
        </w:rPr>
      </w:pPr>
    </w:p>
    <w:p w14:paraId="0E08E9B0">
      <w:pPr>
        <w:widowControl/>
        <w:jc w:val="left"/>
        <w:rPr>
          <w:sz w:val="24"/>
          <w:szCs w:val="20"/>
        </w:rPr>
      </w:pPr>
    </w:p>
    <w:p w14:paraId="0FC97684">
      <w:pPr>
        <w:widowControl/>
        <w:jc w:val="left"/>
        <w:rPr>
          <w:sz w:val="24"/>
          <w:szCs w:val="20"/>
        </w:rPr>
      </w:pPr>
    </w:p>
    <w:p w14:paraId="343796B4">
      <w:pPr>
        <w:widowControl/>
        <w:jc w:val="left"/>
        <w:rPr>
          <w:sz w:val="24"/>
          <w:szCs w:val="20"/>
        </w:rPr>
      </w:pPr>
    </w:p>
    <w:p w14:paraId="7696B8CB">
      <w:pPr>
        <w:widowControl/>
        <w:jc w:val="left"/>
        <w:rPr>
          <w:sz w:val="24"/>
          <w:szCs w:val="20"/>
        </w:rPr>
      </w:pPr>
    </w:p>
    <w:p w14:paraId="04F91BE9">
      <w:pPr>
        <w:widowControl/>
        <w:jc w:val="left"/>
        <w:rPr>
          <w:sz w:val="24"/>
          <w:szCs w:val="20"/>
        </w:rPr>
      </w:pPr>
    </w:p>
    <w:p w14:paraId="3FA2BD89">
      <w:pPr>
        <w:widowControl/>
        <w:rPr>
          <w:color w:val="FF0000"/>
          <w:sz w:val="24"/>
          <w:szCs w:val="20"/>
        </w:rPr>
      </w:pPr>
    </w:p>
    <w:p w14:paraId="0932D8BC">
      <w:pPr>
        <w:widowControl/>
        <w:jc w:val="left"/>
        <w:rPr>
          <w:sz w:val="24"/>
          <w:szCs w:val="20"/>
        </w:rPr>
      </w:pPr>
    </w:p>
    <w:p w14:paraId="2282D908">
      <w:pPr>
        <w:widowControl/>
        <w:jc w:val="left"/>
        <w:rPr>
          <w:sz w:val="24"/>
          <w:szCs w:val="20"/>
        </w:rPr>
      </w:pPr>
    </w:p>
    <w:p w14:paraId="36417CDD">
      <w:pPr>
        <w:widowControl/>
        <w:jc w:val="left"/>
        <w:rPr>
          <w:sz w:val="24"/>
          <w:szCs w:val="20"/>
        </w:rPr>
      </w:pPr>
    </w:p>
    <w:p w14:paraId="1A63D407">
      <w:pPr>
        <w:widowControl/>
        <w:jc w:val="left"/>
        <w:rPr>
          <w:sz w:val="24"/>
          <w:szCs w:val="20"/>
        </w:rPr>
      </w:pPr>
    </w:p>
    <w:p w14:paraId="2F3C5104">
      <w:pPr>
        <w:widowControl/>
        <w:jc w:val="left"/>
        <w:rPr>
          <w:sz w:val="24"/>
          <w:szCs w:val="20"/>
        </w:rPr>
      </w:pPr>
    </w:p>
    <w:p w14:paraId="6D03101D">
      <w:pPr>
        <w:widowControl/>
        <w:jc w:val="left"/>
        <w:rPr>
          <w:sz w:val="24"/>
          <w:szCs w:val="20"/>
        </w:rPr>
      </w:pPr>
    </w:p>
    <w:p w14:paraId="39712051">
      <w:pPr>
        <w:widowControl/>
        <w:jc w:val="left"/>
        <w:rPr>
          <w:sz w:val="24"/>
          <w:szCs w:val="20"/>
        </w:rPr>
      </w:pPr>
    </w:p>
    <w:p w14:paraId="39F6D478">
      <w:pPr>
        <w:widowControl/>
        <w:jc w:val="left"/>
        <w:rPr>
          <w:sz w:val="24"/>
          <w:szCs w:val="20"/>
        </w:rPr>
      </w:pPr>
    </w:p>
    <w:p w14:paraId="1EA59978">
      <w:pPr>
        <w:widowControl/>
        <w:jc w:val="left"/>
        <w:rPr>
          <w:sz w:val="24"/>
          <w:szCs w:val="20"/>
        </w:rPr>
      </w:pPr>
    </w:p>
    <w:p w14:paraId="51744FEE">
      <w:pPr>
        <w:widowControl/>
        <w:jc w:val="left"/>
        <w:rPr>
          <w:sz w:val="24"/>
          <w:szCs w:val="20"/>
        </w:rPr>
      </w:pPr>
    </w:p>
    <w:p w14:paraId="0E6948EF">
      <w:pPr>
        <w:widowControl/>
        <w:rPr>
          <w:color w:val="FF0000"/>
          <w:sz w:val="24"/>
          <w:szCs w:val="20"/>
        </w:rPr>
      </w:pPr>
    </w:p>
    <w:p w14:paraId="53B5C8E0">
      <w:pPr>
        <w:widowControl/>
        <w:jc w:val="left"/>
        <w:rPr>
          <w:sz w:val="24"/>
          <w:szCs w:val="20"/>
        </w:rPr>
      </w:pPr>
    </w:p>
    <w:p w14:paraId="5FC484C9">
      <w:pPr>
        <w:widowControl/>
        <w:jc w:val="left"/>
        <w:rPr>
          <w:sz w:val="24"/>
          <w:szCs w:val="20"/>
        </w:rPr>
      </w:pPr>
    </w:p>
    <w:p w14:paraId="4CD36036">
      <w:pPr>
        <w:widowControl/>
        <w:jc w:val="left"/>
        <w:rPr>
          <w:sz w:val="24"/>
          <w:szCs w:val="20"/>
        </w:rPr>
      </w:pPr>
    </w:p>
    <w:p w14:paraId="1F4E51E1">
      <w:pPr>
        <w:widowControl/>
        <w:jc w:val="left"/>
        <w:rPr>
          <w:sz w:val="24"/>
          <w:szCs w:val="20"/>
        </w:rPr>
      </w:pPr>
    </w:p>
    <w:p w14:paraId="5623D634">
      <w:pPr>
        <w:widowControl/>
        <w:jc w:val="left"/>
        <w:rPr>
          <w:sz w:val="24"/>
          <w:szCs w:val="20"/>
        </w:rPr>
      </w:pPr>
    </w:p>
    <w:p w14:paraId="3CD12AC3">
      <w:pPr>
        <w:widowControl/>
        <w:jc w:val="left"/>
        <w:rPr>
          <w:sz w:val="24"/>
          <w:szCs w:val="20"/>
        </w:rPr>
      </w:pPr>
    </w:p>
    <w:p w14:paraId="192C6A55">
      <w:pPr>
        <w:widowControl/>
        <w:jc w:val="left"/>
        <w:rPr>
          <w:sz w:val="24"/>
          <w:szCs w:val="20"/>
        </w:rPr>
      </w:pPr>
    </w:p>
    <w:p w14:paraId="7A4764C7">
      <w:pPr>
        <w:widowControl/>
        <w:jc w:val="left"/>
        <w:rPr>
          <w:sz w:val="24"/>
          <w:szCs w:val="20"/>
        </w:rPr>
      </w:pPr>
    </w:p>
    <w:p w14:paraId="056B995F">
      <w:pPr>
        <w:widowControl/>
        <w:jc w:val="left"/>
        <w:rPr>
          <w:sz w:val="24"/>
          <w:szCs w:val="20"/>
        </w:rPr>
      </w:pPr>
    </w:p>
    <w:p w14:paraId="373393EA">
      <w:pPr>
        <w:widowControl/>
        <w:jc w:val="left"/>
        <w:rPr>
          <w:sz w:val="24"/>
          <w:szCs w:val="20"/>
        </w:rPr>
      </w:pPr>
    </w:p>
    <w:p w14:paraId="7602DB9F">
      <w:pPr>
        <w:widowControl/>
        <w:rPr>
          <w:color w:val="FF0000"/>
          <w:sz w:val="24"/>
          <w:szCs w:val="20"/>
        </w:rPr>
      </w:pPr>
    </w:p>
    <w:p w14:paraId="71828CA8">
      <w:pPr>
        <w:widowControl/>
        <w:jc w:val="left"/>
        <w:rPr>
          <w:sz w:val="24"/>
          <w:szCs w:val="20"/>
        </w:rPr>
      </w:pPr>
    </w:p>
    <w:p w14:paraId="7B0906C9">
      <w:pPr>
        <w:widowControl/>
        <w:jc w:val="left"/>
        <w:rPr>
          <w:sz w:val="24"/>
          <w:szCs w:val="20"/>
        </w:rPr>
      </w:pPr>
    </w:p>
    <w:p w14:paraId="3E50DB07">
      <w:pPr>
        <w:widowControl/>
        <w:jc w:val="left"/>
        <w:rPr>
          <w:sz w:val="24"/>
          <w:szCs w:val="20"/>
        </w:rPr>
      </w:pPr>
    </w:p>
    <w:p w14:paraId="7937E860">
      <w:pPr>
        <w:widowControl/>
        <w:jc w:val="left"/>
        <w:rPr>
          <w:sz w:val="24"/>
          <w:szCs w:val="20"/>
        </w:rPr>
      </w:pPr>
    </w:p>
    <w:p w14:paraId="3C0148FA">
      <w:pPr>
        <w:widowControl/>
        <w:jc w:val="left"/>
        <w:rPr>
          <w:sz w:val="24"/>
          <w:szCs w:val="20"/>
        </w:rPr>
      </w:pPr>
    </w:p>
    <w:p w14:paraId="0176068C">
      <w:pPr>
        <w:widowControl/>
        <w:jc w:val="left"/>
        <w:rPr>
          <w:sz w:val="24"/>
          <w:szCs w:val="20"/>
        </w:rPr>
      </w:pPr>
    </w:p>
    <w:p w14:paraId="304E3240">
      <w:pPr>
        <w:widowControl/>
        <w:jc w:val="left"/>
        <w:rPr>
          <w:sz w:val="24"/>
          <w:szCs w:val="20"/>
        </w:rPr>
      </w:pPr>
    </w:p>
    <w:p w14:paraId="477CDC6F">
      <w:pPr>
        <w:widowControl/>
        <w:jc w:val="left"/>
        <w:rPr>
          <w:sz w:val="24"/>
          <w:szCs w:val="20"/>
        </w:rPr>
      </w:pPr>
    </w:p>
    <w:p w14:paraId="74766E11">
      <w:pPr>
        <w:widowControl/>
        <w:jc w:val="left"/>
        <w:rPr>
          <w:sz w:val="24"/>
          <w:szCs w:val="20"/>
        </w:rPr>
      </w:pPr>
    </w:p>
    <w:p w14:paraId="164CB00C">
      <w:pPr>
        <w:widowControl/>
        <w:rPr>
          <w:color w:val="FF0000"/>
          <w:sz w:val="24"/>
          <w:szCs w:val="20"/>
        </w:rPr>
      </w:pPr>
    </w:p>
    <w:p w14:paraId="1D0F1D09">
      <w:pPr>
        <w:widowControl/>
        <w:rPr>
          <w:color w:val="FF0000"/>
          <w:sz w:val="24"/>
          <w:szCs w:val="20"/>
        </w:rPr>
      </w:pPr>
    </w:p>
    <w:p w14:paraId="21A6332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2</w:t>
      </w:r>
      <w:r>
        <w:rPr>
          <w:rFonts w:hint="eastAsia"/>
          <w:color w:val="000000"/>
          <w:sz w:val="24"/>
          <w:szCs w:val="20"/>
        </w:rPr>
        <w:t>其他特定资格要求（实质性格式）</w:t>
      </w:r>
    </w:p>
    <w:p w14:paraId="52A9312E">
      <w:pPr>
        <w:widowControl/>
        <w:jc w:val="left"/>
        <w:rPr>
          <w:sz w:val="24"/>
          <w:szCs w:val="20"/>
        </w:rPr>
      </w:pPr>
    </w:p>
    <w:p w14:paraId="6321F88E">
      <w:pPr>
        <w:widowControl/>
        <w:rPr>
          <w:color w:val="FF0000"/>
          <w:sz w:val="24"/>
          <w:szCs w:val="20"/>
        </w:rPr>
      </w:pPr>
    </w:p>
    <w:p w14:paraId="17CC58BD">
      <w:pPr>
        <w:widowControl/>
        <w:jc w:val="left"/>
        <w:rPr>
          <w:sz w:val="24"/>
          <w:szCs w:val="20"/>
        </w:rPr>
      </w:pPr>
    </w:p>
    <w:p w14:paraId="507D859A">
      <w:pPr>
        <w:widowControl/>
        <w:jc w:val="left"/>
        <w:rPr>
          <w:sz w:val="24"/>
          <w:szCs w:val="20"/>
        </w:rPr>
      </w:pPr>
    </w:p>
    <w:p w14:paraId="746A3C0D">
      <w:pPr>
        <w:widowControl/>
        <w:jc w:val="left"/>
        <w:rPr>
          <w:sz w:val="24"/>
          <w:szCs w:val="20"/>
        </w:rPr>
      </w:pPr>
    </w:p>
    <w:p w14:paraId="111E831D">
      <w:pPr>
        <w:widowControl/>
        <w:jc w:val="left"/>
        <w:rPr>
          <w:sz w:val="24"/>
          <w:szCs w:val="20"/>
        </w:rPr>
      </w:pPr>
    </w:p>
    <w:p w14:paraId="3E15B552">
      <w:pPr>
        <w:widowControl/>
        <w:jc w:val="left"/>
        <w:rPr>
          <w:sz w:val="24"/>
          <w:szCs w:val="20"/>
        </w:rPr>
      </w:pPr>
    </w:p>
    <w:p w14:paraId="7E70BDCA">
      <w:pPr>
        <w:widowControl/>
        <w:jc w:val="left"/>
        <w:rPr>
          <w:sz w:val="24"/>
          <w:szCs w:val="20"/>
        </w:rPr>
      </w:pPr>
    </w:p>
    <w:p w14:paraId="543AE7BD">
      <w:pPr>
        <w:widowControl/>
        <w:jc w:val="left"/>
        <w:rPr>
          <w:sz w:val="24"/>
          <w:szCs w:val="20"/>
        </w:rPr>
      </w:pPr>
    </w:p>
    <w:p w14:paraId="6CCB62E0">
      <w:pPr>
        <w:widowControl/>
        <w:jc w:val="left"/>
        <w:rPr>
          <w:sz w:val="24"/>
          <w:szCs w:val="20"/>
        </w:rPr>
      </w:pPr>
    </w:p>
    <w:p w14:paraId="43CEC59E">
      <w:pPr>
        <w:widowControl/>
        <w:jc w:val="left"/>
        <w:rPr>
          <w:sz w:val="24"/>
          <w:szCs w:val="20"/>
        </w:rPr>
      </w:pPr>
    </w:p>
    <w:p w14:paraId="4C6A875C">
      <w:pPr>
        <w:widowControl/>
        <w:jc w:val="left"/>
        <w:rPr>
          <w:sz w:val="24"/>
          <w:szCs w:val="20"/>
        </w:rPr>
      </w:pPr>
    </w:p>
    <w:p w14:paraId="6F7BCCC8">
      <w:pPr>
        <w:widowControl/>
        <w:jc w:val="left"/>
        <w:rPr>
          <w:sz w:val="24"/>
          <w:szCs w:val="20"/>
        </w:rPr>
      </w:pPr>
    </w:p>
    <w:p w14:paraId="56CBCEE7">
      <w:pPr>
        <w:widowControl/>
        <w:jc w:val="left"/>
        <w:rPr>
          <w:sz w:val="24"/>
          <w:szCs w:val="20"/>
        </w:rPr>
      </w:pPr>
    </w:p>
    <w:p w14:paraId="3A6B4152">
      <w:pPr>
        <w:widowControl/>
        <w:jc w:val="left"/>
        <w:rPr>
          <w:sz w:val="24"/>
          <w:szCs w:val="20"/>
        </w:rPr>
      </w:pPr>
    </w:p>
    <w:p w14:paraId="574B5C4C">
      <w:pPr>
        <w:widowControl/>
        <w:jc w:val="left"/>
        <w:rPr>
          <w:sz w:val="24"/>
          <w:szCs w:val="20"/>
        </w:rPr>
      </w:pPr>
    </w:p>
    <w:p w14:paraId="7D621AA5">
      <w:pPr>
        <w:widowControl/>
        <w:jc w:val="left"/>
        <w:rPr>
          <w:sz w:val="24"/>
          <w:szCs w:val="20"/>
        </w:rPr>
      </w:pPr>
    </w:p>
    <w:p w14:paraId="2B2E7BD6">
      <w:pPr>
        <w:rPr>
          <w:sz w:val="24"/>
          <w:szCs w:val="20"/>
        </w:rPr>
      </w:pPr>
      <w:r>
        <w:rPr>
          <w:sz w:val="24"/>
          <w:szCs w:val="20"/>
        </w:rPr>
        <w:br w:type="page"/>
      </w:r>
    </w:p>
    <w:p w14:paraId="61A5E6A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FCE753">
      <w:pPr>
        <w:rPr>
          <w:b/>
          <w:spacing w:val="20"/>
          <w:szCs w:val="21"/>
        </w:rPr>
      </w:pPr>
    </w:p>
    <w:p w14:paraId="5D2E6A33">
      <w:pPr>
        <w:rPr>
          <w:b/>
          <w:sz w:val="24"/>
        </w:rPr>
      </w:pPr>
      <w:r>
        <w:rPr>
          <w:b/>
          <w:spacing w:val="20"/>
          <w:sz w:val="24"/>
        </w:rPr>
        <w:t>投标文件（商务技术文件）</w:t>
      </w:r>
      <w:r>
        <w:rPr>
          <w:b/>
          <w:sz w:val="24"/>
        </w:rPr>
        <w:t>封面（非实质性格式）</w:t>
      </w:r>
    </w:p>
    <w:p w14:paraId="24CF4686">
      <w:pPr>
        <w:jc w:val="center"/>
        <w:rPr>
          <w:szCs w:val="21"/>
        </w:rPr>
      </w:pPr>
    </w:p>
    <w:p w14:paraId="7CF9AF83">
      <w:pPr>
        <w:jc w:val="center"/>
        <w:rPr>
          <w:b/>
          <w:spacing w:val="60"/>
          <w:sz w:val="84"/>
          <w:szCs w:val="84"/>
        </w:rPr>
      </w:pPr>
      <w:r>
        <w:rPr>
          <w:b/>
          <w:spacing w:val="60"/>
          <w:sz w:val="84"/>
          <w:szCs w:val="84"/>
        </w:rPr>
        <w:t>投 标 文 件</w:t>
      </w:r>
    </w:p>
    <w:p w14:paraId="6FF09DB5">
      <w:pPr>
        <w:jc w:val="center"/>
        <w:rPr>
          <w:b/>
          <w:spacing w:val="60"/>
          <w:sz w:val="52"/>
          <w:szCs w:val="52"/>
        </w:rPr>
      </w:pPr>
      <w:r>
        <w:rPr>
          <w:b/>
          <w:spacing w:val="60"/>
          <w:sz w:val="52"/>
          <w:szCs w:val="52"/>
        </w:rPr>
        <w:t>（商务技术文件）</w:t>
      </w:r>
    </w:p>
    <w:p w14:paraId="22FA1E96">
      <w:pPr>
        <w:ind w:firstLine="542" w:firstLineChars="150"/>
        <w:rPr>
          <w:b/>
          <w:spacing w:val="20"/>
          <w:sz w:val="32"/>
          <w:szCs w:val="32"/>
        </w:rPr>
      </w:pPr>
    </w:p>
    <w:p w14:paraId="669116D6">
      <w:pPr>
        <w:ind w:firstLine="542" w:firstLineChars="150"/>
        <w:rPr>
          <w:b/>
          <w:spacing w:val="20"/>
          <w:sz w:val="32"/>
          <w:szCs w:val="32"/>
        </w:rPr>
      </w:pPr>
    </w:p>
    <w:p w14:paraId="520DB3F1">
      <w:pPr>
        <w:ind w:firstLine="542" w:firstLineChars="150"/>
        <w:rPr>
          <w:b/>
          <w:spacing w:val="20"/>
          <w:sz w:val="32"/>
          <w:szCs w:val="32"/>
        </w:rPr>
      </w:pPr>
      <w:r>
        <w:rPr>
          <w:b/>
          <w:spacing w:val="20"/>
          <w:sz w:val="32"/>
          <w:szCs w:val="32"/>
        </w:rPr>
        <w:t>项目名称:</w:t>
      </w:r>
    </w:p>
    <w:p w14:paraId="1846786C">
      <w:pPr>
        <w:ind w:firstLine="542" w:firstLineChars="150"/>
        <w:rPr>
          <w:b/>
          <w:spacing w:val="20"/>
          <w:sz w:val="32"/>
          <w:szCs w:val="32"/>
        </w:rPr>
      </w:pPr>
      <w:r>
        <w:rPr>
          <w:b/>
          <w:spacing w:val="20"/>
          <w:sz w:val="32"/>
          <w:szCs w:val="32"/>
        </w:rPr>
        <w:t>项目编号：</w:t>
      </w:r>
    </w:p>
    <w:p w14:paraId="20592393">
      <w:pPr>
        <w:ind w:firstLine="542" w:firstLineChars="150"/>
        <w:rPr>
          <w:b/>
          <w:spacing w:val="20"/>
          <w:sz w:val="32"/>
          <w:szCs w:val="32"/>
        </w:rPr>
      </w:pPr>
    </w:p>
    <w:p w14:paraId="33A1C7E2">
      <w:pPr>
        <w:ind w:firstLine="542" w:firstLineChars="150"/>
        <w:rPr>
          <w:b/>
          <w:spacing w:val="20"/>
          <w:sz w:val="32"/>
          <w:szCs w:val="32"/>
        </w:rPr>
      </w:pPr>
    </w:p>
    <w:p w14:paraId="129548EC">
      <w:pPr>
        <w:jc w:val="center"/>
        <w:rPr>
          <w:b/>
          <w:sz w:val="32"/>
          <w:szCs w:val="32"/>
        </w:rPr>
      </w:pPr>
    </w:p>
    <w:p w14:paraId="5508ED55">
      <w:pPr>
        <w:jc w:val="center"/>
        <w:rPr>
          <w:b/>
          <w:sz w:val="32"/>
          <w:szCs w:val="32"/>
        </w:rPr>
      </w:pPr>
    </w:p>
    <w:p w14:paraId="7DFE7190">
      <w:pPr>
        <w:jc w:val="center"/>
        <w:rPr>
          <w:b/>
          <w:sz w:val="32"/>
          <w:szCs w:val="32"/>
        </w:rPr>
      </w:pPr>
    </w:p>
    <w:p w14:paraId="536770AE">
      <w:pPr>
        <w:jc w:val="center"/>
        <w:rPr>
          <w:b/>
          <w:spacing w:val="20"/>
          <w:sz w:val="32"/>
          <w:szCs w:val="32"/>
        </w:rPr>
      </w:pPr>
    </w:p>
    <w:p w14:paraId="42A32F9F">
      <w:pPr>
        <w:jc w:val="center"/>
        <w:rPr>
          <w:b/>
          <w:spacing w:val="20"/>
          <w:sz w:val="32"/>
          <w:szCs w:val="32"/>
        </w:rPr>
      </w:pPr>
    </w:p>
    <w:p w14:paraId="528A6986">
      <w:pPr>
        <w:jc w:val="center"/>
        <w:rPr>
          <w:b/>
          <w:spacing w:val="20"/>
          <w:sz w:val="32"/>
          <w:szCs w:val="32"/>
        </w:rPr>
      </w:pPr>
    </w:p>
    <w:p w14:paraId="03A6D9B8">
      <w:pPr>
        <w:spacing w:line="360" w:lineRule="auto"/>
        <w:ind w:firstLine="1445" w:firstLineChars="400"/>
        <w:jc w:val="left"/>
        <w:rPr>
          <w:b/>
          <w:spacing w:val="20"/>
          <w:sz w:val="32"/>
          <w:szCs w:val="32"/>
        </w:rPr>
      </w:pPr>
      <w:r>
        <w:rPr>
          <w:b/>
          <w:spacing w:val="20"/>
          <w:sz w:val="32"/>
          <w:szCs w:val="32"/>
        </w:rPr>
        <w:t>投标人名称：</w:t>
      </w:r>
    </w:p>
    <w:p w14:paraId="1E0C001E">
      <w:pPr>
        <w:jc w:val="center"/>
        <w:rPr>
          <w:b/>
          <w:sz w:val="32"/>
          <w:szCs w:val="32"/>
        </w:rPr>
      </w:pPr>
    </w:p>
    <w:p w14:paraId="42C7073A">
      <w:pPr>
        <w:widowControl/>
        <w:jc w:val="left"/>
        <w:rPr>
          <w:b/>
          <w:sz w:val="24"/>
        </w:rPr>
      </w:pPr>
      <w:r>
        <w:rPr>
          <w:b/>
          <w:sz w:val="24"/>
        </w:rPr>
        <w:br w:type="page"/>
      </w:r>
    </w:p>
    <w:p w14:paraId="5231D749">
      <w:pPr>
        <w:spacing w:line="360" w:lineRule="auto"/>
        <w:outlineLvl w:val="2"/>
        <w:rPr>
          <w:sz w:val="24"/>
          <w:szCs w:val="20"/>
        </w:rPr>
      </w:pPr>
      <w:bookmarkStart w:id="823" w:name="_Hlt520274393"/>
      <w:bookmarkEnd w:id="823"/>
      <w:bookmarkStart w:id="824" w:name="_Hlt520274065"/>
      <w:bookmarkEnd w:id="824"/>
      <w:bookmarkStart w:id="825" w:name="_Hlt520271212"/>
      <w:bookmarkEnd w:id="825"/>
      <w:bookmarkStart w:id="826" w:name="_Hlt520343392"/>
      <w:bookmarkEnd w:id="826"/>
      <w:bookmarkStart w:id="827" w:name="_Hlt520274407"/>
      <w:bookmarkEnd w:id="827"/>
      <w:bookmarkStart w:id="828" w:name="_Hlt520273711"/>
      <w:bookmarkEnd w:id="828"/>
      <w:bookmarkStart w:id="829" w:name="_Hlt520274121"/>
      <w:bookmarkEnd w:id="829"/>
      <w:bookmarkStart w:id="830" w:name="_Hlt520355504"/>
      <w:bookmarkEnd w:id="830"/>
      <w:bookmarkStart w:id="831" w:name="_Hlt520350918"/>
      <w:bookmarkEnd w:id="831"/>
      <w:bookmarkStart w:id="832" w:name="_Hlt520343000"/>
      <w:bookmarkEnd w:id="832"/>
      <w:bookmarkStart w:id="833" w:name="_Ref467988698"/>
      <w:bookmarkStart w:id="834" w:name="_Toc480942349"/>
      <w:bookmarkStart w:id="835" w:name="_Toc226337252"/>
      <w:bookmarkStart w:id="836" w:name="_Toc226309800"/>
      <w:bookmarkStart w:id="837" w:name="_Toc142311058"/>
      <w:bookmarkStart w:id="838" w:name="_Toc195842921"/>
      <w:bookmarkStart w:id="839" w:name="_Toc150480794"/>
      <w:bookmarkStart w:id="840" w:name="_Toc520356217"/>
      <w:bookmarkStart w:id="841" w:name="_Toc127151556"/>
      <w:bookmarkStart w:id="842" w:name="_Toc226965746"/>
      <w:bookmarkStart w:id="843" w:name="_Toc150774761"/>
      <w:bookmarkStart w:id="844" w:name="_Toc226965829"/>
      <w:r>
        <w:rPr>
          <w:sz w:val="24"/>
        </w:rPr>
        <w:t>1</w:t>
      </w:r>
      <w:r>
        <w:rPr>
          <w:rFonts w:hint="eastAsia"/>
          <w:sz w:val="24"/>
        </w:rPr>
        <w:t xml:space="preserve">  </w:t>
      </w:r>
      <w:r>
        <w:rPr>
          <w:sz w:val="24"/>
        </w:rPr>
        <w:t>投标</w:t>
      </w:r>
      <w:bookmarkEnd w:id="833"/>
      <w:bookmarkEnd w:id="834"/>
      <w:r>
        <w:rPr>
          <w:sz w:val="24"/>
        </w:rPr>
        <w:t>书</w:t>
      </w:r>
      <w:bookmarkEnd w:id="835"/>
      <w:bookmarkEnd w:id="836"/>
      <w:bookmarkEnd w:id="837"/>
      <w:bookmarkEnd w:id="838"/>
      <w:bookmarkEnd w:id="839"/>
      <w:bookmarkEnd w:id="840"/>
      <w:bookmarkEnd w:id="841"/>
      <w:bookmarkEnd w:id="842"/>
      <w:bookmarkEnd w:id="843"/>
      <w:bookmarkEnd w:id="844"/>
      <w:r>
        <w:rPr>
          <w:sz w:val="24"/>
          <w:szCs w:val="20"/>
        </w:rPr>
        <w:t>（实质性格式）</w:t>
      </w:r>
    </w:p>
    <w:p w14:paraId="115E1AB5">
      <w:pPr>
        <w:tabs>
          <w:tab w:val="left" w:pos="5580"/>
        </w:tabs>
        <w:spacing w:line="360" w:lineRule="auto"/>
        <w:rPr>
          <w:sz w:val="24"/>
        </w:rPr>
      </w:pPr>
    </w:p>
    <w:p w14:paraId="551D9ECE">
      <w:pPr>
        <w:spacing w:line="360" w:lineRule="auto"/>
        <w:jc w:val="center"/>
        <w:rPr>
          <w:b/>
          <w:sz w:val="36"/>
          <w:szCs w:val="36"/>
        </w:rPr>
      </w:pPr>
      <w:r>
        <w:rPr>
          <w:rFonts w:hint="eastAsia"/>
          <w:b/>
          <w:sz w:val="36"/>
          <w:szCs w:val="36"/>
        </w:rPr>
        <w:t>投标书</w:t>
      </w:r>
    </w:p>
    <w:p w14:paraId="2D90E0B8">
      <w:pPr>
        <w:tabs>
          <w:tab w:val="left" w:pos="5580"/>
        </w:tabs>
        <w:spacing w:line="360" w:lineRule="auto"/>
        <w:rPr>
          <w:sz w:val="24"/>
        </w:rPr>
      </w:pPr>
      <w:r>
        <w:rPr>
          <w:sz w:val="24"/>
        </w:rPr>
        <w:t>致：</w:t>
      </w:r>
      <w:r>
        <w:rPr>
          <w:sz w:val="24"/>
          <w:u w:val="single"/>
        </w:rPr>
        <w:t>北京市丰台区政府采购中心</w:t>
      </w:r>
    </w:p>
    <w:p w14:paraId="5947B912">
      <w:pPr>
        <w:tabs>
          <w:tab w:val="left" w:pos="5580"/>
        </w:tabs>
        <w:spacing w:line="360" w:lineRule="auto"/>
        <w:rPr>
          <w:sz w:val="24"/>
          <w:szCs w:val="20"/>
        </w:rPr>
      </w:pPr>
    </w:p>
    <w:p w14:paraId="1BABBD6A">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59D4CAD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23D2A4B">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14:paraId="6382102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835196D">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6806B74">
      <w:pPr>
        <w:tabs>
          <w:tab w:val="left" w:pos="5580"/>
        </w:tabs>
        <w:spacing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27061C17">
      <w:pPr>
        <w:spacing w:line="360" w:lineRule="auto"/>
        <w:ind w:left="420"/>
        <w:rPr>
          <w:sz w:val="24"/>
        </w:rPr>
      </w:pPr>
      <w:r>
        <w:rPr>
          <w:sz w:val="24"/>
        </w:rPr>
        <w:t>2. 其他补充条款（如有）：</w:t>
      </w:r>
      <w:r>
        <w:rPr>
          <w:sz w:val="24"/>
          <w:szCs w:val="20"/>
        </w:rPr>
        <w:t>___________</w:t>
      </w:r>
      <w:r>
        <w:rPr>
          <w:sz w:val="24"/>
        </w:rPr>
        <w:t>。</w:t>
      </w:r>
    </w:p>
    <w:p w14:paraId="05423655">
      <w:pPr>
        <w:spacing w:line="360" w:lineRule="auto"/>
        <w:ind w:firstLine="480" w:firstLineChars="200"/>
        <w:rPr>
          <w:sz w:val="24"/>
        </w:rPr>
      </w:pPr>
      <w:r>
        <w:rPr>
          <w:sz w:val="24"/>
        </w:rPr>
        <w:t>与本投标有关的一切正式往来信函请寄：</w:t>
      </w:r>
    </w:p>
    <w:p w14:paraId="0E1790EB">
      <w:pPr>
        <w:tabs>
          <w:tab w:val="left" w:pos="5580"/>
        </w:tabs>
        <w:spacing w:line="360" w:lineRule="auto"/>
        <w:ind w:left="420"/>
        <w:rPr>
          <w:sz w:val="24"/>
          <w:szCs w:val="20"/>
        </w:rPr>
      </w:pPr>
    </w:p>
    <w:p w14:paraId="742C5830">
      <w:pPr>
        <w:tabs>
          <w:tab w:val="left" w:pos="5580"/>
        </w:tabs>
        <w:spacing w:line="360" w:lineRule="auto"/>
        <w:ind w:left="420"/>
        <w:rPr>
          <w:sz w:val="24"/>
          <w:szCs w:val="20"/>
        </w:rPr>
      </w:pPr>
      <w:r>
        <w:rPr>
          <w:sz w:val="24"/>
          <w:szCs w:val="20"/>
        </w:rPr>
        <w:t>地址_________________________     传真____________________________</w:t>
      </w:r>
    </w:p>
    <w:p w14:paraId="78E33AEB">
      <w:pPr>
        <w:tabs>
          <w:tab w:val="left" w:pos="5580"/>
        </w:tabs>
        <w:spacing w:line="360" w:lineRule="auto"/>
        <w:ind w:left="420"/>
        <w:rPr>
          <w:sz w:val="24"/>
          <w:szCs w:val="20"/>
        </w:rPr>
      </w:pPr>
      <w:r>
        <w:rPr>
          <w:sz w:val="24"/>
          <w:szCs w:val="20"/>
        </w:rPr>
        <w:t>电话_________________________     电子函件________________________</w:t>
      </w:r>
    </w:p>
    <w:p w14:paraId="4073B80F">
      <w:pPr>
        <w:tabs>
          <w:tab w:val="left" w:pos="5580"/>
        </w:tabs>
        <w:spacing w:line="360" w:lineRule="auto"/>
        <w:ind w:left="420"/>
        <w:rPr>
          <w:sz w:val="24"/>
          <w:szCs w:val="20"/>
        </w:rPr>
      </w:pPr>
    </w:p>
    <w:p w14:paraId="035F001B">
      <w:pPr>
        <w:tabs>
          <w:tab w:val="left" w:pos="5580"/>
        </w:tabs>
        <w:spacing w:line="360" w:lineRule="auto"/>
        <w:ind w:left="420"/>
        <w:rPr>
          <w:sz w:val="24"/>
          <w:szCs w:val="20"/>
        </w:rPr>
      </w:pPr>
      <w:r>
        <w:rPr>
          <w:sz w:val="24"/>
          <w:szCs w:val="20"/>
        </w:rPr>
        <w:t>投标人名称（加盖公章） ___________</w:t>
      </w:r>
    </w:p>
    <w:p w14:paraId="6F0B77B1">
      <w:pPr>
        <w:tabs>
          <w:tab w:val="left" w:pos="5580"/>
        </w:tabs>
        <w:spacing w:line="360" w:lineRule="auto"/>
        <w:ind w:left="420"/>
        <w:rPr>
          <w:sz w:val="24"/>
          <w:szCs w:val="20"/>
        </w:rPr>
      </w:pPr>
      <w:r>
        <w:rPr>
          <w:sz w:val="24"/>
          <w:szCs w:val="20"/>
        </w:rPr>
        <w:t>日期：_____年______月______日</w:t>
      </w:r>
    </w:p>
    <w:p w14:paraId="6F9DB0A9">
      <w:pPr>
        <w:tabs>
          <w:tab w:val="left" w:pos="5580"/>
        </w:tabs>
        <w:spacing w:line="360" w:lineRule="auto"/>
        <w:ind w:left="420"/>
        <w:rPr>
          <w:sz w:val="24"/>
          <w:szCs w:val="20"/>
          <w:u w:val="single"/>
        </w:rPr>
      </w:pPr>
    </w:p>
    <w:p w14:paraId="2C5E1169">
      <w:pPr>
        <w:widowControl/>
        <w:jc w:val="left"/>
        <w:rPr>
          <w:sz w:val="24"/>
        </w:rPr>
      </w:pPr>
      <w:bookmarkStart w:id="845" w:name="_Hlt520356243"/>
      <w:bookmarkEnd w:id="845"/>
      <w:bookmarkStart w:id="846" w:name="_Hlt520355938"/>
      <w:bookmarkEnd w:id="846"/>
      <w:bookmarkStart w:id="847" w:name="_Toc520356218"/>
      <w:bookmarkStart w:id="848" w:name="_Toc264969247"/>
      <w:bookmarkStart w:id="849" w:name="_Toc226965830"/>
      <w:bookmarkStart w:id="850" w:name="_Toc265228395"/>
      <w:bookmarkStart w:id="851" w:name="_Ref467988705"/>
      <w:bookmarkStart w:id="852" w:name="_Toc305158899"/>
      <w:bookmarkStart w:id="853" w:name="_Toc226309801"/>
      <w:bookmarkStart w:id="854" w:name="_Toc127151557"/>
      <w:bookmarkStart w:id="855" w:name="_Toc150480795"/>
      <w:bookmarkStart w:id="856" w:name="_Toc226965747"/>
      <w:bookmarkStart w:id="857" w:name="_Toc142311059"/>
      <w:bookmarkStart w:id="858" w:name="_Toc195842922"/>
      <w:bookmarkStart w:id="859" w:name="_Toc305158825"/>
      <w:bookmarkStart w:id="860" w:name="_Toc150774762"/>
      <w:bookmarkStart w:id="861" w:name="_Toc226337253"/>
      <w:bookmarkStart w:id="862" w:name="_Toc480942350"/>
      <w:r>
        <w:rPr>
          <w:sz w:val="24"/>
        </w:rPr>
        <w:br w:type="page"/>
      </w:r>
    </w:p>
    <w:p w14:paraId="183E4B9C">
      <w:pPr>
        <w:spacing w:line="360" w:lineRule="auto"/>
        <w:outlineLvl w:val="2"/>
        <w:rPr>
          <w:sz w:val="24"/>
        </w:rPr>
      </w:pPr>
      <w:r>
        <w:rPr>
          <w:sz w:val="24"/>
        </w:rPr>
        <w:t>2  授权委托书（实质性格式）</w:t>
      </w:r>
    </w:p>
    <w:p w14:paraId="43134FF1">
      <w:pPr>
        <w:spacing w:line="360" w:lineRule="exact"/>
        <w:jc w:val="center"/>
        <w:rPr>
          <w:rFonts w:ascii="宋体" w:hAnsi="宋体"/>
          <w:b/>
          <w:sz w:val="36"/>
          <w:szCs w:val="36"/>
        </w:rPr>
      </w:pPr>
      <w:r>
        <w:rPr>
          <w:rFonts w:hint="eastAsia" w:ascii="宋体" w:hAnsi="宋体"/>
          <w:b/>
          <w:sz w:val="36"/>
          <w:szCs w:val="36"/>
        </w:rPr>
        <w:t>授权委托书</w:t>
      </w:r>
    </w:p>
    <w:p w14:paraId="063E3E38">
      <w:pPr>
        <w:spacing w:line="360" w:lineRule="auto"/>
        <w:ind w:firstLine="420"/>
        <w:rPr>
          <w:rFonts w:ascii="宋体" w:hAnsi="宋体"/>
          <w:sz w:val="24"/>
          <w:szCs w:val="20"/>
        </w:rPr>
      </w:pPr>
    </w:p>
    <w:p w14:paraId="1EB05E10">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712CAAAC">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D150A8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12AD906">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DB85B3B">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14:paraId="45EF1FF8">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5D6BBF5C">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15B0B28A">
      <w:pPr>
        <w:autoSpaceDE w:val="0"/>
        <w:autoSpaceDN w:val="0"/>
        <w:adjustRightInd w:val="0"/>
        <w:snapToGrid w:val="0"/>
        <w:spacing w:line="360" w:lineRule="auto"/>
        <w:rPr>
          <w:rFonts w:ascii="宋体" w:hAnsi="宋体"/>
          <w:sz w:val="24"/>
          <w:lang w:val="zh-CN"/>
        </w:rPr>
      </w:pPr>
    </w:p>
    <w:p w14:paraId="0DDDFBF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F4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61A407">
            <w:pPr>
              <w:tabs>
                <w:tab w:val="left" w:pos="5580"/>
              </w:tabs>
              <w:spacing w:line="360" w:lineRule="auto"/>
              <w:jc w:val="left"/>
              <w:rPr>
                <w:rFonts w:ascii="宋体" w:hAnsi="宋体"/>
                <w:sz w:val="24"/>
                <w:szCs w:val="20"/>
              </w:rPr>
            </w:pPr>
          </w:p>
          <w:p w14:paraId="44855E21">
            <w:pPr>
              <w:tabs>
                <w:tab w:val="left" w:pos="5580"/>
              </w:tabs>
              <w:spacing w:line="360" w:lineRule="auto"/>
              <w:jc w:val="left"/>
              <w:rPr>
                <w:rFonts w:ascii="宋体" w:hAnsi="宋体"/>
                <w:sz w:val="24"/>
                <w:szCs w:val="20"/>
              </w:rPr>
            </w:pPr>
          </w:p>
          <w:p w14:paraId="6B7A4DD6">
            <w:pPr>
              <w:tabs>
                <w:tab w:val="left" w:pos="5580"/>
              </w:tabs>
              <w:spacing w:line="360" w:lineRule="auto"/>
              <w:jc w:val="left"/>
              <w:rPr>
                <w:rFonts w:ascii="宋体" w:hAnsi="宋体"/>
                <w:sz w:val="24"/>
                <w:szCs w:val="20"/>
              </w:rPr>
            </w:pPr>
          </w:p>
        </w:tc>
        <w:tc>
          <w:tcPr>
            <w:tcW w:w="4536" w:type="dxa"/>
          </w:tcPr>
          <w:p w14:paraId="5ADC9F12">
            <w:pPr>
              <w:tabs>
                <w:tab w:val="left" w:pos="5580"/>
              </w:tabs>
              <w:spacing w:line="360" w:lineRule="auto"/>
              <w:jc w:val="left"/>
              <w:rPr>
                <w:rFonts w:ascii="宋体" w:hAnsi="宋体"/>
                <w:sz w:val="24"/>
                <w:szCs w:val="20"/>
              </w:rPr>
            </w:pPr>
          </w:p>
          <w:p w14:paraId="674F3875">
            <w:pPr>
              <w:tabs>
                <w:tab w:val="left" w:pos="5580"/>
              </w:tabs>
              <w:spacing w:line="360" w:lineRule="auto"/>
              <w:jc w:val="left"/>
              <w:rPr>
                <w:rFonts w:ascii="宋体" w:hAnsi="宋体"/>
                <w:sz w:val="24"/>
                <w:szCs w:val="20"/>
              </w:rPr>
            </w:pPr>
          </w:p>
          <w:p w14:paraId="621545A3">
            <w:pPr>
              <w:tabs>
                <w:tab w:val="left" w:pos="5580"/>
              </w:tabs>
              <w:spacing w:line="360" w:lineRule="auto"/>
              <w:jc w:val="left"/>
              <w:rPr>
                <w:rFonts w:ascii="宋体" w:hAnsi="宋体"/>
                <w:sz w:val="24"/>
                <w:szCs w:val="20"/>
              </w:rPr>
            </w:pPr>
          </w:p>
        </w:tc>
      </w:tr>
    </w:tbl>
    <w:p w14:paraId="5298553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6DEED7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1BB811C">
      <w:pPr>
        <w:spacing w:before="187"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7454B71C">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B246F4A">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w:t>
      </w:r>
      <w:r>
        <w:rPr>
          <w:rFonts w:ascii="宋体" w:hAnsi="宋体"/>
          <w:sz w:val="30"/>
          <w:szCs w:val="30"/>
        </w:rPr>
        <w:br w:type="page"/>
      </w:r>
    </w:p>
    <w:p w14:paraId="193F88DB">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100E607D">
      <w:pPr>
        <w:kinsoku w:val="0"/>
        <w:overflowPunct w:val="0"/>
        <w:spacing w:line="200" w:lineRule="exact"/>
        <w:rPr>
          <w:rFonts w:ascii="宋体" w:hAnsi="宋体"/>
          <w:sz w:val="20"/>
          <w:szCs w:val="20"/>
        </w:rPr>
      </w:pPr>
    </w:p>
    <w:p w14:paraId="6B7D85CA">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14:paraId="16A02279">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rPr>
      </w:pPr>
      <w:r>
        <w:rPr>
          <w:rFonts w:hint="eastAsia" w:ascii="宋体" w:hAnsi="宋体"/>
          <w:sz w:val="24"/>
        </w:rPr>
        <w:t>兹证明，</w:t>
      </w:r>
    </w:p>
    <w:p w14:paraId="01633A97">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14:paraId="6CC974A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46ED4876">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14:paraId="7EC8E424">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7B5B31DE">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30DA7AE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1491C25C">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hint="eastAsia" w:ascii="宋体" w:hAnsi="宋体"/>
          <w:spacing w:val="-3"/>
          <w:sz w:val="24"/>
        </w:rPr>
        <w:t>份</w:t>
      </w:r>
      <w:r>
        <w:rPr>
          <w:rFonts w:ascii="宋体" w:hAnsi="宋体" w:cs="宋体"/>
          <w:spacing w:val="5"/>
          <w:sz w:val="24"/>
        </w:rPr>
        <w:t>证明文件</w:t>
      </w:r>
      <w:r>
        <w:rPr>
          <w:rFonts w:hint="eastAsia" w:ascii="宋体" w:hAnsi="宋体"/>
          <w:spacing w:val="-3"/>
          <w:sz w:val="24"/>
        </w:rPr>
        <w:t>电子</w:t>
      </w:r>
      <w:r>
        <w:rPr>
          <w:rFonts w:ascii="宋体" w:hAnsi="宋体"/>
          <w:spacing w:val="-3"/>
          <w:sz w:val="24"/>
        </w:rPr>
        <w:t>件</w:t>
      </w:r>
      <w:r>
        <w:rPr>
          <w:rFonts w:hint="eastAsia" w:ascii="宋体" w:hAnsi="宋体"/>
          <w:spacing w:val="-3"/>
          <w:sz w:val="24"/>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1F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69809C5">
            <w:pPr>
              <w:tabs>
                <w:tab w:val="left" w:pos="5580"/>
              </w:tabs>
              <w:spacing w:line="360" w:lineRule="auto"/>
              <w:jc w:val="left"/>
              <w:rPr>
                <w:rFonts w:ascii="宋体" w:hAnsi="宋体"/>
                <w:sz w:val="24"/>
                <w:szCs w:val="20"/>
              </w:rPr>
            </w:pPr>
          </w:p>
          <w:p w14:paraId="485D417A">
            <w:pPr>
              <w:tabs>
                <w:tab w:val="left" w:pos="5580"/>
              </w:tabs>
              <w:spacing w:line="360" w:lineRule="auto"/>
              <w:jc w:val="left"/>
              <w:rPr>
                <w:rFonts w:ascii="宋体" w:hAnsi="宋体"/>
                <w:sz w:val="24"/>
                <w:szCs w:val="20"/>
              </w:rPr>
            </w:pPr>
          </w:p>
          <w:p w14:paraId="6FD56C08">
            <w:pPr>
              <w:tabs>
                <w:tab w:val="left" w:pos="5580"/>
              </w:tabs>
              <w:spacing w:line="360" w:lineRule="auto"/>
              <w:jc w:val="left"/>
              <w:rPr>
                <w:rFonts w:ascii="宋体" w:hAnsi="宋体"/>
                <w:sz w:val="24"/>
                <w:szCs w:val="20"/>
              </w:rPr>
            </w:pPr>
          </w:p>
        </w:tc>
        <w:tc>
          <w:tcPr>
            <w:tcW w:w="4536" w:type="dxa"/>
          </w:tcPr>
          <w:p w14:paraId="4D0BD6A2">
            <w:pPr>
              <w:tabs>
                <w:tab w:val="left" w:pos="5580"/>
              </w:tabs>
              <w:spacing w:line="360" w:lineRule="auto"/>
              <w:jc w:val="left"/>
              <w:rPr>
                <w:rFonts w:ascii="宋体" w:hAnsi="宋体"/>
                <w:sz w:val="24"/>
                <w:szCs w:val="20"/>
              </w:rPr>
            </w:pPr>
          </w:p>
          <w:p w14:paraId="7D015DCF">
            <w:pPr>
              <w:tabs>
                <w:tab w:val="left" w:pos="5580"/>
              </w:tabs>
              <w:spacing w:line="360" w:lineRule="auto"/>
              <w:jc w:val="left"/>
              <w:rPr>
                <w:rFonts w:ascii="宋体" w:hAnsi="宋体"/>
                <w:sz w:val="24"/>
                <w:szCs w:val="20"/>
              </w:rPr>
            </w:pPr>
          </w:p>
          <w:p w14:paraId="3937A56E">
            <w:pPr>
              <w:tabs>
                <w:tab w:val="left" w:pos="5580"/>
              </w:tabs>
              <w:spacing w:line="360" w:lineRule="auto"/>
              <w:jc w:val="left"/>
              <w:rPr>
                <w:rFonts w:ascii="宋体" w:hAnsi="宋体"/>
                <w:sz w:val="24"/>
                <w:szCs w:val="20"/>
              </w:rPr>
            </w:pPr>
          </w:p>
        </w:tc>
      </w:tr>
    </w:tbl>
    <w:p w14:paraId="2053FAB5">
      <w:pPr>
        <w:tabs>
          <w:tab w:val="left" w:pos="567"/>
        </w:tabs>
        <w:kinsoku w:val="0"/>
        <w:overflowPunct w:val="0"/>
        <w:spacing w:before="120" w:line="583" w:lineRule="auto"/>
        <w:ind w:right="4305"/>
        <w:rPr>
          <w:rFonts w:ascii="宋体" w:hAnsi="宋体"/>
          <w:spacing w:val="-3"/>
          <w:sz w:val="24"/>
        </w:rPr>
      </w:pPr>
    </w:p>
    <w:p w14:paraId="6BE708D8">
      <w:pPr>
        <w:tabs>
          <w:tab w:val="left" w:pos="567"/>
        </w:tabs>
        <w:kinsoku w:val="0"/>
        <w:overflowPunct w:val="0"/>
        <w:spacing w:before="120" w:line="583" w:lineRule="auto"/>
        <w:ind w:right="4305"/>
        <w:rPr>
          <w:rFonts w:ascii="宋体" w:hAnsi="宋体"/>
          <w:spacing w:val="-3"/>
          <w:sz w:val="24"/>
        </w:rPr>
      </w:pPr>
    </w:p>
    <w:p w14:paraId="76332FDD">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F44B3DC">
      <w:pPr>
        <w:tabs>
          <w:tab w:val="left" w:pos="567"/>
        </w:tabs>
        <w:kinsoku w:val="0"/>
        <w:overflowPunct w:val="0"/>
        <w:spacing w:before="12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14:paraId="19EFDC18">
      <w:pPr>
        <w:autoSpaceDE w:val="0"/>
        <w:autoSpaceDN w:val="0"/>
        <w:adjustRightInd w:val="0"/>
        <w:snapToGrid w:val="0"/>
        <w:spacing w:line="360" w:lineRule="auto"/>
        <w:rPr>
          <w:rFonts w:ascii="宋体" w:hAnsi="宋体"/>
          <w:sz w:val="24"/>
        </w:rPr>
      </w:pPr>
    </w:p>
    <w:p w14:paraId="5804F19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A676FC8">
      <w:pPr>
        <w:widowControl/>
        <w:jc w:val="left"/>
        <w:rPr>
          <w:rFonts w:ascii="宋体" w:hAnsi="宋体"/>
          <w:i/>
          <w:sz w:val="24"/>
          <w:szCs w:val="20"/>
          <w:u w:val="single"/>
        </w:rPr>
      </w:pPr>
    </w:p>
    <w:p w14:paraId="6B8E5F94">
      <w:pPr>
        <w:widowControl/>
        <w:jc w:val="left"/>
        <w:rPr>
          <w:sz w:val="24"/>
          <w:szCs w:val="20"/>
        </w:rPr>
      </w:pPr>
      <w:r>
        <w:rPr>
          <w:sz w:val="24"/>
          <w:szCs w:val="20"/>
        </w:rPr>
        <w:br w:type="page"/>
      </w:r>
    </w:p>
    <w:p w14:paraId="29DEC5CF">
      <w:pPr>
        <w:spacing w:line="360" w:lineRule="auto"/>
        <w:outlineLvl w:val="2"/>
        <w:rPr>
          <w:sz w:val="24"/>
          <w:szCs w:val="20"/>
        </w:rPr>
      </w:pPr>
      <w:r>
        <w:rPr>
          <w:sz w:val="24"/>
          <w:szCs w:val="20"/>
        </w:rPr>
        <w:t>3  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2A52FDDC">
      <w:pPr>
        <w:spacing w:line="360" w:lineRule="exact"/>
        <w:jc w:val="center"/>
        <w:rPr>
          <w:b/>
          <w:sz w:val="36"/>
          <w:szCs w:val="36"/>
        </w:rPr>
      </w:pPr>
      <w:bookmarkStart w:id="863" w:name="_Toc226965748"/>
      <w:bookmarkStart w:id="864" w:name="_Toc226337254"/>
      <w:bookmarkStart w:id="865" w:name="_Toc164608827"/>
      <w:bookmarkStart w:id="866" w:name="_Toc195842923"/>
      <w:bookmarkStart w:id="867" w:name="_Toc264969248"/>
      <w:bookmarkStart w:id="868" w:name="_Toc226965831"/>
      <w:bookmarkStart w:id="869" w:name="_Toc305158900"/>
      <w:bookmarkStart w:id="870" w:name="_Toc164608672"/>
      <w:bookmarkStart w:id="871" w:name="_Toc305158826"/>
      <w:bookmarkStart w:id="872" w:name="_Toc226309802"/>
      <w:bookmarkStart w:id="873" w:name="_Toc265228396"/>
      <w:r>
        <w:rPr>
          <w:rFonts w:hint="eastAsia"/>
          <w:b/>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14:paraId="09CCEC61">
      <w:pPr>
        <w:tabs>
          <w:tab w:val="left" w:pos="1800"/>
          <w:tab w:val="left" w:pos="5580"/>
        </w:tabs>
        <w:spacing w:line="360" w:lineRule="auto"/>
        <w:jc w:val="left"/>
        <w:rPr>
          <w:i/>
          <w:sz w:val="24"/>
        </w:rPr>
      </w:pPr>
    </w:p>
    <w:p w14:paraId="626B5ED2">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（适用于投报总价的项目）</w:t>
      </w:r>
    </w:p>
    <w:p w14:paraId="1CF01A3F">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sz w:val="24"/>
        </w:rPr>
        <w:t>项目编号：_____________________     项目名称：____________</w:t>
      </w:r>
    </w:p>
    <w:tbl>
      <w:tblPr>
        <w:tblStyle w:val="44"/>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14:paraId="24B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14:paraId="554B923F">
            <w:pPr>
              <w:tabs>
                <w:tab w:val="left" w:pos="5580"/>
              </w:tabs>
              <w:spacing w:line="360" w:lineRule="auto"/>
              <w:jc w:val="center"/>
              <w:rPr>
                <w:rFonts w:hint="eastAsia" w:ascii="宋体" w:hAnsi="宋体" w:cs="宋体"/>
                <w:b/>
                <w:szCs w:val="21"/>
              </w:rPr>
            </w:pPr>
            <w:r>
              <w:rPr>
                <w:rFonts w:hint="eastAsia" w:ascii="宋体" w:hAnsi="宋体" w:cs="宋体"/>
                <w:b/>
                <w:szCs w:val="21"/>
              </w:rPr>
              <w:t>序号</w:t>
            </w:r>
          </w:p>
        </w:tc>
        <w:tc>
          <w:tcPr>
            <w:tcW w:w="2078" w:type="pct"/>
            <w:vMerge w:val="restart"/>
            <w:vAlign w:val="center"/>
          </w:tcPr>
          <w:p w14:paraId="5137BCF5">
            <w:pPr>
              <w:tabs>
                <w:tab w:val="left" w:pos="5580"/>
              </w:tabs>
              <w:spacing w:line="360" w:lineRule="auto"/>
              <w:jc w:val="center"/>
              <w:rPr>
                <w:rFonts w:hint="eastAsia"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14:paraId="2B02E3B0">
            <w:pPr>
              <w:tabs>
                <w:tab w:val="left" w:pos="5580"/>
              </w:tabs>
              <w:spacing w:line="360" w:lineRule="auto"/>
              <w:jc w:val="center"/>
              <w:rPr>
                <w:rFonts w:hint="eastAsia" w:ascii="宋体" w:hAnsi="宋体" w:cs="宋体"/>
                <w:b/>
                <w:szCs w:val="21"/>
              </w:rPr>
            </w:pPr>
            <w:r>
              <w:rPr>
                <w:rFonts w:hint="eastAsia" w:ascii="宋体" w:hAnsi="宋体" w:cs="宋体"/>
                <w:b/>
                <w:szCs w:val="21"/>
              </w:rPr>
              <w:t>报   价</w:t>
            </w:r>
          </w:p>
        </w:tc>
      </w:tr>
      <w:tr w14:paraId="411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14:paraId="096A73CA">
            <w:pPr>
              <w:tabs>
                <w:tab w:val="left" w:pos="5580"/>
              </w:tabs>
              <w:spacing w:line="360" w:lineRule="auto"/>
              <w:jc w:val="center"/>
              <w:rPr>
                <w:rFonts w:hint="eastAsia" w:ascii="宋体" w:hAnsi="宋体" w:cs="宋体"/>
                <w:szCs w:val="21"/>
              </w:rPr>
            </w:pPr>
          </w:p>
        </w:tc>
        <w:tc>
          <w:tcPr>
            <w:tcW w:w="2078" w:type="pct"/>
            <w:vMerge w:val="continue"/>
            <w:vAlign w:val="center"/>
          </w:tcPr>
          <w:p w14:paraId="7661FFB5">
            <w:pPr>
              <w:tabs>
                <w:tab w:val="left" w:pos="5580"/>
              </w:tabs>
              <w:spacing w:line="360" w:lineRule="auto"/>
              <w:jc w:val="center"/>
              <w:rPr>
                <w:rFonts w:hint="eastAsia" w:ascii="宋体" w:hAnsi="宋体" w:cs="宋体"/>
                <w:szCs w:val="21"/>
              </w:rPr>
            </w:pPr>
          </w:p>
        </w:tc>
        <w:tc>
          <w:tcPr>
            <w:tcW w:w="1154" w:type="pct"/>
            <w:vAlign w:val="center"/>
          </w:tcPr>
          <w:p w14:paraId="353EE870">
            <w:pPr>
              <w:tabs>
                <w:tab w:val="left" w:pos="5580"/>
              </w:tabs>
              <w:spacing w:line="360" w:lineRule="auto"/>
              <w:jc w:val="center"/>
              <w:rPr>
                <w:rFonts w:hint="eastAsia" w:ascii="宋体" w:hAnsi="宋体" w:cs="宋体"/>
                <w:b/>
                <w:szCs w:val="21"/>
              </w:rPr>
            </w:pPr>
            <w:r>
              <w:rPr>
                <w:rFonts w:hint="eastAsia" w:ascii="宋体" w:hAnsi="宋体" w:cs="宋体"/>
                <w:b/>
                <w:szCs w:val="21"/>
              </w:rPr>
              <w:t>大写</w:t>
            </w:r>
          </w:p>
        </w:tc>
        <w:tc>
          <w:tcPr>
            <w:tcW w:w="1072" w:type="pct"/>
            <w:vAlign w:val="center"/>
          </w:tcPr>
          <w:p w14:paraId="507715CF">
            <w:pPr>
              <w:tabs>
                <w:tab w:val="left" w:pos="5580"/>
              </w:tabs>
              <w:spacing w:line="360" w:lineRule="auto"/>
              <w:jc w:val="center"/>
              <w:rPr>
                <w:rFonts w:hint="eastAsia" w:ascii="宋体" w:hAnsi="宋体" w:cs="宋体"/>
                <w:b/>
                <w:szCs w:val="21"/>
              </w:rPr>
            </w:pPr>
            <w:r>
              <w:rPr>
                <w:rFonts w:hint="eastAsia" w:ascii="宋体" w:hAnsi="宋体" w:cs="宋体"/>
                <w:b/>
                <w:szCs w:val="21"/>
              </w:rPr>
              <w:t>小写</w:t>
            </w:r>
          </w:p>
        </w:tc>
      </w:tr>
      <w:tr w14:paraId="19E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14:paraId="5940559D">
            <w:pPr>
              <w:tabs>
                <w:tab w:val="left" w:pos="5580"/>
              </w:tabs>
              <w:spacing w:line="360" w:lineRule="auto"/>
              <w:jc w:val="center"/>
              <w:rPr>
                <w:rFonts w:hint="eastAsia" w:ascii="宋体" w:hAnsi="宋体" w:cs="宋体"/>
                <w:szCs w:val="21"/>
              </w:rPr>
            </w:pPr>
            <w:r>
              <w:rPr>
                <w:rFonts w:hint="eastAsia" w:ascii="宋体" w:hAnsi="宋体" w:cs="宋体"/>
                <w:szCs w:val="21"/>
              </w:rPr>
              <w:t>1</w:t>
            </w:r>
          </w:p>
        </w:tc>
        <w:tc>
          <w:tcPr>
            <w:tcW w:w="2078" w:type="pct"/>
            <w:vAlign w:val="center"/>
          </w:tcPr>
          <w:p w14:paraId="6F621941">
            <w:pPr>
              <w:tabs>
                <w:tab w:val="left" w:pos="5580"/>
              </w:tabs>
              <w:spacing w:line="360" w:lineRule="auto"/>
              <w:jc w:val="center"/>
              <w:rPr>
                <w:rFonts w:hint="eastAsia" w:ascii="宋体" w:hAnsi="宋体" w:cs="宋体"/>
                <w:szCs w:val="21"/>
              </w:rPr>
            </w:pPr>
          </w:p>
        </w:tc>
        <w:tc>
          <w:tcPr>
            <w:tcW w:w="1154" w:type="pct"/>
            <w:vAlign w:val="center"/>
          </w:tcPr>
          <w:p w14:paraId="71493262">
            <w:pPr>
              <w:tabs>
                <w:tab w:val="left" w:pos="5580"/>
              </w:tabs>
              <w:spacing w:line="360" w:lineRule="auto"/>
              <w:jc w:val="center"/>
              <w:rPr>
                <w:rFonts w:hint="eastAsia" w:ascii="宋体" w:hAnsi="宋体" w:cs="宋体"/>
                <w:szCs w:val="21"/>
              </w:rPr>
            </w:pPr>
          </w:p>
        </w:tc>
        <w:tc>
          <w:tcPr>
            <w:tcW w:w="1072" w:type="pct"/>
            <w:vAlign w:val="center"/>
          </w:tcPr>
          <w:p w14:paraId="0DCEF7D4">
            <w:pPr>
              <w:tabs>
                <w:tab w:val="left" w:pos="5580"/>
              </w:tabs>
              <w:spacing w:line="360" w:lineRule="auto"/>
              <w:jc w:val="center"/>
              <w:rPr>
                <w:rFonts w:hint="eastAsia" w:ascii="宋体" w:hAnsi="宋体" w:cs="宋体"/>
                <w:szCs w:val="21"/>
              </w:rPr>
            </w:pPr>
          </w:p>
        </w:tc>
      </w:tr>
    </w:tbl>
    <w:p w14:paraId="209579C8">
      <w:pPr>
        <w:autoSpaceDE w:val="0"/>
        <w:autoSpaceDN w:val="0"/>
        <w:adjustRightInd w:val="0"/>
        <w:jc w:val="left"/>
        <w:rPr>
          <w:kern w:val="0"/>
          <w:sz w:val="24"/>
        </w:rPr>
      </w:pPr>
    </w:p>
    <w:p w14:paraId="3D29101D">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CBFC47D">
      <w:pPr>
        <w:tabs>
          <w:tab w:val="left" w:pos="5580"/>
        </w:tabs>
        <w:ind w:firstLine="480" w:firstLineChars="200"/>
        <w:rPr>
          <w:sz w:val="24"/>
          <w:szCs w:val="20"/>
        </w:rPr>
      </w:pPr>
      <w:r>
        <w:rPr>
          <w:sz w:val="24"/>
          <w:szCs w:val="20"/>
        </w:rPr>
        <w:t>2.本表必须按包分别填写。</w:t>
      </w:r>
    </w:p>
    <w:p w14:paraId="2A23476C">
      <w:pPr>
        <w:autoSpaceDE w:val="0"/>
        <w:autoSpaceDN w:val="0"/>
        <w:adjustRightInd w:val="0"/>
        <w:snapToGrid w:val="0"/>
        <w:spacing w:before="25" w:after="25" w:line="360" w:lineRule="auto"/>
        <w:rPr>
          <w:sz w:val="24"/>
          <w:szCs w:val="20"/>
        </w:rPr>
      </w:pPr>
      <w:r>
        <w:rPr>
          <w:rFonts w:hint="eastAsia"/>
          <w:sz w:val="24"/>
          <w:szCs w:val="20"/>
        </w:rPr>
        <w:t xml:space="preserve"> </w:t>
      </w:r>
    </w:p>
    <w:p w14:paraId="0B77E2B4">
      <w:pPr>
        <w:autoSpaceDE w:val="0"/>
        <w:autoSpaceDN w:val="0"/>
        <w:adjustRightInd w:val="0"/>
        <w:snapToGrid w:val="0"/>
        <w:spacing w:before="25" w:after="25" w:line="360" w:lineRule="auto"/>
        <w:rPr>
          <w:sz w:val="24"/>
          <w:lang w:val="zh-CN"/>
        </w:rPr>
      </w:pPr>
    </w:p>
    <w:p w14:paraId="2CC44E5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27B7BF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FA23E73">
      <w:pPr>
        <w:widowControl/>
        <w:jc w:val="left"/>
        <w:rPr>
          <w:sz w:val="24"/>
          <w:szCs w:val="20"/>
        </w:rPr>
        <w:sectPr>
          <w:headerReference r:id="rId24" w:type="default"/>
          <w:footerReference r:id="rId25" w:type="default"/>
          <w:pgSz w:w="11907" w:h="16840"/>
          <w:pgMar w:top="1418" w:right="1134" w:bottom="1418" w:left="1701" w:header="851" w:footer="851" w:gutter="0"/>
          <w:pgNumType w:fmt="decimal"/>
          <w:cols w:space="720" w:num="1"/>
          <w:docGrid w:linePitch="462" w:charSpace="0"/>
        </w:sectPr>
      </w:pPr>
      <w:bookmarkStart w:id="874" w:name="_Toc265228397"/>
      <w:bookmarkStart w:id="875" w:name="_Toc150774763"/>
      <w:bookmarkStart w:id="876" w:name="_Toc305158827"/>
      <w:bookmarkStart w:id="877" w:name="_Toc142311060"/>
      <w:bookmarkStart w:id="878" w:name="_Toc305158901"/>
      <w:bookmarkStart w:id="879" w:name="_Toc127151558"/>
      <w:bookmarkStart w:id="880" w:name="_Toc226309803"/>
      <w:bookmarkStart w:id="881" w:name="_Toc226965832"/>
      <w:bookmarkStart w:id="882" w:name="_Toc195842924"/>
      <w:bookmarkStart w:id="883" w:name="_Toc150480796"/>
      <w:bookmarkStart w:id="884" w:name="_Toc264969249"/>
      <w:bookmarkStart w:id="885" w:name="_Toc226965749"/>
      <w:bookmarkStart w:id="886" w:name="_Toc226337255"/>
    </w:p>
    <w:bookmarkEnd w:id="874"/>
    <w:bookmarkEnd w:id="875"/>
    <w:bookmarkEnd w:id="876"/>
    <w:bookmarkEnd w:id="877"/>
    <w:bookmarkEnd w:id="878"/>
    <w:bookmarkEnd w:id="879"/>
    <w:bookmarkEnd w:id="880"/>
    <w:bookmarkEnd w:id="881"/>
    <w:bookmarkEnd w:id="882"/>
    <w:bookmarkEnd w:id="883"/>
    <w:bookmarkEnd w:id="884"/>
    <w:bookmarkEnd w:id="885"/>
    <w:bookmarkEnd w:id="886"/>
    <w:p w14:paraId="0E3D185D">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14:paraId="019AC498">
      <w:pPr>
        <w:spacing w:line="360" w:lineRule="exact"/>
        <w:jc w:val="center"/>
        <w:rPr>
          <w:b/>
          <w:sz w:val="36"/>
          <w:szCs w:val="36"/>
        </w:rPr>
      </w:pPr>
      <w:r>
        <w:rPr>
          <w:rFonts w:hint="eastAsia"/>
          <w:b/>
          <w:sz w:val="36"/>
          <w:szCs w:val="36"/>
        </w:rPr>
        <w:t>投标分项报价表</w:t>
      </w:r>
    </w:p>
    <w:p w14:paraId="548DA2C7">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(适用于服务类项目)</w:t>
      </w:r>
    </w:p>
    <w:p w14:paraId="7833D3B8">
      <w:pPr>
        <w:tabs>
          <w:tab w:val="left" w:pos="1800"/>
          <w:tab w:val="left" w:pos="5580"/>
        </w:tabs>
        <w:rPr>
          <w:sz w:val="24"/>
        </w:rPr>
      </w:pPr>
      <w:r>
        <w:rPr>
          <w:sz w:val="24"/>
        </w:rPr>
        <w:t>项目编号：___________ 项目名称：__________报价单位：人民币元</w:t>
      </w:r>
    </w:p>
    <w:tbl>
      <w:tblPr>
        <w:tblStyle w:val="4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14:paraId="4AE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497054F9">
            <w:pPr>
              <w:adjustRightInd w:val="0"/>
              <w:snapToGrid w:val="0"/>
              <w:jc w:val="left"/>
              <w:rPr>
                <w:b/>
                <w:sz w:val="24"/>
              </w:rPr>
            </w:pPr>
            <w:r>
              <w:rPr>
                <w:b/>
                <w:sz w:val="24"/>
              </w:rPr>
              <w:t>序号</w:t>
            </w:r>
          </w:p>
        </w:tc>
        <w:tc>
          <w:tcPr>
            <w:tcW w:w="2933" w:type="dxa"/>
            <w:vAlign w:val="center"/>
          </w:tcPr>
          <w:p w14:paraId="50DCBDA8">
            <w:pPr>
              <w:adjustRightInd w:val="0"/>
              <w:snapToGrid w:val="0"/>
              <w:jc w:val="left"/>
              <w:rPr>
                <w:b/>
                <w:sz w:val="24"/>
              </w:rPr>
            </w:pPr>
            <w:r>
              <w:rPr>
                <w:b/>
                <w:sz w:val="24"/>
              </w:rPr>
              <w:t>分项名称</w:t>
            </w:r>
          </w:p>
        </w:tc>
        <w:tc>
          <w:tcPr>
            <w:tcW w:w="1349" w:type="dxa"/>
            <w:vAlign w:val="center"/>
          </w:tcPr>
          <w:p w14:paraId="2723B51E">
            <w:pPr>
              <w:adjustRightInd w:val="0"/>
              <w:snapToGrid w:val="0"/>
              <w:jc w:val="left"/>
              <w:rPr>
                <w:b/>
                <w:sz w:val="24"/>
              </w:rPr>
            </w:pPr>
            <w:r>
              <w:rPr>
                <w:b/>
                <w:sz w:val="24"/>
              </w:rPr>
              <w:t>单价（元）</w:t>
            </w:r>
          </w:p>
        </w:tc>
        <w:tc>
          <w:tcPr>
            <w:tcW w:w="1345" w:type="dxa"/>
            <w:vAlign w:val="center"/>
          </w:tcPr>
          <w:p w14:paraId="03CB334A">
            <w:pPr>
              <w:adjustRightInd w:val="0"/>
              <w:snapToGrid w:val="0"/>
              <w:jc w:val="center"/>
              <w:rPr>
                <w:b/>
                <w:sz w:val="24"/>
              </w:rPr>
            </w:pPr>
            <w:r>
              <w:rPr>
                <w:rFonts w:hint="eastAsia"/>
                <w:b/>
                <w:sz w:val="24"/>
              </w:rPr>
              <w:t>数量</w:t>
            </w:r>
          </w:p>
        </w:tc>
        <w:tc>
          <w:tcPr>
            <w:tcW w:w="1345" w:type="dxa"/>
            <w:vAlign w:val="center"/>
          </w:tcPr>
          <w:p w14:paraId="04272376">
            <w:pPr>
              <w:adjustRightInd w:val="0"/>
              <w:snapToGrid w:val="0"/>
              <w:jc w:val="left"/>
              <w:rPr>
                <w:b/>
                <w:sz w:val="24"/>
              </w:rPr>
            </w:pPr>
            <w:r>
              <w:rPr>
                <w:b/>
                <w:sz w:val="24"/>
              </w:rPr>
              <w:t>合价（元）</w:t>
            </w:r>
          </w:p>
        </w:tc>
        <w:tc>
          <w:tcPr>
            <w:tcW w:w="1709" w:type="dxa"/>
            <w:vAlign w:val="center"/>
          </w:tcPr>
          <w:p w14:paraId="66D67DF6">
            <w:pPr>
              <w:adjustRightInd w:val="0"/>
              <w:snapToGrid w:val="0"/>
              <w:jc w:val="left"/>
              <w:rPr>
                <w:b/>
                <w:sz w:val="24"/>
              </w:rPr>
            </w:pPr>
            <w:r>
              <w:rPr>
                <w:b/>
                <w:sz w:val="24"/>
              </w:rPr>
              <w:t>备注/说明</w:t>
            </w:r>
          </w:p>
        </w:tc>
      </w:tr>
      <w:tr w14:paraId="794C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FF2613E">
            <w:pPr>
              <w:adjustRightInd w:val="0"/>
              <w:snapToGrid w:val="0"/>
              <w:jc w:val="center"/>
              <w:rPr>
                <w:sz w:val="24"/>
              </w:rPr>
            </w:pPr>
            <w:r>
              <w:rPr>
                <w:sz w:val="24"/>
              </w:rPr>
              <w:t>1</w:t>
            </w:r>
          </w:p>
        </w:tc>
        <w:tc>
          <w:tcPr>
            <w:tcW w:w="2933" w:type="dxa"/>
            <w:vAlign w:val="center"/>
          </w:tcPr>
          <w:p w14:paraId="4D4F69FF">
            <w:pPr>
              <w:adjustRightInd w:val="0"/>
              <w:snapToGrid w:val="0"/>
              <w:jc w:val="left"/>
              <w:rPr>
                <w:sz w:val="24"/>
              </w:rPr>
            </w:pPr>
          </w:p>
        </w:tc>
        <w:tc>
          <w:tcPr>
            <w:tcW w:w="1349" w:type="dxa"/>
            <w:vAlign w:val="center"/>
          </w:tcPr>
          <w:p w14:paraId="15D8356E">
            <w:pPr>
              <w:adjustRightInd w:val="0"/>
              <w:snapToGrid w:val="0"/>
              <w:jc w:val="left"/>
              <w:rPr>
                <w:sz w:val="24"/>
              </w:rPr>
            </w:pPr>
          </w:p>
        </w:tc>
        <w:tc>
          <w:tcPr>
            <w:tcW w:w="1345" w:type="dxa"/>
          </w:tcPr>
          <w:p w14:paraId="0E1BF3AD">
            <w:pPr>
              <w:adjustRightInd w:val="0"/>
              <w:snapToGrid w:val="0"/>
              <w:jc w:val="left"/>
              <w:rPr>
                <w:sz w:val="24"/>
              </w:rPr>
            </w:pPr>
          </w:p>
        </w:tc>
        <w:tc>
          <w:tcPr>
            <w:tcW w:w="1345" w:type="dxa"/>
            <w:vAlign w:val="center"/>
          </w:tcPr>
          <w:p w14:paraId="5EB28D1B">
            <w:pPr>
              <w:adjustRightInd w:val="0"/>
              <w:snapToGrid w:val="0"/>
              <w:jc w:val="left"/>
              <w:rPr>
                <w:sz w:val="24"/>
              </w:rPr>
            </w:pPr>
          </w:p>
        </w:tc>
        <w:tc>
          <w:tcPr>
            <w:tcW w:w="1709" w:type="dxa"/>
            <w:vAlign w:val="center"/>
          </w:tcPr>
          <w:p w14:paraId="460D32FA">
            <w:pPr>
              <w:adjustRightInd w:val="0"/>
              <w:snapToGrid w:val="0"/>
              <w:jc w:val="left"/>
              <w:rPr>
                <w:sz w:val="24"/>
              </w:rPr>
            </w:pPr>
          </w:p>
        </w:tc>
      </w:tr>
      <w:tr w14:paraId="3025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2FF23D43">
            <w:pPr>
              <w:adjustRightInd w:val="0"/>
              <w:snapToGrid w:val="0"/>
              <w:jc w:val="center"/>
              <w:rPr>
                <w:sz w:val="24"/>
              </w:rPr>
            </w:pPr>
            <w:r>
              <w:rPr>
                <w:sz w:val="24"/>
              </w:rPr>
              <w:t>2</w:t>
            </w:r>
          </w:p>
        </w:tc>
        <w:tc>
          <w:tcPr>
            <w:tcW w:w="2933" w:type="dxa"/>
            <w:vAlign w:val="center"/>
          </w:tcPr>
          <w:p w14:paraId="59CE5C59">
            <w:pPr>
              <w:adjustRightInd w:val="0"/>
              <w:snapToGrid w:val="0"/>
              <w:jc w:val="left"/>
              <w:rPr>
                <w:sz w:val="24"/>
              </w:rPr>
            </w:pPr>
          </w:p>
        </w:tc>
        <w:tc>
          <w:tcPr>
            <w:tcW w:w="1349" w:type="dxa"/>
            <w:vAlign w:val="center"/>
          </w:tcPr>
          <w:p w14:paraId="586DFDA9">
            <w:pPr>
              <w:adjustRightInd w:val="0"/>
              <w:snapToGrid w:val="0"/>
              <w:jc w:val="left"/>
              <w:rPr>
                <w:sz w:val="24"/>
              </w:rPr>
            </w:pPr>
          </w:p>
        </w:tc>
        <w:tc>
          <w:tcPr>
            <w:tcW w:w="1345" w:type="dxa"/>
          </w:tcPr>
          <w:p w14:paraId="63C4DA94">
            <w:pPr>
              <w:adjustRightInd w:val="0"/>
              <w:snapToGrid w:val="0"/>
              <w:jc w:val="left"/>
              <w:rPr>
                <w:sz w:val="24"/>
              </w:rPr>
            </w:pPr>
          </w:p>
        </w:tc>
        <w:tc>
          <w:tcPr>
            <w:tcW w:w="1345" w:type="dxa"/>
            <w:vAlign w:val="center"/>
          </w:tcPr>
          <w:p w14:paraId="5AABE8EC">
            <w:pPr>
              <w:adjustRightInd w:val="0"/>
              <w:snapToGrid w:val="0"/>
              <w:jc w:val="left"/>
              <w:rPr>
                <w:sz w:val="24"/>
              </w:rPr>
            </w:pPr>
          </w:p>
        </w:tc>
        <w:tc>
          <w:tcPr>
            <w:tcW w:w="1709" w:type="dxa"/>
            <w:vAlign w:val="center"/>
          </w:tcPr>
          <w:p w14:paraId="58136544">
            <w:pPr>
              <w:adjustRightInd w:val="0"/>
              <w:snapToGrid w:val="0"/>
              <w:jc w:val="left"/>
              <w:rPr>
                <w:sz w:val="24"/>
              </w:rPr>
            </w:pPr>
          </w:p>
        </w:tc>
      </w:tr>
      <w:tr w14:paraId="05C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87A76D4">
            <w:pPr>
              <w:adjustRightInd w:val="0"/>
              <w:snapToGrid w:val="0"/>
              <w:jc w:val="center"/>
              <w:rPr>
                <w:sz w:val="24"/>
              </w:rPr>
            </w:pPr>
            <w:r>
              <w:rPr>
                <w:sz w:val="24"/>
              </w:rPr>
              <w:t>3</w:t>
            </w:r>
          </w:p>
        </w:tc>
        <w:tc>
          <w:tcPr>
            <w:tcW w:w="2933" w:type="dxa"/>
            <w:vAlign w:val="center"/>
          </w:tcPr>
          <w:p w14:paraId="7A7408D9">
            <w:pPr>
              <w:adjustRightInd w:val="0"/>
              <w:snapToGrid w:val="0"/>
              <w:jc w:val="left"/>
              <w:rPr>
                <w:sz w:val="24"/>
              </w:rPr>
            </w:pPr>
            <w:r>
              <w:rPr>
                <w:sz w:val="24"/>
              </w:rPr>
              <w:t>…</w:t>
            </w:r>
          </w:p>
        </w:tc>
        <w:tc>
          <w:tcPr>
            <w:tcW w:w="1349" w:type="dxa"/>
            <w:vAlign w:val="center"/>
          </w:tcPr>
          <w:p w14:paraId="3A232FD5">
            <w:pPr>
              <w:adjustRightInd w:val="0"/>
              <w:snapToGrid w:val="0"/>
              <w:jc w:val="left"/>
              <w:rPr>
                <w:sz w:val="24"/>
              </w:rPr>
            </w:pPr>
          </w:p>
        </w:tc>
        <w:tc>
          <w:tcPr>
            <w:tcW w:w="1345" w:type="dxa"/>
          </w:tcPr>
          <w:p w14:paraId="348D58EE">
            <w:pPr>
              <w:adjustRightInd w:val="0"/>
              <w:snapToGrid w:val="0"/>
              <w:jc w:val="left"/>
              <w:rPr>
                <w:sz w:val="24"/>
              </w:rPr>
            </w:pPr>
          </w:p>
        </w:tc>
        <w:tc>
          <w:tcPr>
            <w:tcW w:w="1345" w:type="dxa"/>
            <w:vAlign w:val="center"/>
          </w:tcPr>
          <w:p w14:paraId="25F2355C">
            <w:pPr>
              <w:adjustRightInd w:val="0"/>
              <w:snapToGrid w:val="0"/>
              <w:jc w:val="left"/>
              <w:rPr>
                <w:sz w:val="24"/>
              </w:rPr>
            </w:pPr>
          </w:p>
        </w:tc>
        <w:tc>
          <w:tcPr>
            <w:tcW w:w="1709" w:type="dxa"/>
            <w:vAlign w:val="center"/>
          </w:tcPr>
          <w:p w14:paraId="7E0E5731">
            <w:pPr>
              <w:adjustRightInd w:val="0"/>
              <w:snapToGrid w:val="0"/>
              <w:jc w:val="left"/>
              <w:rPr>
                <w:sz w:val="24"/>
              </w:rPr>
            </w:pPr>
          </w:p>
        </w:tc>
      </w:tr>
      <w:tr w14:paraId="1D3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14:paraId="51DDF1AD">
            <w:pPr>
              <w:adjustRightInd w:val="0"/>
              <w:snapToGrid w:val="0"/>
              <w:jc w:val="right"/>
              <w:rPr>
                <w:sz w:val="24"/>
              </w:rPr>
            </w:pPr>
            <w:r>
              <w:rPr>
                <w:b/>
                <w:sz w:val="24"/>
              </w:rPr>
              <w:t>总价（元）</w:t>
            </w:r>
          </w:p>
        </w:tc>
        <w:tc>
          <w:tcPr>
            <w:tcW w:w="1345" w:type="dxa"/>
            <w:vAlign w:val="center"/>
          </w:tcPr>
          <w:p w14:paraId="3C58E51E">
            <w:pPr>
              <w:adjustRightInd w:val="0"/>
              <w:snapToGrid w:val="0"/>
              <w:jc w:val="left"/>
              <w:rPr>
                <w:sz w:val="24"/>
              </w:rPr>
            </w:pPr>
          </w:p>
        </w:tc>
        <w:tc>
          <w:tcPr>
            <w:tcW w:w="1709" w:type="dxa"/>
            <w:vAlign w:val="center"/>
          </w:tcPr>
          <w:p w14:paraId="06AB51F2">
            <w:pPr>
              <w:adjustRightInd w:val="0"/>
              <w:snapToGrid w:val="0"/>
              <w:jc w:val="left"/>
              <w:rPr>
                <w:sz w:val="24"/>
              </w:rPr>
            </w:pPr>
          </w:p>
        </w:tc>
      </w:tr>
    </w:tbl>
    <w:p w14:paraId="3F23EACC">
      <w:pPr>
        <w:tabs>
          <w:tab w:val="left" w:pos="1800"/>
          <w:tab w:val="left" w:pos="5580"/>
        </w:tabs>
        <w:jc w:val="left"/>
        <w:rPr>
          <w:sz w:val="24"/>
        </w:rPr>
      </w:pPr>
    </w:p>
    <w:p w14:paraId="09F9A5C9">
      <w:pPr>
        <w:tabs>
          <w:tab w:val="left" w:pos="1800"/>
          <w:tab w:val="left" w:pos="5580"/>
        </w:tabs>
        <w:jc w:val="left"/>
        <w:rPr>
          <w:sz w:val="24"/>
        </w:rPr>
      </w:pPr>
      <w:r>
        <w:rPr>
          <w:sz w:val="24"/>
        </w:rPr>
        <w:t>注：1.本表应按包分别填写。</w:t>
      </w:r>
    </w:p>
    <w:p w14:paraId="0289CBE2">
      <w:pPr>
        <w:tabs>
          <w:tab w:val="left" w:pos="1800"/>
          <w:tab w:val="left" w:pos="5580"/>
        </w:tabs>
        <w:ind w:firstLine="480" w:firstLineChars="200"/>
        <w:jc w:val="left"/>
        <w:rPr>
          <w:sz w:val="24"/>
        </w:rPr>
      </w:pPr>
      <w:r>
        <w:rPr>
          <w:sz w:val="24"/>
        </w:rPr>
        <w:t>2.如果不提供分项报价将视为没有实质性响应招标文件。</w:t>
      </w:r>
    </w:p>
    <w:p w14:paraId="66F1F309">
      <w:pPr>
        <w:tabs>
          <w:tab w:val="left" w:pos="1800"/>
          <w:tab w:val="left" w:pos="5580"/>
        </w:tabs>
        <w:ind w:firstLine="480" w:firstLineChars="200"/>
        <w:jc w:val="left"/>
        <w:rPr>
          <w:sz w:val="24"/>
        </w:rPr>
      </w:pPr>
      <w:r>
        <w:rPr>
          <w:sz w:val="24"/>
        </w:rPr>
        <w:t>3.上述各项的详细规格（如有），可另页描述。</w:t>
      </w:r>
    </w:p>
    <w:p w14:paraId="19FE234A">
      <w:pPr>
        <w:tabs>
          <w:tab w:val="left" w:pos="1800"/>
          <w:tab w:val="left" w:pos="5580"/>
        </w:tabs>
        <w:ind w:left="599" w:leftChars="228" w:hanging="120" w:hangingChars="50"/>
        <w:jc w:val="left"/>
        <w:rPr>
          <w:sz w:val="24"/>
        </w:rPr>
      </w:pPr>
    </w:p>
    <w:p w14:paraId="77462A67">
      <w:pPr>
        <w:tabs>
          <w:tab w:val="left" w:pos="1800"/>
          <w:tab w:val="left" w:pos="5580"/>
        </w:tabs>
        <w:ind w:firstLine="480" w:firstLineChars="200"/>
        <w:jc w:val="left"/>
        <w:rPr>
          <w:sz w:val="24"/>
        </w:rPr>
      </w:pPr>
    </w:p>
    <w:p w14:paraId="62C56EB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92A785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B22749D">
      <w:pPr>
        <w:spacing w:line="360" w:lineRule="auto"/>
        <w:outlineLvl w:val="2"/>
        <w:rPr>
          <w:sz w:val="24"/>
          <w:szCs w:val="20"/>
        </w:rPr>
      </w:pPr>
      <w:bookmarkStart w:id="887" w:name="_Toc305158830"/>
      <w:bookmarkStart w:id="888" w:name="_Toc195842927"/>
      <w:bookmarkStart w:id="889" w:name="_Toc150480798"/>
      <w:bookmarkStart w:id="890" w:name="_Toc142311062"/>
      <w:bookmarkStart w:id="891" w:name="_Toc150774765"/>
      <w:bookmarkStart w:id="892" w:name="_Toc226965752"/>
      <w:bookmarkStart w:id="893" w:name="_Toc265228400"/>
      <w:bookmarkStart w:id="894" w:name="_Toc226337258"/>
      <w:bookmarkStart w:id="895" w:name="_Toc264969252"/>
      <w:bookmarkStart w:id="896" w:name="_Toc305158904"/>
      <w:bookmarkStart w:id="897" w:name="_Toc127151562"/>
      <w:bookmarkStart w:id="898" w:name="_Toc226309806"/>
      <w:bookmarkStart w:id="899" w:name="_Toc226965835"/>
      <w:bookmarkStart w:id="900" w:name="_Toc226337257"/>
      <w:bookmarkStart w:id="901" w:name="_Toc305158829"/>
      <w:bookmarkStart w:id="902" w:name="_Toc142311061"/>
      <w:bookmarkStart w:id="903" w:name="_Toc195842926"/>
      <w:bookmarkStart w:id="904" w:name="_Toc305158903"/>
      <w:bookmarkStart w:id="905" w:name="_Toc265228399"/>
      <w:bookmarkStart w:id="906" w:name="_Toc150774764"/>
      <w:bookmarkStart w:id="907" w:name="_Toc264969251"/>
      <w:bookmarkStart w:id="908" w:name="_Toc226965834"/>
      <w:bookmarkStart w:id="909" w:name="_Toc150480797"/>
      <w:bookmarkStart w:id="910" w:name="_Toc226309805"/>
      <w:bookmarkStart w:id="911" w:name="_Toc226965751"/>
      <w:bookmarkStart w:id="912" w:name="_Toc127151561"/>
      <w:r>
        <w:rPr>
          <w:sz w:val="24"/>
          <w:szCs w:val="20"/>
        </w:rPr>
        <w:br w:type="page"/>
      </w:r>
      <w:r>
        <w:rPr>
          <w:sz w:val="24"/>
          <w:szCs w:val="20"/>
        </w:rPr>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rPr>
        <w:t>（实质性格式）</w:t>
      </w:r>
    </w:p>
    <w:p w14:paraId="15A9C97C">
      <w:pPr>
        <w:spacing w:line="360" w:lineRule="auto"/>
        <w:rPr>
          <w:sz w:val="24"/>
          <w:szCs w:val="20"/>
        </w:rPr>
      </w:pPr>
    </w:p>
    <w:p w14:paraId="596C3E9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6A323AEE">
      <w:pPr>
        <w:spacing w:line="360" w:lineRule="auto"/>
        <w:rPr>
          <w:sz w:val="24"/>
          <w:szCs w:val="20"/>
        </w:rPr>
      </w:pPr>
    </w:p>
    <w:p w14:paraId="39FC747A">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248"/>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5257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4A29BE0C">
            <w:pPr>
              <w:autoSpaceDE/>
              <w:autoSpaceDN/>
              <w:spacing w:line="279" w:lineRule="auto"/>
              <w:rPr>
                <w:rFonts w:asciiTheme="minorHAnsi" w:hAnsiTheme="minorHAnsi" w:eastAsiaTheme="minorEastAsia" w:cstheme="minorBidi"/>
                <w:lang w:eastAsia="zh-CN"/>
              </w:rPr>
            </w:pPr>
          </w:p>
          <w:p w14:paraId="4C17A8B4">
            <w:pPr>
              <w:autoSpaceDE/>
              <w:autoSpaceDN/>
              <w:spacing w:before="75"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14:paraId="115B3A7A">
            <w:pPr>
              <w:autoSpaceDE/>
              <w:autoSpaceDN/>
              <w:spacing w:before="193"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14:paraId="17A57805">
            <w:pPr>
              <w:autoSpaceDE/>
              <w:autoSpaceDN/>
              <w:spacing w:line="278" w:lineRule="auto"/>
              <w:rPr>
                <w:rFonts w:asciiTheme="minorHAnsi" w:hAnsiTheme="minorHAnsi" w:eastAsiaTheme="minorEastAsia" w:cstheme="minorBidi"/>
                <w:lang w:eastAsia="en-US"/>
              </w:rPr>
            </w:pPr>
          </w:p>
          <w:p w14:paraId="2637CE39">
            <w:pPr>
              <w:autoSpaceDE/>
              <w:autoSpaceDN/>
              <w:spacing w:before="75"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14:paraId="3CA93ADB">
            <w:pPr>
              <w:autoSpaceDE/>
              <w:autoSpaceDN/>
              <w:spacing w:line="278" w:lineRule="auto"/>
              <w:rPr>
                <w:rFonts w:asciiTheme="minorHAnsi" w:hAnsiTheme="minorHAnsi" w:eastAsiaTheme="minorEastAsia" w:cstheme="minorBidi"/>
                <w:lang w:eastAsia="en-US"/>
              </w:rPr>
            </w:pPr>
          </w:p>
          <w:p w14:paraId="2CB9EADB">
            <w:pPr>
              <w:autoSpaceDE/>
              <w:autoSpaceDN/>
              <w:spacing w:before="75"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14:paraId="55D62F8F">
            <w:pPr>
              <w:autoSpaceDE/>
              <w:autoSpaceDN/>
              <w:spacing w:line="278" w:lineRule="auto"/>
              <w:rPr>
                <w:rFonts w:asciiTheme="minorHAnsi" w:hAnsiTheme="minorHAnsi" w:eastAsiaTheme="minorEastAsia" w:cstheme="minorBidi"/>
                <w:lang w:eastAsia="en-US"/>
              </w:rPr>
            </w:pPr>
          </w:p>
          <w:p w14:paraId="12F0B639">
            <w:pPr>
              <w:autoSpaceDE/>
              <w:autoSpaceDN/>
              <w:spacing w:before="75"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14:paraId="596F3704">
            <w:pPr>
              <w:autoSpaceDE/>
              <w:autoSpaceDN/>
              <w:spacing w:line="278" w:lineRule="auto"/>
              <w:rPr>
                <w:rFonts w:asciiTheme="minorHAnsi" w:hAnsiTheme="minorHAnsi" w:eastAsiaTheme="minorEastAsia" w:cstheme="minorBidi"/>
                <w:lang w:eastAsia="en-US"/>
              </w:rPr>
            </w:pPr>
          </w:p>
          <w:p w14:paraId="06B73D08">
            <w:pPr>
              <w:autoSpaceDE/>
              <w:autoSpaceDN/>
              <w:spacing w:before="75"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14:paraId="27F8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14:paraId="52C736FC">
            <w:pPr>
              <w:autoSpaceDE/>
              <w:autoSpaceDN/>
              <w:spacing w:before="45" w:line="219" w:lineRule="auto"/>
              <w:ind w:left="108"/>
              <w:rPr>
                <w:rFonts w:ascii="宋体" w:hAnsi="宋体" w:cs="宋体" w:eastAsiaTheme="minorEastAsia"/>
                <w:sz w:val="23"/>
                <w:szCs w:val="23"/>
                <w:lang w:eastAsia="zh-CN"/>
              </w:rPr>
            </w:pPr>
            <w:r>
              <w:rPr>
                <w:rFonts w:ascii="宋体" w:hAnsi="宋体" w:cs="宋体" w:eastAsiaTheme="minorEastAsia"/>
                <w:b/>
                <w:bCs/>
                <w:spacing w:val="11"/>
                <w:sz w:val="23"/>
                <w:szCs w:val="23"/>
                <w:lang w:eastAsia="zh-CN"/>
              </w:rPr>
              <w:t>对本项目合同条款的偏离情况</w:t>
            </w:r>
            <w:r>
              <w:rPr>
                <w:rFonts w:ascii="宋体" w:hAnsi="宋体" w:cs="宋体" w:eastAsiaTheme="minorEastAsia"/>
                <w:spacing w:val="11"/>
                <w:sz w:val="23"/>
                <w:szCs w:val="23"/>
                <w:lang w:eastAsia="zh-CN"/>
              </w:rPr>
              <w:t>(应进行选择，未选择</w:t>
            </w:r>
            <w:r>
              <w:rPr>
                <w:rFonts w:ascii="宋体" w:hAnsi="宋体" w:cs="宋体" w:eastAsiaTheme="minorEastAsia"/>
                <w:b/>
                <w:bCs/>
                <w:spacing w:val="11"/>
                <w:sz w:val="23"/>
                <w:szCs w:val="23"/>
                <w:lang w:eastAsia="zh-CN"/>
              </w:rPr>
              <w:t>投标无效):</w:t>
            </w:r>
          </w:p>
          <w:p w14:paraId="75145CDC">
            <w:pPr>
              <w:autoSpaceDE/>
              <w:autoSpaceDN/>
              <w:spacing w:before="47" w:line="231" w:lineRule="auto"/>
              <w:ind w:left="105" w:right="95"/>
              <w:rPr>
                <w:rFonts w:ascii="宋体" w:hAnsi="宋体" w:cs="宋体" w:eastAsiaTheme="minorEastAsia"/>
                <w:sz w:val="23"/>
                <w:szCs w:val="23"/>
                <w:lang w:eastAsia="zh-CN"/>
              </w:rPr>
            </w:pPr>
            <w:r>
              <w:rPr>
                <w:rFonts w:ascii="宋体" w:hAnsi="宋体" w:cs="宋体" w:eastAsiaTheme="minorEastAsia"/>
                <w:spacing w:val="10"/>
                <w:sz w:val="23"/>
                <w:szCs w:val="23"/>
                <w:lang w:eastAsia="zh-CN"/>
              </w:rPr>
              <w:t>□</w:t>
            </w:r>
            <w:r>
              <w:rPr>
                <w:rFonts w:ascii="宋体" w:hAnsi="宋体" w:cs="宋体" w:eastAsiaTheme="minorEastAsia"/>
                <w:spacing w:val="-60"/>
                <w:sz w:val="23"/>
                <w:szCs w:val="23"/>
                <w:lang w:eastAsia="zh-CN"/>
              </w:rPr>
              <w:t xml:space="preserve"> </w:t>
            </w:r>
            <w:r>
              <w:rPr>
                <w:rFonts w:ascii="宋体" w:hAnsi="宋体" w:cs="宋体" w:eastAsiaTheme="minorEastAsia"/>
                <w:b/>
                <w:bCs/>
                <w:spacing w:val="10"/>
                <w:sz w:val="23"/>
                <w:szCs w:val="23"/>
                <w:lang w:eastAsia="zh-CN"/>
              </w:rPr>
              <w:t>无偏离</w:t>
            </w:r>
            <w:r>
              <w:rPr>
                <w:rFonts w:ascii="宋体" w:hAnsi="宋体" w:cs="宋体" w:eastAsiaTheme="minorEastAsia"/>
                <w:spacing w:val="10"/>
                <w:sz w:val="23"/>
                <w:szCs w:val="23"/>
                <w:lang w:eastAsia="zh-CN"/>
              </w:rPr>
              <w:t>(如无偏离，仅选择无偏离即可；无偏离即为对合同条款中的所有要求，均视</w:t>
            </w:r>
            <w:r>
              <w:rPr>
                <w:rFonts w:ascii="宋体" w:hAnsi="宋体" w:cs="宋体" w:eastAsiaTheme="minorEastAsia"/>
                <w:sz w:val="23"/>
                <w:szCs w:val="23"/>
                <w:lang w:eastAsia="zh-CN"/>
              </w:rPr>
              <w:t xml:space="preserve"> </w:t>
            </w:r>
            <w:r>
              <w:rPr>
                <w:rFonts w:ascii="宋体" w:hAnsi="宋体" w:cs="宋体" w:eastAsiaTheme="minorEastAsia"/>
                <w:spacing w:val="3"/>
                <w:sz w:val="23"/>
                <w:szCs w:val="23"/>
                <w:lang w:eastAsia="zh-CN"/>
              </w:rPr>
              <w:t>作供应商已对之理解和响应。)</w:t>
            </w:r>
          </w:p>
          <w:p w14:paraId="6A4D7A01">
            <w:pPr>
              <w:autoSpaceDE/>
              <w:autoSpaceDN/>
              <w:spacing w:before="44"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zh-CN"/>
              </w:rPr>
              <w:t>□</w:t>
            </w:r>
            <w:r>
              <w:rPr>
                <w:rFonts w:ascii="宋体" w:hAnsi="宋体" w:cs="宋体" w:eastAsiaTheme="minorEastAsia"/>
                <w:spacing w:val="-51"/>
                <w:sz w:val="23"/>
                <w:szCs w:val="23"/>
                <w:lang w:eastAsia="zh-CN"/>
              </w:rPr>
              <w:t xml:space="preserve"> </w:t>
            </w:r>
            <w:r>
              <w:rPr>
                <w:rFonts w:ascii="宋体" w:hAnsi="宋体" w:cs="宋体" w:eastAsiaTheme="minorEastAsia"/>
                <w:b/>
                <w:bCs/>
                <w:spacing w:val="2"/>
                <w:sz w:val="23"/>
                <w:szCs w:val="23"/>
                <w:lang w:eastAsia="zh-CN"/>
              </w:rPr>
              <w:t>有偏离</w:t>
            </w:r>
            <w:r>
              <w:rPr>
                <w:rFonts w:ascii="宋体" w:hAnsi="宋体" w:cs="宋体" w:eastAsiaTheme="minorEastAsia"/>
                <w:spacing w:val="2"/>
                <w:sz w:val="23"/>
                <w:szCs w:val="23"/>
                <w:lang w:eastAsia="zh-CN"/>
              </w:rPr>
              <w:t>(如有偏离，则应在本表中对偏离项逐一列明，否则</w:t>
            </w:r>
            <w:r>
              <w:rPr>
                <w:rFonts w:ascii="宋体" w:hAnsi="宋体" w:cs="宋体" w:eastAsiaTheme="minorEastAsia"/>
                <w:b/>
                <w:bCs/>
                <w:spacing w:val="2"/>
                <w:sz w:val="23"/>
                <w:szCs w:val="23"/>
                <w:lang w:eastAsia="zh-CN"/>
              </w:rPr>
              <w:t>投</w:t>
            </w:r>
            <w:r>
              <w:rPr>
                <w:rFonts w:ascii="宋体" w:hAnsi="宋体" w:cs="宋体" w:eastAsiaTheme="minorEastAsia"/>
                <w:spacing w:val="-49"/>
                <w:sz w:val="23"/>
                <w:szCs w:val="23"/>
                <w:lang w:eastAsia="zh-CN"/>
              </w:rPr>
              <w:t xml:space="preserve"> </w:t>
            </w:r>
            <w:r>
              <w:rPr>
                <w:rFonts w:ascii="宋体" w:hAnsi="宋体" w:cs="宋体" w:eastAsiaTheme="minorEastAsia"/>
                <w:b/>
                <w:bCs/>
                <w:spacing w:val="2"/>
                <w:sz w:val="23"/>
                <w:szCs w:val="23"/>
                <w:lang w:eastAsia="zh-CN"/>
              </w:rPr>
              <w:t>标</w:t>
            </w:r>
            <w:r>
              <w:rPr>
                <w:rFonts w:ascii="宋体" w:hAnsi="宋体" w:cs="宋体" w:eastAsiaTheme="minorEastAsia"/>
                <w:spacing w:val="-48"/>
                <w:sz w:val="23"/>
                <w:szCs w:val="23"/>
                <w:lang w:eastAsia="zh-CN"/>
              </w:rPr>
              <w:t xml:space="preserve"> </w:t>
            </w:r>
            <w:r>
              <w:rPr>
                <w:rFonts w:ascii="宋体" w:hAnsi="宋体" w:cs="宋体" w:eastAsiaTheme="minorEastAsia"/>
                <w:b/>
                <w:bCs/>
                <w:spacing w:val="2"/>
                <w:sz w:val="23"/>
                <w:szCs w:val="23"/>
                <w:lang w:eastAsia="zh-CN"/>
              </w:rPr>
              <w:t>无</w:t>
            </w:r>
            <w:r>
              <w:rPr>
                <w:rFonts w:ascii="宋体" w:hAnsi="宋体" w:cs="宋体" w:eastAsiaTheme="minorEastAsia"/>
                <w:spacing w:val="-45"/>
                <w:sz w:val="23"/>
                <w:szCs w:val="23"/>
                <w:lang w:eastAsia="zh-CN"/>
              </w:rPr>
              <w:t xml:space="preserve"> </w:t>
            </w:r>
            <w:r>
              <w:rPr>
                <w:rFonts w:ascii="宋体" w:hAnsi="宋体" w:cs="宋体" w:eastAsiaTheme="minorEastAsia"/>
                <w:b/>
                <w:bCs/>
                <w:spacing w:val="2"/>
                <w:sz w:val="23"/>
                <w:szCs w:val="23"/>
                <w:lang w:eastAsia="zh-CN"/>
              </w:rPr>
              <w:t>效</w:t>
            </w:r>
            <w:r>
              <w:rPr>
                <w:rFonts w:ascii="宋体" w:hAnsi="宋体" w:cs="宋体" w:eastAsiaTheme="minorEastAsia"/>
                <w:spacing w:val="-59"/>
                <w:sz w:val="23"/>
                <w:szCs w:val="23"/>
                <w:lang w:eastAsia="zh-CN"/>
              </w:rPr>
              <w:t xml:space="preserve"> </w:t>
            </w:r>
            <w:r>
              <w:rPr>
                <w:rFonts w:ascii="宋体" w:hAnsi="宋体" w:cs="宋体" w:eastAsiaTheme="minorEastAsia"/>
                <w:b/>
                <w:bCs/>
                <w:spacing w:val="2"/>
                <w:sz w:val="23"/>
                <w:szCs w:val="23"/>
                <w:lang w:eastAsia="zh-CN"/>
              </w:rPr>
              <w:t>；</w:t>
            </w:r>
            <w:r>
              <w:rPr>
                <w:rFonts w:ascii="宋体" w:hAnsi="宋体" w:cs="宋体" w:eastAsiaTheme="minorEastAsia"/>
                <w:spacing w:val="2"/>
                <w:sz w:val="23"/>
                <w:szCs w:val="23"/>
                <w:lang w:eastAsia="zh-CN"/>
              </w:rPr>
              <w:t>对合同条款中</w:t>
            </w:r>
            <w:r>
              <w:rPr>
                <w:rFonts w:ascii="宋体" w:hAnsi="宋体" w:cs="宋体" w:eastAsiaTheme="minorEastAsia"/>
                <w:sz w:val="23"/>
                <w:szCs w:val="23"/>
                <w:lang w:eastAsia="zh-CN"/>
              </w:rPr>
              <w:t xml:space="preserve"> </w:t>
            </w:r>
            <w:r>
              <w:rPr>
                <w:rFonts w:ascii="宋体" w:hAnsi="宋体" w:cs="宋体" w:eastAsiaTheme="minorEastAsia"/>
                <w:spacing w:val="7"/>
                <w:sz w:val="23"/>
                <w:szCs w:val="23"/>
                <w:lang w:eastAsia="zh-CN"/>
              </w:rPr>
              <w:t>的所有要求，除本表列明的偏离外，均视作供应商已对之理解和响应。</w:t>
            </w:r>
            <w:r>
              <w:rPr>
                <w:rFonts w:ascii="宋体" w:hAnsi="宋体" w:cs="宋体" w:eastAsiaTheme="minorEastAsia"/>
                <w:spacing w:val="7"/>
                <w:sz w:val="23"/>
                <w:szCs w:val="23"/>
                <w:lang w:eastAsia="en-US"/>
              </w:rPr>
              <w:t>)</w:t>
            </w:r>
          </w:p>
        </w:tc>
      </w:tr>
      <w:tr w14:paraId="13F6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4D92CA45">
            <w:pPr>
              <w:autoSpaceDE/>
              <w:autoSpaceDN/>
              <w:spacing w:line="400" w:lineRule="exact"/>
              <w:rPr>
                <w:rFonts w:asciiTheme="minorHAnsi" w:hAnsiTheme="minorHAnsi" w:eastAsiaTheme="minorEastAsia" w:cstheme="minorBidi"/>
                <w:lang w:eastAsia="en-US"/>
              </w:rPr>
            </w:pPr>
          </w:p>
        </w:tc>
        <w:tc>
          <w:tcPr>
            <w:tcW w:w="1768" w:type="dxa"/>
          </w:tcPr>
          <w:p w14:paraId="1EFFB457">
            <w:pPr>
              <w:autoSpaceDE/>
              <w:autoSpaceDN/>
              <w:spacing w:line="400" w:lineRule="exact"/>
              <w:rPr>
                <w:rFonts w:asciiTheme="minorHAnsi" w:hAnsiTheme="minorHAnsi" w:eastAsiaTheme="minorEastAsia" w:cstheme="minorBidi"/>
                <w:lang w:eastAsia="en-US"/>
              </w:rPr>
            </w:pPr>
          </w:p>
        </w:tc>
        <w:tc>
          <w:tcPr>
            <w:tcW w:w="1688" w:type="dxa"/>
          </w:tcPr>
          <w:p w14:paraId="166BF7B0">
            <w:pPr>
              <w:autoSpaceDE/>
              <w:autoSpaceDN/>
              <w:spacing w:line="400" w:lineRule="exact"/>
              <w:rPr>
                <w:rFonts w:asciiTheme="minorHAnsi" w:hAnsiTheme="minorHAnsi" w:eastAsiaTheme="minorEastAsia" w:cstheme="minorBidi"/>
                <w:lang w:eastAsia="en-US"/>
              </w:rPr>
            </w:pPr>
          </w:p>
        </w:tc>
        <w:tc>
          <w:tcPr>
            <w:tcW w:w="1658" w:type="dxa"/>
          </w:tcPr>
          <w:p w14:paraId="2C8B307B">
            <w:pPr>
              <w:autoSpaceDE/>
              <w:autoSpaceDN/>
              <w:spacing w:line="400" w:lineRule="exact"/>
              <w:rPr>
                <w:rFonts w:asciiTheme="minorHAnsi" w:hAnsiTheme="minorHAnsi" w:eastAsiaTheme="minorEastAsia" w:cstheme="minorBidi"/>
                <w:lang w:eastAsia="en-US"/>
              </w:rPr>
            </w:pPr>
          </w:p>
        </w:tc>
        <w:tc>
          <w:tcPr>
            <w:tcW w:w="1888" w:type="dxa"/>
          </w:tcPr>
          <w:p w14:paraId="355CBB69">
            <w:pPr>
              <w:autoSpaceDE/>
              <w:autoSpaceDN/>
              <w:spacing w:line="400" w:lineRule="exact"/>
              <w:rPr>
                <w:rFonts w:asciiTheme="minorHAnsi" w:hAnsiTheme="minorHAnsi" w:eastAsiaTheme="minorEastAsia" w:cstheme="minorBidi"/>
                <w:lang w:eastAsia="en-US"/>
              </w:rPr>
            </w:pPr>
          </w:p>
        </w:tc>
        <w:tc>
          <w:tcPr>
            <w:tcW w:w="1124" w:type="dxa"/>
          </w:tcPr>
          <w:p w14:paraId="6AF07DD5">
            <w:pPr>
              <w:autoSpaceDE/>
              <w:autoSpaceDN/>
              <w:spacing w:line="400" w:lineRule="exact"/>
              <w:rPr>
                <w:rFonts w:asciiTheme="minorHAnsi" w:hAnsiTheme="minorHAnsi" w:eastAsiaTheme="minorEastAsia" w:cstheme="minorBidi"/>
                <w:lang w:eastAsia="en-US"/>
              </w:rPr>
            </w:pPr>
          </w:p>
        </w:tc>
      </w:tr>
      <w:tr w14:paraId="3439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6F1CAC94">
            <w:pPr>
              <w:autoSpaceDE/>
              <w:autoSpaceDN/>
              <w:spacing w:line="400" w:lineRule="exact"/>
              <w:rPr>
                <w:rFonts w:asciiTheme="minorHAnsi" w:hAnsiTheme="minorHAnsi" w:eastAsiaTheme="minorEastAsia" w:cstheme="minorBidi"/>
                <w:lang w:eastAsia="en-US"/>
              </w:rPr>
            </w:pPr>
          </w:p>
        </w:tc>
        <w:tc>
          <w:tcPr>
            <w:tcW w:w="1768" w:type="dxa"/>
          </w:tcPr>
          <w:p w14:paraId="3CD0DB56">
            <w:pPr>
              <w:autoSpaceDE/>
              <w:autoSpaceDN/>
              <w:spacing w:line="400" w:lineRule="exact"/>
              <w:rPr>
                <w:rFonts w:asciiTheme="minorHAnsi" w:hAnsiTheme="minorHAnsi" w:eastAsiaTheme="minorEastAsia" w:cstheme="minorBidi"/>
                <w:lang w:eastAsia="en-US"/>
              </w:rPr>
            </w:pPr>
          </w:p>
        </w:tc>
        <w:tc>
          <w:tcPr>
            <w:tcW w:w="1688" w:type="dxa"/>
          </w:tcPr>
          <w:p w14:paraId="15180F38">
            <w:pPr>
              <w:autoSpaceDE/>
              <w:autoSpaceDN/>
              <w:spacing w:line="400" w:lineRule="exact"/>
              <w:rPr>
                <w:rFonts w:asciiTheme="minorHAnsi" w:hAnsiTheme="minorHAnsi" w:eastAsiaTheme="minorEastAsia" w:cstheme="minorBidi"/>
                <w:lang w:eastAsia="en-US"/>
              </w:rPr>
            </w:pPr>
          </w:p>
        </w:tc>
        <w:tc>
          <w:tcPr>
            <w:tcW w:w="1658" w:type="dxa"/>
          </w:tcPr>
          <w:p w14:paraId="07BFBCED">
            <w:pPr>
              <w:autoSpaceDE/>
              <w:autoSpaceDN/>
              <w:spacing w:line="400" w:lineRule="exact"/>
              <w:rPr>
                <w:rFonts w:asciiTheme="minorHAnsi" w:hAnsiTheme="minorHAnsi" w:eastAsiaTheme="minorEastAsia" w:cstheme="minorBidi"/>
                <w:lang w:eastAsia="en-US"/>
              </w:rPr>
            </w:pPr>
          </w:p>
        </w:tc>
        <w:tc>
          <w:tcPr>
            <w:tcW w:w="1888" w:type="dxa"/>
          </w:tcPr>
          <w:p w14:paraId="7BD8CCDF">
            <w:pPr>
              <w:autoSpaceDE/>
              <w:autoSpaceDN/>
              <w:spacing w:line="400" w:lineRule="exact"/>
              <w:rPr>
                <w:rFonts w:asciiTheme="minorHAnsi" w:hAnsiTheme="minorHAnsi" w:eastAsiaTheme="minorEastAsia" w:cstheme="minorBidi"/>
                <w:lang w:eastAsia="en-US"/>
              </w:rPr>
            </w:pPr>
          </w:p>
        </w:tc>
        <w:tc>
          <w:tcPr>
            <w:tcW w:w="1124" w:type="dxa"/>
          </w:tcPr>
          <w:p w14:paraId="52311821">
            <w:pPr>
              <w:autoSpaceDE/>
              <w:autoSpaceDN/>
              <w:spacing w:line="400" w:lineRule="exact"/>
              <w:rPr>
                <w:rFonts w:asciiTheme="minorHAnsi" w:hAnsiTheme="minorHAnsi" w:eastAsiaTheme="minorEastAsia" w:cstheme="minorBidi"/>
                <w:lang w:eastAsia="en-US"/>
              </w:rPr>
            </w:pPr>
          </w:p>
        </w:tc>
      </w:tr>
      <w:tr w14:paraId="2916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09929C0B">
            <w:pPr>
              <w:autoSpaceDE/>
              <w:autoSpaceDN/>
              <w:spacing w:line="400" w:lineRule="exact"/>
              <w:rPr>
                <w:rFonts w:asciiTheme="minorHAnsi" w:hAnsiTheme="minorHAnsi" w:eastAsiaTheme="minorEastAsia" w:cstheme="minorBidi"/>
                <w:lang w:eastAsia="en-US"/>
              </w:rPr>
            </w:pPr>
          </w:p>
        </w:tc>
        <w:tc>
          <w:tcPr>
            <w:tcW w:w="1768" w:type="dxa"/>
          </w:tcPr>
          <w:p w14:paraId="14488CAB">
            <w:pPr>
              <w:autoSpaceDE/>
              <w:autoSpaceDN/>
              <w:spacing w:line="400" w:lineRule="exact"/>
              <w:rPr>
                <w:rFonts w:asciiTheme="minorHAnsi" w:hAnsiTheme="minorHAnsi" w:eastAsiaTheme="minorEastAsia" w:cstheme="minorBidi"/>
                <w:lang w:eastAsia="en-US"/>
              </w:rPr>
            </w:pPr>
          </w:p>
        </w:tc>
        <w:tc>
          <w:tcPr>
            <w:tcW w:w="1688" w:type="dxa"/>
          </w:tcPr>
          <w:p w14:paraId="7934F4BB">
            <w:pPr>
              <w:autoSpaceDE/>
              <w:autoSpaceDN/>
              <w:spacing w:line="400" w:lineRule="exact"/>
              <w:rPr>
                <w:rFonts w:asciiTheme="minorHAnsi" w:hAnsiTheme="minorHAnsi" w:eastAsiaTheme="minorEastAsia" w:cstheme="minorBidi"/>
                <w:lang w:eastAsia="en-US"/>
              </w:rPr>
            </w:pPr>
          </w:p>
        </w:tc>
        <w:tc>
          <w:tcPr>
            <w:tcW w:w="1658" w:type="dxa"/>
          </w:tcPr>
          <w:p w14:paraId="09A835BC">
            <w:pPr>
              <w:autoSpaceDE/>
              <w:autoSpaceDN/>
              <w:spacing w:line="400" w:lineRule="exact"/>
              <w:rPr>
                <w:rFonts w:asciiTheme="minorHAnsi" w:hAnsiTheme="minorHAnsi" w:eastAsiaTheme="minorEastAsia" w:cstheme="minorBidi"/>
                <w:lang w:eastAsia="en-US"/>
              </w:rPr>
            </w:pPr>
          </w:p>
        </w:tc>
        <w:tc>
          <w:tcPr>
            <w:tcW w:w="1888" w:type="dxa"/>
          </w:tcPr>
          <w:p w14:paraId="4C414972">
            <w:pPr>
              <w:autoSpaceDE/>
              <w:autoSpaceDN/>
              <w:spacing w:line="400" w:lineRule="exact"/>
              <w:rPr>
                <w:rFonts w:asciiTheme="minorHAnsi" w:hAnsiTheme="minorHAnsi" w:eastAsiaTheme="minorEastAsia" w:cstheme="minorBidi"/>
                <w:lang w:eastAsia="en-US"/>
              </w:rPr>
            </w:pPr>
          </w:p>
        </w:tc>
        <w:tc>
          <w:tcPr>
            <w:tcW w:w="1124" w:type="dxa"/>
          </w:tcPr>
          <w:p w14:paraId="6BD5790D">
            <w:pPr>
              <w:autoSpaceDE/>
              <w:autoSpaceDN/>
              <w:spacing w:line="400" w:lineRule="exact"/>
              <w:rPr>
                <w:rFonts w:asciiTheme="minorHAnsi" w:hAnsiTheme="minorHAnsi" w:eastAsiaTheme="minorEastAsia" w:cstheme="minorBidi"/>
                <w:lang w:eastAsia="en-US"/>
              </w:rPr>
            </w:pPr>
          </w:p>
        </w:tc>
      </w:tr>
      <w:tr w14:paraId="338E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101D0445">
            <w:pPr>
              <w:autoSpaceDE/>
              <w:autoSpaceDN/>
              <w:spacing w:line="400" w:lineRule="exact"/>
              <w:rPr>
                <w:rFonts w:asciiTheme="minorHAnsi" w:hAnsiTheme="minorHAnsi" w:eastAsiaTheme="minorEastAsia" w:cstheme="minorBidi"/>
                <w:lang w:eastAsia="en-US"/>
              </w:rPr>
            </w:pPr>
          </w:p>
        </w:tc>
        <w:tc>
          <w:tcPr>
            <w:tcW w:w="1768" w:type="dxa"/>
          </w:tcPr>
          <w:p w14:paraId="62A6C481">
            <w:pPr>
              <w:autoSpaceDE/>
              <w:autoSpaceDN/>
              <w:spacing w:line="400" w:lineRule="exact"/>
              <w:rPr>
                <w:rFonts w:asciiTheme="minorHAnsi" w:hAnsiTheme="minorHAnsi" w:eastAsiaTheme="minorEastAsia" w:cstheme="minorBidi"/>
                <w:lang w:eastAsia="en-US"/>
              </w:rPr>
            </w:pPr>
          </w:p>
        </w:tc>
        <w:tc>
          <w:tcPr>
            <w:tcW w:w="1688" w:type="dxa"/>
          </w:tcPr>
          <w:p w14:paraId="666B14C6">
            <w:pPr>
              <w:autoSpaceDE/>
              <w:autoSpaceDN/>
              <w:spacing w:line="400" w:lineRule="exact"/>
              <w:rPr>
                <w:rFonts w:asciiTheme="minorHAnsi" w:hAnsiTheme="minorHAnsi" w:eastAsiaTheme="minorEastAsia" w:cstheme="minorBidi"/>
                <w:lang w:eastAsia="en-US"/>
              </w:rPr>
            </w:pPr>
          </w:p>
        </w:tc>
        <w:tc>
          <w:tcPr>
            <w:tcW w:w="1658" w:type="dxa"/>
          </w:tcPr>
          <w:p w14:paraId="3D38F932">
            <w:pPr>
              <w:autoSpaceDE/>
              <w:autoSpaceDN/>
              <w:spacing w:line="400" w:lineRule="exact"/>
              <w:rPr>
                <w:rFonts w:asciiTheme="minorHAnsi" w:hAnsiTheme="minorHAnsi" w:eastAsiaTheme="minorEastAsia" w:cstheme="minorBidi"/>
                <w:lang w:eastAsia="en-US"/>
              </w:rPr>
            </w:pPr>
          </w:p>
        </w:tc>
        <w:tc>
          <w:tcPr>
            <w:tcW w:w="1888" w:type="dxa"/>
          </w:tcPr>
          <w:p w14:paraId="0321CD96">
            <w:pPr>
              <w:autoSpaceDE/>
              <w:autoSpaceDN/>
              <w:spacing w:line="400" w:lineRule="exact"/>
              <w:rPr>
                <w:rFonts w:asciiTheme="minorHAnsi" w:hAnsiTheme="minorHAnsi" w:eastAsiaTheme="minorEastAsia" w:cstheme="minorBidi"/>
                <w:lang w:eastAsia="en-US"/>
              </w:rPr>
            </w:pPr>
          </w:p>
        </w:tc>
        <w:tc>
          <w:tcPr>
            <w:tcW w:w="1124" w:type="dxa"/>
          </w:tcPr>
          <w:p w14:paraId="2E31F655">
            <w:pPr>
              <w:autoSpaceDE/>
              <w:autoSpaceDN/>
              <w:spacing w:line="400" w:lineRule="exact"/>
              <w:rPr>
                <w:rFonts w:asciiTheme="minorHAnsi" w:hAnsiTheme="minorHAnsi" w:eastAsiaTheme="minorEastAsia" w:cstheme="minorBidi"/>
                <w:lang w:eastAsia="en-US"/>
              </w:rPr>
            </w:pPr>
          </w:p>
        </w:tc>
      </w:tr>
    </w:tbl>
    <w:p w14:paraId="367AF678">
      <w:pPr>
        <w:tabs>
          <w:tab w:val="left" w:pos="1800"/>
          <w:tab w:val="left" w:pos="5580"/>
        </w:tabs>
        <w:jc w:val="left"/>
        <w:rPr>
          <w:sz w:val="24"/>
        </w:rPr>
      </w:pPr>
    </w:p>
    <w:p w14:paraId="07B7B318">
      <w:pPr>
        <w:tabs>
          <w:tab w:val="left" w:pos="1800"/>
          <w:tab w:val="left" w:pos="5580"/>
        </w:tabs>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14:paraId="336E1BAA">
      <w:pPr>
        <w:spacing w:line="360" w:lineRule="auto"/>
        <w:rPr>
          <w:sz w:val="24"/>
          <w:szCs w:val="20"/>
        </w:rPr>
      </w:pPr>
    </w:p>
    <w:p w14:paraId="3956E91F">
      <w:pPr>
        <w:autoSpaceDE w:val="0"/>
        <w:autoSpaceDN w:val="0"/>
        <w:adjustRightInd w:val="0"/>
        <w:snapToGrid w:val="0"/>
        <w:spacing w:before="25" w:after="25" w:line="360" w:lineRule="auto"/>
        <w:rPr>
          <w:sz w:val="24"/>
          <w:lang w:val="zh-CN"/>
        </w:rPr>
      </w:pPr>
    </w:p>
    <w:p w14:paraId="46FDEEF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C150A8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D5FD685">
      <w:pPr>
        <w:spacing w:line="360" w:lineRule="auto"/>
        <w:outlineLvl w:val="2"/>
        <w:rPr>
          <w:sz w:val="24"/>
          <w:szCs w:val="20"/>
        </w:rPr>
      </w:pPr>
      <w:r>
        <w:rPr>
          <w:sz w:val="24"/>
          <w:szCs w:val="20"/>
        </w:rPr>
        <w:br w:type="page"/>
      </w:r>
      <w:r>
        <w:rPr>
          <w:sz w:val="24"/>
          <w:szCs w:val="20"/>
        </w:rPr>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采购需求偏离表（实质性格式）</w:t>
      </w:r>
    </w:p>
    <w:p w14:paraId="4F143809">
      <w:pPr>
        <w:autoSpaceDE w:val="0"/>
        <w:autoSpaceDN w:val="0"/>
        <w:adjustRightInd w:val="0"/>
        <w:spacing w:line="360" w:lineRule="auto"/>
        <w:jc w:val="center"/>
        <w:rPr>
          <w:b/>
          <w:sz w:val="36"/>
          <w:szCs w:val="36"/>
        </w:rPr>
      </w:pPr>
      <w:r>
        <w:rPr>
          <w:rFonts w:hint="eastAsia"/>
          <w:b/>
          <w:sz w:val="36"/>
          <w:szCs w:val="36"/>
        </w:rPr>
        <w:t>采购需求偏离表</w:t>
      </w:r>
    </w:p>
    <w:p w14:paraId="65F4A56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3A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7D5EAC">
            <w:pPr>
              <w:adjustRightInd w:val="0"/>
              <w:snapToGrid w:val="0"/>
              <w:jc w:val="center"/>
              <w:rPr>
                <w:sz w:val="24"/>
              </w:rPr>
            </w:pPr>
            <w:r>
              <w:rPr>
                <w:sz w:val="24"/>
              </w:rPr>
              <w:t>序号</w:t>
            </w:r>
          </w:p>
        </w:tc>
        <w:tc>
          <w:tcPr>
            <w:tcW w:w="1482" w:type="dxa"/>
            <w:vAlign w:val="center"/>
          </w:tcPr>
          <w:p w14:paraId="54505601">
            <w:pPr>
              <w:adjustRightInd w:val="0"/>
              <w:snapToGrid w:val="0"/>
              <w:jc w:val="center"/>
              <w:rPr>
                <w:sz w:val="24"/>
              </w:rPr>
            </w:pPr>
            <w:r>
              <w:rPr>
                <w:sz w:val="24"/>
              </w:rPr>
              <w:t>招标文件条目号(页码)</w:t>
            </w:r>
          </w:p>
        </w:tc>
        <w:tc>
          <w:tcPr>
            <w:tcW w:w="2384" w:type="dxa"/>
            <w:vAlign w:val="center"/>
          </w:tcPr>
          <w:p w14:paraId="5078B54C">
            <w:pPr>
              <w:adjustRightInd w:val="0"/>
              <w:snapToGrid w:val="0"/>
              <w:jc w:val="center"/>
              <w:rPr>
                <w:sz w:val="24"/>
              </w:rPr>
            </w:pPr>
            <w:r>
              <w:rPr>
                <w:sz w:val="24"/>
              </w:rPr>
              <w:t>招标文件要求</w:t>
            </w:r>
          </w:p>
        </w:tc>
        <w:tc>
          <w:tcPr>
            <w:tcW w:w="2126" w:type="dxa"/>
            <w:vAlign w:val="center"/>
          </w:tcPr>
          <w:p w14:paraId="6C62F332">
            <w:pPr>
              <w:adjustRightInd w:val="0"/>
              <w:snapToGrid w:val="0"/>
              <w:jc w:val="center"/>
              <w:rPr>
                <w:sz w:val="24"/>
              </w:rPr>
            </w:pPr>
            <w:r>
              <w:rPr>
                <w:sz w:val="24"/>
              </w:rPr>
              <w:t>投标响应内容</w:t>
            </w:r>
          </w:p>
        </w:tc>
        <w:tc>
          <w:tcPr>
            <w:tcW w:w="1875" w:type="dxa"/>
            <w:vAlign w:val="center"/>
          </w:tcPr>
          <w:p w14:paraId="0C3C8391">
            <w:pPr>
              <w:adjustRightInd w:val="0"/>
              <w:snapToGrid w:val="0"/>
              <w:jc w:val="center"/>
              <w:rPr>
                <w:sz w:val="24"/>
              </w:rPr>
            </w:pPr>
            <w:r>
              <w:rPr>
                <w:sz w:val="24"/>
              </w:rPr>
              <w:t>偏离情况</w:t>
            </w:r>
          </w:p>
        </w:tc>
        <w:tc>
          <w:tcPr>
            <w:tcW w:w="1009" w:type="dxa"/>
            <w:vAlign w:val="center"/>
          </w:tcPr>
          <w:p w14:paraId="0BF975FE">
            <w:pPr>
              <w:adjustRightInd w:val="0"/>
              <w:snapToGrid w:val="0"/>
              <w:jc w:val="center"/>
              <w:rPr>
                <w:sz w:val="24"/>
              </w:rPr>
            </w:pPr>
            <w:r>
              <w:rPr>
                <w:sz w:val="24"/>
              </w:rPr>
              <w:t>说明</w:t>
            </w:r>
          </w:p>
        </w:tc>
      </w:tr>
      <w:tr w14:paraId="543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7AE61">
            <w:pPr>
              <w:adjustRightInd w:val="0"/>
              <w:snapToGrid w:val="0"/>
              <w:jc w:val="center"/>
              <w:rPr>
                <w:sz w:val="24"/>
              </w:rPr>
            </w:pPr>
          </w:p>
        </w:tc>
        <w:tc>
          <w:tcPr>
            <w:tcW w:w="1482" w:type="dxa"/>
            <w:vAlign w:val="center"/>
          </w:tcPr>
          <w:p w14:paraId="71330756">
            <w:pPr>
              <w:adjustRightInd w:val="0"/>
              <w:snapToGrid w:val="0"/>
              <w:jc w:val="center"/>
              <w:rPr>
                <w:sz w:val="24"/>
              </w:rPr>
            </w:pPr>
          </w:p>
        </w:tc>
        <w:tc>
          <w:tcPr>
            <w:tcW w:w="2384" w:type="dxa"/>
            <w:vAlign w:val="center"/>
          </w:tcPr>
          <w:p w14:paraId="1D37D60B">
            <w:pPr>
              <w:adjustRightInd w:val="0"/>
              <w:snapToGrid w:val="0"/>
              <w:jc w:val="center"/>
              <w:rPr>
                <w:sz w:val="24"/>
              </w:rPr>
            </w:pPr>
          </w:p>
        </w:tc>
        <w:tc>
          <w:tcPr>
            <w:tcW w:w="2126" w:type="dxa"/>
            <w:vAlign w:val="center"/>
          </w:tcPr>
          <w:p w14:paraId="730FC36D">
            <w:pPr>
              <w:adjustRightInd w:val="0"/>
              <w:snapToGrid w:val="0"/>
              <w:jc w:val="center"/>
              <w:rPr>
                <w:sz w:val="24"/>
              </w:rPr>
            </w:pPr>
          </w:p>
        </w:tc>
        <w:tc>
          <w:tcPr>
            <w:tcW w:w="1875" w:type="dxa"/>
            <w:vAlign w:val="center"/>
          </w:tcPr>
          <w:p w14:paraId="381674EA">
            <w:pPr>
              <w:adjustRightInd w:val="0"/>
              <w:snapToGrid w:val="0"/>
              <w:jc w:val="center"/>
              <w:rPr>
                <w:sz w:val="24"/>
              </w:rPr>
            </w:pPr>
          </w:p>
        </w:tc>
        <w:tc>
          <w:tcPr>
            <w:tcW w:w="1009" w:type="dxa"/>
            <w:vAlign w:val="center"/>
          </w:tcPr>
          <w:p w14:paraId="5B8A0B81">
            <w:pPr>
              <w:adjustRightInd w:val="0"/>
              <w:snapToGrid w:val="0"/>
              <w:jc w:val="center"/>
              <w:rPr>
                <w:sz w:val="24"/>
              </w:rPr>
            </w:pPr>
          </w:p>
        </w:tc>
      </w:tr>
      <w:tr w14:paraId="4C2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0EA30A">
            <w:pPr>
              <w:adjustRightInd w:val="0"/>
              <w:snapToGrid w:val="0"/>
              <w:jc w:val="center"/>
              <w:rPr>
                <w:sz w:val="24"/>
              </w:rPr>
            </w:pPr>
          </w:p>
        </w:tc>
        <w:tc>
          <w:tcPr>
            <w:tcW w:w="1482" w:type="dxa"/>
            <w:vAlign w:val="center"/>
          </w:tcPr>
          <w:p w14:paraId="7A1D1C47">
            <w:pPr>
              <w:adjustRightInd w:val="0"/>
              <w:snapToGrid w:val="0"/>
              <w:jc w:val="center"/>
              <w:rPr>
                <w:sz w:val="24"/>
              </w:rPr>
            </w:pPr>
          </w:p>
        </w:tc>
        <w:tc>
          <w:tcPr>
            <w:tcW w:w="2384" w:type="dxa"/>
            <w:vAlign w:val="center"/>
          </w:tcPr>
          <w:p w14:paraId="4A0EC7FF">
            <w:pPr>
              <w:adjustRightInd w:val="0"/>
              <w:snapToGrid w:val="0"/>
              <w:jc w:val="center"/>
              <w:rPr>
                <w:sz w:val="24"/>
              </w:rPr>
            </w:pPr>
          </w:p>
        </w:tc>
        <w:tc>
          <w:tcPr>
            <w:tcW w:w="2126" w:type="dxa"/>
            <w:vAlign w:val="center"/>
          </w:tcPr>
          <w:p w14:paraId="4F68BE39">
            <w:pPr>
              <w:adjustRightInd w:val="0"/>
              <w:snapToGrid w:val="0"/>
              <w:jc w:val="center"/>
              <w:rPr>
                <w:sz w:val="24"/>
              </w:rPr>
            </w:pPr>
          </w:p>
        </w:tc>
        <w:tc>
          <w:tcPr>
            <w:tcW w:w="1875" w:type="dxa"/>
            <w:vAlign w:val="center"/>
          </w:tcPr>
          <w:p w14:paraId="29C1EF78">
            <w:pPr>
              <w:adjustRightInd w:val="0"/>
              <w:snapToGrid w:val="0"/>
              <w:jc w:val="center"/>
              <w:rPr>
                <w:sz w:val="24"/>
              </w:rPr>
            </w:pPr>
          </w:p>
        </w:tc>
        <w:tc>
          <w:tcPr>
            <w:tcW w:w="1009" w:type="dxa"/>
            <w:vAlign w:val="center"/>
          </w:tcPr>
          <w:p w14:paraId="44F939C1">
            <w:pPr>
              <w:adjustRightInd w:val="0"/>
              <w:snapToGrid w:val="0"/>
              <w:jc w:val="center"/>
              <w:rPr>
                <w:sz w:val="24"/>
              </w:rPr>
            </w:pPr>
          </w:p>
        </w:tc>
      </w:tr>
      <w:tr w14:paraId="503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63A8F7">
            <w:pPr>
              <w:adjustRightInd w:val="0"/>
              <w:snapToGrid w:val="0"/>
              <w:jc w:val="center"/>
              <w:rPr>
                <w:sz w:val="24"/>
              </w:rPr>
            </w:pPr>
          </w:p>
        </w:tc>
        <w:tc>
          <w:tcPr>
            <w:tcW w:w="1482" w:type="dxa"/>
            <w:vAlign w:val="center"/>
          </w:tcPr>
          <w:p w14:paraId="11BC33C9">
            <w:pPr>
              <w:adjustRightInd w:val="0"/>
              <w:snapToGrid w:val="0"/>
              <w:jc w:val="center"/>
              <w:rPr>
                <w:sz w:val="24"/>
              </w:rPr>
            </w:pPr>
          </w:p>
        </w:tc>
        <w:tc>
          <w:tcPr>
            <w:tcW w:w="2384" w:type="dxa"/>
            <w:vAlign w:val="center"/>
          </w:tcPr>
          <w:p w14:paraId="319632A2">
            <w:pPr>
              <w:adjustRightInd w:val="0"/>
              <w:snapToGrid w:val="0"/>
              <w:jc w:val="center"/>
              <w:rPr>
                <w:sz w:val="24"/>
              </w:rPr>
            </w:pPr>
          </w:p>
        </w:tc>
        <w:tc>
          <w:tcPr>
            <w:tcW w:w="2126" w:type="dxa"/>
            <w:vAlign w:val="center"/>
          </w:tcPr>
          <w:p w14:paraId="1302336A">
            <w:pPr>
              <w:adjustRightInd w:val="0"/>
              <w:snapToGrid w:val="0"/>
              <w:jc w:val="center"/>
              <w:rPr>
                <w:sz w:val="24"/>
              </w:rPr>
            </w:pPr>
          </w:p>
        </w:tc>
        <w:tc>
          <w:tcPr>
            <w:tcW w:w="1875" w:type="dxa"/>
            <w:vAlign w:val="center"/>
          </w:tcPr>
          <w:p w14:paraId="3A6A15B5">
            <w:pPr>
              <w:adjustRightInd w:val="0"/>
              <w:snapToGrid w:val="0"/>
              <w:jc w:val="center"/>
              <w:rPr>
                <w:sz w:val="24"/>
              </w:rPr>
            </w:pPr>
          </w:p>
        </w:tc>
        <w:tc>
          <w:tcPr>
            <w:tcW w:w="1009" w:type="dxa"/>
            <w:vAlign w:val="center"/>
          </w:tcPr>
          <w:p w14:paraId="5A341646">
            <w:pPr>
              <w:adjustRightInd w:val="0"/>
              <w:snapToGrid w:val="0"/>
              <w:jc w:val="center"/>
              <w:rPr>
                <w:sz w:val="24"/>
              </w:rPr>
            </w:pPr>
          </w:p>
        </w:tc>
      </w:tr>
      <w:tr w14:paraId="4C29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9A4C63">
            <w:pPr>
              <w:adjustRightInd w:val="0"/>
              <w:snapToGrid w:val="0"/>
              <w:jc w:val="center"/>
              <w:rPr>
                <w:sz w:val="24"/>
              </w:rPr>
            </w:pPr>
          </w:p>
        </w:tc>
        <w:tc>
          <w:tcPr>
            <w:tcW w:w="1482" w:type="dxa"/>
            <w:vAlign w:val="center"/>
          </w:tcPr>
          <w:p w14:paraId="77BC8442">
            <w:pPr>
              <w:adjustRightInd w:val="0"/>
              <w:snapToGrid w:val="0"/>
              <w:jc w:val="center"/>
              <w:rPr>
                <w:sz w:val="24"/>
              </w:rPr>
            </w:pPr>
          </w:p>
        </w:tc>
        <w:tc>
          <w:tcPr>
            <w:tcW w:w="2384" w:type="dxa"/>
            <w:vAlign w:val="center"/>
          </w:tcPr>
          <w:p w14:paraId="48B71D25">
            <w:pPr>
              <w:adjustRightInd w:val="0"/>
              <w:snapToGrid w:val="0"/>
              <w:jc w:val="center"/>
              <w:rPr>
                <w:sz w:val="24"/>
              </w:rPr>
            </w:pPr>
          </w:p>
        </w:tc>
        <w:tc>
          <w:tcPr>
            <w:tcW w:w="2126" w:type="dxa"/>
            <w:vAlign w:val="center"/>
          </w:tcPr>
          <w:p w14:paraId="188158A2">
            <w:pPr>
              <w:adjustRightInd w:val="0"/>
              <w:snapToGrid w:val="0"/>
              <w:jc w:val="center"/>
              <w:rPr>
                <w:sz w:val="24"/>
              </w:rPr>
            </w:pPr>
          </w:p>
        </w:tc>
        <w:tc>
          <w:tcPr>
            <w:tcW w:w="1875" w:type="dxa"/>
            <w:vAlign w:val="center"/>
          </w:tcPr>
          <w:p w14:paraId="0ECD7C5A">
            <w:pPr>
              <w:adjustRightInd w:val="0"/>
              <w:snapToGrid w:val="0"/>
              <w:jc w:val="center"/>
              <w:rPr>
                <w:sz w:val="24"/>
              </w:rPr>
            </w:pPr>
          </w:p>
        </w:tc>
        <w:tc>
          <w:tcPr>
            <w:tcW w:w="1009" w:type="dxa"/>
            <w:vAlign w:val="center"/>
          </w:tcPr>
          <w:p w14:paraId="08BF4EA4">
            <w:pPr>
              <w:adjustRightInd w:val="0"/>
              <w:snapToGrid w:val="0"/>
              <w:jc w:val="center"/>
              <w:rPr>
                <w:sz w:val="24"/>
              </w:rPr>
            </w:pPr>
          </w:p>
        </w:tc>
      </w:tr>
      <w:tr w14:paraId="6C1F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3C79C8">
            <w:pPr>
              <w:adjustRightInd w:val="0"/>
              <w:snapToGrid w:val="0"/>
              <w:jc w:val="center"/>
              <w:rPr>
                <w:sz w:val="24"/>
              </w:rPr>
            </w:pPr>
          </w:p>
        </w:tc>
        <w:tc>
          <w:tcPr>
            <w:tcW w:w="1482" w:type="dxa"/>
            <w:vAlign w:val="center"/>
          </w:tcPr>
          <w:p w14:paraId="2AAA2CB5">
            <w:pPr>
              <w:adjustRightInd w:val="0"/>
              <w:snapToGrid w:val="0"/>
              <w:jc w:val="center"/>
              <w:rPr>
                <w:sz w:val="24"/>
              </w:rPr>
            </w:pPr>
          </w:p>
        </w:tc>
        <w:tc>
          <w:tcPr>
            <w:tcW w:w="2384" w:type="dxa"/>
            <w:vAlign w:val="center"/>
          </w:tcPr>
          <w:p w14:paraId="2D816890">
            <w:pPr>
              <w:adjustRightInd w:val="0"/>
              <w:snapToGrid w:val="0"/>
              <w:jc w:val="center"/>
              <w:rPr>
                <w:sz w:val="24"/>
              </w:rPr>
            </w:pPr>
          </w:p>
        </w:tc>
        <w:tc>
          <w:tcPr>
            <w:tcW w:w="2126" w:type="dxa"/>
            <w:vAlign w:val="center"/>
          </w:tcPr>
          <w:p w14:paraId="78CFE099">
            <w:pPr>
              <w:adjustRightInd w:val="0"/>
              <w:snapToGrid w:val="0"/>
              <w:jc w:val="center"/>
              <w:rPr>
                <w:sz w:val="24"/>
              </w:rPr>
            </w:pPr>
          </w:p>
        </w:tc>
        <w:tc>
          <w:tcPr>
            <w:tcW w:w="1875" w:type="dxa"/>
            <w:vAlign w:val="center"/>
          </w:tcPr>
          <w:p w14:paraId="69F4E10F">
            <w:pPr>
              <w:adjustRightInd w:val="0"/>
              <w:snapToGrid w:val="0"/>
              <w:jc w:val="center"/>
              <w:rPr>
                <w:sz w:val="24"/>
              </w:rPr>
            </w:pPr>
          </w:p>
        </w:tc>
        <w:tc>
          <w:tcPr>
            <w:tcW w:w="1009" w:type="dxa"/>
            <w:vAlign w:val="center"/>
          </w:tcPr>
          <w:p w14:paraId="06F243FA">
            <w:pPr>
              <w:adjustRightInd w:val="0"/>
              <w:snapToGrid w:val="0"/>
              <w:jc w:val="center"/>
              <w:rPr>
                <w:sz w:val="24"/>
              </w:rPr>
            </w:pPr>
          </w:p>
        </w:tc>
      </w:tr>
      <w:tr w14:paraId="1013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27841A">
            <w:pPr>
              <w:adjustRightInd w:val="0"/>
              <w:snapToGrid w:val="0"/>
              <w:jc w:val="center"/>
              <w:rPr>
                <w:sz w:val="24"/>
              </w:rPr>
            </w:pPr>
          </w:p>
        </w:tc>
        <w:tc>
          <w:tcPr>
            <w:tcW w:w="1482" w:type="dxa"/>
            <w:vAlign w:val="center"/>
          </w:tcPr>
          <w:p w14:paraId="7FF3D6CB">
            <w:pPr>
              <w:adjustRightInd w:val="0"/>
              <w:snapToGrid w:val="0"/>
              <w:jc w:val="center"/>
              <w:rPr>
                <w:sz w:val="24"/>
              </w:rPr>
            </w:pPr>
          </w:p>
        </w:tc>
        <w:tc>
          <w:tcPr>
            <w:tcW w:w="2384" w:type="dxa"/>
            <w:vAlign w:val="center"/>
          </w:tcPr>
          <w:p w14:paraId="027E0AD9">
            <w:pPr>
              <w:adjustRightInd w:val="0"/>
              <w:snapToGrid w:val="0"/>
              <w:jc w:val="center"/>
              <w:rPr>
                <w:sz w:val="24"/>
              </w:rPr>
            </w:pPr>
          </w:p>
        </w:tc>
        <w:tc>
          <w:tcPr>
            <w:tcW w:w="2126" w:type="dxa"/>
            <w:vAlign w:val="center"/>
          </w:tcPr>
          <w:p w14:paraId="1FC95B3D">
            <w:pPr>
              <w:adjustRightInd w:val="0"/>
              <w:snapToGrid w:val="0"/>
              <w:jc w:val="center"/>
              <w:rPr>
                <w:sz w:val="24"/>
              </w:rPr>
            </w:pPr>
          </w:p>
        </w:tc>
        <w:tc>
          <w:tcPr>
            <w:tcW w:w="1875" w:type="dxa"/>
            <w:vAlign w:val="center"/>
          </w:tcPr>
          <w:p w14:paraId="32430919">
            <w:pPr>
              <w:adjustRightInd w:val="0"/>
              <w:snapToGrid w:val="0"/>
              <w:jc w:val="center"/>
              <w:rPr>
                <w:sz w:val="24"/>
              </w:rPr>
            </w:pPr>
          </w:p>
        </w:tc>
        <w:tc>
          <w:tcPr>
            <w:tcW w:w="1009" w:type="dxa"/>
            <w:vAlign w:val="center"/>
          </w:tcPr>
          <w:p w14:paraId="18EF80F6">
            <w:pPr>
              <w:adjustRightInd w:val="0"/>
              <w:snapToGrid w:val="0"/>
              <w:jc w:val="center"/>
              <w:rPr>
                <w:sz w:val="24"/>
              </w:rPr>
            </w:pPr>
          </w:p>
        </w:tc>
      </w:tr>
    </w:tbl>
    <w:p w14:paraId="625F0FBF">
      <w:pPr>
        <w:tabs>
          <w:tab w:val="left" w:pos="1800"/>
          <w:tab w:val="left" w:pos="5580"/>
        </w:tabs>
        <w:spacing w:line="360" w:lineRule="auto"/>
        <w:ind w:firstLine="360" w:firstLineChars="150"/>
        <w:jc w:val="left"/>
        <w:rPr>
          <w:sz w:val="24"/>
          <w:u w:val="single"/>
        </w:rPr>
      </w:pPr>
    </w:p>
    <w:p w14:paraId="40EB76EF">
      <w:pPr>
        <w:tabs>
          <w:tab w:val="left" w:pos="1800"/>
          <w:tab w:val="left" w:pos="5580"/>
        </w:tabs>
        <w:spacing w:line="360" w:lineRule="auto"/>
        <w:ind w:firstLine="360" w:firstLineChars="150"/>
        <w:jc w:val="left"/>
        <w:rPr>
          <w:sz w:val="24"/>
          <w:u w:val="single"/>
        </w:rPr>
      </w:pPr>
    </w:p>
    <w:p w14:paraId="36B9209C">
      <w:pPr>
        <w:tabs>
          <w:tab w:val="left" w:pos="1800"/>
          <w:tab w:val="left" w:pos="5580"/>
        </w:tabs>
        <w:jc w:val="left"/>
        <w:rPr>
          <w:sz w:val="24"/>
        </w:rPr>
      </w:pPr>
      <w:r>
        <w:rPr>
          <w:sz w:val="24"/>
        </w:rPr>
        <w:t>注：</w:t>
      </w:r>
    </w:p>
    <w:p w14:paraId="0800FA56">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14:paraId="7F7F313D">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F140226">
      <w:pPr>
        <w:tabs>
          <w:tab w:val="left" w:pos="1800"/>
          <w:tab w:val="left" w:pos="5580"/>
        </w:tabs>
        <w:jc w:val="left"/>
        <w:rPr>
          <w:sz w:val="24"/>
        </w:rPr>
      </w:pPr>
    </w:p>
    <w:p w14:paraId="23DEC839">
      <w:pPr>
        <w:tabs>
          <w:tab w:val="left" w:pos="1800"/>
          <w:tab w:val="left" w:pos="5580"/>
        </w:tabs>
        <w:jc w:val="left"/>
        <w:rPr>
          <w:sz w:val="24"/>
        </w:rPr>
      </w:pPr>
    </w:p>
    <w:p w14:paraId="7B814373">
      <w:pPr>
        <w:rPr>
          <w:sz w:val="24"/>
          <w:szCs w:val="20"/>
        </w:rPr>
      </w:pPr>
    </w:p>
    <w:p w14:paraId="1EB483DB">
      <w:pPr>
        <w:autoSpaceDE w:val="0"/>
        <w:autoSpaceDN w:val="0"/>
        <w:adjustRightInd w:val="0"/>
        <w:snapToGrid w:val="0"/>
        <w:spacing w:before="25" w:after="25" w:line="360" w:lineRule="auto"/>
        <w:rPr>
          <w:sz w:val="24"/>
          <w:lang w:val="zh-CN"/>
        </w:rPr>
      </w:pPr>
    </w:p>
    <w:p w14:paraId="114BEA8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904335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F882797">
      <w:pPr>
        <w:spacing w:line="360" w:lineRule="auto"/>
        <w:outlineLvl w:val="2"/>
        <w:rPr>
          <w:sz w:val="24"/>
          <w:szCs w:val="20"/>
          <w:highlight w:val="yellow"/>
        </w:rPr>
      </w:pPr>
      <w:r>
        <w:rPr>
          <w:sz w:val="24"/>
          <w:szCs w:val="20"/>
        </w:rPr>
        <w:br w:type="page"/>
      </w:r>
      <w:r>
        <w:rPr>
          <w:rFonts w:hint="eastAsia"/>
          <w:sz w:val="24"/>
          <w:szCs w:val="20"/>
        </w:rPr>
        <w:t>7 中小企业证明文件</w:t>
      </w:r>
    </w:p>
    <w:p w14:paraId="5E52752C">
      <w:pPr>
        <w:tabs>
          <w:tab w:val="left" w:pos="1800"/>
          <w:tab w:val="left" w:pos="5580"/>
        </w:tabs>
        <w:jc w:val="left"/>
        <w:rPr>
          <w:sz w:val="24"/>
        </w:rPr>
      </w:pPr>
      <w:r>
        <w:rPr>
          <w:rFonts w:hint="eastAsia"/>
          <w:sz w:val="24"/>
        </w:rPr>
        <w:t>说明：</w:t>
      </w:r>
    </w:p>
    <w:p w14:paraId="580F91E9">
      <w:pPr>
        <w:tabs>
          <w:tab w:val="left" w:pos="1800"/>
          <w:tab w:val="left" w:pos="5580"/>
        </w:tabs>
        <w:jc w:val="left"/>
        <w:rPr>
          <w:sz w:val="24"/>
        </w:rPr>
      </w:pPr>
      <w:r>
        <w:rPr>
          <w:rFonts w:hint="eastAsia"/>
          <w:sz w:val="24"/>
        </w:rPr>
        <w:t>1）中小企业参加政府采购活动，应当出具《中小企业声明函》或《残疾人福利性单位</w:t>
      </w:r>
    </w:p>
    <w:p w14:paraId="741B4E1C">
      <w:pPr>
        <w:tabs>
          <w:tab w:val="left" w:pos="1800"/>
          <w:tab w:val="left" w:pos="5580"/>
        </w:tabs>
        <w:jc w:val="left"/>
        <w:rPr>
          <w:sz w:val="24"/>
        </w:rPr>
      </w:pPr>
      <w:r>
        <w:rPr>
          <w:rFonts w:hint="eastAsia"/>
          <w:sz w:val="24"/>
        </w:rPr>
        <w:t>声明函》或由省级以上监狱管理局、戒毒管理局（含新疆生产建设兵团）出具的属于监</w:t>
      </w:r>
    </w:p>
    <w:p w14:paraId="7F70DBA1">
      <w:pPr>
        <w:tabs>
          <w:tab w:val="left" w:pos="1800"/>
          <w:tab w:val="left" w:pos="5580"/>
        </w:tabs>
        <w:jc w:val="left"/>
        <w:rPr>
          <w:sz w:val="24"/>
        </w:rPr>
      </w:pPr>
      <w:r>
        <w:rPr>
          <w:rFonts w:hint="eastAsia"/>
          <w:sz w:val="24"/>
        </w:rPr>
        <w:t>狱企业的证明文件，以证明中小企业身份。《中小企业声明函》由参加政府采购活动的</w:t>
      </w:r>
    </w:p>
    <w:p w14:paraId="1D7028EA">
      <w:pPr>
        <w:tabs>
          <w:tab w:val="left" w:pos="1800"/>
          <w:tab w:val="left" w:pos="5580"/>
        </w:tabs>
        <w:jc w:val="left"/>
        <w:rPr>
          <w:sz w:val="24"/>
        </w:rPr>
      </w:pPr>
      <w:r>
        <w:rPr>
          <w:rFonts w:hint="eastAsia"/>
          <w:sz w:val="24"/>
        </w:rPr>
        <w:t>投标人出具。联合体投标的，《中小企业声明函》可由牵头人出具。</w:t>
      </w:r>
    </w:p>
    <w:p w14:paraId="63AC8583">
      <w:pPr>
        <w:tabs>
          <w:tab w:val="left" w:pos="1800"/>
          <w:tab w:val="left" w:pos="5580"/>
        </w:tabs>
        <w:jc w:val="left"/>
        <w:rPr>
          <w:sz w:val="24"/>
        </w:rPr>
      </w:pPr>
      <w:r>
        <w:rPr>
          <w:rFonts w:hint="eastAsia"/>
          <w:sz w:val="24"/>
        </w:rPr>
        <w:t>2）对于联合体中由中小企业承担的部分，或者分包给中小企业的部分，必须全部由中</w:t>
      </w:r>
    </w:p>
    <w:p w14:paraId="7589FB3A">
      <w:pPr>
        <w:tabs>
          <w:tab w:val="left" w:pos="1800"/>
          <w:tab w:val="left" w:pos="5580"/>
        </w:tabs>
        <w:jc w:val="left"/>
        <w:rPr>
          <w:sz w:val="24"/>
        </w:rPr>
      </w:pPr>
      <w:r>
        <w:rPr>
          <w:rFonts w:hint="eastAsia"/>
          <w:sz w:val="24"/>
        </w:rPr>
        <w:t>小企业制造、承建或者承接。供应商应当在声明函“标的名称”部分标明联合体中中小企</w:t>
      </w:r>
    </w:p>
    <w:p w14:paraId="3075DF47">
      <w:pPr>
        <w:tabs>
          <w:tab w:val="left" w:pos="1800"/>
          <w:tab w:val="left" w:pos="5580"/>
        </w:tabs>
        <w:jc w:val="left"/>
        <w:rPr>
          <w:sz w:val="24"/>
        </w:rPr>
      </w:pPr>
      <w:r>
        <w:rPr>
          <w:rFonts w:hint="eastAsia"/>
          <w:sz w:val="24"/>
        </w:rPr>
        <w:t>业承担的具体内容或者中小企业的具体分包内容。</w:t>
      </w:r>
    </w:p>
    <w:p w14:paraId="3528625A">
      <w:pPr>
        <w:tabs>
          <w:tab w:val="left" w:pos="1800"/>
          <w:tab w:val="left" w:pos="5580"/>
        </w:tabs>
        <w:jc w:val="left"/>
        <w:rPr>
          <w:sz w:val="24"/>
        </w:rPr>
      </w:pPr>
      <w:r>
        <w:rPr>
          <w:rFonts w:hint="eastAsia"/>
          <w:sz w:val="24"/>
        </w:rPr>
        <w:t>3）对于多标的采购项目，投标人应充分、准确地了解所提供货物的制造企业、提供服</w:t>
      </w:r>
    </w:p>
    <w:p w14:paraId="5720D190">
      <w:pPr>
        <w:tabs>
          <w:tab w:val="left" w:pos="1800"/>
          <w:tab w:val="left" w:pos="5580"/>
        </w:tabs>
        <w:jc w:val="left"/>
        <w:rPr>
          <w:sz w:val="24"/>
        </w:rPr>
      </w:pPr>
      <w:r>
        <w:rPr>
          <w:rFonts w:hint="eastAsia"/>
          <w:sz w:val="24"/>
        </w:rPr>
        <w:t>务的承接企业信息。对相关情况了解不清楚的，不建议填报本声明函。</w:t>
      </w:r>
    </w:p>
    <w:p w14:paraId="21D3A364">
      <w:pPr>
        <w:tabs>
          <w:tab w:val="left" w:pos="1800"/>
          <w:tab w:val="left" w:pos="5580"/>
        </w:tabs>
        <w:jc w:val="left"/>
        <w:rPr>
          <w:sz w:val="24"/>
        </w:rPr>
      </w:pPr>
      <w:r>
        <w:rPr>
          <w:rFonts w:hint="eastAsia"/>
          <w:sz w:val="24"/>
        </w:rPr>
        <w:t>4）温馨提示：为方便广大中小企业识别企业规模类型，工业和信息化部组织开发了中</w:t>
      </w:r>
    </w:p>
    <w:p w14:paraId="525C2995">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6605E278">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7908D982">
      <w:pPr>
        <w:tabs>
          <w:tab w:val="left" w:pos="1800"/>
          <w:tab w:val="left" w:pos="5580"/>
        </w:tabs>
        <w:jc w:val="left"/>
        <w:rPr>
          <w:sz w:val="24"/>
        </w:rPr>
      </w:pPr>
      <w:r>
        <w:rPr>
          <w:rFonts w:hint="eastAsia"/>
          <w:sz w:val="24"/>
        </w:rPr>
        <w:t>标准所属行业详见第二章《投标人须知资料表》，如在该程序中未找到本项目文件规定</w:t>
      </w:r>
    </w:p>
    <w:p w14:paraId="2B20D092">
      <w:pPr>
        <w:tabs>
          <w:tab w:val="left" w:pos="1800"/>
          <w:tab w:val="left" w:pos="5580"/>
        </w:tabs>
        <w:jc w:val="left"/>
        <w:rPr>
          <w:sz w:val="24"/>
        </w:rPr>
      </w:pPr>
      <w:r>
        <w:rPr>
          <w:rFonts w:hint="eastAsia"/>
          <w:sz w:val="24"/>
        </w:rPr>
        <w:t>的中小企业划分标准所属行业，则按照《关于印发中小企业划型标准规定的通知（工信</w:t>
      </w:r>
    </w:p>
    <w:p w14:paraId="1B1F2936">
      <w:pPr>
        <w:tabs>
          <w:tab w:val="left" w:pos="1800"/>
          <w:tab w:val="left" w:pos="5580"/>
        </w:tabs>
        <w:jc w:val="left"/>
        <w:rPr>
          <w:sz w:val="24"/>
        </w:rPr>
      </w:pPr>
      <w:r>
        <w:rPr>
          <w:rFonts w:hint="eastAsia"/>
          <w:sz w:val="24"/>
        </w:rPr>
        <w:t>部联企业﹝2011﹞300 号）》及本项目文件规定的中小企业划分标准所属行业执行。</w:t>
      </w:r>
    </w:p>
    <w:p w14:paraId="1E2BA32E">
      <w:pPr>
        <w:tabs>
          <w:tab w:val="left" w:pos="1800"/>
          <w:tab w:val="left" w:pos="5580"/>
        </w:tabs>
        <w:jc w:val="left"/>
        <w:rPr>
          <w:sz w:val="24"/>
        </w:rPr>
      </w:pPr>
    </w:p>
    <w:p w14:paraId="4C76ED8D">
      <w:pPr>
        <w:tabs>
          <w:tab w:val="left" w:pos="1800"/>
          <w:tab w:val="left" w:pos="5580"/>
        </w:tabs>
        <w:jc w:val="left"/>
        <w:rPr>
          <w:sz w:val="24"/>
        </w:rPr>
      </w:pPr>
    </w:p>
    <w:p w14:paraId="20C086E2">
      <w:pPr>
        <w:tabs>
          <w:tab w:val="left" w:pos="1800"/>
          <w:tab w:val="left" w:pos="5580"/>
        </w:tabs>
        <w:jc w:val="left"/>
        <w:rPr>
          <w:sz w:val="24"/>
        </w:rPr>
      </w:pPr>
    </w:p>
    <w:p w14:paraId="39E1CB91">
      <w:pPr>
        <w:tabs>
          <w:tab w:val="left" w:pos="1800"/>
          <w:tab w:val="left" w:pos="5580"/>
        </w:tabs>
        <w:jc w:val="left"/>
        <w:rPr>
          <w:sz w:val="24"/>
        </w:rPr>
      </w:pPr>
    </w:p>
    <w:p w14:paraId="3C88EE94">
      <w:pPr>
        <w:tabs>
          <w:tab w:val="left" w:pos="1800"/>
          <w:tab w:val="left" w:pos="5580"/>
        </w:tabs>
        <w:jc w:val="left"/>
        <w:rPr>
          <w:sz w:val="24"/>
        </w:rPr>
      </w:pPr>
    </w:p>
    <w:p w14:paraId="613185D5">
      <w:pPr>
        <w:tabs>
          <w:tab w:val="left" w:pos="1800"/>
          <w:tab w:val="left" w:pos="5580"/>
        </w:tabs>
        <w:jc w:val="left"/>
        <w:rPr>
          <w:sz w:val="24"/>
        </w:rPr>
      </w:pPr>
    </w:p>
    <w:p w14:paraId="38452FC1">
      <w:pPr>
        <w:tabs>
          <w:tab w:val="left" w:pos="1800"/>
          <w:tab w:val="left" w:pos="5580"/>
        </w:tabs>
        <w:jc w:val="left"/>
        <w:rPr>
          <w:sz w:val="24"/>
        </w:rPr>
      </w:pPr>
    </w:p>
    <w:p w14:paraId="6361CB7C">
      <w:pPr>
        <w:tabs>
          <w:tab w:val="left" w:pos="1800"/>
          <w:tab w:val="left" w:pos="5580"/>
        </w:tabs>
        <w:jc w:val="left"/>
        <w:rPr>
          <w:sz w:val="24"/>
        </w:rPr>
      </w:pPr>
    </w:p>
    <w:p w14:paraId="33044BC6">
      <w:pPr>
        <w:tabs>
          <w:tab w:val="left" w:pos="1800"/>
          <w:tab w:val="left" w:pos="5580"/>
        </w:tabs>
        <w:jc w:val="left"/>
        <w:rPr>
          <w:sz w:val="24"/>
        </w:rPr>
      </w:pPr>
    </w:p>
    <w:p w14:paraId="574F5AB9">
      <w:pPr>
        <w:tabs>
          <w:tab w:val="left" w:pos="1800"/>
          <w:tab w:val="left" w:pos="5580"/>
        </w:tabs>
        <w:jc w:val="left"/>
        <w:rPr>
          <w:sz w:val="24"/>
        </w:rPr>
      </w:pPr>
    </w:p>
    <w:p w14:paraId="74C0F9F2">
      <w:pPr>
        <w:tabs>
          <w:tab w:val="left" w:pos="1800"/>
          <w:tab w:val="left" w:pos="5580"/>
        </w:tabs>
        <w:jc w:val="left"/>
        <w:rPr>
          <w:sz w:val="24"/>
        </w:rPr>
      </w:pPr>
    </w:p>
    <w:p w14:paraId="3EF15F97">
      <w:pPr>
        <w:tabs>
          <w:tab w:val="left" w:pos="1800"/>
          <w:tab w:val="left" w:pos="5580"/>
        </w:tabs>
        <w:jc w:val="left"/>
        <w:rPr>
          <w:sz w:val="24"/>
        </w:rPr>
      </w:pPr>
    </w:p>
    <w:p w14:paraId="73F2F628">
      <w:pPr>
        <w:tabs>
          <w:tab w:val="left" w:pos="1800"/>
          <w:tab w:val="left" w:pos="5580"/>
        </w:tabs>
        <w:jc w:val="left"/>
        <w:rPr>
          <w:sz w:val="24"/>
        </w:rPr>
      </w:pPr>
    </w:p>
    <w:p w14:paraId="255EB290">
      <w:pPr>
        <w:tabs>
          <w:tab w:val="left" w:pos="1800"/>
          <w:tab w:val="left" w:pos="5580"/>
        </w:tabs>
        <w:jc w:val="left"/>
        <w:rPr>
          <w:sz w:val="24"/>
        </w:rPr>
      </w:pPr>
    </w:p>
    <w:p w14:paraId="30A6D5B9">
      <w:pPr>
        <w:tabs>
          <w:tab w:val="left" w:pos="1800"/>
          <w:tab w:val="left" w:pos="5580"/>
        </w:tabs>
        <w:jc w:val="left"/>
        <w:rPr>
          <w:sz w:val="24"/>
        </w:rPr>
      </w:pPr>
    </w:p>
    <w:p w14:paraId="70C92CB1">
      <w:pPr>
        <w:tabs>
          <w:tab w:val="left" w:pos="1800"/>
          <w:tab w:val="left" w:pos="5580"/>
        </w:tabs>
        <w:jc w:val="left"/>
        <w:rPr>
          <w:sz w:val="24"/>
        </w:rPr>
      </w:pPr>
    </w:p>
    <w:p w14:paraId="3C1EA32A">
      <w:pPr>
        <w:tabs>
          <w:tab w:val="left" w:pos="1800"/>
          <w:tab w:val="left" w:pos="5580"/>
        </w:tabs>
        <w:jc w:val="left"/>
        <w:rPr>
          <w:sz w:val="24"/>
        </w:rPr>
      </w:pPr>
    </w:p>
    <w:p w14:paraId="0D406B0B">
      <w:pPr>
        <w:tabs>
          <w:tab w:val="left" w:pos="1800"/>
          <w:tab w:val="left" w:pos="5580"/>
        </w:tabs>
        <w:jc w:val="left"/>
        <w:rPr>
          <w:sz w:val="24"/>
        </w:rPr>
      </w:pPr>
    </w:p>
    <w:p w14:paraId="1B126F4E">
      <w:pPr>
        <w:tabs>
          <w:tab w:val="left" w:pos="1800"/>
          <w:tab w:val="left" w:pos="5580"/>
        </w:tabs>
        <w:jc w:val="left"/>
        <w:rPr>
          <w:sz w:val="24"/>
        </w:rPr>
      </w:pPr>
    </w:p>
    <w:p w14:paraId="4E0440CB">
      <w:pPr>
        <w:tabs>
          <w:tab w:val="left" w:pos="1800"/>
          <w:tab w:val="left" w:pos="5580"/>
        </w:tabs>
        <w:jc w:val="left"/>
        <w:rPr>
          <w:sz w:val="24"/>
        </w:rPr>
      </w:pPr>
    </w:p>
    <w:p w14:paraId="1949B164">
      <w:pPr>
        <w:tabs>
          <w:tab w:val="left" w:pos="1800"/>
          <w:tab w:val="left" w:pos="5580"/>
        </w:tabs>
        <w:jc w:val="left"/>
        <w:rPr>
          <w:sz w:val="24"/>
        </w:rPr>
      </w:pPr>
    </w:p>
    <w:p w14:paraId="430FE1D4">
      <w:pPr>
        <w:tabs>
          <w:tab w:val="left" w:pos="1800"/>
          <w:tab w:val="left" w:pos="5580"/>
        </w:tabs>
        <w:jc w:val="left"/>
        <w:rPr>
          <w:sz w:val="24"/>
        </w:rPr>
      </w:pPr>
    </w:p>
    <w:p w14:paraId="7545A3AA">
      <w:pPr>
        <w:tabs>
          <w:tab w:val="left" w:pos="1800"/>
          <w:tab w:val="left" w:pos="5580"/>
        </w:tabs>
        <w:jc w:val="left"/>
        <w:rPr>
          <w:sz w:val="24"/>
        </w:rPr>
      </w:pPr>
    </w:p>
    <w:p w14:paraId="5F4EEC07">
      <w:pPr>
        <w:tabs>
          <w:tab w:val="left" w:pos="1800"/>
          <w:tab w:val="left" w:pos="5580"/>
        </w:tabs>
        <w:jc w:val="left"/>
        <w:rPr>
          <w:sz w:val="24"/>
        </w:rPr>
      </w:pPr>
    </w:p>
    <w:p w14:paraId="0F9E188A">
      <w:pPr>
        <w:tabs>
          <w:tab w:val="left" w:pos="1800"/>
          <w:tab w:val="left" w:pos="5580"/>
        </w:tabs>
        <w:jc w:val="left"/>
        <w:rPr>
          <w:sz w:val="24"/>
        </w:rPr>
      </w:pPr>
    </w:p>
    <w:p w14:paraId="5459CABA">
      <w:pPr>
        <w:tabs>
          <w:tab w:val="left" w:pos="1800"/>
          <w:tab w:val="left" w:pos="5580"/>
        </w:tabs>
        <w:jc w:val="left"/>
        <w:rPr>
          <w:sz w:val="24"/>
        </w:rPr>
      </w:pPr>
    </w:p>
    <w:p w14:paraId="7BCF2FE5">
      <w:pPr>
        <w:tabs>
          <w:tab w:val="left" w:pos="1800"/>
          <w:tab w:val="left" w:pos="5580"/>
        </w:tabs>
        <w:jc w:val="left"/>
        <w:rPr>
          <w:sz w:val="24"/>
        </w:rPr>
      </w:pPr>
    </w:p>
    <w:p w14:paraId="7E8EB348">
      <w:pPr>
        <w:tabs>
          <w:tab w:val="left" w:pos="1800"/>
          <w:tab w:val="left" w:pos="5580"/>
        </w:tabs>
        <w:jc w:val="left"/>
        <w:rPr>
          <w:sz w:val="24"/>
        </w:rPr>
      </w:pPr>
    </w:p>
    <w:p w14:paraId="22A1E1C5">
      <w:pPr>
        <w:tabs>
          <w:tab w:val="left" w:pos="1800"/>
          <w:tab w:val="left" w:pos="5580"/>
        </w:tabs>
        <w:jc w:val="left"/>
        <w:rPr>
          <w:sz w:val="24"/>
        </w:rPr>
      </w:pPr>
    </w:p>
    <w:p w14:paraId="2D3BEF28">
      <w:pPr>
        <w:spacing w:before="240" w:beforeLines="100" w:after="240" w:afterLines="100" w:line="360" w:lineRule="auto"/>
        <w:jc w:val="center"/>
        <w:rPr>
          <w:b/>
          <w:bCs/>
          <w:sz w:val="36"/>
          <w:szCs w:val="36"/>
        </w:rPr>
      </w:pPr>
      <w:r>
        <w:rPr>
          <w:b/>
          <w:bCs/>
          <w:sz w:val="36"/>
          <w:szCs w:val="36"/>
        </w:rPr>
        <w:t>中小企业声明函（工程、服务）格式</w:t>
      </w:r>
    </w:p>
    <w:p w14:paraId="0F425634">
      <w:pPr>
        <w:autoSpaceDE w:val="0"/>
        <w:autoSpaceDN w:val="0"/>
        <w:spacing w:line="360" w:lineRule="auto"/>
        <w:ind w:left="220" w:right="415" w:firstLine="640"/>
        <w:jc w:val="left"/>
        <w:rPr>
          <w:i w:val="0"/>
          <w:iCs w:val="0"/>
          <w:kern w:val="0"/>
          <w:sz w:val="24"/>
        </w:rPr>
      </w:pPr>
      <w:r>
        <w:rPr>
          <w:kern w:val="0"/>
          <w:sz w:val="24"/>
        </w:rPr>
        <w:t>本公司（联合体）郑重声明，根据《政府采购促</w:t>
      </w:r>
      <w:r>
        <w:rPr>
          <w:i w:val="0"/>
          <w:iCs w:val="0"/>
          <w:kern w:val="0"/>
          <w:sz w:val="24"/>
        </w:rPr>
        <w:t>进中小企业发展管理办法》（财库﹝2020﹞46号）的规定，本公司（联合体）参加</w:t>
      </w:r>
      <w:r>
        <w:rPr>
          <w:i w:val="0"/>
          <w:iCs w:val="0"/>
          <w:kern w:val="0"/>
          <w:sz w:val="24"/>
          <w:u w:val="single"/>
        </w:rPr>
        <w:t>（</w:t>
      </w:r>
      <w:r>
        <w:rPr>
          <w:i w:val="0"/>
          <w:iCs/>
          <w:kern w:val="0"/>
          <w:sz w:val="24"/>
          <w:u w:val="single"/>
        </w:rPr>
        <w:t>单位名称）</w:t>
      </w:r>
      <w:r>
        <w:rPr>
          <w:i w:val="0"/>
          <w:iCs/>
          <w:kern w:val="0"/>
          <w:sz w:val="24"/>
        </w:rPr>
        <w:t>的</w:t>
      </w:r>
      <w:r>
        <w:rPr>
          <w:i w:val="0"/>
          <w:iCs/>
          <w:kern w:val="0"/>
          <w:sz w:val="24"/>
          <w:u w:val="single"/>
        </w:rPr>
        <w:t>（项目名称）</w:t>
      </w:r>
      <w:r>
        <w:rPr>
          <w:i w:val="0"/>
          <w:iCs/>
          <w:kern w:val="0"/>
          <w:sz w:val="24"/>
        </w:rPr>
        <w:t>采购活动，工程的施工单位全部为符合政策要求的中</w:t>
      </w:r>
      <w:r>
        <w:rPr>
          <w:kern w:val="0"/>
          <w:sz w:val="24"/>
        </w:rPr>
        <w:t>小企业（或者：服务全部由符合政策要求的中小企业承接）。相关企业（含联合体中的中小企业、签订</w:t>
      </w:r>
      <w:r>
        <w:rPr>
          <w:i w:val="0"/>
          <w:iCs w:val="0"/>
          <w:kern w:val="0"/>
          <w:sz w:val="24"/>
        </w:rPr>
        <w:t>分包意向协议的中小企业）的具体情况如下：</w:t>
      </w:r>
    </w:p>
    <w:p w14:paraId="0E02B9B6">
      <w:pPr>
        <w:numPr>
          <w:ilvl w:val="0"/>
          <w:numId w:val="24"/>
        </w:numPr>
        <w:tabs>
          <w:tab w:val="left" w:pos="1276"/>
          <w:tab w:val="left" w:pos="5005"/>
          <w:tab w:val="left" w:pos="7227"/>
        </w:tabs>
        <w:autoSpaceDE w:val="0"/>
        <w:autoSpaceDN w:val="0"/>
        <w:spacing w:line="360" w:lineRule="auto"/>
        <w:ind w:left="284" w:right="236" w:firstLine="576"/>
        <w:jc w:val="left"/>
        <w:rPr>
          <w:i w:val="0"/>
          <w:iCs w:val="0"/>
          <w:kern w:val="0"/>
          <w:sz w:val="24"/>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rFonts w:hint="eastAsia" w:ascii="宋体" w:hAnsi="宋体" w:cs="宋体"/>
          <w:i w:val="0"/>
          <w:iCs w:val="0"/>
          <w:spacing w:val="-6"/>
          <w:sz w:val="25"/>
          <w:szCs w:val="25"/>
          <w:u w:val="single"/>
        </w:rPr>
        <w:t xml:space="preserve">           </w:t>
      </w:r>
      <w:r>
        <w:rPr>
          <w:rFonts w:hint="eastAsia"/>
          <w:i w:val="0"/>
          <w:iCs w:val="0"/>
          <w:kern w:val="0"/>
          <w:sz w:val="24"/>
          <w:u w:color="000000"/>
        </w:rPr>
        <w:t>(中型企业、小型企业、微型企业)</w:t>
      </w:r>
      <w:r>
        <w:rPr>
          <w:i w:val="0"/>
          <w:iCs w:val="0"/>
          <w:kern w:val="0"/>
          <w:sz w:val="24"/>
        </w:rPr>
        <w:t>；</w:t>
      </w:r>
    </w:p>
    <w:p w14:paraId="696050CC">
      <w:pPr>
        <w:numPr>
          <w:ilvl w:val="0"/>
          <w:numId w:val="24"/>
        </w:numPr>
        <w:tabs>
          <w:tab w:val="left" w:pos="1243"/>
          <w:tab w:val="left" w:pos="1806"/>
          <w:tab w:val="left" w:pos="5005"/>
          <w:tab w:val="left" w:pos="7213"/>
        </w:tabs>
        <w:autoSpaceDE w:val="0"/>
        <w:autoSpaceDN w:val="0"/>
        <w:spacing w:line="360" w:lineRule="auto"/>
        <w:ind w:left="205" w:right="258" w:firstLine="655"/>
        <w:jc w:val="left"/>
        <w:rPr>
          <w:i w:val="0"/>
          <w:iCs w:val="0"/>
          <w:kern w:val="0"/>
          <w:sz w:val="24"/>
          <w:u w:color="000000"/>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rFonts w:hint="eastAsia" w:ascii="宋体" w:hAnsi="宋体" w:cs="宋体"/>
          <w:i w:val="0"/>
          <w:iCs w:val="0"/>
          <w:spacing w:val="-6"/>
          <w:sz w:val="25"/>
          <w:szCs w:val="25"/>
          <w:u w:val="single"/>
        </w:rPr>
        <w:t xml:space="preserve">          </w:t>
      </w:r>
      <w:r>
        <w:rPr>
          <w:rFonts w:hint="eastAsia" w:ascii="宋体" w:hAnsi="宋体" w:cs="宋体"/>
          <w:i w:val="0"/>
          <w:iCs w:val="0"/>
          <w:spacing w:val="-6"/>
          <w:sz w:val="25"/>
          <w:szCs w:val="25"/>
        </w:rPr>
        <w:t xml:space="preserve"> </w:t>
      </w:r>
      <w:r>
        <w:rPr>
          <w:rFonts w:hint="eastAsia"/>
          <w:i w:val="0"/>
          <w:iCs w:val="0"/>
          <w:kern w:val="0"/>
          <w:sz w:val="24"/>
          <w:u w:color="000000"/>
        </w:rPr>
        <w:t>(中型企业、小型企业、微型企业)</w:t>
      </w:r>
      <w:r>
        <w:rPr>
          <w:i w:val="0"/>
          <w:iCs w:val="0"/>
          <w:kern w:val="0"/>
          <w:sz w:val="24"/>
          <w:u w:color="000000"/>
        </w:rPr>
        <w:t>；</w:t>
      </w:r>
    </w:p>
    <w:p w14:paraId="26BF2B85">
      <w:pPr>
        <w:autoSpaceDE w:val="0"/>
        <w:autoSpaceDN w:val="0"/>
        <w:spacing w:line="360" w:lineRule="auto"/>
        <w:ind w:left="860"/>
        <w:jc w:val="left"/>
        <w:rPr>
          <w:kern w:val="0"/>
          <w:sz w:val="24"/>
        </w:rPr>
      </w:pPr>
      <w:r>
        <w:rPr>
          <w:kern w:val="0"/>
          <w:sz w:val="24"/>
        </w:rPr>
        <w:t>……</w:t>
      </w:r>
    </w:p>
    <w:p w14:paraId="269B216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003182">
      <w:pPr>
        <w:spacing w:line="360" w:lineRule="auto"/>
        <w:ind w:firstLine="504"/>
        <w:rPr>
          <w:spacing w:val="6"/>
          <w:sz w:val="24"/>
        </w:rPr>
      </w:pPr>
      <w:r>
        <w:rPr>
          <w:kern w:val="0"/>
          <w:sz w:val="24"/>
        </w:rPr>
        <w:t>本企业对上述声明内容的真实性负责。如有虚假，将依法承担相应责任。</w:t>
      </w:r>
    </w:p>
    <w:p w14:paraId="104B77E6">
      <w:pPr>
        <w:spacing w:line="360" w:lineRule="auto"/>
        <w:ind w:firstLine="504"/>
        <w:rPr>
          <w:spacing w:val="6"/>
          <w:sz w:val="24"/>
        </w:rPr>
      </w:pPr>
    </w:p>
    <w:p w14:paraId="15EA8FDA">
      <w:pPr>
        <w:spacing w:line="360" w:lineRule="auto"/>
        <w:ind w:right="360" w:firstLine="480"/>
        <w:jc w:val="right"/>
        <w:rPr>
          <w:sz w:val="24"/>
        </w:rPr>
      </w:pPr>
    </w:p>
    <w:p w14:paraId="0981476E">
      <w:pPr>
        <w:spacing w:line="360" w:lineRule="auto"/>
        <w:ind w:right="360" w:firstLine="480"/>
        <w:jc w:val="right"/>
        <w:rPr>
          <w:sz w:val="24"/>
        </w:rPr>
      </w:pPr>
      <w:r>
        <w:rPr>
          <w:sz w:val="24"/>
        </w:rPr>
        <w:t>企业名称（盖章）：________</w:t>
      </w:r>
    </w:p>
    <w:p w14:paraId="7F3F6C67">
      <w:pPr>
        <w:spacing w:line="360" w:lineRule="auto"/>
        <w:ind w:right="360" w:firstLine="480"/>
        <w:jc w:val="right"/>
        <w:rPr>
          <w:sz w:val="24"/>
        </w:rPr>
      </w:pPr>
      <w:r>
        <w:rPr>
          <w:sz w:val="24"/>
        </w:rPr>
        <w:t>日 期：________</w:t>
      </w:r>
    </w:p>
    <w:p w14:paraId="62AE10E2">
      <w:pPr>
        <w:spacing w:line="360" w:lineRule="auto"/>
        <w:ind w:right="360" w:firstLine="480"/>
        <w:jc w:val="right"/>
        <w:rPr>
          <w:sz w:val="24"/>
        </w:rPr>
      </w:pPr>
    </w:p>
    <w:p w14:paraId="57F467D9">
      <w:pPr>
        <w:adjustRightInd w:val="0"/>
        <w:snapToGrid w:val="0"/>
        <w:jc w:val="left"/>
        <w:rPr>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9F0A0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16C06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4F64026">
      <w:pPr>
        <w:adjustRightInd w:val="0"/>
        <w:snapToGrid w:val="0"/>
        <w:jc w:val="left"/>
        <w:rPr>
          <w:szCs w:val="21"/>
          <w:vertAlign w:val="superscript"/>
        </w:rPr>
      </w:pPr>
    </w:p>
    <w:p w14:paraId="55944F97">
      <w:pPr>
        <w:spacing w:line="360" w:lineRule="auto"/>
        <w:ind w:right="360" w:firstLine="480"/>
        <w:jc w:val="right"/>
        <w:rPr>
          <w:sz w:val="24"/>
        </w:rPr>
      </w:pPr>
    </w:p>
    <w:p w14:paraId="347798B2">
      <w:pPr>
        <w:spacing w:line="360" w:lineRule="auto"/>
        <w:ind w:right="360" w:firstLine="480"/>
        <w:jc w:val="right"/>
        <w:rPr>
          <w:sz w:val="24"/>
        </w:rPr>
      </w:pPr>
    </w:p>
    <w:p w14:paraId="4C9D52B9">
      <w:pPr>
        <w:spacing w:line="360" w:lineRule="auto"/>
        <w:rPr>
          <w:sz w:val="24"/>
          <w:szCs w:val="20"/>
        </w:rPr>
      </w:pPr>
      <w:r>
        <w:rPr>
          <w:sz w:val="24"/>
          <w:szCs w:val="20"/>
        </w:rPr>
        <w:br w:type="page"/>
      </w:r>
    </w:p>
    <w:p w14:paraId="084B98F8">
      <w:pPr>
        <w:spacing w:before="240" w:beforeLines="100" w:after="240" w:afterLines="100" w:line="360" w:lineRule="auto"/>
        <w:jc w:val="center"/>
        <w:rPr>
          <w:sz w:val="36"/>
          <w:szCs w:val="36"/>
        </w:rPr>
      </w:pPr>
      <w:r>
        <w:rPr>
          <w:b/>
          <w:bCs/>
          <w:sz w:val="36"/>
          <w:szCs w:val="36"/>
        </w:rPr>
        <w:t>残疾人福利性单位声明函格式</w:t>
      </w:r>
    </w:p>
    <w:p w14:paraId="1C95440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383F38A">
      <w:pPr>
        <w:spacing w:line="588" w:lineRule="exact"/>
        <w:ind w:firstLine="482"/>
        <w:rPr>
          <w:b/>
          <w:spacing w:val="6"/>
          <w:sz w:val="24"/>
        </w:rPr>
      </w:pPr>
      <w:r>
        <w:rPr>
          <w:b/>
          <w:sz w:val="24"/>
        </w:rPr>
        <w:t>□</w:t>
      </w:r>
      <w:r>
        <w:rPr>
          <w:b/>
          <w:spacing w:val="6"/>
          <w:sz w:val="24"/>
        </w:rPr>
        <w:t>不属于符合条件的残疾人福利性单位。</w:t>
      </w:r>
    </w:p>
    <w:p w14:paraId="702194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22C85B">
      <w:pPr>
        <w:spacing w:line="588" w:lineRule="exact"/>
        <w:ind w:firstLine="506" w:firstLineChars="200"/>
        <w:rPr>
          <w:b/>
          <w:spacing w:val="6"/>
          <w:sz w:val="24"/>
        </w:rPr>
      </w:pPr>
      <w:r>
        <w:rPr>
          <w:b/>
          <w:spacing w:val="6"/>
          <w:sz w:val="24"/>
        </w:rPr>
        <w:t>本单位对上述声明的真实性负责。如有虚假，将依法承担相应责任。</w:t>
      </w:r>
    </w:p>
    <w:p w14:paraId="61C59D0E">
      <w:pPr>
        <w:spacing w:line="588" w:lineRule="exact"/>
        <w:ind w:firstLine="504" w:firstLineChars="200"/>
        <w:rPr>
          <w:spacing w:val="6"/>
          <w:sz w:val="24"/>
        </w:rPr>
      </w:pPr>
    </w:p>
    <w:p w14:paraId="5364FC53">
      <w:pPr>
        <w:tabs>
          <w:tab w:val="left" w:pos="4860"/>
        </w:tabs>
        <w:spacing w:line="588" w:lineRule="exact"/>
        <w:ind w:right="1560" w:firstLine="504" w:firstLineChars="200"/>
        <w:jc w:val="center"/>
        <w:rPr>
          <w:spacing w:val="6"/>
          <w:sz w:val="24"/>
        </w:rPr>
      </w:pPr>
      <w:r>
        <w:rPr>
          <w:spacing w:val="6"/>
          <w:sz w:val="24"/>
        </w:rPr>
        <w:t xml:space="preserve">               单位名称（盖章）：</w:t>
      </w:r>
    </w:p>
    <w:p w14:paraId="2082BE82">
      <w:pPr>
        <w:tabs>
          <w:tab w:val="left" w:pos="4860"/>
        </w:tabs>
        <w:spacing w:line="588" w:lineRule="exact"/>
        <w:ind w:right="1560" w:firstLine="504" w:firstLineChars="200"/>
        <w:jc w:val="center"/>
        <w:rPr>
          <w:spacing w:val="6"/>
          <w:sz w:val="24"/>
        </w:rPr>
      </w:pPr>
      <w:r>
        <w:rPr>
          <w:spacing w:val="6"/>
          <w:sz w:val="24"/>
        </w:rPr>
        <w:t xml:space="preserve">       日  期：</w:t>
      </w:r>
    </w:p>
    <w:p w14:paraId="4FB8CB13">
      <w:pPr>
        <w:widowControl/>
        <w:spacing w:line="375" w:lineRule="atLeast"/>
        <w:ind w:firstLine="3433" w:firstLineChars="950"/>
        <w:jc w:val="left"/>
        <w:rPr>
          <w:b/>
          <w:bCs/>
          <w:sz w:val="36"/>
          <w:szCs w:val="36"/>
        </w:rPr>
      </w:pPr>
    </w:p>
    <w:p w14:paraId="2E026E45">
      <w:pPr>
        <w:widowControl/>
        <w:spacing w:line="375" w:lineRule="atLeast"/>
        <w:ind w:firstLine="3433" w:firstLineChars="950"/>
        <w:jc w:val="left"/>
        <w:rPr>
          <w:b/>
          <w:bCs/>
          <w:sz w:val="36"/>
          <w:szCs w:val="36"/>
        </w:rPr>
      </w:pPr>
    </w:p>
    <w:p w14:paraId="387E44AC">
      <w:pPr>
        <w:widowControl/>
        <w:spacing w:line="375" w:lineRule="atLeast"/>
        <w:ind w:firstLine="3433" w:firstLineChars="950"/>
        <w:jc w:val="left"/>
        <w:rPr>
          <w:b/>
          <w:bCs/>
          <w:sz w:val="36"/>
          <w:szCs w:val="36"/>
        </w:rPr>
      </w:pPr>
    </w:p>
    <w:p w14:paraId="17257E72">
      <w:pPr>
        <w:widowControl/>
        <w:spacing w:line="375" w:lineRule="atLeast"/>
        <w:ind w:firstLine="3433" w:firstLineChars="950"/>
        <w:jc w:val="left"/>
        <w:rPr>
          <w:b/>
          <w:bCs/>
          <w:sz w:val="36"/>
          <w:szCs w:val="36"/>
        </w:rPr>
      </w:pPr>
    </w:p>
    <w:p w14:paraId="30819163">
      <w:pPr>
        <w:tabs>
          <w:tab w:val="left" w:pos="4860"/>
        </w:tabs>
        <w:spacing w:line="588" w:lineRule="exact"/>
        <w:ind w:right="1560" w:firstLine="504" w:firstLineChars="200"/>
        <w:jc w:val="center"/>
        <w:rPr>
          <w:spacing w:val="6"/>
          <w:sz w:val="24"/>
        </w:rPr>
      </w:pPr>
    </w:p>
    <w:p w14:paraId="1D19ADA0">
      <w:pPr>
        <w:tabs>
          <w:tab w:val="left" w:pos="4860"/>
        </w:tabs>
        <w:spacing w:line="588" w:lineRule="exact"/>
        <w:ind w:right="1560" w:firstLine="504" w:firstLineChars="200"/>
        <w:jc w:val="center"/>
        <w:rPr>
          <w:spacing w:val="6"/>
          <w:sz w:val="24"/>
        </w:rPr>
      </w:pPr>
    </w:p>
    <w:p w14:paraId="156285C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r>
        <w:rPr>
          <w:szCs w:val="20"/>
        </w:rPr>
        <w:br w:type="page"/>
      </w:r>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7DA11966">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0B6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4F43489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227EBDA1">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36DF021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3A7B4987">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EF9008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74FA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8FDE14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52AB985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7B2B18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684794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B58D55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A4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F8E7F64">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42491E5D">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1ECCC2E7">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388FB40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DD0572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3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04E1C82A">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16DBE26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D4005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069B131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90B071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7E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D89353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346B5954">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4F688D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09BBF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A167B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7D6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36ED92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0769B1F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8B6C5A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C7A826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348A9F2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1CA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3AD93A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5E2F041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A10A56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9AB330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0EF8C2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6D118CF">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4BBF9AC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3210D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551D3B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B08F2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6EE6AC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A8F42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B11BF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DCBBE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CF3664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7F9D02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A406F6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361665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32AAE24">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BAD7B0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780676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544529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3408920">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C9A2D0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16B71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192E2B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34D7D95">
      <w:pPr>
        <w:spacing w:line="360" w:lineRule="auto"/>
        <w:outlineLvl w:val="2"/>
        <w:rPr>
          <w:rFonts w:ascii="仿宋_GB2312" w:hAnsi="仿宋_GB2312" w:eastAsia="仿宋_GB2312" w:cs="仿宋_GB2312"/>
          <w:sz w:val="24"/>
        </w:rPr>
      </w:pPr>
      <w:r>
        <w:rPr>
          <w:rFonts w:hint="eastAsia" w:ascii="Times New Roman" w:eastAsia="宋体"/>
          <w:sz w:val="24"/>
          <w:szCs w:val="20"/>
          <w:lang w:val="en-US" w:eastAsia="zh-CN"/>
        </w:rPr>
        <w:t>9</w:t>
      </w:r>
      <w:r>
        <w:rPr>
          <w:sz w:val="24"/>
          <w:szCs w:val="20"/>
        </w:rPr>
        <w:t xml:space="preserve">  </w:t>
      </w:r>
      <w:r>
        <w:rPr>
          <w:rFonts w:hint="eastAsia"/>
          <w:sz w:val="24"/>
          <w:szCs w:val="20"/>
        </w:rPr>
        <w:t>项目拟派人员情况表</w:t>
      </w:r>
    </w:p>
    <w:p w14:paraId="2C38E1E2">
      <w:pPr>
        <w:spacing w:line="460" w:lineRule="exact"/>
        <w:rPr>
          <w:rFonts w:ascii="仿宋_GB2312" w:hAnsi="仿宋_GB2312" w:eastAsia="仿宋_GB2312" w:cs="仿宋_GB2312"/>
          <w:sz w:val="24"/>
        </w:rPr>
      </w:pPr>
    </w:p>
    <w:p w14:paraId="0EE635F2">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p>
    <w:tbl>
      <w:tblPr>
        <w:tblStyle w:val="44"/>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3315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0014988F">
            <w:pPr>
              <w:jc w:val="center"/>
              <w:rPr>
                <w:rFonts w:ascii="微软雅黑" w:hAnsi="微软雅黑" w:cs="Arial"/>
                <w:szCs w:val="21"/>
              </w:rPr>
            </w:pPr>
            <w:r>
              <w:rPr>
                <w:rFonts w:ascii="微软雅黑" w:hAnsi="微软雅黑" w:cs="Arial"/>
                <w:szCs w:val="21"/>
              </w:rPr>
              <w:t>类别</w:t>
            </w:r>
          </w:p>
        </w:tc>
        <w:tc>
          <w:tcPr>
            <w:tcW w:w="1212" w:type="dxa"/>
            <w:vAlign w:val="center"/>
          </w:tcPr>
          <w:p w14:paraId="342D163A">
            <w:pPr>
              <w:jc w:val="center"/>
              <w:rPr>
                <w:rFonts w:ascii="微软雅黑" w:hAnsi="微软雅黑" w:cs="Arial"/>
                <w:szCs w:val="21"/>
              </w:rPr>
            </w:pPr>
            <w:r>
              <w:rPr>
                <w:rFonts w:ascii="微软雅黑" w:hAnsi="微软雅黑" w:cs="Arial"/>
                <w:szCs w:val="21"/>
              </w:rPr>
              <w:t>姓名</w:t>
            </w:r>
          </w:p>
        </w:tc>
        <w:tc>
          <w:tcPr>
            <w:tcW w:w="1188" w:type="dxa"/>
            <w:vAlign w:val="center"/>
          </w:tcPr>
          <w:p w14:paraId="55B1371E">
            <w:pPr>
              <w:jc w:val="center"/>
              <w:rPr>
                <w:rFonts w:ascii="微软雅黑" w:hAnsi="微软雅黑" w:cs="Arial"/>
                <w:szCs w:val="21"/>
              </w:rPr>
            </w:pPr>
            <w:r>
              <w:rPr>
                <w:rFonts w:ascii="微软雅黑" w:hAnsi="微软雅黑" w:cs="Arial"/>
                <w:szCs w:val="21"/>
              </w:rPr>
              <w:t>专业</w:t>
            </w:r>
          </w:p>
        </w:tc>
        <w:tc>
          <w:tcPr>
            <w:tcW w:w="960" w:type="dxa"/>
            <w:vAlign w:val="center"/>
          </w:tcPr>
          <w:p w14:paraId="686205B1">
            <w:pPr>
              <w:jc w:val="center"/>
              <w:rPr>
                <w:rFonts w:ascii="微软雅黑" w:hAnsi="微软雅黑" w:cs="Arial"/>
                <w:szCs w:val="21"/>
              </w:rPr>
            </w:pPr>
            <w:r>
              <w:rPr>
                <w:rFonts w:ascii="微软雅黑" w:hAnsi="微软雅黑" w:cs="Arial"/>
                <w:szCs w:val="21"/>
              </w:rPr>
              <w:t>职务</w:t>
            </w:r>
          </w:p>
        </w:tc>
        <w:tc>
          <w:tcPr>
            <w:tcW w:w="1080" w:type="dxa"/>
            <w:vAlign w:val="center"/>
          </w:tcPr>
          <w:p w14:paraId="56EFC955">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78BC3BDF">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3F50C363">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787B67BB">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DCC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129CDF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17AC56F0">
            <w:pPr>
              <w:rPr>
                <w:rFonts w:ascii="微软雅黑" w:hAnsi="微软雅黑" w:cs="Arial"/>
                <w:szCs w:val="21"/>
              </w:rPr>
            </w:pPr>
          </w:p>
        </w:tc>
        <w:tc>
          <w:tcPr>
            <w:tcW w:w="1188" w:type="dxa"/>
          </w:tcPr>
          <w:p w14:paraId="35533C48">
            <w:pPr>
              <w:rPr>
                <w:rFonts w:ascii="微软雅黑" w:hAnsi="微软雅黑" w:cs="Arial"/>
                <w:szCs w:val="21"/>
              </w:rPr>
            </w:pPr>
          </w:p>
        </w:tc>
        <w:tc>
          <w:tcPr>
            <w:tcW w:w="960" w:type="dxa"/>
          </w:tcPr>
          <w:p w14:paraId="4DC74A55">
            <w:pPr>
              <w:rPr>
                <w:rFonts w:ascii="微软雅黑" w:hAnsi="微软雅黑" w:cs="Arial"/>
                <w:szCs w:val="21"/>
              </w:rPr>
            </w:pPr>
          </w:p>
        </w:tc>
        <w:tc>
          <w:tcPr>
            <w:tcW w:w="1080" w:type="dxa"/>
          </w:tcPr>
          <w:p w14:paraId="397955E5">
            <w:pPr>
              <w:rPr>
                <w:rFonts w:ascii="微软雅黑" w:hAnsi="微软雅黑" w:cs="Arial"/>
                <w:szCs w:val="21"/>
              </w:rPr>
            </w:pPr>
          </w:p>
        </w:tc>
        <w:tc>
          <w:tcPr>
            <w:tcW w:w="1344" w:type="dxa"/>
          </w:tcPr>
          <w:p w14:paraId="79796BAF">
            <w:pPr>
              <w:rPr>
                <w:rFonts w:ascii="微软雅黑" w:hAnsi="微软雅黑" w:cs="Arial"/>
                <w:szCs w:val="21"/>
              </w:rPr>
            </w:pPr>
          </w:p>
        </w:tc>
        <w:tc>
          <w:tcPr>
            <w:tcW w:w="1728" w:type="dxa"/>
            <w:vAlign w:val="center"/>
          </w:tcPr>
          <w:p w14:paraId="527A9A4E">
            <w:pPr>
              <w:rPr>
                <w:rFonts w:ascii="微软雅黑" w:hAnsi="微软雅黑" w:cs="Arial"/>
                <w:szCs w:val="21"/>
              </w:rPr>
            </w:pPr>
          </w:p>
        </w:tc>
      </w:tr>
      <w:tr w14:paraId="08F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F03050A">
            <w:pPr>
              <w:jc w:val="center"/>
              <w:rPr>
                <w:rFonts w:ascii="微软雅黑" w:hAnsi="微软雅黑" w:cs="Arial"/>
                <w:szCs w:val="21"/>
              </w:rPr>
            </w:pPr>
          </w:p>
        </w:tc>
        <w:tc>
          <w:tcPr>
            <w:tcW w:w="1212" w:type="dxa"/>
            <w:vAlign w:val="center"/>
          </w:tcPr>
          <w:p w14:paraId="7046D326">
            <w:pPr>
              <w:rPr>
                <w:rFonts w:ascii="微软雅黑" w:hAnsi="微软雅黑" w:cs="Arial"/>
                <w:szCs w:val="21"/>
              </w:rPr>
            </w:pPr>
          </w:p>
        </w:tc>
        <w:tc>
          <w:tcPr>
            <w:tcW w:w="1188" w:type="dxa"/>
          </w:tcPr>
          <w:p w14:paraId="3EF43A0F">
            <w:pPr>
              <w:rPr>
                <w:rFonts w:ascii="微软雅黑" w:hAnsi="微软雅黑" w:cs="Arial"/>
                <w:szCs w:val="21"/>
              </w:rPr>
            </w:pPr>
          </w:p>
        </w:tc>
        <w:tc>
          <w:tcPr>
            <w:tcW w:w="960" w:type="dxa"/>
          </w:tcPr>
          <w:p w14:paraId="0F491AC8">
            <w:pPr>
              <w:rPr>
                <w:rFonts w:ascii="微软雅黑" w:hAnsi="微软雅黑" w:cs="Arial"/>
                <w:szCs w:val="21"/>
              </w:rPr>
            </w:pPr>
          </w:p>
        </w:tc>
        <w:tc>
          <w:tcPr>
            <w:tcW w:w="1080" w:type="dxa"/>
          </w:tcPr>
          <w:p w14:paraId="30FB9342">
            <w:pPr>
              <w:rPr>
                <w:rFonts w:ascii="微软雅黑" w:hAnsi="微软雅黑" w:cs="Arial"/>
                <w:szCs w:val="21"/>
              </w:rPr>
            </w:pPr>
          </w:p>
        </w:tc>
        <w:tc>
          <w:tcPr>
            <w:tcW w:w="1344" w:type="dxa"/>
          </w:tcPr>
          <w:p w14:paraId="7E251FDF">
            <w:pPr>
              <w:rPr>
                <w:rFonts w:ascii="微软雅黑" w:hAnsi="微软雅黑" w:cs="Arial"/>
                <w:szCs w:val="21"/>
              </w:rPr>
            </w:pPr>
          </w:p>
        </w:tc>
        <w:tc>
          <w:tcPr>
            <w:tcW w:w="1728" w:type="dxa"/>
            <w:vAlign w:val="center"/>
          </w:tcPr>
          <w:p w14:paraId="43BDEC12">
            <w:pPr>
              <w:rPr>
                <w:rFonts w:ascii="微软雅黑" w:hAnsi="微软雅黑" w:cs="Arial"/>
                <w:szCs w:val="21"/>
              </w:rPr>
            </w:pPr>
          </w:p>
        </w:tc>
      </w:tr>
      <w:tr w14:paraId="5735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799A7816">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D7F6B16">
            <w:pPr>
              <w:rPr>
                <w:rFonts w:ascii="微软雅黑" w:hAnsi="微软雅黑" w:cs="Arial"/>
                <w:szCs w:val="21"/>
              </w:rPr>
            </w:pPr>
          </w:p>
        </w:tc>
        <w:tc>
          <w:tcPr>
            <w:tcW w:w="1188" w:type="dxa"/>
          </w:tcPr>
          <w:p w14:paraId="54304A7F">
            <w:pPr>
              <w:rPr>
                <w:rFonts w:ascii="微软雅黑" w:hAnsi="微软雅黑" w:cs="Arial"/>
                <w:szCs w:val="21"/>
              </w:rPr>
            </w:pPr>
          </w:p>
        </w:tc>
        <w:tc>
          <w:tcPr>
            <w:tcW w:w="960" w:type="dxa"/>
          </w:tcPr>
          <w:p w14:paraId="20E658CC">
            <w:pPr>
              <w:rPr>
                <w:rFonts w:ascii="微软雅黑" w:hAnsi="微软雅黑" w:cs="Arial"/>
                <w:szCs w:val="21"/>
              </w:rPr>
            </w:pPr>
          </w:p>
        </w:tc>
        <w:tc>
          <w:tcPr>
            <w:tcW w:w="1080" w:type="dxa"/>
          </w:tcPr>
          <w:p w14:paraId="67898C72">
            <w:pPr>
              <w:rPr>
                <w:rFonts w:ascii="微软雅黑" w:hAnsi="微软雅黑" w:cs="Arial"/>
                <w:szCs w:val="21"/>
              </w:rPr>
            </w:pPr>
          </w:p>
        </w:tc>
        <w:tc>
          <w:tcPr>
            <w:tcW w:w="1344" w:type="dxa"/>
          </w:tcPr>
          <w:p w14:paraId="0F470BBC">
            <w:pPr>
              <w:rPr>
                <w:rFonts w:ascii="微软雅黑" w:hAnsi="微软雅黑" w:cs="Arial"/>
                <w:szCs w:val="21"/>
              </w:rPr>
            </w:pPr>
          </w:p>
        </w:tc>
        <w:tc>
          <w:tcPr>
            <w:tcW w:w="1728" w:type="dxa"/>
            <w:vAlign w:val="center"/>
          </w:tcPr>
          <w:p w14:paraId="0AE4E450">
            <w:pPr>
              <w:rPr>
                <w:rFonts w:ascii="微软雅黑" w:hAnsi="微软雅黑" w:cs="Arial"/>
                <w:szCs w:val="21"/>
              </w:rPr>
            </w:pPr>
          </w:p>
        </w:tc>
      </w:tr>
      <w:tr w14:paraId="1DC60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4C3F565">
            <w:pPr>
              <w:jc w:val="center"/>
              <w:rPr>
                <w:rFonts w:ascii="微软雅黑" w:hAnsi="微软雅黑" w:cs="Arial"/>
                <w:szCs w:val="21"/>
              </w:rPr>
            </w:pPr>
          </w:p>
        </w:tc>
        <w:tc>
          <w:tcPr>
            <w:tcW w:w="1212" w:type="dxa"/>
            <w:vAlign w:val="center"/>
          </w:tcPr>
          <w:p w14:paraId="7F9FF719">
            <w:pPr>
              <w:rPr>
                <w:rFonts w:ascii="微软雅黑" w:hAnsi="微软雅黑" w:cs="Arial"/>
                <w:szCs w:val="21"/>
              </w:rPr>
            </w:pPr>
          </w:p>
        </w:tc>
        <w:tc>
          <w:tcPr>
            <w:tcW w:w="1188" w:type="dxa"/>
          </w:tcPr>
          <w:p w14:paraId="60CA4C9D">
            <w:pPr>
              <w:rPr>
                <w:rFonts w:ascii="微软雅黑" w:hAnsi="微软雅黑" w:cs="Arial"/>
                <w:szCs w:val="21"/>
              </w:rPr>
            </w:pPr>
          </w:p>
        </w:tc>
        <w:tc>
          <w:tcPr>
            <w:tcW w:w="960" w:type="dxa"/>
          </w:tcPr>
          <w:p w14:paraId="1FE18959">
            <w:pPr>
              <w:rPr>
                <w:rFonts w:ascii="微软雅黑" w:hAnsi="微软雅黑" w:cs="Arial"/>
                <w:szCs w:val="21"/>
              </w:rPr>
            </w:pPr>
          </w:p>
        </w:tc>
        <w:tc>
          <w:tcPr>
            <w:tcW w:w="1080" w:type="dxa"/>
          </w:tcPr>
          <w:p w14:paraId="5CB515E9">
            <w:pPr>
              <w:rPr>
                <w:rFonts w:ascii="微软雅黑" w:hAnsi="微软雅黑" w:cs="Arial"/>
                <w:szCs w:val="21"/>
              </w:rPr>
            </w:pPr>
          </w:p>
        </w:tc>
        <w:tc>
          <w:tcPr>
            <w:tcW w:w="1344" w:type="dxa"/>
          </w:tcPr>
          <w:p w14:paraId="471679BA">
            <w:pPr>
              <w:rPr>
                <w:rFonts w:ascii="微软雅黑" w:hAnsi="微软雅黑" w:cs="Arial"/>
                <w:szCs w:val="21"/>
              </w:rPr>
            </w:pPr>
          </w:p>
        </w:tc>
        <w:tc>
          <w:tcPr>
            <w:tcW w:w="1728" w:type="dxa"/>
            <w:vAlign w:val="center"/>
          </w:tcPr>
          <w:p w14:paraId="240F185E">
            <w:pPr>
              <w:rPr>
                <w:rFonts w:ascii="微软雅黑" w:hAnsi="微软雅黑" w:cs="Arial"/>
                <w:szCs w:val="21"/>
              </w:rPr>
            </w:pPr>
          </w:p>
        </w:tc>
      </w:tr>
      <w:tr w14:paraId="2E80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6EE85219">
            <w:pPr>
              <w:jc w:val="center"/>
              <w:rPr>
                <w:rFonts w:ascii="微软雅黑" w:hAnsi="微软雅黑" w:cs="Arial"/>
                <w:szCs w:val="21"/>
              </w:rPr>
            </w:pPr>
          </w:p>
        </w:tc>
        <w:tc>
          <w:tcPr>
            <w:tcW w:w="1212" w:type="dxa"/>
            <w:vAlign w:val="center"/>
          </w:tcPr>
          <w:p w14:paraId="5F2A2298">
            <w:pPr>
              <w:rPr>
                <w:rFonts w:ascii="微软雅黑" w:hAnsi="微软雅黑" w:cs="Arial"/>
                <w:szCs w:val="21"/>
              </w:rPr>
            </w:pPr>
          </w:p>
        </w:tc>
        <w:tc>
          <w:tcPr>
            <w:tcW w:w="1188" w:type="dxa"/>
          </w:tcPr>
          <w:p w14:paraId="792E0FEA">
            <w:pPr>
              <w:rPr>
                <w:rFonts w:ascii="微软雅黑" w:hAnsi="微软雅黑" w:cs="Arial"/>
                <w:szCs w:val="21"/>
              </w:rPr>
            </w:pPr>
          </w:p>
        </w:tc>
        <w:tc>
          <w:tcPr>
            <w:tcW w:w="960" w:type="dxa"/>
          </w:tcPr>
          <w:p w14:paraId="759FB64D">
            <w:pPr>
              <w:rPr>
                <w:rFonts w:ascii="微软雅黑" w:hAnsi="微软雅黑" w:cs="Arial"/>
                <w:szCs w:val="21"/>
              </w:rPr>
            </w:pPr>
          </w:p>
        </w:tc>
        <w:tc>
          <w:tcPr>
            <w:tcW w:w="1080" w:type="dxa"/>
          </w:tcPr>
          <w:p w14:paraId="499A1025">
            <w:pPr>
              <w:rPr>
                <w:rFonts w:ascii="微软雅黑" w:hAnsi="微软雅黑" w:cs="Arial"/>
                <w:szCs w:val="21"/>
              </w:rPr>
            </w:pPr>
          </w:p>
        </w:tc>
        <w:tc>
          <w:tcPr>
            <w:tcW w:w="1344" w:type="dxa"/>
          </w:tcPr>
          <w:p w14:paraId="48F9D78A">
            <w:pPr>
              <w:rPr>
                <w:rFonts w:ascii="微软雅黑" w:hAnsi="微软雅黑" w:cs="Arial"/>
                <w:szCs w:val="21"/>
              </w:rPr>
            </w:pPr>
          </w:p>
        </w:tc>
        <w:tc>
          <w:tcPr>
            <w:tcW w:w="1728" w:type="dxa"/>
            <w:vAlign w:val="center"/>
          </w:tcPr>
          <w:p w14:paraId="653DD587">
            <w:pPr>
              <w:rPr>
                <w:rFonts w:ascii="微软雅黑" w:hAnsi="微软雅黑" w:cs="Arial"/>
                <w:szCs w:val="21"/>
              </w:rPr>
            </w:pPr>
          </w:p>
        </w:tc>
      </w:tr>
      <w:tr w14:paraId="3F50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FD57342">
            <w:pPr>
              <w:jc w:val="center"/>
              <w:rPr>
                <w:rFonts w:ascii="微软雅黑" w:hAnsi="微软雅黑" w:cs="Arial"/>
                <w:szCs w:val="21"/>
              </w:rPr>
            </w:pPr>
          </w:p>
        </w:tc>
        <w:tc>
          <w:tcPr>
            <w:tcW w:w="1212" w:type="dxa"/>
            <w:vAlign w:val="center"/>
          </w:tcPr>
          <w:p w14:paraId="7D485766">
            <w:pPr>
              <w:rPr>
                <w:rFonts w:ascii="微软雅黑" w:hAnsi="微软雅黑" w:cs="Arial"/>
                <w:szCs w:val="21"/>
              </w:rPr>
            </w:pPr>
          </w:p>
        </w:tc>
        <w:tc>
          <w:tcPr>
            <w:tcW w:w="1188" w:type="dxa"/>
          </w:tcPr>
          <w:p w14:paraId="356EBCAC">
            <w:pPr>
              <w:rPr>
                <w:rFonts w:ascii="微软雅黑" w:hAnsi="微软雅黑" w:cs="Arial"/>
                <w:szCs w:val="21"/>
              </w:rPr>
            </w:pPr>
          </w:p>
        </w:tc>
        <w:tc>
          <w:tcPr>
            <w:tcW w:w="960" w:type="dxa"/>
          </w:tcPr>
          <w:p w14:paraId="5A4426CA">
            <w:pPr>
              <w:rPr>
                <w:rFonts w:ascii="微软雅黑" w:hAnsi="微软雅黑" w:cs="Arial"/>
                <w:szCs w:val="21"/>
              </w:rPr>
            </w:pPr>
          </w:p>
        </w:tc>
        <w:tc>
          <w:tcPr>
            <w:tcW w:w="1080" w:type="dxa"/>
          </w:tcPr>
          <w:p w14:paraId="319AA743">
            <w:pPr>
              <w:rPr>
                <w:rFonts w:ascii="微软雅黑" w:hAnsi="微软雅黑" w:cs="Arial"/>
                <w:szCs w:val="21"/>
              </w:rPr>
            </w:pPr>
          </w:p>
        </w:tc>
        <w:tc>
          <w:tcPr>
            <w:tcW w:w="1344" w:type="dxa"/>
          </w:tcPr>
          <w:p w14:paraId="2F911854">
            <w:pPr>
              <w:rPr>
                <w:rFonts w:ascii="微软雅黑" w:hAnsi="微软雅黑" w:cs="Arial"/>
                <w:szCs w:val="21"/>
              </w:rPr>
            </w:pPr>
          </w:p>
        </w:tc>
        <w:tc>
          <w:tcPr>
            <w:tcW w:w="1728" w:type="dxa"/>
            <w:vAlign w:val="center"/>
          </w:tcPr>
          <w:p w14:paraId="08AD2105">
            <w:pPr>
              <w:rPr>
                <w:rFonts w:ascii="微软雅黑" w:hAnsi="微软雅黑" w:cs="Arial"/>
                <w:szCs w:val="21"/>
              </w:rPr>
            </w:pPr>
          </w:p>
        </w:tc>
      </w:tr>
      <w:tr w14:paraId="6453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335C418C">
            <w:pPr>
              <w:jc w:val="center"/>
              <w:rPr>
                <w:rFonts w:ascii="微软雅黑" w:hAnsi="微软雅黑" w:cs="Arial"/>
                <w:szCs w:val="21"/>
              </w:rPr>
            </w:pPr>
          </w:p>
        </w:tc>
        <w:tc>
          <w:tcPr>
            <w:tcW w:w="1212" w:type="dxa"/>
            <w:vAlign w:val="center"/>
          </w:tcPr>
          <w:p w14:paraId="67389D37">
            <w:pPr>
              <w:rPr>
                <w:rFonts w:ascii="微软雅黑" w:hAnsi="微软雅黑" w:cs="Arial"/>
                <w:szCs w:val="21"/>
              </w:rPr>
            </w:pPr>
          </w:p>
        </w:tc>
        <w:tc>
          <w:tcPr>
            <w:tcW w:w="1188" w:type="dxa"/>
          </w:tcPr>
          <w:p w14:paraId="7BE426DB">
            <w:pPr>
              <w:rPr>
                <w:rFonts w:ascii="微软雅黑" w:hAnsi="微软雅黑" w:cs="Arial"/>
                <w:szCs w:val="21"/>
              </w:rPr>
            </w:pPr>
          </w:p>
        </w:tc>
        <w:tc>
          <w:tcPr>
            <w:tcW w:w="960" w:type="dxa"/>
          </w:tcPr>
          <w:p w14:paraId="057895B6">
            <w:pPr>
              <w:rPr>
                <w:rFonts w:ascii="微软雅黑" w:hAnsi="微软雅黑" w:cs="Arial"/>
                <w:szCs w:val="21"/>
              </w:rPr>
            </w:pPr>
          </w:p>
        </w:tc>
        <w:tc>
          <w:tcPr>
            <w:tcW w:w="1080" w:type="dxa"/>
          </w:tcPr>
          <w:p w14:paraId="4B95C526">
            <w:pPr>
              <w:rPr>
                <w:rFonts w:ascii="微软雅黑" w:hAnsi="微软雅黑" w:cs="Arial"/>
                <w:szCs w:val="21"/>
              </w:rPr>
            </w:pPr>
          </w:p>
        </w:tc>
        <w:tc>
          <w:tcPr>
            <w:tcW w:w="1344" w:type="dxa"/>
          </w:tcPr>
          <w:p w14:paraId="269699F6">
            <w:pPr>
              <w:rPr>
                <w:rFonts w:ascii="微软雅黑" w:hAnsi="微软雅黑" w:cs="Arial"/>
                <w:szCs w:val="21"/>
              </w:rPr>
            </w:pPr>
          </w:p>
        </w:tc>
        <w:tc>
          <w:tcPr>
            <w:tcW w:w="1728" w:type="dxa"/>
            <w:vAlign w:val="center"/>
          </w:tcPr>
          <w:p w14:paraId="3ED82DB8">
            <w:pPr>
              <w:rPr>
                <w:rFonts w:ascii="微软雅黑" w:hAnsi="微软雅黑" w:cs="Arial"/>
                <w:szCs w:val="21"/>
              </w:rPr>
            </w:pPr>
          </w:p>
        </w:tc>
      </w:tr>
      <w:tr w14:paraId="6EFB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248F41C">
            <w:pPr>
              <w:jc w:val="center"/>
              <w:rPr>
                <w:rFonts w:ascii="微软雅黑" w:hAnsi="微软雅黑" w:cs="Arial"/>
                <w:szCs w:val="21"/>
              </w:rPr>
            </w:pPr>
          </w:p>
        </w:tc>
        <w:tc>
          <w:tcPr>
            <w:tcW w:w="1212" w:type="dxa"/>
            <w:vAlign w:val="center"/>
          </w:tcPr>
          <w:p w14:paraId="1FBD0AFC">
            <w:pPr>
              <w:rPr>
                <w:rFonts w:ascii="微软雅黑" w:hAnsi="微软雅黑" w:cs="Arial"/>
                <w:szCs w:val="21"/>
              </w:rPr>
            </w:pPr>
          </w:p>
        </w:tc>
        <w:tc>
          <w:tcPr>
            <w:tcW w:w="1188" w:type="dxa"/>
          </w:tcPr>
          <w:p w14:paraId="517428CE">
            <w:pPr>
              <w:rPr>
                <w:rFonts w:ascii="微软雅黑" w:hAnsi="微软雅黑" w:cs="Arial"/>
                <w:szCs w:val="21"/>
              </w:rPr>
            </w:pPr>
          </w:p>
        </w:tc>
        <w:tc>
          <w:tcPr>
            <w:tcW w:w="960" w:type="dxa"/>
          </w:tcPr>
          <w:p w14:paraId="79910ACA">
            <w:pPr>
              <w:rPr>
                <w:rFonts w:ascii="微软雅黑" w:hAnsi="微软雅黑" w:cs="Arial"/>
                <w:szCs w:val="21"/>
              </w:rPr>
            </w:pPr>
          </w:p>
        </w:tc>
        <w:tc>
          <w:tcPr>
            <w:tcW w:w="1080" w:type="dxa"/>
          </w:tcPr>
          <w:p w14:paraId="410CF4E8">
            <w:pPr>
              <w:rPr>
                <w:rFonts w:ascii="微软雅黑" w:hAnsi="微软雅黑" w:cs="Arial"/>
                <w:szCs w:val="21"/>
              </w:rPr>
            </w:pPr>
          </w:p>
        </w:tc>
        <w:tc>
          <w:tcPr>
            <w:tcW w:w="1344" w:type="dxa"/>
          </w:tcPr>
          <w:p w14:paraId="0EAF93A9">
            <w:pPr>
              <w:rPr>
                <w:rFonts w:ascii="微软雅黑" w:hAnsi="微软雅黑" w:cs="Arial"/>
                <w:szCs w:val="21"/>
              </w:rPr>
            </w:pPr>
          </w:p>
        </w:tc>
        <w:tc>
          <w:tcPr>
            <w:tcW w:w="1728" w:type="dxa"/>
            <w:vAlign w:val="center"/>
          </w:tcPr>
          <w:p w14:paraId="18A079D1">
            <w:pPr>
              <w:rPr>
                <w:rFonts w:ascii="微软雅黑" w:hAnsi="微软雅黑" w:cs="Arial"/>
                <w:szCs w:val="21"/>
              </w:rPr>
            </w:pPr>
          </w:p>
        </w:tc>
      </w:tr>
      <w:tr w14:paraId="2AA4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F6A1D97">
            <w:pPr>
              <w:jc w:val="center"/>
              <w:rPr>
                <w:rFonts w:ascii="微软雅黑" w:hAnsi="微软雅黑" w:cs="Arial"/>
                <w:szCs w:val="21"/>
              </w:rPr>
            </w:pPr>
          </w:p>
        </w:tc>
        <w:tc>
          <w:tcPr>
            <w:tcW w:w="1212" w:type="dxa"/>
            <w:vAlign w:val="center"/>
          </w:tcPr>
          <w:p w14:paraId="65A1AE81">
            <w:pPr>
              <w:rPr>
                <w:rFonts w:ascii="微软雅黑" w:hAnsi="微软雅黑" w:cs="Arial"/>
                <w:szCs w:val="21"/>
              </w:rPr>
            </w:pPr>
          </w:p>
        </w:tc>
        <w:tc>
          <w:tcPr>
            <w:tcW w:w="1188" w:type="dxa"/>
          </w:tcPr>
          <w:p w14:paraId="773D0DC8">
            <w:pPr>
              <w:rPr>
                <w:rFonts w:ascii="微软雅黑" w:hAnsi="微软雅黑" w:cs="Arial"/>
                <w:szCs w:val="21"/>
              </w:rPr>
            </w:pPr>
          </w:p>
        </w:tc>
        <w:tc>
          <w:tcPr>
            <w:tcW w:w="960" w:type="dxa"/>
          </w:tcPr>
          <w:p w14:paraId="02D7955E">
            <w:pPr>
              <w:rPr>
                <w:rFonts w:ascii="微软雅黑" w:hAnsi="微软雅黑" w:cs="Arial"/>
                <w:szCs w:val="21"/>
              </w:rPr>
            </w:pPr>
          </w:p>
        </w:tc>
        <w:tc>
          <w:tcPr>
            <w:tcW w:w="1080" w:type="dxa"/>
          </w:tcPr>
          <w:p w14:paraId="50698C98">
            <w:pPr>
              <w:rPr>
                <w:rFonts w:ascii="微软雅黑" w:hAnsi="微软雅黑" w:cs="Arial"/>
                <w:szCs w:val="21"/>
              </w:rPr>
            </w:pPr>
          </w:p>
        </w:tc>
        <w:tc>
          <w:tcPr>
            <w:tcW w:w="1344" w:type="dxa"/>
          </w:tcPr>
          <w:p w14:paraId="53858C01">
            <w:pPr>
              <w:rPr>
                <w:rFonts w:ascii="微软雅黑" w:hAnsi="微软雅黑" w:cs="Arial"/>
                <w:szCs w:val="21"/>
              </w:rPr>
            </w:pPr>
          </w:p>
        </w:tc>
        <w:tc>
          <w:tcPr>
            <w:tcW w:w="1728" w:type="dxa"/>
            <w:vAlign w:val="center"/>
          </w:tcPr>
          <w:p w14:paraId="4B242C5E">
            <w:pPr>
              <w:rPr>
                <w:rFonts w:ascii="微软雅黑" w:hAnsi="微软雅黑" w:cs="Arial"/>
                <w:szCs w:val="21"/>
              </w:rPr>
            </w:pPr>
          </w:p>
        </w:tc>
      </w:tr>
      <w:tr w14:paraId="5A8A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E46FC86">
            <w:pPr>
              <w:jc w:val="center"/>
              <w:rPr>
                <w:rFonts w:ascii="微软雅黑" w:hAnsi="微软雅黑" w:cs="Arial"/>
                <w:szCs w:val="21"/>
              </w:rPr>
            </w:pPr>
          </w:p>
        </w:tc>
        <w:tc>
          <w:tcPr>
            <w:tcW w:w="1212" w:type="dxa"/>
            <w:vAlign w:val="center"/>
          </w:tcPr>
          <w:p w14:paraId="21F016E2">
            <w:pPr>
              <w:rPr>
                <w:rFonts w:ascii="微软雅黑" w:hAnsi="微软雅黑" w:cs="Arial"/>
                <w:szCs w:val="21"/>
              </w:rPr>
            </w:pPr>
          </w:p>
        </w:tc>
        <w:tc>
          <w:tcPr>
            <w:tcW w:w="1188" w:type="dxa"/>
          </w:tcPr>
          <w:p w14:paraId="35DAC2DE">
            <w:pPr>
              <w:rPr>
                <w:rFonts w:ascii="微软雅黑" w:hAnsi="微软雅黑" w:cs="Arial"/>
                <w:szCs w:val="21"/>
              </w:rPr>
            </w:pPr>
          </w:p>
        </w:tc>
        <w:tc>
          <w:tcPr>
            <w:tcW w:w="960" w:type="dxa"/>
          </w:tcPr>
          <w:p w14:paraId="1BE9CC70">
            <w:pPr>
              <w:rPr>
                <w:rFonts w:ascii="微软雅黑" w:hAnsi="微软雅黑" w:cs="Arial"/>
                <w:szCs w:val="21"/>
              </w:rPr>
            </w:pPr>
          </w:p>
        </w:tc>
        <w:tc>
          <w:tcPr>
            <w:tcW w:w="1080" w:type="dxa"/>
          </w:tcPr>
          <w:p w14:paraId="5474CD83">
            <w:pPr>
              <w:rPr>
                <w:rFonts w:ascii="微软雅黑" w:hAnsi="微软雅黑" w:cs="Arial"/>
                <w:szCs w:val="21"/>
              </w:rPr>
            </w:pPr>
          </w:p>
        </w:tc>
        <w:tc>
          <w:tcPr>
            <w:tcW w:w="1344" w:type="dxa"/>
          </w:tcPr>
          <w:p w14:paraId="118B3910">
            <w:pPr>
              <w:rPr>
                <w:rFonts w:ascii="微软雅黑" w:hAnsi="微软雅黑" w:cs="Arial"/>
                <w:szCs w:val="21"/>
              </w:rPr>
            </w:pPr>
          </w:p>
        </w:tc>
        <w:tc>
          <w:tcPr>
            <w:tcW w:w="1728" w:type="dxa"/>
            <w:vAlign w:val="center"/>
          </w:tcPr>
          <w:p w14:paraId="261E3A19">
            <w:pPr>
              <w:rPr>
                <w:rFonts w:ascii="微软雅黑" w:hAnsi="微软雅黑" w:cs="Arial"/>
                <w:szCs w:val="21"/>
              </w:rPr>
            </w:pPr>
          </w:p>
        </w:tc>
      </w:tr>
      <w:tr w14:paraId="7292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D41CC28">
            <w:pPr>
              <w:jc w:val="center"/>
              <w:rPr>
                <w:rFonts w:ascii="微软雅黑" w:hAnsi="微软雅黑" w:cs="Arial"/>
                <w:szCs w:val="21"/>
              </w:rPr>
            </w:pPr>
          </w:p>
        </w:tc>
        <w:tc>
          <w:tcPr>
            <w:tcW w:w="1212" w:type="dxa"/>
            <w:vAlign w:val="center"/>
          </w:tcPr>
          <w:p w14:paraId="12978965">
            <w:pPr>
              <w:rPr>
                <w:rFonts w:ascii="微软雅黑" w:hAnsi="微软雅黑" w:cs="Arial"/>
                <w:szCs w:val="21"/>
              </w:rPr>
            </w:pPr>
          </w:p>
        </w:tc>
        <w:tc>
          <w:tcPr>
            <w:tcW w:w="1188" w:type="dxa"/>
          </w:tcPr>
          <w:p w14:paraId="1D54FD57">
            <w:pPr>
              <w:rPr>
                <w:rFonts w:ascii="微软雅黑" w:hAnsi="微软雅黑" w:cs="Arial"/>
                <w:szCs w:val="21"/>
              </w:rPr>
            </w:pPr>
          </w:p>
        </w:tc>
        <w:tc>
          <w:tcPr>
            <w:tcW w:w="960" w:type="dxa"/>
          </w:tcPr>
          <w:p w14:paraId="4D15EA8F">
            <w:pPr>
              <w:rPr>
                <w:rFonts w:ascii="微软雅黑" w:hAnsi="微软雅黑" w:cs="Arial"/>
                <w:szCs w:val="21"/>
              </w:rPr>
            </w:pPr>
          </w:p>
        </w:tc>
        <w:tc>
          <w:tcPr>
            <w:tcW w:w="1080" w:type="dxa"/>
          </w:tcPr>
          <w:p w14:paraId="0F61CFED">
            <w:pPr>
              <w:rPr>
                <w:rFonts w:ascii="微软雅黑" w:hAnsi="微软雅黑" w:cs="Arial"/>
                <w:szCs w:val="21"/>
              </w:rPr>
            </w:pPr>
          </w:p>
        </w:tc>
        <w:tc>
          <w:tcPr>
            <w:tcW w:w="1344" w:type="dxa"/>
          </w:tcPr>
          <w:p w14:paraId="2FB1914C">
            <w:pPr>
              <w:rPr>
                <w:rFonts w:ascii="微软雅黑" w:hAnsi="微软雅黑" w:cs="Arial"/>
                <w:szCs w:val="21"/>
              </w:rPr>
            </w:pPr>
          </w:p>
        </w:tc>
        <w:tc>
          <w:tcPr>
            <w:tcW w:w="1728" w:type="dxa"/>
            <w:vAlign w:val="center"/>
          </w:tcPr>
          <w:p w14:paraId="2966F6D4">
            <w:pPr>
              <w:rPr>
                <w:rFonts w:ascii="微软雅黑" w:hAnsi="微软雅黑" w:cs="Arial"/>
                <w:szCs w:val="21"/>
              </w:rPr>
            </w:pPr>
          </w:p>
        </w:tc>
      </w:tr>
      <w:tr w14:paraId="426C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CDD188D">
            <w:pPr>
              <w:jc w:val="center"/>
              <w:rPr>
                <w:rFonts w:ascii="微软雅黑" w:hAnsi="微软雅黑" w:cs="Arial"/>
                <w:szCs w:val="21"/>
              </w:rPr>
            </w:pPr>
          </w:p>
        </w:tc>
        <w:tc>
          <w:tcPr>
            <w:tcW w:w="1212" w:type="dxa"/>
            <w:vAlign w:val="center"/>
          </w:tcPr>
          <w:p w14:paraId="6E199C99">
            <w:pPr>
              <w:rPr>
                <w:rFonts w:ascii="微软雅黑" w:hAnsi="微软雅黑" w:cs="Arial"/>
                <w:szCs w:val="21"/>
              </w:rPr>
            </w:pPr>
          </w:p>
        </w:tc>
        <w:tc>
          <w:tcPr>
            <w:tcW w:w="1188" w:type="dxa"/>
          </w:tcPr>
          <w:p w14:paraId="63D1C32E">
            <w:pPr>
              <w:rPr>
                <w:rFonts w:ascii="微软雅黑" w:hAnsi="微软雅黑" w:cs="Arial"/>
                <w:szCs w:val="21"/>
              </w:rPr>
            </w:pPr>
          </w:p>
        </w:tc>
        <w:tc>
          <w:tcPr>
            <w:tcW w:w="960" w:type="dxa"/>
          </w:tcPr>
          <w:p w14:paraId="23C1A7F7">
            <w:pPr>
              <w:rPr>
                <w:rFonts w:ascii="微软雅黑" w:hAnsi="微软雅黑" w:cs="Arial"/>
                <w:szCs w:val="21"/>
              </w:rPr>
            </w:pPr>
          </w:p>
        </w:tc>
        <w:tc>
          <w:tcPr>
            <w:tcW w:w="1080" w:type="dxa"/>
          </w:tcPr>
          <w:p w14:paraId="76114A73">
            <w:pPr>
              <w:rPr>
                <w:rFonts w:ascii="微软雅黑" w:hAnsi="微软雅黑" w:cs="Arial"/>
                <w:szCs w:val="21"/>
              </w:rPr>
            </w:pPr>
          </w:p>
        </w:tc>
        <w:tc>
          <w:tcPr>
            <w:tcW w:w="1344" w:type="dxa"/>
          </w:tcPr>
          <w:p w14:paraId="1394CA35">
            <w:pPr>
              <w:rPr>
                <w:rFonts w:ascii="微软雅黑" w:hAnsi="微软雅黑" w:cs="Arial"/>
                <w:szCs w:val="21"/>
              </w:rPr>
            </w:pPr>
          </w:p>
        </w:tc>
        <w:tc>
          <w:tcPr>
            <w:tcW w:w="1728" w:type="dxa"/>
            <w:vAlign w:val="center"/>
          </w:tcPr>
          <w:p w14:paraId="47860A82">
            <w:pPr>
              <w:rPr>
                <w:rFonts w:ascii="微软雅黑" w:hAnsi="微软雅黑" w:cs="Arial"/>
                <w:szCs w:val="21"/>
              </w:rPr>
            </w:pPr>
          </w:p>
        </w:tc>
      </w:tr>
      <w:tr w14:paraId="64FF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3D4EA26">
            <w:pPr>
              <w:jc w:val="center"/>
              <w:rPr>
                <w:rFonts w:ascii="微软雅黑" w:hAnsi="微软雅黑" w:cs="Arial"/>
                <w:szCs w:val="21"/>
              </w:rPr>
            </w:pPr>
          </w:p>
        </w:tc>
        <w:tc>
          <w:tcPr>
            <w:tcW w:w="1212" w:type="dxa"/>
            <w:vAlign w:val="center"/>
          </w:tcPr>
          <w:p w14:paraId="7B9EB5A5">
            <w:pPr>
              <w:rPr>
                <w:rFonts w:ascii="微软雅黑" w:hAnsi="微软雅黑" w:cs="Arial"/>
                <w:szCs w:val="21"/>
              </w:rPr>
            </w:pPr>
          </w:p>
        </w:tc>
        <w:tc>
          <w:tcPr>
            <w:tcW w:w="1188" w:type="dxa"/>
          </w:tcPr>
          <w:p w14:paraId="596EA77A">
            <w:pPr>
              <w:rPr>
                <w:rFonts w:ascii="微软雅黑" w:hAnsi="微软雅黑" w:cs="Arial"/>
                <w:szCs w:val="21"/>
              </w:rPr>
            </w:pPr>
          </w:p>
        </w:tc>
        <w:tc>
          <w:tcPr>
            <w:tcW w:w="960" w:type="dxa"/>
          </w:tcPr>
          <w:p w14:paraId="3A85A4FE">
            <w:pPr>
              <w:rPr>
                <w:rFonts w:ascii="微软雅黑" w:hAnsi="微软雅黑" w:cs="Arial"/>
                <w:szCs w:val="21"/>
              </w:rPr>
            </w:pPr>
          </w:p>
        </w:tc>
        <w:tc>
          <w:tcPr>
            <w:tcW w:w="1080" w:type="dxa"/>
          </w:tcPr>
          <w:p w14:paraId="35C51FB2">
            <w:pPr>
              <w:rPr>
                <w:rFonts w:ascii="微软雅黑" w:hAnsi="微软雅黑" w:cs="Arial"/>
                <w:szCs w:val="21"/>
              </w:rPr>
            </w:pPr>
          </w:p>
        </w:tc>
        <w:tc>
          <w:tcPr>
            <w:tcW w:w="1344" w:type="dxa"/>
          </w:tcPr>
          <w:p w14:paraId="698D4E46">
            <w:pPr>
              <w:rPr>
                <w:rFonts w:ascii="微软雅黑" w:hAnsi="微软雅黑" w:cs="Arial"/>
                <w:szCs w:val="21"/>
              </w:rPr>
            </w:pPr>
          </w:p>
        </w:tc>
        <w:tc>
          <w:tcPr>
            <w:tcW w:w="1728" w:type="dxa"/>
            <w:vAlign w:val="center"/>
          </w:tcPr>
          <w:p w14:paraId="2F378760">
            <w:pPr>
              <w:rPr>
                <w:rFonts w:ascii="微软雅黑" w:hAnsi="微软雅黑" w:cs="Arial"/>
                <w:szCs w:val="21"/>
              </w:rPr>
            </w:pPr>
          </w:p>
        </w:tc>
      </w:tr>
    </w:tbl>
    <w:p w14:paraId="458524FC">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eastAsia="宋体"/>
          <w:sz w:val="24"/>
          <w:lang w:eastAsia="zh-CN"/>
        </w:rPr>
        <w:t>须附项目拟派人员身份证明文件、职称</w:t>
      </w:r>
      <w:r>
        <w:rPr>
          <w:rFonts w:hint="eastAsia"/>
          <w:sz w:val="24"/>
          <w:lang w:val="en-US" w:eastAsia="zh-CN"/>
        </w:rPr>
        <w:t>/</w:t>
      </w:r>
      <w:r>
        <w:rPr>
          <w:rFonts w:hint="eastAsia" w:eastAsia="宋体"/>
          <w:sz w:val="24"/>
          <w:lang w:eastAsia="zh-CN"/>
        </w:rPr>
        <w:t>证书电子件；</w:t>
      </w:r>
      <w:r>
        <w:rPr>
          <w:rFonts w:hint="eastAsia"/>
          <w:sz w:val="24"/>
        </w:rPr>
        <w:t>上述项目人员在项目执行过程中未得到采购人书面同意不得更换。</w:t>
      </w:r>
    </w:p>
    <w:p w14:paraId="32C9CB68">
      <w:pPr>
        <w:ind w:left="420" w:hanging="420" w:hangingChars="200"/>
        <w:jc w:val="left"/>
        <w:rPr>
          <w:rFonts w:ascii="仿宋_GB2312" w:hAnsi="仿宋_GB2312" w:eastAsia="仿宋_GB2312" w:cs="仿宋_GB2312"/>
          <w:bCs/>
          <w:szCs w:val="21"/>
        </w:rPr>
      </w:pPr>
    </w:p>
    <w:p w14:paraId="70D3D534">
      <w:pPr>
        <w:autoSpaceDE w:val="0"/>
        <w:autoSpaceDN w:val="0"/>
        <w:adjustRightInd w:val="0"/>
        <w:snapToGrid w:val="0"/>
        <w:spacing w:before="25" w:after="25" w:line="360" w:lineRule="auto"/>
        <w:rPr>
          <w:sz w:val="24"/>
        </w:rPr>
      </w:pPr>
    </w:p>
    <w:p w14:paraId="2B20CF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44602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E63ADB6">
      <w:pPr>
        <w:rPr>
          <w:sz w:val="24"/>
        </w:rPr>
      </w:pPr>
    </w:p>
    <w:p w14:paraId="4D9226D4">
      <w:pPr>
        <w:rPr>
          <w:sz w:val="24"/>
          <w:szCs w:val="20"/>
        </w:rPr>
      </w:pPr>
    </w:p>
    <w:p w14:paraId="1C1CB3E2">
      <w:pPr>
        <w:spacing w:line="360" w:lineRule="auto"/>
        <w:outlineLvl w:val="2"/>
        <w:rPr>
          <w:sz w:val="24"/>
          <w:szCs w:val="20"/>
        </w:rPr>
        <w:sectPr>
          <w:headerReference r:id="rId26" w:type="default"/>
          <w:pgSz w:w="11907" w:h="16840"/>
          <w:pgMar w:top="1418" w:right="1134" w:bottom="1418" w:left="1701" w:header="851" w:footer="851" w:gutter="0"/>
          <w:pgNumType w:fmt="decimal"/>
          <w:cols w:space="720" w:num="1"/>
          <w:docGrid w:linePitch="462" w:charSpace="0"/>
        </w:sectPr>
      </w:pPr>
    </w:p>
    <w:p w14:paraId="192AFB1B">
      <w:pPr>
        <w:spacing w:line="360" w:lineRule="auto"/>
        <w:outlineLvl w:val="2"/>
        <w:rPr>
          <w:sz w:val="24"/>
          <w:szCs w:val="20"/>
        </w:rPr>
      </w:pPr>
      <w:r>
        <w:rPr>
          <w:rFonts w:hint="eastAsia" w:ascii="Times New Roman" w:eastAsia="宋体"/>
          <w:sz w:val="24"/>
          <w:szCs w:val="20"/>
          <w:lang w:val="en-US" w:eastAsia="zh-CN"/>
        </w:rPr>
        <w:t>10</w:t>
      </w:r>
      <w:r>
        <w:rPr>
          <w:sz w:val="24"/>
          <w:szCs w:val="20"/>
        </w:rPr>
        <w:t xml:space="preserve">  招标文件要求提供或投标人认为应附的其他材料</w:t>
      </w:r>
    </w:p>
    <w:p w14:paraId="60B65D2C">
      <w:pPr>
        <w:spacing w:line="360" w:lineRule="auto"/>
        <w:ind w:right="360"/>
        <w:jc w:val="both"/>
        <w:rPr>
          <w:sz w:val="24"/>
        </w:rPr>
      </w:pPr>
    </w:p>
    <w:p w14:paraId="7C2D4A36">
      <w:pPr>
        <w:spacing w:line="360" w:lineRule="auto"/>
        <w:rPr>
          <w:sz w:val="24"/>
          <w:szCs w:val="20"/>
        </w:rPr>
      </w:pPr>
      <w:r>
        <w:rPr>
          <w:sz w:val="24"/>
          <w:szCs w:val="20"/>
        </w:rPr>
        <w:br w:type="page"/>
      </w:r>
    </w:p>
    <w:p w14:paraId="5D2E0BB3">
      <w:pPr>
        <w:spacing w:line="360" w:lineRule="auto"/>
        <w:rPr>
          <w:b/>
          <w:sz w:val="36"/>
          <w:szCs w:val="36"/>
        </w:rPr>
      </w:pPr>
    </w:p>
    <w:sectPr>
      <w:headerReference r:id="rId27" w:type="default"/>
      <w:footerReference r:id="rId28"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方正仿宋_GBK">
    <w:altName w:val="微软雅黑"/>
    <w:panose1 w:val="00000000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CE440">
    <w:pPr>
      <w:pStyle w:val="29"/>
      <w:ind w:right="360"/>
      <w:rPr>
        <w:rStyle w:val="49"/>
      </w:rPr>
    </w:pPr>
  </w:p>
  <w:p w14:paraId="512443F8">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AA25">
    <w:pPr>
      <w:jc w:val="center"/>
    </w:pPr>
    <w:r>
      <w:fldChar w:fldCharType="begin"/>
    </w:r>
    <w:r>
      <w:instrText xml:space="preserve"> PAGE \* Arabic </w:instrText>
    </w:r>
    <w:r>
      <w:fldChar w:fldCharType="separate"/>
    </w:r>
    <w:r>
      <w:t>11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00BD">
    <w:pPr>
      <w:pStyle w:val="29"/>
      <w:spacing w:before="120" w:after="120"/>
      <w:jc w:val="both"/>
    </w:pPr>
    <w: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59264;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vW1mVTICAABjBAAADgAAAGRycy9lMm9Eb2MueG1srVTN&#10;jtMwEL4j8Q6W7zRpEbtV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MHmWhY1+sDxCR3m8Xe4D5EwqR1F6JdCdeMDspT6d9yQO95/nFPX4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Lpl/YAAAACgEAAA8AAAAAAAAAAQAgAAAAIgAAAGRycy9kb3ducmV2Lnht&#10;bFBLAQIUABQAAAAIAIdO4kC9bWZVMgIAAGMEAAAOAAAAAAAAAAEAIAAAACcBAABkcnMvZTJvRG9j&#10;LnhtbFBLBQYAAAAABgAGAFkBAADL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4CEE">
    <w:pPr>
      <w:pStyle w:val="29"/>
      <w:framePr w:wrap="around" w:vAnchor="text" w:hAnchor="margin" w:xAlign="center" w:y="1"/>
      <w:rPr>
        <w:rStyle w:val="49"/>
      </w:rPr>
    </w:pPr>
    <w:r>
      <w:fldChar w:fldCharType="begin"/>
    </w:r>
    <w:r>
      <w:rPr>
        <w:rStyle w:val="49"/>
        <w:rFonts w:ascii="Times New Roman"/>
        <w:kern w:val="2"/>
        <w:sz w:val="21"/>
        <w:szCs w:val="24"/>
      </w:rPr>
      <w:instrText xml:space="preserve">PAGE  </w:instrText>
    </w:r>
    <w:r>
      <w:fldChar w:fldCharType="end"/>
    </w:r>
  </w:p>
  <w:p w14:paraId="1BAAF250">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98F">
    <w:pPr>
      <w:spacing w:line="183" w:lineRule="auto"/>
      <w:rPr>
        <w:rFonts w:ascii="宋体" w:hAnsi="宋体" w:cs="宋体"/>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AD1BDB">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AD1BDB">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B8F2">
    <w:pPr>
      <w:spacing w:line="183" w:lineRule="auto"/>
      <w:ind w:left="4430"/>
      <w:rPr>
        <w:rFonts w:ascii="宋体" w:hAnsi="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07E91">
                          <w:pPr>
                            <w:pStyle w:val="2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C07E91">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AD1C">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2AD91D">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E2AD91D">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57D1">
    <w:pPr>
      <w:pStyle w:val="29"/>
      <w:spacing w:before="120" w:after="1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5793B9EA">
                              <w:pPr>
                                <w:pStyle w:val="29"/>
                                <w:spacing w:before="120" w:after="120"/>
                                <w:jc w:val="center"/>
                              </w:pPr>
                              <w:r>
                                <w:fldChar w:fldCharType="begin"/>
                              </w:r>
                              <w:r>
                                <w:instrText xml:space="preserve">PAGE   \* MERGEFORMAT</w:instrText>
                              </w:r>
                              <w:r>
                                <w:fldChar w:fldCharType="separate"/>
                              </w:r>
                              <w:r>
                                <w:rPr>
                                  <w:lang w:val="zh-CN"/>
                                </w:rPr>
                                <w:t>87</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5793B9EA">
                        <w:pPr>
                          <w:pStyle w:val="29"/>
                          <w:spacing w:before="120" w:after="120"/>
                          <w:jc w:val="center"/>
                        </w:pPr>
                        <w:r>
                          <w:fldChar w:fldCharType="begin"/>
                        </w:r>
                        <w:r>
                          <w:instrText xml:space="preserve">PAGE   \* MERGEFORMAT</w:instrText>
                        </w:r>
                        <w:r>
                          <w:fldChar w:fldCharType="separate"/>
                        </w:r>
                        <w:r>
                          <w:rPr>
                            <w:lang w:val="zh-CN"/>
                          </w:rPr>
                          <w:t>87</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A42E">
    <w:pPr>
      <w:pStyle w:val="29"/>
      <w:framePr w:wrap="around" w:vAnchor="text" w:hAnchor="margin" w:xAlign="center" w:y="1"/>
      <w:rPr>
        <w:rStyle w:val="49"/>
      </w:rPr>
    </w:pPr>
    <w:r>
      <w:fldChar w:fldCharType="begin"/>
    </w:r>
    <w:r>
      <w:rPr>
        <w:rStyle w:val="49"/>
      </w:rPr>
      <w:instrText xml:space="preserve">PAGE  </w:instrText>
    </w:r>
    <w:r>
      <w:fldChar w:fldCharType="end"/>
    </w:r>
  </w:p>
  <w:p w14:paraId="093E6A21">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BC6D">
    <w:pPr>
      <w:pStyle w:val="29"/>
      <w:rPr>
        <w:rStyle w:val="49"/>
      </w:rPr>
    </w:pPr>
  </w:p>
  <w:p w14:paraId="16D5A3CC">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4035">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C56C">
    <w:pPr>
      <w:pStyle w:val="29"/>
      <w:rPr>
        <w:rStyle w:val="49"/>
      </w:rPr>
    </w:pPr>
  </w:p>
  <w:p w14:paraId="5665BF5A">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49CAA">
    <w:pPr>
      <w:pStyle w:val="29"/>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99702067"/>
                          </w:sdtPr>
                          <w:sdtContent>
                            <w:p w14:paraId="6C8B9E66">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sdtContent>
                        </w:sdt>
                        <w:p w14:paraId="4D85167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499702067"/>
                    </w:sdtPr>
                    <w:sdtContent>
                      <w:p w14:paraId="6C8B9E66">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sdtContent>
                  </w:sdt>
                  <w:p w14:paraId="4D85167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C5B3">
    <w:pPr>
      <w:pStyle w:val="29"/>
      <w:rPr>
        <w:rStyle w:val="49"/>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9C46D">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69C46D">
                    <w:pPr>
                      <w:pStyle w:val="29"/>
                    </w:pPr>
                    <w:r>
                      <w:fldChar w:fldCharType="begin"/>
                    </w:r>
                    <w:r>
                      <w:instrText xml:space="preserve"> PAGE  \* MERGEFORMAT </w:instrText>
                    </w:r>
                    <w:r>
                      <w:fldChar w:fldCharType="separate"/>
                    </w:r>
                    <w:r>
                      <w:t>31</w:t>
                    </w:r>
                    <w:r>
                      <w:fldChar w:fldCharType="end"/>
                    </w:r>
                  </w:p>
                </w:txbxContent>
              </v:textbox>
            </v:shape>
          </w:pict>
        </mc:Fallback>
      </mc:AlternateContent>
    </w:r>
  </w:p>
  <w:p w14:paraId="6395F172">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0849">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DEEE3EF">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5F4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CF721">
    <w:pPr>
      <w:pStyle w:val="3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27FE">
    <w:pPr>
      <w:spacing w:line="184" w:lineRule="auto"/>
      <w:ind w:right="98"/>
      <w:jc w:val="right"/>
      <w:rPr>
        <w:rFonts w:ascii="宋体" w:hAnsi="宋体" w:cs="宋体"/>
        <w:sz w:val="18"/>
        <w:szCs w:val="18"/>
      </w:rPr>
    </w:pPr>
    <w:r>
      <w:rPr>
        <w:rFonts w:ascii="Arial" w:hAnsi="Arial" w:eastAsia="Arial" w:cs="Arial"/>
        <w:szCs w:val="21"/>
      </w:rPr>
      <w:pict>
        <v:rect id="_x0000_s4099" o:spid="_x0000_s4099" o:spt="1" style="position:absolute;left:0pt;margin-left:4.25pt;margin-top:8.55pt;height:0.5pt;width:454.95pt;z-index:251665408;mso-width-relative:page;mso-height-relative:page;" fillcolor="#000000" filled="t" stroked="f" coordsize="21600,21600">
          <v:path/>
          <v:fill on="t" focussize="0,0"/>
          <v:stroke on="f"/>
          <v:imagedata o:title=""/>
          <o:lock v:ext="edit"/>
        </v:rect>
      </w:pic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示 范</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D883">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21C4">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E2F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31D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485B">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BA0">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C05B">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64AD">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0D5AD"/>
    <w:multiLevelType w:val="singleLevel"/>
    <w:tmpl w:val="8170D5AD"/>
    <w:lvl w:ilvl="0" w:tentative="0">
      <w:start w:val="5"/>
      <w:numFmt w:val="chineseCounting"/>
      <w:suff w:val="nothing"/>
      <w:lvlText w:val="（%1）"/>
      <w:lvlJc w:val="left"/>
      <w:rPr>
        <w:rFonts w:hint="eastAsia"/>
      </w:rPr>
    </w:lvl>
  </w:abstractNum>
  <w:abstractNum w:abstractNumId="1">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CDB62221"/>
    <w:multiLevelType w:val="singleLevel"/>
    <w:tmpl w:val="CDB62221"/>
    <w:lvl w:ilvl="0" w:tentative="0">
      <w:start w:val="1"/>
      <w:numFmt w:val="decimal"/>
      <w:lvlText w:val="%1."/>
      <w:lvlJc w:val="left"/>
      <w:pPr>
        <w:tabs>
          <w:tab w:val="left" w:pos="312"/>
        </w:tabs>
      </w:pPr>
    </w:lvl>
  </w:abstractNum>
  <w:abstractNum w:abstractNumId="3">
    <w:nsid w:val="D28B114F"/>
    <w:multiLevelType w:val="singleLevel"/>
    <w:tmpl w:val="D28B114F"/>
    <w:lvl w:ilvl="0" w:tentative="0">
      <w:start w:val="2"/>
      <w:numFmt w:val="decimal"/>
      <w:suff w:val="nothing"/>
      <w:lvlText w:val="%1、"/>
      <w:lvlJc w:val="left"/>
    </w:lvl>
  </w:abstractNum>
  <w:abstractNum w:abstractNumId="4">
    <w:nsid w:val="D6A49C40"/>
    <w:multiLevelType w:val="singleLevel"/>
    <w:tmpl w:val="D6A49C40"/>
    <w:lvl w:ilvl="0" w:tentative="0">
      <w:start w:val="5"/>
      <w:numFmt w:val="decimal"/>
      <w:lvlText w:val="%1."/>
      <w:lvlJc w:val="left"/>
      <w:pPr>
        <w:tabs>
          <w:tab w:val="left" w:pos="312"/>
        </w:tabs>
      </w:pPr>
    </w:lvl>
  </w:abstractNum>
  <w:abstractNum w:abstractNumId="5">
    <w:nsid w:val="E3E61253"/>
    <w:multiLevelType w:val="singleLevel"/>
    <w:tmpl w:val="E3E61253"/>
    <w:lvl w:ilvl="0" w:tentative="0">
      <w:start w:val="3"/>
      <w:numFmt w:val="chineseCounting"/>
      <w:suff w:val="nothing"/>
      <w:lvlText w:val="%1、"/>
      <w:lvlJc w:val="left"/>
      <w:rPr>
        <w:rFonts w:hint="eastAsia"/>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4">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06B20"/>
    <w:multiLevelType w:val="singleLevel"/>
    <w:tmpl w:val="10806B20"/>
    <w:lvl w:ilvl="0" w:tentative="0">
      <w:start w:val="2"/>
      <w:numFmt w:val="decimal"/>
      <w:suff w:val="nothing"/>
      <w:lvlText w:val="%1）"/>
      <w:lvlJc w:val="left"/>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0EE2E13"/>
    <w:multiLevelType w:val="singleLevel"/>
    <w:tmpl w:val="20EE2E13"/>
    <w:lvl w:ilvl="0" w:tentative="0">
      <w:start w:val="3"/>
      <w:numFmt w:val="chineseCounting"/>
      <w:suff w:val="nothing"/>
      <w:lvlText w:val="（%1）"/>
      <w:lvlJc w:val="left"/>
      <w:rPr>
        <w:rFonts w:hint="eastAsia"/>
      </w:rPr>
    </w:lvl>
  </w:abstractNum>
  <w:abstractNum w:abstractNumId="18">
    <w:nsid w:val="2C45253D"/>
    <w:multiLevelType w:val="singleLevel"/>
    <w:tmpl w:val="2C45253D"/>
    <w:lvl w:ilvl="0" w:tentative="0">
      <w:start w:val="1"/>
      <w:numFmt w:val="decimal"/>
      <w:lvlText w:val="%1."/>
      <w:lvlJc w:val="left"/>
      <w:pPr>
        <w:tabs>
          <w:tab w:val="left" w:pos="312"/>
        </w:tabs>
      </w:p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5793F33A"/>
    <w:multiLevelType w:val="singleLevel"/>
    <w:tmpl w:val="5793F33A"/>
    <w:lvl w:ilvl="0" w:tentative="0">
      <w:start w:val="1"/>
      <w:numFmt w:val="decimal"/>
      <w:lvlText w:val="%1."/>
      <w:lvlJc w:val="left"/>
      <w:pPr>
        <w:tabs>
          <w:tab w:val="left" w:pos="312"/>
        </w:tabs>
      </w:pPr>
    </w:lvl>
  </w:abstractNum>
  <w:abstractNum w:abstractNumId="22">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10"/>
  </w:num>
  <w:num w:numId="3">
    <w:abstractNumId w:val="12"/>
  </w:num>
  <w:num w:numId="4">
    <w:abstractNumId w:val="7"/>
  </w:num>
  <w:num w:numId="5">
    <w:abstractNumId w:val="11"/>
  </w:num>
  <w:num w:numId="6">
    <w:abstractNumId w:val="9"/>
  </w:num>
  <w:num w:numId="7">
    <w:abstractNumId w:val="8"/>
  </w:num>
  <w:num w:numId="8">
    <w:abstractNumId w:val="14"/>
  </w:num>
  <w:num w:numId="9">
    <w:abstractNumId w:val="4"/>
  </w:num>
  <w:num w:numId="10">
    <w:abstractNumId w:val="22"/>
  </w:num>
  <w:num w:numId="11">
    <w:abstractNumId w:val="6"/>
  </w:num>
  <w:num w:numId="12">
    <w:abstractNumId w:val="20"/>
  </w:num>
  <w:num w:numId="13">
    <w:abstractNumId w:val="16"/>
  </w:num>
  <w:num w:numId="14">
    <w:abstractNumId w:val="23"/>
  </w:num>
  <w:num w:numId="15">
    <w:abstractNumId w:val="18"/>
  </w:num>
  <w:num w:numId="16">
    <w:abstractNumId w:val="21"/>
  </w:num>
  <w:num w:numId="17">
    <w:abstractNumId w:val="2"/>
  </w:num>
  <w:num w:numId="18">
    <w:abstractNumId w:val="5"/>
  </w:num>
  <w:num w:numId="19">
    <w:abstractNumId w:val="17"/>
  </w:num>
  <w:num w:numId="20">
    <w:abstractNumId w:val="15"/>
  </w:num>
  <w:num w:numId="21">
    <w:abstractNumId w:val="3"/>
  </w:num>
  <w:num w:numId="22">
    <w:abstractNumId w:val="0"/>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GIxNWIwZjk2NmVlMjFjNWY1NDBkN2NhMWY3NTgxZD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E38"/>
    <w:rsid w:val="00021F66"/>
    <w:rsid w:val="0002210E"/>
    <w:rsid w:val="0002216A"/>
    <w:rsid w:val="0002217C"/>
    <w:rsid w:val="000222D0"/>
    <w:rsid w:val="00022354"/>
    <w:rsid w:val="000223C3"/>
    <w:rsid w:val="00022526"/>
    <w:rsid w:val="00022562"/>
    <w:rsid w:val="000227F5"/>
    <w:rsid w:val="00022BE1"/>
    <w:rsid w:val="00022D53"/>
    <w:rsid w:val="00022EC4"/>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10"/>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BB7"/>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3DA"/>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4E9C"/>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B26"/>
    <w:rsid w:val="00077C79"/>
    <w:rsid w:val="00077D3D"/>
    <w:rsid w:val="00077FE5"/>
    <w:rsid w:val="000801CC"/>
    <w:rsid w:val="00080228"/>
    <w:rsid w:val="00080289"/>
    <w:rsid w:val="00080443"/>
    <w:rsid w:val="000805BC"/>
    <w:rsid w:val="00080608"/>
    <w:rsid w:val="00080982"/>
    <w:rsid w:val="000809DF"/>
    <w:rsid w:val="00080C51"/>
    <w:rsid w:val="00081232"/>
    <w:rsid w:val="0008131C"/>
    <w:rsid w:val="0008164E"/>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70"/>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5FF0"/>
    <w:rsid w:val="000B61D8"/>
    <w:rsid w:val="000B622F"/>
    <w:rsid w:val="000B62EF"/>
    <w:rsid w:val="000B6409"/>
    <w:rsid w:val="000B6929"/>
    <w:rsid w:val="000B6B39"/>
    <w:rsid w:val="000B6B3E"/>
    <w:rsid w:val="000B6BB5"/>
    <w:rsid w:val="000B6DA4"/>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C4"/>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B59"/>
    <w:rsid w:val="000D3E70"/>
    <w:rsid w:val="000D3EA8"/>
    <w:rsid w:val="000D3EC6"/>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BE"/>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1D"/>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BEC"/>
    <w:rsid w:val="00103C7C"/>
    <w:rsid w:val="00103EA8"/>
    <w:rsid w:val="00103FCB"/>
    <w:rsid w:val="0010421A"/>
    <w:rsid w:val="00104312"/>
    <w:rsid w:val="00104581"/>
    <w:rsid w:val="001045A2"/>
    <w:rsid w:val="00104823"/>
    <w:rsid w:val="001048BF"/>
    <w:rsid w:val="001049C9"/>
    <w:rsid w:val="001049FB"/>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CAC"/>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708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63B"/>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5C"/>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3D"/>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1E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847"/>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543"/>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882"/>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63"/>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2FA4"/>
    <w:rsid w:val="001C326E"/>
    <w:rsid w:val="001C33D5"/>
    <w:rsid w:val="001C34AE"/>
    <w:rsid w:val="001C34EC"/>
    <w:rsid w:val="001C3701"/>
    <w:rsid w:val="001C38DF"/>
    <w:rsid w:val="001C3982"/>
    <w:rsid w:val="001C4191"/>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2E0"/>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AA6"/>
    <w:rsid w:val="001D5E02"/>
    <w:rsid w:val="001D5FA2"/>
    <w:rsid w:val="001D6001"/>
    <w:rsid w:val="001D606E"/>
    <w:rsid w:val="001D614E"/>
    <w:rsid w:val="001D6399"/>
    <w:rsid w:val="001D66FE"/>
    <w:rsid w:val="001D6988"/>
    <w:rsid w:val="001D7003"/>
    <w:rsid w:val="001D709A"/>
    <w:rsid w:val="001D73D2"/>
    <w:rsid w:val="001D7814"/>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47D"/>
    <w:rsid w:val="001F0615"/>
    <w:rsid w:val="001F06EB"/>
    <w:rsid w:val="001F07D6"/>
    <w:rsid w:val="001F07F7"/>
    <w:rsid w:val="001F0870"/>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BA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0FB0"/>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C83"/>
    <w:rsid w:val="00273E7D"/>
    <w:rsid w:val="00274416"/>
    <w:rsid w:val="002746C7"/>
    <w:rsid w:val="00274771"/>
    <w:rsid w:val="00274816"/>
    <w:rsid w:val="002748DF"/>
    <w:rsid w:val="0027490A"/>
    <w:rsid w:val="00274969"/>
    <w:rsid w:val="00274991"/>
    <w:rsid w:val="00274B8B"/>
    <w:rsid w:val="00274BE9"/>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C3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B02"/>
    <w:rsid w:val="00294EEB"/>
    <w:rsid w:val="0029533F"/>
    <w:rsid w:val="0029552E"/>
    <w:rsid w:val="00295708"/>
    <w:rsid w:val="00295752"/>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45E"/>
    <w:rsid w:val="002A4847"/>
    <w:rsid w:val="002A4DA4"/>
    <w:rsid w:val="002A524C"/>
    <w:rsid w:val="002A5749"/>
    <w:rsid w:val="002A5948"/>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5CE"/>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945"/>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00B"/>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602"/>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D6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9E"/>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B2"/>
    <w:rsid w:val="00337B5A"/>
    <w:rsid w:val="00337C7B"/>
    <w:rsid w:val="00337D1D"/>
    <w:rsid w:val="00337FC4"/>
    <w:rsid w:val="00340245"/>
    <w:rsid w:val="0034060B"/>
    <w:rsid w:val="0034065D"/>
    <w:rsid w:val="00340888"/>
    <w:rsid w:val="00340B47"/>
    <w:rsid w:val="00341185"/>
    <w:rsid w:val="0034179B"/>
    <w:rsid w:val="003417A6"/>
    <w:rsid w:val="00341A17"/>
    <w:rsid w:val="00341A8B"/>
    <w:rsid w:val="00341CFB"/>
    <w:rsid w:val="00341E81"/>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07"/>
    <w:rsid w:val="00345469"/>
    <w:rsid w:val="0034581F"/>
    <w:rsid w:val="00345A10"/>
    <w:rsid w:val="00345F57"/>
    <w:rsid w:val="003460FF"/>
    <w:rsid w:val="00346218"/>
    <w:rsid w:val="00346362"/>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1EF"/>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5A"/>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28"/>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ED"/>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4F9"/>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D4"/>
    <w:rsid w:val="003F0067"/>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E37"/>
    <w:rsid w:val="003F3F77"/>
    <w:rsid w:val="003F4362"/>
    <w:rsid w:val="003F479B"/>
    <w:rsid w:val="003F4827"/>
    <w:rsid w:val="003F4839"/>
    <w:rsid w:val="003F4843"/>
    <w:rsid w:val="003F49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9B"/>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1F"/>
    <w:rsid w:val="004310ED"/>
    <w:rsid w:val="00431249"/>
    <w:rsid w:val="004313E7"/>
    <w:rsid w:val="0043176C"/>
    <w:rsid w:val="00431A06"/>
    <w:rsid w:val="00431A0A"/>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069"/>
    <w:rsid w:val="00441405"/>
    <w:rsid w:val="00441490"/>
    <w:rsid w:val="00441AAC"/>
    <w:rsid w:val="00441B3D"/>
    <w:rsid w:val="00441BFB"/>
    <w:rsid w:val="004421E8"/>
    <w:rsid w:val="00442243"/>
    <w:rsid w:val="004423DE"/>
    <w:rsid w:val="004423F4"/>
    <w:rsid w:val="0044240E"/>
    <w:rsid w:val="00442543"/>
    <w:rsid w:val="00442A84"/>
    <w:rsid w:val="00442BC6"/>
    <w:rsid w:val="00442EC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843"/>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B95"/>
    <w:rsid w:val="004660F6"/>
    <w:rsid w:val="00466269"/>
    <w:rsid w:val="004664F0"/>
    <w:rsid w:val="00466608"/>
    <w:rsid w:val="0046661D"/>
    <w:rsid w:val="0046667A"/>
    <w:rsid w:val="00466735"/>
    <w:rsid w:val="0046698F"/>
    <w:rsid w:val="00466FCB"/>
    <w:rsid w:val="004671AE"/>
    <w:rsid w:val="004672B1"/>
    <w:rsid w:val="004672EF"/>
    <w:rsid w:val="0046732E"/>
    <w:rsid w:val="00467453"/>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A9E"/>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14"/>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3F"/>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74"/>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BCC"/>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9F0"/>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E13"/>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D4"/>
    <w:rsid w:val="005178F0"/>
    <w:rsid w:val="00517A3D"/>
    <w:rsid w:val="00517A74"/>
    <w:rsid w:val="00517EE4"/>
    <w:rsid w:val="0052052D"/>
    <w:rsid w:val="005205B6"/>
    <w:rsid w:val="00520A8B"/>
    <w:rsid w:val="00521016"/>
    <w:rsid w:val="005210E0"/>
    <w:rsid w:val="0052125C"/>
    <w:rsid w:val="005213B3"/>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4FCD"/>
    <w:rsid w:val="005251CE"/>
    <w:rsid w:val="005251EB"/>
    <w:rsid w:val="00525220"/>
    <w:rsid w:val="005252E6"/>
    <w:rsid w:val="005253DB"/>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493"/>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28"/>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94"/>
    <w:rsid w:val="005602B9"/>
    <w:rsid w:val="00560344"/>
    <w:rsid w:val="005603D9"/>
    <w:rsid w:val="00560420"/>
    <w:rsid w:val="0056044E"/>
    <w:rsid w:val="0056053C"/>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201"/>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AA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5E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CEF"/>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4E"/>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B9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99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694"/>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AC0"/>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C3F"/>
    <w:rsid w:val="00694D58"/>
    <w:rsid w:val="00694D81"/>
    <w:rsid w:val="00694E13"/>
    <w:rsid w:val="00694F94"/>
    <w:rsid w:val="0069513D"/>
    <w:rsid w:val="006953D2"/>
    <w:rsid w:val="0069563A"/>
    <w:rsid w:val="006956D1"/>
    <w:rsid w:val="0069579C"/>
    <w:rsid w:val="006957BC"/>
    <w:rsid w:val="006957D9"/>
    <w:rsid w:val="00695910"/>
    <w:rsid w:val="00695947"/>
    <w:rsid w:val="006959CA"/>
    <w:rsid w:val="006959ED"/>
    <w:rsid w:val="00695ACD"/>
    <w:rsid w:val="00695B6F"/>
    <w:rsid w:val="00695BA3"/>
    <w:rsid w:val="00695C6A"/>
    <w:rsid w:val="00696577"/>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5C6"/>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1CD"/>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4FA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AC"/>
    <w:rsid w:val="006E2B6F"/>
    <w:rsid w:val="006E3029"/>
    <w:rsid w:val="006E307B"/>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720"/>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EE"/>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CFC"/>
    <w:rsid w:val="00707D64"/>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4E5"/>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520"/>
    <w:rsid w:val="00727552"/>
    <w:rsid w:val="007279B8"/>
    <w:rsid w:val="007279FC"/>
    <w:rsid w:val="00727AE6"/>
    <w:rsid w:val="00727BEE"/>
    <w:rsid w:val="00727E53"/>
    <w:rsid w:val="0073000A"/>
    <w:rsid w:val="007300F6"/>
    <w:rsid w:val="0073016A"/>
    <w:rsid w:val="007301A7"/>
    <w:rsid w:val="00730A14"/>
    <w:rsid w:val="00730BB1"/>
    <w:rsid w:val="00730CC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22"/>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422"/>
    <w:rsid w:val="00761924"/>
    <w:rsid w:val="00761A15"/>
    <w:rsid w:val="00761A4D"/>
    <w:rsid w:val="00761ADD"/>
    <w:rsid w:val="00761DFA"/>
    <w:rsid w:val="00761E2D"/>
    <w:rsid w:val="00761E4C"/>
    <w:rsid w:val="00761EA7"/>
    <w:rsid w:val="0076215A"/>
    <w:rsid w:val="00762346"/>
    <w:rsid w:val="007623AE"/>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B18"/>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B38"/>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07"/>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8A"/>
    <w:rsid w:val="007D02F6"/>
    <w:rsid w:val="007D06D8"/>
    <w:rsid w:val="007D08BF"/>
    <w:rsid w:val="007D0955"/>
    <w:rsid w:val="007D0EAF"/>
    <w:rsid w:val="007D0F65"/>
    <w:rsid w:val="007D0F9D"/>
    <w:rsid w:val="007D1532"/>
    <w:rsid w:val="007D18E0"/>
    <w:rsid w:val="007D1947"/>
    <w:rsid w:val="007D1A2C"/>
    <w:rsid w:val="007D1AB3"/>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BE7"/>
    <w:rsid w:val="00813C24"/>
    <w:rsid w:val="00813C6D"/>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A82"/>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1C"/>
    <w:rsid w:val="008634F7"/>
    <w:rsid w:val="00863BBD"/>
    <w:rsid w:val="00863C9D"/>
    <w:rsid w:val="00864239"/>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A40"/>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03F"/>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23"/>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0B1"/>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946"/>
    <w:rsid w:val="008A0B3C"/>
    <w:rsid w:val="008A0F40"/>
    <w:rsid w:val="008A198E"/>
    <w:rsid w:val="008A1BAB"/>
    <w:rsid w:val="008A1E23"/>
    <w:rsid w:val="008A237E"/>
    <w:rsid w:val="008A2407"/>
    <w:rsid w:val="008A242B"/>
    <w:rsid w:val="008A2730"/>
    <w:rsid w:val="008A282E"/>
    <w:rsid w:val="008A2962"/>
    <w:rsid w:val="008A29FD"/>
    <w:rsid w:val="008A2CBB"/>
    <w:rsid w:val="008A2ED4"/>
    <w:rsid w:val="008A31B2"/>
    <w:rsid w:val="008A32E7"/>
    <w:rsid w:val="008A3803"/>
    <w:rsid w:val="008A38A0"/>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42"/>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CA9"/>
    <w:rsid w:val="008C2D87"/>
    <w:rsid w:val="008C2E0B"/>
    <w:rsid w:val="008C30E5"/>
    <w:rsid w:val="008C3214"/>
    <w:rsid w:val="008C3A4B"/>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3CB"/>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3"/>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190"/>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03"/>
    <w:rsid w:val="008E680A"/>
    <w:rsid w:val="008E6935"/>
    <w:rsid w:val="008E69A1"/>
    <w:rsid w:val="008E6A88"/>
    <w:rsid w:val="008E6ACE"/>
    <w:rsid w:val="008E6AF8"/>
    <w:rsid w:val="008E6DA9"/>
    <w:rsid w:val="008E7545"/>
    <w:rsid w:val="008F0102"/>
    <w:rsid w:val="008F01F5"/>
    <w:rsid w:val="008F03EB"/>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0E"/>
    <w:rsid w:val="008F2A75"/>
    <w:rsid w:val="008F2F30"/>
    <w:rsid w:val="008F334F"/>
    <w:rsid w:val="008F3A24"/>
    <w:rsid w:val="008F3A8C"/>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3"/>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80"/>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004"/>
    <w:rsid w:val="00964293"/>
    <w:rsid w:val="009647D8"/>
    <w:rsid w:val="00964A43"/>
    <w:rsid w:val="00964C01"/>
    <w:rsid w:val="00964C79"/>
    <w:rsid w:val="00964CEF"/>
    <w:rsid w:val="00964DC8"/>
    <w:rsid w:val="00964F8C"/>
    <w:rsid w:val="00965536"/>
    <w:rsid w:val="0096555E"/>
    <w:rsid w:val="0096572F"/>
    <w:rsid w:val="00965818"/>
    <w:rsid w:val="0096593B"/>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A32"/>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B00"/>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E5A"/>
    <w:rsid w:val="009A0F97"/>
    <w:rsid w:val="009A133D"/>
    <w:rsid w:val="009A139E"/>
    <w:rsid w:val="009A151C"/>
    <w:rsid w:val="009A1837"/>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730"/>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855"/>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39"/>
    <w:rsid w:val="009F5335"/>
    <w:rsid w:val="009F5469"/>
    <w:rsid w:val="009F54D0"/>
    <w:rsid w:val="009F587E"/>
    <w:rsid w:val="009F58AE"/>
    <w:rsid w:val="009F60B3"/>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32"/>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5BD1"/>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3D77"/>
    <w:rsid w:val="00A14112"/>
    <w:rsid w:val="00A14113"/>
    <w:rsid w:val="00A14120"/>
    <w:rsid w:val="00A1416C"/>
    <w:rsid w:val="00A1424A"/>
    <w:rsid w:val="00A1427A"/>
    <w:rsid w:val="00A145E0"/>
    <w:rsid w:val="00A14693"/>
    <w:rsid w:val="00A146E9"/>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5CE"/>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DB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152"/>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328"/>
    <w:rsid w:val="00A5662D"/>
    <w:rsid w:val="00A56652"/>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C3"/>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025"/>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62"/>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24"/>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C84"/>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1"/>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03"/>
    <w:rsid w:val="00AE3310"/>
    <w:rsid w:val="00AE354F"/>
    <w:rsid w:val="00AE37A1"/>
    <w:rsid w:val="00AE3956"/>
    <w:rsid w:val="00AE3A4F"/>
    <w:rsid w:val="00AE3CF3"/>
    <w:rsid w:val="00AE3D14"/>
    <w:rsid w:val="00AE3D5E"/>
    <w:rsid w:val="00AE3D85"/>
    <w:rsid w:val="00AE41EF"/>
    <w:rsid w:val="00AE4703"/>
    <w:rsid w:val="00AE4BF3"/>
    <w:rsid w:val="00AE4E78"/>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824"/>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9F4"/>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A8"/>
    <w:rsid w:val="00B27011"/>
    <w:rsid w:val="00B2705F"/>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D13"/>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F15"/>
    <w:rsid w:val="00B60168"/>
    <w:rsid w:val="00B60531"/>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E"/>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181"/>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99"/>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258"/>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626"/>
    <w:rsid w:val="00BE078D"/>
    <w:rsid w:val="00BE080D"/>
    <w:rsid w:val="00BE0AB8"/>
    <w:rsid w:val="00BE0E8B"/>
    <w:rsid w:val="00BE0FB8"/>
    <w:rsid w:val="00BE14A0"/>
    <w:rsid w:val="00BE1866"/>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6BB3"/>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79"/>
    <w:rsid w:val="00C14E0D"/>
    <w:rsid w:val="00C14FE6"/>
    <w:rsid w:val="00C14FF4"/>
    <w:rsid w:val="00C150F4"/>
    <w:rsid w:val="00C15266"/>
    <w:rsid w:val="00C15354"/>
    <w:rsid w:val="00C153EC"/>
    <w:rsid w:val="00C1563D"/>
    <w:rsid w:val="00C157A3"/>
    <w:rsid w:val="00C15828"/>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7D4"/>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0E"/>
    <w:rsid w:val="00C572B3"/>
    <w:rsid w:val="00C5738D"/>
    <w:rsid w:val="00C57632"/>
    <w:rsid w:val="00C576D9"/>
    <w:rsid w:val="00C5776B"/>
    <w:rsid w:val="00C5786F"/>
    <w:rsid w:val="00C57BE1"/>
    <w:rsid w:val="00C57F1F"/>
    <w:rsid w:val="00C60013"/>
    <w:rsid w:val="00C60015"/>
    <w:rsid w:val="00C60042"/>
    <w:rsid w:val="00C603AF"/>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9D"/>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02"/>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16"/>
    <w:rsid w:val="00C94F2B"/>
    <w:rsid w:val="00C95115"/>
    <w:rsid w:val="00C9551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4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AC"/>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46"/>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33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79"/>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3CDA"/>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92B"/>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28"/>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7A"/>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F6"/>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2E"/>
    <w:rsid w:val="00E211FB"/>
    <w:rsid w:val="00E21460"/>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440"/>
    <w:rsid w:val="00E335F7"/>
    <w:rsid w:val="00E33745"/>
    <w:rsid w:val="00E3409A"/>
    <w:rsid w:val="00E34475"/>
    <w:rsid w:val="00E3448C"/>
    <w:rsid w:val="00E347A5"/>
    <w:rsid w:val="00E34DFA"/>
    <w:rsid w:val="00E34E69"/>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6"/>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D88"/>
    <w:rsid w:val="00E71E58"/>
    <w:rsid w:val="00E71F09"/>
    <w:rsid w:val="00E7214D"/>
    <w:rsid w:val="00E72209"/>
    <w:rsid w:val="00E728FE"/>
    <w:rsid w:val="00E72A07"/>
    <w:rsid w:val="00E72F88"/>
    <w:rsid w:val="00E7334E"/>
    <w:rsid w:val="00E73637"/>
    <w:rsid w:val="00E7366C"/>
    <w:rsid w:val="00E738C6"/>
    <w:rsid w:val="00E7396A"/>
    <w:rsid w:val="00E739D4"/>
    <w:rsid w:val="00E73A47"/>
    <w:rsid w:val="00E73BA1"/>
    <w:rsid w:val="00E73C20"/>
    <w:rsid w:val="00E73D8B"/>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37"/>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1AE"/>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ED0"/>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6E0"/>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6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203"/>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0DF"/>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6FF"/>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4EC"/>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687"/>
    <w:rsid w:val="00F66ED4"/>
    <w:rsid w:val="00F66FB8"/>
    <w:rsid w:val="00F670C8"/>
    <w:rsid w:val="00F67256"/>
    <w:rsid w:val="00F674DB"/>
    <w:rsid w:val="00F67590"/>
    <w:rsid w:val="00F67693"/>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A75"/>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CFB"/>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1D"/>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D2D"/>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D9"/>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0351AA"/>
    <w:rsid w:val="01145609"/>
    <w:rsid w:val="01273ADE"/>
    <w:rsid w:val="0132614B"/>
    <w:rsid w:val="01354E8A"/>
    <w:rsid w:val="013712F7"/>
    <w:rsid w:val="01457570"/>
    <w:rsid w:val="019E3125"/>
    <w:rsid w:val="0252665D"/>
    <w:rsid w:val="027D6D74"/>
    <w:rsid w:val="02AF0A87"/>
    <w:rsid w:val="02C83E19"/>
    <w:rsid w:val="03092820"/>
    <w:rsid w:val="03303495"/>
    <w:rsid w:val="038C5C96"/>
    <w:rsid w:val="03B45A64"/>
    <w:rsid w:val="03B86720"/>
    <w:rsid w:val="03D2588F"/>
    <w:rsid w:val="040E6340"/>
    <w:rsid w:val="044004C3"/>
    <w:rsid w:val="047D34C5"/>
    <w:rsid w:val="04926F71"/>
    <w:rsid w:val="04FC43EA"/>
    <w:rsid w:val="05037275"/>
    <w:rsid w:val="05235E1B"/>
    <w:rsid w:val="053C7075"/>
    <w:rsid w:val="054B6B6E"/>
    <w:rsid w:val="057B0AB5"/>
    <w:rsid w:val="05F969C7"/>
    <w:rsid w:val="062F07EF"/>
    <w:rsid w:val="06336531"/>
    <w:rsid w:val="06695AAF"/>
    <w:rsid w:val="067F52D3"/>
    <w:rsid w:val="06962BA5"/>
    <w:rsid w:val="06AB3A38"/>
    <w:rsid w:val="06E17B4A"/>
    <w:rsid w:val="07972AF0"/>
    <w:rsid w:val="07D1069B"/>
    <w:rsid w:val="07EC386C"/>
    <w:rsid w:val="08743B51"/>
    <w:rsid w:val="087A37B4"/>
    <w:rsid w:val="08874912"/>
    <w:rsid w:val="088C1F29"/>
    <w:rsid w:val="08921229"/>
    <w:rsid w:val="08B84ACC"/>
    <w:rsid w:val="08BD0334"/>
    <w:rsid w:val="08DA7138"/>
    <w:rsid w:val="08DD09D6"/>
    <w:rsid w:val="08FC3C05"/>
    <w:rsid w:val="09077801"/>
    <w:rsid w:val="09412D13"/>
    <w:rsid w:val="09835F85"/>
    <w:rsid w:val="09C25910"/>
    <w:rsid w:val="09DC2A3C"/>
    <w:rsid w:val="09E61B4B"/>
    <w:rsid w:val="0A171CC6"/>
    <w:rsid w:val="0A1977EC"/>
    <w:rsid w:val="0AA25A34"/>
    <w:rsid w:val="0AEF55AC"/>
    <w:rsid w:val="0B353632"/>
    <w:rsid w:val="0B430017"/>
    <w:rsid w:val="0B660C1A"/>
    <w:rsid w:val="0B9A2BAF"/>
    <w:rsid w:val="0BA031E7"/>
    <w:rsid w:val="0BA30271"/>
    <w:rsid w:val="0BD7686C"/>
    <w:rsid w:val="0C1741FF"/>
    <w:rsid w:val="0C194E46"/>
    <w:rsid w:val="0C2B37D5"/>
    <w:rsid w:val="0C503526"/>
    <w:rsid w:val="0C5E2C69"/>
    <w:rsid w:val="0C6236CC"/>
    <w:rsid w:val="0C7C11E1"/>
    <w:rsid w:val="0C973D99"/>
    <w:rsid w:val="0CD53E1B"/>
    <w:rsid w:val="0CF62067"/>
    <w:rsid w:val="0D41789C"/>
    <w:rsid w:val="0D7F6A73"/>
    <w:rsid w:val="0D892EDB"/>
    <w:rsid w:val="0DD4374F"/>
    <w:rsid w:val="0DDA3736"/>
    <w:rsid w:val="0E031E19"/>
    <w:rsid w:val="0E1B6630"/>
    <w:rsid w:val="0E2433F5"/>
    <w:rsid w:val="0E252C04"/>
    <w:rsid w:val="0E4137B5"/>
    <w:rsid w:val="0E4D3F08"/>
    <w:rsid w:val="0E4D5CB6"/>
    <w:rsid w:val="0E56100F"/>
    <w:rsid w:val="0E65197B"/>
    <w:rsid w:val="0E7C47EE"/>
    <w:rsid w:val="0E7D7425"/>
    <w:rsid w:val="0E83792A"/>
    <w:rsid w:val="0E8F43C2"/>
    <w:rsid w:val="0EBB70C4"/>
    <w:rsid w:val="0EBF6236"/>
    <w:rsid w:val="0EDC0F44"/>
    <w:rsid w:val="0F4470B9"/>
    <w:rsid w:val="0F487809"/>
    <w:rsid w:val="0F985657"/>
    <w:rsid w:val="1027358A"/>
    <w:rsid w:val="104B091B"/>
    <w:rsid w:val="105248E6"/>
    <w:rsid w:val="10606175"/>
    <w:rsid w:val="108550E0"/>
    <w:rsid w:val="11290C5D"/>
    <w:rsid w:val="112A0531"/>
    <w:rsid w:val="116762B8"/>
    <w:rsid w:val="117A3266"/>
    <w:rsid w:val="117F6ACF"/>
    <w:rsid w:val="118E0AC0"/>
    <w:rsid w:val="11AC6393"/>
    <w:rsid w:val="11B729BE"/>
    <w:rsid w:val="11E01E1D"/>
    <w:rsid w:val="11E351BF"/>
    <w:rsid w:val="120D5E88"/>
    <w:rsid w:val="12105979"/>
    <w:rsid w:val="122D652B"/>
    <w:rsid w:val="12395554"/>
    <w:rsid w:val="126A32DB"/>
    <w:rsid w:val="131A08BB"/>
    <w:rsid w:val="131E40C5"/>
    <w:rsid w:val="136844F9"/>
    <w:rsid w:val="13954387"/>
    <w:rsid w:val="13985C26"/>
    <w:rsid w:val="13A144B3"/>
    <w:rsid w:val="13E7095B"/>
    <w:rsid w:val="13ED4BA1"/>
    <w:rsid w:val="140851DE"/>
    <w:rsid w:val="142E2972"/>
    <w:rsid w:val="14321BD6"/>
    <w:rsid w:val="14447B5C"/>
    <w:rsid w:val="14CA584B"/>
    <w:rsid w:val="14D62EA9"/>
    <w:rsid w:val="14EF7AC7"/>
    <w:rsid w:val="153111C8"/>
    <w:rsid w:val="15311E8E"/>
    <w:rsid w:val="15484F82"/>
    <w:rsid w:val="15794927"/>
    <w:rsid w:val="157E0ECE"/>
    <w:rsid w:val="1585667E"/>
    <w:rsid w:val="158A77F0"/>
    <w:rsid w:val="15DE18EA"/>
    <w:rsid w:val="15EB4B52"/>
    <w:rsid w:val="16106FD3"/>
    <w:rsid w:val="16467BBB"/>
    <w:rsid w:val="1683189B"/>
    <w:rsid w:val="16957881"/>
    <w:rsid w:val="169A3A63"/>
    <w:rsid w:val="16C53E83"/>
    <w:rsid w:val="16D9284F"/>
    <w:rsid w:val="16E11692"/>
    <w:rsid w:val="170262FB"/>
    <w:rsid w:val="17667DE9"/>
    <w:rsid w:val="177177A0"/>
    <w:rsid w:val="177E15D6"/>
    <w:rsid w:val="17F93E0B"/>
    <w:rsid w:val="182E6B59"/>
    <w:rsid w:val="18627B1B"/>
    <w:rsid w:val="18694035"/>
    <w:rsid w:val="186A7EEE"/>
    <w:rsid w:val="187B46A1"/>
    <w:rsid w:val="18DC2C0D"/>
    <w:rsid w:val="190B6E9A"/>
    <w:rsid w:val="19210398"/>
    <w:rsid w:val="192D6E10"/>
    <w:rsid w:val="194D74B2"/>
    <w:rsid w:val="19B47531"/>
    <w:rsid w:val="1A0506DF"/>
    <w:rsid w:val="1A0F35C7"/>
    <w:rsid w:val="1A257934"/>
    <w:rsid w:val="1A9B0414"/>
    <w:rsid w:val="1AA37352"/>
    <w:rsid w:val="1AA571B2"/>
    <w:rsid w:val="1AB70765"/>
    <w:rsid w:val="1AC7726A"/>
    <w:rsid w:val="1AEF7B30"/>
    <w:rsid w:val="1AF731C9"/>
    <w:rsid w:val="1AFD3E6B"/>
    <w:rsid w:val="1B0342CC"/>
    <w:rsid w:val="1B301D03"/>
    <w:rsid w:val="1B36008B"/>
    <w:rsid w:val="1B3B1CB8"/>
    <w:rsid w:val="1BB47375"/>
    <w:rsid w:val="1BB6133F"/>
    <w:rsid w:val="1BBD4FCE"/>
    <w:rsid w:val="1BC95115"/>
    <w:rsid w:val="1C2A0F5A"/>
    <w:rsid w:val="1C455CA5"/>
    <w:rsid w:val="1C482575"/>
    <w:rsid w:val="1C692389"/>
    <w:rsid w:val="1C8E385B"/>
    <w:rsid w:val="1C9A61BB"/>
    <w:rsid w:val="1CE15268"/>
    <w:rsid w:val="1D2C69D2"/>
    <w:rsid w:val="1D320E99"/>
    <w:rsid w:val="1D3C3AC6"/>
    <w:rsid w:val="1D3D339A"/>
    <w:rsid w:val="1D646B79"/>
    <w:rsid w:val="1D712D33"/>
    <w:rsid w:val="1D8E397C"/>
    <w:rsid w:val="1D906A97"/>
    <w:rsid w:val="1DC15D79"/>
    <w:rsid w:val="1DE535C0"/>
    <w:rsid w:val="1E012619"/>
    <w:rsid w:val="1E1A2729"/>
    <w:rsid w:val="1E4A02F8"/>
    <w:rsid w:val="1E506036"/>
    <w:rsid w:val="1E5866DD"/>
    <w:rsid w:val="1E843EC9"/>
    <w:rsid w:val="1E871BB9"/>
    <w:rsid w:val="1EE61F3B"/>
    <w:rsid w:val="1EF231A5"/>
    <w:rsid w:val="1F1A4FDD"/>
    <w:rsid w:val="1F2A0805"/>
    <w:rsid w:val="1F5A46D7"/>
    <w:rsid w:val="1F721A21"/>
    <w:rsid w:val="1F8C764C"/>
    <w:rsid w:val="1FD46237"/>
    <w:rsid w:val="1FE401B3"/>
    <w:rsid w:val="1FE73A01"/>
    <w:rsid w:val="204A3A8E"/>
    <w:rsid w:val="20B83B8F"/>
    <w:rsid w:val="20F84621"/>
    <w:rsid w:val="210C3EAB"/>
    <w:rsid w:val="212925B3"/>
    <w:rsid w:val="212C6A7F"/>
    <w:rsid w:val="21325C72"/>
    <w:rsid w:val="21490F73"/>
    <w:rsid w:val="214C46C0"/>
    <w:rsid w:val="21725D08"/>
    <w:rsid w:val="21DC7625"/>
    <w:rsid w:val="22221B59"/>
    <w:rsid w:val="22482F0D"/>
    <w:rsid w:val="226F2247"/>
    <w:rsid w:val="2293482D"/>
    <w:rsid w:val="22B3482A"/>
    <w:rsid w:val="22B84780"/>
    <w:rsid w:val="22E9024C"/>
    <w:rsid w:val="230C5CE8"/>
    <w:rsid w:val="231B0D07"/>
    <w:rsid w:val="232E7BA6"/>
    <w:rsid w:val="23422DE8"/>
    <w:rsid w:val="235A465B"/>
    <w:rsid w:val="239E00B4"/>
    <w:rsid w:val="23A203FB"/>
    <w:rsid w:val="23B27C9D"/>
    <w:rsid w:val="23B739F9"/>
    <w:rsid w:val="23C142D5"/>
    <w:rsid w:val="23D36806"/>
    <w:rsid w:val="23D9630D"/>
    <w:rsid w:val="23FD336F"/>
    <w:rsid w:val="24293151"/>
    <w:rsid w:val="244B0A92"/>
    <w:rsid w:val="249205C2"/>
    <w:rsid w:val="24AB346F"/>
    <w:rsid w:val="24C745BD"/>
    <w:rsid w:val="24CF3471"/>
    <w:rsid w:val="24D9609E"/>
    <w:rsid w:val="25073F66"/>
    <w:rsid w:val="25145328"/>
    <w:rsid w:val="25186BC6"/>
    <w:rsid w:val="251E74A4"/>
    <w:rsid w:val="257007B0"/>
    <w:rsid w:val="257638ED"/>
    <w:rsid w:val="25B35983"/>
    <w:rsid w:val="25CB1092"/>
    <w:rsid w:val="25FD4E35"/>
    <w:rsid w:val="26202AAD"/>
    <w:rsid w:val="26254DEB"/>
    <w:rsid w:val="264A4D0D"/>
    <w:rsid w:val="266A4FF8"/>
    <w:rsid w:val="266B0F78"/>
    <w:rsid w:val="26850367"/>
    <w:rsid w:val="26884F62"/>
    <w:rsid w:val="26A149EF"/>
    <w:rsid w:val="26B3219A"/>
    <w:rsid w:val="26C62652"/>
    <w:rsid w:val="26D94133"/>
    <w:rsid w:val="27211E9A"/>
    <w:rsid w:val="27257379"/>
    <w:rsid w:val="2729330D"/>
    <w:rsid w:val="27435A51"/>
    <w:rsid w:val="277B1BBC"/>
    <w:rsid w:val="27843CE5"/>
    <w:rsid w:val="279B097B"/>
    <w:rsid w:val="27DE69F9"/>
    <w:rsid w:val="27E408AD"/>
    <w:rsid w:val="27FA0805"/>
    <w:rsid w:val="280E42B1"/>
    <w:rsid w:val="281A2C55"/>
    <w:rsid w:val="283A32F8"/>
    <w:rsid w:val="28DA221D"/>
    <w:rsid w:val="297E255F"/>
    <w:rsid w:val="29856ECD"/>
    <w:rsid w:val="298A3A93"/>
    <w:rsid w:val="29D358A3"/>
    <w:rsid w:val="29F633A4"/>
    <w:rsid w:val="2A1C0F07"/>
    <w:rsid w:val="2A677546"/>
    <w:rsid w:val="2A731B79"/>
    <w:rsid w:val="2AC375D4"/>
    <w:rsid w:val="2AC450FA"/>
    <w:rsid w:val="2ACC1D4E"/>
    <w:rsid w:val="2AE35581"/>
    <w:rsid w:val="2AEF03C9"/>
    <w:rsid w:val="2AF84B7E"/>
    <w:rsid w:val="2B172FC3"/>
    <w:rsid w:val="2B51702F"/>
    <w:rsid w:val="2B6E5E67"/>
    <w:rsid w:val="2B7933F9"/>
    <w:rsid w:val="2BD176E5"/>
    <w:rsid w:val="2BEC3AA9"/>
    <w:rsid w:val="2C123752"/>
    <w:rsid w:val="2C84501F"/>
    <w:rsid w:val="2C950AFD"/>
    <w:rsid w:val="2CAB6572"/>
    <w:rsid w:val="2CEB4BC0"/>
    <w:rsid w:val="2CFA4E04"/>
    <w:rsid w:val="2D0E4E5A"/>
    <w:rsid w:val="2D782DD6"/>
    <w:rsid w:val="2DE0049D"/>
    <w:rsid w:val="2DE6048E"/>
    <w:rsid w:val="2E232138"/>
    <w:rsid w:val="2E722098"/>
    <w:rsid w:val="2E976DAE"/>
    <w:rsid w:val="2EAE40F8"/>
    <w:rsid w:val="2EB37960"/>
    <w:rsid w:val="2EC35DF5"/>
    <w:rsid w:val="2F696D09"/>
    <w:rsid w:val="2FB90CB6"/>
    <w:rsid w:val="301B64B2"/>
    <w:rsid w:val="30D55218"/>
    <w:rsid w:val="314D5A07"/>
    <w:rsid w:val="315C608D"/>
    <w:rsid w:val="3183186B"/>
    <w:rsid w:val="31880C30"/>
    <w:rsid w:val="31B97C29"/>
    <w:rsid w:val="31C417B4"/>
    <w:rsid w:val="31E71DFA"/>
    <w:rsid w:val="322A1CE7"/>
    <w:rsid w:val="3281224F"/>
    <w:rsid w:val="32C52D2A"/>
    <w:rsid w:val="32EB653A"/>
    <w:rsid w:val="3309167F"/>
    <w:rsid w:val="33752215"/>
    <w:rsid w:val="339F04B3"/>
    <w:rsid w:val="33E02FA5"/>
    <w:rsid w:val="33F9729F"/>
    <w:rsid w:val="34362BC5"/>
    <w:rsid w:val="345D6B04"/>
    <w:rsid w:val="34842DE4"/>
    <w:rsid w:val="34E25222"/>
    <w:rsid w:val="34F767F8"/>
    <w:rsid w:val="350D053C"/>
    <w:rsid w:val="351D3D85"/>
    <w:rsid w:val="35613C72"/>
    <w:rsid w:val="358D4CB5"/>
    <w:rsid w:val="359D3BA5"/>
    <w:rsid w:val="35C352CF"/>
    <w:rsid w:val="35E30B2B"/>
    <w:rsid w:val="360C0A7B"/>
    <w:rsid w:val="363475D8"/>
    <w:rsid w:val="36435A6D"/>
    <w:rsid w:val="372550EE"/>
    <w:rsid w:val="374253FB"/>
    <w:rsid w:val="376B702A"/>
    <w:rsid w:val="37CB7AC8"/>
    <w:rsid w:val="3846517C"/>
    <w:rsid w:val="3854119F"/>
    <w:rsid w:val="3865204C"/>
    <w:rsid w:val="38B51D82"/>
    <w:rsid w:val="38CE5AC2"/>
    <w:rsid w:val="39477622"/>
    <w:rsid w:val="398E6F32"/>
    <w:rsid w:val="3992139A"/>
    <w:rsid w:val="39987DB9"/>
    <w:rsid w:val="39A131D7"/>
    <w:rsid w:val="39BB5F18"/>
    <w:rsid w:val="3A631110"/>
    <w:rsid w:val="3A633101"/>
    <w:rsid w:val="3A8B1791"/>
    <w:rsid w:val="3B1662FE"/>
    <w:rsid w:val="3B392525"/>
    <w:rsid w:val="3B514788"/>
    <w:rsid w:val="3B691AD2"/>
    <w:rsid w:val="3BCB6780"/>
    <w:rsid w:val="3C4D6CFE"/>
    <w:rsid w:val="3C793F97"/>
    <w:rsid w:val="3C961678"/>
    <w:rsid w:val="3CD731B3"/>
    <w:rsid w:val="3CF96EA3"/>
    <w:rsid w:val="3D0715A3"/>
    <w:rsid w:val="3D5804B7"/>
    <w:rsid w:val="3D9012B8"/>
    <w:rsid w:val="3DBF23BF"/>
    <w:rsid w:val="3DC94AAA"/>
    <w:rsid w:val="3DCB0822"/>
    <w:rsid w:val="3E291955"/>
    <w:rsid w:val="3E3711F7"/>
    <w:rsid w:val="3E6B3DB3"/>
    <w:rsid w:val="3E7C1B1C"/>
    <w:rsid w:val="3EA0618B"/>
    <w:rsid w:val="3ECA494D"/>
    <w:rsid w:val="3EEC4EF4"/>
    <w:rsid w:val="3F0C1354"/>
    <w:rsid w:val="3F3F333C"/>
    <w:rsid w:val="3F546C30"/>
    <w:rsid w:val="3F773BBA"/>
    <w:rsid w:val="3F823985"/>
    <w:rsid w:val="3FA63F1A"/>
    <w:rsid w:val="3FDA2F9E"/>
    <w:rsid w:val="3FF71E2D"/>
    <w:rsid w:val="40266996"/>
    <w:rsid w:val="402E32EA"/>
    <w:rsid w:val="404B0268"/>
    <w:rsid w:val="405121B5"/>
    <w:rsid w:val="40560816"/>
    <w:rsid w:val="40A05B7D"/>
    <w:rsid w:val="40BE01CA"/>
    <w:rsid w:val="40E04942"/>
    <w:rsid w:val="40F167F2"/>
    <w:rsid w:val="41263FC1"/>
    <w:rsid w:val="413D4ED5"/>
    <w:rsid w:val="417D0085"/>
    <w:rsid w:val="41B90938"/>
    <w:rsid w:val="41E27AF9"/>
    <w:rsid w:val="42C31FDA"/>
    <w:rsid w:val="42C629F7"/>
    <w:rsid w:val="42CD0A98"/>
    <w:rsid w:val="42D3681F"/>
    <w:rsid w:val="43107404"/>
    <w:rsid w:val="431A0C09"/>
    <w:rsid w:val="434B5121"/>
    <w:rsid w:val="439A3786"/>
    <w:rsid w:val="43B27D8E"/>
    <w:rsid w:val="43D64D48"/>
    <w:rsid w:val="43FF1225"/>
    <w:rsid w:val="442B201A"/>
    <w:rsid w:val="446C2633"/>
    <w:rsid w:val="44742CA9"/>
    <w:rsid w:val="447F5EC2"/>
    <w:rsid w:val="448F0B09"/>
    <w:rsid w:val="44A45929"/>
    <w:rsid w:val="44D854F2"/>
    <w:rsid w:val="44D95ECC"/>
    <w:rsid w:val="4504286C"/>
    <w:rsid w:val="457572C5"/>
    <w:rsid w:val="45CE26E6"/>
    <w:rsid w:val="46086623"/>
    <w:rsid w:val="462F1C33"/>
    <w:rsid w:val="46F52D20"/>
    <w:rsid w:val="47047DD0"/>
    <w:rsid w:val="471C20EE"/>
    <w:rsid w:val="47346354"/>
    <w:rsid w:val="47554CB0"/>
    <w:rsid w:val="476615BC"/>
    <w:rsid w:val="476E6F9D"/>
    <w:rsid w:val="47C562E2"/>
    <w:rsid w:val="47FD3F41"/>
    <w:rsid w:val="47FF1810"/>
    <w:rsid w:val="480E2158"/>
    <w:rsid w:val="48150E5E"/>
    <w:rsid w:val="48362B66"/>
    <w:rsid w:val="484004BC"/>
    <w:rsid w:val="48627E83"/>
    <w:rsid w:val="48945CB4"/>
    <w:rsid w:val="48B56357"/>
    <w:rsid w:val="48D92391"/>
    <w:rsid w:val="48DB38E3"/>
    <w:rsid w:val="48EC2EFF"/>
    <w:rsid w:val="48FD5F50"/>
    <w:rsid w:val="49120529"/>
    <w:rsid w:val="4926753D"/>
    <w:rsid w:val="492A3DEF"/>
    <w:rsid w:val="495711BC"/>
    <w:rsid w:val="49807E97"/>
    <w:rsid w:val="4A331C29"/>
    <w:rsid w:val="4A5120AF"/>
    <w:rsid w:val="4A6D17DC"/>
    <w:rsid w:val="4A6E51FD"/>
    <w:rsid w:val="4A797BA2"/>
    <w:rsid w:val="4A9B332A"/>
    <w:rsid w:val="4AB862FD"/>
    <w:rsid w:val="4AD14F9E"/>
    <w:rsid w:val="4AEE3DA2"/>
    <w:rsid w:val="4AF56EDE"/>
    <w:rsid w:val="4B090CDC"/>
    <w:rsid w:val="4B4C0AC8"/>
    <w:rsid w:val="4B64676C"/>
    <w:rsid w:val="4B65373A"/>
    <w:rsid w:val="4BB40B47"/>
    <w:rsid w:val="4BC435F6"/>
    <w:rsid w:val="4C003D8D"/>
    <w:rsid w:val="4C093EE9"/>
    <w:rsid w:val="4C107D48"/>
    <w:rsid w:val="4C5A4EBB"/>
    <w:rsid w:val="4C6F4A6E"/>
    <w:rsid w:val="4C76404F"/>
    <w:rsid w:val="4C954EC7"/>
    <w:rsid w:val="4CE76CFB"/>
    <w:rsid w:val="4CF322DC"/>
    <w:rsid w:val="4CF62952"/>
    <w:rsid w:val="4CFC6C98"/>
    <w:rsid w:val="4D00163A"/>
    <w:rsid w:val="4D0E072B"/>
    <w:rsid w:val="4D0F2E79"/>
    <w:rsid w:val="4D355CB8"/>
    <w:rsid w:val="4D500C6A"/>
    <w:rsid w:val="4D5636C2"/>
    <w:rsid w:val="4DD3606B"/>
    <w:rsid w:val="4DE84AD8"/>
    <w:rsid w:val="4DF47921"/>
    <w:rsid w:val="4E1332D4"/>
    <w:rsid w:val="4E231FB4"/>
    <w:rsid w:val="4E2D4BE1"/>
    <w:rsid w:val="4E383A52"/>
    <w:rsid w:val="4E8E31EC"/>
    <w:rsid w:val="4EAE6184"/>
    <w:rsid w:val="4EC839CC"/>
    <w:rsid w:val="4EE930D4"/>
    <w:rsid w:val="4EEF47DB"/>
    <w:rsid w:val="4F0F5BE3"/>
    <w:rsid w:val="4F3557D2"/>
    <w:rsid w:val="4F3D123E"/>
    <w:rsid w:val="4F6E60C1"/>
    <w:rsid w:val="4F8F703C"/>
    <w:rsid w:val="4F9B0ABD"/>
    <w:rsid w:val="4FAE3B00"/>
    <w:rsid w:val="4FBB6CF6"/>
    <w:rsid w:val="4FBC1311"/>
    <w:rsid w:val="4FCC4EEF"/>
    <w:rsid w:val="4FE44BA0"/>
    <w:rsid w:val="500A6997"/>
    <w:rsid w:val="50153B7F"/>
    <w:rsid w:val="501F67AB"/>
    <w:rsid w:val="50A64559"/>
    <w:rsid w:val="50A83571"/>
    <w:rsid w:val="50C0238A"/>
    <w:rsid w:val="50D94BAC"/>
    <w:rsid w:val="50DC7E53"/>
    <w:rsid w:val="50FE2865"/>
    <w:rsid w:val="513675CD"/>
    <w:rsid w:val="51452242"/>
    <w:rsid w:val="520C2D5F"/>
    <w:rsid w:val="520E66F7"/>
    <w:rsid w:val="522A5921"/>
    <w:rsid w:val="523D5C1B"/>
    <w:rsid w:val="52422029"/>
    <w:rsid w:val="528A6198"/>
    <w:rsid w:val="52AE4A26"/>
    <w:rsid w:val="530069F0"/>
    <w:rsid w:val="530B6346"/>
    <w:rsid w:val="53154C11"/>
    <w:rsid w:val="5325057D"/>
    <w:rsid w:val="53383669"/>
    <w:rsid w:val="533F6118"/>
    <w:rsid w:val="53A8358A"/>
    <w:rsid w:val="53E41BB8"/>
    <w:rsid w:val="53F57F4F"/>
    <w:rsid w:val="54880DC3"/>
    <w:rsid w:val="54A30979"/>
    <w:rsid w:val="54F36E44"/>
    <w:rsid w:val="55040901"/>
    <w:rsid w:val="55104E28"/>
    <w:rsid w:val="5539030F"/>
    <w:rsid w:val="56321051"/>
    <w:rsid w:val="56811F6E"/>
    <w:rsid w:val="56B93219"/>
    <w:rsid w:val="56C0173A"/>
    <w:rsid w:val="56CA56C3"/>
    <w:rsid w:val="56DF05DE"/>
    <w:rsid w:val="56F70118"/>
    <w:rsid w:val="57342B3C"/>
    <w:rsid w:val="57566F57"/>
    <w:rsid w:val="578F7C99"/>
    <w:rsid w:val="57B61F6D"/>
    <w:rsid w:val="57DF74D5"/>
    <w:rsid w:val="57EB536C"/>
    <w:rsid w:val="57EEDBE0"/>
    <w:rsid w:val="57FC6189"/>
    <w:rsid w:val="5818245E"/>
    <w:rsid w:val="58641EED"/>
    <w:rsid w:val="586456A3"/>
    <w:rsid w:val="587C0C3F"/>
    <w:rsid w:val="587D6765"/>
    <w:rsid w:val="58D63E23"/>
    <w:rsid w:val="58DC348C"/>
    <w:rsid w:val="58DF4D2A"/>
    <w:rsid w:val="59101387"/>
    <w:rsid w:val="593E1362"/>
    <w:rsid w:val="59594ADC"/>
    <w:rsid w:val="5980666C"/>
    <w:rsid w:val="59A246D5"/>
    <w:rsid w:val="59A63017"/>
    <w:rsid w:val="59B34113"/>
    <w:rsid w:val="59BE0DE3"/>
    <w:rsid w:val="59D72E25"/>
    <w:rsid w:val="5A3E2B46"/>
    <w:rsid w:val="5A4A5C33"/>
    <w:rsid w:val="5A572D65"/>
    <w:rsid w:val="5A9B25D9"/>
    <w:rsid w:val="5AA04FCD"/>
    <w:rsid w:val="5AAF1B57"/>
    <w:rsid w:val="5ABE4A75"/>
    <w:rsid w:val="5AF069B4"/>
    <w:rsid w:val="5AFC1BC3"/>
    <w:rsid w:val="5B052B49"/>
    <w:rsid w:val="5B207E8B"/>
    <w:rsid w:val="5B290CD0"/>
    <w:rsid w:val="5B591248"/>
    <w:rsid w:val="5B5A4F33"/>
    <w:rsid w:val="5B793413"/>
    <w:rsid w:val="5BE34B31"/>
    <w:rsid w:val="5BE70AC5"/>
    <w:rsid w:val="5C2F7D76"/>
    <w:rsid w:val="5C427C1E"/>
    <w:rsid w:val="5C841E70"/>
    <w:rsid w:val="5CB30839"/>
    <w:rsid w:val="5CD87454"/>
    <w:rsid w:val="5D184CAE"/>
    <w:rsid w:val="5D292A17"/>
    <w:rsid w:val="5D490B27"/>
    <w:rsid w:val="5D810AA5"/>
    <w:rsid w:val="5D8D6136"/>
    <w:rsid w:val="5D9500AD"/>
    <w:rsid w:val="5D972077"/>
    <w:rsid w:val="5DAF4A9E"/>
    <w:rsid w:val="5DB26B0E"/>
    <w:rsid w:val="5DB34FA6"/>
    <w:rsid w:val="5DE77BC3"/>
    <w:rsid w:val="5DF86C6F"/>
    <w:rsid w:val="5E2148C6"/>
    <w:rsid w:val="5E412E8A"/>
    <w:rsid w:val="5E5D506F"/>
    <w:rsid w:val="5E60690D"/>
    <w:rsid w:val="5E7E6D93"/>
    <w:rsid w:val="5EC02F59"/>
    <w:rsid w:val="5EE720B8"/>
    <w:rsid w:val="5EEB267A"/>
    <w:rsid w:val="5EF157B7"/>
    <w:rsid w:val="5EFB20FF"/>
    <w:rsid w:val="5F073306"/>
    <w:rsid w:val="5F3833E6"/>
    <w:rsid w:val="5F5F73B9"/>
    <w:rsid w:val="5F6366B5"/>
    <w:rsid w:val="5F8C1FB5"/>
    <w:rsid w:val="5FAD16DE"/>
    <w:rsid w:val="602E6FC7"/>
    <w:rsid w:val="60431D12"/>
    <w:rsid w:val="604364E6"/>
    <w:rsid w:val="6062696C"/>
    <w:rsid w:val="606E592A"/>
    <w:rsid w:val="60712DC1"/>
    <w:rsid w:val="6076125F"/>
    <w:rsid w:val="608855F3"/>
    <w:rsid w:val="60A56859"/>
    <w:rsid w:val="60B7233E"/>
    <w:rsid w:val="6147228C"/>
    <w:rsid w:val="6166423A"/>
    <w:rsid w:val="617C3A5E"/>
    <w:rsid w:val="618D7A19"/>
    <w:rsid w:val="61B825BC"/>
    <w:rsid w:val="61C356BB"/>
    <w:rsid w:val="61C471B3"/>
    <w:rsid w:val="61E17D65"/>
    <w:rsid w:val="61F05F1C"/>
    <w:rsid w:val="623E6A19"/>
    <w:rsid w:val="625E0332"/>
    <w:rsid w:val="62712E97"/>
    <w:rsid w:val="62774225"/>
    <w:rsid w:val="62783C0B"/>
    <w:rsid w:val="62C51BAA"/>
    <w:rsid w:val="62E418BB"/>
    <w:rsid w:val="631D4C16"/>
    <w:rsid w:val="636A2CB3"/>
    <w:rsid w:val="6381535B"/>
    <w:rsid w:val="63D86F45"/>
    <w:rsid w:val="63E7489E"/>
    <w:rsid w:val="640367DB"/>
    <w:rsid w:val="6424669A"/>
    <w:rsid w:val="6445282D"/>
    <w:rsid w:val="64C00105"/>
    <w:rsid w:val="64C86FBA"/>
    <w:rsid w:val="64E57B6C"/>
    <w:rsid w:val="655A39B5"/>
    <w:rsid w:val="65662483"/>
    <w:rsid w:val="65E322FD"/>
    <w:rsid w:val="65E86101"/>
    <w:rsid w:val="65FB1644"/>
    <w:rsid w:val="663761A5"/>
    <w:rsid w:val="6683763C"/>
    <w:rsid w:val="66A03D4A"/>
    <w:rsid w:val="67071002"/>
    <w:rsid w:val="6715696E"/>
    <w:rsid w:val="67211342"/>
    <w:rsid w:val="673223AE"/>
    <w:rsid w:val="675B26BF"/>
    <w:rsid w:val="6764121C"/>
    <w:rsid w:val="67746F85"/>
    <w:rsid w:val="678D366A"/>
    <w:rsid w:val="67C52405"/>
    <w:rsid w:val="67F72090"/>
    <w:rsid w:val="67FB10DE"/>
    <w:rsid w:val="67FC76A6"/>
    <w:rsid w:val="68256991"/>
    <w:rsid w:val="682836D6"/>
    <w:rsid w:val="6838144E"/>
    <w:rsid w:val="686D24D1"/>
    <w:rsid w:val="68741DF5"/>
    <w:rsid w:val="68AA7398"/>
    <w:rsid w:val="68E819D9"/>
    <w:rsid w:val="69012A9A"/>
    <w:rsid w:val="69337AA4"/>
    <w:rsid w:val="69371D35"/>
    <w:rsid w:val="69515027"/>
    <w:rsid w:val="69621F1C"/>
    <w:rsid w:val="698F00A6"/>
    <w:rsid w:val="69E875E6"/>
    <w:rsid w:val="69EF14EB"/>
    <w:rsid w:val="69F27F23"/>
    <w:rsid w:val="69F61ED3"/>
    <w:rsid w:val="6A100FD1"/>
    <w:rsid w:val="6A6D488B"/>
    <w:rsid w:val="6A786D8C"/>
    <w:rsid w:val="6AD50F62"/>
    <w:rsid w:val="6ADE12E5"/>
    <w:rsid w:val="6B0B007F"/>
    <w:rsid w:val="6B1F6025"/>
    <w:rsid w:val="6B405AFC"/>
    <w:rsid w:val="6B56531F"/>
    <w:rsid w:val="6B9140EC"/>
    <w:rsid w:val="6BA41FF0"/>
    <w:rsid w:val="6BF1329A"/>
    <w:rsid w:val="6BFF1CFD"/>
    <w:rsid w:val="6C5835A3"/>
    <w:rsid w:val="6C6121CE"/>
    <w:rsid w:val="6C661592"/>
    <w:rsid w:val="6C6A43C3"/>
    <w:rsid w:val="6C7D443F"/>
    <w:rsid w:val="6C830396"/>
    <w:rsid w:val="6C88775B"/>
    <w:rsid w:val="6C9003BD"/>
    <w:rsid w:val="6C9667AD"/>
    <w:rsid w:val="6CA95923"/>
    <w:rsid w:val="6CB17B67"/>
    <w:rsid w:val="6CBA18DE"/>
    <w:rsid w:val="6CC67A66"/>
    <w:rsid w:val="6CCB2BEC"/>
    <w:rsid w:val="6CD854EC"/>
    <w:rsid w:val="6CDF0965"/>
    <w:rsid w:val="6CE4695B"/>
    <w:rsid w:val="6CFB7794"/>
    <w:rsid w:val="6CFC52F3"/>
    <w:rsid w:val="6CFC5A53"/>
    <w:rsid w:val="6D7B106D"/>
    <w:rsid w:val="6D8A50C2"/>
    <w:rsid w:val="6D9A2CD1"/>
    <w:rsid w:val="6DAB31AB"/>
    <w:rsid w:val="6DB22058"/>
    <w:rsid w:val="6DD6B149"/>
    <w:rsid w:val="6DDA4C8E"/>
    <w:rsid w:val="6DEA1D4F"/>
    <w:rsid w:val="6DEB3136"/>
    <w:rsid w:val="6DF56252"/>
    <w:rsid w:val="6E0577EA"/>
    <w:rsid w:val="6E536DC3"/>
    <w:rsid w:val="6E602435"/>
    <w:rsid w:val="6E697118"/>
    <w:rsid w:val="6E6B10E2"/>
    <w:rsid w:val="6EDA6267"/>
    <w:rsid w:val="6EF73506"/>
    <w:rsid w:val="6F63000B"/>
    <w:rsid w:val="6F795206"/>
    <w:rsid w:val="6F79782E"/>
    <w:rsid w:val="6F97D24A"/>
    <w:rsid w:val="6FA7439C"/>
    <w:rsid w:val="6FC256AC"/>
    <w:rsid w:val="6FC31953"/>
    <w:rsid w:val="6FC33FD3"/>
    <w:rsid w:val="6FD66A2F"/>
    <w:rsid w:val="6FEA24DA"/>
    <w:rsid w:val="703F4522"/>
    <w:rsid w:val="704936A5"/>
    <w:rsid w:val="704F593A"/>
    <w:rsid w:val="70C26FB3"/>
    <w:rsid w:val="70CC6596"/>
    <w:rsid w:val="70CE7706"/>
    <w:rsid w:val="70D77260"/>
    <w:rsid w:val="712417E1"/>
    <w:rsid w:val="7182713C"/>
    <w:rsid w:val="718F6E95"/>
    <w:rsid w:val="719105DE"/>
    <w:rsid w:val="71A36367"/>
    <w:rsid w:val="71A57077"/>
    <w:rsid w:val="71F43249"/>
    <w:rsid w:val="72071219"/>
    <w:rsid w:val="72361A07"/>
    <w:rsid w:val="723932A5"/>
    <w:rsid w:val="725B146D"/>
    <w:rsid w:val="72952BD1"/>
    <w:rsid w:val="7295497F"/>
    <w:rsid w:val="72AC1CC9"/>
    <w:rsid w:val="72D27BC8"/>
    <w:rsid w:val="72FC035F"/>
    <w:rsid w:val="732C5ED6"/>
    <w:rsid w:val="737F2F3A"/>
    <w:rsid w:val="73830C7C"/>
    <w:rsid w:val="73A806E2"/>
    <w:rsid w:val="740E655F"/>
    <w:rsid w:val="74116287"/>
    <w:rsid w:val="741252BB"/>
    <w:rsid w:val="742C597A"/>
    <w:rsid w:val="745A5C9A"/>
    <w:rsid w:val="74777452"/>
    <w:rsid w:val="747A721C"/>
    <w:rsid w:val="74A6275D"/>
    <w:rsid w:val="74B66E2F"/>
    <w:rsid w:val="74DD616A"/>
    <w:rsid w:val="74E74293"/>
    <w:rsid w:val="74FD0A11"/>
    <w:rsid w:val="7507768A"/>
    <w:rsid w:val="755713DA"/>
    <w:rsid w:val="75671ED7"/>
    <w:rsid w:val="757626F4"/>
    <w:rsid w:val="757F8C0F"/>
    <w:rsid w:val="75970A0E"/>
    <w:rsid w:val="75AD0232"/>
    <w:rsid w:val="75AD3D8E"/>
    <w:rsid w:val="75D80894"/>
    <w:rsid w:val="75E25016"/>
    <w:rsid w:val="760A11E0"/>
    <w:rsid w:val="76104D5D"/>
    <w:rsid w:val="763B2BF7"/>
    <w:rsid w:val="7676312A"/>
    <w:rsid w:val="76F679B7"/>
    <w:rsid w:val="77150773"/>
    <w:rsid w:val="775F555C"/>
    <w:rsid w:val="77866F8C"/>
    <w:rsid w:val="77943778"/>
    <w:rsid w:val="77955421"/>
    <w:rsid w:val="77BC364F"/>
    <w:rsid w:val="78217065"/>
    <w:rsid w:val="78244CE2"/>
    <w:rsid w:val="782643AF"/>
    <w:rsid w:val="782B3690"/>
    <w:rsid w:val="78592550"/>
    <w:rsid w:val="785B5D23"/>
    <w:rsid w:val="78686692"/>
    <w:rsid w:val="78E50DF5"/>
    <w:rsid w:val="79065900"/>
    <w:rsid w:val="792425B9"/>
    <w:rsid w:val="792F2D6F"/>
    <w:rsid w:val="7947274B"/>
    <w:rsid w:val="79817A0B"/>
    <w:rsid w:val="798E3ED6"/>
    <w:rsid w:val="79C142AC"/>
    <w:rsid w:val="79D00BD5"/>
    <w:rsid w:val="79DE62E2"/>
    <w:rsid w:val="79E20709"/>
    <w:rsid w:val="7A0917AF"/>
    <w:rsid w:val="7A0A4B07"/>
    <w:rsid w:val="7A1C0D14"/>
    <w:rsid w:val="7A4A37F8"/>
    <w:rsid w:val="7A6115EB"/>
    <w:rsid w:val="7A8016D2"/>
    <w:rsid w:val="7AA5772A"/>
    <w:rsid w:val="7B023D6E"/>
    <w:rsid w:val="7B315461"/>
    <w:rsid w:val="7BBD2674"/>
    <w:rsid w:val="7BC506FF"/>
    <w:rsid w:val="7BFB7EB3"/>
    <w:rsid w:val="7C1D1DC5"/>
    <w:rsid w:val="7C2D79D7"/>
    <w:rsid w:val="7C3C40BE"/>
    <w:rsid w:val="7C572CA5"/>
    <w:rsid w:val="7C675B08"/>
    <w:rsid w:val="7CA94B23"/>
    <w:rsid w:val="7CBF7E9B"/>
    <w:rsid w:val="7CDA5B8B"/>
    <w:rsid w:val="7D206507"/>
    <w:rsid w:val="7D376633"/>
    <w:rsid w:val="7D472D33"/>
    <w:rsid w:val="7D4D4FAB"/>
    <w:rsid w:val="7D650B15"/>
    <w:rsid w:val="7D8F021D"/>
    <w:rsid w:val="7DD547CA"/>
    <w:rsid w:val="7E9A2C7E"/>
    <w:rsid w:val="7EA06B86"/>
    <w:rsid w:val="7EBC0058"/>
    <w:rsid w:val="7EFF35EB"/>
    <w:rsid w:val="7F1D1673"/>
    <w:rsid w:val="7F2B479B"/>
    <w:rsid w:val="7F606315"/>
    <w:rsid w:val="7F791185"/>
    <w:rsid w:val="7F97D7F2"/>
    <w:rsid w:val="7FAF587E"/>
    <w:rsid w:val="7FB72C1C"/>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7"/>
    <w:autoRedefine/>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autoRedefine/>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39"/>
    <w:autoRedefine/>
    <w:qFormat/>
    <w:uiPriority w:val="0"/>
    <w:pPr>
      <w:tabs>
        <w:tab w:val="left" w:pos="567"/>
      </w:tabs>
      <w:spacing w:before="120" w:line="22" w:lineRule="atLeast"/>
    </w:pPr>
    <w:rPr>
      <w:rFonts w:ascii="宋体" w:hAnsi="宋体"/>
      <w:sz w:val="24"/>
    </w:rPr>
  </w:style>
  <w:style w:type="paragraph" w:styleId="19">
    <w:name w:val="Body Text Indent"/>
    <w:basedOn w:val="1"/>
    <w:link w:val="68"/>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autoRedefine/>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0"/>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8"/>
    <w:link w:val="264"/>
    <w:semiHidden/>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2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c21"/>
    <w:autoRedefine/>
    <w:qFormat/>
    <w:uiPriority w:val="0"/>
    <w:rPr>
      <w:rFonts w:hint="default"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basedOn w:val="47"/>
    <w:autoRedefine/>
    <w:qFormat/>
    <w:uiPriority w:val="0"/>
  </w:style>
  <w:style w:type="character" w:customStyle="1" w:styleId="62">
    <w:name w:val="locality"/>
    <w:basedOn w:val="47"/>
    <w:autoRedefine/>
    <w:qFormat/>
    <w:uiPriority w:val="0"/>
  </w:style>
  <w:style w:type="character" w:customStyle="1" w:styleId="63">
    <w:name w:val="正文缩进 Char1"/>
    <w:link w:val="4"/>
    <w:autoRedefine/>
    <w:qFormat/>
    <w:uiPriority w:val="0"/>
    <w:rPr>
      <w:rFonts w:ascii="宋体" w:eastAsia="宋体"/>
      <w:kern w:val="2"/>
      <w:sz w:val="24"/>
      <w:szCs w:val="24"/>
      <w:lang w:val="en-US" w:eastAsia="zh-CN" w:bidi="ar-SA"/>
    </w:rPr>
  </w:style>
  <w:style w:type="character" w:customStyle="1" w:styleId="64">
    <w:name w:val="正文文本缩进 Char1"/>
    <w:link w:val="65"/>
    <w:autoRedefine/>
    <w:qFormat/>
    <w:uiPriority w:val="0"/>
    <w:rPr>
      <w:rFonts w:ascii="宋体" w:hAnsi="宋体" w:eastAsia="宋体"/>
      <w:sz w:val="24"/>
      <w:szCs w:val="24"/>
      <w:lang w:bidi="ar-SA"/>
    </w:rPr>
  </w:style>
  <w:style w:type="paragraph" w:customStyle="1" w:styleId="65">
    <w:name w:val="正文文本缩进1"/>
    <w:basedOn w:val="1"/>
    <w:link w:val="64"/>
    <w:autoRedefine/>
    <w:qFormat/>
    <w:uiPriority w:val="0"/>
    <w:pPr>
      <w:spacing w:line="480" w:lineRule="exact"/>
      <w:ind w:firstLine="480" w:firstLineChars="200"/>
    </w:pPr>
    <w:rPr>
      <w:rFonts w:ascii="宋体" w:hAns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basedOn w:val="47"/>
    <w:autoRedefine/>
    <w:qFormat/>
    <w:uiPriority w:val="0"/>
  </w:style>
  <w:style w:type="character" w:customStyle="1" w:styleId="68">
    <w:name w:val="正文文本缩进 Char2"/>
    <w:link w:val="19"/>
    <w:autoRedefine/>
    <w:qFormat/>
    <w:uiPriority w:val="0"/>
    <w:rPr>
      <w:rFonts w:eastAsia="宋体"/>
      <w:kern w:val="2"/>
      <w:sz w:val="24"/>
      <w:szCs w:val="24"/>
      <w:lang w:val="en-US" w:eastAsia="zh-CN" w:bidi="ar-SA"/>
    </w:rPr>
  </w:style>
  <w:style w:type="character" w:customStyle="1" w:styleId="69">
    <w:name w:val="正文缩进 Char Char"/>
    <w:link w:val="70"/>
    <w:autoRedefine/>
    <w:qFormat/>
    <w:uiPriority w:val="0"/>
    <w:rPr>
      <w:rFonts w:ascii="宋体" w:eastAsia="宋体"/>
      <w:snapToGrid w:val="0"/>
      <w:color w:val="000000"/>
      <w:kern w:val="28"/>
      <w:sz w:val="28"/>
      <w:lang w:bidi="ar-SA"/>
    </w:rPr>
  </w:style>
  <w:style w:type="paragraph" w:customStyle="1" w:styleId="70">
    <w:name w:val="正文缩进1"/>
    <w:basedOn w:val="1"/>
    <w:link w:val="6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autoRedefine/>
    <w:qFormat/>
    <w:uiPriority w:val="0"/>
    <w:rPr>
      <w:rFonts w:ascii="宋体" w:hAnsi="Courier New" w:eastAsia="宋体"/>
      <w:kern w:val="2"/>
      <w:sz w:val="21"/>
      <w:lang w:val="en-US" w:eastAsia="zh-CN" w:bidi="ar-SA"/>
    </w:rPr>
  </w:style>
  <w:style w:type="character" w:customStyle="1" w:styleId="72">
    <w:name w:val="chanpin1"/>
    <w:autoRedefine/>
    <w:qFormat/>
    <w:uiPriority w:val="0"/>
    <w:rPr>
      <w:rFonts w:hint="default" w:ascii="ˎ̥" w:hAnsi="ˎ̥"/>
      <w:color w:val="000000"/>
      <w:sz w:val="20"/>
      <w:szCs w:val="20"/>
      <w:u w:val="none"/>
    </w:rPr>
  </w:style>
  <w:style w:type="character" w:customStyle="1" w:styleId="73">
    <w:name w:val="列出段落 Char1"/>
    <w:link w:val="74"/>
    <w:autoRedefine/>
    <w:qFormat/>
    <w:uiPriority w:val="34"/>
    <w:rPr>
      <w:rFonts w:ascii="Calibri" w:hAnsi="Calibri" w:eastAsia="宋体"/>
      <w:kern w:val="2"/>
      <w:sz w:val="21"/>
      <w:szCs w:val="22"/>
      <w:lang w:val="en-US" w:eastAsia="zh-CN" w:bidi="ar-SA"/>
    </w:rPr>
  </w:style>
  <w:style w:type="paragraph" w:styleId="74">
    <w:name w:val="List Paragraph"/>
    <w:basedOn w:val="1"/>
    <w:link w:val="73"/>
    <w:autoRedefine/>
    <w:qFormat/>
    <w:uiPriority w:val="34"/>
    <w:pPr>
      <w:ind w:firstLine="420" w:firstLineChars="200"/>
    </w:pPr>
    <w:rPr>
      <w:rFonts w:ascii="Calibri" w:hAnsi="Calibri"/>
      <w:szCs w:val="22"/>
    </w:rPr>
  </w:style>
  <w:style w:type="character" w:customStyle="1" w:styleId="75">
    <w:name w:val="标题 3 Char Char"/>
    <w:autoRedefine/>
    <w:qFormat/>
    <w:uiPriority w:val="0"/>
    <w:rPr>
      <w:rFonts w:eastAsia="宋体"/>
      <w:b/>
      <w:bCs/>
      <w:kern w:val="2"/>
      <w:sz w:val="32"/>
      <w:szCs w:val="32"/>
      <w:lang w:val="en-US" w:eastAsia="zh-CN" w:bidi="ar-SA"/>
    </w:rPr>
  </w:style>
  <w:style w:type="character" w:customStyle="1" w:styleId="76">
    <w:name w:val="段1 Char"/>
    <w:autoRedefine/>
    <w:qFormat/>
    <w:uiPriority w:val="0"/>
    <w:rPr>
      <w:rFonts w:ascii="宋体" w:eastAsia="宋体"/>
      <w:sz w:val="24"/>
      <w:lang w:val="en-US" w:eastAsia="zh-CN" w:bidi="ar-SA"/>
    </w:rPr>
  </w:style>
  <w:style w:type="character" w:customStyle="1" w:styleId="77">
    <w:name w:val="页眉 Char1"/>
    <w:link w:val="30"/>
    <w:autoRedefine/>
    <w:qFormat/>
    <w:uiPriority w:val="0"/>
    <w:rPr>
      <w:rFonts w:eastAsia="宋体"/>
      <w:kern w:val="2"/>
      <w:sz w:val="18"/>
      <w:szCs w:val="18"/>
      <w:lang w:val="en-US" w:eastAsia="zh-CN" w:bidi="ar-SA"/>
    </w:rPr>
  </w:style>
  <w:style w:type="character" w:customStyle="1" w:styleId="78">
    <w:name w:val="chanpin拷贝"/>
    <w:basedOn w:val="47"/>
    <w:autoRedefine/>
    <w:qFormat/>
    <w:uiPriority w:val="0"/>
  </w:style>
  <w:style w:type="character" w:customStyle="1" w:styleId="79">
    <w:name w:val="纯文本 Char1"/>
    <w:autoRedefine/>
    <w:qFormat/>
    <w:uiPriority w:val="0"/>
    <w:rPr>
      <w:rFonts w:ascii="宋体" w:hAnsi="Courier New" w:eastAsia="宋体"/>
      <w:kern w:val="2"/>
      <w:sz w:val="21"/>
      <w:lang w:val="en-US" w:eastAsia="zh-CN" w:bidi="ar-SA"/>
    </w:rPr>
  </w:style>
  <w:style w:type="character" w:customStyle="1" w:styleId="80">
    <w:name w:val="apple-style-span"/>
    <w:autoRedefine/>
    <w:qFormat/>
    <w:uiPriority w:val="0"/>
    <w:rPr>
      <w:rFonts w:cs="Times New Roman"/>
    </w:rPr>
  </w:style>
  <w:style w:type="paragraph" w:customStyle="1" w:styleId="81">
    <w:name w:val="二级条标题"/>
    <w:basedOn w:val="82"/>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autoRedefine/>
    <w:qFormat/>
    <w:uiPriority w:val="0"/>
    <w:pPr>
      <w:numPr>
        <w:ilvl w:val="1"/>
      </w:numPr>
      <w:tabs>
        <w:tab w:val="left" w:pos="360"/>
        <w:tab w:val="left" w:pos="840"/>
      </w:tabs>
      <w:ind w:left="0" w:hanging="840"/>
      <w:outlineLvl w:val="1"/>
    </w:pPr>
  </w:style>
  <w:style w:type="paragraph" w:customStyle="1" w:styleId="83">
    <w:name w:val="章标题"/>
    <w:next w:val="1"/>
    <w:autoRedefine/>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autoRedefine/>
    <w:qFormat/>
    <w:uiPriority w:val="0"/>
    <w:rPr>
      <w:rFonts w:ascii="Tahoma" w:hAnsi="Tahoma"/>
      <w:sz w:val="24"/>
      <w:szCs w:val="20"/>
    </w:rPr>
  </w:style>
  <w:style w:type="paragraph" w:customStyle="1" w:styleId="86">
    <w:name w:val="Char3 Char Char Char"/>
    <w:basedOn w:val="1"/>
    <w:autoRedefine/>
    <w:qFormat/>
    <w:uiPriority w:val="0"/>
    <w:rPr>
      <w:rFonts w:ascii="Tahoma" w:hAnsi="Tahoma"/>
      <w:sz w:val="24"/>
      <w:szCs w:val="20"/>
    </w:rPr>
  </w:style>
  <w:style w:type="paragraph" w:customStyle="1" w:styleId="87">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autoRedefine/>
    <w:qFormat/>
    <w:uiPriority w:val="0"/>
    <w:pPr>
      <w:numPr>
        <w:numId w:val="3"/>
      </w:numPr>
    </w:pPr>
  </w:style>
  <w:style w:type="paragraph" w:customStyle="1" w:styleId="89">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90">
    <w:name w:val="图中文字"/>
    <w:basedOn w:val="1"/>
    <w:autoRedefine/>
    <w:qFormat/>
    <w:uiPriority w:val="0"/>
    <w:pPr>
      <w:adjustRightInd w:val="0"/>
      <w:snapToGrid w:val="0"/>
      <w:spacing w:line="0" w:lineRule="atLeast"/>
      <w:jc w:val="center"/>
    </w:pPr>
    <w:rPr>
      <w:sz w:val="24"/>
      <w:szCs w:val="20"/>
    </w:rPr>
  </w:style>
  <w:style w:type="paragraph" w:customStyle="1" w:styleId="91">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autoRedefine/>
    <w:qFormat/>
    <w:uiPriority w:val="0"/>
    <w:rPr>
      <w:rFonts w:ascii="Tahoma" w:hAnsi="Tahoma"/>
      <w:sz w:val="24"/>
      <w:szCs w:val="20"/>
    </w:rPr>
  </w:style>
  <w:style w:type="paragraph" w:customStyle="1" w:styleId="94">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autoRedefine/>
    <w:qFormat/>
    <w:uiPriority w:val="0"/>
    <w:pPr>
      <w:widowControl/>
      <w:spacing w:before="100" w:beforeAutospacing="1" w:after="100" w:afterAutospacing="1"/>
      <w:jc w:val="left"/>
    </w:pPr>
    <w:rPr>
      <w:kern w:val="0"/>
      <w:sz w:val="36"/>
      <w:szCs w:val="36"/>
    </w:rPr>
  </w:style>
  <w:style w:type="paragraph" w:customStyle="1" w:styleId="108">
    <w:name w:val="Char"/>
    <w:basedOn w:val="1"/>
    <w:autoRedefine/>
    <w:qFormat/>
    <w:uiPriority w:val="0"/>
    <w:pPr>
      <w:tabs>
        <w:tab w:val="left" w:pos="360"/>
      </w:tabs>
    </w:pPr>
    <w:rPr>
      <w:sz w:val="24"/>
    </w:rPr>
  </w:style>
  <w:style w:type="paragraph" w:customStyle="1" w:styleId="109">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autoRedefine/>
    <w:qFormat/>
    <w:uiPriority w:val="0"/>
    <w:rPr>
      <w:rFonts w:ascii="Tahoma" w:hAnsi="Tahoma"/>
      <w:sz w:val="24"/>
    </w:rPr>
  </w:style>
  <w:style w:type="paragraph" w:customStyle="1" w:styleId="11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7">
    <w:name w:val="Char1 Char Char Char1"/>
    <w:basedOn w:val="1"/>
    <w:autoRedefine/>
    <w:qFormat/>
    <w:uiPriority w:val="0"/>
    <w:rPr>
      <w:rFonts w:ascii="Tahoma" w:hAnsi="Tahoma" w:cs="仿宋_GB2312"/>
      <w:sz w:val="24"/>
      <w:szCs w:val="28"/>
    </w:rPr>
  </w:style>
  <w:style w:type="paragraph" w:customStyle="1" w:styleId="118">
    <w:name w:val="四级条标题"/>
    <w:basedOn w:val="119"/>
    <w:next w:val="1"/>
    <w:autoRedefine/>
    <w:qFormat/>
    <w:uiPriority w:val="0"/>
    <w:pPr>
      <w:numPr>
        <w:ilvl w:val="4"/>
      </w:numPr>
      <w:tabs>
        <w:tab w:val="left" w:pos="360"/>
        <w:tab w:val="left" w:pos="840"/>
      </w:tabs>
      <w:ind w:left="0" w:hanging="840"/>
      <w:outlineLvl w:val="4"/>
    </w:pPr>
  </w:style>
  <w:style w:type="paragraph" w:customStyle="1" w:styleId="119">
    <w:name w:val="三级条标题"/>
    <w:basedOn w:val="81"/>
    <w:next w:val="1"/>
    <w:autoRedefine/>
    <w:qFormat/>
    <w:uiPriority w:val="0"/>
    <w:pPr>
      <w:numPr>
        <w:ilvl w:val="3"/>
        <w:numId w:val="2"/>
      </w:numPr>
      <w:ind w:left="0" w:hanging="840"/>
      <w:outlineLvl w:val="3"/>
    </w:pPr>
  </w:style>
  <w:style w:type="paragraph" w:customStyle="1" w:styleId="120">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项目符号1"/>
    <w:basedOn w:val="124"/>
    <w:autoRedefine/>
    <w:qFormat/>
    <w:uiPriority w:val="0"/>
    <w:pPr>
      <w:ind w:left="-25" w:firstLine="0"/>
    </w:pPr>
  </w:style>
  <w:style w:type="paragraph" w:customStyle="1" w:styleId="124">
    <w:name w:val="正文文本样式"/>
    <w:basedOn w:val="1"/>
    <w:autoRedefine/>
    <w:qFormat/>
    <w:uiPriority w:val="0"/>
    <w:pPr>
      <w:spacing w:line="360" w:lineRule="auto"/>
      <w:ind w:firstLine="482"/>
    </w:pPr>
    <w:rPr>
      <w:rFonts w:cs="宋体"/>
      <w:sz w:val="24"/>
      <w:szCs w:val="20"/>
    </w:rPr>
  </w:style>
  <w:style w:type="paragraph" w:customStyle="1" w:styleId="12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autoRedefine/>
    <w:qFormat/>
    <w:uiPriority w:val="0"/>
    <w:pPr>
      <w:numPr>
        <w:ilvl w:val="5"/>
      </w:numPr>
      <w:ind w:left="0" w:hanging="840"/>
      <w:outlineLvl w:val="5"/>
    </w:pPr>
  </w:style>
  <w:style w:type="paragraph" w:customStyle="1" w:styleId="12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autoRedefine/>
    <w:qFormat/>
    <w:uiPriority w:val="0"/>
    <w:pPr>
      <w:snapToGrid w:val="0"/>
      <w:spacing w:before="120" w:after="120" w:line="180" w:lineRule="auto"/>
    </w:pPr>
    <w:rPr>
      <w:rFonts w:ascii="Arial" w:hAnsi="Arial"/>
      <w:szCs w:val="20"/>
    </w:rPr>
  </w:style>
  <w:style w:type="paragraph" w:customStyle="1" w:styleId="13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autoRedefine/>
    <w:qFormat/>
    <w:uiPriority w:val="0"/>
    <w:rPr>
      <w:rFonts w:ascii="Tahoma" w:hAnsi="Tahoma"/>
      <w:sz w:val="24"/>
      <w:szCs w:val="20"/>
    </w:rPr>
  </w:style>
  <w:style w:type="paragraph" w:customStyle="1" w:styleId="133">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autoRedefine/>
    <w:qFormat/>
    <w:uiPriority w:val="0"/>
    <w:pPr>
      <w:numPr>
        <w:ilvl w:val="0"/>
        <w:numId w:val="6"/>
      </w:numPr>
      <w:spacing w:before="120"/>
    </w:pPr>
    <w:rPr>
      <w:rFonts w:ascii="宋体"/>
      <w:sz w:val="28"/>
      <w:szCs w:val="20"/>
    </w:rPr>
  </w:style>
  <w:style w:type="paragraph" w:customStyle="1" w:styleId="135">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autoRedefine/>
    <w:qFormat/>
    <w:uiPriority w:val="0"/>
    <w:rPr>
      <w:rFonts w:ascii="Tahoma" w:hAnsi="Tahoma"/>
      <w:sz w:val="24"/>
      <w:szCs w:val="20"/>
    </w:rPr>
  </w:style>
  <w:style w:type="paragraph" w:customStyle="1" w:styleId="137">
    <w:name w:val="Char Char Char Char Char Char Char Char Char Char"/>
    <w:basedOn w:val="1"/>
    <w:autoRedefine/>
    <w:qFormat/>
    <w:uiPriority w:val="0"/>
  </w:style>
  <w:style w:type="paragraph" w:customStyle="1" w:styleId="13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autoRedefine/>
    <w:qFormat/>
    <w:uiPriority w:val="0"/>
    <w:pPr>
      <w:tabs>
        <w:tab w:val="left" w:pos="360"/>
      </w:tabs>
    </w:pPr>
    <w:rPr>
      <w:sz w:val="24"/>
    </w:rPr>
  </w:style>
  <w:style w:type="paragraph" w:customStyle="1" w:styleId="140">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autoRedefine/>
    <w:qFormat/>
    <w:uiPriority w:val="0"/>
    <w:rPr>
      <w:rFonts w:ascii="Arial" w:hAnsi="Arial" w:cs="Arial"/>
      <w:szCs w:val="21"/>
    </w:rPr>
  </w:style>
  <w:style w:type="paragraph" w:customStyle="1" w:styleId="14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autoRedefine/>
    <w:qFormat/>
    <w:uiPriority w:val="0"/>
    <w:rPr>
      <w:rFonts w:ascii="Tahoma" w:hAnsi="Tahoma"/>
      <w:sz w:val="24"/>
      <w:szCs w:val="20"/>
    </w:rPr>
  </w:style>
  <w:style w:type="paragraph" w:customStyle="1" w:styleId="148">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autoRedefine/>
    <w:qFormat/>
    <w:uiPriority w:val="0"/>
    <w:pPr>
      <w:autoSpaceDE w:val="0"/>
      <w:autoSpaceDN w:val="0"/>
      <w:adjustRightInd w:val="0"/>
      <w:jc w:val="left"/>
    </w:pPr>
    <w:rPr>
      <w:kern w:val="0"/>
      <w:sz w:val="24"/>
    </w:rPr>
  </w:style>
  <w:style w:type="paragraph" w:customStyle="1" w:styleId="150">
    <w:name w:val="Char Char Char1"/>
    <w:basedOn w:val="1"/>
    <w:autoRedefine/>
    <w:qFormat/>
    <w:uiPriority w:val="0"/>
    <w:rPr>
      <w:rFonts w:ascii="Tahoma" w:hAnsi="Tahoma"/>
      <w:sz w:val="24"/>
      <w:szCs w:val="20"/>
    </w:rPr>
  </w:style>
  <w:style w:type="paragraph" w:customStyle="1" w:styleId="15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2">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autoRedefine/>
    <w:qFormat/>
    <w:uiPriority w:val="0"/>
    <w:pPr>
      <w:spacing w:line="360" w:lineRule="auto"/>
      <w:jc w:val="center"/>
    </w:pPr>
    <w:rPr>
      <w:sz w:val="24"/>
    </w:rPr>
  </w:style>
  <w:style w:type="paragraph" w:customStyle="1" w:styleId="15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autoRedefine/>
    <w:qFormat/>
    <w:uiPriority w:val="0"/>
    <w:pPr>
      <w:widowControl/>
      <w:jc w:val="left"/>
    </w:pPr>
    <w:rPr>
      <w:rFonts w:ascii="楷体_GB2312" w:eastAsia="楷体_GB2312" w:cs="Arial"/>
      <w:kern w:val="0"/>
      <w:sz w:val="24"/>
    </w:rPr>
  </w:style>
  <w:style w:type="paragraph" w:customStyle="1" w:styleId="15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autoRedefine/>
    <w:qFormat/>
    <w:uiPriority w:val="0"/>
    <w:rPr>
      <w:rFonts w:ascii="Tahoma" w:hAnsi="Tahoma"/>
      <w:sz w:val="24"/>
      <w:szCs w:val="20"/>
    </w:rPr>
  </w:style>
  <w:style w:type="paragraph" w:customStyle="1" w:styleId="1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autoRedefine/>
    <w:qFormat/>
    <w:uiPriority w:val="0"/>
    <w:pPr>
      <w:ind w:firstLine="420" w:firstLineChars="200"/>
    </w:pPr>
    <w:rPr>
      <w:rFonts w:ascii="Calibri" w:hAnsi="Calibri"/>
      <w:szCs w:val="22"/>
    </w:rPr>
  </w:style>
  <w:style w:type="paragraph" w:customStyle="1" w:styleId="161">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autoRedefine/>
    <w:qFormat/>
    <w:uiPriority w:val="0"/>
    <w:rPr>
      <w:rFonts w:ascii="Tahoma" w:hAnsi="Tahoma"/>
      <w:sz w:val="24"/>
      <w:szCs w:val="20"/>
    </w:rPr>
  </w:style>
  <w:style w:type="paragraph" w:customStyle="1" w:styleId="16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autoRedefine/>
    <w:qFormat/>
    <w:uiPriority w:val="0"/>
    <w:pPr>
      <w:numPr>
        <w:ilvl w:val="0"/>
        <w:numId w:val="7"/>
      </w:numPr>
    </w:pPr>
  </w:style>
  <w:style w:type="paragraph" w:customStyle="1" w:styleId="165">
    <w:name w:val="Char21"/>
    <w:basedOn w:val="1"/>
    <w:autoRedefine/>
    <w:qFormat/>
    <w:uiPriority w:val="0"/>
    <w:rPr>
      <w:rFonts w:ascii="Tahoma" w:hAnsi="Tahoma"/>
      <w:sz w:val="24"/>
      <w:szCs w:val="20"/>
    </w:rPr>
  </w:style>
  <w:style w:type="paragraph" w:customStyle="1" w:styleId="166">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autoRedefine/>
    <w:qFormat/>
    <w:uiPriority w:val="0"/>
    <w:rPr>
      <w:rFonts w:ascii="宋体" w:hAnsi="宋体" w:cs="Courier New"/>
      <w:sz w:val="32"/>
      <w:szCs w:val="32"/>
    </w:rPr>
  </w:style>
  <w:style w:type="paragraph" w:customStyle="1" w:styleId="168">
    <w:name w:val="正文文本样式 加粗"/>
    <w:basedOn w:val="124"/>
    <w:autoRedefine/>
    <w:qFormat/>
    <w:uiPriority w:val="0"/>
    <w:rPr>
      <w:b/>
    </w:rPr>
  </w:style>
  <w:style w:type="paragraph" w:customStyle="1" w:styleId="169">
    <w:name w:val="Char2 Char Char Char Char Char Char"/>
    <w:basedOn w:val="1"/>
    <w:autoRedefine/>
    <w:qFormat/>
    <w:uiPriority w:val="0"/>
    <w:pPr>
      <w:widowControl/>
      <w:spacing w:line="400" w:lineRule="exact"/>
      <w:jc w:val="center"/>
    </w:pPr>
  </w:style>
  <w:style w:type="character" w:customStyle="1" w:styleId="170">
    <w:name w:val="页脚 Char1"/>
    <w:link w:val="29"/>
    <w:autoRedefine/>
    <w:qFormat/>
    <w:uiPriority w:val="99"/>
    <w:rPr>
      <w:rFonts w:ascii="宋体" w:eastAsia="宋体"/>
      <w:sz w:val="18"/>
      <w:lang w:val="en-US" w:eastAsia="zh-CN" w:bidi="ar-SA"/>
    </w:rPr>
  </w:style>
  <w:style w:type="paragraph" w:customStyle="1" w:styleId="171">
    <w:name w:val="Char Char4"/>
    <w:basedOn w:val="1"/>
    <w:autoRedefine/>
    <w:qFormat/>
    <w:uiPriority w:val="0"/>
    <w:pPr>
      <w:widowControl/>
      <w:spacing w:line="400" w:lineRule="exact"/>
      <w:jc w:val="center"/>
    </w:pPr>
  </w:style>
  <w:style w:type="paragraph" w:customStyle="1" w:styleId="172">
    <w:name w:val="Char3 Char Char Char1"/>
    <w:basedOn w:val="1"/>
    <w:autoRedefine/>
    <w:qFormat/>
    <w:uiPriority w:val="0"/>
    <w:rPr>
      <w:rFonts w:ascii="Tahoma" w:hAnsi="Tahoma"/>
      <w:sz w:val="24"/>
      <w:szCs w:val="20"/>
    </w:rPr>
  </w:style>
  <w:style w:type="paragraph" w:styleId="17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autoRedefine/>
    <w:qFormat/>
    <w:uiPriority w:val="0"/>
    <w:rPr>
      <w:kern w:val="2"/>
      <w:sz w:val="21"/>
      <w:szCs w:val="24"/>
      <w:lang w:val="zh-CN" w:eastAsia="zh-CN"/>
    </w:rPr>
  </w:style>
  <w:style w:type="paragraph" w:customStyle="1" w:styleId="176">
    <w:name w:val="1"/>
    <w:link w:val="175"/>
    <w:autoRedefine/>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autoRedefine/>
    <w:qFormat/>
    <w:uiPriority w:val="0"/>
    <w:pPr>
      <w:adjustRightInd w:val="0"/>
      <w:snapToGrid w:val="0"/>
      <w:spacing w:after="50" w:line="360" w:lineRule="auto"/>
    </w:pPr>
    <w:rPr>
      <w:sz w:val="24"/>
    </w:rPr>
  </w:style>
  <w:style w:type="paragraph" w:customStyle="1" w:styleId="17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autoRedefine/>
    <w:qFormat/>
    <w:uiPriority w:val="0"/>
    <w:pPr>
      <w:adjustRightInd w:val="0"/>
      <w:snapToGrid w:val="0"/>
      <w:jc w:val="left"/>
    </w:pPr>
    <w:rPr>
      <w:rFonts w:ascii="宋体" w:hAnsi="宋体"/>
      <w:color w:val="000000"/>
      <w:szCs w:val="21"/>
    </w:rPr>
  </w:style>
  <w:style w:type="character" w:customStyle="1" w:styleId="180">
    <w:name w:val="正文表格 Char"/>
    <w:link w:val="179"/>
    <w:autoRedefine/>
    <w:qFormat/>
    <w:uiPriority w:val="0"/>
    <w:rPr>
      <w:rFonts w:ascii="宋体" w:hAnsi="宋体"/>
      <w:color w:val="000000"/>
      <w:kern w:val="2"/>
      <w:sz w:val="21"/>
      <w:szCs w:val="21"/>
    </w:rPr>
  </w:style>
  <w:style w:type="paragraph" w:customStyle="1" w:styleId="181">
    <w:name w:val="正文重点"/>
    <w:basedOn w:val="1"/>
    <w:link w:val="18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autoRedefine/>
    <w:qFormat/>
    <w:uiPriority w:val="0"/>
    <w:rPr>
      <w:b/>
      <w:sz w:val="24"/>
    </w:rPr>
  </w:style>
  <w:style w:type="character" w:customStyle="1" w:styleId="183">
    <w:name w:val="批注文字 Char1"/>
    <w:link w:val="15"/>
    <w:autoRedefine/>
    <w:qFormat/>
    <w:uiPriority w:val="99"/>
    <w:rPr>
      <w:kern w:val="2"/>
      <w:sz w:val="21"/>
      <w:szCs w:val="24"/>
    </w:rPr>
  </w:style>
  <w:style w:type="paragraph" w:customStyle="1" w:styleId="184">
    <w:name w:val="标题1-附件"/>
    <w:basedOn w:val="2"/>
    <w:autoRedefine/>
    <w:qFormat/>
    <w:uiPriority w:val="0"/>
    <w:pPr>
      <w:jc w:val="left"/>
    </w:pPr>
    <w:rPr>
      <w:sz w:val="24"/>
      <w:szCs w:val="24"/>
    </w:rPr>
  </w:style>
  <w:style w:type="paragraph" w:customStyle="1" w:styleId="185">
    <w:name w:val="正文小标题"/>
    <w:basedOn w:val="1"/>
    <w:next w:val="4"/>
    <w:link w:val="186"/>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autoRedefine/>
    <w:qFormat/>
    <w:uiPriority w:val="0"/>
    <w:rPr>
      <w:rFonts w:ascii="宋体" w:hAnsi="宋体"/>
      <w:b/>
      <w:i/>
      <w:color w:val="FF0000"/>
      <w:kern w:val="2"/>
      <w:sz w:val="24"/>
    </w:rPr>
  </w:style>
  <w:style w:type="paragraph" w:customStyle="1" w:styleId="187">
    <w:name w:val="正文大标题"/>
    <w:basedOn w:val="185"/>
    <w:next w:val="4"/>
    <w:link w:val="188"/>
    <w:autoRedefine/>
    <w:qFormat/>
    <w:uiPriority w:val="0"/>
    <w:pPr>
      <w:jc w:val="center"/>
    </w:pPr>
    <w:rPr>
      <w:i w:val="0"/>
      <w:color w:val="000000"/>
      <w:sz w:val="28"/>
      <w:szCs w:val="21"/>
    </w:rPr>
  </w:style>
  <w:style w:type="character" w:customStyle="1" w:styleId="188">
    <w:name w:val="正文大标题 Char"/>
    <w:link w:val="187"/>
    <w:autoRedefine/>
    <w:qFormat/>
    <w:uiPriority w:val="0"/>
    <w:rPr>
      <w:rFonts w:ascii="宋体" w:hAnsi="宋体"/>
      <w:b/>
      <w:color w:val="000000"/>
      <w:kern w:val="2"/>
      <w:sz w:val="28"/>
      <w:szCs w:val="21"/>
    </w:rPr>
  </w:style>
  <w:style w:type="character" w:customStyle="1" w:styleId="189">
    <w:name w:val="标题 Char1"/>
    <w:link w:val="40"/>
    <w:autoRedefine/>
    <w:qFormat/>
    <w:uiPriority w:val="0"/>
    <w:rPr>
      <w:b/>
      <w:kern w:val="2"/>
      <w:sz w:val="32"/>
    </w:rPr>
  </w:style>
  <w:style w:type="paragraph" w:customStyle="1" w:styleId="190">
    <w:name w:val="注释"/>
    <w:basedOn w:val="1"/>
    <w:link w:val="191"/>
    <w:autoRedefine/>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autoRedefine/>
    <w:qFormat/>
    <w:uiPriority w:val="0"/>
    <w:rPr>
      <w:rFonts w:ascii="宋体" w:hAnsi="宋体"/>
      <w:kern w:val="2"/>
      <w:sz w:val="21"/>
      <w:szCs w:val="21"/>
    </w:rPr>
  </w:style>
  <w:style w:type="paragraph" w:customStyle="1" w:styleId="192">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193">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194">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5">
    <w:name w:val="批注文字 字符"/>
    <w:autoRedefine/>
    <w:qFormat/>
    <w:uiPriority w:val="99"/>
    <w:rPr>
      <w:rFonts w:ascii="Times New Roman" w:hAnsi="Times New Roman" w:eastAsia="宋体" w:cs="Times New Roman"/>
      <w:sz w:val="24"/>
      <w:lang w:val="en-US" w:eastAsia="zh-CN" w:bidi="ar-SA"/>
    </w:rPr>
  </w:style>
  <w:style w:type="character" w:customStyle="1" w:styleId="196">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7">
    <w:name w:val="表格1"/>
    <w:basedOn w:val="1"/>
    <w:autoRedefine/>
    <w:qFormat/>
    <w:uiPriority w:val="0"/>
    <w:pPr>
      <w:ind w:firstLine="480" w:firstLineChars="200"/>
      <w:jc w:val="center"/>
    </w:pPr>
    <w:rPr>
      <w:sz w:val="24"/>
      <w:szCs w:val="20"/>
    </w:rPr>
  </w:style>
  <w:style w:type="character" w:customStyle="1" w:styleId="198">
    <w:name w:val="纯文本 字符1"/>
    <w:autoRedefine/>
    <w:qFormat/>
    <w:uiPriority w:val="0"/>
    <w:rPr>
      <w:rFonts w:ascii="宋体" w:hAnsi="Courier New"/>
    </w:rPr>
  </w:style>
  <w:style w:type="character" w:customStyle="1" w:styleId="199">
    <w:name w:val="bjh-p"/>
    <w:autoRedefine/>
    <w:qFormat/>
    <w:uiPriority w:val="0"/>
  </w:style>
  <w:style w:type="paragraph" w:customStyle="1" w:styleId="200">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autoRedefine/>
    <w:qFormat/>
    <w:locked/>
    <w:uiPriority w:val="0"/>
    <w:rPr>
      <w:rFonts w:ascii="宋体" w:hAnsi="宋体"/>
      <w:sz w:val="24"/>
      <w:szCs w:val="24"/>
      <w:lang w:val="en-GB"/>
    </w:rPr>
  </w:style>
  <w:style w:type="paragraph" w:customStyle="1" w:styleId="202">
    <w:name w:val="正文格式"/>
    <w:basedOn w:val="1"/>
    <w:link w:val="201"/>
    <w:autoRedefine/>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
    <w:basedOn w:val="47"/>
    <w:link w:val="24"/>
    <w:autoRedefine/>
    <w:qFormat/>
    <w:uiPriority w:val="0"/>
    <w:rPr>
      <w:rFonts w:hint="eastAsia" w:ascii="宋体" w:hAnsi="Courier New" w:eastAsia="宋体" w:cs="宋体"/>
      <w:kern w:val="2"/>
      <w:sz w:val="21"/>
    </w:rPr>
  </w:style>
  <w:style w:type="character" w:customStyle="1" w:styleId="204">
    <w:name w:val="标题 3 Char"/>
    <w:autoRedefine/>
    <w:qFormat/>
    <w:uiPriority w:val="0"/>
    <w:rPr>
      <w:rFonts w:ascii="宋体" w:eastAsia="宋体"/>
      <w:b/>
      <w:sz w:val="24"/>
      <w:u w:val="single"/>
      <w:lang w:val="en-US" w:eastAsia="zh-CN" w:bidi="ar-SA"/>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99"/>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1 Char"/>
    <w:basedOn w:val="47"/>
    <w:link w:val="2"/>
    <w:autoRedefine/>
    <w:qFormat/>
    <w:uiPriority w:val="9"/>
    <w:rPr>
      <w:rFonts w:ascii="宋体"/>
      <w:b/>
      <w:kern w:val="44"/>
      <w:sz w:val="32"/>
    </w:rPr>
  </w:style>
  <w:style w:type="character" w:customStyle="1" w:styleId="231">
    <w:name w:val="标题 4 Char"/>
    <w:basedOn w:val="47"/>
    <w:link w:val="6"/>
    <w:autoRedefine/>
    <w:qFormat/>
    <w:uiPriority w:val="0"/>
    <w:rPr>
      <w:rFonts w:ascii="Arial" w:hAnsi="Arial" w:eastAsia="黑体"/>
      <w:b/>
      <w:sz w:val="28"/>
    </w:rPr>
  </w:style>
  <w:style w:type="character" w:customStyle="1" w:styleId="232">
    <w:name w:val="标题 5 Char"/>
    <w:basedOn w:val="47"/>
    <w:link w:val="7"/>
    <w:autoRedefine/>
    <w:qFormat/>
    <w:uiPriority w:val="0"/>
    <w:rPr>
      <w:b/>
      <w:sz w:val="28"/>
    </w:rPr>
  </w:style>
  <w:style w:type="character" w:customStyle="1" w:styleId="233">
    <w:name w:val="标题 6 Char"/>
    <w:basedOn w:val="47"/>
    <w:link w:val="8"/>
    <w:autoRedefine/>
    <w:qFormat/>
    <w:uiPriority w:val="0"/>
    <w:rPr>
      <w:rFonts w:ascii="Arial" w:hAnsi="Arial" w:eastAsia="黑体"/>
      <w:b/>
      <w:sz w:val="24"/>
    </w:rPr>
  </w:style>
  <w:style w:type="character" w:customStyle="1" w:styleId="234">
    <w:name w:val="标题 7 Char"/>
    <w:basedOn w:val="47"/>
    <w:link w:val="9"/>
    <w:autoRedefine/>
    <w:qFormat/>
    <w:uiPriority w:val="0"/>
    <w:rPr>
      <w:b/>
      <w:sz w:val="24"/>
    </w:rPr>
  </w:style>
  <w:style w:type="character" w:customStyle="1" w:styleId="235">
    <w:name w:val="标题 8 Char"/>
    <w:basedOn w:val="47"/>
    <w:link w:val="10"/>
    <w:autoRedefine/>
    <w:qFormat/>
    <w:uiPriority w:val="0"/>
    <w:rPr>
      <w:rFonts w:ascii="Arial" w:hAnsi="Arial" w:eastAsia="黑体"/>
      <w:sz w:val="24"/>
    </w:rPr>
  </w:style>
  <w:style w:type="character" w:customStyle="1" w:styleId="236">
    <w:name w:val="标题 9 Char"/>
    <w:basedOn w:val="47"/>
    <w:link w:val="11"/>
    <w:autoRedefine/>
    <w:qFormat/>
    <w:uiPriority w:val="0"/>
    <w:rPr>
      <w:rFonts w:ascii="Arial" w:hAnsi="Arial" w:eastAsia="黑体"/>
      <w:sz w:val="21"/>
    </w:rPr>
  </w:style>
  <w:style w:type="character" w:customStyle="1" w:styleId="237">
    <w:name w:val="文档结构图 Char"/>
    <w:basedOn w:val="47"/>
    <w:link w:val="14"/>
    <w:autoRedefine/>
    <w:qFormat/>
    <w:uiPriority w:val="0"/>
    <w:rPr>
      <w:kern w:val="2"/>
      <w:sz w:val="21"/>
      <w:szCs w:val="24"/>
      <w:shd w:val="clear" w:color="auto" w:fill="000080"/>
    </w:rPr>
  </w:style>
  <w:style w:type="character" w:customStyle="1" w:styleId="238">
    <w:name w:val="正文文本 3 Char"/>
    <w:basedOn w:val="47"/>
    <w:link w:val="16"/>
    <w:autoRedefine/>
    <w:qFormat/>
    <w:uiPriority w:val="0"/>
    <w:rPr>
      <w:kern w:val="2"/>
      <w:sz w:val="16"/>
      <w:szCs w:val="16"/>
    </w:rPr>
  </w:style>
  <w:style w:type="character" w:customStyle="1" w:styleId="239">
    <w:name w:val="正文文本 Char"/>
    <w:basedOn w:val="47"/>
    <w:link w:val="18"/>
    <w:autoRedefine/>
    <w:qFormat/>
    <w:uiPriority w:val="0"/>
    <w:rPr>
      <w:rFonts w:ascii="宋体" w:hAnsi="宋体"/>
      <w:kern w:val="2"/>
      <w:sz w:val="24"/>
      <w:szCs w:val="24"/>
    </w:rPr>
  </w:style>
  <w:style w:type="character" w:customStyle="1" w:styleId="240">
    <w:name w:val="日期 Char"/>
    <w:basedOn w:val="47"/>
    <w:link w:val="26"/>
    <w:autoRedefine/>
    <w:qFormat/>
    <w:uiPriority w:val="0"/>
    <w:rPr>
      <w:rFonts w:ascii="仿宋_GB2312" w:hAnsi="宋体" w:eastAsia="仿宋_GB2312"/>
      <w:color w:val="000000"/>
      <w:kern w:val="2"/>
      <w:sz w:val="24"/>
      <w:szCs w:val="24"/>
    </w:rPr>
  </w:style>
  <w:style w:type="character" w:customStyle="1" w:styleId="241">
    <w:name w:val="正文文本缩进 2 Char"/>
    <w:basedOn w:val="47"/>
    <w:link w:val="27"/>
    <w:autoRedefine/>
    <w:qFormat/>
    <w:uiPriority w:val="0"/>
    <w:rPr>
      <w:rFonts w:ascii="仿宋_GB2312" w:eastAsia="仿宋_GB2312"/>
      <w:kern w:val="2"/>
      <w:sz w:val="24"/>
      <w:szCs w:val="24"/>
    </w:rPr>
  </w:style>
  <w:style w:type="character" w:customStyle="1" w:styleId="242">
    <w:name w:val="批注框文本 Char"/>
    <w:basedOn w:val="47"/>
    <w:link w:val="28"/>
    <w:autoRedefine/>
    <w:qFormat/>
    <w:uiPriority w:val="0"/>
    <w:rPr>
      <w:kern w:val="2"/>
      <w:sz w:val="18"/>
      <w:szCs w:val="18"/>
    </w:rPr>
  </w:style>
  <w:style w:type="character" w:customStyle="1" w:styleId="243">
    <w:name w:val="正文文本缩进 3 Char"/>
    <w:basedOn w:val="47"/>
    <w:link w:val="34"/>
    <w:autoRedefine/>
    <w:qFormat/>
    <w:uiPriority w:val="0"/>
    <w:rPr>
      <w:rFonts w:ascii="宋体"/>
      <w:sz w:val="24"/>
    </w:rPr>
  </w:style>
  <w:style w:type="character" w:customStyle="1" w:styleId="244">
    <w:name w:val="HTML 预设格式 Char"/>
    <w:basedOn w:val="47"/>
    <w:link w:val="37"/>
    <w:autoRedefine/>
    <w:qFormat/>
    <w:uiPriority w:val="0"/>
    <w:rPr>
      <w:rFonts w:ascii="宋体" w:hAnsi="宋体" w:cs="宋体"/>
      <w:sz w:val="24"/>
      <w:szCs w:val="24"/>
    </w:rPr>
  </w:style>
  <w:style w:type="character" w:customStyle="1" w:styleId="245">
    <w:name w:val="批注主题 Char"/>
    <w:basedOn w:val="195"/>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
    <w:basedOn w:val="68"/>
    <w:link w:val="43"/>
    <w:autoRedefine/>
    <w:qFormat/>
    <w:uiPriority w:val="0"/>
    <w:rPr>
      <w:rFonts w:eastAsia="宋体"/>
      <w:kern w:val="2"/>
      <w:sz w:val="24"/>
      <w:szCs w:val="24"/>
      <w:lang w:val="en-US" w:eastAsia="zh-CN" w:bidi="ar-SA"/>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table" w:customStyle="1" w:styleId="248">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styleId="250">
    <w:name w:val="Placeholder Text"/>
    <w:basedOn w:val="47"/>
    <w:autoRedefine/>
    <w:unhideWhenUsed/>
    <w:qFormat/>
    <w:uiPriority w:val="99"/>
    <w:rPr>
      <w:color w:val="808080"/>
    </w:rPr>
  </w:style>
  <w:style w:type="paragraph" w:customStyle="1" w:styleId="25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252">
    <w:name w:val="fontstyle01"/>
    <w:basedOn w:val="47"/>
    <w:autoRedefine/>
    <w:qFormat/>
    <w:uiPriority w:val="0"/>
    <w:rPr>
      <w:rFonts w:hint="eastAsia" w:ascii="黑体" w:hAnsi="黑体" w:eastAsia="黑体"/>
      <w:color w:val="000000"/>
      <w:sz w:val="22"/>
      <w:szCs w:val="22"/>
    </w:rPr>
  </w:style>
  <w:style w:type="paragraph" w:customStyle="1" w:styleId="253">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54">
    <w:name w:val="font11"/>
    <w:basedOn w:val="47"/>
    <w:autoRedefine/>
    <w:qFormat/>
    <w:uiPriority w:val="0"/>
    <w:rPr>
      <w:rFonts w:hint="eastAsia" w:ascii="宋体" w:hAnsi="宋体" w:eastAsia="宋体" w:cs="宋体"/>
      <w:color w:val="000000"/>
      <w:sz w:val="21"/>
      <w:szCs w:val="21"/>
      <w:u w:val="none"/>
    </w:rPr>
  </w:style>
  <w:style w:type="character" w:customStyle="1" w:styleId="255">
    <w:name w:val="font01"/>
    <w:basedOn w:val="47"/>
    <w:autoRedefine/>
    <w:qFormat/>
    <w:uiPriority w:val="0"/>
    <w:rPr>
      <w:rFonts w:hint="eastAsia" w:ascii="宋体" w:hAnsi="宋体" w:eastAsia="宋体" w:cs="宋体"/>
      <w:color w:val="000000"/>
      <w:sz w:val="24"/>
      <w:szCs w:val="24"/>
      <w:u w:val="none"/>
      <w:vertAlign w:val="superscript"/>
    </w:rPr>
  </w:style>
  <w:style w:type="character" w:customStyle="1" w:styleId="256">
    <w:name w:val="font41"/>
    <w:basedOn w:val="47"/>
    <w:autoRedefine/>
    <w:qFormat/>
    <w:uiPriority w:val="0"/>
    <w:rPr>
      <w:rFonts w:hint="eastAsia" w:ascii="宋体" w:hAnsi="宋体" w:eastAsia="宋体" w:cs="宋体"/>
      <w:color w:val="000000"/>
      <w:sz w:val="24"/>
      <w:szCs w:val="24"/>
      <w:u w:val="none"/>
      <w:vertAlign w:val="superscript"/>
    </w:rPr>
  </w:style>
  <w:style w:type="character" w:customStyle="1" w:styleId="257">
    <w:name w:val="font21"/>
    <w:basedOn w:val="47"/>
    <w:autoRedefine/>
    <w:qFormat/>
    <w:uiPriority w:val="0"/>
    <w:rPr>
      <w:rFonts w:hint="default" w:ascii="Times New Roman" w:hAnsi="Times New Roman" w:cs="Times New Roman"/>
      <w:color w:val="000000"/>
      <w:sz w:val="22"/>
      <w:szCs w:val="22"/>
      <w:u w:val="none"/>
    </w:rPr>
  </w:style>
  <w:style w:type="character" w:customStyle="1" w:styleId="258">
    <w:name w:val="font31"/>
    <w:basedOn w:val="47"/>
    <w:autoRedefine/>
    <w:qFormat/>
    <w:uiPriority w:val="0"/>
    <w:rPr>
      <w:rFonts w:hint="eastAsia" w:ascii="宋体" w:hAnsi="宋体" w:eastAsia="宋体" w:cs="宋体"/>
      <w:color w:val="000000"/>
      <w:sz w:val="24"/>
      <w:szCs w:val="24"/>
      <w:u w:val="none"/>
    </w:rPr>
  </w:style>
  <w:style w:type="character" w:customStyle="1" w:styleId="259">
    <w:name w:val="font61"/>
    <w:basedOn w:val="47"/>
    <w:autoRedefine/>
    <w:qFormat/>
    <w:uiPriority w:val="0"/>
    <w:rPr>
      <w:rFonts w:hint="default" w:ascii="Times New Roman" w:hAnsi="Times New Roman" w:cs="Times New Roman"/>
      <w:color w:val="000000"/>
      <w:sz w:val="22"/>
      <w:szCs w:val="22"/>
      <w:u w:val="none"/>
    </w:rPr>
  </w:style>
  <w:style w:type="character" w:customStyle="1" w:styleId="260">
    <w:name w:val="font71"/>
    <w:basedOn w:val="47"/>
    <w:autoRedefine/>
    <w:qFormat/>
    <w:uiPriority w:val="0"/>
    <w:rPr>
      <w:rFonts w:hint="eastAsia" w:ascii="宋体" w:hAnsi="宋体" w:eastAsia="宋体" w:cs="宋体"/>
      <w:color w:val="000000"/>
      <w:sz w:val="21"/>
      <w:szCs w:val="21"/>
      <w:u w:val="none"/>
    </w:rPr>
  </w:style>
  <w:style w:type="character" w:customStyle="1" w:styleId="261">
    <w:name w:val="font51"/>
    <w:basedOn w:val="47"/>
    <w:autoRedefine/>
    <w:qFormat/>
    <w:uiPriority w:val="0"/>
    <w:rPr>
      <w:rFonts w:hint="default" w:ascii="Times New Roman" w:hAnsi="Times New Roman" w:cs="Times New Roman"/>
      <w:color w:val="000000"/>
      <w:sz w:val="22"/>
      <w:szCs w:val="22"/>
      <w:u w:val="none"/>
    </w:rPr>
  </w:style>
  <w:style w:type="paragraph" w:customStyle="1" w:styleId="262">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3">
    <w:name w:val="Char Char Char1 Char Char Char Char"/>
    <w:basedOn w:val="1"/>
    <w:autoRedefine/>
    <w:qFormat/>
    <w:uiPriority w:val="0"/>
    <w:rPr>
      <w:rFonts w:ascii="Tahoma" w:hAnsi="Tahoma"/>
      <w:sz w:val="24"/>
      <w:szCs w:val="20"/>
    </w:rPr>
  </w:style>
  <w:style w:type="character" w:customStyle="1" w:styleId="264">
    <w:name w:val="正文首行缩进 Char"/>
    <w:basedOn w:val="239"/>
    <w:link w:val="42"/>
    <w:autoRedefine/>
    <w:semiHidden/>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028EC-4EAB-4402-89D9-45587C96FE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40368</Words>
  <Characters>42416</Characters>
  <Lines>330</Lines>
  <Paragraphs>93</Paragraphs>
  <TotalTime>51</TotalTime>
  <ScaleCrop>false</ScaleCrop>
  <LinksUpToDate>false</LinksUpToDate>
  <CharactersWithSpaces>43553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2024-01-25T06:17:00Z</dcterms:created>
  <dc:creator>王彬</dc:creator>
  <cp:lastModifiedBy>Dorthy</cp:lastModifiedBy>
  <cp:lastPrinted>2024-01-29T06:47:00Z</cp:lastPrinted>
  <dcterms:modified xsi:type="dcterms:W3CDTF">2025-12-05T04:34:29Z</dcterms:modified>
  <dc:title>02年杜范本稿</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