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5F52">
      <w:pPr>
        <w:pStyle w:val="2"/>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809"/>
      <w:bookmarkStart w:id="1" w:name="_Toc28359022"/>
      <w:r>
        <w:rPr>
          <w:rFonts w:hint="eastAsia" w:ascii="华文中宋" w:hAnsi="华文中宋" w:eastAsia="华文中宋"/>
        </w:rPr>
        <w:t>中标结果公告</w:t>
      </w:r>
      <w:bookmarkEnd w:id="0"/>
      <w:bookmarkEnd w:id="1"/>
    </w:p>
    <w:p w14:paraId="4F48CC92">
      <w:pPr>
        <w:rPr>
          <w:rFonts w:hint="eastAsia" w:ascii="华文中宋" w:hAnsi="华文中宋" w:eastAsia="华文中宋"/>
        </w:rPr>
      </w:pPr>
    </w:p>
    <w:p w14:paraId="50131319">
      <w:pPr>
        <w:pStyle w:val="6"/>
      </w:pPr>
    </w:p>
    <w:p w14:paraId="2885F8E7">
      <w:pPr>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11010625210200026235-XM001</w:t>
      </w:r>
    </w:p>
    <w:p w14:paraId="6A704392">
      <w:pPr>
        <w:rPr>
          <w:rFonts w:hint="default" w:ascii="黑体" w:hAnsi="黑体" w:eastAsia="黑体"/>
          <w:sz w:val="28"/>
          <w:szCs w:val="28"/>
          <w:u w:val="single"/>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val="en-US" w:eastAsia="zh-CN"/>
        </w:rPr>
        <w:t>教育日常定额校园安保经费保安服务采购项目</w:t>
      </w:r>
    </w:p>
    <w:p w14:paraId="30BFB09A">
      <w:pPr>
        <w:rPr>
          <w:rFonts w:hint="eastAsia" w:ascii="仿宋" w:hAnsi="仿宋" w:eastAsia="仿宋"/>
          <w:sz w:val="28"/>
          <w:szCs w:val="28"/>
          <w:lang w:val="en-US" w:eastAsia="zh-CN"/>
        </w:rPr>
      </w:pPr>
      <w:r>
        <w:rPr>
          <w:rFonts w:hint="eastAsia" w:ascii="黑体" w:hAnsi="黑体" w:eastAsia="黑体"/>
          <w:sz w:val="28"/>
          <w:szCs w:val="28"/>
        </w:rPr>
        <w:t>三、中标信息</w:t>
      </w:r>
    </w:p>
    <w:p w14:paraId="7E7C3A6F">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名称：北京华卫保安服务有限公司</w:t>
      </w:r>
    </w:p>
    <w:p w14:paraId="1FED5828">
      <w:pPr>
        <w:ind w:firstLine="560" w:firstLineChars="200"/>
        <w:jc w:val="both"/>
        <w:rPr>
          <w:rFonts w:hint="default" w:ascii="仿宋" w:hAnsi="仿宋" w:eastAsia="仿宋"/>
          <w:b/>
          <w:bCs/>
          <w:i w:val="0"/>
          <w:iCs w:val="0"/>
          <w:sz w:val="28"/>
          <w:szCs w:val="28"/>
          <w:lang w:val="en-US" w:eastAsia="zh-CN"/>
        </w:rPr>
      </w:pPr>
      <w:r>
        <w:rPr>
          <w:rFonts w:hint="eastAsia" w:ascii="仿宋" w:hAnsi="仿宋" w:eastAsia="仿宋"/>
          <w:sz w:val="28"/>
          <w:szCs w:val="28"/>
          <w:lang w:val="en-US" w:eastAsia="zh-CN"/>
        </w:rPr>
        <w:t>中标人</w:t>
      </w:r>
      <w:r>
        <w:rPr>
          <w:rFonts w:hint="eastAsia" w:ascii="仿宋" w:hAnsi="仿宋" w:eastAsia="仿宋"/>
          <w:sz w:val="28"/>
          <w:szCs w:val="28"/>
        </w:rPr>
        <w:t>地址：北京市丰台区长辛店杜家坎4号31号楼二层201</w:t>
      </w:r>
    </w:p>
    <w:p w14:paraId="3A22C580">
      <w:pPr>
        <w:ind w:firstLine="560" w:firstLineChars="200"/>
        <w:rPr>
          <w:rFonts w:hint="eastAsia" w:ascii="仿宋" w:hAnsi="仿宋" w:eastAsia="仿宋"/>
          <w:sz w:val="28"/>
          <w:szCs w:val="28"/>
          <w:u w:val="single"/>
        </w:rPr>
      </w:pPr>
      <w:r>
        <w:rPr>
          <w:rFonts w:hint="eastAsia" w:ascii="仿宋" w:hAnsi="仿宋" w:eastAsia="仿宋"/>
          <w:sz w:val="28"/>
          <w:szCs w:val="28"/>
        </w:rPr>
        <w:t>中标金额：</w:t>
      </w:r>
      <w:r>
        <w:rPr>
          <w:rFonts w:hint="eastAsia" w:ascii="仿宋" w:hAnsi="仿宋" w:eastAsia="仿宋"/>
          <w:sz w:val="28"/>
          <w:szCs w:val="28"/>
          <w:u w:val="single"/>
        </w:rPr>
        <w:t>1867392</w:t>
      </w:r>
      <w:r>
        <w:rPr>
          <w:rFonts w:ascii="仿宋" w:hAnsi="仿宋" w:eastAsia="仿宋"/>
          <w:sz w:val="28"/>
          <w:szCs w:val="28"/>
          <w:u w:val="single"/>
        </w:rPr>
        <w:t>.00</w:t>
      </w:r>
      <w:r>
        <w:rPr>
          <w:rFonts w:hint="eastAsia" w:ascii="仿宋" w:hAnsi="仿宋" w:eastAsia="仿宋"/>
          <w:sz w:val="28"/>
          <w:szCs w:val="28"/>
          <w:u w:val="single"/>
        </w:rPr>
        <w:t>元</w:t>
      </w:r>
    </w:p>
    <w:p w14:paraId="5947B3DE">
      <w:pPr>
        <w:ind w:firstLine="560" w:firstLineChars="200"/>
        <w:rPr>
          <w:rFonts w:hint="default" w:ascii="仿宋" w:hAnsi="仿宋" w:eastAsia="仿宋"/>
          <w:sz w:val="28"/>
          <w:szCs w:val="28"/>
          <w:lang w:val="en-US" w:eastAsia="zh-CN"/>
        </w:rPr>
      </w:pPr>
      <w:r>
        <w:rPr>
          <w:rFonts w:hint="eastAsia" w:ascii="仿宋" w:hAnsi="仿宋" w:eastAsia="仿宋" w:cs="宋体"/>
          <w:kern w:val="0"/>
          <w:sz w:val="28"/>
          <w:szCs w:val="28"/>
          <w:lang w:val="en-US" w:eastAsia="zh-CN"/>
        </w:rPr>
        <w:t>中标人最终得分：95.8</w:t>
      </w:r>
      <w:bookmarkStart w:id="14" w:name="_GoBack"/>
      <w:bookmarkEnd w:id="14"/>
    </w:p>
    <w:p w14:paraId="7C9B72E9">
      <w:pPr>
        <w:rPr>
          <w:rFonts w:ascii="黑体" w:hAnsi="黑体" w:eastAsia="黑体"/>
          <w:sz w:val="28"/>
          <w:szCs w:val="28"/>
        </w:rPr>
      </w:pPr>
      <w:r>
        <w:rPr>
          <w:rFonts w:hint="eastAsia" w:ascii="黑体" w:hAnsi="黑体" w:eastAsia="黑体"/>
          <w:sz w:val="28"/>
          <w:szCs w:val="28"/>
        </w:rPr>
        <w:t>四、主要标的信息</w:t>
      </w:r>
    </w:p>
    <w:tbl>
      <w:tblPr>
        <w:tblStyle w:val="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0F4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7D007E14">
            <w:pPr>
              <w:jc w:val="center"/>
              <w:rPr>
                <w:rFonts w:ascii="仿宋" w:hAnsi="仿宋" w:eastAsia="仿宋"/>
                <w:kern w:val="0"/>
                <w:sz w:val="28"/>
                <w:szCs w:val="28"/>
              </w:rPr>
            </w:pPr>
            <w:r>
              <w:rPr>
                <w:rFonts w:hint="eastAsia" w:ascii="仿宋" w:hAnsi="仿宋" w:eastAsia="仿宋"/>
                <w:kern w:val="0"/>
                <w:sz w:val="28"/>
                <w:szCs w:val="28"/>
              </w:rPr>
              <w:t>服务类</w:t>
            </w:r>
          </w:p>
        </w:tc>
      </w:tr>
      <w:tr w14:paraId="6F79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591CC5F6">
            <w:pPr>
              <w:rPr>
                <w:rFonts w:hint="eastAsia" w:ascii="仿宋" w:hAnsi="仿宋" w:eastAsia="仿宋"/>
                <w:kern w:val="0"/>
                <w:sz w:val="28"/>
                <w:szCs w:val="28"/>
                <w:lang w:eastAsia="zh-CN"/>
              </w:rPr>
            </w:pPr>
            <w:r>
              <w:rPr>
                <w:rFonts w:hint="eastAsia" w:ascii="仿宋" w:hAnsi="仿宋" w:eastAsia="仿宋"/>
                <w:kern w:val="0"/>
                <w:sz w:val="28"/>
                <w:szCs w:val="28"/>
              </w:rPr>
              <w:t>名称：</w:t>
            </w:r>
            <w:r>
              <w:rPr>
                <w:rFonts w:hint="eastAsia" w:ascii="仿宋" w:hAnsi="仿宋" w:eastAsia="仿宋"/>
                <w:kern w:val="0"/>
                <w:sz w:val="28"/>
                <w:szCs w:val="28"/>
                <w:lang w:eastAsia="zh-CN"/>
              </w:rPr>
              <w:t>教育日常定额校园安保经费保安服务采购项目。</w:t>
            </w:r>
          </w:p>
          <w:p w14:paraId="672C272E">
            <w:pPr>
              <w:rPr>
                <w:rFonts w:hint="eastAsia" w:ascii="仿宋" w:hAnsi="仿宋" w:eastAsia="仿宋"/>
                <w:kern w:val="0"/>
                <w:sz w:val="28"/>
                <w:szCs w:val="28"/>
              </w:rPr>
            </w:pPr>
            <w:r>
              <w:rPr>
                <w:rFonts w:hint="eastAsia" w:ascii="仿宋" w:hAnsi="仿宋" w:eastAsia="仿宋"/>
                <w:kern w:val="0"/>
                <w:sz w:val="28"/>
                <w:szCs w:val="28"/>
                <w:lang w:val="en-US" w:eastAsia="zh-CN"/>
              </w:rPr>
              <w:t>服务范围：北京市丰台区第二中学委托保安服务公司承揽四个校区安保服务工作，所需保安员人数为32人，其中包含消防中控室值守人员2人。安保服务涉及校园入口的安全管理、校园巡查管理、治安案件及涉嫌刑事犯罪案件的报告管理、安防视频监控系统管理、消防设施检查、维护校园内的交通秩序、消防中控室值守工作等学校安排的其他工作。具体内容详见招标文件。</w:t>
            </w:r>
          </w:p>
          <w:p w14:paraId="6F8830F7">
            <w:pPr>
              <w:rPr>
                <w:rFonts w:hint="eastAsia" w:ascii="仿宋" w:hAnsi="仿宋" w:eastAsia="仿宋"/>
                <w:kern w:val="0"/>
                <w:sz w:val="28"/>
                <w:szCs w:val="28"/>
                <w:lang w:eastAsia="zh-CN"/>
              </w:rPr>
            </w:pPr>
            <w:r>
              <w:rPr>
                <w:rFonts w:hint="eastAsia" w:ascii="仿宋" w:hAnsi="仿宋" w:eastAsia="仿宋"/>
                <w:kern w:val="0"/>
                <w:sz w:val="28"/>
                <w:szCs w:val="28"/>
              </w:rPr>
              <w:t>合同履约期限：2026年1月1日起至2026月12月31日止。</w:t>
            </w:r>
          </w:p>
          <w:p w14:paraId="143F5B86">
            <w:pPr>
              <w:rPr>
                <w:rFonts w:ascii="仿宋" w:hAnsi="仿宋" w:eastAsia="仿宋"/>
                <w:kern w:val="0"/>
                <w:sz w:val="28"/>
                <w:szCs w:val="28"/>
              </w:rPr>
            </w:pPr>
            <w:r>
              <w:rPr>
                <w:rFonts w:hint="eastAsia" w:ascii="仿宋" w:hAnsi="仿宋" w:eastAsia="仿宋"/>
                <w:kern w:val="0"/>
                <w:sz w:val="28"/>
                <w:szCs w:val="28"/>
              </w:rPr>
              <w:t>服务标准：详见招标文件</w:t>
            </w:r>
          </w:p>
        </w:tc>
      </w:tr>
    </w:tbl>
    <w:p w14:paraId="49F9CCA2">
      <w:pPr>
        <w:numPr>
          <w:ilvl w:val="0"/>
          <w:numId w:val="1"/>
        </w:numPr>
        <w:rPr>
          <w:rFonts w:ascii="黑体" w:hAnsi="黑体" w:eastAsia="黑体"/>
          <w:sz w:val="28"/>
          <w:szCs w:val="28"/>
        </w:rPr>
      </w:pPr>
      <w:r>
        <w:rPr>
          <w:rFonts w:hint="eastAsia" w:ascii="黑体" w:hAnsi="黑体" w:eastAsia="黑体"/>
          <w:sz w:val="28"/>
          <w:szCs w:val="28"/>
        </w:rPr>
        <w:t>评审专家名单：</w:t>
      </w:r>
    </w:p>
    <w:p w14:paraId="69DD2C28">
      <w:pPr>
        <w:ind w:firstLine="280" w:firstLineChars="100"/>
        <w:rPr>
          <w:rFonts w:hint="eastAsia" w:ascii="黑体" w:hAnsi="黑体" w:eastAsia="黑体"/>
          <w:sz w:val="28"/>
          <w:szCs w:val="28"/>
        </w:rPr>
      </w:pPr>
      <w:r>
        <w:rPr>
          <w:rFonts w:hint="eastAsia" w:ascii="黑体" w:hAnsi="黑体" w:eastAsia="黑体"/>
          <w:sz w:val="28"/>
          <w:szCs w:val="28"/>
          <w:lang w:eastAsia="zh-CN"/>
        </w:rPr>
        <w:t>古彦斌、姜伟、姜笑恒、侯爱民、杨春红</w:t>
      </w:r>
      <w:r>
        <w:rPr>
          <w:rFonts w:hint="eastAsia" w:ascii="黑体" w:hAnsi="黑体" w:eastAsia="黑体"/>
          <w:sz w:val="28"/>
          <w:szCs w:val="28"/>
        </w:rPr>
        <w:t>。</w:t>
      </w:r>
    </w:p>
    <w:p w14:paraId="06C7960E">
      <w:pPr>
        <w:pStyle w:val="20"/>
        <w:numPr>
          <w:ilvl w:val="0"/>
          <w:numId w:val="1"/>
        </w:numPr>
        <w:shd w:val="clear" w:color="auto" w:fill="FFFFFF"/>
        <w:spacing w:before="0" w:beforeAutospacing="0" w:after="0" w:afterAutospacing="0" w:line="360" w:lineRule="auto"/>
        <w:rPr>
          <w:rFonts w:ascii="黑体" w:hAnsi="黑体" w:eastAsia="黑体"/>
          <w:sz w:val="28"/>
          <w:szCs w:val="28"/>
        </w:rPr>
      </w:pPr>
      <w:r>
        <w:rPr>
          <w:rFonts w:hint="eastAsia" w:ascii="黑体" w:hAnsi="黑体" w:eastAsia="黑体"/>
          <w:sz w:val="28"/>
          <w:szCs w:val="28"/>
        </w:rPr>
        <w:t>代理服务收费标准及金额：</w:t>
      </w:r>
    </w:p>
    <w:p w14:paraId="208BB50C">
      <w:pPr>
        <w:numPr>
          <w:ilvl w:val="0"/>
          <w:numId w:val="2"/>
        </w:numPr>
        <w:rPr>
          <w:rFonts w:hint="eastAsia" w:ascii="黑体" w:hAnsi="黑体" w:eastAsia="黑体"/>
          <w:sz w:val="28"/>
          <w:szCs w:val="28"/>
        </w:rPr>
      </w:pPr>
      <w:r>
        <w:rPr>
          <w:rFonts w:hint="eastAsia" w:ascii="黑体" w:hAnsi="黑体" w:eastAsia="黑体"/>
          <w:sz w:val="28"/>
          <w:szCs w:val="28"/>
        </w:rPr>
        <w:t>代理服务费：</w:t>
      </w:r>
      <w:r>
        <w:rPr>
          <w:rFonts w:hint="eastAsia" w:ascii="黑体" w:hAnsi="黑体" w:eastAsia="黑体"/>
          <w:sz w:val="28"/>
          <w:szCs w:val="28"/>
          <w:lang w:val="en-US" w:eastAsia="zh-CN"/>
        </w:rPr>
        <w:t>按委托代理协议约定。代理服务费以本项目中标金额为基数计取，费率参照附件</w:t>
      </w:r>
      <w:r>
        <w:rPr>
          <w:rFonts w:hint="eastAsia" w:ascii="黑体" w:hAnsi="黑体" w:eastAsia="黑体"/>
          <w:sz w:val="28"/>
          <w:szCs w:val="28"/>
        </w:rPr>
        <w:t>。</w:t>
      </w:r>
    </w:p>
    <w:p w14:paraId="63183D31">
      <w:pPr>
        <w:numPr>
          <w:ilvl w:val="0"/>
          <w:numId w:val="2"/>
        </w:numPr>
        <w:rPr>
          <w:rFonts w:ascii="黑体" w:hAnsi="黑体" w:eastAsia="黑体"/>
          <w:sz w:val="28"/>
          <w:szCs w:val="28"/>
        </w:rPr>
      </w:pPr>
      <w:r>
        <w:rPr>
          <w:rFonts w:hint="eastAsia" w:ascii="黑体" w:hAnsi="黑体" w:eastAsia="黑体"/>
          <w:sz w:val="28"/>
          <w:szCs w:val="28"/>
        </w:rPr>
        <w:t>代理服务费由中标/成交供应商支付</w:t>
      </w:r>
      <w:r>
        <w:rPr>
          <w:rFonts w:hint="eastAsia" w:ascii="黑体" w:hAnsi="黑体" w:eastAsia="黑体"/>
          <w:sz w:val="28"/>
          <w:szCs w:val="28"/>
          <w:lang w:eastAsia="zh-CN"/>
        </w:rPr>
        <w:t>。</w:t>
      </w:r>
    </w:p>
    <w:p w14:paraId="23841F92">
      <w:pPr>
        <w:rPr>
          <w:rFonts w:ascii="黑体" w:hAnsi="黑体" w:eastAsia="黑体"/>
          <w:sz w:val="28"/>
          <w:szCs w:val="28"/>
        </w:rPr>
      </w:pPr>
      <w:r>
        <w:rPr>
          <w:rFonts w:hint="eastAsia" w:ascii="黑体" w:hAnsi="黑体" w:eastAsia="黑体"/>
          <w:sz w:val="28"/>
          <w:szCs w:val="28"/>
        </w:rPr>
        <w:t>代理服务费：21939.14元</w:t>
      </w:r>
    </w:p>
    <w:p w14:paraId="65038129">
      <w:pPr>
        <w:rPr>
          <w:rFonts w:ascii="黑体" w:hAnsi="黑体" w:eastAsia="黑体"/>
          <w:sz w:val="28"/>
          <w:szCs w:val="28"/>
        </w:rPr>
      </w:pPr>
      <w:r>
        <w:rPr>
          <w:rFonts w:hint="eastAsia" w:ascii="黑体" w:hAnsi="黑体" w:eastAsia="黑体"/>
          <w:sz w:val="28"/>
          <w:szCs w:val="28"/>
        </w:rPr>
        <w:t>七、公告期限</w:t>
      </w:r>
    </w:p>
    <w:p w14:paraId="5DED2DF8">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6FC17C47">
      <w:pPr>
        <w:rPr>
          <w:rFonts w:ascii="黑体" w:hAnsi="黑体" w:eastAsia="黑体" w:cs="仿宋"/>
          <w:sz w:val="28"/>
          <w:szCs w:val="28"/>
        </w:rPr>
      </w:pPr>
      <w:r>
        <w:rPr>
          <w:rFonts w:hint="eastAsia" w:ascii="黑体" w:hAnsi="黑体" w:eastAsia="黑体" w:cs="仿宋"/>
          <w:sz w:val="28"/>
          <w:szCs w:val="28"/>
        </w:rPr>
        <w:t>八、其他补充事宜</w:t>
      </w:r>
    </w:p>
    <w:p w14:paraId="49D3CE50">
      <w:pPr>
        <w:rPr>
          <w:rFonts w:hint="default" w:ascii="黑体" w:hAnsi="黑体" w:eastAsia="黑体" w:cs="宋体"/>
          <w:kern w:val="0"/>
          <w:sz w:val="28"/>
          <w:szCs w:val="28"/>
          <w:lang w:val="en-US" w:eastAsia="zh-CN"/>
        </w:rPr>
      </w:pPr>
      <w:r>
        <w:rPr>
          <w:rFonts w:hint="eastAsia" w:ascii="黑体" w:hAnsi="黑体" w:eastAsia="黑体" w:cs="宋体"/>
          <w:kern w:val="0"/>
          <w:sz w:val="28"/>
          <w:szCs w:val="28"/>
        </w:rPr>
        <w:t xml:space="preserve">    </w:t>
      </w:r>
      <w:r>
        <w:rPr>
          <w:rFonts w:hint="eastAsia" w:ascii="仿宋" w:hAnsi="仿宋" w:eastAsia="仿宋" w:cs="宋体"/>
          <w:kern w:val="0"/>
          <w:sz w:val="28"/>
          <w:szCs w:val="28"/>
          <w:lang w:val="en-US" w:eastAsia="zh-CN"/>
        </w:rPr>
        <w:t>无。</w:t>
      </w:r>
    </w:p>
    <w:p w14:paraId="0FF6B9C1">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199ED2E7">
      <w:pPr>
        <w:pStyle w:val="3"/>
        <w:spacing w:line="360" w:lineRule="auto"/>
        <w:ind w:firstLine="700" w:firstLineChars="250"/>
        <w:rPr>
          <w:rFonts w:ascii="仿宋" w:hAnsi="仿宋" w:eastAsia="仿宋" w:cs="宋体"/>
          <w:b w:val="0"/>
          <w:sz w:val="28"/>
          <w:szCs w:val="28"/>
        </w:rPr>
      </w:pPr>
      <w:bookmarkStart w:id="2" w:name="_Toc35393641"/>
      <w:bookmarkStart w:id="3" w:name="_Toc28359023"/>
      <w:bookmarkStart w:id="4" w:name="_Toc28359100"/>
      <w:bookmarkStart w:id="5" w:name="_Toc35393810"/>
      <w:r>
        <w:rPr>
          <w:rFonts w:hint="eastAsia" w:ascii="仿宋" w:hAnsi="仿宋" w:eastAsia="仿宋" w:cs="宋体"/>
          <w:b w:val="0"/>
          <w:sz w:val="28"/>
          <w:szCs w:val="28"/>
        </w:rPr>
        <w:t>1.采购人信息</w:t>
      </w:r>
      <w:bookmarkEnd w:id="2"/>
      <w:bookmarkEnd w:id="3"/>
      <w:bookmarkEnd w:id="4"/>
      <w:bookmarkEnd w:id="5"/>
    </w:p>
    <w:p w14:paraId="419959D6">
      <w:pPr>
        <w:spacing w:line="360" w:lineRule="auto"/>
        <w:ind w:firstLine="840" w:firstLineChars="300"/>
        <w:rPr>
          <w:rFonts w:hint="eastAsia" w:ascii="仿宋" w:hAnsi="仿宋" w:eastAsia="仿宋"/>
          <w:sz w:val="28"/>
          <w:szCs w:val="28"/>
          <w:u w:val="single"/>
          <w:lang w:eastAsia="zh-CN"/>
        </w:rPr>
      </w:pPr>
      <w:bookmarkStart w:id="6" w:name="_Toc28359101"/>
      <w:bookmarkStart w:id="7" w:name="_Toc35393811"/>
      <w:bookmarkStart w:id="8" w:name="_Toc28359024"/>
      <w:bookmarkStart w:id="9" w:name="_Toc35393642"/>
      <w:r>
        <w:rPr>
          <w:rFonts w:hint="eastAsia" w:ascii="仿宋" w:hAnsi="仿宋" w:eastAsia="仿宋"/>
          <w:sz w:val="28"/>
          <w:szCs w:val="28"/>
        </w:rPr>
        <w:t>名 称：</w:t>
      </w:r>
      <w:r>
        <w:rPr>
          <w:rFonts w:hint="eastAsia" w:ascii="仿宋" w:hAnsi="仿宋" w:eastAsia="仿宋"/>
          <w:sz w:val="28"/>
          <w:szCs w:val="28"/>
          <w:u w:val="single"/>
          <w:lang w:eastAsia="zh-CN"/>
        </w:rPr>
        <w:t>北京市丰台区第二中学</w:t>
      </w:r>
    </w:p>
    <w:p w14:paraId="0868FCF4">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u w:val="single"/>
        </w:rPr>
        <w:t>北京市丰台区东安街头条3号</w:t>
      </w:r>
    </w:p>
    <w:p w14:paraId="605E0DD4">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u w:val="none"/>
        </w:rPr>
        <w:t>联系方式：</w:t>
      </w:r>
      <w:r>
        <w:rPr>
          <w:rFonts w:hint="eastAsia" w:ascii="仿宋" w:hAnsi="仿宋" w:eastAsia="仿宋"/>
          <w:sz w:val="28"/>
          <w:szCs w:val="28"/>
          <w:u w:val="single"/>
        </w:rPr>
        <w:t>吴老师，010-63850491</w:t>
      </w:r>
    </w:p>
    <w:p w14:paraId="11387F96">
      <w:pPr>
        <w:pStyle w:val="3"/>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lang w:val="en-US" w:eastAsia="zh-CN"/>
        </w:rPr>
        <w:t>2.</w:t>
      </w:r>
      <w:r>
        <w:rPr>
          <w:rFonts w:hint="eastAsia" w:ascii="仿宋" w:hAnsi="仿宋" w:eastAsia="仿宋" w:cs="宋体"/>
          <w:b w:val="0"/>
          <w:sz w:val="28"/>
          <w:szCs w:val="28"/>
        </w:rPr>
        <w:t>采购代理机构信息</w:t>
      </w:r>
      <w:bookmarkEnd w:id="6"/>
      <w:bookmarkEnd w:id="7"/>
      <w:bookmarkEnd w:id="8"/>
      <w:bookmarkEnd w:id="9"/>
    </w:p>
    <w:p w14:paraId="75A2A762">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23471E6F">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color w:val="000000"/>
          <w:sz w:val="28"/>
          <w:szCs w:val="28"/>
          <w:u w:val="single"/>
          <w:lang w:eastAsia="zh-CN"/>
        </w:rPr>
        <w:t>北京市丰台区丰体时代大厦C座207</w:t>
      </w:r>
    </w:p>
    <w:p w14:paraId="66535BA0">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尹雪鹏，岳光远 010-63856788</w:t>
      </w:r>
    </w:p>
    <w:p w14:paraId="2D85EE98">
      <w:pPr>
        <w:pStyle w:val="3"/>
        <w:spacing w:line="360" w:lineRule="auto"/>
        <w:ind w:firstLine="840" w:firstLineChars="300"/>
        <w:rPr>
          <w:rFonts w:ascii="仿宋" w:hAnsi="仿宋" w:eastAsia="仿宋" w:cs="宋体"/>
          <w:b w:val="0"/>
          <w:sz w:val="28"/>
          <w:szCs w:val="28"/>
        </w:rPr>
      </w:pPr>
      <w:bookmarkStart w:id="10" w:name="_Toc28359102"/>
      <w:bookmarkStart w:id="11" w:name="_Toc28359025"/>
      <w:bookmarkStart w:id="12" w:name="_Toc35393812"/>
      <w:bookmarkStart w:id="13"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14:paraId="0836EC31">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rPr>
        <w:t>尹雪鹏，岳光远</w:t>
      </w:r>
    </w:p>
    <w:p w14:paraId="3E74CBB3">
      <w:pPr>
        <w:ind w:firstLine="840" w:firstLineChars="300"/>
        <w:rPr>
          <w:rFonts w:hint="eastAsia"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13261630829</w:t>
      </w:r>
    </w:p>
    <w:p w14:paraId="07F14DFC">
      <w:pPr>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附件：</w:t>
      </w:r>
    </w:p>
    <w:p w14:paraId="6BE696C5">
      <w:pPr>
        <w:pStyle w:val="20"/>
        <w:shd w:val="clear" w:color="auto" w:fill="FFFFFF"/>
        <w:spacing w:before="0" w:beforeAutospacing="0" w:after="0" w:afterAutospacing="0" w:line="360" w:lineRule="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代理服务费计费标准</w:t>
      </w:r>
    </w:p>
    <w:tbl>
      <w:tblPr>
        <w:tblStyle w:val="8"/>
        <w:tblW w:w="8372" w:type="dxa"/>
        <w:tblInd w:w="-8" w:type="dxa"/>
        <w:tblLayout w:type="fixed"/>
        <w:tblCellMar>
          <w:top w:w="15" w:type="dxa"/>
          <w:left w:w="15" w:type="dxa"/>
          <w:bottom w:w="15" w:type="dxa"/>
          <w:right w:w="15" w:type="dxa"/>
        </w:tblCellMar>
      </w:tblPr>
      <w:tblGrid>
        <w:gridCol w:w="3410"/>
        <w:gridCol w:w="1701"/>
        <w:gridCol w:w="1701"/>
        <w:gridCol w:w="1560"/>
      </w:tblGrid>
      <w:tr w14:paraId="53B8D019">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l2br w:val="single" w:color="auto" w:sz="4" w:space="0"/>
            </w:tcBorders>
            <w:noWrap w:val="0"/>
            <w:tcMar>
              <w:top w:w="0" w:type="dxa"/>
              <w:left w:w="0" w:type="dxa"/>
              <w:bottom w:w="0" w:type="dxa"/>
              <w:right w:w="0" w:type="dxa"/>
            </w:tcMar>
            <w:vAlign w:val="top"/>
          </w:tcPr>
          <w:p w14:paraId="41E1AEC1">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　　    服务类型</w:t>
            </w:r>
          </w:p>
          <w:p w14:paraId="27EBA82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　 费率　　　</w:t>
            </w:r>
          </w:p>
          <w:p w14:paraId="5A48E053">
            <w:pPr>
              <w:widowControl/>
              <w:spacing w:line="432" w:lineRule="atLeast"/>
              <w:ind w:firstLine="140" w:firstLineChars="50"/>
              <w:jc w:val="left"/>
              <w:rPr>
                <w:rFonts w:hint="eastAsia" w:ascii="仿宋" w:hAnsi="仿宋" w:eastAsia="仿宋" w:cs="仿宋"/>
                <w:sz w:val="28"/>
                <w:szCs w:val="28"/>
              </w:rPr>
            </w:pPr>
            <w:r>
              <w:rPr>
                <w:rFonts w:hint="eastAsia" w:ascii="仿宋" w:hAnsi="仿宋" w:eastAsia="仿宋" w:cs="仿宋"/>
                <w:sz w:val="28"/>
                <w:szCs w:val="28"/>
              </w:rPr>
              <w:t>中标金额（万元）</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3F04C7">
            <w:pPr>
              <w:widowControl/>
              <w:spacing w:line="432" w:lineRule="atLeast"/>
              <w:jc w:val="center"/>
              <w:rPr>
                <w:rFonts w:hint="eastAsia" w:ascii="仿宋" w:hAnsi="仿宋" w:eastAsia="仿宋" w:cs="仿宋"/>
                <w:sz w:val="28"/>
                <w:szCs w:val="28"/>
              </w:rPr>
            </w:pPr>
            <w:r>
              <w:rPr>
                <w:rFonts w:hint="eastAsia" w:ascii="仿宋" w:hAnsi="仿宋" w:eastAsia="仿宋" w:cs="仿宋"/>
                <w:sz w:val="28"/>
                <w:szCs w:val="28"/>
              </w:rPr>
              <w:t>货物</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EE23E9B">
            <w:pPr>
              <w:widowControl/>
              <w:spacing w:line="432" w:lineRule="atLeast"/>
              <w:jc w:val="center"/>
              <w:rPr>
                <w:rFonts w:hint="eastAsia" w:ascii="仿宋" w:hAnsi="仿宋" w:eastAsia="仿宋" w:cs="仿宋"/>
                <w:sz w:val="28"/>
                <w:szCs w:val="28"/>
              </w:rPr>
            </w:pPr>
            <w:r>
              <w:rPr>
                <w:rFonts w:hint="eastAsia" w:ascii="仿宋" w:hAnsi="仿宋" w:eastAsia="仿宋" w:cs="仿宋"/>
                <w:sz w:val="28"/>
                <w:szCs w:val="28"/>
              </w:rPr>
              <w:t>服务</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9BD3914">
            <w:pPr>
              <w:widowControl/>
              <w:spacing w:line="432" w:lineRule="atLeast"/>
              <w:jc w:val="center"/>
              <w:rPr>
                <w:rFonts w:hint="eastAsia" w:ascii="仿宋" w:hAnsi="仿宋" w:eastAsia="仿宋" w:cs="仿宋"/>
                <w:sz w:val="28"/>
                <w:szCs w:val="28"/>
              </w:rPr>
            </w:pPr>
            <w:r>
              <w:rPr>
                <w:rFonts w:hint="eastAsia" w:ascii="仿宋" w:hAnsi="仿宋" w:eastAsia="仿宋" w:cs="仿宋"/>
                <w:sz w:val="28"/>
                <w:szCs w:val="28"/>
              </w:rPr>
              <w:t>工程</w:t>
            </w:r>
          </w:p>
        </w:tc>
      </w:tr>
      <w:tr w14:paraId="342EB72E">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F1B9F79">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100以下</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FFEF39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1.50%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9DA69A0">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1.50%</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ACC90AA">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w:t>
            </w:r>
          </w:p>
        </w:tc>
      </w:tr>
      <w:tr w14:paraId="46D43CEE">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1E5D268">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100-500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92F40AA">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1.10%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A9337B2">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0.80%</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76F716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0.70%</w:t>
            </w:r>
          </w:p>
        </w:tc>
      </w:tr>
      <w:tr w14:paraId="0B67B625">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CBFCDE3">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500-1000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D01B8AA">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0.80%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E48CF83">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0.45%</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349B33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0.55%</w:t>
            </w:r>
          </w:p>
        </w:tc>
      </w:tr>
      <w:tr w14:paraId="62F7327A">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DECA2F2">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1000-5000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A1F2FD7">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0.50%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35CBF12">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0.25%</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42817B9">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0.35%</w:t>
            </w:r>
          </w:p>
        </w:tc>
      </w:tr>
      <w:tr w14:paraId="715EE219">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B51D40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5000-10000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7996A0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0.25%</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85F4C7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0.10%</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4B49277">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0.20%</w:t>
            </w:r>
          </w:p>
        </w:tc>
      </w:tr>
      <w:tr w14:paraId="1FDDC42F">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D75E9F0">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10000-100000</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852D241">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0.05%</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3AB12DD">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0.05%</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ACBD79E">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0.05%</w:t>
            </w:r>
          </w:p>
        </w:tc>
      </w:tr>
      <w:tr w14:paraId="4CFB2129">
        <w:tblPrEx>
          <w:tblCellMar>
            <w:top w:w="15" w:type="dxa"/>
            <w:left w:w="15" w:type="dxa"/>
            <w:bottom w:w="15" w:type="dxa"/>
            <w:right w:w="15" w:type="dxa"/>
          </w:tblCellMar>
        </w:tblPrEx>
        <w:tc>
          <w:tcPr>
            <w:tcW w:w="34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814464D">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100000以上</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CFDCD1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0.01%</w:t>
            </w:r>
          </w:p>
        </w:tc>
        <w:tc>
          <w:tcPr>
            <w:tcW w:w="17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DF558CC">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0.01%</w:t>
            </w:r>
          </w:p>
        </w:tc>
        <w:tc>
          <w:tcPr>
            <w:tcW w:w="156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C205925">
            <w:pPr>
              <w:widowControl/>
              <w:spacing w:line="432" w:lineRule="atLeast"/>
              <w:ind w:firstLine="480"/>
              <w:jc w:val="left"/>
              <w:rPr>
                <w:rFonts w:hint="eastAsia" w:ascii="仿宋" w:hAnsi="仿宋" w:eastAsia="仿宋" w:cs="仿宋"/>
                <w:sz w:val="28"/>
                <w:szCs w:val="28"/>
              </w:rPr>
            </w:pPr>
            <w:r>
              <w:rPr>
                <w:rFonts w:hint="eastAsia" w:ascii="仿宋" w:hAnsi="仿宋" w:eastAsia="仿宋" w:cs="仿宋"/>
                <w:sz w:val="28"/>
                <w:szCs w:val="28"/>
              </w:rPr>
              <w:t>0.01%</w:t>
            </w:r>
          </w:p>
        </w:tc>
      </w:tr>
    </w:tbl>
    <w:p w14:paraId="1A353C6F">
      <w:pPr>
        <w:widowControl/>
        <w:shd w:val="clear" w:color="auto" w:fill="FFFFFF"/>
        <w:spacing w:line="360" w:lineRule="auto"/>
        <w:jc w:val="left"/>
        <w:rPr>
          <w:rFonts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注：1.按本表费率计算的收费为招标代理服务全过程的收费基准价格，单独提供编制招标文件服务的，可按规定标准的30%计收。</w:t>
      </w:r>
    </w:p>
    <w:p w14:paraId="59889E11">
      <w:pPr>
        <w:pStyle w:val="6"/>
        <w:rPr>
          <w:rFonts w:ascii="仿宋" w:hAnsi="仿宋" w:eastAsia="仿宋"/>
          <w:sz w:val="28"/>
          <w:szCs w:val="28"/>
          <w:u w:val="single"/>
        </w:rPr>
      </w:pPr>
      <w:r>
        <w:rPr>
          <w:rFonts w:hint="eastAsia" w:ascii="仿宋" w:hAnsi="仿宋" w:eastAsia="仿宋" w:cs="宋体"/>
          <w:b w:val="0"/>
          <w:bCs/>
          <w:kern w:val="2"/>
          <w:sz w:val="28"/>
          <w:szCs w:val="28"/>
          <w:lang w:val="en-US" w:eastAsia="zh-CN" w:bidi="ar-SA"/>
        </w:rPr>
        <w:t>2.招标代理服务收费按差额定率累进法计算。</w:t>
      </w:r>
    </w:p>
    <w:sectPr>
      <w:footerReference r:id="rId3" w:type="default"/>
      <w:pgSz w:w="11906" w:h="16838"/>
      <w:pgMar w:top="1440" w:right="1466" w:bottom="1440" w:left="1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D653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D0E3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D0E3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D71E8"/>
    <w:multiLevelType w:val="singleLevel"/>
    <w:tmpl w:val="F8BD71E8"/>
    <w:lvl w:ilvl="0" w:tentative="0">
      <w:start w:val="1"/>
      <w:numFmt w:val="decimal"/>
      <w:lvlText w:val="%1."/>
      <w:lvlJc w:val="left"/>
      <w:pPr>
        <w:tabs>
          <w:tab w:val="left" w:pos="312"/>
        </w:tabs>
      </w:pPr>
    </w:lvl>
  </w:abstractNum>
  <w:abstractNum w:abstractNumId="1">
    <w:nsid w:val="0E3977D6"/>
    <w:multiLevelType w:val="singleLevel"/>
    <w:tmpl w:val="0E3977D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YzZhZTEzYmE1ODlmM2FlNzZhOTk1ZmU4ZmRiNzUifQ=="/>
  </w:docVars>
  <w:rsids>
    <w:rsidRoot w:val="00F64A0B"/>
    <w:rsid w:val="00031065"/>
    <w:rsid w:val="00073717"/>
    <w:rsid w:val="00141D88"/>
    <w:rsid w:val="00377BE8"/>
    <w:rsid w:val="00394F2D"/>
    <w:rsid w:val="00422F30"/>
    <w:rsid w:val="00575661"/>
    <w:rsid w:val="00587F1E"/>
    <w:rsid w:val="00665D85"/>
    <w:rsid w:val="00715DA7"/>
    <w:rsid w:val="007976A1"/>
    <w:rsid w:val="008544D6"/>
    <w:rsid w:val="00A325F4"/>
    <w:rsid w:val="00AC3A01"/>
    <w:rsid w:val="00C662E1"/>
    <w:rsid w:val="00ED172B"/>
    <w:rsid w:val="00F64A0B"/>
    <w:rsid w:val="00F829AF"/>
    <w:rsid w:val="0168784D"/>
    <w:rsid w:val="01AB5026"/>
    <w:rsid w:val="02310627"/>
    <w:rsid w:val="030B3906"/>
    <w:rsid w:val="0BDB079D"/>
    <w:rsid w:val="0DC910D3"/>
    <w:rsid w:val="0E463812"/>
    <w:rsid w:val="0FBE70A7"/>
    <w:rsid w:val="0FFB64A9"/>
    <w:rsid w:val="107A445A"/>
    <w:rsid w:val="13086525"/>
    <w:rsid w:val="136B63EF"/>
    <w:rsid w:val="161A61A0"/>
    <w:rsid w:val="17D03CEE"/>
    <w:rsid w:val="1A7A40ED"/>
    <w:rsid w:val="1AFB166B"/>
    <w:rsid w:val="1CDF2425"/>
    <w:rsid w:val="1DF23964"/>
    <w:rsid w:val="22C26C38"/>
    <w:rsid w:val="23F51330"/>
    <w:rsid w:val="24C7478E"/>
    <w:rsid w:val="2CB24E58"/>
    <w:rsid w:val="2D1118C7"/>
    <w:rsid w:val="2EF52671"/>
    <w:rsid w:val="2FD90871"/>
    <w:rsid w:val="30392EA4"/>
    <w:rsid w:val="30C45E54"/>
    <w:rsid w:val="31A456D1"/>
    <w:rsid w:val="31BC57DA"/>
    <w:rsid w:val="33432490"/>
    <w:rsid w:val="371D776F"/>
    <w:rsid w:val="388C64C9"/>
    <w:rsid w:val="3B11261A"/>
    <w:rsid w:val="3D356A5D"/>
    <w:rsid w:val="3ED21E57"/>
    <w:rsid w:val="3F4B3F5F"/>
    <w:rsid w:val="420D522C"/>
    <w:rsid w:val="42606ED1"/>
    <w:rsid w:val="43D53C69"/>
    <w:rsid w:val="44F205D5"/>
    <w:rsid w:val="45F31E9D"/>
    <w:rsid w:val="487A531F"/>
    <w:rsid w:val="4886196F"/>
    <w:rsid w:val="4B5B3AFE"/>
    <w:rsid w:val="4B83671A"/>
    <w:rsid w:val="4DA21763"/>
    <w:rsid w:val="50992913"/>
    <w:rsid w:val="52574084"/>
    <w:rsid w:val="56ED6791"/>
    <w:rsid w:val="5C0356AF"/>
    <w:rsid w:val="5EB8713B"/>
    <w:rsid w:val="671365FF"/>
    <w:rsid w:val="67461B54"/>
    <w:rsid w:val="69341014"/>
    <w:rsid w:val="6A3D01E3"/>
    <w:rsid w:val="6B686F72"/>
    <w:rsid w:val="724A0D5E"/>
    <w:rsid w:val="72E70D81"/>
    <w:rsid w:val="74C446FB"/>
    <w:rsid w:val="75233212"/>
    <w:rsid w:val="78DB190F"/>
    <w:rsid w:val="79B50A3B"/>
    <w:rsid w:val="7B0B6E94"/>
    <w:rsid w:val="7DA60CD8"/>
    <w:rsid w:val="7F67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pPr>
      <w:spacing w:line="0" w:lineRule="atLeast"/>
    </w:pPr>
    <w:rPr>
      <w:rFonts w:eastAsia="Times New Roman"/>
      <w:kern w:val="0"/>
      <w:sz w:val="30"/>
      <w:szCs w:val="20"/>
    </w:rPr>
  </w:style>
  <w:style w:type="paragraph" w:styleId="5">
    <w:name w:val="Plain Text"/>
    <w:basedOn w:val="1"/>
    <w:autoRedefine/>
    <w:qFormat/>
    <w:uiPriority w:val="0"/>
    <w:rPr>
      <w:rFonts w:ascii="宋体" w:hAnsi="Courier New" w:eastAsiaTheme="minorEastAsia" w:cstheme="minorBidi"/>
      <w:szCs w:val="22"/>
    </w:rPr>
  </w:style>
  <w:style w:type="paragraph" w:styleId="6">
    <w:name w:val="footer"/>
    <w:basedOn w:val="1"/>
    <w:link w:val="22"/>
    <w:autoRedefine/>
    <w:qFormat/>
    <w:uiPriority w:val="0"/>
    <w:pPr>
      <w:tabs>
        <w:tab w:val="center" w:pos="4153"/>
        <w:tab w:val="right" w:pos="8306"/>
      </w:tabs>
      <w:snapToGrid w:val="0"/>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428BCA"/>
      <w:u w:val="single"/>
    </w:rPr>
  </w:style>
  <w:style w:type="character" w:styleId="13">
    <w:name w:val="HTML Definition"/>
    <w:basedOn w:val="10"/>
    <w:autoRedefine/>
    <w:qFormat/>
    <w:uiPriority w:val="0"/>
    <w:rPr>
      <w:i/>
    </w:rPr>
  </w:style>
  <w:style w:type="character" w:styleId="14">
    <w:name w:val="Hyperlink"/>
    <w:basedOn w:val="10"/>
    <w:autoRedefine/>
    <w:qFormat/>
    <w:uiPriority w:val="0"/>
    <w:rPr>
      <w:color w:val="428BCA"/>
      <w:u w:val="single"/>
    </w:rPr>
  </w:style>
  <w:style w:type="character" w:styleId="15">
    <w:name w:val="HTML Code"/>
    <w:basedOn w:val="10"/>
    <w:autoRedefine/>
    <w:qFormat/>
    <w:uiPriority w:val="0"/>
    <w:rPr>
      <w:rFonts w:hint="default" w:ascii="Consolas" w:hAnsi="Consolas" w:eastAsia="Consolas" w:cs="Consolas"/>
      <w:color w:val="C7254E"/>
      <w:sz w:val="21"/>
      <w:szCs w:val="21"/>
      <w:shd w:val="clear" w:fill="F9F2F4"/>
    </w:rPr>
  </w:style>
  <w:style w:type="character" w:styleId="16">
    <w:name w:val="HTML Cite"/>
    <w:basedOn w:val="10"/>
    <w:autoRedefine/>
    <w:qFormat/>
    <w:uiPriority w:val="0"/>
  </w:style>
  <w:style w:type="character" w:styleId="17">
    <w:name w:val="HTML Keyboard"/>
    <w:basedOn w:val="10"/>
    <w:autoRedefine/>
    <w:qFormat/>
    <w:uiPriority w:val="0"/>
    <w:rPr>
      <w:rFonts w:hint="default" w:ascii="Consolas" w:hAnsi="Consolas" w:eastAsia="Consolas" w:cs="Consolas"/>
      <w:color w:val="FFFFFF"/>
      <w:sz w:val="21"/>
      <w:szCs w:val="21"/>
      <w:shd w:val="clear" w:fill="333333"/>
    </w:rPr>
  </w:style>
  <w:style w:type="character" w:styleId="18">
    <w:name w:val="HTML Sample"/>
    <w:basedOn w:val="10"/>
    <w:autoRedefine/>
    <w:qFormat/>
    <w:uiPriority w:val="0"/>
    <w:rPr>
      <w:rFonts w:ascii="Consolas" w:hAnsi="Consolas" w:eastAsia="Consolas" w:cs="Consolas"/>
      <w:sz w:val="21"/>
      <w:szCs w:val="21"/>
    </w:rPr>
  </w:style>
  <w:style w:type="paragraph" w:customStyle="1" w:styleId="19">
    <w:name w:val="正文 缩进2字符"/>
    <w:basedOn w:val="1"/>
    <w:autoRedefine/>
    <w:qFormat/>
    <w:uiPriority w:val="0"/>
    <w:pPr>
      <w:spacing w:line="288" w:lineRule="auto"/>
    </w:pPr>
    <w:rPr>
      <w:rFonts w:ascii="宋体" w:hAnsi="宋体"/>
      <w:sz w:val="28"/>
      <w:szCs w:val="28"/>
    </w:rPr>
  </w:style>
  <w:style w:type="paragraph" w:customStyle="1" w:styleId="20">
    <w:name w:val="r_7"/>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页眉 字符"/>
    <w:basedOn w:val="10"/>
    <w:link w:val="7"/>
    <w:autoRedefine/>
    <w:qFormat/>
    <w:uiPriority w:val="0"/>
    <w:rPr>
      <w:kern w:val="2"/>
      <w:sz w:val="18"/>
      <w:szCs w:val="18"/>
    </w:rPr>
  </w:style>
  <w:style w:type="character" w:customStyle="1" w:styleId="22">
    <w:name w:val="页脚 字符"/>
    <w:basedOn w:val="10"/>
    <w:link w:val="6"/>
    <w:autoRedefine/>
    <w:qFormat/>
    <w:uiPriority w:val="0"/>
    <w:rPr>
      <w:kern w:val="2"/>
      <w:sz w:val="18"/>
      <w:szCs w:val="18"/>
    </w:rPr>
  </w:style>
  <w:style w:type="character" w:customStyle="1" w:styleId="23">
    <w:name w:val="input-icon2"/>
    <w:basedOn w:val="10"/>
    <w:autoRedefine/>
    <w:qFormat/>
    <w:uiPriority w:val="0"/>
  </w:style>
  <w:style w:type="character" w:customStyle="1" w:styleId="24">
    <w:name w:val="before"/>
    <w:basedOn w:val="10"/>
    <w:autoRedefine/>
    <w:qFormat/>
    <w:uiPriority w:val="0"/>
    <w:rPr>
      <w:rFonts w:hint="default" w:ascii="FontAwesome" w:hAnsi="FontAwesome" w:eastAsia="FontAwesome" w:cs="FontAwesome"/>
      <w:color w:val="888888"/>
    </w:rPr>
  </w:style>
  <w:style w:type="character" w:customStyle="1" w:styleId="25">
    <w:name w:val="before1"/>
    <w:basedOn w:val="10"/>
    <w:autoRedefine/>
    <w:qFormat/>
    <w:uiPriority w:val="0"/>
    <w:rPr>
      <w:rFonts w:hint="default" w:ascii="FontAwesome" w:hAnsi="FontAwesome" w:eastAsia="FontAwesome" w:cs="FontAwesome"/>
      <w:color w:val="888888"/>
    </w:rPr>
  </w:style>
  <w:style w:type="character" w:customStyle="1" w:styleId="26">
    <w:name w:val="ui-icon38"/>
    <w:basedOn w:val="10"/>
    <w:autoRedefine/>
    <w:qFormat/>
    <w:uiPriority w:val="0"/>
  </w:style>
  <w:style w:type="character" w:customStyle="1" w:styleId="27">
    <w:name w:val="ui-icon39"/>
    <w:basedOn w:val="10"/>
    <w:autoRedefine/>
    <w:qFormat/>
    <w:uiPriority w:val="0"/>
  </w:style>
  <w:style w:type="character" w:customStyle="1" w:styleId="28">
    <w:name w:val="ui-icon40"/>
    <w:basedOn w:val="10"/>
    <w:autoRedefine/>
    <w:qFormat/>
    <w:uiPriority w:val="0"/>
  </w:style>
  <w:style w:type="character" w:customStyle="1" w:styleId="29">
    <w:name w:val="ui-jqgrid-resize"/>
    <w:basedOn w:val="10"/>
    <w:autoRedefine/>
    <w:qFormat/>
    <w:uiPriority w:val="0"/>
  </w:style>
  <w:style w:type="character" w:customStyle="1" w:styleId="30">
    <w:name w:val="layui-this"/>
    <w:basedOn w:val="10"/>
    <w:autoRedefine/>
    <w:qFormat/>
    <w:uiPriority w:val="0"/>
    <w:rPr>
      <w:bdr w:val="single" w:color="EEEEEE" w:sz="6" w:space="0"/>
      <w:shd w:val="clear" w:fill="FFFFFF"/>
    </w:rPr>
  </w:style>
  <w:style w:type="character" w:customStyle="1" w:styleId="31">
    <w:name w:val="first-child"/>
    <w:basedOn w:val="10"/>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764</Words>
  <Characters>990</Characters>
  <Lines>6</Lines>
  <Paragraphs>1</Paragraphs>
  <TotalTime>1</TotalTime>
  <ScaleCrop>false</ScaleCrop>
  <LinksUpToDate>false</LinksUpToDate>
  <CharactersWithSpaces>1017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2020-07-28T01:42:00Z</dcterms:created>
  <dc:creator>lx</dc:creator>
  <cp:lastModifiedBy>       </cp:lastModifiedBy>
  <dcterms:modified xsi:type="dcterms:W3CDTF">2025-12-26T04:08:26Z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ADCDBF169B154DEB9AEF2A3A70EF9D4D</vt:lpwstr>
  </property>
  <property fmtid="{D5CDD505-2E9C-101B-9397-08002B2CF9AE}" pid="4" name="KSOTemplateDocerSaveRecord">
    <vt:lpwstr>eyJoZGlkIjoiMWM4ZTcxNjFhZGY0MTUxMDNkMDI4NWQ5OTBhZjE3M2QiLCJ1c2VySWQiOiI2ODI5MDgwNjkifQ==</vt:lpwstr>
  </property>
</Properties>
</file>