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33E895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35393809"/>
      <w:bookmarkStart w:id="1" w:name="_Toc13070"/>
      <w:bookmarkStart w:id="2" w:name="_Toc28359022"/>
      <w:r>
        <w:rPr>
          <w:rFonts w:hint="eastAsia" w:ascii="仿宋" w:hAnsi="仿宋" w:eastAsia="仿宋" w:cs="仿宋"/>
          <w:sz w:val="30"/>
          <w:szCs w:val="30"/>
          <w:lang w:eastAsia="zh-CN"/>
        </w:rPr>
        <w:t>基层医疗卫生服务能力提升项目其他医疗设备采购项目</w:t>
      </w:r>
    </w:p>
    <w:p w14:paraId="52537B7D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7BE08565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0686-2511QI070457Z</w:t>
      </w:r>
    </w:p>
    <w:p w14:paraId="01150109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基层医疗卫生服务能力提升项目其他医疗设备采购项目</w:t>
      </w:r>
    </w:p>
    <w:p w14:paraId="5D5A78B5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10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66"/>
        <w:gridCol w:w="2235"/>
        <w:gridCol w:w="2459"/>
        <w:gridCol w:w="1895"/>
        <w:gridCol w:w="1223"/>
      </w:tblGrid>
      <w:tr w14:paraId="1748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D16EE32"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2EBC3A7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2235" w:type="dxa"/>
            <w:vAlign w:val="center"/>
          </w:tcPr>
          <w:p w14:paraId="1722542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2459" w:type="dxa"/>
            <w:vAlign w:val="center"/>
          </w:tcPr>
          <w:p w14:paraId="30E6A40D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1895" w:type="dxa"/>
            <w:vAlign w:val="center"/>
          </w:tcPr>
          <w:p w14:paraId="7238717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7EC03E9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1223" w:type="dxa"/>
            <w:vAlign w:val="center"/>
          </w:tcPr>
          <w:p w14:paraId="35A4365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评审得分</w:t>
            </w:r>
          </w:p>
        </w:tc>
      </w:tr>
      <w:tr w14:paraId="5FCB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466B185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01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5E5B31A">
            <w:pPr>
              <w:widowControl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CT</w:t>
            </w:r>
          </w:p>
        </w:tc>
        <w:tc>
          <w:tcPr>
            <w:tcW w:w="2235" w:type="dxa"/>
            <w:vAlign w:val="center"/>
          </w:tcPr>
          <w:p w14:paraId="4F199F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  <w:t>中国医疗器械技术服务有限公司</w:t>
            </w:r>
          </w:p>
        </w:tc>
        <w:tc>
          <w:tcPr>
            <w:tcW w:w="2459" w:type="dxa"/>
            <w:vAlign w:val="center"/>
          </w:tcPr>
          <w:p w14:paraId="43B44C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  <w:t>北京市丰台区西营街1号院1区1号楼18层1801、19层1901</w:t>
            </w:r>
          </w:p>
        </w:tc>
        <w:tc>
          <w:tcPr>
            <w:tcW w:w="1895" w:type="dxa"/>
            <w:vAlign w:val="center"/>
          </w:tcPr>
          <w:p w14:paraId="793533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  <w:t>3295000</w:t>
            </w:r>
          </w:p>
        </w:tc>
        <w:tc>
          <w:tcPr>
            <w:tcW w:w="1223" w:type="dxa"/>
            <w:vAlign w:val="center"/>
          </w:tcPr>
          <w:p w14:paraId="3081DB4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  <w:t>97.74</w:t>
            </w:r>
            <w:bookmarkStart w:id="3" w:name="_GoBack"/>
            <w:bookmarkEnd w:id="3"/>
          </w:p>
        </w:tc>
      </w:tr>
    </w:tbl>
    <w:p w14:paraId="2FEADD94">
      <w:pPr>
        <w:numPr>
          <w:ilvl w:val="0"/>
          <w:numId w:val="2"/>
        </w:num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10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018"/>
        <w:gridCol w:w="1234"/>
        <w:gridCol w:w="1584"/>
        <w:gridCol w:w="1176"/>
        <w:gridCol w:w="1175"/>
        <w:gridCol w:w="1175"/>
        <w:gridCol w:w="1175"/>
      </w:tblGrid>
      <w:tr w14:paraId="5216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0A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91E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67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03E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21E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947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A6F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(台/套)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C4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单价（人民币元）</w:t>
            </w:r>
          </w:p>
        </w:tc>
      </w:tr>
      <w:tr w14:paraId="225E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D5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3D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CT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DDA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1-1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6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079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万东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8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TurboTom 5 S PLUS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D6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AD6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3295000</w:t>
            </w:r>
          </w:p>
        </w:tc>
      </w:tr>
    </w:tbl>
    <w:p w14:paraId="47B75ED9">
      <w:pPr>
        <w:numPr>
          <w:ilvl w:val="0"/>
          <w:numId w:val="2"/>
        </w:numPr>
        <w:spacing w:before="163" w:beforeLines="50" w:line="360" w:lineRule="auto"/>
        <w:rPr>
          <w:rFonts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评审专家名单：徐克明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戚豫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张树旺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杜海燕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林岩</w:t>
      </w:r>
    </w:p>
    <w:p w14:paraId="5414AFE2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1FD50EEF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代理服务收费标准：按照国家发展计划委员会颁发的《招标代理服务收费管理暂行办法》（计价格[2002]1980号）和国家发展改革委办公厅关于招标代理服务收费有关问题的通知（发改办价格[2003]857号）执行。</w:t>
      </w:r>
    </w:p>
    <w:p w14:paraId="79847F56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代理服务收费</w:t>
      </w:r>
      <w:r>
        <w:rPr>
          <w:rFonts w:hint="eastAsia" w:ascii="仿宋" w:hAnsi="仿宋" w:eastAsia="仿宋" w:cs="仿宋"/>
          <w:highlight w:val="none"/>
        </w:rPr>
        <w:t>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4.024500 </w:t>
      </w:r>
      <w:r>
        <w:rPr>
          <w:rFonts w:hint="eastAsia" w:ascii="仿宋" w:hAnsi="仿宋" w:eastAsia="仿宋" w:cs="仿宋"/>
          <w:highlight w:val="none"/>
        </w:rPr>
        <w:t>万元</w:t>
      </w:r>
    </w:p>
    <w:p w14:paraId="54BE8560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1F9EEFCC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72BEB361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44030BEA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中标金额：</w:t>
      </w:r>
      <w:r>
        <w:rPr>
          <w:rFonts w:hint="eastAsia" w:ascii="仿宋" w:hAnsi="仿宋" w:eastAsia="仿宋" w:cs="仿宋"/>
          <w:kern w:val="0"/>
          <w:lang w:val="en-US" w:eastAsia="zh-CN"/>
        </w:rPr>
        <w:t>329.5000</w:t>
      </w:r>
      <w:r>
        <w:rPr>
          <w:rFonts w:hint="eastAsia" w:ascii="仿宋" w:hAnsi="仿宋" w:eastAsia="仿宋" w:cs="仿宋"/>
          <w:kern w:val="0"/>
        </w:rPr>
        <w:t>万元</w:t>
      </w:r>
    </w:p>
    <w:p w14:paraId="170EDCF9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采购进口金额：</w:t>
      </w:r>
      <w:r>
        <w:rPr>
          <w:rFonts w:ascii="仿宋" w:hAnsi="仿宋" w:eastAsia="仿宋" w:cs="仿宋"/>
          <w:kern w:val="0"/>
        </w:rPr>
        <w:t>0</w:t>
      </w:r>
      <w:r>
        <w:rPr>
          <w:rFonts w:hint="eastAsia" w:ascii="仿宋" w:hAnsi="仿宋" w:eastAsia="仿宋" w:cs="仿宋"/>
          <w:kern w:val="0"/>
        </w:rPr>
        <w:t>万元</w:t>
      </w:r>
    </w:p>
    <w:p w14:paraId="4337FB3E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7CA66C24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2BC52106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387B7D54">
      <w:pPr>
        <w:spacing w:line="360" w:lineRule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3B6165A0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</w:p>
    <w:p w14:paraId="01D1B3E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名   称：北京市朝阳区黑庄户社区卫生服务中心</w:t>
      </w:r>
    </w:p>
    <w:p w14:paraId="307BC1B8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   址：北京市朝阳区黑庄户乡</w:t>
      </w:r>
    </w:p>
    <w:p w14:paraId="66F3452E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王老师</w:t>
      </w:r>
      <w:r>
        <w:rPr>
          <w:rFonts w:hint="eastAsia" w:ascii="仿宋" w:hAnsi="仿宋" w:eastAsia="仿宋" w:cs="仿宋"/>
          <w:b w:val="0"/>
          <w:sz w:val="24"/>
          <w:szCs w:val="24"/>
        </w:rPr>
        <w:t>010-85382854</w:t>
      </w:r>
    </w:p>
    <w:p w14:paraId="5157461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</w:p>
    <w:p w14:paraId="7FD7C78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名   称：北京国际贸易有限公司</w:t>
      </w:r>
    </w:p>
    <w:p w14:paraId="657A88C3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   址：北京市朝阳区建国门外大街甲3号</w:t>
      </w:r>
    </w:p>
    <w:p w14:paraId="6FC4C106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联系方式：010-85343428、010-85343327</w:t>
      </w:r>
    </w:p>
    <w:p w14:paraId="25C4F0AF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</w:p>
    <w:p w14:paraId="595C1FF4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项目联系人：张昊赟睿、臧妍、梁潇</w:t>
      </w:r>
    </w:p>
    <w:p w14:paraId="5633728F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电话：010-85343428、010-85343327</w:t>
      </w:r>
    </w:p>
    <w:sectPr>
      <w:pgSz w:w="11906" w:h="16838"/>
      <w:pgMar w:top="1440" w:right="1466" w:bottom="1440" w:left="132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OTc4YmVmY2RjYmFiYTM3OTljYzBiMTU4MDNjZmYifQ=="/>
  </w:docVars>
  <w:rsids>
    <w:rsidRoot w:val="00B47C40"/>
    <w:rsid w:val="000561DA"/>
    <w:rsid w:val="000D1575"/>
    <w:rsid w:val="000E2CF4"/>
    <w:rsid w:val="00156336"/>
    <w:rsid w:val="00177DDE"/>
    <w:rsid w:val="001C20D7"/>
    <w:rsid w:val="003A10C0"/>
    <w:rsid w:val="00465A3B"/>
    <w:rsid w:val="00576246"/>
    <w:rsid w:val="006964AB"/>
    <w:rsid w:val="007B7E0D"/>
    <w:rsid w:val="00874203"/>
    <w:rsid w:val="0091071D"/>
    <w:rsid w:val="00911D7F"/>
    <w:rsid w:val="00921649"/>
    <w:rsid w:val="009A6405"/>
    <w:rsid w:val="009F7CF1"/>
    <w:rsid w:val="00A157A3"/>
    <w:rsid w:val="00B47C40"/>
    <w:rsid w:val="00CA613C"/>
    <w:rsid w:val="00D503FC"/>
    <w:rsid w:val="01DC3BC6"/>
    <w:rsid w:val="03312FA5"/>
    <w:rsid w:val="05EC40E0"/>
    <w:rsid w:val="07E331B7"/>
    <w:rsid w:val="088A23A1"/>
    <w:rsid w:val="09D21BBD"/>
    <w:rsid w:val="09F22E04"/>
    <w:rsid w:val="0A283ED3"/>
    <w:rsid w:val="0B925298"/>
    <w:rsid w:val="0D3E1419"/>
    <w:rsid w:val="0DB273A9"/>
    <w:rsid w:val="0EA00F4E"/>
    <w:rsid w:val="0EBC2F08"/>
    <w:rsid w:val="10036F74"/>
    <w:rsid w:val="10EC787A"/>
    <w:rsid w:val="11976170"/>
    <w:rsid w:val="12DC130A"/>
    <w:rsid w:val="142A16A8"/>
    <w:rsid w:val="14777F31"/>
    <w:rsid w:val="152467E1"/>
    <w:rsid w:val="15611DAF"/>
    <w:rsid w:val="159C2FAD"/>
    <w:rsid w:val="1628398E"/>
    <w:rsid w:val="1666200B"/>
    <w:rsid w:val="16B17D25"/>
    <w:rsid w:val="16BF2B60"/>
    <w:rsid w:val="16FF13CB"/>
    <w:rsid w:val="1B86476A"/>
    <w:rsid w:val="1BC81072"/>
    <w:rsid w:val="1C905D38"/>
    <w:rsid w:val="1EA87CD0"/>
    <w:rsid w:val="1F7D7510"/>
    <w:rsid w:val="1FDE43C2"/>
    <w:rsid w:val="20270625"/>
    <w:rsid w:val="209003D6"/>
    <w:rsid w:val="20F36B91"/>
    <w:rsid w:val="22B40B89"/>
    <w:rsid w:val="2306541E"/>
    <w:rsid w:val="23151909"/>
    <w:rsid w:val="248D1853"/>
    <w:rsid w:val="257E36F1"/>
    <w:rsid w:val="265213ED"/>
    <w:rsid w:val="26CA69A6"/>
    <w:rsid w:val="26FD1886"/>
    <w:rsid w:val="284C07C8"/>
    <w:rsid w:val="28A60136"/>
    <w:rsid w:val="28E6501B"/>
    <w:rsid w:val="28FB4F40"/>
    <w:rsid w:val="29AA01EA"/>
    <w:rsid w:val="2BA81E59"/>
    <w:rsid w:val="2C0F1753"/>
    <w:rsid w:val="2DAE77E9"/>
    <w:rsid w:val="2DF216DA"/>
    <w:rsid w:val="2DFD2703"/>
    <w:rsid w:val="2F1D6D82"/>
    <w:rsid w:val="30E209F5"/>
    <w:rsid w:val="330018FA"/>
    <w:rsid w:val="333D6679"/>
    <w:rsid w:val="33AF25F4"/>
    <w:rsid w:val="34010499"/>
    <w:rsid w:val="34D23C26"/>
    <w:rsid w:val="352112E7"/>
    <w:rsid w:val="35446096"/>
    <w:rsid w:val="35763E83"/>
    <w:rsid w:val="36EB4FAA"/>
    <w:rsid w:val="3734217F"/>
    <w:rsid w:val="39711FA9"/>
    <w:rsid w:val="3CAF79B9"/>
    <w:rsid w:val="40C10651"/>
    <w:rsid w:val="40CF1F2C"/>
    <w:rsid w:val="431B7D51"/>
    <w:rsid w:val="431F10BD"/>
    <w:rsid w:val="446D1030"/>
    <w:rsid w:val="45B27966"/>
    <w:rsid w:val="472B71D3"/>
    <w:rsid w:val="4A15232E"/>
    <w:rsid w:val="4A5B47E7"/>
    <w:rsid w:val="4B32706E"/>
    <w:rsid w:val="4C957E59"/>
    <w:rsid w:val="4DDB092F"/>
    <w:rsid w:val="4E937674"/>
    <w:rsid w:val="4EAA5330"/>
    <w:rsid w:val="4F881789"/>
    <w:rsid w:val="4FB539B6"/>
    <w:rsid w:val="51182876"/>
    <w:rsid w:val="512F0C70"/>
    <w:rsid w:val="522A4EFD"/>
    <w:rsid w:val="52525E3D"/>
    <w:rsid w:val="52BC6534"/>
    <w:rsid w:val="53584606"/>
    <w:rsid w:val="53A26B6F"/>
    <w:rsid w:val="54494ACA"/>
    <w:rsid w:val="54673E6B"/>
    <w:rsid w:val="54875FA4"/>
    <w:rsid w:val="54A653F3"/>
    <w:rsid w:val="54CE7598"/>
    <w:rsid w:val="55995C7E"/>
    <w:rsid w:val="56B90783"/>
    <w:rsid w:val="58373FB5"/>
    <w:rsid w:val="59492766"/>
    <w:rsid w:val="5C297597"/>
    <w:rsid w:val="5D9C47EC"/>
    <w:rsid w:val="5E346DD4"/>
    <w:rsid w:val="5E5D76E0"/>
    <w:rsid w:val="5EC60087"/>
    <w:rsid w:val="609D069B"/>
    <w:rsid w:val="60D10C16"/>
    <w:rsid w:val="616172A0"/>
    <w:rsid w:val="62D75D7C"/>
    <w:rsid w:val="64235F78"/>
    <w:rsid w:val="650F1C13"/>
    <w:rsid w:val="656E0126"/>
    <w:rsid w:val="66265E09"/>
    <w:rsid w:val="663A7F67"/>
    <w:rsid w:val="66940880"/>
    <w:rsid w:val="669F2FFC"/>
    <w:rsid w:val="67D363A2"/>
    <w:rsid w:val="68093D1F"/>
    <w:rsid w:val="682E257A"/>
    <w:rsid w:val="68CD19CD"/>
    <w:rsid w:val="69B83CD2"/>
    <w:rsid w:val="6B1C37BF"/>
    <w:rsid w:val="6B4233C1"/>
    <w:rsid w:val="6B9531A0"/>
    <w:rsid w:val="6C511742"/>
    <w:rsid w:val="6CCD4DAC"/>
    <w:rsid w:val="6D0B3EE8"/>
    <w:rsid w:val="6F400AF7"/>
    <w:rsid w:val="6FB72105"/>
    <w:rsid w:val="6FC95D2F"/>
    <w:rsid w:val="72545F38"/>
    <w:rsid w:val="73237AF4"/>
    <w:rsid w:val="73D70B56"/>
    <w:rsid w:val="75113A9C"/>
    <w:rsid w:val="77351C16"/>
    <w:rsid w:val="77F90F61"/>
    <w:rsid w:val="782C7B34"/>
    <w:rsid w:val="78A86196"/>
    <w:rsid w:val="7A531BCA"/>
    <w:rsid w:val="7A9C1BCC"/>
    <w:rsid w:val="7B465D29"/>
    <w:rsid w:val="7C497DE0"/>
    <w:rsid w:val="7CCE70EE"/>
    <w:rsid w:val="7D9B2799"/>
    <w:rsid w:val="7D9F4038"/>
    <w:rsid w:val="7DAF0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annotation reference"/>
    <w:basedOn w:val="12"/>
    <w:qFormat/>
    <w:uiPriority w:val="0"/>
    <w:rPr>
      <w:sz w:val="21"/>
      <w:szCs w:val="21"/>
    </w:rPr>
  </w:style>
  <w:style w:type="character" w:styleId="22">
    <w:name w:val="HTML Cite"/>
    <w:basedOn w:val="12"/>
    <w:qFormat/>
    <w:uiPriority w:val="0"/>
  </w:style>
  <w:style w:type="paragraph" w:customStyle="1" w:styleId="23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active"/>
    <w:basedOn w:val="12"/>
    <w:qFormat/>
    <w:uiPriority w:val="0"/>
    <w:rPr>
      <w:color w:val="FFFFFF"/>
      <w:shd w:val="clear" w:color="auto" w:fill="E22323"/>
    </w:rPr>
  </w:style>
  <w:style w:type="character" w:customStyle="1" w:styleId="25">
    <w:name w:val="hover5"/>
    <w:basedOn w:val="12"/>
    <w:qFormat/>
    <w:uiPriority w:val="0"/>
    <w:rPr>
      <w:color w:val="0063BA"/>
    </w:rPr>
  </w:style>
  <w:style w:type="character" w:customStyle="1" w:styleId="26">
    <w:name w:val="margin_right202"/>
    <w:basedOn w:val="12"/>
    <w:qFormat/>
    <w:uiPriority w:val="0"/>
  </w:style>
  <w:style w:type="character" w:customStyle="1" w:styleId="27">
    <w:name w:val="before"/>
    <w:basedOn w:val="12"/>
    <w:qFormat/>
    <w:uiPriority w:val="0"/>
    <w:rPr>
      <w:shd w:val="clear" w:color="auto" w:fill="E22323"/>
    </w:rPr>
  </w:style>
  <w:style w:type="character" w:customStyle="1" w:styleId="28">
    <w:name w:val="active6"/>
    <w:basedOn w:val="12"/>
    <w:qFormat/>
    <w:uiPriority w:val="0"/>
    <w:rPr>
      <w:color w:val="FFFFFF"/>
      <w:shd w:val="clear" w:color="auto" w:fill="E22323"/>
    </w:rPr>
  </w:style>
  <w:style w:type="character" w:customStyle="1" w:styleId="29">
    <w:name w:val="页眉 字符"/>
    <w:basedOn w:val="12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页脚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645</Characters>
  <Lines>3</Lines>
  <Paragraphs>2</Paragraphs>
  <TotalTime>36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2024-11-19T02:39:00Z</cp:lastPrinted>
  <dcterms:modified xsi:type="dcterms:W3CDTF">2025-03-20T02:57:48Z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eyJoZGlkIjoiYzJkNmQ0NDE4YzEzNGRmM2Y2YjQ4M2I3YzVkZjVlNzUiLCJ1c2VySWQiOiI0MzU0Njc3NTAifQ==</vt:lpwstr>
  </property>
</Properties>
</file>