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1C616F">
      <w:pPr>
        <w:spacing w:line="360" w:lineRule="auto"/>
        <w:ind w:firstLine="361" w:firstLineChars="50"/>
        <w:rPr>
          <w:sz w:val="60"/>
          <w:szCs w:val="60"/>
        </w:rPr>
      </w:pPr>
      <w:r>
        <w:rPr>
          <w:b/>
          <w:sz w:val="72"/>
          <w:szCs w:val="72"/>
        </w:rPr>
        <w:drawing>
          <wp:inline distT="0" distB="0" distL="114300" distR="114300">
            <wp:extent cx="2665730" cy="574675"/>
            <wp:effectExtent l="0" t="0" r="1270" b="15875"/>
            <wp:docPr id="1" name="图片 1" descr="C:\Users\Administrator\Desktop\中工国际源文件logodc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中工国际源文件logodcdr.png"/>
                    <pic:cNvPicPr>
                      <a:picLocks noChangeAspect="1"/>
                    </pic:cNvPicPr>
                  </pic:nvPicPr>
                  <pic:blipFill>
                    <a:blip r:embed="rId22"/>
                    <a:stretch>
                      <a:fillRect/>
                    </a:stretch>
                  </pic:blipFill>
                  <pic:spPr>
                    <a:xfrm>
                      <a:off x="0" y="0"/>
                      <a:ext cx="2665730" cy="574675"/>
                    </a:xfrm>
                    <a:prstGeom prst="rect">
                      <a:avLst/>
                    </a:prstGeom>
                    <a:noFill/>
                    <a:ln>
                      <a:noFill/>
                    </a:ln>
                  </pic:spPr>
                </pic:pic>
              </a:graphicData>
            </a:graphic>
          </wp:inline>
        </w:drawing>
      </w:r>
    </w:p>
    <w:p w14:paraId="71D260FE">
      <w:pPr>
        <w:spacing w:line="360" w:lineRule="auto"/>
        <w:ind w:firstLine="300" w:firstLineChars="50"/>
        <w:rPr>
          <w:sz w:val="60"/>
          <w:szCs w:val="60"/>
        </w:rPr>
      </w:pPr>
    </w:p>
    <w:p w14:paraId="4C0431DA">
      <w:pPr>
        <w:pStyle w:val="41"/>
        <w:ind w:firstLine="600"/>
        <w:rPr>
          <w:sz w:val="60"/>
          <w:szCs w:val="60"/>
        </w:rPr>
      </w:pPr>
    </w:p>
    <w:p w14:paraId="09159A22">
      <w:pPr>
        <w:pStyle w:val="41"/>
        <w:ind w:firstLine="600"/>
        <w:rPr>
          <w:sz w:val="60"/>
          <w:szCs w:val="60"/>
        </w:rPr>
      </w:pPr>
    </w:p>
    <w:p w14:paraId="1B9419BF">
      <w:pPr>
        <w:jc w:val="center"/>
        <w:rPr>
          <w:b/>
          <w:bCs/>
          <w:sz w:val="60"/>
          <w:szCs w:val="60"/>
        </w:rPr>
      </w:pPr>
      <w:r>
        <w:rPr>
          <w:b/>
          <w:bCs/>
          <w:sz w:val="60"/>
          <w:szCs w:val="60"/>
        </w:rPr>
        <w:t>北京市政府采购项目</w:t>
      </w:r>
    </w:p>
    <w:p w14:paraId="5CBD1C27">
      <w:pPr>
        <w:jc w:val="center"/>
        <w:rPr>
          <w:b/>
          <w:bCs/>
          <w:sz w:val="60"/>
          <w:szCs w:val="60"/>
        </w:rPr>
      </w:pPr>
      <w:r>
        <w:rPr>
          <w:b/>
          <w:bCs/>
          <w:sz w:val="60"/>
          <w:szCs w:val="60"/>
        </w:rPr>
        <w:t>公开招标文件</w:t>
      </w:r>
    </w:p>
    <w:p w14:paraId="3EBA18DB">
      <w:pPr>
        <w:spacing w:line="360" w:lineRule="auto"/>
        <w:jc w:val="center"/>
        <w:rPr>
          <w:sz w:val="60"/>
          <w:szCs w:val="60"/>
        </w:rPr>
      </w:pPr>
    </w:p>
    <w:p w14:paraId="0AFE1C0B">
      <w:pPr>
        <w:spacing w:line="360" w:lineRule="auto"/>
        <w:jc w:val="center"/>
        <w:rPr>
          <w:sz w:val="60"/>
          <w:szCs w:val="60"/>
        </w:rPr>
      </w:pPr>
    </w:p>
    <w:p w14:paraId="5952916D">
      <w:pPr>
        <w:spacing w:line="360" w:lineRule="auto"/>
        <w:jc w:val="center"/>
        <w:rPr>
          <w:sz w:val="60"/>
          <w:szCs w:val="60"/>
        </w:rPr>
      </w:pPr>
    </w:p>
    <w:p w14:paraId="58237B1C">
      <w:pPr>
        <w:pStyle w:val="37"/>
        <w:spacing w:line="560" w:lineRule="exact"/>
        <w:ind w:left="2832" w:leftChars="444" w:hanging="1900" w:hangingChars="528"/>
        <w:rPr>
          <w:rFonts w:hint="eastAsia" w:eastAsia="宋体"/>
          <w:bCs/>
          <w:sz w:val="36"/>
          <w:szCs w:val="36"/>
          <w:lang w:eastAsia="zh-CN"/>
        </w:rPr>
      </w:pPr>
      <w:r>
        <w:rPr>
          <w:bCs/>
          <w:sz w:val="36"/>
          <w:szCs w:val="36"/>
        </w:rPr>
        <w:t>项目名称：</w:t>
      </w:r>
      <w:r>
        <w:rPr>
          <w:rFonts w:hint="eastAsia"/>
          <w:bCs/>
          <w:sz w:val="36"/>
          <w:szCs w:val="36"/>
          <w:lang w:eastAsia="zh-CN"/>
        </w:rPr>
        <w:t>什刹海运行管理经费其他服务采购项目</w:t>
      </w:r>
    </w:p>
    <w:p w14:paraId="022C5910">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项目编号：</w:t>
      </w:r>
      <w:r>
        <w:rPr>
          <w:rFonts w:hint="eastAsia"/>
          <w:bCs/>
          <w:sz w:val="36"/>
          <w:szCs w:val="36"/>
          <w:lang w:eastAsia="zh-CN"/>
        </w:rPr>
        <w:t>ZGGJ-BJ21-25031124</w:t>
      </w:r>
    </w:p>
    <w:p w14:paraId="5D8A7BE1">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采 购 人：</w:t>
      </w:r>
      <w:r>
        <w:rPr>
          <w:rFonts w:hint="eastAsia"/>
          <w:bCs/>
          <w:sz w:val="36"/>
          <w:szCs w:val="36"/>
          <w:lang w:eastAsia="zh-CN"/>
        </w:rPr>
        <w:t>北京市西城区什刹海社区卫生服务中心</w:t>
      </w:r>
    </w:p>
    <w:p w14:paraId="35DAEFD3">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中工国际招标有限公司</w:t>
      </w:r>
      <w:bookmarkStart w:id="961" w:name="_GoBack"/>
      <w:bookmarkEnd w:id="961"/>
    </w:p>
    <w:p w14:paraId="3FD8B18D">
      <w:pPr>
        <w:widowControl/>
        <w:jc w:val="left"/>
        <w:rPr>
          <w:b/>
          <w:bCs/>
          <w:sz w:val="44"/>
        </w:rPr>
      </w:pPr>
      <w:r>
        <w:rPr>
          <w:b/>
          <w:bCs/>
          <w:sz w:val="44"/>
        </w:rPr>
        <w:br w:type="page"/>
      </w:r>
    </w:p>
    <w:p w14:paraId="341E3F16">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4B2AF1C1">
      <w:pPr>
        <w:spacing w:line="360" w:lineRule="auto"/>
        <w:jc w:val="center"/>
        <w:outlineLvl w:val="0"/>
        <w:rPr>
          <w:b/>
          <w:sz w:val="36"/>
          <w:szCs w:val="36"/>
        </w:rPr>
      </w:pPr>
      <w:bookmarkStart w:id="0" w:name="_Toc99301418"/>
      <w:r>
        <w:rPr>
          <w:b/>
          <w:sz w:val="36"/>
          <w:szCs w:val="36"/>
        </w:rPr>
        <w:t>目      录</w:t>
      </w:r>
      <w:bookmarkEnd w:id="0"/>
    </w:p>
    <w:p w14:paraId="0DC6DE63"/>
    <w:p w14:paraId="6C8C1D7C"/>
    <w:p w14:paraId="5FB53D5E"/>
    <w:p w14:paraId="764E185E">
      <w:pPr>
        <w:pStyle w:val="30"/>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09D3F9A3">
      <w:pPr>
        <w:pStyle w:val="30"/>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4"/>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D414581">
      <w:pPr>
        <w:pStyle w:val="30"/>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4"/>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D147514">
      <w:pPr>
        <w:pStyle w:val="30"/>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4"/>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2E556BB3">
      <w:pPr>
        <w:pStyle w:val="30"/>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4"/>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0844C964">
      <w:pPr>
        <w:pStyle w:val="30"/>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4"/>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14:paraId="2141B3ED">
      <w:pPr>
        <w:pStyle w:val="30"/>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4"/>
          <w:rFonts w:ascii="Times New Roman" w:hAnsi="Times New Roman"/>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_Toc99301425 \h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fldChar w:fldCharType="end"/>
      </w:r>
    </w:p>
    <w:p w14:paraId="283DC10D">
      <w:pPr>
        <w:pStyle w:val="30"/>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4"/>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14:paraId="040039F1">
      <w:pPr>
        <w:pStyle w:val="30"/>
        <w:spacing w:line="480" w:lineRule="auto"/>
        <w:rPr>
          <w:rFonts w:ascii="Times New Roman" w:hAnsi="Times New Roman" w:eastAsiaTheme="minorEastAsia"/>
          <w:b w:val="0"/>
        </w:rPr>
      </w:pPr>
      <w:r>
        <w:rPr>
          <w:rFonts w:ascii="Times New Roman" w:hAnsi="Times New Roman"/>
          <w:b w:val="0"/>
        </w:rPr>
        <w:fldChar w:fldCharType="end"/>
      </w:r>
    </w:p>
    <w:p w14:paraId="63E672CD"/>
    <w:p w14:paraId="23AC3070">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E9B9698">
      <w:pPr>
        <w:pStyle w:val="30"/>
        <w:spacing w:line="360" w:lineRule="auto"/>
        <w:rPr>
          <w:rFonts w:ascii="Times New Roman" w:hAnsi="Times New Roman"/>
          <w:b w:val="0"/>
        </w:rPr>
      </w:pPr>
    </w:p>
    <w:p w14:paraId="27EC719A">
      <w:pPr>
        <w:spacing w:line="360" w:lineRule="auto"/>
        <w:jc w:val="center"/>
        <w:outlineLvl w:val="0"/>
        <w:rPr>
          <w:b/>
          <w:sz w:val="36"/>
          <w:szCs w:val="36"/>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bookmarkStart w:id="1" w:name="_Toc99301419"/>
    </w:p>
    <w:p w14:paraId="3E691CD5">
      <w:pPr>
        <w:spacing w:line="360" w:lineRule="auto"/>
        <w:jc w:val="center"/>
        <w:outlineLvl w:val="0"/>
        <w:rPr>
          <w:b/>
          <w:sz w:val="36"/>
          <w:szCs w:val="36"/>
        </w:rPr>
      </w:pPr>
      <w:r>
        <w:rPr>
          <w:b/>
          <w:sz w:val="36"/>
          <w:szCs w:val="36"/>
        </w:rPr>
        <w:t>第一章   投标邀请</w:t>
      </w:r>
      <w:bookmarkEnd w:id="1"/>
    </w:p>
    <w:p w14:paraId="2E1843CE"/>
    <w:p w14:paraId="3F4FF6E3">
      <w:pPr>
        <w:pStyle w:val="4"/>
        <w:spacing w:before="0" w:line="360" w:lineRule="auto"/>
        <w:jc w:val="left"/>
        <w:rPr>
          <w:rFonts w:ascii="Times New Roman" w:hAnsi="Times New Roman" w:eastAsia="宋体"/>
          <w:sz w:val="24"/>
          <w:szCs w:val="24"/>
        </w:rPr>
      </w:pPr>
      <w:bookmarkStart w:id="2" w:name="_Toc28359079"/>
      <w:bookmarkStart w:id="3" w:name="_Toc35393621"/>
      <w:bookmarkStart w:id="4" w:name="_Toc35393790"/>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p w14:paraId="3E076037">
      <w:pPr>
        <w:spacing w:line="360" w:lineRule="auto"/>
        <w:ind w:firstLine="480" w:firstLineChars="200"/>
        <w:rPr>
          <w:rFonts w:hint="eastAsia" w:eastAsia="宋体"/>
          <w:sz w:val="24"/>
          <w:lang w:eastAsia="zh-CN"/>
        </w:rPr>
      </w:pPr>
      <w:r>
        <w:rPr>
          <w:sz w:val="24"/>
        </w:rPr>
        <w:t>1.项目编号：</w:t>
      </w:r>
      <w:r>
        <w:rPr>
          <w:rFonts w:hint="eastAsia"/>
          <w:sz w:val="24"/>
          <w:u w:val="single"/>
          <w:lang w:eastAsia="zh-CN"/>
        </w:rPr>
        <w:t>ZGGJ-BJ21-25031124</w:t>
      </w:r>
    </w:p>
    <w:p w14:paraId="34AF9A49">
      <w:pPr>
        <w:spacing w:line="360" w:lineRule="auto"/>
        <w:ind w:firstLine="480" w:firstLineChars="200"/>
        <w:rPr>
          <w:rFonts w:hint="eastAsia" w:eastAsia="宋体"/>
          <w:sz w:val="24"/>
          <w:lang w:eastAsia="zh-CN"/>
        </w:rPr>
      </w:pPr>
      <w:r>
        <w:rPr>
          <w:sz w:val="24"/>
        </w:rPr>
        <w:t>2.项目名称：</w:t>
      </w:r>
      <w:r>
        <w:rPr>
          <w:rFonts w:hint="eastAsia"/>
          <w:sz w:val="24"/>
          <w:u w:val="single"/>
          <w:lang w:eastAsia="zh-CN"/>
        </w:rPr>
        <w:t>什刹海运行管理经费其他服务采购项目</w:t>
      </w:r>
    </w:p>
    <w:bookmarkEnd w:id="6"/>
    <w:p w14:paraId="2B48D5AD">
      <w:pPr>
        <w:spacing w:line="360" w:lineRule="auto"/>
        <w:ind w:firstLine="480" w:firstLineChars="200"/>
        <w:rPr>
          <w:sz w:val="24"/>
        </w:rPr>
      </w:pPr>
      <w:r>
        <w:rPr>
          <w:sz w:val="24"/>
        </w:rPr>
        <w:t>3.项目预算金额：</w:t>
      </w:r>
      <w:r>
        <w:rPr>
          <w:rFonts w:hint="eastAsia"/>
          <w:sz w:val="24"/>
          <w:u w:val="single"/>
          <w:lang w:eastAsia="zh-CN"/>
        </w:rPr>
        <w:t>122.4</w:t>
      </w:r>
      <w:r>
        <w:rPr>
          <w:sz w:val="24"/>
        </w:rPr>
        <w:t>万元、项目最高限价（如有）：</w:t>
      </w:r>
      <w:r>
        <w:rPr>
          <w:rFonts w:hint="eastAsia"/>
          <w:sz w:val="24"/>
          <w:u w:val="single"/>
        </w:rPr>
        <w:t xml:space="preserve"> </w:t>
      </w:r>
      <w:r>
        <w:rPr>
          <w:sz w:val="24"/>
        </w:rPr>
        <w:t>万元</w:t>
      </w:r>
    </w:p>
    <w:p w14:paraId="3F5188BC">
      <w:pPr>
        <w:spacing w:line="360" w:lineRule="auto"/>
        <w:ind w:firstLine="480" w:firstLineChars="200"/>
        <w:rPr>
          <w:sz w:val="24"/>
        </w:rPr>
      </w:pPr>
      <w:r>
        <w:rPr>
          <w:sz w:val="24"/>
        </w:rPr>
        <w:t>4.采购需求：</w:t>
      </w:r>
    </w:p>
    <w:tbl>
      <w:tblPr>
        <w:tblStyle w:val="43"/>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60"/>
        <w:gridCol w:w="1575"/>
        <w:gridCol w:w="1125"/>
        <w:gridCol w:w="3663"/>
      </w:tblGrid>
      <w:tr w14:paraId="071B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88" w:type="dxa"/>
            <w:vAlign w:val="center"/>
          </w:tcPr>
          <w:p w14:paraId="7F07DA46">
            <w:pPr>
              <w:jc w:val="center"/>
              <w:rPr>
                <w:bCs/>
                <w:sz w:val="24"/>
              </w:rPr>
            </w:pPr>
            <w:r>
              <w:rPr>
                <w:bCs/>
                <w:sz w:val="24"/>
              </w:rPr>
              <w:t>包号</w:t>
            </w:r>
          </w:p>
        </w:tc>
        <w:tc>
          <w:tcPr>
            <w:tcW w:w="1960" w:type="dxa"/>
            <w:vAlign w:val="center"/>
          </w:tcPr>
          <w:p w14:paraId="56B8AAD2">
            <w:pPr>
              <w:jc w:val="center"/>
              <w:rPr>
                <w:bCs/>
                <w:sz w:val="24"/>
              </w:rPr>
            </w:pPr>
            <w:r>
              <w:rPr>
                <w:bCs/>
                <w:sz w:val="24"/>
              </w:rPr>
              <w:t>标的名称</w:t>
            </w:r>
          </w:p>
        </w:tc>
        <w:tc>
          <w:tcPr>
            <w:tcW w:w="1575" w:type="dxa"/>
            <w:vAlign w:val="center"/>
          </w:tcPr>
          <w:p w14:paraId="3B83511B">
            <w:pPr>
              <w:jc w:val="center"/>
              <w:rPr>
                <w:bCs/>
                <w:sz w:val="24"/>
              </w:rPr>
            </w:pPr>
            <w:r>
              <w:rPr>
                <w:bCs/>
                <w:sz w:val="24"/>
              </w:rPr>
              <w:t>采购包</w:t>
            </w:r>
          </w:p>
          <w:p w14:paraId="1C98AC67">
            <w:pPr>
              <w:jc w:val="center"/>
              <w:rPr>
                <w:bCs/>
                <w:sz w:val="24"/>
              </w:rPr>
            </w:pPr>
            <w:r>
              <w:rPr>
                <w:bCs/>
                <w:sz w:val="24"/>
              </w:rPr>
              <w:t>预算金额</w:t>
            </w:r>
          </w:p>
          <w:p w14:paraId="1C306824">
            <w:pPr>
              <w:jc w:val="center"/>
              <w:rPr>
                <w:bCs/>
                <w:sz w:val="24"/>
              </w:rPr>
            </w:pPr>
            <w:r>
              <w:rPr>
                <w:bCs/>
                <w:sz w:val="24"/>
              </w:rPr>
              <w:t>（万元）</w:t>
            </w:r>
          </w:p>
        </w:tc>
        <w:tc>
          <w:tcPr>
            <w:tcW w:w="1125" w:type="dxa"/>
            <w:vAlign w:val="center"/>
          </w:tcPr>
          <w:p w14:paraId="607641D6">
            <w:pPr>
              <w:jc w:val="center"/>
              <w:rPr>
                <w:bCs/>
                <w:sz w:val="24"/>
              </w:rPr>
            </w:pPr>
            <w:r>
              <w:rPr>
                <w:bCs/>
                <w:sz w:val="24"/>
              </w:rPr>
              <w:t>数量</w:t>
            </w:r>
          </w:p>
        </w:tc>
        <w:tc>
          <w:tcPr>
            <w:tcW w:w="3663" w:type="dxa"/>
            <w:vAlign w:val="center"/>
          </w:tcPr>
          <w:p w14:paraId="040E3B5C">
            <w:pPr>
              <w:jc w:val="center"/>
              <w:rPr>
                <w:sz w:val="24"/>
              </w:rPr>
            </w:pPr>
            <w:r>
              <w:rPr>
                <w:sz w:val="24"/>
              </w:rPr>
              <w:t>简要技术需求或服务要求</w:t>
            </w:r>
          </w:p>
        </w:tc>
      </w:tr>
      <w:tr w14:paraId="35DE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688" w:type="dxa"/>
            <w:vAlign w:val="center"/>
          </w:tcPr>
          <w:p w14:paraId="342F48CE">
            <w:pPr>
              <w:jc w:val="center"/>
              <w:rPr>
                <w:sz w:val="24"/>
              </w:rPr>
            </w:pPr>
            <w:r>
              <w:rPr>
                <w:sz w:val="24"/>
              </w:rPr>
              <w:t>01</w:t>
            </w:r>
          </w:p>
        </w:tc>
        <w:tc>
          <w:tcPr>
            <w:tcW w:w="1960" w:type="dxa"/>
            <w:vAlign w:val="center"/>
          </w:tcPr>
          <w:p w14:paraId="45672F24">
            <w:pPr>
              <w:spacing w:line="360" w:lineRule="auto"/>
              <w:jc w:val="center"/>
              <w:rPr>
                <w:sz w:val="24"/>
              </w:rPr>
            </w:pPr>
            <w:r>
              <w:rPr>
                <w:rFonts w:hint="eastAsia" w:ascii="Times New Roman" w:hAnsi="Times New Roman" w:eastAsia="宋体" w:cs="Times New Roman"/>
                <w:color w:val="auto"/>
                <w:sz w:val="22"/>
                <w:szCs w:val="28"/>
                <w:highlight w:val="none"/>
                <w:lang w:eastAsia="zh-CN"/>
              </w:rPr>
              <w:t xml:space="preserve">什刹海运行管理经费其他服务采购项目 </w:t>
            </w:r>
          </w:p>
        </w:tc>
        <w:tc>
          <w:tcPr>
            <w:tcW w:w="1575" w:type="dxa"/>
            <w:vAlign w:val="center"/>
          </w:tcPr>
          <w:p w14:paraId="756E4574">
            <w:pPr>
              <w:spacing w:line="360" w:lineRule="auto"/>
              <w:jc w:val="center"/>
              <w:rPr>
                <w:sz w:val="24"/>
              </w:rPr>
            </w:pPr>
            <w:r>
              <w:rPr>
                <w:rFonts w:hint="eastAsia"/>
                <w:sz w:val="24"/>
                <w:highlight w:val="none"/>
                <w:u w:val="single"/>
                <w:lang w:val="en-US" w:eastAsia="zh-CN"/>
              </w:rPr>
              <w:t>122.4</w:t>
            </w:r>
          </w:p>
        </w:tc>
        <w:tc>
          <w:tcPr>
            <w:tcW w:w="1125" w:type="dxa"/>
            <w:vAlign w:val="center"/>
          </w:tcPr>
          <w:p w14:paraId="3093B824">
            <w:pPr>
              <w:spacing w:line="360" w:lineRule="auto"/>
              <w:jc w:val="center"/>
              <w:rPr>
                <w:sz w:val="24"/>
              </w:rPr>
            </w:pPr>
            <w:r>
              <w:rPr>
                <w:rFonts w:hint="eastAsia"/>
                <w:color w:val="auto"/>
                <w:sz w:val="22"/>
                <w:szCs w:val="28"/>
                <w:highlight w:val="none"/>
              </w:rPr>
              <w:t>1</w:t>
            </w:r>
            <w:r>
              <w:rPr>
                <w:rFonts w:hint="eastAsia"/>
                <w:color w:val="auto"/>
                <w:sz w:val="22"/>
                <w:szCs w:val="28"/>
                <w:highlight w:val="none"/>
                <w:lang w:val="en-US" w:eastAsia="zh-CN"/>
              </w:rPr>
              <w:t>项</w:t>
            </w:r>
          </w:p>
        </w:tc>
        <w:tc>
          <w:tcPr>
            <w:tcW w:w="3663" w:type="dxa"/>
            <w:vAlign w:val="center"/>
          </w:tcPr>
          <w:p w14:paraId="6D342170">
            <w:pPr>
              <w:rPr>
                <w:sz w:val="24"/>
              </w:rPr>
            </w:pPr>
            <w:r>
              <w:rPr>
                <w:rFonts w:hint="eastAsia"/>
                <w:color w:val="auto"/>
                <w:sz w:val="22"/>
                <w:szCs w:val="28"/>
                <w:highlight w:val="none"/>
              </w:rPr>
              <w:t>提供食堂餐饮服务，保证全年食堂日常工作正常运转，保障职工就餐问题，做好后勤工作。服务内容详见采购需求，符合国家、地方及行业标准。</w:t>
            </w:r>
          </w:p>
        </w:tc>
      </w:tr>
    </w:tbl>
    <w:p w14:paraId="279EAD37">
      <w:pPr>
        <w:spacing w:before="240" w:beforeLines="100" w:line="360" w:lineRule="auto"/>
        <w:ind w:firstLine="480" w:firstLineChars="200"/>
        <w:rPr>
          <w:sz w:val="24"/>
          <w:u w:val="single"/>
        </w:rPr>
      </w:pPr>
      <w:r>
        <w:rPr>
          <w:sz w:val="24"/>
        </w:rPr>
        <w:t>5.合同履行期限：</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19</w:t>
      </w:r>
      <w:r>
        <w:rPr>
          <w:rFonts w:hint="eastAsia"/>
          <w:sz w:val="24"/>
          <w:highlight w:val="none"/>
        </w:rPr>
        <w:t>日至202</w:t>
      </w:r>
      <w:r>
        <w:rPr>
          <w:rFonts w:hint="eastAsia"/>
          <w:sz w:val="24"/>
          <w:highlight w:val="none"/>
          <w:lang w:val="en-US" w:eastAsia="zh-CN"/>
        </w:rPr>
        <w:t>6</w:t>
      </w:r>
      <w:r>
        <w:rPr>
          <w:rFonts w:hint="eastAsia"/>
          <w:sz w:val="24"/>
          <w:highlight w:val="none"/>
        </w:rPr>
        <w:t>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18</w:t>
      </w:r>
      <w:r>
        <w:rPr>
          <w:rFonts w:hint="eastAsia"/>
          <w:sz w:val="24"/>
          <w:highlight w:val="none"/>
        </w:rPr>
        <w:t>日</w:t>
      </w:r>
    </w:p>
    <w:p w14:paraId="6CC55AA9">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14:paraId="60F3322D"/>
    <w:p w14:paraId="02CEDB2D">
      <w:pPr>
        <w:pStyle w:val="4"/>
        <w:spacing w:before="0" w:line="360" w:lineRule="auto"/>
        <w:jc w:val="left"/>
        <w:rPr>
          <w:rFonts w:ascii="Times New Roman" w:hAnsi="Times New Roman" w:eastAsia="宋体"/>
          <w:sz w:val="24"/>
          <w:szCs w:val="24"/>
        </w:rPr>
      </w:pPr>
      <w:bookmarkStart w:id="7" w:name="_Toc35393622"/>
      <w:bookmarkStart w:id="8" w:name="_Toc35393791"/>
      <w:bookmarkStart w:id="9" w:name="_Toc28359003"/>
      <w:bookmarkStart w:id="10" w:name="_Toc28359080"/>
      <w:r>
        <w:rPr>
          <w:rFonts w:ascii="Times New Roman" w:hAnsi="Times New Roman" w:eastAsia="宋体"/>
          <w:sz w:val="24"/>
          <w:szCs w:val="24"/>
        </w:rPr>
        <w:t>二、申请人的资格要求（须同时满足）</w:t>
      </w:r>
      <w:bookmarkEnd w:id="7"/>
      <w:bookmarkEnd w:id="8"/>
      <w:bookmarkEnd w:id="9"/>
      <w:bookmarkEnd w:id="10"/>
    </w:p>
    <w:p w14:paraId="071CB928">
      <w:pPr>
        <w:spacing w:line="360" w:lineRule="auto"/>
        <w:ind w:firstLine="480" w:firstLineChars="200"/>
        <w:rPr>
          <w:sz w:val="24"/>
        </w:rPr>
      </w:pPr>
      <w:r>
        <w:rPr>
          <w:sz w:val="24"/>
        </w:rPr>
        <w:t>1.满足《中华人民共和国政府采购法》第二十二条规定；</w:t>
      </w:r>
    </w:p>
    <w:p w14:paraId="3BF5D7D9">
      <w:pPr>
        <w:spacing w:line="360" w:lineRule="auto"/>
        <w:ind w:firstLine="480" w:firstLineChars="200"/>
        <w:rPr>
          <w:sz w:val="24"/>
        </w:rPr>
      </w:pPr>
      <w:bookmarkStart w:id="11" w:name="_Toc28359081"/>
      <w:bookmarkStart w:id="12" w:name="_Toc28359004"/>
      <w:r>
        <w:rPr>
          <w:sz w:val="24"/>
        </w:rPr>
        <w:t>2.落实政府采购政策需满足的资格要求：</w:t>
      </w:r>
    </w:p>
    <w:p w14:paraId="2DB16326">
      <w:pPr>
        <w:spacing w:line="360" w:lineRule="auto"/>
        <w:ind w:firstLine="480" w:firstLineChars="200"/>
        <w:rPr>
          <w:sz w:val="24"/>
        </w:rPr>
      </w:pPr>
      <w:r>
        <w:rPr>
          <w:sz w:val="24"/>
        </w:rPr>
        <w:t>2.1 中小企业政策</w:t>
      </w:r>
    </w:p>
    <w:p w14:paraId="61B410AB">
      <w:pPr>
        <w:spacing w:line="360" w:lineRule="auto"/>
        <w:ind w:firstLine="480" w:firstLineChars="200"/>
        <w:rPr>
          <w:sz w:val="24"/>
        </w:rPr>
      </w:pPr>
      <w:r>
        <w:rPr>
          <w:rFonts w:hint="eastAsia"/>
          <w:sz w:val="24"/>
          <w:lang w:eastAsia="zh-CN"/>
        </w:rPr>
        <w:t>□</w:t>
      </w:r>
      <w:r>
        <w:rPr>
          <w:sz w:val="24"/>
        </w:rPr>
        <w:t>本项目不专门面向中小企业预留采购份额。</w:t>
      </w:r>
    </w:p>
    <w:p w14:paraId="227CC64D">
      <w:pPr>
        <w:spacing w:line="360" w:lineRule="auto"/>
        <w:ind w:firstLine="480" w:firstLineChars="200"/>
        <w:rPr>
          <w:sz w:val="24"/>
        </w:rPr>
      </w:pPr>
      <w:r>
        <w:rPr>
          <w:rFonts w:hint="eastAsia"/>
          <w:sz w:val="24"/>
          <w:lang w:eastAsia="zh-CN"/>
        </w:rPr>
        <w:t>☑</w:t>
      </w:r>
      <w:r>
        <w:rPr>
          <w:sz w:val="24"/>
        </w:rPr>
        <w:t xml:space="preserve">本项目专门面向  </w:t>
      </w:r>
      <w:r>
        <w:rPr>
          <w:rFonts w:hint="eastAsia"/>
          <w:sz w:val="24"/>
          <w:lang w:eastAsia="zh-CN"/>
        </w:rPr>
        <w:t>☑</w:t>
      </w:r>
      <w:r>
        <w:rPr>
          <w:sz w:val="24"/>
        </w:rPr>
        <w:t>中小 □小微企业  采购。即：提供的服务全部由符合政策要求的中小企业承接。</w:t>
      </w:r>
    </w:p>
    <w:p w14:paraId="740368D1">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7DEB5E6">
      <w:pPr>
        <w:spacing w:line="360" w:lineRule="auto"/>
        <w:ind w:firstLine="480" w:firstLineChars="200"/>
        <w:rPr>
          <w:sz w:val="24"/>
        </w:rPr>
      </w:pPr>
      <w:r>
        <w:rPr>
          <w:sz w:val="24"/>
        </w:rPr>
        <w:t>2.2 其它落实政府采购政策的资格要求（如有）：_______________。</w:t>
      </w:r>
    </w:p>
    <w:p w14:paraId="6614E70E">
      <w:pPr>
        <w:spacing w:line="360" w:lineRule="auto"/>
        <w:ind w:firstLine="480" w:firstLineChars="200"/>
        <w:rPr>
          <w:i/>
          <w:iCs/>
          <w:sz w:val="24"/>
          <w:u w:val="single"/>
        </w:rPr>
      </w:pPr>
      <w:r>
        <w:rPr>
          <w:sz w:val="24"/>
        </w:rPr>
        <w:t>3.本项目的特定资格要求：</w:t>
      </w:r>
    </w:p>
    <w:p w14:paraId="02E42999">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6E434ED5">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eastAsia="zh-CN"/>
        </w:rPr>
        <w:t>☑</w:t>
      </w:r>
      <w:r>
        <w:rPr>
          <w:sz w:val="24"/>
          <w:highlight w:val="none"/>
        </w:rPr>
        <w:t>否</w:t>
      </w:r>
    </w:p>
    <w:p w14:paraId="3A56D93A">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eastAsia="zh-CN"/>
        </w:rPr>
        <w:t>□</w:t>
      </w:r>
      <w:r>
        <w:rPr>
          <w:sz w:val="24"/>
          <w:highlight w:val="none"/>
        </w:rPr>
        <w:t>是，公益一类事业单位、使用事业编制且由财政拨款保障的群团组织，不得作为承接主体；</w:t>
      </w:r>
    </w:p>
    <w:p w14:paraId="34733B08">
      <w:pPr>
        <w:tabs>
          <w:tab w:val="left" w:pos="900"/>
          <w:tab w:val="left" w:pos="1134"/>
          <w:tab w:val="left" w:pos="1589"/>
          <w:tab w:val="left" w:pos="5521"/>
        </w:tabs>
        <w:snapToGrid w:val="0"/>
        <w:spacing w:line="360" w:lineRule="auto"/>
        <w:ind w:firstLine="480" w:firstLineChars="200"/>
        <w:rPr>
          <w:rFonts w:eastAsiaTheme="minorEastAsia"/>
          <w:sz w:val="24"/>
        </w:rPr>
      </w:pPr>
      <w:r>
        <w:rPr>
          <w:sz w:val="24"/>
        </w:rPr>
        <w:t>3.2其他特定资格要求</w:t>
      </w:r>
      <w:r>
        <w:rPr>
          <w:rFonts w:eastAsiaTheme="minorEastAsia"/>
          <w:sz w:val="24"/>
        </w:rPr>
        <w:t>：</w:t>
      </w:r>
    </w:p>
    <w:p w14:paraId="631A4F1E">
      <w:pPr>
        <w:pStyle w:val="2"/>
        <w:rPr>
          <w:rFonts w:hint="eastAsia" w:eastAsiaTheme="minorEastAsia"/>
          <w:lang w:eastAsia="zh-CN"/>
        </w:rPr>
      </w:pPr>
      <w:r>
        <w:rPr>
          <w:rFonts w:hint="eastAsia" w:eastAsiaTheme="minorEastAsia"/>
          <w:sz w:val="24"/>
          <w:lang w:val="en-US" w:eastAsia="zh-CN"/>
        </w:rPr>
        <w:tab/>
      </w:r>
      <w:r>
        <w:rPr>
          <w:rFonts w:hint="eastAsia" w:eastAsiaTheme="minorEastAsia"/>
          <w:sz w:val="24"/>
          <w:lang w:val="en-US" w:eastAsia="zh-CN"/>
        </w:rPr>
        <w:tab/>
      </w:r>
      <w:r>
        <w:rPr>
          <w:rFonts w:hint="eastAsia" w:eastAsiaTheme="minorEastAsia"/>
          <w:sz w:val="24"/>
          <w:lang w:val="en-US" w:eastAsia="zh-CN"/>
        </w:rPr>
        <w:tab/>
      </w:r>
      <w:r>
        <w:rPr>
          <w:rFonts w:hint="eastAsia" w:eastAsiaTheme="minorEastAsia"/>
          <w:sz w:val="24"/>
          <w:lang w:val="en-US" w:eastAsia="zh-CN"/>
        </w:rPr>
        <w:tab/>
      </w:r>
      <w:r>
        <w:rPr>
          <w:rFonts w:hint="eastAsia" w:eastAsiaTheme="minorEastAsia"/>
          <w:sz w:val="24"/>
          <w:lang w:eastAsia="zh-CN"/>
        </w:rPr>
        <w:t>投标人须具备有效期内的《食品经营许可证》。</w:t>
      </w:r>
    </w:p>
    <w:p w14:paraId="68F1D0C7"/>
    <w:bookmarkEnd w:id="11"/>
    <w:bookmarkEnd w:id="12"/>
    <w:p w14:paraId="16FBAAAD">
      <w:pPr>
        <w:pStyle w:val="4"/>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三、获取招标文件</w:t>
      </w:r>
      <w:bookmarkEnd w:id="13"/>
      <w:bookmarkEnd w:id="14"/>
    </w:p>
    <w:p w14:paraId="6B7F77AA">
      <w:pPr>
        <w:adjustRightInd w:val="0"/>
        <w:snapToGrid w:val="0"/>
        <w:spacing w:line="360" w:lineRule="auto"/>
        <w:ind w:firstLine="480" w:firstLineChars="200"/>
        <w:rPr>
          <w:sz w:val="24"/>
          <w:lang w:bidi="ar"/>
        </w:rPr>
      </w:pPr>
      <w:r>
        <w:rPr>
          <w:sz w:val="24"/>
          <w:lang w:bidi="ar"/>
        </w:rPr>
        <w:t>1.时间：</w:t>
      </w:r>
      <w:r>
        <w:rPr>
          <w:rFonts w:hint="eastAsia"/>
          <w:sz w:val="24"/>
          <w:highlight w:val="none"/>
          <w:u w:val="single"/>
          <w:lang w:eastAsia="zh-CN" w:bidi="ar"/>
        </w:rPr>
        <w:t>202</w:t>
      </w:r>
      <w:r>
        <w:rPr>
          <w:rFonts w:hint="eastAsia"/>
          <w:sz w:val="24"/>
          <w:highlight w:val="none"/>
          <w:u w:val="single"/>
          <w:lang w:val="en-US" w:eastAsia="zh-CN" w:bidi="ar"/>
        </w:rPr>
        <w:t>5</w:t>
      </w:r>
      <w:r>
        <w:rPr>
          <w:rFonts w:hint="eastAsia"/>
          <w:sz w:val="24"/>
          <w:highlight w:val="none"/>
          <w:u w:val="single"/>
          <w:lang w:eastAsia="zh-CN" w:bidi="ar"/>
        </w:rPr>
        <w:t>年</w:t>
      </w:r>
      <w:r>
        <w:rPr>
          <w:rFonts w:hint="eastAsia"/>
          <w:sz w:val="24"/>
          <w:highlight w:val="none"/>
          <w:u w:val="single"/>
          <w:lang w:val="en-US" w:eastAsia="zh-CN" w:bidi="ar"/>
        </w:rPr>
        <w:t xml:space="preserve"> 6 </w:t>
      </w:r>
      <w:r>
        <w:rPr>
          <w:rFonts w:hint="eastAsia"/>
          <w:sz w:val="24"/>
          <w:highlight w:val="none"/>
          <w:u w:val="single"/>
          <w:lang w:eastAsia="zh-CN" w:bidi="ar"/>
        </w:rPr>
        <w:t>月</w:t>
      </w:r>
      <w:r>
        <w:rPr>
          <w:rFonts w:hint="eastAsia"/>
          <w:sz w:val="24"/>
          <w:highlight w:val="none"/>
          <w:u w:val="single"/>
          <w:lang w:val="en-US" w:eastAsia="zh-CN" w:bidi="ar"/>
        </w:rPr>
        <w:t xml:space="preserve"> 4 </w:t>
      </w:r>
      <w:r>
        <w:rPr>
          <w:sz w:val="24"/>
          <w:highlight w:val="none"/>
          <w:lang w:bidi="ar"/>
        </w:rPr>
        <w:t>日至</w:t>
      </w:r>
      <w:r>
        <w:rPr>
          <w:rFonts w:hint="eastAsia"/>
          <w:sz w:val="24"/>
          <w:highlight w:val="none"/>
          <w:u w:val="single"/>
          <w:lang w:eastAsia="zh-CN" w:bidi="ar"/>
        </w:rPr>
        <w:t>202</w:t>
      </w:r>
      <w:r>
        <w:rPr>
          <w:rFonts w:hint="eastAsia"/>
          <w:sz w:val="24"/>
          <w:highlight w:val="none"/>
          <w:u w:val="single"/>
          <w:lang w:val="en-US" w:eastAsia="zh-CN" w:bidi="ar"/>
        </w:rPr>
        <w:t>5</w:t>
      </w:r>
      <w:r>
        <w:rPr>
          <w:rFonts w:hint="eastAsia"/>
          <w:sz w:val="24"/>
          <w:highlight w:val="none"/>
          <w:u w:val="single"/>
          <w:lang w:eastAsia="zh-CN" w:bidi="ar"/>
        </w:rPr>
        <w:t>年</w:t>
      </w:r>
      <w:r>
        <w:rPr>
          <w:rFonts w:hint="eastAsia"/>
          <w:sz w:val="24"/>
          <w:highlight w:val="none"/>
          <w:u w:val="single"/>
          <w:lang w:val="en-US" w:eastAsia="zh-CN" w:bidi="ar"/>
        </w:rPr>
        <w:t xml:space="preserve"> 6 </w:t>
      </w:r>
      <w:r>
        <w:rPr>
          <w:rFonts w:hint="eastAsia"/>
          <w:sz w:val="24"/>
          <w:highlight w:val="none"/>
          <w:u w:val="single"/>
          <w:lang w:eastAsia="zh-CN" w:bidi="ar"/>
        </w:rPr>
        <w:t>月</w:t>
      </w:r>
      <w:r>
        <w:rPr>
          <w:rFonts w:hint="eastAsia"/>
          <w:sz w:val="24"/>
          <w:highlight w:val="none"/>
          <w:u w:val="single"/>
          <w:lang w:val="en-US" w:eastAsia="zh-CN" w:bidi="ar"/>
        </w:rPr>
        <w:t xml:space="preserve"> 11 </w:t>
      </w:r>
      <w:r>
        <w:rPr>
          <w:sz w:val="24"/>
          <w:highlight w:val="none"/>
          <w:lang w:bidi="ar"/>
        </w:rPr>
        <w:t>日，09:00 至 12:00，下午 13:00 至 1</w:t>
      </w:r>
      <w:r>
        <w:rPr>
          <w:rFonts w:hint="eastAsia"/>
          <w:sz w:val="24"/>
          <w:highlight w:val="none"/>
          <w:lang w:val="en-US" w:eastAsia="zh-CN" w:bidi="ar"/>
        </w:rPr>
        <w:t>7</w:t>
      </w:r>
      <w:r>
        <w:rPr>
          <w:sz w:val="24"/>
          <w:highlight w:val="none"/>
          <w:lang w:bidi="ar"/>
        </w:rPr>
        <w:t>:00</w:t>
      </w:r>
      <w:r>
        <w:rPr>
          <w:sz w:val="24"/>
          <w:lang w:bidi="ar"/>
        </w:rPr>
        <w:t>（北京时间，法定节假日除外）。</w:t>
      </w:r>
    </w:p>
    <w:p w14:paraId="4BD9FC85">
      <w:pPr>
        <w:adjustRightInd w:val="0"/>
        <w:snapToGrid w:val="0"/>
        <w:spacing w:line="360" w:lineRule="auto"/>
        <w:ind w:firstLine="480" w:firstLineChars="200"/>
        <w:rPr>
          <w:sz w:val="24"/>
        </w:rPr>
      </w:pPr>
      <w:r>
        <w:rPr>
          <w:sz w:val="24"/>
          <w:lang w:bidi="ar"/>
        </w:rPr>
        <w:t>2.地点：北京市政府采购电子交易平台</w:t>
      </w:r>
    </w:p>
    <w:p w14:paraId="6A4954E7">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0F62A6F2">
      <w:pPr>
        <w:widowControl/>
        <w:adjustRightInd w:val="0"/>
        <w:snapToGrid w:val="0"/>
        <w:spacing w:line="360" w:lineRule="auto"/>
        <w:ind w:firstLine="480" w:firstLineChars="200"/>
        <w:jc w:val="left"/>
        <w:rPr>
          <w:sz w:val="24"/>
        </w:rPr>
      </w:pPr>
      <w:r>
        <w:rPr>
          <w:sz w:val="24"/>
          <w:lang w:bidi="ar"/>
        </w:rPr>
        <w:t>4.售价：0元。</w:t>
      </w:r>
    </w:p>
    <w:p w14:paraId="1667F94C"/>
    <w:p w14:paraId="571E4204">
      <w:pPr>
        <w:pStyle w:val="4"/>
        <w:widowControl/>
        <w:spacing w:before="0" w:line="360" w:lineRule="auto"/>
        <w:jc w:val="left"/>
        <w:rPr>
          <w:rFonts w:ascii="Times New Roman" w:hAnsi="Times New Roman" w:eastAsia="宋体"/>
          <w:sz w:val="24"/>
          <w:szCs w:val="24"/>
        </w:rPr>
      </w:pPr>
      <w:bookmarkStart w:id="15" w:name="_Toc28359082"/>
      <w:bookmarkStart w:id="16" w:name="_Toc28359005"/>
      <w:bookmarkStart w:id="17" w:name="_Toc35393624"/>
      <w:bookmarkStart w:id="18" w:name="_Toc35393793"/>
      <w:r>
        <w:rPr>
          <w:rFonts w:ascii="Times New Roman" w:hAnsi="Times New Roman" w:eastAsia="宋体"/>
          <w:sz w:val="24"/>
          <w:szCs w:val="24"/>
        </w:rPr>
        <w:t>四、提交投标文件</w:t>
      </w:r>
      <w:bookmarkEnd w:id="15"/>
      <w:bookmarkEnd w:id="16"/>
      <w:r>
        <w:rPr>
          <w:rFonts w:ascii="Times New Roman" w:hAnsi="Times New Roman" w:eastAsia="宋体"/>
          <w:sz w:val="24"/>
          <w:szCs w:val="24"/>
        </w:rPr>
        <w:t>截止时间、开标时间和地点</w:t>
      </w:r>
      <w:bookmarkEnd w:id="17"/>
      <w:bookmarkEnd w:id="18"/>
    </w:p>
    <w:p w14:paraId="6C66AC98">
      <w:pPr>
        <w:spacing w:line="360" w:lineRule="auto"/>
        <w:ind w:firstLine="480" w:firstLineChars="200"/>
        <w:rPr>
          <w:bCs/>
          <w:sz w:val="24"/>
          <w:u w:val="single"/>
        </w:rPr>
      </w:pPr>
      <w:r>
        <w:rPr>
          <w:sz w:val="24"/>
          <w:lang w:bidi="ar"/>
        </w:rPr>
        <w:t>投标截止时间、开标时间：</w:t>
      </w:r>
      <w:r>
        <w:rPr>
          <w:rFonts w:hint="eastAsia"/>
          <w:sz w:val="24"/>
          <w:u w:val="single"/>
          <w:lang w:bidi="ar"/>
        </w:rPr>
        <w:t>2025</w:t>
      </w:r>
      <w:r>
        <w:rPr>
          <w:sz w:val="24"/>
          <w:lang w:bidi="ar"/>
        </w:rPr>
        <w:t>年</w:t>
      </w:r>
      <w:r>
        <w:rPr>
          <w:rFonts w:hint="eastAsia"/>
          <w:sz w:val="24"/>
          <w:u w:val="single"/>
          <w:lang w:val="en-US" w:eastAsia="zh-CN" w:bidi="ar"/>
        </w:rPr>
        <w:t>6</w:t>
      </w:r>
      <w:r>
        <w:rPr>
          <w:sz w:val="24"/>
          <w:lang w:bidi="ar"/>
        </w:rPr>
        <w:t>月</w:t>
      </w:r>
      <w:r>
        <w:rPr>
          <w:rFonts w:hint="eastAsia"/>
          <w:sz w:val="24"/>
          <w:u w:val="single"/>
          <w:lang w:val="en-US" w:eastAsia="zh-CN" w:bidi="ar"/>
        </w:rPr>
        <w:t>24</w:t>
      </w:r>
      <w:r>
        <w:rPr>
          <w:sz w:val="24"/>
          <w:lang w:bidi="ar"/>
        </w:rPr>
        <w:t>日</w:t>
      </w:r>
      <w:r>
        <w:rPr>
          <w:rFonts w:hint="eastAsia"/>
          <w:sz w:val="24"/>
          <w:u w:val="single"/>
          <w:lang w:bidi="ar"/>
        </w:rPr>
        <w:t>13</w:t>
      </w:r>
      <w:r>
        <w:rPr>
          <w:sz w:val="24"/>
          <w:lang w:bidi="ar"/>
        </w:rPr>
        <w:t>点</w:t>
      </w:r>
      <w:r>
        <w:rPr>
          <w:rFonts w:hint="eastAsia"/>
          <w:sz w:val="24"/>
          <w:u w:val="single"/>
          <w:lang w:bidi="ar"/>
        </w:rPr>
        <w:t>30</w:t>
      </w:r>
      <w:r>
        <w:rPr>
          <w:sz w:val="24"/>
          <w:lang w:bidi="ar"/>
        </w:rPr>
        <w:t>分</w:t>
      </w:r>
      <w:r>
        <w:rPr>
          <w:bCs/>
          <w:sz w:val="24"/>
          <w:lang w:bidi="ar"/>
        </w:rPr>
        <w:t>（北京时间）</w:t>
      </w:r>
      <w:r>
        <w:rPr>
          <w:iCs/>
          <w:sz w:val="24"/>
          <w:lang w:bidi="ar"/>
        </w:rPr>
        <w:t>。</w:t>
      </w:r>
    </w:p>
    <w:p w14:paraId="7B52989B">
      <w:pPr>
        <w:pStyle w:val="37"/>
        <w:spacing w:before="0" w:beforeAutospacing="0" w:after="0" w:afterAutospacing="0" w:line="360" w:lineRule="auto"/>
        <w:ind w:firstLine="480"/>
        <w:jc w:val="both"/>
        <w:rPr>
          <w:rFonts w:hint="eastAsia"/>
          <w:lang w:val="zh-TW" w:bidi="ar"/>
        </w:rPr>
      </w:pPr>
      <w:r>
        <w:rPr>
          <w:lang w:bidi="ar"/>
        </w:rPr>
        <w:t>地点：</w:t>
      </w:r>
      <w:r>
        <w:rPr>
          <w:u w:val="single"/>
          <w:lang w:bidi="ar"/>
        </w:rPr>
        <w:t>北京市政府采购电子交易平台</w:t>
      </w:r>
      <w:r>
        <w:rPr>
          <w:rFonts w:hint="eastAsia"/>
          <w:u w:val="single"/>
          <w:lang w:bidi="ar"/>
        </w:rPr>
        <w:t>。</w:t>
      </w:r>
      <w:r>
        <w:rPr>
          <w:rFonts w:hint="eastAsia"/>
          <w:u w:val="single"/>
        </w:rPr>
        <w:t>采用远程电子开标方式，投标人使用</w:t>
      </w:r>
      <w:r>
        <w:rPr>
          <w:rFonts w:ascii="Times New Roman" w:hAnsi="Times New Roman" w:cs="Times New Roman"/>
          <w:u w:val="single"/>
        </w:rPr>
        <w:t>CA</w:t>
      </w:r>
      <w:r>
        <w:rPr>
          <w:rFonts w:hint="eastAsia"/>
          <w:u w:val="single"/>
        </w:rPr>
        <w:t>认证证书或电子营业执照登录北京市政府采购电子交易平台参与电子开标。投标人自行对电子投标文件进行解密，不接受纸质文件，无须投标人到达现场</w:t>
      </w:r>
      <w:r>
        <w:rPr>
          <w:rFonts w:hint="eastAsia"/>
        </w:rPr>
        <w:t>。</w:t>
      </w:r>
    </w:p>
    <w:p w14:paraId="2F4DB4FF"/>
    <w:p w14:paraId="32608A6D">
      <w:pPr>
        <w:pStyle w:val="4"/>
        <w:spacing w:before="0" w:line="360" w:lineRule="auto"/>
        <w:jc w:val="left"/>
        <w:rPr>
          <w:rFonts w:ascii="Times New Roman" w:hAnsi="Times New Roman" w:eastAsia="宋体"/>
          <w:sz w:val="24"/>
          <w:szCs w:val="24"/>
        </w:rPr>
      </w:pPr>
      <w:bookmarkStart w:id="19" w:name="_Toc35393625"/>
      <w:bookmarkStart w:id="20" w:name="_Toc28359084"/>
      <w:bookmarkStart w:id="21" w:name="_Toc28359007"/>
      <w:bookmarkStart w:id="22" w:name="_Toc35393794"/>
      <w:r>
        <w:rPr>
          <w:rFonts w:ascii="Times New Roman" w:hAnsi="Times New Roman" w:eastAsia="宋体"/>
          <w:sz w:val="24"/>
          <w:szCs w:val="24"/>
        </w:rPr>
        <w:t>五、公告期限</w:t>
      </w:r>
      <w:bookmarkEnd w:id="19"/>
      <w:bookmarkEnd w:id="20"/>
      <w:bookmarkEnd w:id="21"/>
      <w:bookmarkEnd w:id="22"/>
    </w:p>
    <w:p w14:paraId="3910B048">
      <w:pPr>
        <w:spacing w:line="360" w:lineRule="auto"/>
        <w:ind w:firstLine="480" w:firstLineChars="200"/>
        <w:rPr>
          <w:kern w:val="0"/>
          <w:sz w:val="24"/>
        </w:rPr>
      </w:pPr>
      <w:r>
        <w:rPr>
          <w:kern w:val="0"/>
          <w:sz w:val="24"/>
        </w:rPr>
        <w:t>自本公告发布之日起5个工作日。</w:t>
      </w:r>
    </w:p>
    <w:p w14:paraId="10F98043"/>
    <w:p w14:paraId="76CB01A4">
      <w:pPr>
        <w:pStyle w:val="4"/>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3B8AF7C8">
      <w:pPr>
        <w:spacing w:line="360" w:lineRule="auto"/>
        <w:ind w:firstLine="480" w:firstLineChars="200"/>
        <w:rPr>
          <w:sz w:val="24"/>
          <w:u w:val="single"/>
        </w:rPr>
      </w:pPr>
      <w:r>
        <w:rPr>
          <w:sz w:val="24"/>
        </w:rPr>
        <w:t>1.本项目需要落实的政府采购政策：</w:t>
      </w:r>
      <w:r>
        <w:rPr>
          <w:rFonts w:hint="eastAsia"/>
          <w:sz w:val="24"/>
          <w:u w:val="single"/>
          <w:lang w:bidi="ar"/>
        </w:rPr>
        <w:t>《中华人民共和国政府采购法》（主席令第68号）、《中华人民共和国政府采购法实施条例》（中华人民共和国国务院令第658号）、《政府采购货物和服务招标投标管理办法》（财政部令第87号）、《政府采购促进中小企业发展管理办法》(才库【2020】46号)、《财政部、司法部关于政府采购支持监狱企业发展有关问题的通知》(财库【2014】68号等相关条例和国家相关法律法规规定</w:t>
      </w:r>
      <w:r>
        <w:rPr>
          <w:sz w:val="24"/>
          <w:u w:val="single"/>
          <w:lang w:bidi="ar"/>
        </w:rPr>
        <w:t>。</w:t>
      </w:r>
      <w:r>
        <w:rPr>
          <w:sz w:val="24"/>
          <w:u w:val="single"/>
        </w:rPr>
        <w:t xml:space="preserve"> </w:t>
      </w:r>
    </w:p>
    <w:p w14:paraId="783BA7D8">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725FA0AB">
      <w:pPr>
        <w:adjustRightInd w:val="0"/>
        <w:snapToGrid w:val="0"/>
        <w:spacing w:line="360" w:lineRule="auto"/>
        <w:ind w:firstLine="480" w:firstLineChars="200"/>
        <w:rPr>
          <w:sz w:val="24"/>
          <w:lang w:bidi="ar"/>
        </w:rPr>
      </w:pPr>
      <w:r>
        <w:rPr>
          <w:sz w:val="24"/>
          <w:lang w:bidi="ar"/>
        </w:rPr>
        <w:t>CA数字证书服务热线 010-58511086</w:t>
      </w:r>
    </w:p>
    <w:p w14:paraId="1C2F0D8E">
      <w:pPr>
        <w:adjustRightInd w:val="0"/>
        <w:snapToGrid w:val="0"/>
        <w:spacing w:line="360" w:lineRule="auto"/>
        <w:ind w:firstLine="480" w:firstLineChars="200"/>
        <w:rPr>
          <w:sz w:val="24"/>
        </w:rPr>
      </w:pPr>
      <w:r>
        <w:rPr>
          <w:sz w:val="24"/>
          <w:lang w:bidi="ar"/>
        </w:rPr>
        <w:t>电子营业执照服务热线 400-699-7000</w:t>
      </w:r>
    </w:p>
    <w:p w14:paraId="3B9CE4EF">
      <w:pPr>
        <w:adjustRightInd w:val="0"/>
        <w:snapToGrid w:val="0"/>
        <w:spacing w:line="360" w:lineRule="auto"/>
        <w:ind w:firstLine="480" w:firstLineChars="200"/>
        <w:rPr>
          <w:sz w:val="24"/>
        </w:rPr>
      </w:pPr>
      <w:r>
        <w:rPr>
          <w:sz w:val="24"/>
          <w:lang w:bidi="ar"/>
        </w:rPr>
        <w:t>技术支持服务热线    010-86483801</w:t>
      </w:r>
    </w:p>
    <w:p w14:paraId="1C5976C7">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5DE5EC06">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6E3A262A">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1EDBF1C4">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5EE38C99">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06E8D8C3">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56A28F1">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CA4978E">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5342F812">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62655E4F">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2C0B152">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0EC58567">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0C42B59D">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14:paraId="68BFD0D2">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959C878">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69A5A133">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0EA730DA">
      <w:pPr>
        <w:spacing w:line="360" w:lineRule="auto"/>
        <w:ind w:firstLine="480" w:firstLineChars="200"/>
        <w:rPr>
          <w:sz w:val="24"/>
        </w:rPr>
      </w:pPr>
    </w:p>
    <w:p w14:paraId="1627F242">
      <w:pPr>
        <w:pStyle w:val="4"/>
        <w:spacing w:before="0" w:line="360" w:lineRule="auto"/>
        <w:jc w:val="left"/>
        <w:rPr>
          <w:rFonts w:ascii="Times New Roman" w:hAnsi="Times New Roman" w:eastAsia="宋体"/>
          <w:sz w:val="24"/>
          <w:szCs w:val="24"/>
        </w:rPr>
      </w:pPr>
      <w:bookmarkStart w:id="25" w:name="_Toc28359008"/>
      <w:bookmarkStart w:id="26" w:name="_Toc28359085"/>
      <w:bookmarkStart w:id="27" w:name="_Toc35393627"/>
      <w:bookmarkStart w:id="28" w:name="_Toc35393796"/>
      <w:r>
        <w:rPr>
          <w:rFonts w:ascii="Times New Roman" w:hAnsi="Times New Roman" w:eastAsia="宋体"/>
          <w:sz w:val="24"/>
          <w:szCs w:val="24"/>
        </w:rPr>
        <w:t>七、对本次招标提出询问，请按以下方式联系。</w:t>
      </w:r>
      <w:bookmarkEnd w:id="25"/>
      <w:bookmarkEnd w:id="26"/>
      <w:bookmarkEnd w:id="27"/>
      <w:bookmarkEnd w:id="28"/>
    </w:p>
    <w:p w14:paraId="4479CADD">
      <w:pPr>
        <w:spacing w:line="360" w:lineRule="auto"/>
        <w:ind w:left="1080" w:leftChars="371" w:hanging="301" w:hangingChars="125"/>
        <w:jc w:val="left"/>
        <w:rPr>
          <w:b/>
          <w:sz w:val="24"/>
        </w:rPr>
      </w:pPr>
      <w:r>
        <w:rPr>
          <w:b/>
          <w:sz w:val="24"/>
        </w:rPr>
        <w:t>1.采购人信息</w:t>
      </w:r>
    </w:p>
    <w:p w14:paraId="7FEFCF9F">
      <w:pPr>
        <w:spacing w:line="360" w:lineRule="auto"/>
        <w:ind w:left="1079" w:leftChars="371" w:hanging="300" w:hangingChars="125"/>
        <w:jc w:val="left"/>
        <w:rPr>
          <w:rFonts w:hint="eastAsia" w:eastAsia="宋体"/>
          <w:sz w:val="24"/>
          <w:lang w:eastAsia="zh-CN"/>
        </w:rPr>
      </w:pPr>
      <w:bookmarkStart w:id="29" w:name="_Toc28359086"/>
      <w:bookmarkStart w:id="30" w:name="_Toc28359009"/>
      <w:r>
        <w:rPr>
          <w:sz w:val="24"/>
        </w:rPr>
        <w:t>名    称：</w:t>
      </w:r>
      <w:r>
        <w:rPr>
          <w:rFonts w:hint="eastAsia"/>
          <w:sz w:val="24"/>
          <w:u w:val="single"/>
          <w:lang w:eastAsia="zh-CN"/>
        </w:rPr>
        <w:t>北京市西城区什刹海社区卫生服务中心</w:t>
      </w:r>
    </w:p>
    <w:p w14:paraId="6925C4F4">
      <w:pPr>
        <w:spacing w:line="360" w:lineRule="auto"/>
        <w:ind w:left="1079" w:leftChars="371" w:hanging="300" w:hangingChars="125"/>
        <w:jc w:val="left"/>
        <w:rPr>
          <w:rFonts w:hint="eastAsia" w:eastAsia="宋体"/>
          <w:sz w:val="24"/>
          <w:lang w:eastAsia="zh-CN"/>
        </w:rPr>
      </w:pPr>
      <w:r>
        <w:rPr>
          <w:sz w:val="24"/>
        </w:rPr>
        <w:t>地    址：</w:t>
      </w:r>
      <w:r>
        <w:rPr>
          <w:rFonts w:hint="eastAsia"/>
          <w:sz w:val="24"/>
          <w:u w:val="single"/>
          <w:lang w:eastAsia="zh-CN"/>
        </w:rPr>
        <w:t>北京市西城区正觉胡同甲13号</w:t>
      </w:r>
    </w:p>
    <w:p w14:paraId="06453C2A">
      <w:pPr>
        <w:spacing w:line="360" w:lineRule="auto"/>
        <w:ind w:left="1079" w:leftChars="371" w:hanging="300" w:hangingChars="125"/>
        <w:jc w:val="left"/>
        <w:rPr>
          <w:sz w:val="24"/>
          <w:u w:val="single"/>
        </w:rPr>
      </w:pPr>
      <w:r>
        <w:rPr>
          <w:sz w:val="24"/>
        </w:rPr>
        <w:t>联系方式：</w:t>
      </w:r>
      <w:r>
        <w:rPr>
          <w:rFonts w:hint="eastAsia"/>
          <w:sz w:val="24"/>
          <w:u w:val="single"/>
          <w:lang w:eastAsia="zh-CN"/>
        </w:rPr>
        <w:t>83281388</w:t>
      </w:r>
    </w:p>
    <w:p w14:paraId="7D903FE3">
      <w:pPr>
        <w:spacing w:line="360" w:lineRule="auto"/>
        <w:ind w:left="1080" w:leftChars="371" w:hanging="301" w:hangingChars="125"/>
        <w:jc w:val="left"/>
        <w:rPr>
          <w:b/>
          <w:sz w:val="24"/>
        </w:rPr>
      </w:pPr>
      <w:r>
        <w:rPr>
          <w:b/>
          <w:sz w:val="24"/>
        </w:rPr>
        <w:t>2.采购代理机构信息</w:t>
      </w:r>
      <w:bookmarkEnd w:id="29"/>
      <w:bookmarkEnd w:id="30"/>
    </w:p>
    <w:p w14:paraId="29704CF3">
      <w:pPr>
        <w:pStyle w:val="37"/>
        <w:spacing w:before="0" w:beforeAutospacing="0" w:after="0" w:afterAutospacing="0" w:line="360" w:lineRule="auto"/>
        <w:ind w:left="1079" w:hanging="300"/>
        <w:rPr>
          <w:rFonts w:hint="eastAsia"/>
        </w:rPr>
      </w:pPr>
      <w:bookmarkStart w:id="31" w:name="_Toc28359010"/>
      <w:bookmarkStart w:id="32" w:name="_Toc28359087"/>
      <w:r>
        <w:t>名    称：</w:t>
      </w:r>
      <w:r>
        <w:rPr>
          <w:rFonts w:hint="eastAsia"/>
          <w:u w:val="single"/>
        </w:rPr>
        <w:t>中工国际招标有限公司</w:t>
      </w:r>
    </w:p>
    <w:p w14:paraId="7D80F0A5">
      <w:pPr>
        <w:pStyle w:val="37"/>
        <w:spacing w:before="0" w:beforeAutospacing="0" w:after="0" w:afterAutospacing="0" w:line="360" w:lineRule="auto"/>
        <w:ind w:left="1079" w:hanging="300"/>
        <w:rPr>
          <w:rFonts w:hint="eastAsia"/>
        </w:rPr>
      </w:pPr>
      <w:r>
        <w:t>地    址：</w:t>
      </w:r>
      <w:r>
        <w:rPr>
          <w:rFonts w:hint="eastAsia"/>
          <w:u w:val="single"/>
        </w:rPr>
        <w:t>北京市朝阳区慧忠东路</w:t>
      </w:r>
      <w:r>
        <w:rPr>
          <w:rFonts w:ascii="Times New Roman" w:hAnsi="Times New Roman" w:cs="Times New Roman"/>
          <w:u w:val="single"/>
        </w:rPr>
        <w:t>5</w:t>
      </w:r>
      <w:r>
        <w:rPr>
          <w:rFonts w:hint="eastAsia"/>
          <w:u w:val="single"/>
        </w:rPr>
        <w:t>号远大中心</w:t>
      </w:r>
      <w:r>
        <w:rPr>
          <w:rFonts w:ascii="Times New Roman" w:hAnsi="Times New Roman" w:cs="Times New Roman"/>
          <w:u w:val="single"/>
        </w:rPr>
        <w:t>C</w:t>
      </w:r>
      <w:r>
        <w:rPr>
          <w:rFonts w:hint="eastAsia"/>
          <w:u w:val="single"/>
        </w:rPr>
        <w:t>座</w:t>
      </w:r>
      <w:r>
        <w:rPr>
          <w:rFonts w:ascii="Times New Roman" w:hAnsi="Times New Roman" w:cs="Times New Roman"/>
          <w:u w:val="single"/>
        </w:rPr>
        <w:t>2</w:t>
      </w:r>
      <w:r>
        <w:rPr>
          <w:rFonts w:hint="eastAsia"/>
          <w:u w:val="single"/>
        </w:rPr>
        <w:t>层</w:t>
      </w:r>
    </w:p>
    <w:p w14:paraId="6E1C2708">
      <w:pPr>
        <w:pStyle w:val="37"/>
        <w:spacing w:before="0" w:beforeAutospacing="0" w:after="0" w:afterAutospacing="0" w:line="360" w:lineRule="auto"/>
        <w:ind w:left="1079" w:hanging="300"/>
        <w:rPr>
          <w:rFonts w:hint="eastAsia" w:eastAsia="宋体"/>
          <w:u w:val="single"/>
          <w:lang w:eastAsia="zh-CN"/>
        </w:rPr>
      </w:pPr>
      <w:r>
        <w:t>联系方式：</w:t>
      </w:r>
      <w:r>
        <w:rPr>
          <w:rFonts w:hint="eastAsia"/>
          <w:u w:val="single"/>
          <w:lang w:eastAsia="zh-CN"/>
        </w:rPr>
        <w:t>010-82952950</w:t>
      </w:r>
    </w:p>
    <w:p w14:paraId="233D7E9A">
      <w:pPr>
        <w:spacing w:line="360" w:lineRule="auto"/>
        <w:ind w:left="1080" w:leftChars="371" w:hanging="301" w:hangingChars="125"/>
        <w:jc w:val="left"/>
        <w:rPr>
          <w:b/>
          <w:sz w:val="24"/>
          <w:u w:val="single"/>
        </w:rPr>
      </w:pPr>
      <w:r>
        <w:rPr>
          <w:b/>
          <w:sz w:val="24"/>
        </w:rPr>
        <w:t>3.项目联系方式</w:t>
      </w:r>
      <w:bookmarkEnd w:id="31"/>
      <w:bookmarkEnd w:id="32"/>
    </w:p>
    <w:p w14:paraId="795ACCBC">
      <w:pPr>
        <w:spacing w:line="360" w:lineRule="auto"/>
        <w:ind w:left="1079" w:leftChars="371" w:hanging="300" w:hangingChars="125"/>
        <w:jc w:val="left"/>
        <w:rPr>
          <w:rFonts w:hint="eastAsia" w:eastAsia="宋体"/>
          <w:sz w:val="24"/>
          <w:lang w:eastAsia="zh-CN"/>
        </w:rPr>
      </w:pPr>
      <w:r>
        <w:rPr>
          <w:sz w:val="24"/>
        </w:rPr>
        <w:t>项目联系人：</w:t>
      </w:r>
      <w:r>
        <w:rPr>
          <w:rFonts w:hint="eastAsia" w:ascii="宋体" w:hAnsi="宋体" w:cs="宋体"/>
          <w:sz w:val="24"/>
          <w:u w:val="single"/>
          <w:lang w:val="en-US" w:eastAsia="zh-CN"/>
        </w:rPr>
        <w:t>张跃</w:t>
      </w:r>
    </w:p>
    <w:p w14:paraId="268125DC">
      <w:pPr>
        <w:spacing w:line="360" w:lineRule="auto"/>
        <w:ind w:left="1079" w:leftChars="371" w:hanging="300" w:hangingChars="125"/>
        <w:jc w:val="left"/>
        <w:rPr>
          <w:rFonts w:hint="default" w:eastAsia="宋体"/>
          <w:sz w:val="24"/>
          <w:lang w:val="en-US" w:eastAsia="zh-CN"/>
        </w:rPr>
      </w:pPr>
      <w:r>
        <w:rPr>
          <w:sz w:val="24"/>
        </w:rPr>
        <w:t>电      话：</w:t>
      </w:r>
      <w:r>
        <w:rPr>
          <w:rFonts w:hint="eastAsia"/>
          <w:sz w:val="24"/>
          <w:u w:val="single"/>
          <w:lang w:val="en-US" w:eastAsia="zh-CN"/>
        </w:rPr>
        <w:t>15600611080</w:t>
      </w:r>
    </w:p>
    <w:p w14:paraId="7053C9AA">
      <w:pPr>
        <w:spacing w:line="360" w:lineRule="auto"/>
        <w:ind w:firstLine="5880" w:firstLineChars="2450"/>
        <w:jc w:val="right"/>
        <w:rPr>
          <w:sz w:val="24"/>
        </w:rPr>
      </w:pPr>
    </w:p>
    <w:p w14:paraId="4164C467">
      <w:pPr>
        <w:spacing w:line="360" w:lineRule="auto"/>
        <w:jc w:val="center"/>
        <w:outlineLvl w:val="0"/>
        <w:rPr>
          <w:b/>
          <w:sz w:val="32"/>
          <w:szCs w:val="32"/>
        </w:rPr>
      </w:pPr>
      <w:r>
        <w:rPr>
          <w:sz w:val="24"/>
        </w:rPr>
        <w:br w:type="page"/>
      </w:r>
      <w:bookmarkStart w:id="33" w:name="_Toc226965856"/>
      <w:bookmarkStart w:id="34" w:name="_Toc265228423"/>
      <w:bookmarkStart w:id="35" w:name="_Toc127151777"/>
      <w:bookmarkStart w:id="36" w:name="_Toc99301420"/>
      <w:bookmarkStart w:id="37" w:name="_Toc353825548"/>
      <w:bookmarkStart w:id="38" w:name="_Toc353873938"/>
      <w:bookmarkStart w:id="39" w:name="_Toc512937850"/>
      <w:bookmarkStart w:id="40" w:name="_Toc150774783"/>
      <w:bookmarkStart w:id="41" w:name="_Toc195842950"/>
      <w:bookmarkStart w:id="42" w:name="_Toc305158928"/>
      <w:bookmarkStart w:id="43" w:name="_Toc127161488"/>
      <w:bookmarkStart w:id="44" w:name="_Toc305158854"/>
      <w:bookmarkStart w:id="45" w:name="_Toc264969275"/>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5387FA41">
      <w:pPr>
        <w:pStyle w:val="4"/>
        <w:tabs>
          <w:tab w:val="center" w:pos="4592"/>
          <w:tab w:val="left" w:pos="7860"/>
        </w:tabs>
        <w:spacing w:before="0" w:line="360" w:lineRule="auto"/>
        <w:rPr>
          <w:rFonts w:ascii="Times New Roman" w:hAnsi="Times New Roman" w:eastAsia="宋体"/>
          <w:sz w:val="28"/>
        </w:rPr>
      </w:pPr>
      <w:bookmarkStart w:id="46" w:name="_Toc164608788"/>
      <w:bookmarkStart w:id="47" w:name="_Toc149720812"/>
      <w:bookmarkStart w:id="48" w:name="_Toc150774619"/>
      <w:bookmarkStart w:id="49" w:name="_Toc164229360"/>
      <w:bookmarkStart w:id="50" w:name="_Toc226965792"/>
      <w:bookmarkStart w:id="51" w:name="_Toc142311021"/>
      <w:bookmarkStart w:id="52" w:name="_Toc151193761"/>
      <w:bookmarkStart w:id="53" w:name="_Toc127151519"/>
      <w:bookmarkStart w:id="54" w:name="_Toc150774724"/>
      <w:bookmarkStart w:id="55" w:name="_Toc151190146"/>
      <w:bookmarkStart w:id="56" w:name="_Toc151193689"/>
      <w:bookmarkStart w:id="57" w:name="_Toc127151720"/>
      <w:bookmarkStart w:id="58" w:name="_Toc127161433"/>
      <w:bookmarkStart w:id="59" w:name="_Toc164351613"/>
      <w:bookmarkStart w:id="60" w:name="_Toc150509270"/>
      <w:bookmarkStart w:id="61" w:name="_Toc226965709"/>
      <w:bookmarkStart w:id="62" w:name="_Toc164608633"/>
      <w:bookmarkStart w:id="63" w:name="_Toc151193833"/>
      <w:bookmarkStart w:id="64" w:name="_Toc226309763"/>
      <w:bookmarkStart w:id="65" w:name="_Toc164229214"/>
      <w:bookmarkStart w:id="66" w:name="_Toc151193617"/>
      <w:bookmarkStart w:id="67" w:name="_Toc195842884"/>
      <w:bookmarkStart w:id="68" w:name="_Toc226337215"/>
      <w:bookmarkStart w:id="69" w:name="_Toc151193907"/>
      <w:bookmarkStart w:id="70" w:name="_Toc150480757"/>
      <w:bookmarkStart w:id="71" w:name="_Toc520356144"/>
      <w:r>
        <w:rPr>
          <w:rFonts w:ascii="Times New Roman" w:hAnsi="Times New Roman" w:eastAsia="宋体"/>
          <w:sz w:val="28"/>
        </w:rPr>
        <w:t>投标人须知资料表</w:t>
      </w:r>
    </w:p>
    <w:p w14:paraId="2D1C3361">
      <w:pPr>
        <w:jc w:val="center"/>
        <w:rPr>
          <w:b/>
          <w:sz w:val="28"/>
          <w:szCs w:val="28"/>
        </w:rPr>
      </w:pPr>
    </w:p>
    <w:p w14:paraId="45C17BE1">
      <w:pPr>
        <w:spacing w:line="360" w:lineRule="auto"/>
        <w:ind w:firstLine="480"/>
        <w:rPr>
          <w:sz w:val="24"/>
        </w:rPr>
      </w:pPr>
      <w:r>
        <w:rPr>
          <w:sz w:val="24"/>
        </w:rPr>
        <w:t>本表是对投标人须知的具体补充和修改，如有矛盾，均以本资料表为准。</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44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57A421C">
            <w:pPr>
              <w:jc w:val="center"/>
              <w:rPr>
                <w:b/>
                <w:bCs/>
                <w:sz w:val="24"/>
              </w:rPr>
            </w:pPr>
            <w:r>
              <w:rPr>
                <w:b/>
                <w:sz w:val="24"/>
              </w:rPr>
              <w:t>条款号</w:t>
            </w:r>
          </w:p>
        </w:tc>
        <w:tc>
          <w:tcPr>
            <w:tcW w:w="1701" w:type="dxa"/>
            <w:vAlign w:val="center"/>
          </w:tcPr>
          <w:p w14:paraId="22EEAF75">
            <w:pPr>
              <w:jc w:val="center"/>
              <w:rPr>
                <w:b/>
                <w:bCs/>
                <w:sz w:val="24"/>
              </w:rPr>
            </w:pPr>
            <w:r>
              <w:rPr>
                <w:b/>
                <w:bCs/>
                <w:sz w:val="24"/>
              </w:rPr>
              <w:t>条目</w:t>
            </w:r>
          </w:p>
        </w:tc>
        <w:tc>
          <w:tcPr>
            <w:tcW w:w="7540" w:type="dxa"/>
            <w:vAlign w:val="center"/>
          </w:tcPr>
          <w:p w14:paraId="2AA03FD2">
            <w:pPr>
              <w:jc w:val="center"/>
              <w:rPr>
                <w:b/>
                <w:bCs/>
                <w:sz w:val="24"/>
              </w:rPr>
            </w:pPr>
            <w:r>
              <w:rPr>
                <w:b/>
                <w:bCs/>
                <w:sz w:val="24"/>
              </w:rPr>
              <w:t>内容</w:t>
            </w:r>
          </w:p>
        </w:tc>
      </w:tr>
      <w:tr w14:paraId="5CC5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89A94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1DD4913C">
            <w:pPr>
              <w:jc w:val="center"/>
              <w:rPr>
                <w:sz w:val="24"/>
              </w:rPr>
            </w:pPr>
            <w:r>
              <w:rPr>
                <w:sz w:val="24"/>
              </w:rPr>
              <w:t>项目属性</w:t>
            </w:r>
          </w:p>
        </w:tc>
        <w:tc>
          <w:tcPr>
            <w:tcW w:w="7540" w:type="dxa"/>
            <w:vAlign w:val="center"/>
          </w:tcPr>
          <w:p w14:paraId="4FD8C6CA">
            <w:pPr>
              <w:jc w:val="left"/>
              <w:rPr>
                <w:sz w:val="24"/>
              </w:rPr>
            </w:pPr>
            <w:r>
              <w:rPr>
                <w:sz w:val="24"/>
              </w:rPr>
              <w:t>项目属性：</w:t>
            </w:r>
          </w:p>
          <w:p w14:paraId="3CFFBA79">
            <w:pPr>
              <w:jc w:val="left"/>
              <w:rPr>
                <w:sz w:val="24"/>
              </w:rPr>
            </w:pPr>
            <w:r>
              <w:rPr>
                <w:rFonts w:hint="eastAsia"/>
                <w:sz w:val="24"/>
              </w:rPr>
              <w:t>☑</w:t>
            </w:r>
            <w:r>
              <w:rPr>
                <w:sz w:val="24"/>
              </w:rPr>
              <w:t>服务</w:t>
            </w:r>
          </w:p>
          <w:p w14:paraId="637EE8F4">
            <w:pPr>
              <w:jc w:val="left"/>
              <w:rPr>
                <w:sz w:val="24"/>
              </w:rPr>
            </w:pPr>
            <w:r>
              <w:rPr>
                <w:sz w:val="24"/>
              </w:rPr>
              <w:t>□货物</w:t>
            </w:r>
          </w:p>
        </w:tc>
      </w:tr>
      <w:tr w14:paraId="4615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32FAF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199E1996">
            <w:pPr>
              <w:jc w:val="center"/>
              <w:rPr>
                <w:sz w:val="24"/>
              </w:rPr>
            </w:pPr>
            <w:r>
              <w:rPr>
                <w:sz w:val="24"/>
              </w:rPr>
              <w:t>科研仪器设备</w:t>
            </w:r>
          </w:p>
        </w:tc>
        <w:tc>
          <w:tcPr>
            <w:tcW w:w="7540" w:type="dxa"/>
            <w:vAlign w:val="center"/>
          </w:tcPr>
          <w:p w14:paraId="6E4DE894">
            <w:pPr>
              <w:jc w:val="left"/>
              <w:rPr>
                <w:sz w:val="24"/>
              </w:rPr>
            </w:pPr>
            <w:r>
              <w:rPr>
                <w:sz w:val="24"/>
              </w:rPr>
              <w:t>是否属于科研仪器设备采购项目：</w:t>
            </w:r>
          </w:p>
          <w:p w14:paraId="42C20D6E">
            <w:pPr>
              <w:jc w:val="left"/>
              <w:rPr>
                <w:sz w:val="24"/>
              </w:rPr>
            </w:pPr>
            <w:r>
              <w:rPr>
                <w:sz w:val="24"/>
              </w:rPr>
              <w:t>□是</w:t>
            </w:r>
          </w:p>
          <w:p w14:paraId="7862A22B">
            <w:pPr>
              <w:jc w:val="left"/>
              <w:rPr>
                <w:sz w:val="24"/>
              </w:rPr>
            </w:pPr>
            <w:r>
              <w:rPr>
                <w:rFonts w:hint="eastAsia"/>
                <w:sz w:val="24"/>
              </w:rPr>
              <w:t>☑</w:t>
            </w:r>
            <w:r>
              <w:rPr>
                <w:sz w:val="24"/>
              </w:rPr>
              <w:t>否</w:t>
            </w:r>
          </w:p>
        </w:tc>
      </w:tr>
      <w:tr w14:paraId="6263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60DB3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290A5C9E">
            <w:pPr>
              <w:jc w:val="center"/>
              <w:rPr>
                <w:sz w:val="24"/>
              </w:rPr>
            </w:pPr>
            <w:r>
              <w:rPr>
                <w:sz w:val="24"/>
              </w:rPr>
              <w:t>核心产品</w:t>
            </w:r>
          </w:p>
        </w:tc>
        <w:tc>
          <w:tcPr>
            <w:tcW w:w="7540" w:type="dxa"/>
            <w:vAlign w:val="center"/>
          </w:tcPr>
          <w:p w14:paraId="1D35E564">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关于核心产品本项目不适用。</w:t>
            </w:r>
          </w:p>
          <w:p w14:paraId="4C4D7A85">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339CC489">
            <w:pPr>
              <w:jc w:val="left"/>
              <w:rPr>
                <w:sz w:val="24"/>
              </w:rPr>
            </w:pPr>
            <w:r>
              <w:rPr>
                <w:sz w:val="24"/>
              </w:rPr>
              <w:t>□本项目__包为非单一产品采购项目，核心产品为：____。</w:t>
            </w:r>
          </w:p>
        </w:tc>
      </w:tr>
      <w:tr w14:paraId="07DB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8C323F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7AA15DE">
            <w:pPr>
              <w:jc w:val="center"/>
              <w:rPr>
                <w:sz w:val="24"/>
              </w:rPr>
            </w:pPr>
            <w:r>
              <w:rPr>
                <w:sz w:val="24"/>
              </w:rPr>
              <w:t>现场考察</w:t>
            </w:r>
          </w:p>
        </w:tc>
        <w:tc>
          <w:tcPr>
            <w:tcW w:w="7540" w:type="dxa"/>
            <w:vAlign w:val="center"/>
          </w:tcPr>
          <w:p w14:paraId="7D4EDC34">
            <w:pPr>
              <w:jc w:val="left"/>
              <w:rPr>
                <w:sz w:val="24"/>
              </w:rPr>
            </w:pPr>
            <w:r>
              <w:rPr>
                <w:rFonts w:hint="eastAsia"/>
                <w:sz w:val="24"/>
              </w:rPr>
              <w:t>☑</w:t>
            </w:r>
            <w:r>
              <w:rPr>
                <w:sz w:val="24"/>
              </w:rPr>
              <w:t>不组织</w:t>
            </w:r>
          </w:p>
          <w:p w14:paraId="079E18BC">
            <w:pPr>
              <w:jc w:val="left"/>
              <w:rPr>
                <w:bCs/>
                <w:sz w:val="24"/>
              </w:rPr>
            </w:pPr>
            <w:r>
              <w:rPr>
                <w:sz w:val="24"/>
              </w:rPr>
              <w:t>□组织，考察时间：__年_月_日_</w:t>
            </w:r>
            <w:r>
              <w:rPr>
                <w:bCs/>
                <w:sz w:val="24"/>
              </w:rPr>
              <w:t>点</w:t>
            </w:r>
            <w:r>
              <w:rPr>
                <w:sz w:val="24"/>
              </w:rPr>
              <w:t>_</w:t>
            </w:r>
            <w:r>
              <w:rPr>
                <w:bCs/>
                <w:sz w:val="24"/>
              </w:rPr>
              <w:t>分</w:t>
            </w:r>
          </w:p>
          <w:p w14:paraId="6E3910A5">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445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611CCF8">
            <w:pPr>
              <w:pStyle w:val="23"/>
              <w:adjustRightInd w:val="0"/>
              <w:snapToGrid w:val="0"/>
              <w:jc w:val="center"/>
              <w:rPr>
                <w:rFonts w:hint="default" w:ascii="Times New Roman" w:hAnsi="Times New Roman"/>
                <w:sz w:val="24"/>
                <w:szCs w:val="24"/>
              </w:rPr>
            </w:pPr>
          </w:p>
        </w:tc>
        <w:tc>
          <w:tcPr>
            <w:tcW w:w="1701" w:type="dxa"/>
            <w:vAlign w:val="center"/>
          </w:tcPr>
          <w:p w14:paraId="01243F24">
            <w:pPr>
              <w:jc w:val="center"/>
              <w:rPr>
                <w:sz w:val="24"/>
              </w:rPr>
            </w:pPr>
            <w:r>
              <w:rPr>
                <w:sz w:val="24"/>
              </w:rPr>
              <w:t>开标前答疑会</w:t>
            </w:r>
          </w:p>
        </w:tc>
        <w:tc>
          <w:tcPr>
            <w:tcW w:w="7540" w:type="dxa"/>
            <w:vAlign w:val="center"/>
          </w:tcPr>
          <w:p w14:paraId="6BD2A506">
            <w:pPr>
              <w:jc w:val="left"/>
              <w:rPr>
                <w:sz w:val="24"/>
              </w:rPr>
            </w:pPr>
            <w:r>
              <w:rPr>
                <w:rFonts w:hint="eastAsia"/>
                <w:sz w:val="24"/>
              </w:rPr>
              <w:t>☑</w:t>
            </w:r>
            <w:r>
              <w:rPr>
                <w:sz w:val="24"/>
              </w:rPr>
              <w:t>不召开</w:t>
            </w:r>
          </w:p>
          <w:p w14:paraId="0DC3D3FA">
            <w:pPr>
              <w:jc w:val="left"/>
              <w:rPr>
                <w:sz w:val="24"/>
              </w:rPr>
            </w:pPr>
            <w:r>
              <w:rPr>
                <w:sz w:val="24"/>
              </w:rPr>
              <w:t>□召开，召开时间：__年_月_日_</w:t>
            </w:r>
            <w:r>
              <w:rPr>
                <w:bCs/>
                <w:sz w:val="24"/>
              </w:rPr>
              <w:t>点</w:t>
            </w:r>
            <w:r>
              <w:rPr>
                <w:sz w:val="24"/>
              </w:rPr>
              <w:t>_</w:t>
            </w:r>
            <w:r>
              <w:rPr>
                <w:bCs/>
                <w:sz w:val="24"/>
              </w:rPr>
              <w:t>分</w:t>
            </w:r>
          </w:p>
          <w:p w14:paraId="1C162C17">
            <w:pPr>
              <w:jc w:val="left"/>
              <w:rPr>
                <w:sz w:val="24"/>
              </w:rPr>
            </w:pPr>
            <w:r>
              <w:rPr>
                <w:sz w:val="24"/>
              </w:rPr>
              <w:t>召开地点：____________。</w:t>
            </w:r>
          </w:p>
        </w:tc>
      </w:tr>
      <w:tr w14:paraId="248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230060F4">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7CB39BC3">
            <w:pPr>
              <w:jc w:val="center"/>
              <w:rPr>
                <w:sz w:val="24"/>
              </w:rPr>
            </w:pPr>
            <w:r>
              <w:rPr>
                <w:sz w:val="24"/>
              </w:rPr>
              <w:t>样品</w:t>
            </w:r>
          </w:p>
        </w:tc>
        <w:tc>
          <w:tcPr>
            <w:tcW w:w="7540" w:type="dxa"/>
            <w:vAlign w:val="center"/>
          </w:tcPr>
          <w:p w14:paraId="234D41F3">
            <w:pPr>
              <w:jc w:val="left"/>
              <w:rPr>
                <w:sz w:val="24"/>
              </w:rPr>
            </w:pPr>
            <w:r>
              <w:rPr>
                <w:sz w:val="24"/>
              </w:rPr>
              <w:t>投标样品递交：</w:t>
            </w:r>
          </w:p>
          <w:p w14:paraId="58BDA9AE">
            <w:pPr>
              <w:jc w:val="left"/>
              <w:rPr>
                <w:sz w:val="24"/>
              </w:rPr>
            </w:pPr>
            <w:r>
              <w:rPr>
                <w:rFonts w:hint="eastAsia"/>
                <w:sz w:val="24"/>
              </w:rPr>
              <w:t>☑</w:t>
            </w:r>
            <w:r>
              <w:rPr>
                <w:sz w:val="24"/>
              </w:rPr>
              <w:t>不需要</w:t>
            </w:r>
          </w:p>
          <w:p w14:paraId="7593183F">
            <w:pPr>
              <w:jc w:val="left"/>
              <w:rPr>
                <w:sz w:val="24"/>
              </w:rPr>
            </w:pPr>
            <w:r>
              <w:rPr>
                <w:sz w:val="24"/>
              </w:rPr>
              <w:t>□需要，具体要求如下：</w:t>
            </w:r>
          </w:p>
          <w:p w14:paraId="1C477D06">
            <w:pPr>
              <w:jc w:val="left"/>
              <w:rPr>
                <w:sz w:val="24"/>
                <w:u w:val="single"/>
              </w:rPr>
            </w:pPr>
            <w:r>
              <w:rPr>
                <w:sz w:val="24"/>
              </w:rPr>
              <w:t>（1）样品制作的标准和要求：_________；</w:t>
            </w:r>
          </w:p>
          <w:p w14:paraId="516E112D">
            <w:pPr>
              <w:jc w:val="left"/>
              <w:rPr>
                <w:sz w:val="24"/>
              </w:rPr>
            </w:pPr>
            <w:r>
              <w:rPr>
                <w:sz w:val="24"/>
              </w:rPr>
              <w:t>（2）是否需要随样品提交相关检测报告：</w:t>
            </w:r>
          </w:p>
          <w:p w14:paraId="55580DE3">
            <w:pPr>
              <w:ind w:firstLine="600" w:firstLineChars="250"/>
              <w:jc w:val="left"/>
              <w:rPr>
                <w:sz w:val="24"/>
              </w:rPr>
            </w:pPr>
            <w:r>
              <w:rPr>
                <w:sz w:val="24"/>
              </w:rPr>
              <w:t>□不需要</w:t>
            </w:r>
          </w:p>
          <w:p w14:paraId="36E170DC">
            <w:pPr>
              <w:ind w:firstLine="600" w:firstLineChars="250"/>
              <w:jc w:val="left"/>
              <w:rPr>
                <w:sz w:val="24"/>
              </w:rPr>
            </w:pPr>
            <w:r>
              <w:rPr>
                <w:sz w:val="24"/>
              </w:rPr>
              <w:t>□需要</w:t>
            </w:r>
          </w:p>
          <w:p w14:paraId="351606D7">
            <w:pPr>
              <w:jc w:val="left"/>
              <w:rPr>
                <w:sz w:val="24"/>
              </w:rPr>
            </w:pPr>
            <w:r>
              <w:rPr>
                <w:sz w:val="24"/>
              </w:rPr>
              <w:t>（3）样品递交要求：_________；</w:t>
            </w:r>
          </w:p>
          <w:p w14:paraId="5A58F4A2">
            <w:pPr>
              <w:jc w:val="left"/>
              <w:rPr>
                <w:sz w:val="24"/>
              </w:rPr>
            </w:pPr>
            <w:r>
              <w:rPr>
                <w:sz w:val="24"/>
              </w:rPr>
              <w:t>（4）未中标人样品退还：_________；</w:t>
            </w:r>
          </w:p>
          <w:p w14:paraId="3885071D">
            <w:pPr>
              <w:jc w:val="left"/>
              <w:rPr>
                <w:sz w:val="24"/>
                <w:u w:val="single"/>
              </w:rPr>
            </w:pPr>
            <w:r>
              <w:rPr>
                <w:sz w:val="24"/>
              </w:rPr>
              <w:t>（5）中标人样品保管、封存及退还：_________；</w:t>
            </w:r>
          </w:p>
          <w:p w14:paraId="56C62B0F">
            <w:pPr>
              <w:jc w:val="left"/>
              <w:rPr>
                <w:sz w:val="24"/>
              </w:rPr>
            </w:pPr>
            <w:r>
              <w:rPr>
                <w:sz w:val="24"/>
              </w:rPr>
              <w:t>（6）其他要求（如有）：_________。</w:t>
            </w:r>
          </w:p>
        </w:tc>
      </w:tr>
      <w:tr w14:paraId="644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88" w:type="dxa"/>
            <w:vAlign w:val="center"/>
          </w:tcPr>
          <w:p w14:paraId="5DB0CFF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0688EF5D">
            <w:pPr>
              <w:jc w:val="center"/>
              <w:rPr>
                <w:sz w:val="24"/>
              </w:rPr>
            </w:pPr>
            <w:r>
              <w:rPr>
                <w:sz w:val="24"/>
              </w:rPr>
              <w:t>标的所属行业</w:t>
            </w:r>
          </w:p>
        </w:tc>
        <w:tc>
          <w:tcPr>
            <w:tcW w:w="7540" w:type="dxa"/>
            <w:vAlign w:val="center"/>
          </w:tcPr>
          <w:p w14:paraId="29293EED">
            <w:pPr>
              <w:jc w:val="left"/>
              <w:rPr>
                <w:sz w:val="24"/>
              </w:rPr>
            </w:pPr>
            <w:r>
              <w:rPr>
                <w:sz w:val="24"/>
              </w:rPr>
              <w:t>本项目采购标的对应的中小企业划分标准所属行业：</w:t>
            </w:r>
          </w:p>
          <w:tbl>
            <w:tblPr>
              <w:tblStyle w:val="43"/>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6439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11D3F9EC">
                  <w:pPr>
                    <w:jc w:val="center"/>
                    <w:rPr>
                      <w:rFonts w:eastAsiaTheme="minorEastAsia"/>
                      <w:bCs/>
                      <w:sz w:val="24"/>
                    </w:rPr>
                  </w:pPr>
                  <w:r>
                    <w:rPr>
                      <w:rFonts w:eastAsiaTheme="minorEastAsia"/>
                      <w:bCs/>
                      <w:sz w:val="24"/>
                    </w:rPr>
                    <w:t>包号</w:t>
                  </w:r>
                </w:p>
              </w:tc>
              <w:tc>
                <w:tcPr>
                  <w:tcW w:w="2800" w:type="dxa"/>
                  <w:tcBorders>
                    <w:top w:val="single" w:color="auto" w:sz="4" w:space="0"/>
                    <w:left w:val="single" w:color="auto" w:sz="4" w:space="0"/>
                    <w:bottom w:val="single" w:color="auto" w:sz="4" w:space="0"/>
                    <w:right w:val="single" w:color="auto" w:sz="4" w:space="0"/>
                  </w:tcBorders>
                  <w:vAlign w:val="center"/>
                </w:tcPr>
                <w:p w14:paraId="2BF9FF2B">
                  <w:pPr>
                    <w:jc w:val="center"/>
                    <w:rPr>
                      <w:rFonts w:eastAsiaTheme="minorEastAsia"/>
                      <w:bCs/>
                      <w:sz w:val="24"/>
                    </w:rPr>
                  </w:pPr>
                  <w:r>
                    <w:rPr>
                      <w:bCs/>
                      <w:sz w:val="24"/>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14:paraId="6EAD2486">
                  <w:pPr>
                    <w:jc w:val="center"/>
                    <w:rPr>
                      <w:rFonts w:eastAsiaTheme="minorEastAsia"/>
                      <w:sz w:val="24"/>
                    </w:rPr>
                  </w:pPr>
                  <w:r>
                    <w:rPr>
                      <w:sz w:val="24"/>
                    </w:rPr>
                    <w:t>中小企业划分标准所属行业</w:t>
                  </w:r>
                </w:p>
              </w:tc>
            </w:tr>
            <w:tr w14:paraId="3428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68D5A5FB">
                  <w:pPr>
                    <w:jc w:val="center"/>
                    <w:rPr>
                      <w:rFonts w:eastAsiaTheme="minorEastAsia"/>
                      <w:bCs/>
                      <w:sz w:val="24"/>
                    </w:rPr>
                  </w:pPr>
                  <w:r>
                    <w:rPr>
                      <w:sz w:val="24"/>
                    </w:rPr>
                    <w:t>01</w:t>
                  </w:r>
                </w:p>
              </w:tc>
              <w:tc>
                <w:tcPr>
                  <w:tcW w:w="2800" w:type="dxa"/>
                  <w:tcBorders>
                    <w:top w:val="single" w:color="auto" w:sz="4" w:space="0"/>
                    <w:left w:val="single" w:color="auto" w:sz="4" w:space="0"/>
                    <w:bottom w:val="single" w:color="auto" w:sz="4" w:space="0"/>
                    <w:right w:val="single" w:color="auto" w:sz="4" w:space="0"/>
                  </w:tcBorders>
                  <w:vAlign w:val="center"/>
                </w:tcPr>
                <w:p w14:paraId="627BB7B0">
                  <w:pPr>
                    <w:jc w:val="center"/>
                    <w:rPr>
                      <w:rFonts w:eastAsiaTheme="minorEastAsia"/>
                      <w:bCs/>
                      <w:sz w:val="24"/>
                    </w:rPr>
                  </w:pPr>
                  <w:r>
                    <w:rPr>
                      <w:rFonts w:hint="eastAsia"/>
                      <w:sz w:val="24"/>
                      <w:lang w:eastAsia="zh-CN"/>
                    </w:rPr>
                    <w:t xml:space="preserve">什刹海运行管理经费其他服务采购项目    </w:t>
                  </w:r>
                </w:p>
              </w:tc>
              <w:tc>
                <w:tcPr>
                  <w:tcW w:w="3239" w:type="dxa"/>
                  <w:tcBorders>
                    <w:top w:val="single" w:color="auto" w:sz="4" w:space="0"/>
                    <w:left w:val="single" w:color="auto" w:sz="4" w:space="0"/>
                    <w:bottom w:val="single" w:color="auto" w:sz="4" w:space="0"/>
                    <w:right w:val="single" w:color="auto" w:sz="4" w:space="0"/>
                  </w:tcBorders>
                  <w:vAlign w:val="center"/>
                </w:tcPr>
                <w:p w14:paraId="20AF6D48">
                  <w:pPr>
                    <w:jc w:val="center"/>
                    <w:rPr>
                      <w:rFonts w:eastAsiaTheme="minorEastAsia"/>
                      <w:kern w:val="0"/>
                      <w:sz w:val="24"/>
                    </w:rPr>
                  </w:pPr>
                  <w:r>
                    <w:rPr>
                      <w:rFonts w:hint="eastAsia" w:ascii="宋体" w:hAnsi="宋体" w:cs="宋体"/>
                      <w:sz w:val="24"/>
                      <w:szCs w:val="24"/>
                      <w:lang w:val="en-US" w:eastAsia="zh-CN"/>
                    </w:rPr>
                    <w:t>餐饮业</w:t>
                  </w:r>
                </w:p>
              </w:tc>
            </w:tr>
          </w:tbl>
          <w:p w14:paraId="2EC9C973">
            <w:pPr>
              <w:jc w:val="left"/>
              <w:rPr>
                <w:sz w:val="24"/>
              </w:rPr>
            </w:pPr>
          </w:p>
        </w:tc>
      </w:tr>
      <w:tr w14:paraId="3D57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D8DD60C">
            <w:pPr>
              <w:pStyle w:val="23"/>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42D518C5">
            <w:pPr>
              <w:jc w:val="center"/>
              <w:rPr>
                <w:sz w:val="24"/>
              </w:rPr>
            </w:pPr>
            <w:r>
              <w:rPr>
                <w:sz w:val="24"/>
              </w:rPr>
              <w:t>投标报价</w:t>
            </w:r>
          </w:p>
        </w:tc>
        <w:tc>
          <w:tcPr>
            <w:tcW w:w="7540" w:type="dxa"/>
            <w:vAlign w:val="center"/>
          </w:tcPr>
          <w:p w14:paraId="4FE3E4B5">
            <w:pPr>
              <w:jc w:val="left"/>
              <w:rPr>
                <w:sz w:val="24"/>
              </w:rPr>
            </w:pPr>
            <w:r>
              <w:rPr>
                <w:sz w:val="24"/>
              </w:rPr>
              <w:t>投标报价的特殊规定：</w:t>
            </w:r>
          </w:p>
          <w:p w14:paraId="26BFCE84">
            <w:pPr>
              <w:jc w:val="left"/>
              <w:rPr>
                <w:sz w:val="24"/>
              </w:rPr>
            </w:pPr>
            <w:r>
              <w:rPr>
                <w:rFonts w:hint="eastAsia"/>
                <w:sz w:val="24"/>
              </w:rPr>
              <w:t>☑</w:t>
            </w:r>
            <w:r>
              <w:rPr>
                <w:sz w:val="24"/>
              </w:rPr>
              <w:t>无</w:t>
            </w:r>
          </w:p>
          <w:p w14:paraId="0BFAB675">
            <w:pPr>
              <w:jc w:val="left"/>
              <w:rPr>
                <w:sz w:val="24"/>
              </w:rPr>
            </w:pPr>
            <w:r>
              <w:rPr>
                <w:sz w:val="24"/>
              </w:rPr>
              <w:t>□有，具体情形：_____。</w:t>
            </w:r>
          </w:p>
        </w:tc>
      </w:tr>
      <w:tr w14:paraId="2165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C81A5E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2F4CBAD6">
            <w:pPr>
              <w:jc w:val="center"/>
              <w:rPr>
                <w:sz w:val="24"/>
              </w:rPr>
            </w:pPr>
            <w:r>
              <w:rPr>
                <w:sz w:val="24"/>
              </w:rPr>
              <w:t>投标保证金</w:t>
            </w:r>
          </w:p>
        </w:tc>
        <w:tc>
          <w:tcPr>
            <w:tcW w:w="7540" w:type="dxa"/>
            <w:vAlign w:val="center"/>
          </w:tcPr>
          <w:p w14:paraId="0DDF39FB">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hint="eastAsia" w:ascii="Times New Roman" w:hAnsi="Times New Roman"/>
                <w:sz w:val="24"/>
                <w:szCs w:val="24"/>
                <w:lang w:val="en-US" w:eastAsia="zh-CN"/>
              </w:rPr>
              <w:t>2</w:t>
            </w:r>
            <w:r>
              <w:rPr>
                <w:rFonts w:ascii="Times New Roman" w:hAnsi="Times New Roman"/>
                <w:sz w:val="24"/>
                <w:u w:val="single"/>
              </w:rPr>
              <w:t>0000元</w:t>
            </w:r>
            <w:r>
              <w:rPr>
                <w:rFonts w:hint="default" w:ascii="Times New Roman" w:hAnsi="Times New Roman"/>
                <w:sz w:val="24"/>
                <w:szCs w:val="24"/>
              </w:rPr>
              <w:t>；</w:t>
            </w:r>
          </w:p>
          <w:p w14:paraId="773208CE">
            <w:pPr>
              <w:pStyle w:val="37"/>
              <w:spacing w:before="0" w:beforeAutospacing="0" w:after="0" w:afterAutospacing="0"/>
              <w:jc w:val="both"/>
              <w:rPr>
                <w:rFonts w:hint="eastAsia"/>
              </w:rPr>
            </w:pPr>
            <w:r>
              <w:rPr>
                <w:rFonts w:hint="eastAsia"/>
                <w:b/>
                <w:bCs/>
              </w:rPr>
              <w:t>本项目鼓励参与的供应商优先以银行、保险公司出具保函的形式替代其它方式的投标保证金，进一步降低企业参与成本。</w:t>
            </w:r>
          </w:p>
          <w:p w14:paraId="026F204F">
            <w:pPr>
              <w:pStyle w:val="37"/>
              <w:spacing w:before="0" w:beforeAutospacing="0" w:after="0" w:afterAutospacing="0"/>
              <w:rPr>
                <w:rFonts w:hint="eastAsia"/>
              </w:rPr>
            </w:pPr>
            <w:r>
              <w:rPr>
                <w:rFonts w:hint="eastAsia"/>
              </w:rPr>
              <w:t>投标保证金收受人信息：</w:t>
            </w:r>
          </w:p>
          <w:p w14:paraId="5B198419">
            <w:pPr>
              <w:pStyle w:val="37"/>
              <w:spacing w:before="0" w:beforeAutospacing="0" w:after="0" w:afterAutospacing="0"/>
              <w:rPr>
                <w:rFonts w:hint="eastAsia"/>
              </w:rPr>
            </w:pPr>
            <w:r>
              <w:rPr>
                <w:rFonts w:hint="eastAsia"/>
              </w:rPr>
              <w:t>递交方式：支票、电汇或有效的银行保函等非现金方式向代理机构缴纳。</w:t>
            </w:r>
          </w:p>
          <w:p w14:paraId="60088D39">
            <w:pPr>
              <w:pStyle w:val="37"/>
              <w:spacing w:before="0" w:beforeAutospacing="0" w:after="0" w:afterAutospacing="0"/>
              <w:rPr>
                <w:rFonts w:hint="eastAsia"/>
              </w:rPr>
            </w:pPr>
            <w:r>
              <w:rPr>
                <w:rFonts w:hint="eastAsia"/>
              </w:rPr>
              <w:t>（</w:t>
            </w:r>
            <w:r>
              <w:rPr>
                <w:rFonts w:ascii="Times New Roman" w:hAnsi="Times New Roman" w:cs="Times New Roman"/>
              </w:rPr>
              <w:t>1</w:t>
            </w:r>
            <w:r>
              <w:rPr>
                <w:rFonts w:hint="eastAsia"/>
              </w:rPr>
              <w:t>）递交要求：</w:t>
            </w:r>
          </w:p>
          <w:p w14:paraId="76FE74B1">
            <w:pPr>
              <w:pStyle w:val="37"/>
              <w:spacing w:before="0" w:beforeAutospacing="0" w:after="0" w:afterAutospacing="0"/>
              <w:rPr>
                <w:rFonts w:hint="eastAsia"/>
              </w:rPr>
            </w:pPr>
            <w:r>
              <w:rPr>
                <w:rFonts w:hint="eastAsia"/>
              </w:rPr>
              <w:t xml:space="preserve">■采用银行汇票、电汇、转账支票等非现金形式，在投标截止时间以前到达下列指定账户：    </w:t>
            </w:r>
          </w:p>
          <w:p w14:paraId="07CE9AE9">
            <w:pPr>
              <w:pStyle w:val="37"/>
              <w:spacing w:before="0" w:beforeAutospacing="0" w:after="0" w:afterAutospacing="0"/>
              <w:rPr>
                <w:rFonts w:hint="eastAsia"/>
              </w:rPr>
            </w:pPr>
            <w:r>
              <w:rPr>
                <w:rFonts w:hint="eastAsia"/>
              </w:rPr>
              <w:t>户名：中工国际招标有限公司</w:t>
            </w:r>
          </w:p>
          <w:p w14:paraId="2422F448">
            <w:pPr>
              <w:pStyle w:val="37"/>
              <w:spacing w:before="0" w:beforeAutospacing="0" w:after="0" w:afterAutospacing="0"/>
              <w:rPr>
                <w:rFonts w:hint="eastAsia"/>
              </w:rPr>
            </w:pPr>
            <w:r>
              <w:rPr>
                <w:rFonts w:hint="eastAsia"/>
              </w:rPr>
              <w:t>账号：</w:t>
            </w:r>
            <w:r>
              <w:rPr>
                <w:rFonts w:ascii="Times New Roman" w:hAnsi="Times New Roman" w:cs="Times New Roman"/>
              </w:rPr>
              <w:t>1101041060000011296</w:t>
            </w:r>
          </w:p>
          <w:p w14:paraId="5AB1A776">
            <w:pPr>
              <w:pStyle w:val="37"/>
              <w:spacing w:before="0" w:beforeAutospacing="0" w:after="0" w:afterAutospacing="0"/>
              <w:rPr>
                <w:rFonts w:hint="eastAsia"/>
              </w:rPr>
            </w:pPr>
            <w:r>
              <w:rPr>
                <w:rFonts w:hint="eastAsia"/>
              </w:rPr>
              <w:t>开户行：杭州银行股份有限公司北京分行</w:t>
            </w:r>
          </w:p>
          <w:p w14:paraId="289E1AFE">
            <w:pPr>
              <w:pStyle w:val="37"/>
              <w:spacing w:before="0" w:beforeAutospacing="0" w:after="0" w:afterAutospacing="0"/>
              <w:rPr>
                <w:rFonts w:hint="eastAsia"/>
              </w:rPr>
            </w:pPr>
            <w:r>
              <w:rPr>
                <w:rFonts w:hint="eastAsia"/>
              </w:rPr>
              <w:t>行号：</w:t>
            </w:r>
            <w:r>
              <w:rPr>
                <w:rFonts w:ascii="Times New Roman" w:hAnsi="Times New Roman" w:cs="Times New Roman"/>
              </w:rPr>
              <w:t>313100090018</w:t>
            </w:r>
          </w:p>
          <w:p w14:paraId="42467957">
            <w:pPr>
              <w:pStyle w:val="37"/>
              <w:spacing w:before="0" w:beforeAutospacing="0" w:after="0" w:afterAutospacing="0"/>
              <w:rPr>
                <w:rFonts w:hint="eastAsia"/>
              </w:rPr>
            </w:pPr>
            <w:r>
              <w:rPr>
                <w:rFonts w:hint="eastAsia"/>
              </w:rPr>
              <w:t>■保函担保方式：</w:t>
            </w:r>
          </w:p>
          <w:p w14:paraId="2D6FEAAA">
            <w:pPr>
              <w:pStyle w:val="37"/>
              <w:spacing w:before="0" w:beforeAutospacing="0" w:after="0" w:afterAutospacing="0"/>
              <w:rPr>
                <w:rFonts w:hint="eastAsia"/>
              </w:rPr>
            </w:pPr>
            <w:r>
              <w:rPr>
                <w:rFonts w:hint="eastAsia"/>
              </w:rPr>
              <w:t>（</w:t>
            </w:r>
            <w:r>
              <w:rPr>
                <w:rFonts w:ascii="Times New Roman" w:hAnsi="Times New Roman" w:cs="Times New Roman"/>
              </w:rPr>
              <w:t>1</w:t>
            </w:r>
            <w:r>
              <w:rPr>
                <w:rFonts w:hint="eastAsia"/>
              </w:rPr>
              <w:t xml:space="preserve">）招标采购单位可接受的银行保函为中国银行、中国工商银行、中国建设银行、中国农业银行、民生银行等支行以上机构开具的银行保函。 </w:t>
            </w:r>
          </w:p>
          <w:p w14:paraId="35159E75">
            <w:pPr>
              <w:pStyle w:val="37"/>
              <w:spacing w:before="0" w:beforeAutospacing="0" w:after="0" w:afterAutospacing="0"/>
              <w:rPr>
                <w:rFonts w:hint="eastAsia"/>
              </w:rPr>
            </w:pPr>
            <w:r>
              <w:rPr>
                <w:rFonts w:hint="eastAsia"/>
              </w:rPr>
              <w:t>（</w:t>
            </w:r>
            <w:r>
              <w:rPr>
                <w:rFonts w:ascii="Times New Roman" w:hAnsi="Times New Roman" w:cs="Times New Roman"/>
              </w:rPr>
              <w:t>2</w:t>
            </w:r>
            <w:r>
              <w:rPr>
                <w:rFonts w:hint="eastAsia"/>
              </w:rPr>
              <w:t>）招标采购单位可接受的投标担保函为中国投资担保有限公司、首创投资担保有限责任公司、中关村担保有限公司等具有相关资格的机构开具的投标担保函。</w:t>
            </w:r>
          </w:p>
        </w:tc>
      </w:tr>
      <w:tr w14:paraId="6EB2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137D1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770AA24A">
            <w:pPr>
              <w:jc w:val="center"/>
              <w:rPr>
                <w:sz w:val="24"/>
              </w:rPr>
            </w:pPr>
          </w:p>
        </w:tc>
        <w:tc>
          <w:tcPr>
            <w:tcW w:w="7540" w:type="dxa"/>
            <w:vAlign w:val="center"/>
          </w:tcPr>
          <w:p w14:paraId="6058B911">
            <w:pPr>
              <w:jc w:val="left"/>
              <w:rPr>
                <w:sz w:val="24"/>
              </w:rPr>
            </w:pPr>
            <w:r>
              <w:rPr>
                <w:sz w:val="24"/>
              </w:rPr>
              <w:t>投标保证金可以不予退还的其他情形：</w:t>
            </w:r>
          </w:p>
          <w:p w14:paraId="7D53107B">
            <w:pPr>
              <w:jc w:val="left"/>
              <w:rPr>
                <w:sz w:val="24"/>
              </w:rPr>
            </w:pPr>
            <w:r>
              <w:rPr>
                <w:sz w:val="24"/>
              </w:rPr>
              <w:t>□无</w:t>
            </w:r>
          </w:p>
          <w:p w14:paraId="2C443868">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有，具体情形：（1）在开标之日后到投标有效期满前，供应商擅自撤销投标的；</w:t>
            </w:r>
          </w:p>
          <w:p w14:paraId="02BB777F">
            <w:pPr>
              <w:pStyle w:val="23"/>
              <w:adjustRightInd w:val="0"/>
              <w:snapToGrid w:val="0"/>
              <w:rPr>
                <w:rFonts w:hint="default" w:ascii="Times New Roman" w:hAnsi="Times New Roman"/>
                <w:sz w:val="24"/>
              </w:rPr>
            </w:pPr>
            <w:r>
              <w:rPr>
                <w:rFonts w:hint="default" w:ascii="Times New Roman" w:hAnsi="Times New Roman"/>
                <w:sz w:val="24"/>
              </w:rPr>
              <w:t>（2）中标供应商不按规定与采购人签订合同的；</w:t>
            </w:r>
          </w:p>
          <w:p w14:paraId="1A7E9418">
            <w:pPr>
              <w:pStyle w:val="23"/>
              <w:adjustRightInd w:val="0"/>
              <w:snapToGrid w:val="0"/>
              <w:rPr>
                <w:rFonts w:hint="default" w:ascii="Times New Roman" w:hAnsi="Times New Roman"/>
                <w:sz w:val="24"/>
              </w:rPr>
            </w:pPr>
            <w:r>
              <w:rPr>
                <w:rFonts w:hint="default" w:ascii="Times New Roman" w:hAnsi="Times New Roman"/>
                <w:sz w:val="24"/>
              </w:rPr>
              <w:t>（3）中标供应商不按规定提交履约保证金的；</w:t>
            </w:r>
          </w:p>
          <w:p w14:paraId="1B506E72">
            <w:pPr>
              <w:pStyle w:val="23"/>
              <w:adjustRightInd w:val="0"/>
              <w:snapToGrid w:val="0"/>
              <w:rPr>
                <w:rFonts w:hint="default" w:ascii="Times New Roman" w:hAnsi="Times New Roman"/>
                <w:sz w:val="24"/>
                <w:szCs w:val="24"/>
              </w:rPr>
            </w:pPr>
            <w:r>
              <w:rPr>
                <w:rFonts w:hint="default" w:ascii="Times New Roman" w:hAnsi="Times New Roman"/>
                <w:sz w:val="24"/>
              </w:rPr>
              <w:t>（4）中标供应商擅自放弃中标的。</w:t>
            </w:r>
          </w:p>
        </w:tc>
      </w:tr>
      <w:tr w14:paraId="450F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8" w:type="dxa"/>
            <w:vAlign w:val="center"/>
          </w:tcPr>
          <w:p w14:paraId="347C40C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1E0C993C">
            <w:pPr>
              <w:jc w:val="center"/>
              <w:rPr>
                <w:sz w:val="24"/>
              </w:rPr>
            </w:pPr>
            <w:r>
              <w:rPr>
                <w:sz w:val="24"/>
              </w:rPr>
              <w:t>投标有效期</w:t>
            </w:r>
          </w:p>
        </w:tc>
        <w:tc>
          <w:tcPr>
            <w:tcW w:w="7540" w:type="dxa"/>
            <w:vAlign w:val="center"/>
          </w:tcPr>
          <w:p w14:paraId="021079B7">
            <w:pPr>
              <w:jc w:val="left"/>
              <w:rPr>
                <w:sz w:val="24"/>
              </w:rPr>
            </w:pPr>
            <w:r>
              <w:rPr>
                <w:sz w:val="24"/>
              </w:rPr>
              <w:t>自提交投标文件的截止之日起算</w:t>
            </w:r>
            <w:r>
              <w:rPr>
                <w:rFonts w:hint="eastAsia"/>
                <w:sz w:val="24"/>
                <w:u w:val="single"/>
              </w:rPr>
              <w:t>90</w:t>
            </w:r>
            <w:r>
              <w:rPr>
                <w:sz w:val="24"/>
              </w:rPr>
              <w:t>日历天。</w:t>
            </w:r>
          </w:p>
        </w:tc>
      </w:tr>
      <w:tr w14:paraId="0943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88" w:type="dxa"/>
            <w:vAlign w:val="center"/>
          </w:tcPr>
          <w:p w14:paraId="3ADA7EE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7C74FD33">
            <w:pPr>
              <w:jc w:val="center"/>
              <w:rPr>
                <w:sz w:val="24"/>
              </w:rPr>
            </w:pPr>
            <w:r>
              <w:rPr>
                <w:sz w:val="24"/>
              </w:rPr>
              <w:t>解密时间</w:t>
            </w:r>
          </w:p>
        </w:tc>
        <w:tc>
          <w:tcPr>
            <w:tcW w:w="7540" w:type="dxa"/>
            <w:vAlign w:val="center"/>
          </w:tcPr>
          <w:p w14:paraId="037EE490">
            <w:pPr>
              <w:jc w:val="left"/>
              <w:rPr>
                <w:sz w:val="24"/>
                <w:u w:val="single"/>
              </w:rPr>
            </w:pPr>
            <w:r>
              <w:rPr>
                <w:sz w:val="24"/>
              </w:rPr>
              <w:t>解密时间：</w:t>
            </w:r>
            <w:r>
              <w:rPr>
                <w:sz w:val="24"/>
                <w:u w:val="single"/>
              </w:rPr>
              <w:t xml:space="preserve"> </w:t>
            </w:r>
            <w:r>
              <w:rPr>
                <w:rFonts w:hint="eastAsia"/>
                <w:sz w:val="24"/>
                <w:u w:val="single"/>
              </w:rPr>
              <w:t>30</w:t>
            </w:r>
            <w:r>
              <w:rPr>
                <w:sz w:val="24"/>
                <w:u w:val="single"/>
              </w:rPr>
              <w:t xml:space="preserve"> </w:t>
            </w:r>
            <w:r>
              <w:rPr>
                <w:sz w:val="24"/>
              </w:rPr>
              <w:t>分钟</w:t>
            </w:r>
          </w:p>
        </w:tc>
      </w:tr>
      <w:tr w14:paraId="09C4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73B4A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40D81E26">
            <w:pPr>
              <w:jc w:val="center"/>
              <w:rPr>
                <w:sz w:val="24"/>
              </w:rPr>
            </w:pPr>
            <w:r>
              <w:rPr>
                <w:sz w:val="24"/>
              </w:rPr>
              <w:t>确定中标人</w:t>
            </w:r>
          </w:p>
        </w:tc>
        <w:tc>
          <w:tcPr>
            <w:tcW w:w="7540" w:type="dxa"/>
            <w:vAlign w:val="center"/>
          </w:tcPr>
          <w:p w14:paraId="0A711E7C">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5ABE9A65">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14:paraId="03A9576C">
            <w:pPr>
              <w:pStyle w:val="23"/>
              <w:adjustRightInd w:val="0"/>
              <w:snapToGrid w:val="0"/>
              <w:rPr>
                <w:rFonts w:hint="default" w:ascii="Times New Roman" w:hAnsi="Times New Roman"/>
                <w:sz w:val="24"/>
              </w:rPr>
            </w:pPr>
            <w:r>
              <w:rPr>
                <w:rFonts w:hint="default" w:ascii="Times New Roman" w:hAnsi="Times New Roman"/>
                <w:sz w:val="24"/>
              </w:rPr>
              <w:t>□是</w:t>
            </w:r>
          </w:p>
          <w:p w14:paraId="3C8EFD51">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0209F405">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得分且投标报价均相同的，以</w:t>
            </w:r>
            <w:r>
              <w:rPr>
                <w:rFonts w:ascii="Times New Roman" w:hAnsi="Times New Roman"/>
                <w:sz w:val="24"/>
                <w:u w:val="single"/>
              </w:rPr>
              <w:t>技术部分</w:t>
            </w:r>
            <w:r>
              <w:rPr>
                <w:rFonts w:hint="default" w:ascii="Times New Roman" w:hAnsi="Times New Roman"/>
                <w:sz w:val="24"/>
              </w:rPr>
              <w:t>得分高者为中标人</w:t>
            </w:r>
          </w:p>
          <w:p w14:paraId="55D7947C">
            <w:pPr>
              <w:jc w:val="left"/>
              <w:rPr>
                <w:sz w:val="24"/>
                <w:u w:val="single"/>
              </w:rPr>
            </w:pPr>
            <w:r>
              <w:rPr>
                <w:sz w:val="24"/>
              </w:rPr>
              <w:t>□随机抽取</w:t>
            </w:r>
          </w:p>
        </w:tc>
      </w:tr>
      <w:tr w14:paraId="6D53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FC9027B">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499DDAF6">
            <w:pPr>
              <w:jc w:val="center"/>
              <w:rPr>
                <w:sz w:val="24"/>
              </w:rPr>
            </w:pPr>
            <w:r>
              <w:rPr>
                <w:sz w:val="24"/>
              </w:rPr>
              <w:t>分包</w:t>
            </w:r>
          </w:p>
        </w:tc>
        <w:tc>
          <w:tcPr>
            <w:tcW w:w="7540" w:type="dxa"/>
            <w:vAlign w:val="center"/>
          </w:tcPr>
          <w:p w14:paraId="466DA19F">
            <w:pPr>
              <w:jc w:val="left"/>
              <w:rPr>
                <w:sz w:val="24"/>
              </w:rPr>
            </w:pPr>
            <w:r>
              <w:rPr>
                <w:sz w:val="24"/>
              </w:rPr>
              <w:t xml:space="preserve">本项目的非主体、非关键性工作是否允许分包： </w:t>
            </w:r>
          </w:p>
          <w:p w14:paraId="6F774891">
            <w:pPr>
              <w:jc w:val="left"/>
              <w:rPr>
                <w:sz w:val="24"/>
              </w:rPr>
            </w:pPr>
            <w:r>
              <w:rPr>
                <w:rFonts w:hint="eastAsia"/>
                <w:sz w:val="24"/>
              </w:rPr>
              <w:t>☑</w:t>
            </w:r>
            <w:r>
              <w:rPr>
                <w:sz w:val="24"/>
              </w:rPr>
              <w:t>不允许</w:t>
            </w:r>
          </w:p>
          <w:p w14:paraId="79A68879">
            <w:pPr>
              <w:jc w:val="left"/>
              <w:rPr>
                <w:sz w:val="24"/>
              </w:rPr>
            </w:pPr>
            <w:r>
              <w:rPr>
                <w:sz w:val="24"/>
              </w:rPr>
              <w:t>□允许，具体要求：</w:t>
            </w:r>
          </w:p>
          <w:p w14:paraId="0D20542B">
            <w:pPr>
              <w:jc w:val="left"/>
              <w:rPr>
                <w:sz w:val="24"/>
              </w:rPr>
            </w:pPr>
            <w:r>
              <w:rPr>
                <w:sz w:val="24"/>
              </w:rPr>
              <w:t>（1）可以分包履行的具体内容：_____；</w:t>
            </w:r>
          </w:p>
          <w:p w14:paraId="6D248ABB">
            <w:pPr>
              <w:jc w:val="left"/>
              <w:rPr>
                <w:sz w:val="24"/>
              </w:rPr>
            </w:pPr>
            <w:r>
              <w:rPr>
                <w:sz w:val="24"/>
              </w:rPr>
              <w:t>（2）允许分包的金额或者比例：_____；</w:t>
            </w:r>
          </w:p>
          <w:p w14:paraId="47DF0196">
            <w:pPr>
              <w:jc w:val="left"/>
              <w:rPr>
                <w:sz w:val="24"/>
                <w:u w:val="single"/>
              </w:rPr>
            </w:pPr>
            <w:r>
              <w:rPr>
                <w:sz w:val="24"/>
              </w:rPr>
              <w:t>（3）其他要求：_____。</w:t>
            </w:r>
          </w:p>
        </w:tc>
      </w:tr>
      <w:tr w14:paraId="3816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D1C4C4F">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37D0047E">
            <w:pPr>
              <w:jc w:val="center"/>
              <w:rPr>
                <w:sz w:val="24"/>
              </w:rPr>
            </w:pPr>
            <w:r>
              <w:rPr>
                <w:sz w:val="24"/>
              </w:rPr>
              <w:t>政采贷</w:t>
            </w:r>
          </w:p>
        </w:tc>
        <w:tc>
          <w:tcPr>
            <w:tcW w:w="7540" w:type="dxa"/>
            <w:vAlign w:val="center"/>
          </w:tcPr>
          <w:p w14:paraId="73DDF903">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9F1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8" w:type="dxa"/>
            <w:vAlign w:val="center"/>
          </w:tcPr>
          <w:p w14:paraId="3979F04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39591E07">
            <w:pPr>
              <w:jc w:val="center"/>
              <w:rPr>
                <w:sz w:val="24"/>
              </w:rPr>
            </w:pPr>
            <w:r>
              <w:rPr>
                <w:sz w:val="24"/>
              </w:rPr>
              <w:t>询问</w:t>
            </w:r>
          </w:p>
        </w:tc>
        <w:tc>
          <w:tcPr>
            <w:tcW w:w="7540" w:type="dxa"/>
            <w:vAlign w:val="center"/>
          </w:tcPr>
          <w:p w14:paraId="7F0F102B">
            <w:pPr>
              <w:jc w:val="left"/>
              <w:rPr>
                <w:sz w:val="24"/>
              </w:rPr>
            </w:pPr>
            <w:r>
              <w:rPr>
                <w:sz w:val="24"/>
              </w:rPr>
              <w:t>询问</w:t>
            </w:r>
            <w:r>
              <w:rPr>
                <w:rFonts w:hint="eastAsia"/>
                <w:sz w:val="24"/>
              </w:rPr>
              <w:t>提出</w:t>
            </w:r>
            <w:r>
              <w:rPr>
                <w:sz w:val="24"/>
              </w:rPr>
              <w:t>形式：</w:t>
            </w:r>
            <w:r>
              <w:rPr>
                <w:rFonts w:hint="eastAsia"/>
                <w:sz w:val="24"/>
                <w:u w:val="single"/>
              </w:rPr>
              <w:t>书面形式</w:t>
            </w:r>
          </w:p>
        </w:tc>
      </w:tr>
      <w:tr w14:paraId="78E1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88" w:type="dxa"/>
            <w:vAlign w:val="center"/>
          </w:tcPr>
          <w:p w14:paraId="584F5357">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39710FC8">
            <w:pPr>
              <w:jc w:val="center"/>
              <w:rPr>
                <w:sz w:val="24"/>
              </w:rPr>
            </w:pPr>
            <w:r>
              <w:rPr>
                <w:sz w:val="24"/>
              </w:rPr>
              <w:t>联系方式</w:t>
            </w:r>
          </w:p>
        </w:tc>
        <w:tc>
          <w:tcPr>
            <w:tcW w:w="7540" w:type="dxa"/>
            <w:vAlign w:val="center"/>
          </w:tcPr>
          <w:p w14:paraId="6A70958D">
            <w:pPr>
              <w:jc w:val="left"/>
              <w:rPr>
                <w:sz w:val="24"/>
              </w:rPr>
            </w:pPr>
            <w:r>
              <w:rPr>
                <w:sz w:val="24"/>
              </w:rPr>
              <w:t>接收询问和质疑的联系方式</w:t>
            </w:r>
          </w:p>
          <w:p w14:paraId="4CE01024">
            <w:pPr>
              <w:pStyle w:val="37"/>
              <w:spacing w:before="0" w:beforeAutospacing="0" w:after="0" w:afterAutospacing="0"/>
              <w:rPr>
                <w:rFonts w:hint="eastAsia"/>
              </w:rPr>
            </w:pPr>
            <w:r>
              <w:rPr>
                <w:rFonts w:hint="eastAsia"/>
              </w:rPr>
              <w:t>联系部门：</w:t>
            </w:r>
            <w:r>
              <w:rPr>
                <w:rFonts w:hint="eastAsia"/>
                <w:u w:val="single"/>
              </w:rPr>
              <w:t>中工国际招标有限公司</w:t>
            </w:r>
            <w:r>
              <w:rPr>
                <w:rFonts w:hint="eastAsia"/>
              </w:rPr>
              <w:t>；</w:t>
            </w:r>
          </w:p>
          <w:p w14:paraId="4B3A93A9">
            <w:pPr>
              <w:pStyle w:val="37"/>
              <w:spacing w:before="0" w:beforeAutospacing="0" w:after="0" w:afterAutospacing="0"/>
              <w:rPr>
                <w:rFonts w:hint="eastAsia"/>
              </w:rPr>
            </w:pPr>
            <w:r>
              <w:rPr>
                <w:rFonts w:hint="eastAsia"/>
              </w:rPr>
              <w:t>联系电话：</w:t>
            </w:r>
            <w:r>
              <w:rPr>
                <w:rFonts w:ascii="Times New Roman" w:hAnsi="Times New Roman" w:cs="Times New Roman"/>
                <w:u w:val="single"/>
              </w:rPr>
              <w:t>010-82952950</w:t>
            </w:r>
            <w:r>
              <w:rPr>
                <w:rFonts w:hint="eastAsia"/>
              </w:rPr>
              <w:t>；</w:t>
            </w:r>
          </w:p>
          <w:p w14:paraId="2EF96030">
            <w:pPr>
              <w:pStyle w:val="37"/>
              <w:spacing w:before="0" w:beforeAutospacing="0" w:after="0" w:afterAutospacing="0"/>
              <w:rPr>
                <w:rFonts w:hint="eastAsia"/>
              </w:rPr>
            </w:pPr>
            <w:r>
              <w:rPr>
                <w:rFonts w:hint="eastAsia"/>
              </w:rPr>
              <w:t>通讯地址：</w:t>
            </w:r>
            <w:r>
              <w:rPr>
                <w:rFonts w:hint="eastAsia"/>
                <w:u w:val="single"/>
              </w:rPr>
              <w:t>北京市朝阳区慧忠东路</w:t>
            </w:r>
            <w:r>
              <w:rPr>
                <w:rFonts w:ascii="Times New Roman" w:hAnsi="Times New Roman" w:cs="Times New Roman"/>
                <w:u w:val="single"/>
              </w:rPr>
              <w:t>5</w:t>
            </w:r>
            <w:r>
              <w:rPr>
                <w:rFonts w:hint="eastAsia"/>
                <w:u w:val="single"/>
              </w:rPr>
              <w:t>号远大中心</w:t>
            </w:r>
            <w:r>
              <w:rPr>
                <w:rFonts w:ascii="Times New Roman" w:hAnsi="Times New Roman" w:cs="Times New Roman"/>
                <w:u w:val="single"/>
              </w:rPr>
              <w:t>C</w:t>
            </w:r>
            <w:r>
              <w:rPr>
                <w:rFonts w:hint="eastAsia"/>
                <w:u w:val="single"/>
              </w:rPr>
              <w:t>座</w:t>
            </w:r>
            <w:r>
              <w:rPr>
                <w:rFonts w:ascii="Times New Roman" w:hAnsi="Times New Roman" w:cs="Times New Roman"/>
                <w:u w:val="single"/>
              </w:rPr>
              <w:t>2</w:t>
            </w:r>
            <w:r>
              <w:rPr>
                <w:rFonts w:hint="eastAsia"/>
                <w:u w:val="single"/>
              </w:rPr>
              <w:t>层</w:t>
            </w:r>
            <w:r>
              <w:rPr>
                <w:rFonts w:hint="eastAsia"/>
              </w:rPr>
              <w:t>。</w:t>
            </w:r>
          </w:p>
        </w:tc>
      </w:tr>
      <w:tr w14:paraId="618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3EC1DB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C2C5C37">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5767FA47">
            <w:pPr>
              <w:jc w:val="left"/>
              <w:rPr>
                <w:sz w:val="24"/>
              </w:rPr>
            </w:pPr>
            <w:r>
              <w:rPr>
                <w:sz w:val="24"/>
              </w:rPr>
              <w:t>收费对象：</w:t>
            </w:r>
          </w:p>
          <w:p w14:paraId="61F06E2C">
            <w:pPr>
              <w:jc w:val="left"/>
              <w:rPr>
                <w:sz w:val="24"/>
              </w:rPr>
            </w:pPr>
            <w:r>
              <w:rPr>
                <w:sz w:val="24"/>
              </w:rPr>
              <w:t>□采购人</w:t>
            </w:r>
          </w:p>
          <w:p w14:paraId="74626280">
            <w:pPr>
              <w:jc w:val="left"/>
              <w:rPr>
                <w:sz w:val="24"/>
              </w:rPr>
            </w:pPr>
            <w:r>
              <w:rPr>
                <w:rFonts w:hint="eastAsia"/>
                <w:sz w:val="24"/>
              </w:rPr>
              <w:t>☑</w:t>
            </w:r>
            <w:r>
              <w:rPr>
                <w:sz w:val="24"/>
              </w:rPr>
              <w:t>中标人</w:t>
            </w:r>
          </w:p>
          <w:p w14:paraId="4EF3C03B">
            <w:pPr>
              <w:pStyle w:val="37"/>
              <w:spacing w:before="0" w:beforeAutospacing="0" w:after="0" w:afterAutospacing="0"/>
              <w:rPr>
                <w:rFonts w:hint="eastAsia"/>
              </w:rPr>
            </w:pPr>
            <w:r>
              <w:t>收费标准：</w:t>
            </w:r>
            <w:r>
              <w:rPr>
                <w:rFonts w:hint="eastAsia"/>
                <w:u w:val="single"/>
              </w:rPr>
              <w:t>参照《招标代理服务收费管理暂行办法》（计价格</w:t>
            </w:r>
            <w:r>
              <w:rPr>
                <w:rFonts w:ascii="Times New Roman" w:hAnsi="Times New Roman" w:cs="Times New Roman"/>
                <w:u w:val="single"/>
              </w:rPr>
              <w:t xml:space="preserve">﹝2002﹞ 1980 </w:t>
            </w:r>
            <w:r>
              <w:rPr>
                <w:rFonts w:hint="eastAsia"/>
                <w:u w:val="single"/>
              </w:rPr>
              <w:t>号）规定的招标代理服务收费标准，以中标总价为基数按差额定率累进法计算；</w:t>
            </w:r>
          </w:p>
          <w:p w14:paraId="6A72D8E0">
            <w:pPr>
              <w:pStyle w:val="37"/>
              <w:spacing w:before="0" w:beforeAutospacing="0" w:after="0" w:afterAutospacing="0"/>
              <w:rPr>
                <w:rFonts w:hint="eastAsia"/>
              </w:rPr>
            </w:pPr>
            <w:r>
              <w:rPr>
                <w:rFonts w:hint="eastAsia"/>
              </w:rPr>
              <w:t>缴纳时间：</w:t>
            </w:r>
            <w:r>
              <w:rPr>
                <w:rFonts w:hint="eastAsia"/>
                <w:u w:val="single"/>
              </w:rPr>
              <w:t>中标人领取中标通知书时以电汇方式一次性支付全款</w:t>
            </w:r>
            <w:r>
              <w:t>。</w:t>
            </w:r>
          </w:p>
          <w:p w14:paraId="528BC644">
            <w:pPr>
              <w:pStyle w:val="37"/>
              <w:spacing w:before="0" w:beforeAutospacing="0" w:after="0" w:afterAutospacing="0"/>
              <w:rPr>
                <w:rFonts w:hint="eastAsia"/>
              </w:rPr>
            </w:pPr>
            <w:r>
              <w:rPr>
                <w:rFonts w:hint="eastAsia"/>
              </w:rPr>
              <w:t>缴纳账户信息：</w:t>
            </w:r>
          </w:p>
          <w:p w14:paraId="651DDDE9">
            <w:pPr>
              <w:pStyle w:val="37"/>
              <w:spacing w:before="0" w:beforeAutospacing="0" w:after="0" w:afterAutospacing="0"/>
              <w:rPr>
                <w:rFonts w:hint="eastAsia"/>
              </w:rPr>
            </w:pPr>
            <w:r>
              <w:rPr>
                <w:rFonts w:hint="eastAsia"/>
              </w:rPr>
              <w:t>账户名称：中工国际招标有限公司</w:t>
            </w:r>
          </w:p>
          <w:p w14:paraId="6D0C6129">
            <w:pPr>
              <w:pStyle w:val="37"/>
              <w:spacing w:before="0" w:beforeAutospacing="0" w:after="0" w:afterAutospacing="0"/>
              <w:rPr>
                <w:rFonts w:hint="eastAsia"/>
              </w:rPr>
            </w:pPr>
            <w:r>
              <w:rPr>
                <w:rFonts w:hint="eastAsia"/>
              </w:rPr>
              <w:t>开户行</w:t>
            </w:r>
            <w:r>
              <w:rPr>
                <w:rFonts w:ascii="Times New Roman" w:hAnsi="Times New Roman" w:cs="Times New Roman"/>
              </w:rPr>
              <w:t>:</w:t>
            </w:r>
            <w:r>
              <w:rPr>
                <w:rFonts w:hint="eastAsia"/>
              </w:rPr>
              <w:t xml:space="preserve">杭州银行股份有限公司北京东城支行 </w:t>
            </w:r>
          </w:p>
          <w:p w14:paraId="5CF942C1">
            <w:pPr>
              <w:pStyle w:val="37"/>
              <w:spacing w:before="0" w:beforeAutospacing="0" w:after="0" w:afterAutospacing="0"/>
              <w:rPr>
                <w:rFonts w:hint="eastAsia"/>
              </w:rPr>
            </w:pPr>
            <w:r>
              <w:rPr>
                <w:rFonts w:hint="eastAsia"/>
              </w:rPr>
              <w:t>账号：</w:t>
            </w:r>
            <w:r>
              <w:rPr>
                <w:rFonts w:ascii="Times New Roman" w:hAnsi="Times New Roman" w:cs="Times New Roman"/>
              </w:rPr>
              <w:t>1101041060000069823</w:t>
            </w:r>
          </w:p>
          <w:p w14:paraId="0041DB23">
            <w:pPr>
              <w:pStyle w:val="37"/>
              <w:spacing w:before="0" w:beforeAutospacing="0" w:after="0" w:afterAutospacing="0"/>
              <w:rPr>
                <w:rFonts w:hint="eastAsia"/>
              </w:rPr>
            </w:pPr>
            <w:r>
              <w:rPr>
                <w:rFonts w:hint="eastAsia"/>
              </w:rPr>
              <w:t>备注：中标服务费</w:t>
            </w:r>
          </w:p>
        </w:tc>
      </w:tr>
      <w:tr w14:paraId="382D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17C5449">
            <w:pPr>
              <w:pStyle w:val="23"/>
              <w:adjustRightInd w:val="0"/>
              <w:snapToGrid w:val="0"/>
              <w:jc w:val="center"/>
              <w:rPr>
                <w:rFonts w:hint="default" w:ascii="Times New Roman" w:hAnsi="Times New Roman"/>
                <w:sz w:val="24"/>
                <w:szCs w:val="24"/>
              </w:rPr>
            </w:pPr>
            <w:r>
              <w:rPr>
                <w:rFonts w:hAnsi="宋体" w:cs="宋体"/>
                <w:kern w:val="0"/>
                <w:sz w:val="24"/>
                <w:lang w:val="zh-CN"/>
              </w:rPr>
              <w:t>*</w:t>
            </w:r>
            <w:r>
              <w:rPr>
                <w:rFonts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14:paraId="1482BA54">
            <w:pPr>
              <w:jc w:val="center"/>
              <w:rPr>
                <w:sz w:val="24"/>
              </w:rPr>
            </w:pPr>
            <w:r>
              <w:rPr>
                <w:rFonts w:hint="eastAsia"/>
                <w:sz w:val="24"/>
              </w:rPr>
              <w:t>签署、盖章</w:t>
            </w:r>
          </w:p>
        </w:tc>
        <w:tc>
          <w:tcPr>
            <w:tcW w:w="7540" w:type="dxa"/>
            <w:tcBorders>
              <w:top w:val="single" w:color="auto" w:sz="4" w:space="0"/>
              <w:left w:val="single" w:color="auto" w:sz="4" w:space="0"/>
              <w:bottom w:val="single" w:color="auto" w:sz="4" w:space="0"/>
              <w:right w:val="single" w:color="auto" w:sz="4" w:space="0"/>
            </w:tcBorders>
            <w:vAlign w:val="center"/>
          </w:tcPr>
          <w:p w14:paraId="6815FC0A">
            <w:pPr>
              <w:autoSpaceDE w:val="0"/>
              <w:autoSpaceDN w:val="0"/>
              <w:spacing w:before="120" w:line="240" w:lineRule="auto"/>
              <w:jc w:val="left"/>
              <w:rPr>
                <w:rFonts w:hint="eastAsia"/>
              </w:rPr>
            </w:pPr>
            <w:r>
              <w:rPr>
                <w:rFonts w:hint="eastAsia" w:ascii="宋体" w:hAnsi="宋体" w:cs="宋体"/>
                <w:kern w:val="0"/>
                <w:sz w:val="24"/>
                <w:lang w:val="zh-CN"/>
              </w:rPr>
              <w:t>开标一览表、投标文件按招标文件要求有效签署并加盖供应商单位公章。招标文件中要求的盖章，除特殊标注外，是指行政公章，其他合同专用章、投标专用章等无效。</w:t>
            </w:r>
          </w:p>
        </w:tc>
      </w:tr>
      <w:tr w14:paraId="178C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A73C5C8">
            <w:pPr>
              <w:pStyle w:val="23"/>
              <w:adjustRightInd w:val="0"/>
              <w:snapToGrid w:val="0"/>
              <w:jc w:val="center"/>
              <w:rPr>
                <w:rFonts w:ascii="Times New Roman" w:hAnsi="Times New Roman"/>
                <w:sz w:val="24"/>
                <w:szCs w:val="24"/>
              </w:rPr>
            </w:pPr>
            <w:r>
              <w:rPr>
                <w:rFonts w:hAnsi="宋体" w:cs="宋体"/>
                <w:kern w:val="0"/>
                <w:sz w:val="24"/>
                <w:lang w:val="zh-CN"/>
              </w:rPr>
              <w:t>*</w:t>
            </w:r>
            <w:r>
              <w:rPr>
                <w:rFonts w:ascii="Times New Roman" w:hAnsi="Times New Roman"/>
                <w:sz w:val="24"/>
                <w:szCs w:val="24"/>
              </w:rPr>
              <w:t>29</w:t>
            </w:r>
          </w:p>
        </w:tc>
        <w:tc>
          <w:tcPr>
            <w:tcW w:w="1701" w:type="dxa"/>
            <w:tcBorders>
              <w:top w:val="single" w:color="auto" w:sz="4" w:space="0"/>
              <w:left w:val="single" w:color="auto" w:sz="4" w:space="0"/>
              <w:bottom w:val="single" w:color="auto" w:sz="4" w:space="0"/>
              <w:right w:val="single" w:color="auto" w:sz="4" w:space="0"/>
            </w:tcBorders>
            <w:vAlign w:val="center"/>
          </w:tcPr>
          <w:p w14:paraId="4286D994">
            <w:pPr>
              <w:autoSpaceDE w:val="0"/>
              <w:autoSpaceDN w:val="0"/>
              <w:spacing w:before="120" w:line="360" w:lineRule="auto"/>
              <w:jc w:val="center"/>
              <w:rPr>
                <w:rFonts w:hint="eastAsia"/>
                <w:sz w:val="24"/>
              </w:rPr>
            </w:pPr>
            <w:r>
              <w:rPr>
                <w:rFonts w:hint="eastAsia" w:ascii="宋体" w:hAnsi="宋体" w:cs="宋体"/>
                <w:kern w:val="0"/>
                <w:sz w:val="24"/>
              </w:rPr>
              <w:t>虚假材料</w:t>
            </w:r>
          </w:p>
        </w:tc>
        <w:tc>
          <w:tcPr>
            <w:tcW w:w="7540" w:type="dxa"/>
            <w:tcBorders>
              <w:top w:val="single" w:color="auto" w:sz="4" w:space="0"/>
              <w:left w:val="single" w:color="auto" w:sz="4" w:space="0"/>
              <w:bottom w:val="single" w:color="auto" w:sz="4" w:space="0"/>
              <w:right w:val="single" w:color="auto" w:sz="4" w:space="0"/>
            </w:tcBorders>
            <w:vAlign w:val="center"/>
          </w:tcPr>
          <w:p w14:paraId="7D557C85">
            <w:pPr>
              <w:autoSpaceDE w:val="0"/>
              <w:autoSpaceDN w:val="0"/>
              <w:spacing w:before="120" w:line="240" w:lineRule="auto"/>
              <w:jc w:val="left"/>
              <w:rPr>
                <w:rFonts w:hint="eastAsia" w:ascii="Times New Roman" w:hAnsi="Times New Roman" w:cs="Times New Roman"/>
              </w:rPr>
            </w:pPr>
            <w:r>
              <w:rPr>
                <w:rFonts w:hint="eastAsia" w:ascii="宋体" w:hAnsi="宋体" w:cs="宋体"/>
                <w:kern w:val="0"/>
                <w:sz w:val="24"/>
                <w:lang w:val="zh-CN"/>
              </w:rPr>
              <w:t>供应商如果在投标文件中提供了虚假材料，在任何时候采购人都有权否决其投标，并视情况追究其责任。</w:t>
            </w:r>
          </w:p>
        </w:tc>
      </w:tr>
    </w:tbl>
    <w:p w14:paraId="5F05338E">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14:paraId="6F510FFF">
      <w:pPr>
        <w:spacing w:before="240" w:beforeLines="100" w:after="240" w:afterLines="100"/>
        <w:jc w:val="center"/>
        <w:rPr>
          <w:b/>
          <w:sz w:val="28"/>
          <w:szCs w:val="28"/>
        </w:rPr>
      </w:pPr>
      <w:bookmarkStart w:id="72" w:name="_Toc353825542"/>
      <w:bookmarkStart w:id="73" w:name="_Toc150774722"/>
      <w:bookmarkStart w:id="74" w:name="_Toc127151517"/>
      <w:bookmarkStart w:id="75" w:name="_Toc195842882"/>
      <w:bookmarkStart w:id="76" w:name="_Toc305158785"/>
      <w:bookmarkStart w:id="77" w:name="_Toc264969207"/>
      <w:bookmarkStart w:id="78" w:name="_Toc353873662"/>
      <w:bookmarkStart w:id="79" w:name="_Toc150480755"/>
      <w:bookmarkStart w:id="80" w:name="_Toc353873932"/>
      <w:bookmarkStart w:id="81" w:name="_Toc226965790"/>
      <w:bookmarkStart w:id="82" w:name="_Toc305158859"/>
      <w:bookmarkStart w:id="83" w:name="_Toc142311019"/>
      <w:bookmarkStart w:id="84" w:name="_Toc226337213"/>
      <w:bookmarkStart w:id="85" w:name="_Toc265228355"/>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920438E">
      <w:pPr>
        <w:pStyle w:val="4"/>
        <w:tabs>
          <w:tab w:val="center" w:pos="4592"/>
          <w:tab w:val="left" w:pos="7860"/>
        </w:tabs>
        <w:spacing w:before="0" w:line="360" w:lineRule="auto"/>
        <w:jc w:val="left"/>
        <w:rPr>
          <w:rFonts w:ascii="Times New Roman" w:hAnsi="Times New Roman" w:eastAsia="宋体"/>
          <w:sz w:val="28"/>
        </w:rPr>
      </w:pPr>
      <w:bookmarkStart w:id="86" w:name="_Toc127151518"/>
      <w:bookmarkStart w:id="87" w:name="_Toc520356143"/>
      <w:r>
        <w:rPr>
          <w:rFonts w:ascii="Times New Roman" w:hAnsi="Times New Roman" w:eastAsia="宋体"/>
          <w:sz w:val="28"/>
        </w:rPr>
        <w:tab/>
      </w:r>
      <w:bookmarkStart w:id="88" w:name="_Toc150480756"/>
      <w:bookmarkStart w:id="89" w:name="_Toc226965708"/>
      <w:bookmarkStart w:id="90" w:name="_Toc305158786"/>
      <w:bookmarkStart w:id="91" w:name="_Toc195842883"/>
      <w:bookmarkStart w:id="92" w:name="_Toc151193760"/>
      <w:bookmarkStart w:id="93" w:name="_Toc226309762"/>
      <w:bookmarkStart w:id="94" w:name="_Toc226965791"/>
      <w:bookmarkStart w:id="95" w:name="_Toc226337214"/>
      <w:bookmarkStart w:id="96" w:name="_Toc142311020"/>
      <w:bookmarkStart w:id="97" w:name="_Toc150509269"/>
      <w:bookmarkStart w:id="98" w:name="_Toc151193906"/>
      <w:bookmarkStart w:id="99" w:name="_Toc265228356"/>
      <w:bookmarkStart w:id="100" w:name="_Toc151193832"/>
      <w:bookmarkStart w:id="101" w:name="_Toc151190145"/>
      <w:bookmarkStart w:id="102" w:name="_Toc150774618"/>
      <w:bookmarkStart w:id="103" w:name="_Toc150774723"/>
      <w:bookmarkStart w:id="104" w:name="_Toc264969208"/>
      <w:bookmarkStart w:id="105" w:name="_Toc305158860"/>
      <w:bookmarkStart w:id="106" w:name="_Toc151193616"/>
      <w:bookmarkStart w:id="107" w:name="_Toc151193688"/>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3DA70261">
      <w:pPr>
        <w:numPr>
          <w:ilvl w:val="0"/>
          <w:numId w:val="8"/>
        </w:numPr>
        <w:tabs>
          <w:tab w:val="left" w:pos="360"/>
          <w:tab w:val="clear" w:pos="900"/>
        </w:tabs>
        <w:snapToGrid w:val="0"/>
        <w:spacing w:line="360" w:lineRule="auto"/>
        <w:ind w:left="357" w:hanging="357"/>
        <w:outlineLvl w:val="1"/>
        <w:rPr>
          <w:sz w:val="24"/>
        </w:rPr>
      </w:pPr>
      <w:bookmarkStart w:id="108" w:name="_Toc265228357"/>
      <w:bookmarkStart w:id="109" w:name="_Toc305158861"/>
      <w:bookmarkStart w:id="110" w:name="_Toc305158787"/>
      <w:bookmarkStart w:id="111" w:name="_Toc264969209"/>
      <w:r>
        <w:rPr>
          <w:sz w:val="24"/>
        </w:rPr>
        <w:t>采购人、采购代理机构、投标人</w:t>
      </w:r>
      <w:bookmarkEnd w:id="108"/>
      <w:bookmarkEnd w:id="109"/>
      <w:bookmarkEnd w:id="110"/>
      <w:bookmarkEnd w:id="111"/>
      <w:r>
        <w:rPr>
          <w:sz w:val="24"/>
        </w:rPr>
        <w:t>、联合体</w:t>
      </w:r>
    </w:p>
    <w:p w14:paraId="7544D7FF">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56BECB53">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48C2821A">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18FC5794">
      <w:pPr>
        <w:numPr>
          <w:ilvl w:val="0"/>
          <w:numId w:val="8"/>
        </w:numPr>
        <w:tabs>
          <w:tab w:val="left" w:pos="360"/>
          <w:tab w:val="clear" w:pos="900"/>
        </w:tabs>
        <w:snapToGrid w:val="0"/>
        <w:spacing w:line="360" w:lineRule="auto"/>
        <w:ind w:left="357" w:hanging="357"/>
        <w:outlineLvl w:val="1"/>
        <w:rPr>
          <w:sz w:val="24"/>
        </w:rPr>
      </w:pPr>
      <w:bookmarkStart w:id="112" w:name="_Toc150509271"/>
      <w:bookmarkStart w:id="113" w:name="_Toc150480758"/>
      <w:bookmarkStart w:id="114" w:name="_Toc151193908"/>
      <w:bookmarkStart w:id="115" w:name="_Toc164608789"/>
      <w:bookmarkStart w:id="116" w:name="_Toc150774620"/>
      <w:bookmarkStart w:id="117" w:name="_Toc151193834"/>
      <w:bookmarkStart w:id="118" w:name="_Toc226965710"/>
      <w:bookmarkStart w:id="119" w:name="_Toc151193618"/>
      <w:bookmarkStart w:id="120" w:name="_Toc164229361"/>
      <w:bookmarkStart w:id="121" w:name="_Toc226309764"/>
      <w:bookmarkStart w:id="122" w:name="_Toc127161434"/>
      <w:bookmarkStart w:id="123" w:name="_Toc149720813"/>
      <w:bookmarkStart w:id="124" w:name="_Toc151193762"/>
      <w:bookmarkStart w:id="125" w:name="_Toc151190147"/>
      <w:bookmarkStart w:id="126" w:name="_Toc305158862"/>
      <w:bookmarkStart w:id="127" w:name="_Toc195842885"/>
      <w:bookmarkStart w:id="128" w:name="_Toc265228358"/>
      <w:bookmarkStart w:id="129" w:name="_Toc151193690"/>
      <w:bookmarkStart w:id="130" w:name="_Toc226337216"/>
      <w:bookmarkStart w:id="131" w:name="_Toc127151520"/>
      <w:bookmarkStart w:id="132" w:name="_Toc226965793"/>
      <w:bookmarkStart w:id="133" w:name="_Toc142311022"/>
      <w:bookmarkStart w:id="134" w:name="_Toc164351614"/>
      <w:bookmarkStart w:id="135" w:name="_Toc164608634"/>
      <w:bookmarkStart w:id="136" w:name="_Toc150774725"/>
      <w:bookmarkStart w:id="137" w:name="_Toc305158788"/>
      <w:bookmarkStart w:id="138" w:name="_Toc164229215"/>
      <w:bookmarkStart w:id="139" w:name="_Toc127151721"/>
      <w:bookmarkStart w:id="140" w:name="_Toc264969210"/>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6BB479AB">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3FD6231B">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688AAB6A">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4656BFDD">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44372706">
      <w:pPr>
        <w:numPr>
          <w:ilvl w:val="0"/>
          <w:numId w:val="8"/>
        </w:numPr>
        <w:tabs>
          <w:tab w:val="left" w:pos="360"/>
        </w:tabs>
        <w:snapToGrid w:val="0"/>
        <w:spacing w:line="360" w:lineRule="auto"/>
        <w:ind w:left="357" w:hanging="357"/>
        <w:outlineLvl w:val="1"/>
        <w:rPr>
          <w:sz w:val="24"/>
        </w:rPr>
      </w:pPr>
      <w:r>
        <w:rPr>
          <w:sz w:val="24"/>
        </w:rPr>
        <w:t>现场考察、开标前答疑会</w:t>
      </w:r>
    </w:p>
    <w:p w14:paraId="64B8F80F">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151193692"/>
      <w:bookmarkStart w:id="142" w:name="_Toc150480760"/>
      <w:bookmarkStart w:id="143" w:name="_Toc520356146"/>
      <w:bookmarkStart w:id="144" w:name="_Toc226965712"/>
      <w:bookmarkStart w:id="145" w:name="_Toc305158864"/>
      <w:bookmarkStart w:id="146" w:name="_Toc142311024"/>
      <w:bookmarkStart w:id="147" w:name="_Toc264969212"/>
      <w:bookmarkStart w:id="148" w:name="_Toc151193836"/>
      <w:bookmarkStart w:id="149" w:name="_Toc151193620"/>
      <w:bookmarkStart w:id="150" w:name="_Toc150509273"/>
      <w:bookmarkStart w:id="151" w:name="_Toc150774622"/>
      <w:bookmarkStart w:id="152" w:name="_Toc226309766"/>
      <w:bookmarkStart w:id="153" w:name="_Toc151193910"/>
      <w:bookmarkStart w:id="154" w:name="_Toc151190149"/>
      <w:bookmarkStart w:id="155" w:name="_Toc265228360"/>
      <w:bookmarkStart w:id="156" w:name="_Toc127151522"/>
      <w:bookmarkStart w:id="157" w:name="_Toc226337218"/>
      <w:bookmarkStart w:id="158" w:name="_Toc150774727"/>
      <w:bookmarkStart w:id="159" w:name="_Toc226965795"/>
      <w:bookmarkStart w:id="160" w:name="_Toc151193764"/>
      <w:bookmarkStart w:id="161" w:name="_Toc195842887"/>
      <w:bookmarkStart w:id="162" w:name="_Toc305158790"/>
    </w:p>
    <w:p w14:paraId="6F98F755">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72644019">
      <w:pPr>
        <w:numPr>
          <w:ilvl w:val="0"/>
          <w:numId w:val="8"/>
        </w:numPr>
        <w:tabs>
          <w:tab w:val="left" w:pos="360"/>
        </w:tabs>
        <w:snapToGrid w:val="0"/>
        <w:spacing w:line="360" w:lineRule="auto"/>
        <w:ind w:left="357" w:hanging="357"/>
        <w:outlineLvl w:val="1"/>
        <w:rPr>
          <w:sz w:val="24"/>
        </w:rPr>
      </w:pPr>
      <w:r>
        <w:rPr>
          <w:sz w:val="24"/>
        </w:rPr>
        <w:t>样品</w:t>
      </w:r>
    </w:p>
    <w:p w14:paraId="2085A814">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79B45975">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4B7BEA03">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4DC5FB70">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0B7B330C">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59BE248">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2B96B4D5">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2A99FF">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597EFDF2">
      <w:pPr>
        <w:numPr>
          <w:ilvl w:val="2"/>
          <w:numId w:val="8"/>
        </w:numPr>
        <w:snapToGrid w:val="0"/>
        <w:spacing w:line="360" w:lineRule="auto"/>
        <w:rPr>
          <w:sz w:val="24"/>
        </w:rPr>
      </w:pPr>
      <w:r>
        <w:rPr>
          <w:sz w:val="24"/>
        </w:rPr>
        <w:t>中小企业定义：</w:t>
      </w:r>
    </w:p>
    <w:p w14:paraId="2492FC58">
      <w:pPr>
        <w:pStyle w:val="7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7611EC1">
      <w:pPr>
        <w:pStyle w:val="7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DB2CFBD">
      <w:pPr>
        <w:pStyle w:val="7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F2F0113">
      <w:pPr>
        <w:pStyle w:val="7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52402CA">
      <w:pPr>
        <w:pStyle w:val="77"/>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A82A832">
      <w:pPr>
        <w:pStyle w:val="77"/>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E9904FE">
      <w:pPr>
        <w:pStyle w:val="77"/>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08C7FB5">
      <w:pPr>
        <w:pStyle w:val="7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1A80E74">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6AF4DCDB">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729689DA">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65EEB911">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43CA638A">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23DA0125">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11BB064B">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67A68EE">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54D65">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4697FD3">
      <w:pPr>
        <w:pStyle w:val="7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B12BEAE">
      <w:pPr>
        <w:pStyle w:val="77"/>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1986531">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1255477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11EA4FA0">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71D67CC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1781793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045E11AB">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CF78ECE">
      <w:pPr>
        <w:numPr>
          <w:ilvl w:val="2"/>
          <w:numId w:val="8"/>
        </w:numPr>
        <w:snapToGrid w:val="0"/>
        <w:spacing w:line="360" w:lineRule="auto"/>
        <w:rPr>
          <w:sz w:val="24"/>
        </w:rPr>
      </w:pPr>
      <w:r>
        <w:rPr>
          <w:sz w:val="24"/>
        </w:rPr>
        <w:t>本项目是否专门面向中小企业预留采购份额见第一章《投标邀请》。</w:t>
      </w:r>
    </w:p>
    <w:p w14:paraId="659011F0">
      <w:pPr>
        <w:numPr>
          <w:ilvl w:val="2"/>
          <w:numId w:val="8"/>
        </w:numPr>
        <w:snapToGrid w:val="0"/>
        <w:spacing w:line="360" w:lineRule="auto"/>
        <w:rPr>
          <w:sz w:val="24"/>
        </w:rPr>
      </w:pPr>
      <w:r>
        <w:rPr>
          <w:sz w:val="24"/>
        </w:rPr>
        <w:t>采购标的对应的中小企业划分标准所属行业见《投标人须知资料表》。</w:t>
      </w:r>
    </w:p>
    <w:p w14:paraId="763CD6C2">
      <w:pPr>
        <w:numPr>
          <w:ilvl w:val="2"/>
          <w:numId w:val="8"/>
        </w:numPr>
        <w:snapToGrid w:val="0"/>
        <w:spacing w:line="360" w:lineRule="auto"/>
        <w:rPr>
          <w:sz w:val="24"/>
        </w:rPr>
      </w:pPr>
      <w:r>
        <w:rPr>
          <w:sz w:val="24"/>
        </w:rPr>
        <w:t>小微企业价格评审优惠的政策调整：见第四章《评标程序、评标方法和评标标准》。</w:t>
      </w:r>
    </w:p>
    <w:p w14:paraId="12516E60">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457200A2">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47F0D9A">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4E88CBB">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49D56AB4">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BEA5683">
      <w:pPr>
        <w:numPr>
          <w:ilvl w:val="1"/>
          <w:numId w:val="8"/>
        </w:numPr>
        <w:tabs>
          <w:tab w:val="left" w:pos="1080"/>
          <w:tab w:val="left" w:pos="2014"/>
        </w:tabs>
        <w:snapToGrid w:val="0"/>
        <w:spacing w:line="360" w:lineRule="auto"/>
        <w:ind w:left="1080" w:hanging="720"/>
        <w:rPr>
          <w:sz w:val="24"/>
        </w:rPr>
      </w:pPr>
      <w:r>
        <w:rPr>
          <w:sz w:val="24"/>
        </w:rPr>
        <w:t>正版软件</w:t>
      </w:r>
    </w:p>
    <w:p w14:paraId="4E606F04">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5253FF9">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4D1B4BD9">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7CF8C485">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0F76F368">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7E83577B">
      <w:pPr>
        <w:numPr>
          <w:ilvl w:val="1"/>
          <w:numId w:val="8"/>
        </w:numPr>
        <w:tabs>
          <w:tab w:val="left" w:pos="1080"/>
          <w:tab w:val="left" w:pos="2014"/>
        </w:tabs>
        <w:snapToGrid w:val="0"/>
        <w:spacing w:line="360" w:lineRule="auto"/>
        <w:ind w:left="1080" w:hanging="720"/>
        <w:rPr>
          <w:sz w:val="24"/>
        </w:rPr>
      </w:pPr>
      <w:r>
        <w:rPr>
          <w:sz w:val="24"/>
        </w:rPr>
        <w:t>采购需求标准</w:t>
      </w:r>
    </w:p>
    <w:p w14:paraId="68DD927E">
      <w:pPr>
        <w:numPr>
          <w:ilvl w:val="2"/>
          <w:numId w:val="8"/>
        </w:numPr>
        <w:tabs>
          <w:tab w:val="left" w:pos="2014"/>
        </w:tabs>
        <w:snapToGrid w:val="0"/>
        <w:spacing w:line="360" w:lineRule="auto"/>
        <w:rPr>
          <w:sz w:val="24"/>
        </w:rPr>
      </w:pPr>
      <w:r>
        <w:rPr>
          <w:sz w:val="24"/>
        </w:rPr>
        <w:t>商品包装、快递包装政府采购需求标准（试行）</w:t>
      </w:r>
    </w:p>
    <w:p w14:paraId="1A6E794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F17BCB5">
      <w:pPr>
        <w:numPr>
          <w:ilvl w:val="2"/>
          <w:numId w:val="8"/>
        </w:numPr>
        <w:tabs>
          <w:tab w:val="left" w:pos="2014"/>
        </w:tabs>
        <w:snapToGrid w:val="0"/>
        <w:spacing w:line="360" w:lineRule="auto"/>
        <w:rPr>
          <w:sz w:val="24"/>
        </w:rPr>
      </w:pPr>
      <w:bookmarkStart w:id="163" w:name="_Hlk164953935"/>
      <w:r>
        <w:rPr>
          <w:sz w:val="24"/>
        </w:rPr>
        <w:t xml:space="preserve">其他政府采购需求标准 </w:t>
      </w:r>
    </w:p>
    <w:bookmarkEnd w:id="163"/>
    <w:p w14:paraId="3CD84184">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2E5C855C">
      <w:pPr>
        <w:numPr>
          <w:ilvl w:val="0"/>
          <w:numId w:val="8"/>
        </w:numPr>
        <w:tabs>
          <w:tab w:val="left" w:pos="360"/>
        </w:tabs>
        <w:snapToGrid w:val="0"/>
        <w:spacing w:line="360" w:lineRule="auto"/>
        <w:ind w:left="357" w:hanging="357"/>
        <w:outlineLvl w:val="1"/>
        <w:rPr>
          <w:sz w:val="24"/>
        </w:rPr>
      </w:pPr>
      <w:r>
        <w:rPr>
          <w:sz w:val="24"/>
        </w:rPr>
        <w:t>投标费用</w:t>
      </w:r>
    </w:p>
    <w:p w14:paraId="3C7FEDDC">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3BA14903">
      <w:pPr>
        <w:tabs>
          <w:tab w:val="left" w:pos="1080"/>
        </w:tabs>
        <w:snapToGrid w:val="0"/>
        <w:spacing w:line="360" w:lineRule="auto"/>
        <w:ind w:left="1080"/>
        <w:rPr>
          <w:sz w:val="28"/>
        </w:rPr>
      </w:pPr>
      <w:bookmarkStart w:id="165" w:name="_1.8_计量单位"/>
      <w:bookmarkEnd w:id="165"/>
    </w:p>
    <w:p w14:paraId="457EFC1C">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319F347">
      <w:pPr>
        <w:numPr>
          <w:ilvl w:val="0"/>
          <w:numId w:val="8"/>
        </w:numPr>
        <w:tabs>
          <w:tab w:val="left" w:pos="360"/>
        </w:tabs>
        <w:snapToGrid w:val="0"/>
        <w:spacing w:line="360" w:lineRule="auto"/>
        <w:ind w:left="357" w:hanging="357"/>
        <w:outlineLvl w:val="1"/>
        <w:rPr>
          <w:sz w:val="24"/>
        </w:rPr>
      </w:pPr>
      <w:bookmarkStart w:id="166" w:name="_Toc164229218"/>
      <w:bookmarkStart w:id="167" w:name="_Toc150774728"/>
      <w:bookmarkStart w:id="168" w:name="_Toc520356147"/>
      <w:bookmarkStart w:id="169" w:name="_Toc164351617"/>
      <w:bookmarkStart w:id="170" w:name="_Toc150509274"/>
      <w:bookmarkStart w:id="171" w:name="_Toc149720816"/>
      <w:bookmarkStart w:id="172" w:name="_Toc195842888"/>
      <w:bookmarkStart w:id="173" w:name="_Toc226965796"/>
      <w:bookmarkStart w:id="174" w:name="_Toc127151724"/>
      <w:bookmarkStart w:id="175" w:name="_Toc127161437"/>
      <w:bookmarkStart w:id="176" w:name="_Toc226337219"/>
      <w:bookmarkStart w:id="177" w:name="_Toc305158865"/>
      <w:bookmarkStart w:id="178" w:name="_Toc151193621"/>
      <w:bookmarkStart w:id="179" w:name="_Toc226309767"/>
      <w:bookmarkStart w:id="180" w:name="_Toc226965713"/>
      <w:bookmarkStart w:id="181" w:name="_Toc264969213"/>
      <w:bookmarkStart w:id="182" w:name="_Toc164608637"/>
      <w:bookmarkStart w:id="183" w:name="_Toc151193693"/>
      <w:bookmarkStart w:id="184" w:name="_Toc151193837"/>
      <w:bookmarkStart w:id="185" w:name="_Toc164608792"/>
      <w:bookmarkStart w:id="186" w:name="_Toc150774623"/>
      <w:bookmarkStart w:id="187" w:name="_Toc127151523"/>
      <w:bookmarkStart w:id="188" w:name="_Toc142311025"/>
      <w:bookmarkStart w:id="189" w:name="_Toc151193911"/>
      <w:bookmarkStart w:id="190" w:name="_Toc305158791"/>
      <w:bookmarkStart w:id="191" w:name="_Toc150480761"/>
      <w:bookmarkStart w:id="192" w:name="_Toc151190150"/>
      <w:bookmarkStart w:id="193" w:name="_Toc151193765"/>
      <w:bookmarkStart w:id="194" w:name="_Toc265228361"/>
      <w:bookmarkStart w:id="195" w:name="_Toc164229364"/>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78FD9B66">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50B232EA">
      <w:pPr>
        <w:numPr>
          <w:ilvl w:val="0"/>
          <w:numId w:val="10"/>
        </w:numPr>
        <w:tabs>
          <w:tab w:val="left" w:pos="1980"/>
          <w:tab w:val="left" w:pos="2520"/>
        </w:tabs>
        <w:snapToGrid w:val="0"/>
        <w:spacing w:line="360" w:lineRule="auto"/>
        <w:ind w:left="1440" w:firstLine="5"/>
        <w:rPr>
          <w:sz w:val="24"/>
        </w:rPr>
      </w:pPr>
      <w:r>
        <w:rPr>
          <w:sz w:val="24"/>
        </w:rPr>
        <w:t>投标邀请</w:t>
      </w:r>
    </w:p>
    <w:p w14:paraId="6208A722">
      <w:pPr>
        <w:numPr>
          <w:ilvl w:val="0"/>
          <w:numId w:val="10"/>
        </w:numPr>
        <w:tabs>
          <w:tab w:val="left" w:pos="1980"/>
          <w:tab w:val="left" w:pos="2520"/>
        </w:tabs>
        <w:snapToGrid w:val="0"/>
        <w:spacing w:line="360" w:lineRule="auto"/>
        <w:ind w:left="1440" w:firstLine="5"/>
        <w:rPr>
          <w:sz w:val="24"/>
        </w:rPr>
      </w:pPr>
      <w:r>
        <w:rPr>
          <w:sz w:val="24"/>
        </w:rPr>
        <w:t>投标人须知</w:t>
      </w:r>
    </w:p>
    <w:p w14:paraId="686EE6F0">
      <w:pPr>
        <w:numPr>
          <w:ilvl w:val="0"/>
          <w:numId w:val="10"/>
        </w:numPr>
        <w:tabs>
          <w:tab w:val="left" w:pos="1980"/>
          <w:tab w:val="left" w:pos="2520"/>
        </w:tabs>
        <w:snapToGrid w:val="0"/>
        <w:spacing w:line="360" w:lineRule="auto"/>
        <w:ind w:left="1440" w:firstLine="5"/>
        <w:rPr>
          <w:sz w:val="24"/>
        </w:rPr>
      </w:pPr>
      <w:r>
        <w:rPr>
          <w:sz w:val="24"/>
        </w:rPr>
        <w:t>资格审查</w:t>
      </w:r>
    </w:p>
    <w:p w14:paraId="500D25F5">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13D88CDD">
      <w:pPr>
        <w:numPr>
          <w:ilvl w:val="0"/>
          <w:numId w:val="10"/>
        </w:numPr>
        <w:tabs>
          <w:tab w:val="left" w:pos="1980"/>
          <w:tab w:val="left" w:pos="2520"/>
        </w:tabs>
        <w:snapToGrid w:val="0"/>
        <w:spacing w:line="360" w:lineRule="auto"/>
        <w:ind w:left="1440" w:firstLine="5"/>
        <w:rPr>
          <w:sz w:val="24"/>
        </w:rPr>
      </w:pPr>
      <w:r>
        <w:rPr>
          <w:sz w:val="24"/>
        </w:rPr>
        <w:t>采购需求</w:t>
      </w:r>
    </w:p>
    <w:p w14:paraId="7F537A7C">
      <w:pPr>
        <w:numPr>
          <w:ilvl w:val="0"/>
          <w:numId w:val="10"/>
        </w:numPr>
        <w:tabs>
          <w:tab w:val="left" w:pos="1980"/>
          <w:tab w:val="left" w:pos="2520"/>
        </w:tabs>
        <w:snapToGrid w:val="0"/>
        <w:spacing w:line="360" w:lineRule="auto"/>
        <w:ind w:left="1440" w:firstLine="5"/>
        <w:rPr>
          <w:sz w:val="24"/>
        </w:rPr>
      </w:pPr>
      <w:r>
        <w:rPr>
          <w:sz w:val="24"/>
        </w:rPr>
        <w:t>拟签订的合同文本</w:t>
      </w:r>
    </w:p>
    <w:p w14:paraId="7C2861C6">
      <w:pPr>
        <w:numPr>
          <w:ilvl w:val="0"/>
          <w:numId w:val="10"/>
        </w:numPr>
        <w:tabs>
          <w:tab w:val="left" w:pos="1980"/>
          <w:tab w:val="left" w:pos="2520"/>
        </w:tabs>
        <w:snapToGrid w:val="0"/>
        <w:spacing w:line="360" w:lineRule="auto"/>
        <w:ind w:left="1440" w:firstLine="5"/>
        <w:rPr>
          <w:sz w:val="24"/>
        </w:rPr>
      </w:pPr>
      <w:r>
        <w:rPr>
          <w:sz w:val="24"/>
        </w:rPr>
        <w:t>投标文件格式</w:t>
      </w:r>
    </w:p>
    <w:p w14:paraId="2380DD69">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AA4003F">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4CDAAB3C">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00F4934C">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5CD9078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DCEF0B2">
      <w:pPr>
        <w:tabs>
          <w:tab w:val="left" w:pos="1080"/>
          <w:tab w:val="left" w:pos="1561"/>
        </w:tabs>
        <w:snapToGrid w:val="0"/>
        <w:spacing w:line="360" w:lineRule="auto"/>
        <w:ind w:left="1080"/>
        <w:rPr>
          <w:sz w:val="28"/>
        </w:rPr>
      </w:pPr>
      <w:bookmarkStart w:id="196" w:name="_Toc516367020"/>
      <w:bookmarkStart w:id="197" w:name="_Toc305158868"/>
      <w:bookmarkStart w:id="198" w:name="_Toc226309770"/>
      <w:bookmarkStart w:id="199" w:name="_Toc151190153"/>
      <w:bookmarkStart w:id="200" w:name="_Toc226337222"/>
      <w:bookmarkStart w:id="201" w:name="_Toc150480764"/>
      <w:bookmarkStart w:id="202" w:name="_Toc151193624"/>
      <w:bookmarkStart w:id="203" w:name="_Toc151193768"/>
      <w:bookmarkStart w:id="204" w:name="_Toc264969216"/>
      <w:bookmarkStart w:id="205" w:name="_Toc226965799"/>
      <w:bookmarkStart w:id="206" w:name="_Toc151193840"/>
      <w:bookmarkStart w:id="207" w:name="_Toc150774731"/>
      <w:bookmarkStart w:id="208" w:name="_Toc305158794"/>
      <w:bookmarkStart w:id="209" w:name="_Toc195842891"/>
      <w:bookmarkStart w:id="210" w:name="_Toc265228364"/>
      <w:bookmarkStart w:id="211" w:name="_Toc127151526"/>
      <w:bookmarkStart w:id="212" w:name="_Toc151193914"/>
      <w:bookmarkStart w:id="213" w:name="_Toc142311028"/>
      <w:bookmarkStart w:id="214" w:name="_Toc520356150"/>
      <w:bookmarkStart w:id="215" w:name="_Toc151193696"/>
      <w:bookmarkStart w:id="216" w:name="_Toc150774626"/>
      <w:bookmarkStart w:id="217" w:name="_Toc226965716"/>
      <w:bookmarkStart w:id="218" w:name="_Toc150509277"/>
    </w:p>
    <w:p w14:paraId="64023F64">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0B137E5">
      <w:pPr>
        <w:numPr>
          <w:ilvl w:val="0"/>
          <w:numId w:val="8"/>
        </w:numPr>
        <w:tabs>
          <w:tab w:val="left" w:pos="360"/>
        </w:tabs>
        <w:snapToGrid w:val="0"/>
        <w:spacing w:line="360" w:lineRule="auto"/>
        <w:ind w:left="357" w:hanging="357"/>
        <w:outlineLvl w:val="1"/>
        <w:rPr>
          <w:sz w:val="24"/>
        </w:rPr>
      </w:pPr>
      <w:bookmarkStart w:id="219" w:name="_Toc142311029"/>
      <w:bookmarkStart w:id="220" w:name="_Toc520356151"/>
      <w:bookmarkStart w:id="221" w:name="_Toc127151728"/>
      <w:bookmarkStart w:id="222" w:name="_Toc151190154"/>
      <w:bookmarkStart w:id="223" w:name="_Toc305158795"/>
      <w:bookmarkStart w:id="224" w:name="_Toc164229368"/>
      <w:bookmarkStart w:id="225" w:name="_Toc305158869"/>
      <w:bookmarkStart w:id="226" w:name="_Toc265228365"/>
      <w:bookmarkStart w:id="227" w:name="_Toc151193697"/>
      <w:bookmarkStart w:id="228" w:name="_Toc150774627"/>
      <w:bookmarkStart w:id="229" w:name="_Toc195842892"/>
      <w:bookmarkStart w:id="230" w:name="_Toc149720820"/>
      <w:bookmarkStart w:id="231" w:name="_Toc127161441"/>
      <w:bookmarkStart w:id="232" w:name="_Toc164608796"/>
      <w:bookmarkStart w:id="233" w:name="_Toc151193769"/>
      <w:bookmarkStart w:id="234" w:name="_Toc150774732"/>
      <w:bookmarkStart w:id="235" w:name="_Toc151193915"/>
      <w:bookmarkStart w:id="236" w:name="_Toc164608641"/>
      <w:bookmarkStart w:id="237" w:name="_Toc150480765"/>
      <w:bookmarkStart w:id="238" w:name="_Toc151193841"/>
      <w:bookmarkStart w:id="239" w:name="_Toc164351621"/>
      <w:bookmarkStart w:id="240" w:name="_Toc516367021"/>
      <w:bookmarkStart w:id="241" w:name="_Toc226337223"/>
      <w:bookmarkStart w:id="242" w:name="_Toc226965800"/>
      <w:bookmarkStart w:id="243" w:name="_Toc151193625"/>
      <w:bookmarkStart w:id="244" w:name="_Toc150509278"/>
      <w:bookmarkStart w:id="245" w:name="_Toc226965717"/>
      <w:bookmarkStart w:id="246" w:name="_Toc127151527"/>
      <w:bookmarkStart w:id="247" w:name="_Toc264969217"/>
      <w:bookmarkStart w:id="248" w:name="_Toc226309771"/>
      <w:bookmarkStart w:id="249" w:name="_Toc164229222"/>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65EC4917">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31A14E6E">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6CF8456E">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8D381EC">
      <w:pPr>
        <w:numPr>
          <w:ilvl w:val="0"/>
          <w:numId w:val="8"/>
        </w:numPr>
        <w:tabs>
          <w:tab w:val="left" w:pos="360"/>
        </w:tabs>
        <w:snapToGrid w:val="0"/>
        <w:spacing w:line="360" w:lineRule="auto"/>
        <w:ind w:left="357" w:hanging="357"/>
        <w:outlineLvl w:val="1"/>
        <w:rPr>
          <w:sz w:val="24"/>
        </w:rPr>
      </w:pPr>
      <w:bookmarkStart w:id="250" w:name="_Toc516367022"/>
      <w:bookmarkStart w:id="251" w:name="_Ref467306676"/>
      <w:bookmarkStart w:id="252" w:name="_Ref467306195"/>
      <w:bookmarkStart w:id="253" w:name="_Toc150774733"/>
      <w:bookmarkStart w:id="254" w:name="_Toc264969218"/>
      <w:bookmarkStart w:id="255" w:name="_Toc150480766"/>
      <w:bookmarkStart w:id="256" w:name="_Toc164229369"/>
      <w:bookmarkStart w:id="257" w:name="_Toc151193770"/>
      <w:bookmarkStart w:id="258" w:name="_Toc151193842"/>
      <w:bookmarkStart w:id="259" w:name="_Toc164608797"/>
      <w:bookmarkStart w:id="260" w:name="_Toc164229223"/>
      <w:bookmarkStart w:id="261" w:name="_Toc195842893"/>
      <w:bookmarkStart w:id="262" w:name="_Toc151193626"/>
      <w:bookmarkStart w:id="263" w:name="_Toc305158870"/>
      <w:bookmarkStart w:id="264" w:name="_Toc305158796"/>
      <w:bookmarkStart w:id="265" w:name="_Toc150509279"/>
      <w:bookmarkStart w:id="266" w:name="_Toc151193916"/>
      <w:bookmarkStart w:id="267" w:name="_Toc226965801"/>
      <w:bookmarkStart w:id="268" w:name="_Toc226309772"/>
      <w:bookmarkStart w:id="269" w:name="_Toc520356152"/>
      <w:bookmarkStart w:id="270" w:name="_Toc164608642"/>
      <w:bookmarkStart w:id="271" w:name="_Toc164351622"/>
      <w:bookmarkStart w:id="272" w:name="_Toc265228366"/>
      <w:bookmarkStart w:id="273" w:name="_Toc127151528"/>
      <w:bookmarkStart w:id="274" w:name="_Toc226337224"/>
      <w:bookmarkStart w:id="275" w:name="_Toc127151729"/>
      <w:bookmarkStart w:id="276" w:name="_Toc150774628"/>
      <w:bookmarkStart w:id="277" w:name="_Toc127161442"/>
      <w:bookmarkStart w:id="278" w:name="_Toc151193698"/>
      <w:bookmarkStart w:id="279" w:name="_Toc151190155"/>
      <w:bookmarkStart w:id="280" w:name="_Toc149720821"/>
      <w:bookmarkStart w:id="281" w:name="_Toc142311030"/>
      <w:bookmarkStart w:id="282" w:name="_Toc226965718"/>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2B8F22">
      <w:pPr>
        <w:numPr>
          <w:ilvl w:val="1"/>
          <w:numId w:val="8"/>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324ABB50">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7A1F1DD7">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258CB255">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797E421">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3"/>
    </w:p>
    <w:p w14:paraId="483F76F0">
      <w:pPr>
        <w:numPr>
          <w:ilvl w:val="0"/>
          <w:numId w:val="8"/>
        </w:numPr>
        <w:tabs>
          <w:tab w:val="left" w:pos="360"/>
        </w:tabs>
        <w:snapToGrid w:val="0"/>
        <w:spacing w:line="360" w:lineRule="auto"/>
        <w:ind w:left="357" w:hanging="357"/>
        <w:outlineLvl w:val="1"/>
        <w:rPr>
          <w:sz w:val="24"/>
        </w:rPr>
      </w:pPr>
      <w:bookmarkStart w:id="284" w:name="_Toc164608644"/>
      <w:bookmarkStart w:id="285" w:name="_Toc149720823"/>
      <w:bookmarkStart w:id="286" w:name="_Toc520356155"/>
      <w:bookmarkStart w:id="287" w:name="_Toc164229225"/>
      <w:bookmarkStart w:id="288" w:name="_Toc150509281"/>
      <w:bookmarkStart w:id="289" w:name="_Toc151193700"/>
      <w:bookmarkStart w:id="290" w:name="_Toc150774735"/>
      <w:bookmarkStart w:id="291" w:name="_Toc151193628"/>
      <w:bookmarkStart w:id="292" w:name="_Toc164229371"/>
      <w:bookmarkStart w:id="293" w:name="_Toc195842895"/>
      <w:bookmarkStart w:id="294" w:name="_Toc127151530"/>
      <w:bookmarkStart w:id="295" w:name="_Toc151190157"/>
      <w:bookmarkStart w:id="296" w:name="_Toc127161444"/>
      <w:bookmarkStart w:id="297" w:name="_Toc164351624"/>
      <w:bookmarkStart w:id="298" w:name="_Toc127151731"/>
      <w:bookmarkStart w:id="299" w:name="_Toc142311032"/>
      <w:bookmarkStart w:id="300" w:name="_Toc151193772"/>
      <w:bookmarkStart w:id="301" w:name="_Toc150480768"/>
      <w:bookmarkStart w:id="302" w:name="_Toc151193918"/>
      <w:bookmarkStart w:id="303" w:name="_Toc164608799"/>
      <w:bookmarkStart w:id="304" w:name="_Toc150774630"/>
      <w:bookmarkStart w:id="305" w:name="_Toc151193844"/>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233A20B">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eastAsiaTheme="minorEastAsia"/>
          <w:sz w:val="24"/>
        </w:rPr>
        <w:t>为计价货币</w:t>
      </w:r>
      <w:r>
        <w:rPr>
          <w:sz w:val="24"/>
        </w:rPr>
        <w:t>。</w:t>
      </w:r>
    </w:p>
    <w:p w14:paraId="158844F6">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7D2E8776">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E9B896D">
      <w:pPr>
        <w:numPr>
          <w:ilvl w:val="2"/>
          <w:numId w:val="8"/>
        </w:numPr>
        <w:snapToGrid w:val="0"/>
        <w:spacing w:line="360" w:lineRule="auto"/>
        <w:rPr>
          <w:sz w:val="24"/>
        </w:rPr>
      </w:pPr>
      <w:r>
        <w:rPr>
          <w:sz w:val="24"/>
        </w:rPr>
        <w:t xml:space="preserve">按照招标文件要求完成本项目的全部相关费用。 </w:t>
      </w:r>
    </w:p>
    <w:p w14:paraId="793BB379">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BB3550C">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052EDBB7">
      <w:pPr>
        <w:numPr>
          <w:ilvl w:val="0"/>
          <w:numId w:val="8"/>
        </w:numPr>
        <w:tabs>
          <w:tab w:val="left" w:pos="360"/>
        </w:tabs>
        <w:snapToGrid w:val="0"/>
        <w:spacing w:line="360" w:lineRule="auto"/>
        <w:ind w:left="357" w:hanging="357"/>
        <w:outlineLvl w:val="1"/>
        <w:rPr>
          <w:sz w:val="24"/>
        </w:rPr>
      </w:pPr>
      <w:bookmarkStart w:id="306" w:name="_Toc520356156"/>
      <w:bookmarkStart w:id="307" w:name="_Toc127151732"/>
      <w:bookmarkStart w:id="308" w:name="_Toc195842896"/>
      <w:bookmarkStart w:id="309" w:name="_Toc150480769"/>
      <w:bookmarkStart w:id="310" w:name="_Toc151193701"/>
      <w:bookmarkStart w:id="311" w:name="_Toc150509282"/>
      <w:bookmarkStart w:id="312" w:name="_Toc265228369"/>
      <w:bookmarkStart w:id="313" w:name="_Toc151193845"/>
      <w:bookmarkStart w:id="314" w:name="_Toc164229226"/>
      <w:bookmarkStart w:id="315" w:name="_Toc264969221"/>
      <w:bookmarkStart w:id="316" w:name="_Toc164351625"/>
      <w:bookmarkStart w:id="317" w:name="_Toc226309775"/>
      <w:bookmarkStart w:id="318" w:name="_Toc149720824"/>
      <w:bookmarkStart w:id="319" w:name="_Toc127161445"/>
      <w:bookmarkStart w:id="320" w:name="_Toc164229372"/>
      <w:bookmarkStart w:id="321" w:name="_Toc151190158"/>
      <w:bookmarkStart w:id="322" w:name="_Toc151193773"/>
      <w:bookmarkStart w:id="323" w:name="_Toc150774631"/>
      <w:bookmarkStart w:id="324" w:name="_Toc226965721"/>
      <w:bookmarkStart w:id="325" w:name="_Toc164608800"/>
      <w:bookmarkStart w:id="326" w:name="_Toc142311033"/>
      <w:bookmarkStart w:id="327" w:name="_Toc305158873"/>
      <w:bookmarkStart w:id="328" w:name="_Toc127151531"/>
      <w:bookmarkStart w:id="329" w:name="_Toc164608645"/>
      <w:bookmarkStart w:id="330" w:name="_Toc150774736"/>
      <w:bookmarkStart w:id="331" w:name="_Ref467306513"/>
      <w:bookmarkStart w:id="332" w:name="_Toc151193629"/>
      <w:bookmarkStart w:id="333" w:name="_Toc151193919"/>
      <w:bookmarkStart w:id="334" w:name="_Toc226337227"/>
      <w:bookmarkStart w:id="335" w:name="_Toc305158799"/>
      <w:bookmarkStart w:id="336" w:name="_Toc226965804"/>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C246033">
      <w:pPr>
        <w:numPr>
          <w:ilvl w:val="1"/>
          <w:numId w:val="8"/>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691E636D">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7AA97D62">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w:t>
      </w:r>
      <w:r>
        <w:rPr>
          <w:sz w:val="24"/>
          <w:lang w:bidi="ar"/>
        </w:rPr>
        <w:t>北京市政府采购电子交易平台完成电子保函在线办理。</w:t>
      </w:r>
      <w:bookmarkEnd w:id="338"/>
      <w:r>
        <w:rPr>
          <w:rFonts w:hint="eastAsia"/>
          <w:sz w:val="24"/>
        </w:rPr>
        <w:t>未按上述要求缴纳投标保证金</w:t>
      </w:r>
      <w:r>
        <w:rPr>
          <w:sz w:val="24"/>
        </w:rPr>
        <w:t>的，其</w:t>
      </w:r>
      <w:r>
        <w:rPr>
          <w:b/>
          <w:sz w:val="24"/>
        </w:rPr>
        <w:t>投标无效</w:t>
      </w:r>
      <w:r>
        <w:rPr>
          <w:sz w:val="24"/>
        </w:rPr>
        <w:t>。</w:t>
      </w:r>
    </w:p>
    <w:p w14:paraId="455B615A">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609942E8">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0A099CB3">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246410B7">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23A8A86E">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5D48F68B">
      <w:pPr>
        <w:numPr>
          <w:ilvl w:val="2"/>
          <w:numId w:val="8"/>
        </w:numPr>
        <w:snapToGrid w:val="0"/>
        <w:spacing w:line="360" w:lineRule="auto"/>
        <w:rPr>
          <w:sz w:val="24"/>
        </w:rPr>
      </w:pPr>
      <w:r>
        <w:rPr>
          <w:sz w:val="24"/>
        </w:rPr>
        <w:t>中标人的投标保证金，自采购合同签订之日起5个工作日内退还中标人；</w:t>
      </w:r>
    </w:p>
    <w:p w14:paraId="7ED6C351">
      <w:pPr>
        <w:numPr>
          <w:ilvl w:val="2"/>
          <w:numId w:val="8"/>
        </w:numPr>
        <w:snapToGrid w:val="0"/>
        <w:spacing w:line="360" w:lineRule="auto"/>
        <w:rPr>
          <w:sz w:val="24"/>
        </w:rPr>
      </w:pPr>
      <w:r>
        <w:rPr>
          <w:sz w:val="24"/>
        </w:rPr>
        <w:t>未中标投标人的投标保证金，自中标通知书发出之日起5个工作日内退还未中标人；</w:t>
      </w:r>
    </w:p>
    <w:p w14:paraId="26A37DD8">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38765D1D">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1620333C">
      <w:pPr>
        <w:numPr>
          <w:ilvl w:val="2"/>
          <w:numId w:val="8"/>
        </w:numPr>
        <w:snapToGrid w:val="0"/>
        <w:spacing w:line="360" w:lineRule="auto"/>
        <w:rPr>
          <w:sz w:val="24"/>
        </w:rPr>
      </w:pPr>
      <w:r>
        <w:rPr>
          <w:sz w:val="24"/>
        </w:rPr>
        <w:t>投标有效期内投标人撤销投标文件的；</w:t>
      </w:r>
    </w:p>
    <w:p w14:paraId="31294411">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7EB7AA05">
      <w:pPr>
        <w:numPr>
          <w:ilvl w:val="0"/>
          <w:numId w:val="8"/>
        </w:numPr>
        <w:tabs>
          <w:tab w:val="left" w:pos="360"/>
        </w:tabs>
        <w:snapToGrid w:val="0"/>
        <w:spacing w:line="360" w:lineRule="auto"/>
        <w:ind w:left="357" w:hanging="357"/>
        <w:outlineLvl w:val="1"/>
        <w:rPr>
          <w:sz w:val="24"/>
        </w:rPr>
      </w:pPr>
      <w:bookmarkStart w:id="339" w:name="_Toc265228370"/>
      <w:bookmarkStart w:id="340" w:name="_Toc164229373"/>
      <w:bookmarkStart w:id="341" w:name="_Toc150509283"/>
      <w:bookmarkStart w:id="342" w:name="_Toc127161446"/>
      <w:bookmarkStart w:id="343" w:name="_Toc150774632"/>
      <w:bookmarkStart w:id="344" w:name="_Toc151193846"/>
      <w:bookmarkStart w:id="345" w:name="_Toc264969222"/>
      <w:bookmarkStart w:id="346" w:name="_Toc226965722"/>
      <w:bookmarkStart w:id="347" w:name="_Toc127151532"/>
      <w:bookmarkStart w:id="348" w:name="_Toc520356157"/>
      <w:bookmarkStart w:id="349" w:name="_Toc151193774"/>
      <w:bookmarkStart w:id="350" w:name="_Toc164608801"/>
      <w:bookmarkStart w:id="351" w:name="_Toc305158874"/>
      <w:bookmarkStart w:id="352" w:name="_Toc150774737"/>
      <w:bookmarkStart w:id="353" w:name="_Toc151190159"/>
      <w:bookmarkStart w:id="354" w:name="_Toc164351626"/>
      <w:bookmarkStart w:id="355" w:name="_Toc150480770"/>
      <w:bookmarkStart w:id="356" w:name="_Toc226337228"/>
      <w:bookmarkStart w:id="357" w:name="_Toc142311034"/>
      <w:bookmarkStart w:id="358" w:name="_Toc164608646"/>
      <w:bookmarkStart w:id="359" w:name="_Toc305158800"/>
      <w:bookmarkStart w:id="360" w:name="_Toc226309776"/>
      <w:bookmarkStart w:id="361" w:name="_Toc149720825"/>
      <w:bookmarkStart w:id="362" w:name="_Toc151193920"/>
      <w:bookmarkStart w:id="363" w:name="_Toc226965805"/>
      <w:bookmarkStart w:id="364" w:name="_Toc195842897"/>
      <w:bookmarkStart w:id="365" w:name="_Toc151193702"/>
      <w:bookmarkStart w:id="366" w:name="_Toc164229227"/>
      <w:bookmarkStart w:id="367" w:name="_Toc151193630"/>
      <w:bookmarkStart w:id="368" w:name="_Toc127151733"/>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4ADAF0">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70EDC88E">
      <w:pPr>
        <w:numPr>
          <w:ilvl w:val="0"/>
          <w:numId w:val="8"/>
        </w:numPr>
        <w:tabs>
          <w:tab w:val="left" w:pos="360"/>
        </w:tabs>
        <w:snapToGrid w:val="0"/>
        <w:spacing w:line="360" w:lineRule="auto"/>
        <w:ind w:left="357" w:hanging="357"/>
        <w:outlineLvl w:val="1"/>
        <w:rPr>
          <w:sz w:val="24"/>
        </w:rPr>
      </w:pPr>
      <w:bookmarkStart w:id="369" w:name="_Toc164608802"/>
      <w:bookmarkStart w:id="370" w:name="_Toc151193847"/>
      <w:bookmarkStart w:id="371" w:name="_Toc195842898"/>
      <w:bookmarkStart w:id="372" w:name="_Toc164229374"/>
      <w:bookmarkStart w:id="373" w:name="_Toc226309777"/>
      <w:bookmarkStart w:id="374" w:name="_Toc226337229"/>
      <w:bookmarkStart w:id="375" w:name="_Toc151193631"/>
      <w:bookmarkStart w:id="376" w:name="_Toc265228371"/>
      <w:bookmarkStart w:id="377" w:name="_Toc127161447"/>
      <w:bookmarkStart w:id="378" w:name="_Toc142311035"/>
      <w:bookmarkStart w:id="379" w:name="_Toc151193921"/>
      <w:bookmarkStart w:id="380" w:name="_Toc151193703"/>
      <w:bookmarkStart w:id="381" w:name="_Toc151190160"/>
      <w:bookmarkStart w:id="382" w:name="_Toc305158801"/>
      <w:bookmarkStart w:id="383" w:name="_Toc150774738"/>
      <w:bookmarkStart w:id="384" w:name="_Toc151193775"/>
      <w:bookmarkStart w:id="385" w:name="_Toc520356158"/>
      <w:bookmarkStart w:id="386" w:name="_Toc305158875"/>
      <w:bookmarkStart w:id="387" w:name="_Toc264969223"/>
      <w:bookmarkStart w:id="388" w:name="_Toc127151734"/>
      <w:bookmarkStart w:id="389" w:name="_Toc150480771"/>
      <w:bookmarkStart w:id="390" w:name="_Toc226965806"/>
      <w:bookmarkStart w:id="391" w:name="_Toc127151533"/>
      <w:bookmarkStart w:id="392" w:name="_Toc164229228"/>
      <w:bookmarkStart w:id="393" w:name="_Toc226965723"/>
      <w:bookmarkStart w:id="394" w:name="_Toc149720826"/>
      <w:bookmarkStart w:id="395" w:name="_Toc164608647"/>
      <w:bookmarkStart w:id="396" w:name="_Toc150509284"/>
      <w:bookmarkStart w:id="397" w:name="_Toc150774633"/>
      <w:bookmarkStart w:id="398" w:name="_Toc164351627"/>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3E9FCC07">
      <w:pPr>
        <w:numPr>
          <w:ilvl w:val="1"/>
          <w:numId w:val="8"/>
        </w:numPr>
        <w:tabs>
          <w:tab w:val="left" w:pos="1080"/>
          <w:tab w:val="left" w:pos="2014"/>
        </w:tabs>
        <w:snapToGrid w:val="0"/>
        <w:spacing w:line="360" w:lineRule="auto"/>
        <w:ind w:left="1077" w:hanging="720"/>
        <w:rPr>
          <w:sz w:val="24"/>
        </w:rPr>
      </w:pPr>
      <w:bookmarkStart w:id="399" w:name="_Toc265228372"/>
      <w:bookmarkStart w:id="400" w:name="_Toc142311036"/>
      <w:bookmarkStart w:id="401" w:name="_Toc226337230"/>
      <w:bookmarkStart w:id="402" w:name="_Toc226965807"/>
      <w:bookmarkStart w:id="403" w:name="_Toc127151534"/>
      <w:bookmarkStart w:id="404" w:name="_Toc305158802"/>
      <w:bookmarkStart w:id="405" w:name="_Toc151190161"/>
      <w:bookmarkStart w:id="406" w:name="_Toc226965724"/>
      <w:bookmarkStart w:id="407" w:name="_Toc151193776"/>
      <w:bookmarkStart w:id="408" w:name="_Toc151193922"/>
      <w:bookmarkStart w:id="409" w:name="_Toc150480772"/>
      <w:bookmarkStart w:id="410" w:name="_Toc305158876"/>
      <w:bookmarkStart w:id="411" w:name="_Toc195842899"/>
      <w:bookmarkStart w:id="412" w:name="_Toc150774634"/>
      <w:bookmarkStart w:id="413" w:name="_Toc150774739"/>
      <w:bookmarkStart w:id="414" w:name="_Toc151193632"/>
      <w:bookmarkStart w:id="415" w:name="_Toc151193704"/>
      <w:bookmarkStart w:id="416" w:name="_Toc226309778"/>
      <w:bookmarkStart w:id="417" w:name="_Toc151193848"/>
      <w:bookmarkStart w:id="418" w:name="_Toc264969224"/>
      <w:bookmarkStart w:id="419" w:name="_Toc520356159"/>
      <w:bookmarkStart w:id="420" w:name="_Toc150509285"/>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66F8B449">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71BC7D48">
      <w:pPr>
        <w:tabs>
          <w:tab w:val="left" w:pos="900"/>
          <w:tab w:val="left" w:pos="1080"/>
        </w:tabs>
        <w:snapToGrid w:val="0"/>
        <w:spacing w:line="360" w:lineRule="auto"/>
        <w:ind w:left="357"/>
      </w:pPr>
    </w:p>
    <w:p w14:paraId="6074BA68">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F85C3A9">
      <w:pPr>
        <w:numPr>
          <w:ilvl w:val="0"/>
          <w:numId w:val="8"/>
        </w:numPr>
        <w:tabs>
          <w:tab w:val="left" w:pos="360"/>
        </w:tabs>
        <w:snapToGrid w:val="0"/>
        <w:spacing w:line="360" w:lineRule="auto"/>
        <w:ind w:left="357" w:hanging="357"/>
        <w:outlineLvl w:val="1"/>
        <w:rPr>
          <w:sz w:val="24"/>
        </w:rPr>
      </w:pPr>
      <w:bookmarkStart w:id="421" w:name="_Toc226337231"/>
      <w:bookmarkStart w:id="422" w:name="_Toc127151535"/>
      <w:bookmarkStart w:id="423" w:name="_Toc149720828"/>
      <w:bookmarkStart w:id="424" w:name="_Toc226965725"/>
      <w:bookmarkStart w:id="425" w:name="_Toc151193705"/>
      <w:bookmarkStart w:id="426" w:name="_Toc151190162"/>
      <w:bookmarkStart w:id="427" w:name="_Toc142311037"/>
      <w:bookmarkStart w:id="428" w:name="_Toc150509286"/>
      <w:bookmarkStart w:id="429" w:name="_Toc127161449"/>
      <w:bookmarkStart w:id="430" w:name="_Toc264969225"/>
      <w:bookmarkStart w:id="431" w:name="_Toc151193777"/>
      <w:bookmarkStart w:id="432" w:name="_Toc305158877"/>
      <w:bookmarkStart w:id="433" w:name="_Toc151193633"/>
      <w:bookmarkStart w:id="434" w:name="_Toc127151736"/>
      <w:bookmarkStart w:id="435" w:name="_Toc265228373"/>
      <w:bookmarkStart w:id="436" w:name="_Toc226965808"/>
      <w:bookmarkStart w:id="437" w:name="_Toc150774635"/>
      <w:bookmarkStart w:id="438" w:name="_Toc226309779"/>
      <w:bookmarkStart w:id="439" w:name="_Toc164351629"/>
      <w:bookmarkStart w:id="440" w:name="_Toc164229230"/>
      <w:bookmarkStart w:id="441" w:name="_Toc150774740"/>
      <w:bookmarkStart w:id="442" w:name="_Toc195842900"/>
      <w:bookmarkStart w:id="443" w:name="_Toc305158803"/>
      <w:bookmarkStart w:id="444" w:name="_Toc520356160"/>
      <w:bookmarkStart w:id="445" w:name="_Toc164229376"/>
      <w:bookmarkStart w:id="446" w:name="_Toc150480773"/>
      <w:bookmarkStart w:id="447" w:name="_Toc164608804"/>
      <w:bookmarkStart w:id="448" w:name="_Toc151193923"/>
      <w:bookmarkStart w:id="449" w:name="_Toc164608649"/>
      <w:bookmarkStart w:id="450" w:name="_Toc151193849"/>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07360D2F">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0DADD6A5">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77D50C71">
      <w:pPr>
        <w:numPr>
          <w:ilvl w:val="0"/>
          <w:numId w:val="8"/>
        </w:numPr>
        <w:tabs>
          <w:tab w:val="left" w:pos="360"/>
        </w:tabs>
        <w:snapToGrid w:val="0"/>
        <w:spacing w:line="360" w:lineRule="auto"/>
        <w:ind w:left="357" w:hanging="357"/>
        <w:outlineLvl w:val="1"/>
        <w:rPr>
          <w:sz w:val="24"/>
        </w:rPr>
      </w:pPr>
      <w:bookmarkStart w:id="451" w:name="_Toc151193924"/>
      <w:bookmarkStart w:id="452" w:name="_Toc226965809"/>
      <w:bookmarkStart w:id="453" w:name="_Toc195842901"/>
      <w:bookmarkStart w:id="454" w:name="_Toc127161450"/>
      <w:bookmarkStart w:id="455" w:name="_Toc164229231"/>
      <w:bookmarkStart w:id="456" w:name="_Toc164608650"/>
      <w:bookmarkStart w:id="457" w:name="_Toc264969226"/>
      <w:bookmarkStart w:id="458" w:name="_Toc226309780"/>
      <w:bookmarkStart w:id="459" w:name="_Toc151190163"/>
      <w:bookmarkStart w:id="460" w:name="_Toc151193778"/>
      <w:bookmarkStart w:id="461" w:name="_Toc265228374"/>
      <w:bookmarkStart w:id="462" w:name="_Toc305158804"/>
      <w:bookmarkStart w:id="463" w:name="_Toc151193850"/>
      <w:bookmarkStart w:id="464" w:name="_Toc142311038"/>
      <w:bookmarkStart w:id="465" w:name="_Toc127151536"/>
      <w:bookmarkStart w:id="466" w:name="_Toc149720829"/>
      <w:bookmarkStart w:id="467" w:name="_Toc150480774"/>
      <w:bookmarkStart w:id="468" w:name="_Toc127151737"/>
      <w:bookmarkStart w:id="469" w:name="_Toc150774636"/>
      <w:bookmarkStart w:id="470" w:name="_Toc164229377"/>
      <w:bookmarkStart w:id="471" w:name="_Toc151193706"/>
      <w:bookmarkStart w:id="472" w:name="_Toc305158878"/>
      <w:bookmarkStart w:id="473" w:name="_Toc226337232"/>
      <w:bookmarkStart w:id="474" w:name="_Toc520356161"/>
      <w:bookmarkStart w:id="475" w:name="_Toc150774741"/>
      <w:bookmarkStart w:id="476" w:name="_Toc150509287"/>
      <w:bookmarkStart w:id="477" w:name="_Toc151193634"/>
      <w:bookmarkStart w:id="478" w:name="_Toc164608805"/>
      <w:bookmarkStart w:id="479" w:name="_Toc226965726"/>
      <w:bookmarkStart w:id="480" w:name="_Toc164351630"/>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55BE3815">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1F2FA5D5">
      <w:pPr>
        <w:numPr>
          <w:ilvl w:val="0"/>
          <w:numId w:val="8"/>
        </w:numPr>
        <w:tabs>
          <w:tab w:val="left" w:pos="360"/>
        </w:tabs>
        <w:snapToGrid w:val="0"/>
        <w:spacing w:line="360" w:lineRule="auto"/>
        <w:ind w:left="357" w:hanging="357"/>
        <w:outlineLvl w:val="1"/>
        <w:rPr>
          <w:sz w:val="24"/>
        </w:rPr>
      </w:pPr>
      <w:bookmarkStart w:id="481" w:name="_Toc226965727"/>
      <w:bookmarkStart w:id="482" w:name="_Toc265228375"/>
      <w:bookmarkStart w:id="483" w:name="_Toc149720830"/>
      <w:bookmarkStart w:id="484" w:name="_Toc164229378"/>
      <w:bookmarkStart w:id="485" w:name="_Toc127151537"/>
      <w:bookmarkStart w:id="486" w:name="_Toc150509288"/>
      <w:bookmarkStart w:id="487" w:name="_Toc164608651"/>
      <w:bookmarkStart w:id="488" w:name="_Toc150774637"/>
      <w:bookmarkStart w:id="489" w:name="_Toc127151738"/>
      <w:bookmarkStart w:id="490" w:name="_Toc264969227"/>
      <w:bookmarkStart w:id="491" w:name="_Toc164229232"/>
      <w:bookmarkStart w:id="492" w:name="_Toc164351631"/>
      <w:bookmarkStart w:id="493" w:name="_Toc151193851"/>
      <w:bookmarkStart w:id="494" w:name="_Toc142311039"/>
      <w:bookmarkStart w:id="495" w:name="_Toc151193925"/>
      <w:bookmarkStart w:id="496" w:name="_Toc305158805"/>
      <w:bookmarkStart w:id="497" w:name="_Toc151193779"/>
      <w:bookmarkStart w:id="498" w:name="_Toc226965810"/>
      <w:bookmarkStart w:id="499" w:name="_Toc164608806"/>
      <w:bookmarkStart w:id="500" w:name="_Toc305158879"/>
      <w:bookmarkStart w:id="501" w:name="_Toc195842902"/>
      <w:bookmarkStart w:id="502" w:name="_Toc150774742"/>
      <w:bookmarkStart w:id="503" w:name="_Toc151190164"/>
      <w:bookmarkStart w:id="504" w:name="_Toc151193635"/>
      <w:bookmarkStart w:id="505" w:name="_Toc127161451"/>
      <w:bookmarkStart w:id="506" w:name="_Toc226337233"/>
      <w:bookmarkStart w:id="507" w:name="_Toc520356162"/>
      <w:bookmarkStart w:id="508" w:name="_Toc151193707"/>
      <w:bookmarkStart w:id="509" w:name="_Toc150480775"/>
      <w:bookmarkStart w:id="510" w:name="_Toc226309781"/>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25DA818">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7F5502B0">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4A797F49">
      <w:pPr>
        <w:spacing w:line="360" w:lineRule="auto"/>
        <w:rPr>
          <w:sz w:val="24"/>
        </w:rPr>
      </w:pPr>
    </w:p>
    <w:p w14:paraId="0D3A24D5">
      <w:pPr>
        <w:pStyle w:val="4"/>
        <w:spacing w:before="0" w:line="360" w:lineRule="auto"/>
        <w:rPr>
          <w:rFonts w:ascii="Times New Roman" w:hAnsi="Times New Roman" w:eastAsia="宋体"/>
          <w:sz w:val="28"/>
        </w:rPr>
      </w:pPr>
      <w:bookmarkStart w:id="511" w:name="_Toc305158806"/>
      <w:bookmarkStart w:id="512" w:name="_Toc151190165"/>
      <w:bookmarkStart w:id="513" w:name="_Toc151193926"/>
      <w:bookmarkStart w:id="514" w:name="_Toc150774638"/>
      <w:bookmarkStart w:id="515" w:name="_Toc226309782"/>
      <w:bookmarkStart w:id="516" w:name="_Toc150480776"/>
      <w:bookmarkStart w:id="517" w:name="_Toc142311040"/>
      <w:bookmarkStart w:id="518" w:name="_Toc305158880"/>
      <w:bookmarkStart w:id="519" w:name="_Toc226965811"/>
      <w:bookmarkStart w:id="520" w:name="_Toc520356163"/>
      <w:bookmarkStart w:id="521" w:name="_Toc226965728"/>
      <w:bookmarkStart w:id="522" w:name="_Toc150509289"/>
      <w:bookmarkStart w:id="523" w:name="_Toc151193852"/>
      <w:bookmarkStart w:id="524" w:name="_Toc151193636"/>
      <w:bookmarkStart w:id="525" w:name="_Toc150774743"/>
      <w:bookmarkStart w:id="526" w:name="_Toc226337234"/>
      <w:bookmarkStart w:id="527" w:name="_Toc195842903"/>
      <w:bookmarkStart w:id="528" w:name="_Toc151193780"/>
      <w:bookmarkStart w:id="529" w:name="_Toc264969228"/>
      <w:bookmarkStart w:id="530" w:name="_Toc127151538"/>
      <w:bookmarkStart w:id="531" w:name="_Toc265228376"/>
      <w:bookmarkStart w:id="532" w:name="_Toc151193708"/>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E052E1A">
      <w:pPr>
        <w:numPr>
          <w:ilvl w:val="0"/>
          <w:numId w:val="8"/>
        </w:numPr>
        <w:tabs>
          <w:tab w:val="left" w:pos="360"/>
        </w:tabs>
        <w:snapToGrid w:val="0"/>
        <w:spacing w:line="360" w:lineRule="auto"/>
        <w:ind w:left="357" w:hanging="357"/>
        <w:outlineLvl w:val="1"/>
        <w:rPr>
          <w:sz w:val="24"/>
        </w:rPr>
      </w:pPr>
      <w:bookmarkStart w:id="533" w:name="_Toc305158807"/>
      <w:bookmarkStart w:id="534" w:name="_Toc150509290"/>
      <w:bookmarkStart w:id="535" w:name="_Toc149720832"/>
      <w:bookmarkStart w:id="536" w:name="_Toc151190166"/>
      <w:bookmarkStart w:id="537" w:name="_Toc226337235"/>
      <w:bookmarkStart w:id="538" w:name="_Toc127161453"/>
      <w:bookmarkStart w:id="539" w:name="_Toc164608808"/>
      <w:bookmarkStart w:id="540" w:name="_Toc164351633"/>
      <w:bookmarkStart w:id="541" w:name="_Toc151193853"/>
      <w:bookmarkStart w:id="542" w:name="_Toc226965812"/>
      <w:bookmarkStart w:id="543" w:name="_Toc305158881"/>
      <w:bookmarkStart w:id="544" w:name="_Toc150774744"/>
      <w:bookmarkStart w:id="545" w:name="_Toc150774639"/>
      <w:bookmarkStart w:id="546" w:name="_Toc142311041"/>
      <w:bookmarkStart w:id="547" w:name="_Toc127151740"/>
      <w:bookmarkStart w:id="548" w:name="_Toc195842904"/>
      <w:bookmarkStart w:id="549" w:name="_Toc151193637"/>
      <w:bookmarkStart w:id="550" w:name="_Toc127151539"/>
      <w:bookmarkStart w:id="551" w:name="_Toc520356164"/>
      <w:bookmarkStart w:id="552" w:name="_Toc265228377"/>
      <w:bookmarkStart w:id="553" w:name="_Toc151193927"/>
      <w:bookmarkStart w:id="554" w:name="_Toc164229234"/>
      <w:bookmarkStart w:id="555" w:name="_Toc226309783"/>
      <w:bookmarkStart w:id="556" w:name="_Toc164229380"/>
      <w:bookmarkStart w:id="557" w:name="_Toc151193781"/>
      <w:bookmarkStart w:id="558" w:name="_Toc164608653"/>
      <w:bookmarkStart w:id="559" w:name="_Toc264969229"/>
      <w:bookmarkStart w:id="560" w:name="_Toc226965729"/>
      <w:bookmarkStart w:id="561" w:name="_Toc150480777"/>
      <w:bookmarkStart w:id="562" w:name="_Toc151193709"/>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D3CFA6E">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29E93CCD">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63" w:name="_Hlk167284562"/>
      <w:r>
        <w:rPr>
          <w:sz w:val="24"/>
        </w:rPr>
        <w:t>《投标人须知资料表》</w:t>
      </w:r>
      <w:bookmarkEnd w:id="563"/>
      <w:r>
        <w:rPr>
          <w:sz w:val="24"/>
        </w:rPr>
        <w:t>规定的时间内对投标文件进行解密，因非系统原因导致的解密失败，视为</w:t>
      </w:r>
      <w:r>
        <w:rPr>
          <w:b/>
          <w:sz w:val="24"/>
        </w:rPr>
        <w:t>投标无效</w:t>
      </w:r>
      <w:r>
        <w:rPr>
          <w:sz w:val="24"/>
        </w:rPr>
        <w:t>。</w:t>
      </w:r>
    </w:p>
    <w:p w14:paraId="4F0EF7C3">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12389DC8">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AF0E1D2">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6A705EAB">
      <w:pPr>
        <w:numPr>
          <w:ilvl w:val="0"/>
          <w:numId w:val="8"/>
        </w:numPr>
        <w:tabs>
          <w:tab w:val="left" w:pos="360"/>
        </w:tabs>
        <w:snapToGrid w:val="0"/>
        <w:spacing w:line="360" w:lineRule="auto"/>
        <w:ind w:left="357" w:hanging="357"/>
        <w:outlineLvl w:val="1"/>
        <w:rPr>
          <w:sz w:val="24"/>
        </w:rPr>
      </w:pPr>
      <w:r>
        <w:rPr>
          <w:sz w:val="24"/>
        </w:rPr>
        <w:t>资格审查</w:t>
      </w:r>
    </w:p>
    <w:p w14:paraId="2FB055B0">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4"/>
    <w:p w14:paraId="5C9C4B40">
      <w:pPr>
        <w:numPr>
          <w:ilvl w:val="0"/>
          <w:numId w:val="8"/>
        </w:numPr>
        <w:tabs>
          <w:tab w:val="left" w:pos="360"/>
        </w:tabs>
        <w:snapToGrid w:val="0"/>
        <w:spacing w:line="360" w:lineRule="auto"/>
        <w:ind w:left="357" w:hanging="357"/>
        <w:outlineLvl w:val="1"/>
        <w:rPr>
          <w:sz w:val="24"/>
        </w:rPr>
      </w:pPr>
      <w:bookmarkStart w:id="566" w:name="_Toc127151540"/>
      <w:bookmarkStart w:id="567" w:name="_Toc226965813"/>
      <w:bookmarkStart w:id="568" w:name="_Toc226965730"/>
      <w:bookmarkStart w:id="569" w:name="_Toc149720833"/>
      <w:bookmarkStart w:id="570" w:name="_Toc150774745"/>
      <w:bookmarkStart w:id="571" w:name="_Toc151193782"/>
      <w:bookmarkStart w:id="572" w:name="_Toc142311042"/>
      <w:bookmarkStart w:id="573" w:name="_Toc265228378"/>
      <w:bookmarkStart w:id="574" w:name="_Toc305158882"/>
      <w:bookmarkStart w:id="575" w:name="_Toc150480778"/>
      <w:bookmarkStart w:id="576" w:name="_Toc151193854"/>
      <w:bookmarkStart w:id="577" w:name="_Toc151190167"/>
      <w:bookmarkStart w:id="578" w:name="_Toc150509291"/>
      <w:bookmarkStart w:id="579" w:name="_Toc151193710"/>
      <w:bookmarkStart w:id="580" w:name="_Toc151193928"/>
      <w:bookmarkStart w:id="581" w:name="_Toc127151741"/>
      <w:bookmarkStart w:id="582" w:name="_Toc151193638"/>
      <w:bookmarkStart w:id="583" w:name="_Toc164229235"/>
      <w:bookmarkStart w:id="584" w:name="_Toc195842905"/>
      <w:bookmarkStart w:id="585" w:name="_Toc164608809"/>
      <w:bookmarkStart w:id="586" w:name="_Toc305158808"/>
      <w:bookmarkStart w:id="587" w:name="_Toc164351634"/>
      <w:bookmarkStart w:id="588" w:name="_Toc127161454"/>
      <w:bookmarkStart w:id="589" w:name="_Toc164229381"/>
      <w:bookmarkStart w:id="590" w:name="_Toc264969230"/>
      <w:bookmarkStart w:id="591" w:name="_Toc150774640"/>
      <w:bookmarkStart w:id="592" w:name="_Toc226309784"/>
      <w:bookmarkStart w:id="593" w:name="_Toc226337236"/>
      <w:bookmarkStart w:id="594" w:name="_Toc164608654"/>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35C24D5">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4D0F634F">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0B0045BB">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4DCD6B0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18AD1924">
      <w:pPr>
        <w:tabs>
          <w:tab w:val="left" w:pos="360"/>
          <w:tab w:val="left" w:pos="1080"/>
        </w:tabs>
        <w:snapToGrid w:val="0"/>
        <w:spacing w:line="360" w:lineRule="auto"/>
        <w:ind w:left="1080"/>
        <w:rPr>
          <w:sz w:val="24"/>
        </w:rPr>
      </w:pPr>
    </w:p>
    <w:p w14:paraId="65011CBF">
      <w:pPr>
        <w:pStyle w:val="4"/>
        <w:spacing w:before="0" w:line="360" w:lineRule="auto"/>
        <w:rPr>
          <w:rFonts w:ascii="Times New Roman" w:hAnsi="Times New Roman" w:eastAsia="宋体"/>
          <w:sz w:val="28"/>
        </w:rPr>
      </w:pPr>
      <w:bookmarkStart w:id="597" w:name="_Toc305158887"/>
      <w:bookmarkStart w:id="598" w:name="_Toc226965735"/>
      <w:bookmarkStart w:id="599" w:name="_Toc150480783"/>
      <w:bookmarkStart w:id="600" w:name="_Toc226337241"/>
      <w:bookmarkStart w:id="601" w:name="_Toc151193715"/>
      <w:bookmarkStart w:id="602" w:name="_Toc226309789"/>
      <w:bookmarkStart w:id="603" w:name="_Toc142311047"/>
      <w:bookmarkStart w:id="604" w:name="_Toc151193787"/>
      <w:bookmarkStart w:id="605" w:name="_Toc150509296"/>
      <w:bookmarkStart w:id="606" w:name="_Toc150774645"/>
      <w:bookmarkStart w:id="607" w:name="_Toc226965818"/>
      <w:bookmarkStart w:id="608" w:name="_Toc305158813"/>
      <w:bookmarkStart w:id="609" w:name="_Toc151193859"/>
      <w:bookmarkStart w:id="610" w:name="_Toc195842910"/>
      <w:bookmarkStart w:id="611" w:name="_Toc151193643"/>
      <w:bookmarkStart w:id="612" w:name="_Toc264969235"/>
      <w:bookmarkStart w:id="613" w:name="_Toc265228383"/>
      <w:bookmarkStart w:id="614" w:name="_Toc151193933"/>
      <w:bookmarkStart w:id="615" w:name="_Toc151190172"/>
      <w:bookmarkStart w:id="616" w:name="_Toc127151545"/>
      <w:bookmarkStart w:id="617" w:name="_Toc150774750"/>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1193645"/>
      <w:bookmarkStart w:id="619" w:name="_Toc264969237"/>
      <w:bookmarkStart w:id="620" w:name="_Toc265228385"/>
      <w:bookmarkStart w:id="621" w:name="_Toc151193861"/>
      <w:bookmarkStart w:id="622" w:name="_Toc164229388"/>
      <w:bookmarkStart w:id="623" w:name="_Toc150480785"/>
      <w:bookmarkStart w:id="624" w:name="_Toc195842912"/>
      <w:bookmarkStart w:id="625" w:name="_Toc226337243"/>
      <w:bookmarkStart w:id="626" w:name="_Toc149720840"/>
      <w:bookmarkStart w:id="627" w:name="_Toc150774752"/>
      <w:bookmarkStart w:id="628" w:name="_Toc226965820"/>
      <w:bookmarkStart w:id="629" w:name="_Toc164351641"/>
      <w:bookmarkStart w:id="630" w:name="_Toc127151547"/>
      <w:bookmarkStart w:id="631" w:name="_Toc226965737"/>
      <w:bookmarkStart w:id="632" w:name="_Toc150774647"/>
      <w:bookmarkStart w:id="633" w:name="_Toc151193717"/>
      <w:bookmarkStart w:id="634" w:name="_Toc305158815"/>
      <w:bookmarkStart w:id="635" w:name="_Toc127161461"/>
      <w:bookmarkStart w:id="636" w:name="_Toc305158889"/>
      <w:bookmarkStart w:id="637" w:name="_Toc164229242"/>
      <w:bookmarkStart w:id="638" w:name="_Toc127151748"/>
      <w:bookmarkStart w:id="639" w:name="_Toc164608816"/>
      <w:bookmarkStart w:id="640" w:name="_Toc151193789"/>
      <w:bookmarkStart w:id="641" w:name="_Toc142311049"/>
      <w:bookmarkStart w:id="642" w:name="_Toc150509298"/>
      <w:bookmarkStart w:id="643" w:name="_Toc226309791"/>
      <w:bookmarkStart w:id="644" w:name="_Toc151193935"/>
      <w:bookmarkStart w:id="645" w:name="_Toc151190174"/>
      <w:bookmarkStart w:id="646" w:name="_Toc164608661"/>
    </w:p>
    <w:p w14:paraId="620CB941">
      <w:pPr>
        <w:numPr>
          <w:ilvl w:val="0"/>
          <w:numId w:val="8"/>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6E5BB81">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6672E065">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164229390"/>
      <w:bookmarkStart w:id="650" w:name="_Toc195842914"/>
      <w:bookmarkStart w:id="651" w:name="_Toc151193937"/>
      <w:bookmarkStart w:id="652" w:name="_Toc265228387"/>
      <w:bookmarkStart w:id="653" w:name="_Toc164351643"/>
      <w:bookmarkStart w:id="654" w:name="_Toc150509300"/>
      <w:bookmarkStart w:id="655" w:name="_Toc226337245"/>
      <w:bookmarkStart w:id="656" w:name="_Toc149720842"/>
      <w:bookmarkStart w:id="657" w:name="_Toc142311051"/>
      <w:bookmarkStart w:id="658" w:name="_Toc127151549"/>
      <w:bookmarkStart w:id="659" w:name="_Toc226309793"/>
      <w:bookmarkStart w:id="660" w:name="_Toc150774649"/>
      <w:bookmarkStart w:id="661" w:name="_Toc151193863"/>
      <w:bookmarkStart w:id="662" w:name="_Toc164608818"/>
      <w:bookmarkStart w:id="663" w:name="_Toc150774754"/>
      <w:bookmarkStart w:id="664" w:name="_Toc164229244"/>
      <w:bookmarkStart w:id="665" w:name="_Toc151193647"/>
      <w:bookmarkStart w:id="666" w:name="_Toc151190176"/>
      <w:bookmarkStart w:id="667" w:name="_Toc264969239"/>
      <w:bookmarkStart w:id="668" w:name="_Toc226965739"/>
      <w:bookmarkStart w:id="669" w:name="_Toc127151750"/>
      <w:bookmarkStart w:id="670" w:name="_Toc151193719"/>
      <w:bookmarkStart w:id="671" w:name="_Toc226965822"/>
      <w:bookmarkStart w:id="672" w:name="_Toc151193791"/>
      <w:bookmarkStart w:id="673" w:name="_Toc127161463"/>
      <w:bookmarkStart w:id="674" w:name="_Toc164608663"/>
      <w:bookmarkStart w:id="675" w:name="_Toc150480787"/>
      <w:bookmarkStart w:id="676" w:name="_Ref467306425"/>
      <w:bookmarkStart w:id="677" w:name="_Toc520356176"/>
      <w:bookmarkStart w:id="678" w:name="_Ref467307090"/>
      <w:r>
        <w:rPr>
          <w:sz w:val="24"/>
        </w:rPr>
        <w:t>中标公告与中标通知书</w:t>
      </w:r>
      <w:bookmarkEnd w:id="647"/>
      <w:bookmarkEnd w:id="648"/>
    </w:p>
    <w:p w14:paraId="1832772A">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256E409A">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2CDCF592">
      <w:pPr>
        <w:numPr>
          <w:ilvl w:val="0"/>
          <w:numId w:val="8"/>
        </w:numPr>
        <w:tabs>
          <w:tab w:val="left" w:pos="360"/>
        </w:tabs>
        <w:snapToGrid w:val="0"/>
        <w:spacing w:line="360" w:lineRule="auto"/>
        <w:ind w:left="357" w:hanging="357"/>
        <w:outlineLvl w:val="1"/>
        <w:rPr>
          <w:sz w:val="24"/>
        </w:rPr>
      </w:pPr>
      <w:r>
        <w:rPr>
          <w:sz w:val="24"/>
        </w:rPr>
        <w:t>废标</w:t>
      </w:r>
    </w:p>
    <w:p w14:paraId="03575BF4">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56AA3827">
      <w:pPr>
        <w:numPr>
          <w:ilvl w:val="2"/>
          <w:numId w:val="8"/>
        </w:numPr>
        <w:snapToGrid w:val="0"/>
        <w:spacing w:line="360" w:lineRule="auto"/>
        <w:rPr>
          <w:sz w:val="24"/>
        </w:rPr>
      </w:pPr>
      <w:r>
        <w:rPr>
          <w:sz w:val="24"/>
        </w:rPr>
        <w:t>符合专业条件的供应商或者对招标文件作实质响应的供应商不足三家的；</w:t>
      </w:r>
    </w:p>
    <w:p w14:paraId="5EFA1B07">
      <w:pPr>
        <w:numPr>
          <w:ilvl w:val="2"/>
          <w:numId w:val="8"/>
        </w:numPr>
        <w:snapToGrid w:val="0"/>
        <w:spacing w:line="360" w:lineRule="auto"/>
        <w:rPr>
          <w:sz w:val="24"/>
        </w:rPr>
      </w:pPr>
      <w:r>
        <w:rPr>
          <w:sz w:val="24"/>
        </w:rPr>
        <w:t>出现影响采购公正的违法、违规行为的；</w:t>
      </w:r>
    </w:p>
    <w:p w14:paraId="1A35350F">
      <w:pPr>
        <w:numPr>
          <w:ilvl w:val="2"/>
          <w:numId w:val="8"/>
        </w:numPr>
        <w:snapToGrid w:val="0"/>
        <w:spacing w:line="360" w:lineRule="auto"/>
        <w:rPr>
          <w:sz w:val="24"/>
        </w:rPr>
      </w:pPr>
      <w:r>
        <w:rPr>
          <w:sz w:val="24"/>
        </w:rPr>
        <w:t>投标人的报价均超过了采购预算，采购人不能支付的；</w:t>
      </w:r>
    </w:p>
    <w:p w14:paraId="0902A892">
      <w:pPr>
        <w:numPr>
          <w:ilvl w:val="2"/>
          <w:numId w:val="8"/>
        </w:numPr>
        <w:snapToGrid w:val="0"/>
        <w:spacing w:line="360" w:lineRule="auto"/>
        <w:rPr>
          <w:sz w:val="24"/>
        </w:rPr>
      </w:pPr>
      <w:r>
        <w:rPr>
          <w:sz w:val="24"/>
        </w:rPr>
        <w:t>因重大变故，采购任务取消的。</w:t>
      </w:r>
    </w:p>
    <w:p w14:paraId="660B9C2F">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2EE6DE4D">
      <w:pPr>
        <w:numPr>
          <w:ilvl w:val="0"/>
          <w:numId w:val="8"/>
        </w:numPr>
        <w:tabs>
          <w:tab w:val="left" w:pos="360"/>
        </w:tabs>
        <w:snapToGrid w:val="0"/>
        <w:spacing w:line="360" w:lineRule="auto"/>
        <w:ind w:left="357" w:hanging="357"/>
        <w:outlineLvl w:val="1"/>
        <w:rPr>
          <w:sz w:val="24"/>
        </w:rPr>
      </w:pPr>
      <w:bookmarkStart w:id="679" w:name="_Ref467306377"/>
      <w:bookmarkStart w:id="680" w:name="_Ref467307204"/>
      <w:bookmarkStart w:id="681" w:name="_Toc265228388"/>
      <w:bookmarkStart w:id="682" w:name="_Toc305158818"/>
      <w:bookmarkStart w:id="683" w:name="_Toc150480788"/>
      <w:bookmarkStart w:id="684" w:name="_Ref467306978"/>
      <w:bookmarkStart w:id="685" w:name="_Toc305158892"/>
      <w:bookmarkStart w:id="686" w:name="_Toc127151550"/>
      <w:bookmarkStart w:id="687" w:name="_Toc150774755"/>
      <w:bookmarkStart w:id="688" w:name="_Toc164229245"/>
      <w:bookmarkStart w:id="689" w:name="_Toc151193938"/>
      <w:bookmarkStart w:id="690" w:name="_Toc151193720"/>
      <w:bookmarkStart w:id="691" w:name="_Toc195842915"/>
      <w:bookmarkStart w:id="692" w:name="_Toc149720843"/>
      <w:bookmarkStart w:id="693" w:name="_Toc151193792"/>
      <w:bookmarkStart w:id="694" w:name="_Toc164608664"/>
      <w:bookmarkStart w:id="695" w:name="_Toc127161464"/>
      <w:bookmarkStart w:id="696" w:name="_Toc151193864"/>
      <w:bookmarkStart w:id="697" w:name="_Ref467307062"/>
      <w:bookmarkStart w:id="698" w:name="_Toc520356175"/>
      <w:bookmarkStart w:id="699" w:name="_Toc127151751"/>
      <w:bookmarkStart w:id="700" w:name="_Toc226309794"/>
      <w:bookmarkStart w:id="701" w:name="_Toc264969240"/>
      <w:bookmarkStart w:id="702" w:name="_Toc226337246"/>
      <w:bookmarkStart w:id="703" w:name="_Toc226965823"/>
      <w:bookmarkStart w:id="704" w:name="_Toc164608819"/>
      <w:bookmarkStart w:id="705" w:name="_Toc150774650"/>
      <w:bookmarkStart w:id="706" w:name="_Toc151190177"/>
      <w:bookmarkStart w:id="707" w:name="_Toc151193648"/>
      <w:bookmarkStart w:id="708" w:name="_Toc226965740"/>
      <w:bookmarkStart w:id="709" w:name="_Toc164351644"/>
      <w:bookmarkStart w:id="710" w:name="_Toc150509301"/>
      <w:bookmarkStart w:id="711" w:name="_Toc142311052"/>
      <w:bookmarkStart w:id="712" w:name="_Toc164229391"/>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E620CAC">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07C5EE26">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70FF7D27">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13A6C975">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47DF14F4">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12171D78">
      <w:pPr>
        <w:numPr>
          <w:ilvl w:val="1"/>
          <w:numId w:val="8"/>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676"/>
    <w:bookmarkEnd w:id="677"/>
    <w:bookmarkEnd w:id="678"/>
    <w:p w14:paraId="33CFB234">
      <w:pPr>
        <w:numPr>
          <w:ilvl w:val="0"/>
          <w:numId w:val="8"/>
        </w:numPr>
        <w:tabs>
          <w:tab w:val="left" w:pos="360"/>
        </w:tabs>
        <w:snapToGrid w:val="0"/>
        <w:spacing w:line="360" w:lineRule="auto"/>
        <w:ind w:left="357" w:hanging="357"/>
        <w:outlineLvl w:val="1"/>
        <w:rPr>
          <w:sz w:val="24"/>
        </w:rPr>
      </w:pPr>
      <w:r>
        <w:rPr>
          <w:sz w:val="24"/>
        </w:rPr>
        <w:t>询问与质疑</w:t>
      </w:r>
    </w:p>
    <w:p w14:paraId="11D3CE8C">
      <w:pPr>
        <w:numPr>
          <w:ilvl w:val="1"/>
          <w:numId w:val="8"/>
        </w:numPr>
        <w:tabs>
          <w:tab w:val="left" w:pos="1080"/>
          <w:tab w:val="left" w:pos="2014"/>
        </w:tabs>
        <w:snapToGrid w:val="0"/>
        <w:spacing w:line="360" w:lineRule="auto"/>
        <w:ind w:left="1077" w:hanging="720"/>
        <w:rPr>
          <w:sz w:val="24"/>
        </w:rPr>
      </w:pPr>
      <w:r>
        <w:rPr>
          <w:sz w:val="24"/>
        </w:rPr>
        <w:t>询问</w:t>
      </w:r>
    </w:p>
    <w:p w14:paraId="5514A8F1">
      <w:pPr>
        <w:numPr>
          <w:ilvl w:val="2"/>
          <w:numId w:val="8"/>
        </w:numPr>
        <w:snapToGrid w:val="0"/>
        <w:spacing w:line="360" w:lineRule="auto"/>
        <w:rPr>
          <w:sz w:val="24"/>
        </w:rPr>
      </w:pPr>
      <w:bookmarkStart w:id="71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3"/>
    </w:p>
    <w:p w14:paraId="032FAAED">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003240E5">
      <w:pPr>
        <w:numPr>
          <w:ilvl w:val="1"/>
          <w:numId w:val="8"/>
        </w:numPr>
        <w:tabs>
          <w:tab w:val="left" w:pos="1080"/>
          <w:tab w:val="left" w:pos="2014"/>
        </w:tabs>
        <w:snapToGrid w:val="0"/>
        <w:spacing w:line="360" w:lineRule="auto"/>
        <w:ind w:left="1077" w:hanging="720"/>
        <w:rPr>
          <w:sz w:val="24"/>
        </w:rPr>
      </w:pPr>
      <w:r>
        <w:rPr>
          <w:sz w:val="24"/>
        </w:rPr>
        <w:t>质疑</w:t>
      </w:r>
    </w:p>
    <w:p w14:paraId="0978CB91">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E9CE47A">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AC688DE">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D48724F">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6F607382">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523F8847">
      <w:pPr>
        <w:numPr>
          <w:ilvl w:val="0"/>
          <w:numId w:val="8"/>
        </w:numPr>
        <w:tabs>
          <w:tab w:val="left" w:pos="360"/>
        </w:tabs>
        <w:snapToGrid w:val="0"/>
        <w:spacing w:line="360" w:lineRule="auto"/>
        <w:ind w:left="357" w:hanging="357"/>
        <w:outlineLvl w:val="1"/>
        <w:rPr>
          <w:sz w:val="24"/>
        </w:rPr>
      </w:pPr>
      <w:r>
        <w:rPr>
          <w:sz w:val="24"/>
        </w:rPr>
        <w:t>代理费</w:t>
      </w:r>
    </w:p>
    <w:p w14:paraId="03BB52CB">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7B0993D0">
      <w:pPr>
        <w:tabs>
          <w:tab w:val="left" w:pos="360"/>
          <w:tab w:val="left" w:pos="1080"/>
        </w:tabs>
        <w:snapToGrid w:val="0"/>
        <w:spacing w:line="360" w:lineRule="auto"/>
        <w:ind w:left="360"/>
        <w:rPr>
          <w:sz w:val="24"/>
        </w:rPr>
      </w:pPr>
    </w:p>
    <w:p w14:paraId="7D6AECCF">
      <w:pPr>
        <w:spacing w:line="360" w:lineRule="auto"/>
        <w:jc w:val="center"/>
        <w:outlineLvl w:val="0"/>
        <w:rPr>
          <w:b/>
          <w:sz w:val="36"/>
          <w:szCs w:val="36"/>
        </w:rPr>
      </w:pPr>
      <w:bookmarkStart w:id="714" w:name="_Toc264969244"/>
      <w:bookmarkStart w:id="715" w:name="_Toc265228392"/>
      <w:bookmarkStart w:id="716" w:name="_Toc226337250"/>
      <w:bookmarkStart w:id="717" w:name="_Toc150480792"/>
      <w:bookmarkStart w:id="718" w:name="_Toc353873664"/>
      <w:bookmarkStart w:id="719" w:name="_Toc305158822"/>
      <w:bookmarkStart w:id="720" w:name="_Toc353873934"/>
      <w:bookmarkStart w:id="721" w:name="_Toc142311056"/>
      <w:bookmarkStart w:id="722" w:name="_Toc150774759"/>
      <w:bookmarkStart w:id="723" w:name="_Toc353825544"/>
      <w:bookmarkStart w:id="724" w:name="_Toc127151554"/>
      <w:bookmarkStart w:id="725" w:name="_Toc226965827"/>
      <w:bookmarkStart w:id="726" w:name="_Toc305158896"/>
      <w:r>
        <w:rPr>
          <w:sz w:val="24"/>
        </w:rPr>
        <w:br w:type="page"/>
      </w:r>
      <w:bookmarkStart w:id="727" w:name="_Toc99301421"/>
      <w:r>
        <w:rPr>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sz w:val="36"/>
          <w:szCs w:val="36"/>
        </w:rPr>
        <w:t>资格审查</w:t>
      </w:r>
      <w:bookmarkEnd w:id="727"/>
      <w:bookmarkStart w:id="728" w:name="_Toc487900382"/>
    </w:p>
    <w:p w14:paraId="645CF6F8">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01CF69D5">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1AD74067">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33F4038D">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3612E1D8">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79392F5F">
      <w:pPr>
        <w:widowControl/>
        <w:jc w:val="left"/>
        <w:rPr>
          <w:sz w:val="24"/>
        </w:rPr>
      </w:pPr>
    </w:p>
    <w:p w14:paraId="4B8E174E">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tbl>
      <w:tblPr>
        <w:tblStyle w:val="43"/>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4FABD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56A9D1D7">
            <w:pPr>
              <w:tabs>
                <w:tab w:val="left" w:pos="1080"/>
              </w:tabs>
              <w:snapToGrid w:val="0"/>
              <w:jc w:val="center"/>
              <w:rPr>
                <w:b/>
                <w:sz w:val="24"/>
              </w:rPr>
            </w:pPr>
            <w:bookmarkStart w:id="731" w:name="_Hlt487972895"/>
            <w:bookmarkEnd w:id="731"/>
            <w:bookmarkStart w:id="732" w:name="_Hlk143693460"/>
            <w:r>
              <w:rPr>
                <w:b/>
                <w:sz w:val="24"/>
              </w:rPr>
              <w:t>序号</w:t>
            </w:r>
          </w:p>
        </w:tc>
        <w:tc>
          <w:tcPr>
            <w:tcW w:w="1934" w:type="dxa"/>
            <w:vAlign w:val="center"/>
          </w:tcPr>
          <w:p w14:paraId="6576E5A3">
            <w:pPr>
              <w:tabs>
                <w:tab w:val="left" w:pos="1080"/>
              </w:tabs>
              <w:snapToGrid w:val="0"/>
              <w:jc w:val="center"/>
              <w:rPr>
                <w:b/>
                <w:sz w:val="24"/>
              </w:rPr>
            </w:pPr>
            <w:r>
              <w:rPr>
                <w:b/>
                <w:sz w:val="24"/>
              </w:rPr>
              <w:t>审查因素</w:t>
            </w:r>
          </w:p>
        </w:tc>
        <w:tc>
          <w:tcPr>
            <w:tcW w:w="4705" w:type="dxa"/>
            <w:vAlign w:val="center"/>
          </w:tcPr>
          <w:p w14:paraId="50FAE795">
            <w:pPr>
              <w:tabs>
                <w:tab w:val="left" w:pos="1080"/>
              </w:tabs>
              <w:snapToGrid w:val="0"/>
              <w:jc w:val="center"/>
              <w:rPr>
                <w:b/>
                <w:sz w:val="24"/>
              </w:rPr>
            </w:pPr>
            <w:r>
              <w:rPr>
                <w:b/>
                <w:sz w:val="24"/>
              </w:rPr>
              <w:t>审查内容</w:t>
            </w:r>
          </w:p>
        </w:tc>
        <w:tc>
          <w:tcPr>
            <w:tcW w:w="1599" w:type="dxa"/>
            <w:vAlign w:val="center"/>
          </w:tcPr>
          <w:p w14:paraId="1828CD73">
            <w:pPr>
              <w:tabs>
                <w:tab w:val="left" w:pos="1080"/>
              </w:tabs>
              <w:snapToGrid w:val="0"/>
              <w:jc w:val="center"/>
              <w:rPr>
                <w:b/>
                <w:sz w:val="24"/>
              </w:rPr>
            </w:pPr>
            <w:r>
              <w:rPr>
                <w:b/>
                <w:sz w:val="24"/>
              </w:rPr>
              <w:t>格式要求</w:t>
            </w:r>
          </w:p>
        </w:tc>
      </w:tr>
      <w:tr w14:paraId="272A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3D3E120">
            <w:pPr>
              <w:tabs>
                <w:tab w:val="left" w:pos="1080"/>
              </w:tabs>
              <w:snapToGrid w:val="0"/>
              <w:jc w:val="center"/>
              <w:rPr>
                <w:sz w:val="24"/>
              </w:rPr>
            </w:pPr>
            <w:r>
              <w:rPr>
                <w:sz w:val="24"/>
              </w:rPr>
              <w:t>1</w:t>
            </w:r>
          </w:p>
        </w:tc>
        <w:tc>
          <w:tcPr>
            <w:tcW w:w="1934" w:type="dxa"/>
            <w:vAlign w:val="center"/>
          </w:tcPr>
          <w:p w14:paraId="5CB90D7E">
            <w:pPr>
              <w:tabs>
                <w:tab w:val="left" w:pos="1080"/>
              </w:tabs>
              <w:snapToGrid w:val="0"/>
              <w:rPr>
                <w:sz w:val="24"/>
              </w:rPr>
            </w:pPr>
            <w:r>
              <w:rPr>
                <w:sz w:val="24"/>
              </w:rPr>
              <w:t>满足《中华人民共和国政府采购法》第二十二条规定</w:t>
            </w:r>
          </w:p>
        </w:tc>
        <w:tc>
          <w:tcPr>
            <w:tcW w:w="4705" w:type="dxa"/>
            <w:vAlign w:val="center"/>
          </w:tcPr>
          <w:p w14:paraId="0AE53892">
            <w:pPr>
              <w:tabs>
                <w:tab w:val="left" w:pos="1080"/>
              </w:tabs>
              <w:snapToGrid w:val="0"/>
              <w:rPr>
                <w:sz w:val="24"/>
              </w:rPr>
            </w:pPr>
            <w:r>
              <w:rPr>
                <w:sz w:val="24"/>
              </w:rPr>
              <w:t>具体规定见第一章《投标邀请》</w:t>
            </w:r>
          </w:p>
        </w:tc>
        <w:tc>
          <w:tcPr>
            <w:tcW w:w="1599" w:type="dxa"/>
            <w:vAlign w:val="center"/>
          </w:tcPr>
          <w:p w14:paraId="6F8BE427">
            <w:pPr>
              <w:tabs>
                <w:tab w:val="left" w:pos="1080"/>
              </w:tabs>
              <w:snapToGrid w:val="0"/>
              <w:rPr>
                <w:sz w:val="24"/>
              </w:rPr>
            </w:pPr>
          </w:p>
        </w:tc>
      </w:tr>
      <w:tr w14:paraId="5AD3A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72042E6">
            <w:pPr>
              <w:tabs>
                <w:tab w:val="left" w:pos="1080"/>
              </w:tabs>
              <w:snapToGrid w:val="0"/>
              <w:jc w:val="center"/>
              <w:rPr>
                <w:sz w:val="24"/>
              </w:rPr>
            </w:pPr>
            <w:r>
              <w:rPr>
                <w:sz w:val="24"/>
              </w:rPr>
              <w:t>1-1</w:t>
            </w:r>
          </w:p>
        </w:tc>
        <w:tc>
          <w:tcPr>
            <w:tcW w:w="1934" w:type="dxa"/>
            <w:vAlign w:val="center"/>
          </w:tcPr>
          <w:p w14:paraId="7961DCCB">
            <w:pPr>
              <w:tabs>
                <w:tab w:val="left" w:pos="1080"/>
              </w:tabs>
              <w:snapToGrid w:val="0"/>
              <w:rPr>
                <w:sz w:val="24"/>
              </w:rPr>
            </w:pPr>
            <w:r>
              <w:rPr>
                <w:sz w:val="24"/>
              </w:rPr>
              <w:t>营业执照等证明文件</w:t>
            </w:r>
          </w:p>
        </w:tc>
        <w:tc>
          <w:tcPr>
            <w:tcW w:w="4705" w:type="dxa"/>
            <w:vAlign w:val="center"/>
          </w:tcPr>
          <w:p w14:paraId="3C7D46C8">
            <w:pPr>
              <w:tabs>
                <w:tab w:val="left" w:pos="1080"/>
              </w:tabs>
              <w:snapToGrid w:val="0"/>
              <w:rPr>
                <w:sz w:val="24"/>
              </w:rPr>
            </w:pPr>
            <w:r>
              <w:rPr>
                <w:sz w:val="24"/>
              </w:rPr>
              <w:t>投标人为企业（包括合伙企业）的，应提供有效的“营业执照”；</w:t>
            </w:r>
          </w:p>
          <w:p w14:paraId="7105815E">
            <w:pPr>
              <w:tabs>
                <w:tab w:val="left" w:pos="1080"/>
              </w:tabs>
              <w:snapToGrid w:val="0"/>
              <w:rPr>
                <w:sz w:val="24"/>
              </w:rPr>
            </w:pPr>
            <w:r>
              <w:rPr>
                <w:sz w:val="24"/>
              </w:rPr>
              <w:t>投标人为事业单位的，应提供有效的“事业单位法人证书”；</w:t>
            </w:r>
          </w:p>
          <w:p w14:paraId="39E6EBDB">
            <w:pPr>
              <w:tabs>
                <w:tab w:val="left" w:pos="1080"/>
              </w:tabs>
              <w:snapToGrid w:val="0"/>
              <w:rPr>
                <w:sz w:val="24"/>
              </w:rPr>
            </w:pPr>
            <w:r>
              <w:rPr>
                <w:sz w:val="24"/>
              </w:rPr>
              <w:t>投标人是非企业机构的，应提供有效的“执业许可证”、“登记证书”等证明文件；</w:t>
            </w:r>
          </w:p>
          <w:p w14:paraId="5ADF2964">
            <w:pPr>
              <w:tabs>
                <w:tab w:val="left" w:pos="1080"/>
              </w:tabs>
              <w:snapToGrid w:val="0"/>
              <w:rPr>
                <w:sz w:val="24"/>
              </w:rPr>
            </w:pPr>
            <w:r>
              <w:rPr>
                <w:sz w:val="24"/>
              </w:rPr>
              <w:t>投标人是个体工商户的，应提供有效的“个体工商户营业执照”；</w:t>
            </w:r>
          </w:p>
          <w:p w14:paraId="18391A90">
            <w:pPr>
              <w:tabs>
                <w:tab w:val="left" w:pos="1080"/>
              </w:tabs>
              <w:snapToGrid w:val="0"/>
              <w:rPr>
                <w:sz w:val="24"/>
              </w:rPr>
            </w:pPr>
            <w:r>
              <w:rPr>
                <w:sz w:val="24"/>
              </w:rPr>
              <w:t>投标人是自然人的，应提供有效的自然人身份证明。</w:t>
            </w:r>
          </w:p>
          <w:p w14:paraId="4B7772B5">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vAlign w:val="center"/>
          </w:tcPr>
          <w:p w14:paraId="24AEBDAD">
            <w:pPr>
              <w:tabs>
                <w:tab w:val="left" w:pos="1080"/>
              </w:tabs>
              <w:snapToGrid w:val="0"/>
              <w:rPr>
                <w:sz w:val="24"/>
              </w:rPr>
            </w:pPr>
            <w:r>
              <w:rPr>
                <w:sz w:val="24"/>
              </w:rPr>
              <w:t>提供证明文件的电子件或电子证照</w:t>
            </w:r>
          </w:p>
        </w:tc>
      </w:tr>
      <w:tr w14:paraId="4647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469884B">
            <w:pPr>
              <w:tabs>
                <w:tab w:val="left" w:pos="1080"/>
              </w:tabs>
              <w:snapToGrid w:val="0"/>
              <w:jc w:val="center"/>
              <w:rPr>
                <w:sz w:val="24"/>
              </w:rPr>
            </w:pPr>
            <w:r>
              <w:rPr>
                <w:sz w:val="24"/>
              </w:rPr>
              <w:t>1-2</w:t>
            </w:r>
          </w:p>
        </w:tc>
        <w:tc>
          <w:tcPr>
            <w:tcW w:w="1934" w:type="dxa"/>
            <w:vAlign w:val="center"/>
          </w:tcPr>
          <w:p w14:paraId="5B8FBE62">
            <w:pPr>
              <w:tabs>
                <w:tab w:val="left" w:pos="1080"/>
              </w:tabs>
              <w:snapToGrid w:val="0"/>
              <w:rPr>
                <w:sz w:val="24"/>
              </w:rPr>
            </w:pPr>
            <w:r>
              <w:rPr>
                <w:sz w:val="24"/>
              </w:rPr>
              <w:t>投标人资格声明书</w:t>
            </w:r>
          </w:p>
        </w:tc>
        <w:tc>
          <w:tcPr>
            <w:tcW w:w="4705" w:type="dxa"/>
            <w:vAlign w:val="center"/>
          </w:tcPr>
          <w:p w14:paraId="5E93FA96">
            <w:pPr>
              <w:tabs>
                <w:tab w:val="left" w:pos="1080"/>
              </w:tabs>
              <w:snapToGrid w:val="0"/>
              <w:rPr>
                <w:sz w:val="24"/>
              </w:rPr>
            </w:pPr>
            <w:r>
              <w:rPr>
                <w:sz w:val="24"/>
              </w:rPr>
              <w:t>提供了符合招标文件要求的《投标人资格声明书》。</w:t>
            </w:r>
          </w:p>
        </w:tc>
        <w:tc>
          <w:tcPr>
            <w:tcW w:w="1599" w:type="dxa"/>
            <w:vAlign w:val="center"/>
          </w:tcPr>
          <w:p w14:paraId="15A6B17E">
            <w:pPr>
              <w:tabs>
                <w:tab w:val="left" w:pos="1080"/>
              </w:tabs>
              <w:snapToGrid w:val="0"/>
              <w:rPr>
                <w:sz w:val="24"/>
              </w:rPr>
            </w:pPr>
            <w:r>
              <w:rPr>
                <w:sz w:val="24"/>
              </w:rPr>
              <w:t>格式见《投标文件格式》</w:t>
            </w:r>
          </w:p>
        </w:tc>
      </w:tr>
      <w:tr w14:paraId="4D59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E6A4D11">
            <w:pPr>
              <w:tabs>
                <w:tab w:val="left" w:pos="1080"/>
              </w:tabs>
              <w:snapToGrid w:val="0"/>
              <w:jc w:val="center"/>
              <w:rPr>
                <w:sz w:val="24"/>
              </w:rPr>
            </w:pPr>
            <w:r>
              <w:rPr>
                <w:sz w:val="24"/>
              </w:rPr>
              <w:t>1-3</w:t>
            </w:r>
          </w:p>
        </w:tc>
        <w:tc>
          <w:tcPr>
            <w:tcW w:w="1934" w:type="dxa"/>
            <w:vAlign w:val="center"/>
          </w:tcPr>
          <w:p w14:paraId="303045EA">
            <w:pPr>
              <w:tabs>
                <w:tab w:val="left" w:pos="1080"/>
              </w:tabs>
              <w:snapToGrid w:val="0"/>
              <w:rPr>
                <w:sz w:val="24"/>
              </w:rPr>
            </w:pPr>
            <w:r>
              <w:rPr>
                <w:sz w:val="24"/>
              </w:rPr>
              <w:t>投标人信用记录</w:t>
            </w:r>
          </w:p>
        </w:tc>
        <w:tc>
          <w:tcPr>
            <w:tcW w:w="4705" w:type="dxa"/>
            <w:vAlign w:val="center"/>
          </w:tcPr>
          <w:p w14:paraId="0088998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10065DB">
            <w:pPr>
              <w:tabs>
                <w:tab w:val="left" w:pos="900"/>
                <w:tab w:val="left" w:pos="1980"/>
              </w:tabs>
              <w:snapToGrid w:val="0"/>
              <w:rPr>
                <w:sz w:val="24"/>
              </w:rPr>
            </w:pPr>
            <w:r>
              <w:rPr>
                <w:sz w:val="24"/>
              </w:rPr>
              <w:t>截止时点：投标截止时间以后、资格审查阶段采购人或采购代理机构的实际查询时间；</w:t>
            </w:r>
          </w:p>
          <w:p w14:paraId="5DD79B0E">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009754F3">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40FBB656">
            <w:pPr>
              <w:tabs>
                <w:tab w:val="left" w:pos="1080"/>
              </w:tabs>
              <w:snapToGrid w:val="0"/>
              <w:rPr>
                <w:sz w:val="24"/>
              </w:rPr>
            </w:pPr>
            <w:r>
              <w:rPr>
                <w:sz w:val="24"/>
              </w:rPr>
              <w:t>无须投标人提供，由采购人或采购代理机构查询。</w:t>
            </w:r>
          </w:p>
        </w:tc>
      </w:tr>
      <w:tr w14:paraId="481F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1EAACE7">
            <w:pPr>
              <w:tabs>
                <w:tab w:val="left" w:pos="1080"/>
              </w:tabs>
              <w:snapToGrid w:val="0"/>
              <w:jc w:val="center"/>
              <w:rPr>
                <w:sz w:val="24"/>
              </w:rPr>
            </w:pPr>
            <w:r>
              <w:rPr>
                <w:sz w:val="24"/>
              </w:rPr>
              <w:t>1-4</w:t>
            </w:r>
          </w:p>
        </w:tc>
        <w:tc>
          <w:tcPr>
            <w:tcW w:w="1934" w:type="dxa"/>
            <w:vAlign w:val="center"/>
          </w:tcPr>
          <w:p w14:paraId="7E932EF5">
            <w:pPr>
              <w:tabs>
                <w:tab w:val="left" w:pos="1080"/>
              </w:tabs>
              <w:snapToGrid w:val="0"/>
              <w:rPr>
                <w:sz w:val="24"/>
              </w:rPr>
            </w:pPr>
            <w:r>
              <w:rPr>
                <w:sz w:val="24"/>
              </w:rPr>
              <w:t>法律、行政法规规定的其他条件</w:t>
            </w:r>
          </w:p>
        </w:tc>
        <w:tc>
          <w:tcPr>
            <w:tcW w:w="4705" w:type="dxa"/>
            <w:vAlign w:val="center"/>
          </w:tcPr>
          <w:p w14:paraId="04C797ED">
            <w:pPr>
              <w:tabs>
                <w:tab w:val="left" w:pos="1080"/>
              </w:tabs>
              <w:snapToGrid w:val="0"/>
              <w:rPr>
                <w:sz w:val="24"/>
              </w:rPr>
            </w:pPr>
            <w:r>
              <w:rPr>
                <w:sz w:val="24"/>
              </w:rPr>
              <w:t>法律、行政法规规定的其他条件</w:t>
            </w:r>
          </w:p>
        </w:tc>
        <w:tc>
          <w:tcPr>
            <w:tcW w:w="1599" w:type="dxa"/>
            <w:vAlign w:val="center"/>
          </w:tcPr>
          <w:p w14:paraId="25B5007C">
            <w:pPr>
              <w:tabs>
                <w:tab w:val="left" w:pos="1080"/>
              </w:tabs>
              <w:snapToGrid w:val="0"/>
              <w:jc w:val="center"/>
              <w:rPr>
                <w:sz w:val="24"/>
              </w:rPr>
            </w:pPr>
            <w:r>
              <w:rPr>
                <w:sz w:val="24"/>
              </w:rPr>
              <w:t>/</w:t>
            </w:r>
          </w:p>
        </w:tc>
      </w:tr>
      <w:tr w14:paraId="21303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C68E0E5">
            <w:pPr>
              <w:tabs>
                <w:tab w:val="left" w:pos="1080"/>
              </w:tabs>
              <w:snapToGrid w:val="0"/>
              <w:jc w:val="center"/>
              <w:rPr>
                <w:sz w:val="24"/>
              </w:rPr>
            </w:pPr>
            <w:r>
              <w:rPr>
                <w:sz w:val="24"/>
              </w:rPr>
              <w:t>2</w:t>
            </w:r>
          </w:p>
        </w:tc>
        <w:tc>
          <w:tcPr>
            <w:tcW w:w="1934" w:type="dxa"/>
            <w:vAlign w:val="center"/>
          </w:tcPr>
          <w:p w14:paraId="1DF5B13C">
            <w:pPr>
              <w:tabs>
                <w:tab w:val="left" w:pos="1080"/>
              </w:tabs>
              <w:snapToGrid w:val="0"/>
              <w:rPr>
                <w:sz w:val="24"/>
              </w:rPr>
            </w:pPr>
            <w:r>
              <w:rPr>
                <w:sz w:val="24"/>
              </w:rPr>
              <w:t>落实政府采购政策需满足的资格要求</w:t>
            </w:r>
          </w:p>
        </w:tc>
        <w:tc>
          <w:tcPr>
            <w:tcW w:w="4705" w:type="dxa"/>
            <w:vAlign w:val="center"/>
          </w:tcPr>
          <w:p w14:paraId="084092C9">
            <w:pPr>
              <w:tabs>
                <w:tab w:val="left" w:pos="1080"/>
              </w:tabs>
              <w:snapToGrid w:val="0"/>
              <w:rPr>
                <w:sz w:val="24"/>
              </w:rPr>
            </w:pPr>
            <w:r>
              <w:rPr>
                <w:sz w:val="24"/>
              </w:rPr>
              <w:t>具体要求见第一章《投标邀请》</w:t>
            </w:r>
          </w:p>
        </w:tc>
        <w:tc>
          <w:tcPr>
            <w:tcW w:w="1599" w:type="dxa"/>
            <w:vAlign w:val="center"/>
          </w:tcPr>
          <w:p w14:paraId="3BC6C7DA">
            <w:pPr>
              <w:tabs>
                <w:tab w:val="left" w:pos="1080"/>
              </w:tabs>
              <w:snapToGrid w:val="0"/>
              <w:rPr>
                <w:sz w:val="24"/>
              </w:rPr>
            </w:pPr>
          </w:p>
        </w:tc>
      </w:tr>
      <w:tr w14:paraId="2B57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37C8A2EE">
            <w:pPr>
              <w:tabs>
                <w:tab w:val="left" w:pos="1080"/>
              </w:tabs>
              <w:snapToGrid w:val="0"/>
              <w:jc w:val="center"/>
              <w:rPr>
                <w:sz w:val="24"/>
              </w:rPr>
            </w:pPr>
            <w:r>
              <w:rPr>
                <w:sz w:val="24"/>
              </w:rPr>
              <w:t>2-1</w:t>
            </w:r>
          </w:p>
        </w:tc>
        <w:tc>
          <w:tcPr>
            <w:tcW w:w="1934" w:type="dxa"/>
            <w:vAlign w:val="center"/>
          </w:tcPr>
          <w:p w14:paraId="747A42F0">
            <w:pPr>
              <w:tabs>
                <w:tab w:val="left" w:pos="1080"/>
              </w:tabs>
              <w:snapToGrid w:val="0"/>
              <w:rPr>
                <w:sz w:val="24"/>
              </w:rPr>
            </w:pPr>
            <w:r>
              <w:rPr>
                <w:sz w:val="24"/>
              </w:rPr>
              <w:t>中小企业政策证明文件</w:t>
            </w:r>
          </w:p>
        </w:tc>
        <w:tc>
          <w:tcPr>
            <w:tcW w:w="4705" w:type="dxa"/>
            <w:vAlign w:val="center"/>
          </w:tcPr>
          <w:p w14:paraId="498F874C">
            <w:pPr>
              <w:tabs>
                <w:tab w:val="left" w:pos="1080"/>
              </w:tabs>
              <w:snapToGrid w:val="0"/>
              <w:rPr>
                <w:sz w:val="24"/>
              </w:rPr>
            </w:pPr>
            <w:r>
              <w:rPr>
                <w:sz w:val="24"/>
              </w:rPr>
              <w:t>具体要求见第一章《投标邀请》</w:t>
            </w:r>
          </w:p>
        </w:tc>
        <w:tc>
          <w:tcPr>
            <w:tcW w:w="1599" w:type="dxa"/>
            <w:vAlign w:val="center"/>
          </w:tcPr>
          <w:p w14:paraId="133C4FA9">
            <w:pPr>
              <w:tabs>
                <w:tab w:val="left" w:pos="1080"/>
              </w:tabs>
              <w:snapToGrid w:val="0"/>
              <w:rPr>
                <w:sz w:val="24"/>
              </w:rPr>
            </w:pPr>
          </w:p>
        </w:tc>
      </w:tr>
      <w:tr w14:paraId="773B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673AD81">
            <w:pPr>
              <w:tabs>
                <w:tab w:val="left" w:pos="1080"/>
              </w:tabs>
              <w:snapToGrid w:val="0"/>
              <w:jc w:val="center"/>
              <w:rPr>
                <w:sz w:val="24"/>
              </w:rPr>
            </w:pPr>
            <w:r>
              <w:rPr>
                <w:sz w:val="24"/>
              </w:rPr>
              <w:t>2-1-1</w:t>
            </w:r>
          </w:p>
        </w:tc>
        <w:tc>
          <w:tcPr>
            <w:tcW w:w="1934" w:type="dxa"/>
            <w:vAlign w:val="center"/>
          </w:tcPr>
          <w:p w14:paraId="1D96F550">
            <w:pPr>
              <w:tabs>
                <w:tab w:val="left" w:pos="1080"/>
              </w:tabs>
              <w:snapToGrid w:val="0"/>
              <w:rPr>
                <w:sz w:val="24"/>
              </w:rPr>
            </w:pPr>
            <w:r>
              <w:rPr>
                <w:sz w:val="24"/>
              </w:rPr>
              <w:t>中小企业证明文件</w:t>
            </w:r>
          </w:p>
        </w:tc>
        <w:tc>
          <w:tcPr>
            <w:tcW w:w="4705" w:type="dxa"/>
            <w:vAlign w:val="center"/>
          </w:tcPr>
          <w:p w14:paraId="789B3E14">
            <w:pPr>
              <w:tabs>
                <w:tab w:val="left" w:pos="1080"/>
              </w:tabs>
              <w:snapToGrid w:val="0"/>
              <w:rPr>
                <w:sz w:val="24"/>
              </w:rPr>
            </w:pPr>
            <w:r>
              <w:rPr>
                <w:sz w:val="24"/>
              </w:rPr>
              <w:t>当本项目（包）涉及预留份额专门面向中小企业采购，此时建议在《资格证明文件》中提供。</w:t>
            </w:r>
          </w:p>
          <w:p w14:paraId="50B556BE">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1BE1B2BE">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7A649DC1">
            <w:pPr>
              <w:tabs>
                <w:tab w:val="left" w:pos="1080"/>
              </w:tabs>
              <w:snapToGrid w:val="0"/>
              <w:rPr>
                <w:sz w:val="24"/>
              </w:rPr>
            </w:pPr>
            <w:r>
              <w:rPr>
                <w:sz w:val="24"/>
              </w:rPr>
              <w:t>格式见《投标文件格式》</w:t>
            </w:r>
          </w:p>
        </w:tc>
      </w:tr>
      <w:tr w14:paraId="7EDA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885004E">
            <w:pPr>
              <w:tabs>
                <w:tab w:val="left" w:pos="1080"/>
              </w:tabs>
              <w:snapToGrid w:val="0"/>
              <w:jc w:val="center"/>
              <w:rPr>
                <w:sz w:val="24"/>
              </w:rPr>
            </w:pPr>
            <w:r>
              <w:rPr>
                <w:sz w:val="24"/>
              </w:rPr>
              <w:t>2-2</w:t>
            </w:r>
          </w:p>
        </w:tc>
        <w:tc>
          <w:tcPr>
            <w:tcW w:w="1934" w:type="dxa"/>
            <w:vAlign w:val="center"/>
          </w:tcPr>
          <w:p w14:paraId="7F81136E">
            <w:pPr>
              <w:tabs>
                <w:tab w:val="left" w:pos="1080"/>
              </w:tabs>
              <w:snapToGrid w:val="0"/>
              <w:rPr>
                <w:sz w:val="24"/>
              </w:rPr>
            </w:pPr>
            <w:r>
              <w:rPr>
                <w:sz w:val="24"/>
              </w:rPr>
              <w:t>其它落实政府采购政策的资格要求</w:t>
            </w:r>
          </w:p>
        </w:tc>
        <w:tc>
          <w:tcPr>
            <w:tcW w:w="4705" w:type="dxa"/>
            <w:vAlign w:val="center"/>
          </w:tcPr>
          <w:p w14:paraId="30F392AD">
            <w:pPr>
              <w:tabs>
                <w:tab w:val="left" w:pos="1080"/>
              </w:tabs>
              <w:snapToGrid w:val="0"/>
              <w:rPr>
                <w:sz w:val="24"/>
              </w:rPr>
            </w:pPr>
            <w:r>
              <w:rPr>
                <w:sz w:val="24"/>
              </w:rPr>
              <w:t>如有，见第一章《投标邀请》</w:t>
            </w:r>
          </w:p>
        </w:tc>
        <w:tc>
          <w:tcPr>
            <w:tcW w:w="1599" w:type="dxa"/>
            <w:vAlign w:val="center"/>
          </w:tcPr>
          <w:p w14:paraId="117C54AD">
            <w:pPr>
              <w:tabs>
                <w:tab w:val="left" w:pos="1080"/>
              </w:tabs>
              <w:snapToGrid w:val="0"/>
              <w:rPr>
                <w:sz w:val="24"/>
              </w:rPr>
            </w:pPr>
            <w:r>
              <w:rPr>
                <w:sz w:val="24"/>
              </w:rPr>
              <w:t>提供证明文件的电子件或电子证照</w:t>
            </w:r>
          </w:p>
        </w:tc>
      </w:tr>
      <w:tr w14:paraId="7EE2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97E61FE">
            <w:pPr>
              <w:tabs>
                <w:tab w:val="left" w:pos="1080"/>
              </w:tabs>
              <w:snapToGrid w:val="0"/>
              <w:jc w:val="center"/>
              <w:rPr>
                <w:sz w:val="24"/>
              </w:rPr>
            </w:pPr>
            <w:r>
              <w:rPr>
                <w:sz w:val="24"/>
              </w:rPr>
              <w:t>3</w:t>
            </w:r>
          </w:p>
        </w:tc>
        <w:tc>
          <w:tcPr>
            <w:tcW w:w="1934" w:type="dxa"/>
            <w:vAlign w:val="center"/>
          </w:tcPr>
          <w:p w14:paraId="4FB298D6">
            <w:pPr>
              <w:tabs>
                <w:tab w:val="left" w:pos="1080"/>
              </w:tabs>
              <w:snapToGrid w:val="0"/>
              <w:rPr>
                <w:sz w:val="24"/>
              </w:rPr>
            </w:pPr>
            <w:r>
              <w:rPr>
                <w:sz w:val="24"/>
              </w:rPr>
              <w:t>本项目的特定资格要求</w:t>
            </w:r>
          </w:p>
        </w:tc>
        <w:tc>
          <w:tcPr>
            <w:tcW w:w="4705" w:type="dxa"/>
            <w:vAlign w:val="center"/>
          </w:tcPr>
          <w:p w14:paraId="0470DE94">
            <w:pPr>
              <w:tabs>
                <w:tab w:val="left" w:pos="1080"/>
              </w:tabs>
              <w:snapToGrid w:val="0"/>
              <w:rPr>
                <w:sz w:val="24"/>
              </w:rPr>
            </w:pPr>
            <w:r>
              <w:rPr>
                <w:sz w:val="24"/>
              </w:rPr>
              <w:t>如有，见第一章《投标邀请》</w:t>
            </w:r>
          </w:p>
        </w:tc>
        <w:tc>
          <w:tcPr>
            <w:tcW w:w="1599" w:type="dxa"/>
            <w:vAlign w:val="center"/>
          </w:tcPr>
          <w:p w14:paraId="36D7E823">
            <w:pPr>
              <w:tabs>
                <w:tab w:val="left" w:pos="1080"/>
              </w:tabs>
              <w:snapToGrid w:val="0"/>
              <w:rPr>
                <w:sz w:val="24"/>
              </w:rPr>
            </w:pPr>
          </w:p>
        </w:tc>
      </w:tr>
      <w:tr w14:paraId="1074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8EA9F1F">
            <w:pPr>
              <w:tabs>
                <w:tab w:val="left" w:pos="1080"/>
              </w:tabs>
              <w:snapToGrid w:val="0"/>
              <w:jc w:val="center"/>
              <w:rPr>
                <w:sz w:val="24"/>
              </w:rPr>
            </w:pPr>
            <w:r>
              <w:rPr>
                <w:sz w:val="24"/>
              </w:rPr>
              <w:t>3-1</w:t>
            </w:r>
          </w:p>
        </w:tc>
        <w:tc>
          <w:tcPr>
            <w:tcW w:w="1934" w:type="dxa"/>
            <w:vAlign w:val="center"/>
          </w:tcPr>
          <w:p w14:paraId="3803B4CC">
            <w:pPr>
              <w:tabs>
                <w:tab w:val="left" w:pos="1080"/>
              </w:tabs>
              <w:snapToGrid w:val="0"/>
              <w:rPr>
                <w:sz w:val="24"/>
              </w:rPr>
            </w:pPr>
            <w:r>
              <w:rPr>
                <w:sz w:val="24"/>
              </w:rPr>
              <w:t>本项目对于联合体的要求</w:t>
            </w:r>
          </w:p>
        </w:tc>
        <w:tc>
          <w:tcPr>
            <w:tcW w:w="4705" w:type="dxa"/>
            <w:vAlign w:val="center"/>
          </w:tcPr>
          <w:p w14:paraId="15206DB5">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044C4FB">
            <w:pPr>
              <w:tabs>
                <w:tab w:val="left" w:pos="1080"/>
              </w:tabs>
              <w:snapToGrid w:val="0"/>
              <w:rPr>
                <w:sz w:val="24"/>
              </w:rPr>
            </w:pPr>
            <w:r>
              <w:rPr>
                <w:sz w:val="24"/>
              </w:rPr>
              <w:t>2、联合体各成员单位均须提供本表中序号1-1、1-2的证明文件。联合体各成员单位均应满足本表3-2项规定。</w:t>
            </w:r>
          </w:p>
          <w:p w14:paraId="5387613E">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37B01469">
            <w:pPr>
              <w:tabs>
                <w:tab w:val="left" w:pos="1080"/>
              </w:tabs>
              <w:snapToGrid w:val="0"/>
              <w:rPr>
                <w:sz w:val="24"/>
              </w:rPr>
            </w:pPr>
            <w:r>
              <w:rPr>
                <w:sz w:val="24"/>
              </w:rPr>
              <w:t>4、联合体中有同类资质的供应商按照联合体分工承担相同工作的，应当按照资质等级较低的供应商确定资质等级。</w:t>
            </w:r>
          </w:p>
          <w:p w14:paraId="6FB1CE1A">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7392CA73">
            <w:pPr>
              <w:tabs>
                <w:tab w:val="left" w:pos="1080"/>
              </w:tabs>
              <w:snapToGrid w:val="0"/>
              <w:rPr>
                <w:sz w:val="24"/>
              </w:rPr>
            </w:pPr>
            <w:r>
              <w:rPr>
                <w:sz w:val="24"/>
              </w:rPr>
              <w:t>6、若联合体中任一成员单位中途退出，则该联合体的</w:t>
            </w:r>
            <w:r>
              <w:rPr>
                <w:b/>
                <w:sz w:val="24"/>
              </w:rPr>
              <w:t>投标无效</w:t>
            </w:r>
            <w:r>
              <w:rPr>
                <w:sz w:val="24"/>
              </w:rPr>
              <w:t>。</w:t>
            </w:r>
          </w:p>
          <w:p w14:paraId="114C004C">
            <w:pPr>
              <w:tabs>
                <w:tab w:val="left" w:pos="1080"/>
              </w:tabs>
              <w:snapToGrid w:val="0"/>
              <w:rPr>
                <w:sz w:val="24"/>
              </w:rPr>
            </w:pPr>
            <w:r>
              <w:rPr>
                <w:sz w:val="24"/>
              </w:rPr>
              <w:t>7、本项目不接受联合体投标时，投标人不得为联合体。</w:t>
            </w:r>
          </w:p>
        </w:tc>
        <w:tc>
          <w:tcPr>
            <w:tcW w:w="1599" w:type="dxa"/>
            <w:vAlign w:val="center"/>
          </w:tcPr>
          <w:p w14:paraId="3EAE6E05">
            <w:pPr>
              <w:tabs>
                <w:tab w:val="left" w:pos="1080"/>
              </w:tabs>
              <w:snapToGrid w:val="0"/>
              <w:rPr>
                <w:sz w:val="24"/>
              </w:rPr>
            </w:pPr>
            <w:r>
              <w:rPr>
                <w:sz w:val="24"/>
              </w:rPr>
              <w:t>提供《联合协议》原件的电子件</w:t>
            </w:r>
          </w:p>
          <w:p w14:paraId="0F09AD76">
            <w:pPr>
              <w:tabs>
                <w:tab w:val="left" w:pos="1080"/>
              </w:tabs>
              <w:snapToGrid w:val="0"/>
              <w:rPr>
                <w:sz w:val="24"/>
              </w:rPr>
            </w:pPr>
            <w:r>
              <w:rPr>
                <w:sz w:val="24"/>
              </w:rPr>
              <w:t>格式见《投标文件格式》</w:t>
            </w:r>
          </w:p>
        </w:tc>
      </w:tr>
      <w:tr w14:paraId="0ACFA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313F87B3">
            <w:pPr>
              <w:tabs>
                <w:tab w:val="left" w:pos="1080"/>
              </w:tabs>
              <w:snapToGrid w:val="0"/>
              <w:jc w:val="center"/>
              <w:rPr>
                <w:sz w:val="24"/>
              </w:rPr>
            </w:pPr>
            <w:r>
              <w:rPr>
                <w:sz w:val="24"/>
              </w:rPr>
              <w:t>3-2</w:t>
            </w:r>
          </w:p>
        </w:tc>
        <w:tc>
          <w:tcPr>
            <w:tcW w:w="1934" w:type="dxa"/>
            <w:vAlign w:val="center"/>
          </w:tcPr>
          <w:p w14:paraId="0028B668">
            <w:pPr>
              <w:tabs>
                <w:tab w:val="left" w:pos="1080"/>
              </w:tabs>
              <w:snapToGrid w:val="0"/>
              <w:rPr>
                <w:sz w:val="24"/>
              </w:rPr>
            </w:pPr>
            <w:r>
              <w:rPr>
                <w:sz w:val="24"/>
              </w:rPr>
              <w:t>政府购买服务承接主体的要求</w:t>
            </w:r>
          </w:p>
        </w:tc>
        <w:tc>
          <w:tcPr>
            <w:tcW w:w="4705" w:type="dxa"/>
            <w:vAlign w:val="center"/>
          </w:tcPr>
          <w:p w14:paraId="0DF5113E">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vAlign w:val="center"/>
          </w:tcPr>
          <w:p w14:paraId="7C84F74B">
            <w:pPr>
              <w:tabs>
                <w:tab w:val="left" w:pos="1080"/>
              </w:tabs>
              <w:snapToGrid w:val="0"/>
              <w:jc w:val="center"/>
              <w:rPr>
                <w:sz w:val="24"/>
              </w:rPr>
            </w:pPr>
            <w:r>
              <w:rPr>
                <w:sz w:val="24"/>
              </w:rPr>
              <w:t>格式见《投标文件格式》</w:t>
            </w:r>
            <w:r>
              <w:rPr>
                <w:rFonts w:hint="eastAsia"/>
                <w:sz w:val="24"/>
              </w:rPr>
              <w:t>“1-2 投标人资格声明书”</w:t>
            </w:r>
          </w:p>
        </w:tc>
      </w:tr>
      <w:tr w14:paraId="1AAC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0" w:hRule="atLeast"/>
        </w:trPr>
        <w:tc>
          <w:tcPr>
            <w:tcW w:w="824" w:type="dxa"/>
            <w:vAlign w:val="center"/>
          </w:tcPr>
          <w:p w14:paraId="65F9279D">
            <w:pPr>
              <w:tabs>
                <w:tab w:val="left" w:pos="1080"/>
              </w:tabs>
              <w:snapToGrid w:val="0"/>
              <w:jc w:val="center"/>
              <w:rPr>
                <w:sz w:val="24"/>
              </w:rPr>
            </w:pPr>
            <w:r>
              <w:rPr>
                <w:sz w:val="24"/>
              </w:rPr>
              <w:t>3-3</w:t>
            </w:r>
          </w:p>
        </w:tc>
        <w:tc>
          <w:tcPr>
            <w:tcW w:w="1934" w:type="dxa"/>
            <w:vAlign w:val="center"/>
          </w:tcPr>
          <w:p w14:paraId="19BA1F1F">
            <w:pPr>
              <w:tabs>
                <w:tab w:val="left" w:pos="1080"/>
              </w:tabs>
              <w:snapToGrid w:val="0"/>
              <w:rPr>
                <w:sz w:val="24"/>
              </w:rPr>
            </w:pPr>
            <w:r>
              <w:rPr>
                <w:sz w:val="24"/>
              </w:rPr>
              <w:t>其他特定资格要求</w:t>
            </w:r>
          </w:p>
        </w:tc>
        <w:tc>
          <w:tcPr>
            <w:tcW w:w="4705" w:type="dxa"/>
            <w:vAlign w:val="center"/>
          </w:tcPr>
          <w:p w14:paraId="7C8A43C3">
            <w:pPr>
              <w:tabs>
                <w:tab w:val="left" w:pos="1080"/>
              </w:tabs>
              <w:snapToGrid w:val="0"/>
              <w:rPr>
                <w:sz w:val="24"/>
              </w:rPr>
            </w:pPr>
            <w:r>
              <w:rPr>
                <w:color w:val="000000"/>
                <w:sz w:val="24"/>
              </w:rPr>
              <w:t>如有，见</w:t>
            </w:r>
            <w:r>
              <w:rPr>
                <w:sz w:val="24"/>
              </w:rPr>
              <w:t>第一章《投标邀请》</w:t>
            </w:r>
          </w:p>
          <w:p w14:paraId="2443CF45">
            <w:pPr>
              <w:tabs>
                <w:tab w:val="left" w:pos="1080"/>
              </w:tabs>
              <w:snapToGrid w:val="0"/>
              <w:rPr>
                <w:sz w:val="24"/>
              </w:rPr>
            </w:pPr>
            <w:r>
              <w:rPr>
                <w:sz w:val="24"/>
              </w:rPr>
              <w:t>注：如联合体中有同类资质的供应商按照联合体分工承担相同工作的，均应当提供资质证书电子件或电子证照。</w:t>
            </w:r>
          </w:p>
        </w:tc>
        <w:tc>
          <w:tcPr>
            <w:tcW w:w="1599" w:type="dxa"/>
            <w:vAlign w:val="center"/>
          </w:tcPr>
          <w:p w14:paraId="48E0EC86">
            <w:pPr>
              <w:tabs>
                <w:tab w:val="left" w:pos="1080"/>
              </w:tabs>
              <w:snapToGrid w:val="0"/>
              <w:rPr>
                <w:sz w:val="24"/>
              </w:rPr>
            </w:pPr>
            <w:r>
              <w:rPr>
                <w:sz w:val="24"/>
              </w:rPr>
              <w:t>提供证明文件的电子件或电子证照</w:t>
            </w:r>
          </w:p>
        </w:tc>
      </w:tr>
      <w:tr w14:paraId="4F4B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4780DED">
            <w:pPr>
              <w:tabs>
                <w:tab w:val="left" w:pos="1080"/>
              </w:tabs>
              <w:snapToGrid w:val="0"/>
              <w:jc w:val="center"/>
              <w:rPr>
                <w:sz w:val="24"/>
              </w:rPr>
            </w:pPr>
            <w:r>
              <w:rPr>
                <w:sz w:val="24"/>
              </w:rPr>
              <w:t>4</w:t>
            </w:r>
          </w:p>
        </w:tc>
        <w:tc>
          <w:tcPr>
            <w:tcW w:w="1934" w:type="dxa"/>
            <w:vAlign w:val="center"/>
          </w:tcPr>
          <w:p w14:paraId="0E09C30A">
            <w:pPr>
              <w:tabs>
                <w:tab w:val="left" w:pos="1080"/>
              </w:tabs>
              <w:snapToGrid w:val="0"/>
              <w:rPr>
                <w:sz w:val="24"/>
              </w:rPr>
            </w:pPr>
            <w:r>
              <w:rPr>
                <w:sz w:val="24"/>
              </w:rPr>
              <w:t>投标保证金</w:t>
            </w:r>
          </w:p>
        </w:tc>
        <w:tc>
          <w:tcPr>
            <w:tcW w:w="4705" w:type="dxa"/>
            <w:vAlign w:val="center"/>
          </w:tcPr>
          <w:p w14:paraId="04B7E7AE">
            <w:pPr>
              <w:tabs>
                <w:tab w:val="left" w:pos="1080"/>
              </w:tabs>
              <w:snapToGrid w:val="0"/>
              <w:rPr>
                <w:sz w:val="24"/>
              </w:rPr>
            </w:pPr>
            <w:r>
              <w:rPr>
                <w:color w:val="000000"/>
                <w:kern w:val="0"/>
                <w:sz w:val="24"/>
              </w:rPr>
              <w:t>按照招标文件的规定提交投标保证金。</w:t>
            </w:r>
          </w:p>
        </w:tc>
        <w:tc>
          <w:tcPr>
            <w:tcW w:w="1599" w:type="dxa"/>
            <w:vAlign w:val="center"/>
          </w:tcPr>
          <w:p w14:paraId="6EFDDFF1">
            <w:pPr>
              <w:tabs>
                <w:tab w:val="left" w:pos="1080"/>
              </w:tabs>
              <w:snapToGrid w:val="0"/>
              <w:rPr>
                <w:sz w:val="24"/>
              </w:rPr>
            </w:pPr>
          </w:p>
        </w:tc>
      </w:tr>
      <w:tr w14:paraId="602E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352DA992">
            <w:pPr>
              <w:tabs>
                <w:tab w:val="left" w:pos="1080"/>
              </w:tabs>
              <w:snapToGrid w:val="0"/>
              <w:jc w:val="center"/>
              <w:rPr>
                <w:sz w:val="24"/>
              </w:rPr>
            </w:pPr>
            <w:r>
              <w:rPr>
                <w:sz w:val="24"/>
              </w:rPr>
              <w:t>5</w:t>
            </w:r>
          </w:p>
        </w:tc>
        <w:tc>
          <w:tcPr>
            <w:tcW w:w="1934" w:type="dxa"/>
            <w:vAlign w:val="center"/>
          </w:tcPr>
          <w:p w14:paraId="7BC2165E">
            <w:pPr>
              <w:tabs>
                <w:tab w:val="left" w:pos="1080"/>
              </w:tabs>
              <w:snapToGrid w:val="0"/>
              <w:rPr>
                <w:sz w:val="24"/>
              </w:rPr>
            </w:pPr>
            <w:r>
              <w:rPr>
                <w:sz w:val="24"/>
              </w:rPr>
              <w:t>获取招标文件</w:t>
            </w:r>
          </w:p>
        </w:tc>
        <w:tc>
          <w:tcPr>
            <w:tcW w:w="4705" w:type="dxa"/>
            <w:vAlign w:val="center"/>
          </w:tcPr>
          <w:p w14:paraId="0DCDD0DF">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27FD137F">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599" w:type="dxa"/>
            <w:vAlign w:val="center"/>
          </w:tcPr>
          <w:p w14:paraId="2ECA5800">
            <w:pPr>
              <w:tabs>
                <w:tab w:val="left" w:pos="1080"/>
              </w:tabs>
              <w:snapToGrid w:val="0"/>
              <w:rPr>
                <w:sz w:val="24"/>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tbl>
    <w:p w14:paraId="3FE4A6FC">
      <w:pPr>
        <w:widowControl/>
        <w:jc w:val="left"/>
        <w:rPr>
          <w:sz w:val="24"/>
        </w:rPr>
      </w:pPr>
      <w:bookmarkStart w:id="733" w:name="_Hlt487900425"/>
      <w:bookmarkEnd w:id="733"/>
      <w:bookmarkStart w:id="734" w:name="_Hlt522424701"/>
      <w:bookmarkEnd w:id="734"/>
      <w:bookmarkStart w:id="735" w:name="_Toc353873940"/>
      <w:bookmarkStart w:id="736" w:name="_Toc127151779"/>
      <w:bookmarkStart w:id="737" w:name="_Toc127161490"/>
      <w:bookmarkStart w:id="738" w:name="_Toc226965858"/>
      <w:bookmarkStart w:id="739" w:name="_Toc353825550"/>
      <w:r>
        <w:rPr>
          <w:sz w:val="24"/>
        </w:rPr>
        <w:br w:type="page"/>
      </w:r>
    </w:p>
    <w:p w14:paraId="150CECF6">
      <w:pPr>
        <w:spacing w:line="360" w:lineRule="auto"/>
        <w:jc w:val="center"/>
        <w:outlineLvl w:val="0"/>
        <w:rPr>
          <w:b/>
          <w:sz w:val="36"/>
          <w:szCs w:val="36"/>
        </w:rPr>
      </w:pPr>
      <w:bookmarkStart w:id="740" w:name="_Toc99301423"/>
      <w:r>
        <w:rPr>
          <w:b/>
          <w:sz w:val="36"/>
          <w:szCs w:val="36"/>
        </w:rPr>
        <w:t xml:space="preserve">第四章   </w:t>
      </w:r>
      <w:bookmarkEnd w:id="735"/>
      <w:bookmarkEnd w:id="736"/>
      <w:bookmarkEnd w:id="737"/>
      <w:bookmarkEnd w:id="738"/>
      <w:bookmarkEnd w:id="739"/>
      <w:bookmarkStart w:id="741" w:name="_Hlt164229061"/>
      <w:bookmarkEnd w:id="741"/>
      <w:r>
        <w:rPr>
          <w:b/>
          <w:sz w:val="36"/>
          <w:szCs w:val="36"/>
        </w:rPr>
        <w:t>评标程序、评标方法和评标标准</w:t>
      </w:r>
      <w:bookmarkEnd w:id="740"/>
    </w:p>
    <w:p w14:paraId="579BD7F4">
      <w:pPr>
        <w:tabs>
          <w:tab w:val="left" w:pos="360"/>
          <w:tab w:val="left" w:pos="900"/>
        </w:tabs>
        <w:snapToGrid w:val="0"/>
        <w:spacing w:line="360" w:lineRule="auto"/>
        <w:jc w:val="center"/>
        <w:outlineLvl w:val="1"/>
        <w:rPr>
          <w:b/>
        </w:rPr>
      </w:pPr>
      <w:r>
        <w:rPr>
          <w:b/>
          <w:sz w:val="24"/>
        </w:rPr>
        <w:t>一、评标方法</w:t>
      </w:r>
    </w:p>
    <w:p w14:paraId="3722E001">
      <w:pPr>
        <w:numPr>
          <w:ilvl w:val="0"/>
          <w:numId w:val="12"/>
        </w:numPr>
        <w:tabs>
          <w:tab w:val="left" w:pos="360"/>
        </w:tabs>
        <w:snapToGrid w:val="0"/>
        <w:spacing w:line="360" w:lineRule="auto"/>
        <w:outlineLvl w:val="1"/>
        <w:rPr>
          <w:sz w:val="24"/>
        </w:rPr>
      </w:pPr>
      <w:bookmarkStart w:id="742" w:name="_Toc164229382"/>
      <w:bookmarkStart w:id="743" w:name="_Toc305158809"/>
      <w:bookmarkStart w:id="744" w:name="_Toc151193639"/>
      <w:bookmarkStart w:id="745" w:name="_Toc164608810"/>
      <w:bookmarkStart w:id="746" w:name="_Toc226337237"/>
      <w:bookmarkStart w:id="747" w:name="_Toc226965814"/>
      <w:bookmarkStart w:id="748" w:name="_Toc142311043"/>
      <w:bookmarkStart w:id="749" w:name="_Toc150480779"/>
      <w:bookmarkStart w:id="750" w:name="_Toc226965731"/>
      <w:bookmarkStart w:id="751" w:name="_Toc127151742"/>
      <w:bookmarkStart w:id="752" w:name="_Toc151193711"/>
      <w:bookmarkStart w:id="753" w:name="_Toc164608655"/>
      <w:bookmarkStart w:id="754" w:name="_Toc164229236"/>
      <w:bookmarkStart w:id="755" w:name="_Toc195842906"/>
      <w:bookmarkStart w:id="756" w:name="_Toc164351635"/>
      <w:bookmarkStart w:id="757" w:name="_Toc127151541"/>
      <w:bookmarkStart w:id="758" w:name="_Toc151190168"/>
      <w:bookmarkStart w:id="759" w:name="_Toc305158883"/>
      <w:bookmarkStart w:id="760" w:name="_Toc150774641"/>
      <w:bookmarkStart w:id="761" w:name="_Toc151193783"/>
      <w:bookmarkStart w:id="762" w:name="_Toc264969231"/>
      <w:bookmarkStart w:id="763" w:name="_Toc149720834"/>
      <w:bookmarkStart w:id="764" w:name="_Toc226309785"/>
      <w:bookmarkStart w:id="765" w:name="_Toc265228379"/>
      <w:bookmarkStart w:id="766" w:name="_Toc151193855"/>
      <w:bookmarkStart w:id="767" w:name="_Toc151193929"/>
      <w:bookmarkStart w:id="768" w:name="_Toc150509292"/>
      <w:bookmarkStart w:id="769" w:name="_Toc150774746"/>
      <w:bookmarkStart w:id="770" w:name="_Toc127161455"/>
      <w:bookmarkStart w:id="771" w:name="_Toc353825551"/>
      <w:bookmarkStart w:id="772" w:name="_Toc353873941"/>
      <w:bookmarkStart w:id="773" w:name="_Toc127151555"/>
      <w:bookmarkStart w:id="774" w:name="_Toc142311057"/>
      <w:bookmarkStart w:id="775" w:name="_Toc353873935"/>
      <w:bookmarkStart w:id="776" w:name="_Toc264969245"/>
      <w:bookmarkStart w:id="777" w:name="_Toc305158897"/>
      <w:bookmarkStart w:id="778" w:name="_Toc150774760"/>
      <w:bookmarkStart w:id="779" w:name="_Toc150480793"/>
      <w:bookmarkStart w:id="780" w:name="_Toc353873665"/>
      <w:bookmarkStart w:id="781" w:name="_Toc226337251"/>
      <w:bookmarkStart w:id="782" w:name="_Toc226965828"/>
      <w:bookmarkStart w:id="783" w:name="_Toc353825545"/>
      <w:bookmarkStart w:id="784" w:name="_Toc305158823"/>
      <w:bookmarkStart w:id="785" w:name="_Toc265228393"/>
      <w:bookmarkStart w:id="786" w:name="_Toc195842920"/>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0603A70B">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674C2CAA">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27B0952B">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27CC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shd w:val="clear" w:color="auto" w:fill="auto"/>
            <w:vAlign w:val="center"/>
          </w:tcPr>
          <w:p w14:paraId="4FEDE8E3">
            <w:pPr>
              <w:widowControl/>
              <w:jc w:val="center"/>
              <w:rPr>
                <w:b/>
                <w:color w:val="000000"/>
                <w:kern w:val="0"/>
                <w:sz w:val="24"/>
              </w:rPr>
            </w:pPr>
            <w:r>
              <w:rPr>
                <w:b/>
                <w:color w:val="000000"/>
                <w:kern w:val="0"/>
                <w:sz w:val="24"/>
              </w:rPr>
              <w:t>序号</w:t>
            </w:r>
          </w:p>
        </w:tc>
        <w:tc>
          <w:tcPr>
            <w:tcW w:w="1769" w:type="dxa"/>
            <w:shd w:val="clear" w:color="auto" w:fill="auto"/>
            <w:vAlign w:val="center"/>
          </w:tcPr>
          <w:p w14:paraId="07A83875">
            <w:pPr>
              <w:widowControl/>
              <w:jc w:val="center"/>
              <w:rPr>
                <w:b/>
                <w:color w:val="000000"/>
                <w:kern w:val="0"/>
                <w:sz w:val="24"/>
              </w:rPr>
            </w:pPr>
            <w:r>
              <w:rPr>
                <w:b/>
                <w:color w:val="000000"/>
                <w:kern w:val="0"/>
                <w:sz w:val="24"/>
              </w:rPr>
              <w:t>审查因素</w:t>
            </w:r>
          </w:p>
        </w:tc>
        <w:tc>
          <w:tcPr>
            <w:tcW w:w="6561" w:type="dxa"/>
            <w:shd w:val="clear" w:color="auto" w:fill="auto"/>
            <w:vAlign w:val="center"/>
          </w:tcPr>
          <w:p w14:paraId="7298718A">
            <w:pPr>
              <w:widowControl/>
              <w:jc w:val="center"/>
              <w:rPr>
                <w:b/>
                <w:color w:val="000000"/>
                <w:kern w:val="0"/>
                <w:sz w:val="24"/>
              </w:rPr>
            </w:pPr>
            <w:r>
              <w:rPr>
                <w:b/>
                <w:color w:val="000000"/>
                <w:kern w:val="0"/>
                <w:sz w:val="24"/>
              </w:rPr>
              <w:t>审查内容</w:t>
            </w:r>
          </w:p>
        </w:tc>
      </w:tr>
      <w:tr w14:paraId="1C5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F5AAB87">
            <w:pPr>
              <w:widowControl/>
              <w:jc w:val="center"/>
              <w:rPr>
                <w:color w:val="000000"/>
                <w:kern w:val="0"/>
                <w:sz w:val="24"/>
              </w:rPr>
            </w:pPr>
            <w:r>
              <w:rPr>
                <w:color w:val="000000"/>
                <w:kern w:val="0"/>
                <w:sz w:val="24"/>
              </w:rPr>
              <w:t>1</w:t>
            </w:r>
          </w:p>
        </w:tc>
        <w:tc>
          <w:tcPr>
            <w:tcW w:w="1769" w:type="dxa"/>
            <w:shd w:val="clear" w:color="auto" w:fill="auto"/>
            <w:vAlign w:val="center"/>
          </w:tcPr>
          <w:p w14:paraId="05193D81">
            <w:pPr>
              <w:widowControl/>
              <w:jc w:val="left"/>
              <w:rPr>
                <w:color w:val="000000"/>
                <w:kern w:val="0"/>
                <w:sz w:val="24"/>
              </w:rPr>
            </w:pPr>
            <w:r>
              <w:rPr>
                <w:color w:val="000000"/>
                <w:kern w:val="0"/>
                <w:sz w:val="24"/>
              </w:rPr>
              <w:t>授权委托书</w:t>
            </w:r>
          </w:p>
        </w:tc>
        <w:tc>
          <w:tcPr>
            <w:tcW w:w="6561" w:type="dxa"/>
            <w:shd w:val="clear" w:color="auto" w:fill="auto"/>
            <w:vAlign w:val="center"/>
          </w:tcPr>
          <w:p w14:paraId="7272635E">
            <w:pPr>
              <w:widowControl/>
              <w:jc w:val="left"/>
              <w:rPr>
                <w:color w:val="000000"/>
                <w:kern w:val="0"/>
                <w:sz w:val="24"/>
              </w:rPr>
            </w:pPr>
            <w:r>
              <w:rPr>
                <w:color w:val="000000"/>
                <w:kern w:val="0"/>
                <w:sz w:val="24"/>
              </w:rPr>
              <w:t>按招标文件要求提供授权委托书；</w:t>
            </w:r>
          </w:p>
        </w:tc>
      </w:tr>
      <w:tr w14:paraId="3579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DE9031C">
            <w:pPr>
              <w:widowControl/>
              <w:jc w:val="center"/>
              <w:rPr>
                <w:color w:val="000000"/>
                <w:kern w:val="0"/>
                <w:sz w:val="24"/>
              </w:rPr>
            </w:pPr>
            <w:r>
              <w:rPr>
                <w:color w:val="000000"/>
                <w:kern w:val="0"/>
                <w:sz w:val="24"/>
              </w:rPr>
              <w:t>2</w:t>
            </w:r>
          </w:p>
        </w:tc>
        <w:tc>
          <w:tcPr>
            <w:tcW w:w="1769" w:type="dxa"/>
            <w:shd w:val="clear" w:color="auto" w:fill="auto"/>
            <w:vAlign w:val="center"/>
          </w:tcPr>
          <w:p w14:paraId="573DF27B">
            <w:pPr>
              <w:widowControl/>
              <w:jc w:val="left"/>
              <w:rPr>
                <w:color w:val="000000"/>
                <w:kern w:val="0"/>
                <w:sz w:val="24"/>
              </w:rPr>
            </w:pPr>
            <w:r>
              <w:rPr>
                <w:color w:val="000000"/>
                <w:kern w:val="0"/>
                <w:sz w:val="24"/>
              </w:rPr>
              <w:t>投标完整性</w:t>
            </w:r>
          </w:p>
        </w:tc>
        <w:tc>
          <w:tcPr>
            <w:tcW w:w="6561" w:type="dxa"/>
            <w:shd w:val="clear" w:color="auto" w:fill="auto"/>
            <w:vAlign w:val="center"/>
          </w:tcPr>
          <w:p w14:paraId="4788B48F">
            <w:pPr>
              <w:widowControl/>
              <w:jc w:val="left"/>
              <w:rPr>
                <w:color w:val="000000"/>
                <w:kern w:val="0"/>
                <w:sz w:val="24"/>
              </w:rPr>
            </w:pPr>
            <w:r>
              <w:rPr>
                <w:sz w:val="24"/>
              </w:rPr>
              <w:t>未将一个采购包中的内容拆分投标；</w:t>
            </w:r>
          </w:p>
        </w:tc>
      </w:tr>
      <w:tr w14:paraId="47EE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6783278">
            <w:pPr>
              <w:widowControl/>
              <w:jc w:val="center"/>
              <w:rPr>
                <w:color w:val="000000"/>
                <w:kern w:val="0"/>
                <w:sz w:val="24"/>
              </w:rPr>
            </w:pPr>
            <w:r>
              <w:rPr>
                <w:color w:val="000000"/>
                <w:kern w:val="0"/>
                <w:sz w:val="24"/>
              </w:rPr>
              <w:t>3</w:t>
            </w:r>
          </w:p>
        </w:tc>
        <w:tc>
          <w:tcPr>
            <w:tcW w:w="1769" w:type="dxa"/>
            <w:shd w:val="clear" w:color="auto" w:fill="auto"/>
            <w:vAlign w:val="center"/>
          </w:tcPr>
          <w:p w14:paraId="1EBA6862">
            <w:pPr>
              <w:widowControl/>
              <w:jc w:val="left"/>
              <w:rPr>
                <w:color w:val="000000"/>
                <w:kern w:val="0"/>
                <w:sz w:val="24"/>
              </w:rPr>
            </w:pPr>
            <w:r>
              <w:rPr>
                <w:color w:val="000000"/>
                <w:kern w:val="0"/>
                <w:sz w:val="24"/>
              </w:rPr>
              <w:t>投标报价</w:t>
            </w:r>
          </w:p>
        </w:tc>
        <w:tc>
          <w:tcPr>
            <w:tcW w:w="6561" w:type="dxa"/>
            <w:shd w:val="clear" w:color="auto" w:fill="auto"/>
            <w:vAlign w:val="center"/>
          </w:tcPr>
          <w:p w14:paraId="4E8F8A6C">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572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D5833C3">
            <w:pPr>
              <w:widowControl/>
              <w:jc w:val="center"/>
              <w:rPr>
                <w:color w:val="000000"/>
                <w:kern w:val="0"/>
                <w:sz w:val="24"/>
              </w:rPr>
            </w:pPr>
            <w:r>
              <w:rPr>
                <w:color w:val="000000"/>
                <w:kern w:val="0"/>
                <w:sz w:val="24"/>
              </w:rPr>
              <w:t>4</w:t>
            </w:r>
          </w:p>
        </w:tc>
        <w:tc>
          <w:tcPr>
            <w:tcW w:w="1769" w:type="dxa"/>
            <w:shd w:val="clear" w:color="auto" w:fill="auto"/>
            <w:vAlign w:val="center"/>
          </w:tcPr>
          <w:p w14:paraId="64FBF00C">
            <w:pPr>
              <w:widowControl/>
              <w:jc w:val="left"/>
              <w:rPr>
                <w:color w:val="000000"/>
                <w:kern w:val="0"/>
                <w:sz w:val="24"/>
              </w:rPr>
            </w:pPr>
            <w:r>
              <w:rPr>
                <w:color w:val="000000"/>
                <w:kern w:val="0"/>
                <w:sz w:val="24"/>
              </w:rPr>
              <w:t>报价唯一性</w:t>
            </w:r>
          </w:p>
        </w:tc>
        <w:tc>
          <w:tcPr>
            <w:tcW w:w="6561" w:type="dxa"/>
            <w:shd w:val="clear" w:color="auto" w:fill="auto"/>
            <w:vAlign w:val="center"/>
          </w:tcPr>
          <w:p w14:paraId="38C2D633">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41C2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899D04E">
            <w:pPr>
              <w:widowControl/>
              <w:jc w:val="center"/>
              <w:rPr>
                <w:color w:val="000000"/>
                <w:kern w:val="0"/>
                <w:sz w:val="24"/>
              </w:rPr>
            </w:pPr>
            <w:r>
              <w:rPr>
                <w:color w:val="000000"/>
                <w:kern w:val="0"/>
                <w:sz w:val="24"/>
              </w:rPr>
              <w:t>5</w:t>
            </w:r>
          </w:p>
        </w:tc>
        <w:tc>
          <w:tcPr>
            <w:tcW w:w="1769" w:type="dxa"/>
            <w:shd w:val="clear" w:color="auto" w:fill="auto"/>
            <w:vAlign w:val="center"/>
          </w:tcPr>
          <w:p w14:paraId="099CE23E">
            <w:pPr>
              <w:widowControl/>
              <w:jc w:val="left"/>
              <w:rPr>
                <w:color w:val="000000"/>
                <w:kern w:val="0"/>
                <w:sz w:val="24"/>
              </w:rPr>
            </w:pPr>
            <w:r>
              <w:rPr>
                <w:color w:val="000000"/>
                <w:kern w:val="0"/>
                <w:sz w:val="24"/>
              </w:rPr>
              <w:t>投标有效期</w:t>
            </w:r>
          </w:p>
        </w:tc>
        <w:tc>
          <w:tcPr>
            <w:tcW w:w="6561" w:type="dxa"/>
            <w:shd w:val="clear" w:color="auto" w:fill="auto"/>
            <w:vAlign w:val="center"/>
          </w:tcPr>
          <w:p w14:paraId="31455565">
            <w:pPr>
              <w:widowControl/>
              <w:jc w:val="left"/>
              <w:rPr>
                <w:color w:val="000000"/>
                <w:kern w:val="0"/>
                <w:sz w:val="24"/>
              </w:rPr>
            </w:pPr>
            <w:r>
              <w:rPr>
                <w:color w:val="000000"/>
                <w:kern w:val="0"/>
                <w:sz w:val="24"/>
              </w:rPr>
              <w:t>投标文件中承诺的投标有效期满足招标文件中载明的投标有效期的；</w:t>
            </w:r>
          </w:p>
        </w:tc>
      </w:tr>
      <w:tr w14:paraId="67D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F60F4F1">
            <w:pPr>
              <w:widowControl/>
              <w:jc w:val="center"/>
              <w:rPr>
                <w:color w:val="000000"/>
                <w:kern w:val="0"/>
                <w:sz w:val="24"/>
              </w:rPr>
            </w:pPr>
            <w:r>
              <w:rPr>
                <w:color w:val="000000"/>
                <w:kern w:val="0"/>
                <w:sz w:val="24"/>
              </w:rPr>
              <w:t>6</w:t>
            </w:r>
          </w:p>
        </w:tc>
        <w:tc>
          <w:tcPr>
            <w:tcW w:w="1769" w:type="dxa"/>
            <w:shd w:val="clear" w:color="auto" w:fill="auto"/>
            <w:vAlign w:val="center"/>
          </w:tcPr>
          <w:p w14:paraId="476485A7">
            <w:pPr>
              <w:widowControl/>
              <w:jc w:val="left"/>
              <w:rPr>
                <w:color w:val="000000"/>
                <w:kern w:val="0"/>
                <w:sz w:val="24"/>
              </w:rPr>
            </w:pPr>
            <w:r>
              <w:rPr>
                <w:color w:val="000000"/>
                <w:kern w:val="0"/>
                <w:sz w:val="24"/>
              </w:rPr>
              <w:t>实质性格式</w:t>
            </w:r>
          </w:p>
        </w:tc>
        <w:tc>
          <w:tcPr>
            <w:tcW w:w="6561" w:type="dxa"/>
            <w:shd w:val="clear" w:color="auto" w:fill="auto"/>
            <w:vAlign w:val="center"/>
          </w:tcPr>
          <w:p w14:paraId="33737FEC">
            <w:pPr>
              <w:widowControl/>
              <w:jc w:val="left"/>
              <w:rPr>
                <w:color w:val="000000"/>
                <w:kern w:val="0"/>
                <w:sz w:val="24"/>
              </w:rPr>
            </w:pPr>
            <w:r>
              <w:rPr>
                <w:kern w:val="0"/>
                <w:sz w:val="24"/>
              </w:rPr>
              <w:t>标记为“实质性格式”的文件均按招标文件要求提供且签署、盖章的；</w:t>
            </w:r>
          </w:p>
        </w:tc>
      </w:tr>
      <w:tr w14:paraId="1CC7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DF83763">
            <w:pPr>
              <w:widowControl/>
              <w:jc w:val="center"/>
              <w:rPr>
                <w:color w:val="000000"/>
                <w:kern w:val="0"/>
                <w:sz w:val="24"/>
              </w:rPr>
            </w:pPr>
            <w:r>
              <w:rPr>
                <w:color w:val="000000"/>
                <w:kern w:val="0"/>
                <w:sz w:val="24"/>
              </w:rPr>
              <w:t>7</w:t>
            </w:r>
          </w:p>
        </w:tc>
        <w:tc>
          <w:tcPr>
            <w:tcW w:w="1769" w:type="dxa"/>
            <w:shd w:val="clear" w:color="auto" w:fill="auto"/>
            <w:vAlign w:val="center"/>
          </w:tcPr>
          <w:p w14:paraId="097C2FF6">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shd w:val="clear" w:color="auto" w:fill="auto"/>
            <w:vAlign w:val="center"/>
          </w:tcPr>
          <w:p w14:paraId="3C8DCC8B">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754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982C173">
            <w:pPr>
              <w:widowControl/>
              <w:jc w:val="center"/>
              <w:rPr>
                <w:color w:val="000000"/>
                <w:kern w:val="0"/>
                <w:sz w:val="24"/>
              </w:rPr>
            </w:pPr>
            <w:r>
              <w:rPr>
                <w:color w:val="000000"/>
                <w:kern w:val="0"/>
                <w:sz w:val="24"/>
              </w:rPr>
              <w:t>8</w:t>
            </w:r>
          </w:p>
        </w:tc>
        <w:tc>
          <w:tcPr>
            <w:tcW w:w="1769" w:type="dxa"/>
            <w:shd w:val="clear" w:color="auto" w:fill="auto"/>
            <w:vAlign w:val="center"/>
          </w:tcPr>
          <w:p w14:paraId="3275C37C">
            <w:pPr>
              <w:widowControl/>
              <w:jc w:val="left"/>
              <w:rPr>
                <w:color w:val="000000"/>
                <w:kern w:val="0"/>
                <w:sz w:val="24"/>
              </w:rPr>
            </w:pPr>
            <w:r>
              <w:rPr>
                <w:sz w:val="24"/>
              </w:rPr>
              <w:t>拟分包情况说明（如有）</w:t>
            </w:r>
          </w:p>
        </w:tc>
        <w:tc>
          <w:tcPr>
            <w:tcW w:w="6561" w:type="dxa"/>
            <w:shd w:val="clear" w:color="auto" w:fill="auto"/>
            <w:vAlign w:val="center"/>
          </w:tcPr>
          <w:p w14:paraId="5314A69A">
            <w:pPr>
              <w:widowControl/>
              <w:jc w:val="left"/>
              <w:rPr>
                <w:color w:val="000000"/>
                <w:kern w:val="0"/>
                <w:sz w:val="24"/>
              </w:rPr>
            </w:pPr>
            <w:r>
              <w:rPr>
                <w:sz w:val="24"/>
              </w:rPr>
              <w:t>如本项目（包）非因“落实政府采购政策”亦允许分包，且供应商拟进行分包时，必须提供；否则无须提供；</w:t>
            </w:r>
          </w:p>
        </w:tc>
      </w:tr>
      <w:tr w14:paraId="4C5A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0B49C550">
            <w:pPr>
              <w:widowControl/>
              <w:jc w:val="center"/>
              <w:rPr>
                <w:color w:val="000000"/>
                <w:kern w:val="0"/>
                <w:sz w:val="24"/>
              </w:rPr>
            </w:pPr>
            <w:r>
              <w:rPr>
                <w:color w:val="000000"/>
                <w:kern w:val="0"/>
                <w:sz w:val="24"/>
              </w:rPr>
              <w:t>9</w:t>
            </w:r>
          </w:p>
        </w:tc>
        <w:tc>
          <w:tcPr>
            <w:tcW w:w="1769" w:type="dxa"/>
            <w:shd w:val="clear" w:color="auto" w:fill="auto"/>
            <w:vAlign w:val="center"/>
          </w:tcPr>
          <w:p w14:paraId="78D98901">
            <w:pPr>
              <w:widowControl/>
              <w:jc w:val="left"/>
              <w:rPr>
                <w:color w:val="000000"/>
                <w:kern w:val="0"/>
                <w:sz w:val="24"/>
              </w:rPr>
            </w:pPr>
            <w:r>
              <w:rPr>
                <w:color w:val="000000"/>
                <w:kern w:val="0"/>
                <w:sz w:val="24"/>
              </w:rPr>
              <w:t>分包其他要求（如有）</w:t>
            </w:r>
          </w:p>
        </w:tc>
        <w:tc>
          <w:tcPr>
            <w:tcW w:w="6561" w:type="dxa"/>
            <w:shd w:val="clear" w:color="auto" w:fill="auto"/>
            <w:vAlign w:val="center"/>
          </w:tcPr>
          <w:p w14:paraId="016F1F59">
            <w:pPr>
              <w:widowControl/>
              <w:jc w:val="left"/>
              <w:rPr>
                <w:sz w:val="24"/>
              </w:rPr>
            </w:pPr>
            <w:r>
              <w:rPr>
                <w:sz w:val="24"/>
              </w:rPr>
              <w:t>分包履行的内容、金额或者比例未超出《投标人须知资料表》中的规定；</w:t>
            </w:r>
          </w:p>
          <w:p w14:paraId="202B4A14">
            <w:pPr>
              <w:widowControl/>
              <w:jc w:val="left"/>
              <w:rPr>
                <w:color w:val="000000"/>
                <w:kern w:val="0"/>
                <w:sz w:val="24"/>
              </w:rPr>
            </w:pPr>
            <w:r>
              <w:rPr>
                <w:sz w:val="24"/>
              </w:rPr>
              <w:t>分包承担主体具备《投标人须知资料表》载明的资质条件且提供了资质证书电子件（如有）；</w:t>
            </w:r>
          </w:p>
        </w:tc>
      </w:tr>
      <w:tr w14:paraId="4817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18106F8">
            <w:pPr>
              <w:widowControl/>
              <w:jc w:val="center"/>
              <w:rPr>
                <w:color w:val="000000"/>
                <w:kern w:val="0"/>
                <w:sz w:val="24"/>
              </w:rPr>
            </w:pPr>
            <w:r>
              <w:rPr>
                <w:color w:val="000000"/>
                <w:kern w:val="0"/>
                <w:sz w:val="24"/>
              </w:rPr>
              <w:t>10</w:t>
            </w:r>
          </w:p>
        </w:tc>
        <w:tc>
          <w:tcPr>
            <w:tcW w:w="1769" w:type="dxa"/>
            <w:shd w:val="clear" w:color="auto" w:fill="auto"/>
            <w:vAlign w:val="center"/>
          </w:tcPr>
          <w:p w14:paraId="235C3D1B">
            <w:pPr>
              <w:widowControl/>
              <w:jc w:val="left"/>
              <w:rPr>
                <w:color w:val="000000"/>
                <w:kern w:val="0"/>
                <w:sz w:val="24"/>
              </w:rPr>
            </w:pPr>
            <w:r>
              <w:rPr>
                <w:color w:val="000000"/>
                <w:kern w:val="0"/>
                <w:sz w:val="24"/>
              </w:rPr>
              <w:t>报价的修正（如有）</w:t>
            </w:r>
          </w:p>
        </w:tc>
        <w:tc>
          <w:tcPr>
            <w:tcW w:w="6561" w:type="dxa"/>
            <w:shd w:val="clear" w:color="auto" w:fill="auto"/>
            <w:vAlign w:val="center"/>
          </w:tcPr>
          <w:p w14:paraId="08C9FE7B">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55D3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65AA7F95">
            <w:pPr>
              <w:widowControl/>
              <w:jc w:val="center"/>
              <w:rPr>
                <w:color w:val="000000"/>
                <w:kern w:val="0"/>
                <w:sz w:val="24"/>
              </w:rPr>
            </w:pPr>
            <w:r>
              <w:rPr>
                <w:color w:val="000000"/>
                <w:kern w:val="0"/>
                <w:sz w:val="24"/>
              </w:rPr>
              <w:t>11</w:t>
            </w:r>
          </w:p>
        </w:tc>
        <w:tc>
          <w:tcPr>
            <w:tcW w:w="1769" w:type="dxa"/>
            <w:shd w:val="clear" w:color="auto" w:fill="auto"/>
            <w:vAlign w:val="center"/>
          </w:tcPr>
          <w:p w14:paraId="40F2FD37">
            <w:pPr>
              <w:widowControl/>
              <w:jc w:val="left"/>
              <w:rPr>
                <w:color w:val="000000"/>
                <w:kern w:val="0"/>
                <w:sz w:val="24"/>
              </w:rPr>
            </w:pPr>
            <w:r>
              <w:rPr>
                <w:color w:val="000000"/>
                <w:kern w:val="0"/>
                <w:sz w:val="24"/>
              </w:rPr>
              <w:t>报价合理性</w:t>
            </w:r>
          </w:p>
        </w:tc>
        <w:tc>
          <w:tcPr>
            <w:tcW w:w="6561" w:type="dxa"/>
            <w:shd w:val="clear" w:color="auto" w:fill="auto"/>
            <w:vAlign w:val="center"/>
          </w:tcPr>
          <w:p w14:paraId="7E45E3BA">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8A9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97C1D52">
            <w:pPr>
              <w:widowControl/>
              <w:jc w:val="center"/>
              <w:rPr>
                <w:color w:val="000000"/>
                <w:kern w:val="0"/>
                <w:sz w:val="24"/>
              </w:rPr>
            </w:pPr>
            <w:r>
              <w:rPr>
                <w:color w:val="000000"/>
                <w:kern w:val="0"/>
                <w:sz w:val="24"/>
              </w:rPr>
              <w:t>12</w:t>
            </w:r>
          </w:p>
        </w:tc>
        <w:tc>
          <w:tcPr>
            <w:tcW w:w="1769" w:type="dxa"/>
            <w:shd w:val="clear" w:color="auto" w:fill="auto"/>
            <w:vAlign w:val="center"/>
          </w:tcPr>
          <w:p w14:paraId="34452AA8">
            <w:pPr>
              <w:widowControl/>
              <w:jc w:val="left"/>
              <w:rPr>
                <w:color w:val="000000"/>
                <w:kern w:val="0"/>
                <w:sz w:val="24"/>
              </w:rPr>
            </w:pPr>
            <w:r>
              <w:rPr>
                <w:color w:val="000000"/>
                <w:kern w:val="0"/>
                <w:sz w:val="24"/>
              </w:rPr>
              <w:t>进口产品</w:t>
            </w:r>
          </w:p>
          <w:p w14:paraId="7A773D20">
            <w:pPr>
              <w:widowControl/>
              <w:jc w:val="left"/>
              <w:rPr>
                <w:color w:val="000000"/>
                <w:kern w:val="0"/>
                <w:sz w:val="24"/>
              </w:rPr>
            </w:pPr>
            <w:r>
              <w:rPr>
                <w:color w:val="000000"/>
                <w:kern w:val="0"/>
                <w:sz w:val="24"/>
              </w:rPr>
              <w:t>（如有）</w:t>
            </w:r>
          </w:p>
        </w:tc>
        <w:tc>
          <w:tcPr>
            <w:tcW w:w="6561" w:type="dxa"/>
            <w:shd w:val="clear" w:color="auto" w:fill="auto"/>
            <w:vAlign w:val="center"/>
          </w:tcPr>
          <w:p w14:paraId="704EE6F2">
            <w:pPr>
              <w:widowControl/>
              <w:jc w:val="left"/>
              <w:rPr>
                <w:color w:val="000000"/>
                <w:kern w:val="0"/>
                <w:sz w:val="24"/>
              </w:rPr>
            </w:pPr>
            <w:r>
              <w:rPr>
                <w:sz w:val="24"/>
              </w:rPr>
              <w:t>招标文件不接受进口产品投标的内容时，投标人所投产品不含进口产品；</w:t>
            </w:r>
          </w:p>
        </w:tc>
      </w:tr>
      <w:tr w14:paraId="0E91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EA8F41C">
            <w:pPr>
              <w:widowControl/>
              <w:jc w:val="center"/>
              <w:rPr>
                <w:color w:val="000000"/>
                <w:kern w:val="0"/>
                <w:sz w:val="24"/>
              </w:rPr>
            </w:pPr>
            <w:r>
              <w:rPr>
                <w:color w:val="000000"/>
                <w:kern w:val="0"/>
                <w:sz w:val="24"/>
              </w:rPr>
              <w:t>13</w:t>
            </w:r>
          </w:p>
        </w:tc>
        <w:tc>
          <w:tcPr>
            <w:tcW w:w="1769" w:type="dxa"/>
            <w:shd w:val="clear" w:color="auto" w:fill="auto"/>
            <w:vAlign w:val="center"/>
          </w:tcPr>
          <w:p w14:paraId="29F64308">
            <w:pPr>
              <w:widowControl/>
              <w:jc w:val="left"/>
              <w:rPr>
                <w:color w:val="000000"/>
                <w:kern w:val="0"/>
                <w:sz w:val="24"/>
              </w:rPr>
            </w:pPr>
            <w:r>
              <w:rPr>
                <w:color w:val="000000"/>
                <w:kern w:val="0"/>
                <w:sz w:val="24"/>
              </w:rPr>
              <w:t>国家有关部门对投标人的投标产品有强制性规定或要求的</w:t>
            </w:r>
          </w:p>
        </w:tc>
        <w:tc>
          <w:tcPr>
            <w:tcW w:w="6561" w:type="dxa"/>
            <w:shd w:val="clear" w:color="auto" w:fill="auto"/>
            <w:vAlign w:val="center"/>
          </w:tcPr>
          <w:p w14:paraId="0CA4EA30">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18B7E801">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4D7B2000">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5039C34A">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6038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53E26371">
            <w:pPr>
              <w:widowControl/>
              <w:jc w:val="center"/>
              <w:rPr>
                <w:color w:val="000000"/>
                <w:kern w:val="0"/>
                <w:sz w:val="24"/>
              </w:rPr>
            </w:pPr>
            <w:r>
              <w:rPr>
                <w:color w:val="000000"/>
                <w:kern w:val="0"/>
                <w:sz w:val="24"/>
              </w:rPr>
              <w:t>14</w:t>
            </w:r>
          </w:p>
        </w:tc>
        <w:tc>
          <w:tcPr>
            <w:tcW w:w="1769" w:type="dxa"/>
            <w:shd w:val="clear" w:color="auto" w:fill="auto"/>
            <w:vAlign w:val="center"/>
          </w:tcPr>
          <w:p w14:paraId="150861AD">
            <w:pPr>
              <w:widowControl/>
              <w:jc w:val="left"/>
              <w:rPr>
                <w:color w:val="000000"/>
                <w:kern w:val="0"/>
                <w:sz w:val="24"/>
              </w:rPr>
            </w:pPr>
            <w:r>
              <w:rPr>
                <w:color w:val="000000"/>
                <w:kern w:val="0"/>
                <w:sz w:val="24"/>
              </w:rPr>
              <w:t>公平竞争</w:t>
            </w:r>
          </w:p>
        </w:tc>
        <w:tc>
          <w:tcPr>
            <w:tcW w:w="6561" w:type="dxa"/>
            <w:shd w:val="clear" w:color="auto" w:fill="auto"/>
            <w:vAlign w:val="center"/>
          </w:tcPr>
          <w:p w14:paraId="24F5DC50">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879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411078CD">
            <w:pPr>
              <w:widowControl/>
              <w:jc w:val="center"/>
              <w:rPr>
                <w:color w:val="000000"/>
                <w:kern w:val="0"/>
                <w:sz w:val="24"/>
              </w:rPr>
            </w:pPr>
            <w:r>
              <w:rPr>
                <w:color w:val="000000"/>
                <w:kern w:val="0"/>
                <w:sz w:val="24"/>
              </w:rPr>
              <w:t>15</w:t>
            </w:r>
          </w:p>
        </w:tc>
        <w:tc>
          <w:tcPr>
            <w:tcW w:w="1769" w:type="dxa"/>
            <w:shd w:val="clear" w:color="auto" w:fill="auto"/>
            <w:vAlign w:val="center"/>
          </w:tcPr>
          <w:p w14:paraId="090B15AA">
            <w:pPr>
              <w:widowControl/>
              <w:jc w:val="left"/>
              <w:rPr>
                <w:color w:val="000000"/>
                <w:kern w:val="0"/>
                <w:sz w:val="24"/>
              </w:rPr>
            </w:pPr>
            <w:r>
              <w:rPr>
                <w:color w:val="000000"/>
                <w:kern w:val="0"/>
                <w:sz w:val="24"/>
              </w:rPr>
              <w:t>串通投标</w:t>
            </w:r>
          </w:p>
        </w:tc>
        <w:tc>
          <w:tcPr>
            <w:tcW w:w="6561" w:type="dxa"/>
            <w:shd w:val="clear" w:color="auto" w:fill="auto"/>
            <w:vAlign w:val="center"/>
          </w:tcPr>
          <w:p w14:paraId="25CD546A">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993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70978AA1">
            <w:pPr>
              <w:widowControl/>
              <w:jc w:val="center"/>
              <w:rPr>
                <w:color w:val="000000"/>
                <w:kern w:val="0"/>
                <w:sz w:val="24"/>
              </w:rPr>
            </w:pPr>
            <w:r>
              <w:rPr>
                <w:color w:val="000000"/>
                <w:kern w:val="0"/>
                <w:sz w:val="24"/>
              </w:rPr>
              <w:t>16</w:t>
            </w:r>
          </w:p>
        </w:tc>
        <w:tc>
          <w:tcPr>
            <w:tcW w:w="1769" w:type="dxa"/>
            <w:shd w:val="clear" w:color="auto" w:fill="auto"/>
            <w:vAlign w:val="center"/>
          </w:tcPr>
          <w:p w14:paraId="2794F999">
            <w:pPr>
              <w:widowControl/>
              <w:jc w:val="left"/>
              <w:rPr>
                <w:color w:val="000000"/>
                <w:kern w:val="0"/>
                <w:sz w:val="24"/>
              </w:rPr>
            </w:pPr>
            <w:r>
              <w:rPr>
                <w:color w:val="000000"/>
                <w:kern w:val="0"/>
                <w:sz w:val="24"/>
              </w:rPr>
              <w:t>附加条件</w:t>
            </w:r>
          </w:p>
        </w:tc>
        <w:tc>
          <w:tcPr>
            <w:tcW w:w="6561" w:type="dxa"/>
            <w:shd w:val="clear" w:color="auto" w:fill="auto"/>
            <w:vAlign w:val="center"/>
          </w:tcPr>
          <w:p w14:paraId="63622B22">
            <w:pPr>
              <w:widowControl/>
              <w:jc w:val="left"/>
              <w:rPr>
                <w:color w:val="000000"/>
                <w:kern w:val="0"/>
                <w:sz w:val="24"/>
              </w:rPr>
            </w:pPr>
            <w:r>
              <w:rPr>
                <w:color w:val="000000"/>
                <w:kern w:val="0"/>
                <w:sz w:val="24"/>
              </w:rPr>
              <w:t>投标文件未含有采购人不能接受的附加条件的；</w:t>
            </w:r>
          </w:p>
        </w:tc>
      </w:tr>
      <w:tr w14:paraId="2BE9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shd w:val="clear" w:color="auto" w:fill="auto"/>
            <w:vAlign w:val="center"/>
          </w:tcPr>
          <w:p w14:paraId="2A8DD72B">
            <w:pPr>
              <w:widowControl/>
              <w:jc w:val="center"/>
              <w:rPr>
                <w:color w:val="000000"/>
                <w:kern w:val="0"/>
                <w:sz w:val="24"/>
              </w:rPr>
            </w:pPr>
            <w:r>
              <w:rPr>
                <w:color w:val="000000"/>
                <w:kern w:val="0"/>
                <w:sz w:val="24"/>
              </w:rPr>
              <w:t>17</w:t>
            </w:r>
          </w:p>
        </w:tc>
        <w:tc>
          <w:tcPr>
            <w:tcW w:w="1769" w:type="dxa"/>
            <w:shd w:val="clear" w:color="auto" w:fill="auto"/>
            <w:vAlign w:val="center"/>
          </w:tcPr>
          <w:p w14:paraId="05BDDEC6">
            <w:pPr>
              <w:widowControl/>
              <w:jc w:val="left"/>
              <w:rPr>
                <w:color w:val="000000"/>
                <w:kern w:val="0"/>
                <w:sz w:val="24"/>
              </w:rPr>
            </w:pPr>
            <w:r>
              <w:rPr>
                <w:color w:val="000000"/>
                <w:kern w:val="0"/>
                <w:sz w:val="24"/>
              </w:rPr>
              <w:t>其他无效情形</w:t>
            </w:r>
          </w:p>
        </w:tc>
        <w:tc>
          <w:tcPr>
            <w:tcW w:w="6561" w:type="dxa"/>
            <w:shd w:val="clear" w:color="auto" w:fill="auto"/>
            <w:vAlign w:val="center"/>
          </w:tcPr>
          <w:p w14:paraId="16BEA2B6">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3B143364">
      <w:pPr>
        <w:numPr>
          <w:ilvl w:val="0"/>
          <w:numId w:val="13"/>
        </w:numPr>
        <w:tabs>
          <w:tab w:val="left" w:pos="1080"/>
          <w:tab w:val="left" w:pos="1589"/>
        </w:tabs>
        <w:snapToGrid w:val="0"/>
        <w:spacing w:line="360" w:lineRule="auto"/>
        <w:rPr>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14:paraId="1D24242D">
      <w:pPr>
        <w:numPr>
          <w:ilvl w:val="0"/>
          <w:numId w:val="12"/>
        </w:numPr>
        <w:tabs>
          <w:tab w:val="left" w:pos="360"/>
        </w:tabs>
        <w:snapToGrid w:val="0"/>
        <w:spacing w:line="360" w:lineRule="auto"/>
        <w:outlineLvl w:val="1"/>
        <w:rPr>
          <w:sz w:val="24"/>
        </w:rPr>
      </w:pPr>
      <w:r>
        <w:rPr>
          <w:sz w:val="24"/>
        </w:rPr>
        <w:t>投标文件有关事项的澄清或者说明</w:t>
      </w:r>
    </w:p>
    <w:p w14:paraId="47DBEF1A">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sz w:val="24"/>
          <w:szCs w:val="20"/>
        </w:rPr>
        <w:t>若投标人为事业单位或其他组织或分支机构，可为单位负责人</w:t>
      </w:r>
      <w:bookmarkEnd w:id="788"/>
      <w:r>
        <w:rPr>
          <w:sz w:val="24"/>
        </w:rPr>
        <w:t>）或其授权的代表签字。投标人的澄清、说明或者补正不得超出投标文件的范围或者改变投标文件的实质性内容。澄清文件将作为投标文件内容的一部分。</w:t>
      </w:r>
    </w:p>
    <w:p w14:paraId="127CBB34">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7B3DFC40">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78E56DE6">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18CD94C5">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181E5DD8">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13E68630">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无，按下述2.4.2-2.4.8项规定修正。</w:t>
      </w:r>
    </w:p>
    <w:p w14:paraId="111B6029">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5370798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5FB174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584E3E5A">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62BA6D0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70494BEA">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250EBFAD">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6525C9FB">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0CD2001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rPr>
        <w:t>1</w:t>
      </w:r>
      <w:r>
        <w:rPr>
          <w:rFonts w:hint="eastAsia"/>
          <w:sz w:val="24"/>
          <w:u w:val="single"/>
        </w:rPr>
        <w:t>0</w:t>
      </w:r>
      <w:r>
        <w:rPr>
          <w:sz w:val="24"/>
        </w:rPr>
        <w:t>%的扣除，用扣除后的价格参加评审。</w:t>
      </w:r>
    </w:p>
    <w:p w14:paraId="6340B784">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4</w:t>
      </w:r>
      <w:r>
        <w:rPr>
          <w:sz w:val="24"/>
        </w:rPr>
        <w:t>%的扣除，用扣除后的价格参加评审。</w:t>
      </w:r>
    </w:p>
    <w:p w14:paraId="3FB4C144">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A8808C1">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8900080">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06C9527">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9428B5E">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663E81EF">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1D1F4AD">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14:paraId="1F4CFC3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A6D20FF">
      <w:pPr>
        <w:numPr>
          <w:ilvl w:val="1"/>
          <w:numId w:val="12"/>
        </w:numPr>
        <w:tabs>
          <w:tab w:val="left" w:pos="1080"/>
        </w:tabs>
        <w:snapToGrid w:val="0"/>
        <w:spacing w:line="360" w:lineRule="auto"/>
        <w:ind w:left="1077" w:hanging="720"/>
        <w:rPr>
          <w:sz w:val="24"/>
        </w:rPr>
      </w:pPr>
      <w:r>
        <w:rPr>
          <w:sz w:val="24"/>
        </w:rPr>
        <w:t>评标方法和评标标准</w:t>
      </w:r>
    </w:p>
    <w:p w14:paraId="29910099">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4A97EB2F">
      <w:pPr>
        <w:tabs>
          <w:tab w:val="left" w:pos="900"/>
          <w:tab w:val="left" w:pos="1589"/>
          <w:tab w:val="left" w:pos="1701"/>
        </w:tabs>
        <w:snapToGrid w:val="0"/>
        <w:spacing w:line="360" w:lineRule="auto"/>
        <w:ind w:left="1985"/>
        <w:rPr>
          <w:sz w:val="24"/>
        </w:rPr>
      </w:pPr>
      <w:r>
        <w:rPr>
          <w:rFonts w:hint="eastAsia"/>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D741A3">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356B0E51">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5E35C347">
      <w:pPr>
        <w:tabs>
          <w:tab w:val="left" w:pos="1080"/>
          <w:tab w:val="left" w:pos="1589"/>
          <w:tab w:val="left" w:pos="2035"/>
        </w:tabs>
        <w:snapToGrid w:val="0"/>
        <w:spacing w:line="360" w:lineRule="auto"/>
        <w:ind w:left="2035"/>
        <w:rPr>
          <w:sz w:val="24"/>
        </w:rPr>
      </w:pPr>
      <w:r>
        <w:rPr>
          <w:sz w:val="24"/>
        </w:rPr>
        <w:t>□随机抽取</w:t>
      </w:r>
    </w:p>
    <w:p w14:paraId="53C7434D">
      <w:pPr>
        <w:tabs>
          <w:tab w:val="left" w:pos="1080"/>
          <w:tab w:val="left" w:pos="1589"/>
          <w:tab w:val="left" w:pos="2035"/>
        </w:tabs>
        <w:snapToGrid w:val="0"/>
        <w:spacing w:line="360" w:lineRule="auto"/>
        <w:ind w:left="2035"/>
        <w:rPr>
          <w:sz w:val="24"/>
          <w:u w:val="single"/>
        </w:rPr>
      </w:pPr>
      <w:r>
        <w:rPr>
          <w:rFonts w:hint="eastAsia"/>
          <w:sz w:val="24"/>
        </w:rPr>
        <w:t>☑</w:t>
      </w:r>
      <w:r>
        <w:rPr>
          <w:sz w:val="24"/>
        </w:rPr>
        <w:t>其他方式，具体要求：</w:t>
      </w:r>
      <w:r>
        <w:rPr>
          <w:rFonts w:hint="eastAsia"/>
          <w:sz w:val="24"/>
          <w:u w:val="single"/>
        </w:rPr>
        <w:t>/</w:t>
      </w:r>
    </w:p>
    <w:p w14:paraId="3BE73564">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非政府强制采购的节能产品或环境标志产品，依据品目清单和认证证书实施政府优先采购。优先采购的具体规定（如涉及）_____。</w:t>
      </w:r>
    </w:p>
    <w:p w14:paraId="646B8935">
      <w:pPr>
        <w:numPr>
          <w:ilvl w:val="0"/>
          <w:numId w:val="12"/>
        </w:numPr>
        <w:tabs>
          <w:tab w:val="left" w:pos="360"/>
        </w:tabs>
        <w:snapToGrid w:val="0"/>
        <w:spacing w:line="360" w:lineRule="auto"/>
        <w:outlineLvl w:val="1"/>
        <w:rPr>
          <w:sz w:val="24"/>
        </w:rPr>
      </w:pPr>
      <w:r>
        <w:rPr>
          <w:sz w:val="24"/>
        </w:rPr>
        <w:t>确定</w:t>
      </w:r>
      <w:bookmarkStart w:id="789" w:name="_Toc164351640"/>
      <w:bookmarkStart w:id="790" w:name="_Toc195842911"/>
      <w:bookmarkStart w:id="791" w:name="_Toc305158814"/>
      <w:bookmarkStart w:id="792" w:name="_Toc150509297"/>
      <w:bookmarkStart w:id="793" w:name="_Toc164229241"/>
      <w:bookmarkStart w:id="794" w:name="_Toc127151747"/>
      <w:bookmarkStart w:id="795" w:name="_Toc151193644"/>
      <w:bookmarkStart w:id="796" w:name="_Toc226965736"/>
      <w:bookmarkStart w:id="797" w:name="_Toc151193860"/>
      <w:bookmarkStart w:id="798" w:name="_Toc164229387"/>
      <w:bookmarkStart w:id="799" w:name="_Toc151193788"/>
      <w:bookmarkStart w:id="800" w:name="_Toc226309790"/>
      <w:bookmarkStart w:id="801" w:name="_Toc142311048"/>
      <w:bookmarkStart w:id="802" w:name="_Toc264969236"/>
      <w:bookmarkStart w:id="803" w:name="_Ref467307010"/>
      <w:bookmarkStart w:id="804" w:name="_Toc127161460"/>
      <w:bookmarkStart w:id="805" w:name="_Toc164608815"/>
      <w:bookmarkStart w:id="806" w:name="_Toc164608660"/>
      <w:bookmarkStart w:id="807" w:name="_Toc265228384"/>
      <w:bookmarkStart w:id="808" w:name="_Toc151193934"/>
      <w:bookmarkStart w:id="809" w:name="_Toc127151546"/>
      <w:bookmarkStart w:id="810" w:name="_Toc151190173"/>
      <w:bookmarkStart w:id="811" w:name="_Toc150774751"/>
      <w:bookmarkStart w:id="812" w:name="_Toc226965819"/>
      <w:bookmarkStart w:id="813" w:name="_Toc150480784"/>
      <w:bookmarkStart w:id="814" w:name="_Toc151193716"/>
      <w:bookmarkStart w:id="815" w:name="_Toc226337242"/>
      <w:bookmarkStart w:id="816" w:name="_Toc305158888"/>
      <w:bookmarkStart w:id="817" w:name="_Toc520356170"/>
      <w:bookmarkStart w:id="818" w:name="_Toc149720839"/>
      <w:bookmarkStart w:id="819" w:name="_Toc150774646"/>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4D683BE2">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515DF62">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598F339D">
      <w:pPr>
        <w:pStyle w:val="37"/>
        <w:spacing w:before="0" w:beforeAutospacing="0" w:after="0" w:afterAutospacing="0" w:line="360" w:lineRule="auto"/>
        <w:ind w:left="993" w:firstLine="137"/>
        <w:jc w:val="both"/>
        <w:rPr>
          <w:rFonts w:ascii="Times New Roman" w:hAnsi="Times New Roman"/>
        </w:rPr>
      </w:pPr>
      <w:r>
        <w:rPr>
          <w:rFonts w:hint="eastAsia" w:ascii="Times New Roman" w:hAnsi="Times New Roman"/>
        </w:rPr>
        <w:t>☑</w:t>
      </w:r>
      <w:r>
        <w:rPr>
          <w:rFonts w:ascii="Times New Roman" w:hAnsi="Times New Roman"/>
        </w:rPr>
        <w:t>其他方式，具体要求：</w:t>
      </w:r>
      <w:r>
        <w:rPr>
          <w:rFonts w:hint="eastAsia"/>
          <w:u w:val="single"/>
        </w:rPr>
        <w:t xml:space="preserve">评审得分相同的，价低者获推荐；价格仍相同的， </w:t>
      </w:r>
      <w:r>
        <w:rPr>
          <w:rFonts w:hint="eastAsia"/>
          <w:spacing w:val="4"/>
          <w:u w:val="single"/>
        </w:rPr>
        <w:t>由评标委员会按照少数服从多数原则推荐产生一个投标人获得中标人推荐资</w:t>
      </w:r>
      <w:r>
        <w:rPr>
          <w:rFonts w:hint="eastAsia"/>
          <w:u w:val="single"/>
        </w:rPr>
        <w:t>格，其他同品牌投标人不作为中标候选人。</w:t>
      </w:r>
      <w:r>
        <w:rPr>
          <w:rFonts w:hint="eastAsia"/>
          <w:spacing w:val="1"/>
          <w:u w:val="single"/>
        </w:rPr>
        <w:t xml:space="preserve"> </w:t>
      </w:r>
    </w:p>
    <w:p w14:paraId="797AFDE2">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FAAE430">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2DD6D21">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64FDC68">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3</w:t>
      </w:r>
      <w:r>
        <w:rPr>
          <w:sz w:val="24"/>
        </w:rPr>
        <w:t>名中标候选人。</w:t>
      </w:r>
    </w:p>
    <w:p w14:paraId="0EE14460">
      <w:pPr>
        <w:numPr>
          <w:ilvl w:val="0"/>
          <w:numId w:val="12"/>
        </w:numPr>
        <w:tabs>
          <w:tab w:val="left" w:pos="360"/>
        </w:tabs>
        <w:snapToGrid w:val="0"/>
        <w:spacing w:line="360" w:lineRule="auto"/>
        <w:outlineLvl w:val="1"/>
        <w:rPr>
          <w:sz w:val="24"/>
        </w:rPr>
      </w:pPr>
      <w:r>
        <w:rPr>
          <w:sz w:val="24"/>
        </w:rPr>
        <w:t>报告违法行为</w:t>
      </w:r>
    </w:p>
    <w:p w14:paraId="3E838C37">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32E5EA9C">
      <w:pPr>
        <w:widowControl/>
        <w:jc w:val="left"/>
        <w:rPr>
          <w:b/>
          <w:sz w:val="24"/>
        </w:rPr>
      </w:pPr>
      <w:r>
        <w:rPr>
          <w:b/>
          <w:sz w:val="24"/>
        </w:rPr>
        <w:br w:type="page"/>
      </w:r>
    </w:p>
    <w:p w14:paraId="0E17F096">
      <w:pPr>
        <w:numPr>
          <w:ilvl w:val="0"/>
          <w:numId w:val="14"/>
        </w:numPr>
        <w:tabs>
          <w:tab w:val="left" w:pos="360"/>
          <w:tab w:val="left" w:pos="900"/>
        </w:tabs>
        <w:snapToGrid w:val="0"/>
        <w:spacing w:line="360" w:lineRule="auto"/>
        <w:jc w:val="center"/>
        <w:outlineLvl w:val="1"/>
        <w:rPr>
          <w:b/>
          <w:sz w:val="24"/>
        </w:rPr>
      </w:pPr>
      <w:r>
        <w:rPr>
          <w:b/>
          <w:sz w:val="24"/>
        </w:rPr>
        <w:t>评标标准</w:t>
      </w:r>
    </w:p>
    <w:p w14:paraId="6795D633">
      <w:pPr>
        <w:spacing w:line="360" w:lineRule="auto"/>
        <w:contextualSpacing/>
        <w:jc w:val="left"/>
        <w:outlineLvl w:val="0"/>
        <w:rPr>
          <w:rFonts w:hint="eastAsia" w:ascii="宋体" w:hAnsi="宋体"/>
          <w:b/>
          <w:sz w:val="24"/>
        </w:rPr>
      </w:pPr>
      <w:bookmarkStart w:id="820" w:name="_Toc11304"/>
      <w:bookmarkStart w:id="821" w:name="_Toc29394"/>
      <w:r>
        <w:rPr>
          <w:rFonts w:hint="eastAsia" w:ascii="宋体" w:hAnsi="宋体"/>
          <w:b/>
          <w:sz w:val="24"/>
        </w:rPr>
        <w:t>（一）、总则</w:t>
      </w:r>
      <w:bookmarkEnd w:id="820"/>
      <w:bookmarkEnd w:id="821"/>
    </w:p>
    <w:p w14:paraId="74B9B180">
      <w:pPr>
        <w:spacing w:line="360" w:lineRule="auto"/>
        <w:ind w:firstLine="480"/>
        <w:contextualSpacing/>
        <w:rPr>
          <w:rFonts w:hint="eastAsia" w:ascii="宋体" w:hAnsi="宋体"/>
          <w:sz w:val="24"/>
        </w:rPr>
      </w:pPr>
      <w:r>
        <w:rPr>
          <w:rFonts w:hint="eastAsia" w:ascii="宋体" w:hAnsi="宋体"/>
          <w:sz w:val="24"/>
        </w:rPr>
        <w:t>评审委员会将仅对在实质上响应招标文件要求的投标文件进行评价和比较。投标文件的评价采用综合评分法，评分按商务、技术服务和价格分别打分的方式进行。满分为100分。</w:t>
      </w:r>
    </w:p>
    <w:p w14:paraId="042D93BF">
      <w:pPr>
        <w:spacing w:line="360" w:lineRule="auto"/>
        <w:contextualSpacing/>
        <w:jc w:val="left"/>
        <w:outlineLvl w:val="0"/>
        <w:rPr>
          <w:rFonts w:hint="eastAsia" w:ascii="宋体" w:hAnsi="宋体"/>
          <w:b/>
          <w:sz w:val="24"/>
        </w:rPr>
      </w:pPr>
      <w:bookmarkStart w:id="822" w:name="_Toc19687"/>
      <w:bookmarkStart w:id="823" w:name="_Toc5013"/>
      <w:r>
        <w:rPr>
          <w:rFonts w:hint="eastAsia" w:ascii="宋体" w:hAnsi="宋体"/>
          <w:b/>
          <w:sz w:val="24"/>
        </w:rPr>
        <w:t>（二）、资格性检查及符合性检查的审查</w:t>
      </w:r>
      <w:bookmarkEnd w:id="822"/>
      <w:bookmarkEnd w:id="823"/>
    </w:p>
    <w:p w14:paraId="14D420C7">
      <w:pPr>
        <w:spacing w:line="360" w:lineRule="auto"/>
        <w:ind w:firstLine="480"/>
        <w:contextualSpacing/>
        <w:rPr>
          <w:rFonts w:hint="eastAsia" w:ascii="宋体" w:hAnsi="宋体"/>
          <w:b/>
          <w:sz w:val="24"/>
        </w:rPr>
      </w:pPr>
      <w:r>
        <w:rPr>
          <w:rFonts w:hint="eastAsia" w:ascii="宋体" w:hAnsi="宋体"/>
          <w:sz w:val="24"/>
        </w:rPr>
        <w:t>满足 “资格性检查及符合性检查”的投标文件，方可进入商务、技术评议，否则将导致投标无效。</w:t>
      </w:r>
    </w:p>
    <w:p w14:paraId="22B9EDE9">
      <w:pPr>
        <w:spacing w:line="360" w:lineRule="auto"/>
        <w:contextualSpacing/>
        <w:outlineLvl w:val="0"/>
        <w:rPr>
          <w:rFonts w:hint="eastAsia" w:ascii="宋体" w:hAnsi="宋体"/>
          <w:sz w:val="24"/>
        </w:rPr>
      </w:pPr>
      <w:bookmarkStart w:id="824" w:name="_Toc6646"/>
      <w:bookmarkStart w:id="825" w:name="_Toc31753"/>
      <w:r>
        <w:rPr>
          <w:rFonts w:hint="eastAsia" w:ascii="宋体" w:hAnsi="宋体"/>
          <w:b/>
          <w:sz w:val="24"/>
        </w:rPr>
        <w:t>（三）、商务、技术评议</w:t>
      </w:r>
      <w:bookmarkEnd w:id="824"/>
      <w:bookmarkEnd w:id="825"/>
      <w:r>
        <w:rPr>
          <w:rFonts w:hint="eastAsia" w:ascii="宋体" w:hAnsi="宋体"/>
          <w:b/>
          <w:sz w:val="24"/>
        </w:rPr>
        <w:t xml:space="preserve"> </w:t>
      </w:r>
    </w:p>
    <w:p w14:paraId="6AE44EB5">
      <w:pPr>
        <w:spacing w:line="360" w:lineRule="auto"/>
        <w:ind w:firstLine="480"/>
        <w:contextualSpacing/>
        <w:rPr>
          <w:rFonts w:hint="eastAsia" w:ascii="宋体" w:hAnsi="宋体"/>
          <w:sz w:val="24"/>
        </w:rPr>
      </w:pPr>
      <w:r>
        <w:rPr>
          <w:rFonts w:hint="eastAsia" w:ascii="宋体" w:hAnsi="宋体"/>
          <w:sz w:val="24"/>
        </w:rPr>
        <w:t>评审委员会对通过“资格性检查及符合性检查”的投标人，进行商务、技术评议，根据评标细则对每一评审项打分，从而得出投标人的商务、技术得分。</w:t>
      </w:r>
    </w:p>
    <w:p w14:paraId="2E0A46BA">
      <w:pPr>
        <w:pStyle w:val="2"/>
        <w:rPr>
          <w:rFonts w:hint="eastAsia"/>
        </w:rPr>
      </w:pPr>
      <w:r>
        <w:rPr>
          <w:rFonts w:hint="eastAsia"/>
          <w:b/>
          <w:bCs/>
        </w:rPr>
        <w:t>评分细则：</w:t>
      </w:r>
    </w:p>
    <w:tbl>
      <w:tblPr>
        <w:tblStyle w:val="4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178"/>
        <w:gridCol w:w="5462"/>
        <w:gridCol w:w="1103"/>
      </w:tblGrid>
      <w:tr w14:paraId="48B7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466" w:type="dxa"/>
            <w:tcBorders>
              <w:top w:val="single" w:color="auto" w:sz="4" w:space="0"/>
            </w:tcBorders>
            <w:vAlign w:val="center"/>
          </w:tcPr>
          <w:p w14:paraId="74F3DB8E">
            <w:pPr>
              <w:spacing w:line="560" w:lineRule="exact"/>
              <w:jc w:val="center"/>
              <w:rPr>
                <w:rFonts w:cs="宋体"/>
                <w:b/>
                <w:bCs w:val="0"/>
                <w:sz w:val="24"/>
              </w:rPr>
            </w:pPr>
            <w:r>
              <w:rPr>
                <w:rFonts w:hint="eastAsia" w:cs="宋体"/>
                <w:b/>
                <w:bCs w:val="0"/>
                <w:sz w:val="24"/>
              </w:rPr>
              <w:t>评审项目</w:t>
            </w:r>
          </w:p>
        </w:tc>
        <w:tc>
          <w:tcPr>
            <w:tcW w:w="6640" w:type="dxa"/>
            <w:gridSpan w:val="2"/>
            <w:tcBorders>
              <w:top w:val="single" w:color="auto" w:sz="4" w:space="0"/>
            </w:tcBorders>
            <w:vAlign w:val="center"/>
          </w:tcPr>
          <w:p w14:paraId="05D3D9FD">
            <w:pPr>
              <w:spacing w:line="560" w:lineRule="exact"/>
              <w:jc w:val="center"/>
              <w:rPr>
                <w:rFonts w:cs="宋体"/>
                <w:b/>
                <w:bCs w:val="0"/>
                <w:sz w:val="24"/>
              </w:rPr>
            </w:pPr>
            <w:r>
              <w:rPr>
                <w:rFonts w:hint="eastAsia" w:cs="宋体"/>
                <w:b/>
                <w:bCs w:val="0"/>
                <w:sz w:val="24"/>
              </w:rPr>
              <w:t>评分标准</w:t>
            </w:r>
          </w:p>
        </w:tc>
        <w:tc>
          <w:tcPr>
            <w:tcW w:w="1103" w:type="dxa"/>
            <w:tcBorders>
              <w:top w:val="single" w:color="auto" w:sz="4" w:space="0"/>
            </w:tcBorders>
            <w:vAlign w:val="center"/>
          </w:tcPr>
          <w:p w14:paraId="5390CD95">
            <w:pPr>
              <w:spacing w:line="560" w:lineRule="exact"/>
              <w:jc w:val="center"/>
              <w:rPr>
                <w:rFonts w:cs="宋体"/>
                <w:b/>
                <w:bCs w:val="0"/>
                <w:sz w:val="24"/>
              </w:rPr>
            </w:pPr>
            <w:r>
              <w:rPr>
                <w:rFonts w:hint="eastAsia" w:cs="宋体"/>
                <w:b/>
                <w:bCs w:val="0"/>
                <w:sz w:val="24"/>
              </w:rPr>
              <w:t>分值</w:t>
            </w:r>
          </w:p>
        </w:tc>
      </w:tr>
      <w:tr w14:paraId="5BD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466" w:type="dxa"/>
            <w:vAlign w:val="center"/>
          </w:tcPr>
          <w:p w14:paraId="51CD97AA">
            <w:pPr>
              <w:jc w:val="center"/>
              <w:rPr>
                <w:rFonts w:cs="宋体"/>
                <w:bCs/>
                <w:sz w:val="24"/>
              </w:rPr>
            </w:pPr>
            <w:r>
              <w:rPr>
                <w:rFonts w:hint="eastAsia" w:cs="宋体"/>
                <w:bCs/>
                <w:sz w:val="24"/>
              </w:rPr>
              <w:t>投标报价</w:t>
            </w:r>
          </w:p>
          <w:p w14:paraId="7DD71F85">
            <w:pPr>
              <w:jc w:val="center"/>
              <w:rPr>
                <w:rFonts w:cs="宋体"/>
                <w:bCs/>
                <w:sz w:val="24"/>
              </w:rPr>
            </w:pPr>
            <w:r>
              <w:rPr>
                <w:rFonts w:hint="eastAsia" w:cs="宋体"/>
                <w:bCs/>
                <w:sz w:val="24"/>
                <w:lang w:val="en-US" w:eastAsia="zh-CN"/>
              </w:rPr>
              <w:t>1</w:t>
            </w:r>
            <w:r>
              <w:rPr>
                <w:rFonts w:hint="eastAsia" w:cs="宋体"/>
                <w:bCs/>
                <w:sz w:val="24"/>
              </w:rPr>
              <w:t>0分</w:t>
            </w:r>
          </w:p>
        </w:tc>
        <w:tc>
          <w:tcPr>
            <w:tcW w:w="6640" w:type="dxa"/>
            <w:gridSpan w:val="2"/>
            <w:vAlign w:val="center"/>
          </w:tcPr>
          <w:p w14:paraId="7936A05C">
            <w:pPr>
              <w:spacing w:line="360" w:lineRule="auto"/>
              <w:jc w:val="left"/>
              <w:rPr>
                <w:rFonts w:cs="宋体"/>
                <w:sz w:val="24"/>
                <w:szCs w:val="24"/>
              </w:rPr>
            </w:pPr>
            <w:r>
              <w:rPr>
                <w:rFonts w:hint="eastAsia" w:cs="宋体"/>
                <w:sz w:val="24"/>
                <w:szCs w:val="24"/>
              </w:rPr>
              <w:t>价格得分=（基准价/投标报价）×</w:t>
            </w:r>
            <w:r>
              <w:rPr>
                <w:rFonts w:hint="eastAsia" w:cs="宋体"/>
                <w:sz w:val="24"/>
                <w:szCs w:val="24"/>
                <w:lang w:val="en-US" w:eastAsia="zh-CN"/>
              </w:rPr>
              <w:t>1</w:t>
            </w:r>
            <w:r>
              <w:rPr>
                <w:rFonts w:hint="eastAsia" w:cs="宋体"/>
                <w:sz w:val="24"/>
                <w:szCs w:val="24"/>
              </w:rPr>
              <w:t>0；</w:t>
            </w:r>
          </w:p>
          <w:p w14:paraId="0D73D824">
            <w:pPr>
              <w:spacing w:line="360" w:lineRule="auto"/>
              <w:jc w:val="left"/>
              <w:rPr>
                <w:rFonts w:cs="宋体"/>
                <w:sz w:val="24"/>
                <w:szCs w:val="24"/>
              </w:rPr>
            </w:pPr>
            <w:r>
              <w:rPr>
                <w:rFonts w:hint="eastAsia" w:cs="宋体"/>
                <w:sz w:val="24"/>
                <w:szCs w:val="24"/>
              </w:rPr>
              <w:t>满足招标文件要求且投标价格最低的投标报价为评标基准价，其价格分为满分。其他供应商的价格分统一按照下列公式计算：投标报价得分=(评标基准价／投标报价)×价格权值</w:t>
            </w:r>
          </w:p>
        </w:tc>
        <w:tc>
          <w:tcPr>
            <w:tcW w:w="1103" w:type="dxa"/>
            <w:vAlign w:val="center"/>
          </w:tcPr>
          <w:p w14:paraId="75188D77">
            <w:pPr>
              <w:spacing w:line="560" w:lineRule="exact"/>
              <w:jc w:val="center"/>
              <w:rPr>
                <w:rFonts w:cs="宋体"/>
                <w:bCs/>
                <w:sz w:val="24"/>
              </w:rPr>
            </w:pPr>
            <w:r>
              <w:rPr>
                <w:rFonts w:hint="eastAsia" w:cs="宋体"/>
                <w:bCs/>
                <w:sz w:val="24"/>
                <w:highlight w:val="none"/>
                <w:lang w:val="en-US" w:eastAsia="zh-CN"/>
              </w:rPr>
              <w:t>1</w:t>
            </w:r>
            <w:r>
              <w:rPr>
                <w:rFonts w:hint="eastAsia" w:cs="宋体"/>
                <w:bCs/>
                <w:sz w:val="24"/>
                <w:highlight w:val="none"/>
              </w:rPr>
              <w:t>0分</w:t>
            </w:r>
          </w:p>
        </w:tc>
      </w:tr>
      <w:tr w14:paraId="0901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466" w:type="dxa"/>
            <w:vMerge w:val="restart"/>
            <w:vAlign w:val="center"/>
          </w:tcPr>
          <w:p w14:paraId="706041C0">
            <w:pPr>
              <w:jc w:val="center"/>
              <w:rPr>
                <w:rFonts w:hint="eastAsia" w:cs="宋体"/>
                <w:bCs/>
                <w:sz w:val="24"/>
                <w:lang w:val="en-US" w:eastAsia="zh-CN"/>
              </w:rPr>
            </w:pPr>
            <w:r>
              <w:rPr>
                <w:rFonts w:hint="eastAsia" w:cs="宋体"/>
                <w:bCs/>
                <w:sz w:val="24"/>
                <w:lang w:val="en-US" w:eastAsia="zh-CN"/>
              </w:rPr>
              <w:t>商务部分</w:t>
            </w:r>
          </w:p>
          <w:p w14:paraId="4DFD5648">
            <w:pPr>
              <w:jc w:val="center"/>
              <w:rPr>
                <w:rFonts w:hint="default" w:cs="宋体"/>
                <w:bCs/>
                <w:sz w:val="24"/>
                <w:lang w:val="en-US" w:eastAsia="zh-CN"/>
              </w:rPr>
            </w:pPr>
            <w:r>
              <w:rPr>
                <w:rFonts w:hint="eastAsia" w:cs="宋体"/>
                <w:bCs/>
                <w:sz w:val="24"/>
                <w:lang w:val="en-US" w:eastAsia="zh-CN"/>
              </w:rPr>
              <w:t>20分</w:t>
            </w:r>
          </w:p>
          <w:p w14:paraId="16E66280">
            <w:pPr>
              <w:pStyle w:val="2"/>
              <w:rPr>
                <w:rFonts w:hint="default"/>
                <w:lang w:val="en-US" w:eastAsia="zh-CN"/>
              </w:rPr>
            </w:pPr>
            <w:r>
              <w:rPr>
                <w:rFonts w:hint="eastAsia" w:cs="宋体"/>
                <w:bCs/>
                <w:sz w:val="24"/>
                <w:lang w:val="en-US" w:eastAsia="zh-CN"/>
              </w:rPr>
              <w:t xml:space="preserve">   </w:t>
            </w:r>
          </w:p>
        </w:tc>
        <w:tc>
          <w:tcPr>
            <w:tcW w:w="6640" w:type="dxa"/>
            <w:gridSpan w:val="2"/>
            <w:vAlign w:val="center"/>
          </w:tcPr>
          <w:p w14:paraId="760D85BF">
            <w:pPr>
              <w:spacing w:line="360" w:lineRule="auto"/>
              <w:jc w:val="left"/>
              <w:rPr>
                <w:rFonts w:hint="eastAsia"/>
                <w:sz w:val="24"/>
                <w:szCs w:val="24"/>
                <w:highlight w:val="none"/>
                <w:lang w:val="en-US" w:eastAsia="zh-CN"/>
              </w:rPr>
            </w:pPr>
            <w:r>
              <w:rPr>
                <w:rFonts w:hint="eastAsia"/>
                <w:sz w:val="24"/>
                <w:szCs w:val="24"/>
                <w:highlight w:val="none"/>
                <w:lang w:val="en-US" w:eastAsia="zh-CN"/>
              </w:rPr>
              <w:t>投标人具有有效的质量管理体系认证证书得2分；</w:t>
            </w:r>
          </w:p>
          <w:p w14:paraId="5FE81E40">
            <w:pPr>
              <w:spacing w:line="360" w:lineRule="auto"/>
              <w:jc w:val="left"/>
              <w:rPr>
                <w:rFonts w:hint="eastAsia"/>
                <w:sz w:val="24"/>
                <w:szCs w:val="24"/>
                <w:highlight w:val="none"/>
                <w:lang w:val="en-US" w:eastAsia="zh-CN"/>
              </w:rPr>
            </w:pPr>
            <w:r>
              <w:rPr>
                <w:rFonts w:hint="eastAsia"/>
                <w:sz w:val="24"/>
                <w:szCs w:val="24"/>
                <w:highlight w:val="none"/>
                <w:lang w:val="en-US" w:eastAsia="zh-CN"/>
              </w:rPr>
              <w:t>投标人具有有效的环境管理体系认证证书得2分；</w:t>
            </w:r>
          </w:p>
          <w:p w14:paraId="33E73286">
            <w:pPr>
              <w:spacing w:line="360" w:lineRule="auto"/>
              <w:jc w:val="left"/>
              <w:rPr>
                <w:rFonts w:hint="eastAsia"/>
                <w:sz w:val="24"/>
                <w:szCs w:val="24"/>
                <w:highlight w:val="none"/>
                <w:lang w:val="en-US" w:eastAsia="zh-CN"/>
              </w:rPr>
            </w:pPr>
            <w:r>
              <w:rPr>
                <w:rFonts w:hint="eastAsia"/>
                <w:sz w:val="24"/>
                <w:szCs w:val="24"/>
                <w:highlight w:val="none"/>
                <w:lang w:val="en-US" w:eastAsia="zh-CN"/>
              </w:rPr>
              <w:t>投标人具有有效的职业健康管理体系认证证书得2分；</w:t>
            </w:r>
          </w:p>
          <w:p w14:paraId="1BB3CB45">
            <w:pPr>
              <w:spacing w:line="360" w:lineRule="auto"/>
              <w:jc w:val="left"/>
              <w:rPr>
                <w:rFonts w:hint="default"/>
                <w:sz w:val="24"/>
                <w:szCs w:val="24"/>
                <w:highlight w:val="yellow"/>
                <w:lang w:val="en-US" w:eastAsia="zh-CN"/>
              </w:rPr>
            </w:pPr>
            <w:r>
              <w:rPr>
                <w:rFonts w:hint="eastAsia" w:cs="宋体"/>
                <w:sz w:val="24"/>
                <w:szCs w:val="24"/>
                <w:highlight w:val="none"/>
                <w:lang w:val="en-US" w:eastAsia="zh-CN"/>
              </w:rPr>
              <w:t>备注：需提供有效证书复印件，没有或不提供不得分。</w:t>
            </w:r>
          </w:p>
        </w:tc>
        <w:tc>
          <w:tcPr>
            <w:tcW w:w="1103" w:type="dxa"/>
            <w:vAlign w:val="center"/>
          </w:tcPr>
          <w:p w14:paraId="256E3550">
            <w:pPr>
              <w:spacing w:line="560" w:lineRule="exact"/>
              <w:jc w:val="center"/>
              <w:rPr>
                <w:rFonts w:hint="default" w:cs="宋体"/>
                <w:bCs/>
                <w:sz w:val="24"/>
                <w:highlight w:val="none"/>
                <w:lang w:val="en-US" w:eastAsia="zh-CN"/>
              </w:rPr>
            </w:pPr>
            <w:r>
              <w:rPr>
                <w:rFonts w:hint="eastAsia" w:cs="宋体"/>
                <w:bCs/>
                <w:sz w:val="24"/>
                <w:highlight w:val="none"/>
                <w:lang w:val="en-US" w:eastAsia="zh-CN"/>
              </w:rPr>
              <w:t>6分</w:t>
            </w:r>
          </w:p>
        </w:tc>
      </w:tr>
      <w:tr w14:paraId="3681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466" w:type="dxa"/>
            <w:vMerge w:val="continue"/>
            <w:vAlign w:val="center"/>
          </w:tcPr>
          <w:p w14:paraId="49FEC8BF">
            <w:pPr>
              <w:jc w:val="center"/>
              <w:rPr>
                <w:rFonts w:hint="eastAsia" w:cs="宋体"/>
                <w:bCs/>
                <w:sz w:val="24"/>
                <w:lang w:val="en-US" w:eastAsia="zh-CN"/>
              </w:rPr>
            </w:pPr>
          </w:p>
        </w:tc>
        <w:tc>
          <w:tcPr>
            <w:tcW w:w="6640" w:type="dxa"/>
            <w:gridSpan w:val="2"/>
            <w:vAlign w:val="center"/>
          </w:tcPr>
          <w:p w14:paraId="2DB5E51D">
            <w:pPr>
              <w:spacing w:line="360" w:lineRule="auto"/>
              <w:jc w:val="left"/>
              <w:rPr>
                <w:rFonts w:hint="eastAsia" w:eastAsia="宋体" w:cs="宋体"/>
                <w:sz w:val="24"/>
                <w:szCs w:val="24"/>
                <w:highlight w:val="yellow"/>
                <w:lang w:eastAsia="zh-CN"/>
              </w:rPr>
            </w:pPr>
            <w:r>
              <w:rPr>
                <w:rFonts w:hint="eastAsia" w:cs="宋体"/>
                <w:sz w:val="24"/>
                <w:szCs w:val="24"/>
                <w:highlight w:val="none"/>
                <w:lang w:val="en-US" w:eastAsia="zh-CN"/>
              </w:rPr>
              <w:t>投标人</w:t>
            </w:r>
            <w:r>
              <w:rPr>
                <w:rFonts w:hint="eastAsia" w:ascii="宋体" w:hAnsi="宋体" w:cs="宋体"/>
                <w:sz w:val="24"/>
                <w:szCs w:val="24"/>
                <w:highlight w:val="none"/>
              </w:rPr>
              <w:t>提供近三年（合同签订日期2</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22</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月至今）承担的同类项目案例</w:t>
            </w:r>
            <w:r>
              <w:rPr>
                <w:rFonts w:hint="eastAsia" w:cs="宋体"/>
                <w:sz w:val="24"/>
                <w:szCs w:val="24"/>
                <w:highlight w:val="none"/>
                <w:lang w:eastAsia="zh-CN"/>
              </w:rPr>
              <w:t>（</w:t>
            </w:r>
            <w:r>
              <w:rPr>
                <w:rFonts w:hint="eastAsia" w:ascii="宋体" w:hAnsi="宋体" w:cs="宋体"/>
                <w:sz w:val="24"/>
                <w:szCs w:val="24"/>
                <w:highlight w:val="none"/>
              </w:rPr>
              <w:t>附</w:t>
            </w:r>
            <w:r>
              <w:rPr>
                <w:rFonts w:hint="eastAsia" w:cs="宋体"/>
                <w:sz w:val="24"/>
                <w:szCs w:val="24"/>
                <w:highlight w:val="none"/>
                <w:lang w:eastAsia="zh-CN"/>
              </w:rPr>
              <w:t>：</w:t>
            </w:r>
            <w:r>
              <w:rPr>
                <w:rFonts w:hint="eastAsia" w:ascii="宋体" w:hAnsi="宋体" w:cs="宋体"/>
                <w:sz w:val="24"/>
                <w:szCs w:val="24"/>
                <w:highlight w:val="none"/>
              </w:rPr>
              <w:t>与用户签订的合同首页、标的金额所在页及签字盖章页</w:t>
            </w:r>
            <w:r>
              <w:rPr>
                <w:rFonts w:hint="eastAsia" w:cs="宋体"/>
                <w:sz w:val="24"/>
                <w:szCs w:val="24"/>
                <w:highlight w:val="none"/>
                <w:lang w:eastAsia="zh-CN"/>
              </w:rPr>
              <w:t>），</w:t>
            </w:r>
            <w:r>
              <w:rPr>
                <w:rFonts w:hint="eastAsia" w:ascii="宋体" w:hAnsi="宋体" w:cs="宋体"/>
                <w:sz w:val="24"/>
                <w:szCs w:val="24"/>
                <w:highlight w:val="none"/>
              </w:rPr>
              <w:t>每个有效业绩得2分，最多得1</w:t>
            </w:r>
            <w:r>
              <w:rPr>
                <w:rFonts w:hint="eastAsia" w:cs="宋体"/>
                <w:sz w:val="24"/>
                <w:szCs w:val="24"/>
                <w:highlight w:val="none"/>
                <w:lang w:val="en-US" w:eastAsia="zh-CN"/>
              </w:rPr>
              <w:t>4</w:t>
            </w:r>
            <w:r>
              <w:rPr>
                <w:rFonts w:hint="eastAsia" w:ascii="宋体" w:hAnsi="宋体" w:cs="宋体"/>
                <w:sz w:val="24"/>
                <w:szCs w:val="24"/>
                <w:highlight w:val="none"/>
              </w:rPr>
              <w:t>分，没有或不提供不得分</w:t>
            </w:r>
            <w:r>
              <w:rPr>
                <w:rFonts w:hint="eastAsia" w:cs="宋体"/>
                <w:sz w:val="24"/>
                <w:szCs w:val="24"/>
                <w:highlight w:val="none"/>
                <w:lang w:eastAsia="zh-CN"/>
              </w:rPr>
              <w:t>。</w:t>
            </w:r>
          </w:p>
        </w:tc>
        <w:tc>
          <w:tcPr>
            <w:tcW w:w="1103" w:type="dxa"/>
            <w:vAlign w:val="center"/>
          </w:tcPr>
          <w:p w14:paraId="550829A8">
            <w:pPr>
              <w:spacing w:line="560" w:lineRule="exact"/>
              <w:jc w:val="center"/>
              <w:rPr>
                <w:rFonts w:hint="default" w:cs="宋体"/>
                <w:bCs/>
                <w:sz w:val="24"/>
                <w:highlight w:val="none"/>
                <w:lang w:val="en-US" w:eastAsia="zh-CN"/>
              </w:rPr>
            </w:pPr>
            <w:r>
              <w:rPr>
                <w:rFonts w:hint="eastAsia" w:cs="宋体"/>
                <w:bCs/>
                <w:sz w:val="24"/>
                <w:highlight w:val="none"/>
                <w:lang w:val="en-US" w:eastAsia="zh-CN"/>
              </w:rPr>
              <w:t>14分</w:t>
            </w:r>
          </w:p>
        </w:tc>
      </w:tr>
      <w:tr w14:paraId="2C19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1466" w:type="dxa"/>
            <w:vMerge w:val="restart"/>
            <w:vAlign w:val="center"/>
          </w:tcPr>
          <w:p w14:paraId="46C5A246">
            <w:pPr>
              <w:jc w:val="center"/>
              <w:rPr>
                <w:rFonts w:cs="宋体"/>
                <w:bCs/>
                <w:sz w:val="24"/>
              </w:rPr>
            </w:pPr>
            <w:r>
              <w:rPr>
                <w:rFonts w:hint="eastAsia" w:cs="宋体"/>
                <w:bCs/>
                <w:sz w:val="24"/>
              </w:rPr>
              <w:t>服务部分</w:t>
            </w:r>
          </w:p>
          <w:p w14:paraId="44C5D3C8">
            <w:pPr>
              <w:jc w:val="center"/>
              <w:rPr>
                <w:rFonts w:cs="宋体"/>
                <w:bCs/>
                <w:sz w:val="24"/>
              </w:rPr>
            </w:pPr>
            <w:r>
              <w:rPr>
                <w:rFonts w:hint="eastAsia" w:cs="宋体"/>
                <w:bCs/>
                <w:sz w:val="24"/>
              </w:rPr>
              <w:t>70分</w:t>
            </w:r>
          </w:p>
        </w:tc>
        <w:tc>
          <w:tcPr>
            <w:tcW w:w="1178" w:type="dxa"/>
            <w:vAlign w:val="center"/>
          </w:tcPr>
          <w:p w14:paraId="30CDBFD9">
            <w:pPr>
              <w:jc w:val="center"/>
              <w:rPr>
                <w:rFonts w:cs="宋体"/>
                <w:sz w:val="24"/>
              </w:rPr>
            </w:pPr>
            <w:r>
              <w:rPr>
                <w:rFonts w:hint="eastAsia" w:cs="宋体"/>
                <w:color w:val="000000"/>
                <w:sz w:val="24"/>
              </w:rPr>
              <w:t>对本项目的</w:t>
            </w:r>
            <w:r>
              <w:rPr>
                <w:rFonts w:hint="eastAsia" w:cs="宋体"/>
                <w:color w:val="000000"/>
                <w:sz w:val="24"/>
                <w:lang w:val="en-US" w:eastAsia="zh-CN"/>
              </w:rPr>
              <w:t>理</w:t>
            </w:r>
            <w:r>
              <w:rPr>
                <w:rFonts w:hint="eastAsia" w:cs="宋体"/>
                <w:color w:val="000000"/>
                <w:sz w:val="24"/>
              </w:rPr>
              <w:t>解</w:t>
            </w:r>
          </w:p>
        </w:tc>
        <w:tc>
          <w:tcPr>
            <w:tcW w:w="5462" w:type="dxa"/>
            <w:vAlign w:val="center"/>
          </w:tcPr>
          <w:p w14:paraId="61C9F322">
            <w:pPr>
              <w:ind w:firstLine="480"/>
              <w:jc w:val="left"/>
              <w:rPr>
                <w:rFonts w:cs="宋体"/>
                <w:sz w:val="24"/>
              </w:rPr>
            </w:pPr>
            <w:r>
              <w:rPr>
                <w:rFonts w:hint="eastAsia" w:cs="宋体"/>
                <w:sz w:val="24"/>
              </w:rPr>
              <w:t>针对本项目服务管理的整体设想、特点及难点把握、服务方案及服务指标承诺等：</w:t>
            </w:r>
          </w:p>
          <w:p w14:paraId="5A1C6B47">
            <w:pPr>
              <w:ind w:firstLine="480"/>
              <w:jc w:val="left"/>
              <w:rPr>
                <w:rFonts w:hint="eastAsia" w:cs="宋体"/>
                <w:sz w:val="24"/>
              </w:rPr>
            </w:pPr>
            <w:r>
              <w:rPr>
                <w:rFonts w:hint="eastAsia" w:cs="宋体"/>
                <w:sz w:val="24"/>
              </w:rPr>
              <w:t>项目特点和难点归纳准确，建议或措施得当，方案及承诺全面完整、明确、合理、可行，完全满足招标文件要求的，得</w:t>
            </w:r>
            <w:r>
              <w:rPr>
                <w:rFonts w:hint="eastAsia" w:cs="宋体"/>
                <w:sz w:val="24"/>
                <w:lang w:val="en-US" w:eastAsia="zh-CN"/>
              </w:rPr>
              <w:t>10</w:t>
            </w:r>
            <w:r>
              <w:rPr>
                <w:rFonts w:hint="eastAsia" w:cs="宋体"/>
                <w:sz w:val="24"/>
              </w:rPr>
              <w:t>分；</w:t>
            </w:r>
          </w:p>
          <w:p w14:paraId="1EAF5021">
            <w:pPr>
              <w:ind w:firstLine="480"/>
              <w:jc w:val="left"/>
            </w:pPr>
            <w:r>
              <w:rPr>
                <w:rFonts w:hint="eastAsia" w:cs="宋体"/>
                <w:sz w:val="24"/>
              </w:rPr>
              <w:t>项目特点和难点归纳</w:t>
            </w:r>
            <w:r>
              <w:rPr>
                <w:rFonts w:hint="eastAsia" w:cs="宋体"/>
                <w:sz w:val="24"/>
                <w:lang w:val="en-US" w:eastAsia="zh-CN"/>
              </w:rPr>
              <w:t>较</w:t>
            </w:r>
            <w:r>
              <w:rPr>
                <w:rFonts w:hint="eastAsia" w:cs="宋体"/>
                <w:sz w:val="24"/>
              </w:rPr>
              <w:t>准确，建议或措施</w:t>
            </w:r>
            <w:r>
              <w:rPr>
                <w:rFonts w:hint="eastAsia" w:cs="宋体"/>
                <w:sz w:val="24"/>
                <w:lang w:val="en-US" w:eastAsia="zh-CN"/>
              </w:rPr>
              <w:t>较</w:t>
            </w:r>
            <w:r>
              <w:rPr>
                <w:rFonts w:hint="eastAsia" w:cs="宋体"/>
                <w:sz w:val="24"/>
              </w:rPr>
              <w:t>得当，方案及承诺</w:t>
            </w:r>
            <w:r>
              <w:rPr>
                <w:rFonts w:hint="eastAsia" w:cs="宋体"/>
                <w:sz w:val="24"/>
                <w:lang w:val="en-US" w:eastAsia="zh-CN"/>
              </w:rPr>
              <w:t>较</w:t>
            </w:r>
            <w:r>
              <w:rPr>
                <w:rFonts w:hint="eastAsia" w:cs="宋体"/>
                <w:sz w:val="24"/>
              </w:rPr>
              <w:t>完整、明确、合理、可行，</w:t>
            </w:r>
            <w:r>
              <w:rPr>
                <w:rFonts w:hint="eastAsia" w:cs="宋体"/>
                <w:sz w:val="24"/>
                <w:lang w:val="en-US" w:eastAsia="zh-CN"/>
              </w:rPr>
              <w:t>可</w:t>
            </w:r>
            <w:r>
              <w:rPr>
                <w:rFonts w:hint="eastAsia" w:cs="宋体"/>
                <w:sz w:val="24"/>
              </w:rPr>
              <w:t>满足招标文件要求的，得</w:t>
            </w:r>
            <w:r>
              <w:rPr>
                <w:rFonts w:hint="eastAsia" w:cs="宋体"/>
                <w:sz w:val="24"/>
                <w:lang w:val="en-US" w:eastAsia="zh-CN"/>
              </w:rPr>
              <w:t>7</w:t>
            </w:r>
            <w:r>
              <w:rPr>
                <w:rFonts w:hint="eastAsia" w:cs="宋体"/>
                <w:sz w:val="24"/>
              </w:rPr>
              <w:t>分；</w:t>
            </w:r>
          </w:p>
          <w:p w14:paraId="02BCE5F9">
            <w:pPr>
              <w:ind w:firstLine="480"/>
              <w:jc w:val="left"/>
              <w:rPr>
                <w:rFonts w:cs="宋体"/>
                <w:sz w:val="24"/>
              </w:rPr>
            </w:pPr>
            <w:r>
              <w:rPr>
                <w:rFonts w:hint="eastAsia" w:cs="宋体"/>
                <w:sz w:val="24"/>
                <w:lang w:val="en-US" w:eastAsia="zh-CN"/>
              </w:rPr>
              <w:t>项目</w:t>
            </w:r>
            <w:r>
              <w:rPr>
                <w:rFonts w:hint="eastAsia" w:cs="宋体"/>
                <w:sz w:val="24"/>
              </w:rPr>
              <w:t>特点和难点归纳一般，建议或措施一般，方案及承诺一般、基本满足招标文件要求，得</w:t>
            </w:r>
            <w:r>
              <w:rPr>
                <w:rFonts w:hint="eastAsia" w:cs="宋体"/>
                <w:sz w:val="24"/>
                <w:lang w:val="en-US" w:eastAsia="zh-CN"/>
              </w:rPr>
              <w:t>4</w:t>
            </w:r>
            <w:r>
              <w:rPr>
                <w:rFonts w:hint="eastAsia" w:cs="宋体"/>
                <w:sz w:val="24"/>
              </w:rPr>
              <w:t>分；</w:t>
            </w:r>
          </w:p>
          <w:p w14:paraId="6DC55A33">
            <w:pPr>
              <w:ind w:firstLine="480"/>
              <w:jc w:val="left"/>
              <w:rPr>
                <w:rFonts w:cs="宋体"/>
                <w:sz w:val="24"/>
              </w:rPr>
            </w:pPr>
            <w:r>
              <w:rPr>
                <w:rFonts w:hint="eastAsia" w:cs="宋体"/>
                <w:sz w:val="24"/>
                <w:lang w:val="en-US" w:eastAsia="zh-CN"/>
              </w:rPr>
              <w:t>项目</w:t>
            </w:r>
            <w:r>
              <w:rPr>
                <w:rFonts w:hint="eastAsia" w:cs="宋体"/>
                <w:sz w:val="24"/>
              </w:rPr>
              <w:t>特点和难点归纳不准确，建议或措施无针对性，方案及承诺不完整且实用性较差，得</w:t>
            </w:r>
            <w:r>
              <w:rPr>
                <w:rFonts w:hint="eastAsia" w:cs="宋体"/>
                <w:sz w:val="24"/>
                <w:lang w:val="en-US" w:eastAsia="zh-CN"/>
              </w:rPr>
              <w:t>1</w:t>
            </w:r>
            <w:r>
              <w:rPr>
                <w:rFonts w:hint="eastAsia" w:cs="宋体"/>
                <w:sz w:val="24"/>
              </w:rPr>
              <w:t>分。</w:t>
            </w:r>
          </w:p>
          <w:p w14:paraId="56E99D2B">
            <w:pPr>
              <w:ind w:firstLine="480"/>
              <w:jc w:val="left"/>
              <w:rPr>
                <w:rFonts w:cs="宋体"/>
                <w:sz w:val="24"/>
              </w:rPr>
            </w:pPr>
            <w:r>
              <w:rPr>
                <w:rFonts w:hint="eastAsia" w:cs="宋体"/>
                <w:sz w:val="24"/>
              </w:rPr>
              <w:t>没有或不提供不得分。</w:t>
            </w:r>
          </w:p>
        </w:tc>
        <w:tc>
          <w:tcPr>
            <w:tcW w:w="1103" w:type="dxa"/>
            <w:vAlign w:val="center"/>
          </w:tcPr>
          <w:p w14:paraId="2C3793DF">
            <w:pPr>
              <w:spacing w:line="560" w:lineRule="exact"/>
              <w:jc w:val="center"/>
              <w:rPr>
                <w:rFonts w:cs="宋体"/>
                <w:bCs/>
                <w:sz w:val="24"/>
              </w:rPr>
            </w:pPr>
            <w:r>
              <w:rPr>
                <w:rFonts w:hint="eastAsia" w:cs="宋体"/>
                <w:bCs/>
                <w:sz w:val="24"/>
                <w:highlight w:val="none"/>
                <w:lang w:val="en-US" w:eastAsia="zh-CN"/>
              </w:rPr>
              <w:t xml:space="preserve"> 10</w:t>
            </w:r>
            <w:r>
              <w:rPr>
                <w:rFonts w:hint="eastAsia" w:cs="宋体"/>
                <w:bCs/>
                <w:sz w:val="24"/>
                <w:highlight w:val="none"/>
              </w:rPr>
              <w:t>分</w:t>
            </w:r>
          </w:p>
        </w:tc>
      </w:tr>
      <w:tr w14:paraId="299F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8" w:hRule="atLeast"/>
          <w:jc w:val="center"/>
        </w:trPr>
        <w:tc>
          <w:tcPr>
            <w:tcW w:w="1466" w:type="dxa"/>
            <w:vMerge w:val="continue"/>
            <w:vAlign w:val="center"/>
          </w:tcPr>
          <w:p w14:paraId="1BAD26D6">
            <w:pPr>
              <w:ind w:firstLine="480"/>
              <w:jc w:val="center"/>
              <w:rPr>
                <w:rFonts w:cs="宋体"/>
                <w:bCs/>
                <w:sz w:val="24"/>
              </w:rPr>
            </w:pPr>
          </w:p>
        </w:tc>
        <w:tc>
          <w:tcPr>
            <w:tcW w:w="1178" w:type="dxa"/>
            <w:vAlign w:val="center"/>
          </w:tcPr>
          <w:p w14:paraId="483BA9D4">
            <w:pPr>
              <w:jc w:val="center"/>
              <w:rPr>
                <w:rFonts w:cs="宋体"/>
                <w:sz w:val="24"/>
              </w:rPr>
            </w:pPr>
            <w:r>
              <w:rPr>
                <w:rFonts w:hint="eastAsia" w:cs="宋体"/>
                <w:sz w:val="24"/>
              </w:rPr>
              <w:t>人员的配置情况</w:t>
            </w:r>
          </w:p>
        </w:tc>
        <w:tc>
          <w:tcPr>
            <w:tcW w:w="5462" w:type="dxa"/>
            <w:vAlign w:val="center"/>
          </w:tcPr>
          <w:p w14:paraId="637AB09C">
            <w:pPr>
              <w:ind w:firstLine="480"/>
              <w:jc w:val="left"/>
              <w:rPr>
                <w:rFonts w:cs="宋体"/>
                <w:sz w:val="24"/>
              </w:rPr>
            </w:pPr>
            <w:r>
              <w:rPr>
                <w:rFonts w:hint="eastAsia" w:cs="宋体"/>
                <w:sz w:val="24"/>
              </w:rPr>
              <w:t>（1）本项目成立的服务团队（人员来源、人员素质、训练水平、稳定性保障等）架构合理，岗位配备齐全，根据供应商拟投入此次委托的人员配备及实施团队情况，人员配备方案充分体现技术水平、餐饮服务保障能力。</w:t>
            </w:r>
          </w:p>
          <w:p w14:paraId="4F934D35">
            <w:pPr>
              <w:ind w:firstLine="480"/>
              <w:jc w:val="left"/>
              <w:rPr>
                <w:rFonts w:cs="宋体"/>
                <w:sz w:val="24"/>
              </w:rPr>
            </w:pPr>
            <w:r>
              <w:rPr>
                <w:rFonts w:hint="eastAsia" w:cs="宋体"/>
                <w:sz w:val="24"/>
              </w:rPr>
              <w:t>组织机构设置合理，</w:t>
            </w:r>
            <w:r>
              <w:rPr>
                <w:rFonts w:hint="eastAsia" w:cs="宋体"/>
                <w:sz w:val="24"/>
                <w:lang w:eastAsia="zh-CN"/>
              </w:rPr>
              <w:t>厨师长</w:t>
            </w:r>
            <w:r>
              <w:rPr>
                <w:rFonts w:hint="eastAsia" w:cs="宋体"/>
                <w:sz w:val="24"/>
              </w:rPr>
              <w:t>、各服务人员及各种设施设备保障等配备齐全、分工明确得12分。</w:t>
            </w:r>
          </w:p>
          <w:p w14:paraId="62FB37DF">
            <w:pPr>
              <w:ind w:firstLine="480"/>
              <w:jc w:val="left"/>
              <w:rPr>
                <w:rFonts w:cs="宋体"/>
                <w:sz w:val="24"/>
              </w:rPr>
            </w:pPr>
            <w:r>
              <w:rPr>
                <w:rFonts w:hint="eastAsia" w:cs="宋体"/>
                <w:sz w:val="24"/>
              </w:rPr>
              <w:t>组织机构设置较为合理，项目经理、各服务人员各种设施设备保障等配备基本齐全、分工基本明确得8分。</w:t>
            </w:r>
          </w:p>
          <w:p w14:paraId="42ABB7F6">
            <w:pPr>
              <w:ind w:firstLine="480"/>
              <w:jc w:val="left"/>
              <w:rPr>
                <w:rFonts w:cs="宋体"/>
                <w:sz w:val="24"/>
              </w:rPr>
            </w:pPr>
            <w:r>
              <w:rPr>
                <w:rFonts w:hint="eastAsia" w:cs="宋体"/>
                <w:sz w:val="24"/>
              </w:rPr>
              <w:t>组织机构设置不尽合理，项目经理、各服务人员及各种设施设备保障等配备不够齐全、分工不够明确得4分。</w:t>
            </w:r>
          </w:p>
          <w:p w14:paraId="7E0EF418">
            <w:pPr>
              <w:ind w:firstLine="480"/>
              <w:jc w:val="left"/>
              <w:rPr>
                <w:rFonts w:cs="宋体"/>
                <w:sz w:val="24"/>
              </w:rPr>
            </w:pPr>
            <w:r>
              <w:rPr>
                <w:rFonts w:hint="eastAsia" w:cs="宋体"/>
                <w:sz w:val="24"/>
              </w:rPr>
              <w:t>（需提供人员结构、名单、简历表、现场人员工作安排计划及其他辅助说明材料等）</w:t>
            </w:r>
          </w:p>
          <w:p w14:paraId="50A92DBB">
            <w:pPr>
              <w:ind w:firstLine="480"/>
              <w:jc w:val="left"/>
              <w:rPr>
                <w:rFonts w:cs="宋体"/>
                <w:sz w:val="24"/>
              </w:rPr>
            </w:pPr>
            <w:r>
              <w:rPr>
                <w:rFonts w:hint="eastAsia" w:cs="宋体"/>
                <w:sz w:val="24"/>
              </w:rPr>
              <w:t>（2）配备人员全部提供身份证及健康证的，得2分，否则不得分。</w:t>
            </w:r>
          </w:p>
          <w:p w14:paraId="117DE9E9">
            <w:pPr>
              <w:ind w:firstLine="480"/>
              <w:jc w:val="left"/>
              <w:rPr>
                <w:rFonts w:cs="宋体"/>
                <w:sz w:val="24"/>
              </w:rPr>
            </w:pPr>
            <w:r>
              <w:rPr>
                <w:rFonts w:hint="eastAsia" w:cs="宋体"/>
                <w:sz w:val="24"/>
              </w:rPr>
              <w:t>（3）厨师长具备中级（含）以上厨师证并有</w:t>
            </w:r>
            <w:r>
              <w:rPr>
                <w:rFonts w:hint="eastAsia" w:cs="宋体"/>
                <w:sz w:val="24"/>
                <w:lang w:val="en-US" w:eastAsia="zh-CN"/>
              </w:rPr>
              <w:t>5</w:t>
            </w:r>
            <w:r>
              <w:rPr>
                <w:rFonts w:hint="eastAsia" w:cs="宋体"/>
                <w:sz w:val="24"/>
              </w:rPr>
              <w:t>年以上实际工作经验得2分；其他</w:t>
            </w:r>
            <w:r>
              <w:rPr>
                <w:rFonts w:hint="eastAsia" w:cs="宋体"/>
                <w:sz w:val="24"/>
                <w:lang w:val="en-US" w:eastAsia="zh-CN"/>
              </w:rPr>
              <w:t>1名</w:t>
            </w:r>
            <w:r>
              <w:rPr>
                <w:rFonts w:hint="eastAsia" w:cs="宋体"/>
                <w:sz w:val="24"/>
              </w:rPr>
              <w:t>厨师具备中级（含）以上厨师证并有2年以上实际工作经验得2分。（以上厨师证为人力资源社会保障部门或职业技能鉴定管理中心颁发，供应商需提供相关证书、工作经历说明以及在职证明材料并加盖投标人公章）</w:t>
            </w:r>
          </w:p>
          <w:p w14:paraId="07ECB120">
            <w:pPr>
              <w:ind w:firstLine="480"/>
              <w:jc w:val="left"/>
              <w:rPr>
                <w:rFonts w:cs="宋体"/>
                <w:sz w:val="24"/>
              </w:rPr>
            </w:pPr>
            <w:r>
              <w:rPr>
                <w:rFonts w:hint="eastAsia" w:cs="宋体"/>
                <w:sz w:val="24"/>
              </w:rPr>
              <w:t>（4）对拟派营养师数量（可兼职本项目）及资格情况进行评审。提供不少于1个具有营养师资格证书的营养师并提供证书复印件得2分；需提供营养师在职证明材料并加盖投标人公章。</w:t>
            </w:r>
          </w:p>
        </w:tc>
        <w:tc>
          <w:tcPr>
            <w:tcW w:w="1103" w:type="dxa"/>
            <w:vAlign w:val="center"/>
          </w:tcPr>
          <w:p w14:paraId="2DAE6A99">
            <w:pPr>
              <w:spacing w:line="560" w:lineRule="exact"/>
              <w:jc w:val="center"/>
              <w:rPr>
                <w:rFonts w:cs="宋体"/>
                <w:bCs/>
                <w:sz w:val="24"/>
              </w:rPr>
            </w:pPr>
            <w:r>
              <w:rPr>
                <w:rFonts w:hint="eastAsia" w:cs="宋体"/>
                <w:bCs/>
                <w:sz w:val="24"/>
              </w:rPr>
              <w:t>20分</w:t>
            </w:r>
          </w:p>
        </w:tc>
      </w:tr>
      <w:tr w14:paraId="1344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66" w:type="dxa"/>
            <w:vMerge w:val="continue"/>
            <w:vAlign w:val="center"/>
          </w:tcPr>
          <w:p w14:paraId="1F077A88">
            <w:pPr>
              <w:spacing w:line="560" w:lineRule="exact"/>
              <w:ind w:firstLine="480"/>
              <w:jc w:val="center"/>
              <w:rPr>
                <w:rFonts w:cs="宋体"/>
                <w:bCs/>
                <w:sz w:val="24"/>
              </w:rPr>
            </w:pPr>
          </w:p>
        </w:tc>
        <w:tc>
          <w:tcPr>
            <w:tcW w:w="1178" w:type="dxa"/>
            <w:vAlign w:val="center"/>
          </w:tcPr>
          <w:p w14:paraId="0AB95367">
            <w:pPr>
              <w:rPr>
                <w:rFonts w:cs="宋体"/>
                <w:sz w:val="24"/>
              </w:rPr>
            </w:pPr>
            <w:r>
              <w:rPr>
                <w:rFonts w:hint="eastAsia" w:cs="宋体"/>
                <w:color w:val="000000"/>
                <w:sz w:val="24"/>
              </w:rPr>
              <w:t>突发事件预案</w:t>
            </w:r>
          </w:p>
        </w:tc>
        <w:tc>
          <w:tcPr>
            <w:tcW w:w="5462" w:type="dxa"/>
            <w:vAlign w:val="center"/>
          </w:tcPr>
          <w:p w14:paraId="4965EB6D">
            <w:pPr>
              <w:ind w:firstLine="480"/>
              <w:jc w:val="left"/>
              <w:rPr>
                <w:rFonts w:cs="宋体"/>
                <w:color w:val="000000"/>
                <w:kern w:val="0"/>
                <w:sz w:val="24"/>
                <w:szCs w:val="24"/>
              </w:rPr>
            </w:pPr>
            <w:r>
              <w:rPr>
                <w:rFonts w:hint="eastAsia" w:cs="宋体"/>
                <w:color w:val="000000"/>
                <w:kern w:val="0"/>
                <w:sz w:val="24"/>
                <w:szCs w:val="24"/>
              </w:rPr>
              <w:t>对突发事件预案（包括但不限于食物中毒事件应急预案、火灾等安全事故应急预算、燃气泄漏应急预算、员工突发伤病应急预案、停水停电应急预案、就餐人员陡增应急预案、员工集体离职等导致人员不足的预案、甲方举办临时大型活动的预案</w:t>
            </w:r>
            <w:r>
              <w:rPr>
                <w:rFonts w:hint="eastAsia" w:cs="宋体"/>
                <w:color w:val="000000"/>
                <w:kern w:val="0"/>
                <w:sz w:val="24"/>
                <w:szCs w:val="24"/>
                <w:lang w:val="en-US" w:eastAsia="zh-CN"/>
              </w:rPr>
              <w:t>及投诉处理方案等</w:t>
            </w:r>
            <w:r>
              <w:rPr>
                <w:rFonts w:hint="eastAsia" w:cs="宋体"/>
                <w:color w:val="000000"/>
                <w:kern w:val="0"/>
                <w:sz w:val="24"/>
                <w:szCs w:val="24"/>
              </w:rPr>
              <w:t>）：</w:t>
            </w:r>
          </w:p>
          <w:p w14:paraId="27DAF2BA">
            <w:pPr>
              <w:ind w:firstLine="480"/>
              <w:jc w:val="left"/>
              <w:rPr>
                <w:rFonts w:cs="宋体"/>
                <w:color w:val="000000"/>
                <w:kern w:val="0"/>
                <w:sz w:val="24"/>
                <w:szCs w:val="24"/>
              </w:rPr>
            </w:pPr>
            <w:r>
              <w:rPr>
                <w:rFonts w:hint="eastAsia" w:cs="宋体"/>
                <w:color w:val="000000"/>
                <w:kern w:val="0"/>
                <w:sz w:val="24"/>
                <w:szCs w:val="24"/>
              </w:rPr>
              <w:t>考虑特别全面，不漏项，专业性、系统性和与本项目的针对性强，操作可行得1</w:t>
            </w:r>
            <w:r>
              <w:rPr>
                <w:rFonts w:hint="eastAsia" w:cs="宋体"/>
                <w:color w:val="000000"/>
                <w:kern w:val="0"/>
                <w:sz w:val="24"/>
                <w:szCs w:val="24"/>
                <w:lang w:val="en-US" w:eastAsia="zh-CN"/>
              </w:rPr>
              <w:t>0</w:t>
            </w:r>
            <w:r>
              <w:rPr>
                <w:rFonts w:hint="eastAsia" w:cs="宋体"/>
                <w:color w:val="000000"/>
                <w:kern w:val="0"/>
                <w:sz w:val="24"/>
                <w:szCs w:val="24"/>
              </w:rPr>
              <w:t>分</w:t>
            </w:r>
          </w:p>
          <w:p w14:paraId="195E1D9E">
            <w:pPr>
              <w:ind w:firstLine="480"/>
              <w:jc w:val="left"/>
              <w:rPr>
                <w:rFonts w:hint="eastAsia" w:cs="宋体"/>
                <w:color w:val="000000"/>
                <w:kern w:val="0"/>
                <w:sz w:val="24"/>
                <w:szCs w:val="24"/>
              </w:rPr>
            </w:pPr>
            <w:r>
              <w:rPr>
                <w:rFonts w:hint="eastAsia" w:cs="宋体"/>
                <w:color w:val="000000"/>
                <w:kern w:val="0"/>
                <w:sz w:val="24"/>
                <w:szCs w:val="24"/>
              </w:rPr>
              <w:t>考虑较为全面，专业性、系统性和与本项目的针对性较强，操作可行性较强得</w:t>
            </w:r>
            <w:r>
              <w:rPr>
                <w:rFonts w:hint="eastAsia" w:cs="宋体"/>
                <w:color w:val="000000"/>
                <w:kern w:val="0"/>
                <w:sz w:val="24"/>
                <w:szCs w:val="24"/>
                <w:lang w:val="en-US" w:eastAsia="zh-CN"/>
              </w:rPr>
              <w:t>7</w:t>
            </w:r>
            <w:r>
              <w:rPr>
                <w:rFonts w:hint="eastAsia" w:cs="宋体"/>
                <w:color w:val="000000"/>
                <w:kern w:val="0"/>
                <w:sz w:val="24"/>
                <w:szCs w:val="24"/>
              </w:rPr>
              <w:t>分</w:t>
            </w:r>
          </w:p>
          <w:p w14:paraId="25C87B04">
            <w:pPr>
              <w:ind w:firstLine="480"/>
              <w:jc w:val="left"/>
            </w:pPr>
            <w:r>
              <w:rPr>
                <w:rFonts w:hint="eastAsia" w:cs="宋体"/>
                <w:color w:val="000000"/>
                <w:kern w:val="0"/>
                <w:sz w:val="24"/>
                <w:szCs w:val="24"/>
              </w:rPr>
              <w:t>考虑较为全面，专业性、系统性和与本项目的针对性</w:t>
            </w:r>
            <w:r>
              <w:rPr>
                <w:rFonts w:hint="eastAsia" w:cs="宋体"/>
                <w:color w:val="000000"/>
                <w:kern w:val="0"/>
                <w:sz w:val="24"/>
                <w:szCs w:val="24"/>
                <w:lang w:val="en-US" w:eastAsia="zh-CN"/>
              </w:rPr>
              <w:t>一般</w:t>
            </w:r>
            <w:r>
              <w:rPr>
                <w:rFonts w:hint="eastAsia" w:cs="宋体"/>
                <w:color w:val="000000"/>
                <w:kern w:val="0"/>
                <w:sz w:val="24"/>
                <w:szCs w:val="24"/>
              </w:rPr>
              <w:t>，操作可行性</w:t>
            </w:r>
            <w:r>
              <w:rPr>
                <w:rFonts w:hint="eastAsia" w:cs="宋体"/>
                <w:color w:val="000000"/>
                <w:kern w:val="0"/>
                <w:sz w:val="24"/>
                <w:szCs w:val="24"/>
                <w:lang w:val="en-US" w:eastAsia="zh-CN"/>
              </w:rPr>
              <w:t>一般</w:t>
            </w:r>
            <w:r>
              <w:rPr>
                <w:rFonts w:hint="eastAsia" w:cs="宋体"/>
                <w:color w:val="000000"/>
                <w:kern w:val="0"/>
                <w:sz w:val="24"/>
                <w:szCs w:val="24"/>
              </w:rPr>
              <w:t>得</w:t>
            </w:r>
            <w:r>
              <w:rPr>
                <w:rFonts w:hint="eastAsia" w:cs="宋体"/>
                <w:color w:val="000000"/>
                <w:kern w:val="0"/>
                <w:sz w:val="24"/>
                <w:szCs w:val="24"/>
                <w:lang w:val="en-US" w:eastAsia="zh-CN"/>
              </w:rPr>
              <w:t>4</w:t>
            </w:r>
            <w:r>
              <w:rPr>
                <w:rFonts w:hint="eastAsia" w:cs="宋体"/>
                <w:color w:val="000000"/>
                <w:kern w:val="0"/>
                <w:sz w:val="24"/>
                <w:szCs w:val="24"/>
              </w:rPr>
              <w:t>分</w:t>
            </w:r>
          </w:p>
          <w:p w14:paraId="7C25D9B0">
            <w:pPr>
              <w:ind w:firstLine="480"/>
              <w:rPr>
                <w:rFonts w:cs="宋体"/>
                <w:color w:val="000000"/>
                <w:kern w:val="0"/>
                <w:sz w:val="24"/>
                <w:szCs w:val="24"/>
              </w:rPr>
            </w:pPr>
            <w:r>
              <w:rPr>
                <w:rFonts w:hint="eastAsia" w:cs="宋体"/>
                <w:color w:val="000000"/>
                <w:kern w:val="0"/>
                <w:sz w:val="24"/>
                <w:szCs w:val="24"/>
              </w:rPr>
              <w:t>考虑不够周全，专业性、系统性和与本项目的针对性差，操作可行性弱得</w:t>
            </w:r>
            <w:r>
              <w:rPr>
                <w:rFonts w:hint="eastAsia" w:cs="宋体"/>
                <w:color w:val="000000"/>
                <w:kern w:val="0"/>
                <w:sz w:val="24"/>
                <w:szCs w:val="24"/>
                <w:lang w:val="en-US" w:eastAsia="zh-CN"/>
              </w:rPr>
              <w:t>1</w:t>
            </w:r>
            <w:r>
              <w:rPr>
                <w:rFonts w:hint="eastAsia" w:cs="宋体"/>
                <w:color w:val="000000"/>
                <w:kern w:val="0"/>
                <w:sz w:val="24"/>
                <w:szCs w:val="24"/>
              </w:rPr>
              <w:t>分</w:t>
            </w:r>
          </w:p>
          <w:p w14:paraId="6D8343A1">
            <w:pPr>
              <w:ind w:firstLine="480"/>
            </w:pPr>
            <w:r>
              <w:rPr>
                <w:rFonts w:hint="eastAsia" w:cs="宋体"/>
                <w:color w:val="000000"/>
                <w:kern w:val="0"/>
                <w:sz w:val="24"/>
                <w:szCs w:val="24"/>
              </w:rPr>
              <w:t>没提供的得0分。</w:t>
            </w:r>
          </w:p>
        </w:tc>
        <w:tc>
          <w:tcPr>
            <w:tcW w:w="1103" w:type="dxa"/>
            <w:vAlign w:val="center"/>
          </w:tcPr>
          <w:p w14:paraId="1137C02D">
            <w:pPr>
              <w:spacing w:line="560" w:lineRule="exact"/>
              <w:rPr>
                <w:rFonts w:cs="宋体"/>
                <w:bCs/>
                <w:sz w:val="24"/>
              </w:rPr>
            </w:pPr>
            <w:r>
              <w:rPr>
                <w:rFonts w:hint="eastAsia" w:cs="宋体"/>
                <w:bCs/>
                <w:sz w:val="24"/>
              </w:rPr>
              <w:t>1</w:t>
            </w:r>
            <w:r>
              <w:rPr>
                <w:rFonts w:hint="eastAsia" w:cs="宋体"/>
                <w:bCs/>
                <w:sz w:val="24"/>
                <w:lang w:val="en-US" w:eastAsia="zh-CN"/>
              </w:rPr>
              <w:t>0</w:t>
            </w:r>
            <w:r>
              <w:rPr>
                <w:rFonts w:hint="eastAsia" w:cs="宋体"/>
                <w:bCs/>
                <w:sz w:val="24"/>
              </w:rPr>
              <w:t>分</w:t>
            </w:r>
          </w:p>
        </w:tc>
      </w:tr>
      <w:tr w14:paraId="42FB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1466" w:type="dxa"/>
            <w:vMerge w:val="continue"/>
            <w:vAlign w:val="center"/>
          </w:tcPr>
          <w:p w14:paraId="43E830D6">
            <w:pPr>
              <w:spacing w:line="560" w:lineRule="exact"/>
              <w:ind w:firstLine="480"/>
              <w:jc w:val="center"/>
              <w:rPr>
                <w:rFonts w:cs="宋体"/>
                <w:bCs/>
                <w:sz w:val="24"/>
              </w:rPr>
            </w:pPr>
          </w:p>
        </w:tc>
        <w:tc>
          <w:tcPr>
            <w:tcW w:w="1178" w:type="dxa"/>
            <w:vAlign w:val="center"/>
          </w:tcPr>
          <w:p w14:paraId="29A7485B">
            <w:pPr>
              <w:jc w:val="center"/>
              <w:rPr>
                <w:rFonts w:cs="宋体"/>
                <w:color w:val="000000"/>
                <w:sz w:val="24"/>
              </w:rPr>
            </w:pPr>
            <w:r>
              <w:rPr>
                <w:rFonts w:hint="eastAsia" w:cs="宋体"/>
                <w:color w:val="000000"/>
                <w:sz w:val="24"/>
              </w:rPr>
              <w:t>管理</w:t>
            </w:r>
            <w:r>
              <w:rPr>
                <w:rFonts w:hint="eastAsia" w:cs="宋体"/>
                <w:color w:val="000000"/>
                <w:sz w:val="24"/>
                <w:lang w:eastAsia="zh-CN"/>
              </w:rPr>
              <w:t>制度</w:t>
            </w:r>
          </w:p>
        </w:tc>
        <w:tc>
          <w:tcPr>
            <w:tcW w:w="5462" w:type="dxa"/>
            <w:vAlign w:val="center"/>
          </w:tcPr>
          <w:p w14:paraId="104A9ABA">
            <w:pPr>
              <w:ind w:firstLine="480"/>
              <w:rPr>
                <w:rFonts w:cs="宋体"/>
                <w:color w:val="000000"/>
                <w:kern w:val="0"/>
                <w:sz w:val="24"/>
                <w:szCs w:val="24"/>
              </w:rPr>
            </w:pPr>
            <w:r>
              <w:rPr>
                <w:rFonts w:hint="eastAsia" w:cs="宋体"/>
                <w:color w:val="000000"/>
                <w:kern w:val="0"/>
                <w:sz w:val="24"/>
                <w:szCs w:val="24"/>
              </w:rPr>
              <w:t>针对本项目管理</w:t>
            </w:r>
            <w:r>
              <w:rPr>
                <w:rFonts w:hint="eastAsia" w:cs="宋体"/>
                <w:color w:val="000000"/>
                <w:kern w:val="0"/>
                <w:sz w:val="24"/>
                <w:szCs w:val="24"/>
                <w:lang w:eastAsia="zh-CN"/>
              </w:rPr>
              <w:t>制度</w:t>
            </w:r>
            <w:r>
              <w:rPr>
                <w:rFonts w:hint="eastAsia" w:cs="宋体"/>
                <w:color w:val="000000"/>
                <w:kern w:val="0"/>
                <w:sz w:val="24"/>
                <w:szCs w:val="24"/>
              </w:rPr>
              <w:t>（管理目标和各项服务指标、项目管理机构图、管理服务承诺和保险承诺）：</w:t>
            </w:r>
          </w:p>
          <w:p w14:paraId="5E941A29">
            <w:pPr>
              <w:ind w:firstLine="480"/>
              <w:rPr>
                <w:rFonts w:cs="宋体"/>
                <w:color w:val="000000"/>
                <w:kern w:val="0"/>
                <w:sz w:val="24"/>
                <w:szCs w:val="24"/>
              </w:rPr>
            </w:pPr>
            <w:r>
              <w:rPr>
                <w:rFonts w:hint="eastAsia" w:cs="宋体"/>
                <w:color w:val="000000"/>
                <w:kern w:val="0"/>
                <w:sz w:val="24"/>
                <w:szCs w:val="24"/>
              </w:rPr>
              <w:t>全面、不漏项、专业性、系统性强、针对性强，切实操作可行得10分</w:t>
            </w:r>
          </w:p>
          <w:p w14:paraId="30ED3EF3">
            <w:pPr>
              <w:ind w:firstLine="480"/>
              <w:rPr>
                <w:rFonts w:cs="宋体"/>
                <w:color w:val="000000"/>
                <w:kern w:val="0"/>
                <w:sz w:val="24"/>
                <w:szCs w:val="24"/>
              </w:rPr>
            </w:pPr>
            <w:r>
              <w:rPr>
                <w:rFonts w:hint="eastAsia" w:cs="宋体"/>
                <w:color w:val="000000"/>
                <w:kern w:val="0"/>
                <w:sz w:val="24"/>
                <w:szCs w:val="24"/>
              </w:rPr>
              <w:t>基本不漏项、具备专业性和系统性、基本具备针对性和操作性得7分</w:t>
            </w:r>
          </w:p>
          <w:p w14:paraId="240E8CDB">
            <w:pPr>
              <w:ind w:firstLine="480"/>
              <w:rPr>
                <w:rFonts w:cs="宋体"/>
                <w:color w:val="000000"/>
                <w:kern w:val="0"/>
                <w:sz w:val="24"/>
                <w:szCs w:val="24"/>
              </w:rPr>
            </w:pPr>
            <w:r>
              <w:rPr>
                <w:rFonts w:hint="eastAsia" w:cs="宋体"/>
                <w:color w:val="000000"/>
                <w:kern w:val="0"/>
                <w:sz w:val="24"/>
                <w:szCs w:val="24"/>
              </w:rPr>
              <w:t>不够健全、专业性和系统性不强、具备一定的针对性和操作性得4分</w:t>
            </w:r>
          </w:p>
          <w:p w14:paraId="5BA11E43">
            <w:pPr>
              <w:ind w:firstLine="480"/>
              <w:rPr>
                <w:rFonts w:cs="宋体"/>
                <w:color w:val="000000"/>
                <w:kern w:val="0"/>
                <w:sz w:val="24"/>
                <w:szCs w:val="24"/>
              </w:rPr>
            </w:pPr>
            <w:r>
              <w:rPr>
                <w:rFonts w:hint="eastAsia" w:cs="宋体"/>
                <w:color w:val="000000"/>
                <w:kern w:val="0"/>
                <w:sz w:val="24"/>
                <w:szCs w:val="24"/>
              </w:rPr>
              <w:t>不健全，有明显漏项，没能结合项目实际，不具备可操作性得1分</w:t>
            </w:r>
          </w:p>
          <w:p w14:paraId="77356D45">
            <w:pPr>
              <w:ind w:firstLine="480"/>
            </w:pPr>
            <w:r>
              <w:rPr>
                <w:rFonts w:hint="eastAsia" w:cs="宋体"/>
                <w:color w:val="000000"/>
                <w:kern w:val="0"/>
                <w:sz w:val="24"/>
                <w:szCs w:val="24"/>
              </w:rPr>
              <w:t>没提供的得0分。</w:t>
            </w:r>
          </w:p>
        </w:tc>
        <w:tc>
          <w:tcPr>
            <w:tcW w:w="1103" w:type="dxa"/>
            <w:vAlign w:val="center"/>
          </w:tcPr>
          <w:p w14:paraId="4C032BBA">
            <w:pPr>
              <w:spacing w:line="560" w:lineRule="exact"/>
              <w:rPr>
                <w:rFonts w:cs="宋体"/>
                <w:bCs/>
                <w:sz w:val="24"/>
              </w:rPr>
            </w:pPr>
            <w:r>
              <w:rPr>
                <w:rFonts w:hint="eastAsia" w:cs="宋体"/>
                <w:bCs/>
                <w:sz w:val="24"/>
              </w:rPr>
              <w:t>10分</w:t>
            </w:r>
          </w:p>
        </w:tc>
      </w:tr>
      <w:tr w14:paraId="3C08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466" w:type="dxa"/>
            <w:vMerge w:val="continue"/>
            <w:vAlign w:val="center"/>
          </w:tcPr>
          <w:p w14:paraId="45EC83AB">
            <w:pPr>
              <w:spacing w:line="560" w:lineRule="exact"/>
              <w:ind w:firstLine="480"/>
              <w:jc w:val="center"/>
              <w:rPr>
                <w:rFonts w:cs="宋体"/>
                <w:bCs/>
                <w:sz w:val="24"/>
              </w:rPr>
            </w:pPr>
          </w:p>
        </w:tc>
        <w:tc>
          <w:tcPr>
            <w:tcW w:w="1178" w:type="dxa"/>
            <w:vAlign w:val="center"/>
          </w:tcPr>
          <w:p w14:paraId="6C269632">
            <w:pPr>
              <w:rPr>
                <w:rFonts w:cs="宋体"/>
                <w:sz w:val="24"/>
              </w:rPr>
            </w:pPr>
            <w:r>
              <w:rPr>
                <w:rFonts w:hint="eastAsia" w:cs="宋体"/>
                <w:sz w:val="24"/>
              </w:rPr>
              <w:t>餐饮服务保障方案</w:t>
            </w:r>
          </w:p>
        </w:tc>
        <w:tc>
          <w:tcPr>
            <w:tcW w:w="5462" w:type="dxa"/>
            <w:vAlign w:val="center"/>
          </w:tcPr>
          <w:p w14:paraId="4973B1EC">
            <w:pPr>
              <w:ind w:firstLine="480"/>
              <w:rPr>
                <w:rFonts w:cs="宋体"/>
                <w:sz w:val="24"/>
              </w:rPr>
            </w:pPr>
            <w:r>
              <w:rPr>
                <w:rFonts w:hint="eastAsia" w:cs="宋体"/>
                <w:sz w:val="24"/>
              </w:rPr>
              <w:t>考察投标人针对本项目的餐饮服务保障方案（含服务承诺、菜品、食品卫生</w:t>
            </w:r>
            <w:r>
              <w:rPr>
                <w:rFonts w:hint="eastAsia" w:cs="宋体"/>
                <w:color w:val="FF0000"/>
                <w:sz w:val="24"/>
              </w:rPr>
              <w:t>、</w:t>
            </w:r>
            <w:r>
              <w:rPr>
                <w:rFonts w:hint="eastAsia" w:cs="宋体"/>
                <w:sz w:val="24"/>
              </w:rPr>
              <w:t>厨房设施设备维护保养、水电气节约措施等）：</w:t>
            </w:r>
          </w:p>
          <w:p w14:paraId="0F894784">
            <w:pPr>
              <w:ind w:firstLine="480"/>
              <w:rPr>
                <w:rFonts w:hint="eastAsia" w:cs="宋体"/>
                <w:sz w:val="24"/>
              </w:rPr>
            </w:pPr>
            <w:r>
              <w:rPr>
                <w:rFonts w:hint="eastAsia" w:cs="宋体"/>
                <w:sz w:val="24"/>
              </w:rPr>
              <w:t>方案完善可靠、明确详细、有针对性且实用性强，得</w:t>
            </w:r>
            <w:r>
              <w:rPr>
                <w:rFonts w:cs="宋体"/>
                <w:sz w:val="24"/>
              </w:rPr>
              <w:t>1</w:t>
            </w:r>
            <w:r>
              <w:rPr>
                <w:rFonts w:hint="eastAsia" w:cs="宋体"/>
                <w:sz w:val="24"/>
                <w:lang w:val="en-US" w:eastAsia="zh-CN"/>
              </w:rPr>
              <w:t>0</w:t>
            </w:r>
            <w:r>
              <w:rPr>
                <w:rFonts w:hint="eastAsia" w:cs="宋体"/>
                <w:sz w:val="24"/>
              </w:rPr>
              <w:t>分；</w:t>
            </w:r>
          </w:p>
          <w:p w14:paraId="4846AA20">
            <w:pPr>
              <w:ind w:firstLine="480"/>
              <w:rPr>
                <w:rFonts w:cs="宋体"/>
                <w:sz w:val="24"/>
              </w:rPr>
            </w:pPr>
            <w:r>
              <w:rPr>
                <w:rFonts w:hint="eastAsia" w:cs="宋体"/>
                <w:sz w:val="24"/>
              </w:rPr>
              <w:t>方案完善可靠、明确较详细、针对性</w:t>
            </w:r>
            <w:r>
              <w:rPr>
                <w:rFonts w:hint="eastAsia" w:cs="宋体"/>
                <w:sz w:val="24"/>
                <w:lang w:val="en-US" w:eastAsia="zh-CN"/>
              </w:rPr>
              <w:t>及</w:t>
            </w:r>
            <w:r>
              <w:rPr>
                <w:rFonts w:hint="eastAsia" w:cs="宋体"/>
                <w:sz w:val="24"/>
              </w:rPr>
              <w:t>实用性</w:t>
            </w:r>
            <w:r>
              <w:rPr>
                <w:rFonts w:hint="eastAsia" w:cs="宋体"/>
                <w:sz w:val="24"/>
                <w:lang w:val="en-US" w:eastAsia="zh-CN"/>
              </w:rPr>
              <w:t>较</w:t>
            </w:r>
            <w:r>
              <w:rPr>
                <w:rFonts w:hint="eastAsia" w:cs="宋体"/>
                <w:sz w:val="24"/>
              </w:rPr>
              <w:t>强，得</w:t>
            </w:r>
            <w:r>
              <w:rPr>
                <w:rFonts w:hint="eastAsia" w:cs="宋体"/>
                <w:sz w:val="24"/>
                <w:lang w:val="en-US" w:eastAsia="zh-CN"/>
              </w:rPr>
              <w:t>7</w:t>
            </w:r>
            <w:r>
              <w:rPr>
                <w:rFonts w:hint="eastAsia" w:cs="宋体"/>
                <w:sz w:val="24"/>
              </w:rPr>
              <w:t>分；</w:t>
            </w:r>
          </w:p>
          <w:p w14:paraId="001584D2">
            <w:pPr>
              <w:ind w:firstLine="480"/>
              <w:rPr>
                <w:rFonts w:cs="宋体"/>
                <w:sz w:val="24"/>
              </w:rPr>
            </w:pPr>
            <w:r>
              <w:rPr>
                <w:rFonts w:hint="eastAsia" w:cs="宋体"/>
                <w:sz w:val="24"/>
              </w:rPr>
              <w:t>方案较完善、内容较明确、有一定的针对性</w:t>
            </w:r>
            <w:r>
              <w:rPr>
                <w:rFonts w:hint="eastAsia" w:cs="宋体"/>
                <w:sz w:val="24"/>
                <w:lang w:val="en-US" w:eastAsia="zh-CN"/>
              </w:rPr>
              <w:t>与</w:t>
            </w:r>
            <w:r>
              <w:rPr>
                <w:rFonts w:hint="eastAsia" w:cs="宋体"/>
                <w:sz w:val="24"/>
              </w:rPr>
              <w:t>实用性，得</w:t>
            </w:r>
            <w:r>
              <w:rPr>
                <w:rFonts w:hint="eastAsia" w:cs="宋体"/>
                <w:sz w:val="24"/>
                <w:lang w:val="en-US" w:eastAsia="zh-CN"/>
              </w:rPr>
              <w:t>4</w:t>
            </w:r>
            <w:r>
              <w:rPr>
                <w:rFonts w:hint="eastAsia" w:cs="宋体"/>
                <w:sz w:val="24"/>
              </w:rPr>
              <w:t>分；</w:t>
            </w:r>
          </w:p>
          <w:p w14:paraId="7AB24003">
            <w:pPr>
              <w:ind w:firstLine="480"/>
              <w:rPr>
                <w:rFonts w:cs="宋体"/>
                <w:sz w:val="24"/>
              </w:rPr>
            </w:pPr>
            <w:r>
              <w:rPr>
                <w:rFonts w:hint="eastAsia" w:cs="宋体"/>
                <w:sz w:val="24"/>
              </w:rPr>
              <w:t>方案各方面均一般、针对性不强且实用性较弱，得</w:t>
            </w:r>
            <w:r>
              <w:rPr>
                <w:rFonts w:hint="eastAsia" w:cs="宋体"/>
                <w:sz w:val="24"/>
                <w:lang w:val="en-US" w:eastAsia="zh-CN"/>
              </w:rPr>
              <w:t>1</w:t>
            </w:r>
            <w:r>
              <w:rPr>
                <w:rFonts w:hint="eastAsia" w:cs="宋体"/>
                <w:sz w:val="24"/>
              </w:rPr>
              <w:t>分。</w:t>
            </w:r>
          </w:p>
          <w:p w14:paraId="7429F8B2">
            <w:pPr>
              <w:ind w:firstLine="480"/>
              <w:rPr>
                <w:rFonts w:cs="宋体"/>
                <w:sz w:val="24"/>
              </w:rPr>
            </w:pPr>
            <w:r>
              <w:rPr>
                <w:rFonts w:hint="eastAsia" w:cs="宋体"/>
                <w:color w:val="000000"/>
                <w:kern w:val="0"/>
                <w:sz w:val="24"/>
                <w:szCs w:val="24"/>
              </w:rPr>
              <w:t>没提供的得0分。</w:t>
            </w:r>
          </w:p>
        </w:tc>
        <w:tc>
          <w:tcPr>
            <w:tcW w:w="1103" w:type="dxa"/>
            <w:vAlign w:val="center"/>
          </w:tcPr>
          <w:p w14:paraId="1458EB6E">
            <w:pPr>
              <w:spacing w:line="560" w:lineRule="exact"/>
              <w:jc w:val="center"/>
              <w:rPr>
                <w:rFonts w:cs="宋体"/>
                <w:bCs/>
                <w:sz w:val="24"/>
              </w:rPr>
            </w:pPr>
            <w:r>
              <w:rPr>
                <w:rFonts w:hint="eastAsia" w:cs="宋体"/>
                <w:bCs/>
                <w:sz w:val="24"/>
                <w:lang w:val="en-US" w:eastAsia="zh-CN"/>
              </w:rPr>
              <w:t>10</w:t>
            </w:r>
            <w:r>
              <w:rPr>
                <w:rFonts w:hint="eastAsia" w:cs="宋体"/>
                <w:bCs/>
                <w:sz w:val="24"/>
              </w:rPr>
              <w:t>分</w:t>
            </w:r>
          </w:p>
        </w:tc>
      </w:tr>
      <w:tr w14:paraId="1993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466" w:type="dxa"/>
            <w:vMerge w:val="continue"/>
            <w:vAlign w:val="center"/>
          </w:tcPr>
          <w:p w14:paraId="7D82A20B">
            <w:pPr>
              <w:spacing w:line="560" w:lineRule="exact"/>
              <w:ind w:firstLine="240" w:firstLineChars="100"/>
              <w:rPr>
                <w:rFonts w:cs="宋体"/>
                <w:bCs/>
                <w:sz w:val="24"/>
              </w:rPr>
            </w:pPr>
          </w:p>
        </w:tc>
        <w:tc>
          <w:tcPr>
            <w:tcW w:w="1178" w:type="dxa"/>
            <w:vAlign w:val="center"/>
          </w:tcPr>
          <w:p w14:paraId="36505849">
            <w:pPr>
              <w:jc w:val="center"/>
              <w:rPr>
                <w:rFonts w:cs="宋体"/>
                <w:sz w:val="24"/>
              </w:rPr>
            </w:pPr>
            <w:r>
              <w:rPr>
                <w:rFonts w:hint="eastAsia" w:cs="宋体"/>
                <w:sz w:val="24"/>
                <w:lang w:val="en-US" w:eastAsia="zh-CN"/>
              </w:rPr>
              <w:t>原</w:t>
            </w:r>
            <w:r>
              <w:rPr>
                <w:rFonts w:hint="eastAsia" w:cs="宋体"/>
                <w:kern w:val="0"/>
                <w:sz w:val="24"/>
              </w:rPr>
              <w:t>材料采购管理方案、食品保存管理方案</w:t>
            </w:r>
          </w:p>
        </w:tc>
        <w:tc>
          <w:tcPr>
            <w:tcW w:w="5462" w:type="dxa"/>
            <w:vAlign w:val="center"/>
          </w:tcPr>
          <w:p w14:paraId="290A2D21">
            <w:pPr>
              <w:ind w:firstLine="480"/>
              <w:rPr>
                <w:rFonts w:cs="宋体"/>
                <w:sz w:val="24"/>
              </w:rPr>
            </w:pPr>
            <w:r>
              <w:rPr>
                <w:rFonts w:hint="eastAsia" w:cs="宋体"/>
                <w:sz w:val="24"/>
              </w:rPr>
              <w:t>方案完善可靠、明确详细、有针对性且实用性强，得</w:t>
            </w:r>
            <w:r>
              <w:rPr>
                <w:rFonts w:hint="eastAsia" w:cs="宋体"/>
                <w:sz w:val="24"/>
                <w:lang w:val="en-US" w:eastAsia="zh-CN"/>
              </w:rPr>
              <w:t>10</w:t>
            </w:r>
            <w:r>
              <w:rPr>
                <w:rFonts w:hint="eastAsia" w:cs="宋体"/>
                <w:sz w:val="24"/>
              </w:rPr>
              <w:t>分；</w:t>
            </w:r>
          </w:p>
          <w:p w14:paraId="6EF42BCD">
            <w:pPr>
              <w:ind w:firstLine="480"/>
              <w:rPr>
                <w:rFonts w:cs="宋体"/>
                <w:sz w:val="24"/>
              </w:rPr>
            </w:pPr>
            <w:r>
              <w:rPr>
                <w:rFonts w:hint="eastAsia" w:cs="宋体"/>
                <w:sz w:val="24"/>
              </w:rPr>
              <w:t>方案完善可靠、明确较详细、针对性</w:t>
            </w:r>
            <w:r>
              <w:rPr>
                <w:rFonts w:hint="eastAsia" w:cs="宋体"/>
                <w:sz w:val="24"/>
                <w:lang w:val="en-US" w:eastAsia="zh-CN"/>
              </w:rPr>
              <w:t>及</w:t>
            </w:r>
            <w:r>
              <w:rPr>
                <w:rFonts w:hint="eastAsia" w:cs="宋体"/>
                <w:sz w:val="24"/>
              </w:rPr>
              <w:t>实用性</w:t>
            </w:r>
            <w:r>
              <w:rPr>
                <w:rFonts w:hint="eastAsia" w:cs="宋体"/>
                <w:sz w:val="24"/>
                <w:lang w:val="en-US" w:eastAsia="zh-CN"/>
              </w:rPr>
              <w:t>较</w:t>
            </w:r>
            <w:r>
              <w:rPr>
                <w:rFonts w:hint="eastAsia" w:cs="宋体"/>
                <w:sz w:val="24"/>
              </w:rPr>
              <w:t>强，得</w:t>
            </w:r>
            <w:r>
              <w:rPr>
                <w:rFonts w:hint="eastAsia" w:cs="宋体"/>
                <w:sz w:val="24"/>
                <w:lang w:val="en-US" w:eastAsia="zh-CN"/>
              </w:rPr>
              <w:t>7</w:t>
            </w:r>
            <w:r>
              <w:rPr>
                <w:rFonts w:hint="eastAsia" w:cs="宋体"/>
                <w:sz w:val="24"/>
              </w:rPr>
              <w:t>分；</w:t>
            </w:r>
          </w:p>
          <w:p w14:paraId="2A72408E">
            <w:pPr>
              <w:ind w:firstLine="480"/>
              <w:rPr>
                <w:rFonts w:cs="宋体"/>
                <w:sz w:val="24"/>
              </w:rPr>
            </w:pPr>
            <w:r>
              <w:rPr>
                <w:rFonts w:hint="eastAsia" w:cs="宋体"/>
                <w:sz w:val="24"/>
              </w:rPr>
              <w:t>方案较完善、内容较明确、有一定的针对性且实用性较强，得</w:t>
            </w:r>
            <w:r>
              <w:rPr>
                <w:rFonts w:hint="eastAsia" w:cs="宋体"/>
                <w:sz w:val="24"/>
                <w:lang w:val="en-US" w:eastAsia="zh-CN"/>
              </w:rPr>
              <w:t>4</w:t>
            </w:r>
            <w:r>
              <w:rPr>
                <w:rFonts w:hint="eastAsia" w:cs="宋体"/>
                <w:sz w:val="24"/>
              </w:rPr>
              <w:t>分；</w:t>
            </w:r>
          </w:p>
          <w:p w14:paraId="3DDE7D0D">
            <w:pPr>
              <w:ind w:firstLine="480"/>
              <w:rPr>
                <w:rFonts w:cs="宋体"/>
                <w:sz w:val="24"/>
              </w:rPr>
            </w:pPr>
            <w:r>
              <w:rPr>
                <w:rFonts w:hint="eastAsia" w:cs="宋体"/>
                <w:sz w:val="24"/>
              </w:rPr>
              <w:t>方案各方面均一般、针对性不强且实用性较弱，得</w:t>
            </w:r>
            <w:r>
              <w:rPr>
                <w:rFonts w:hint="eastAsia" w:cs="宋体"/>
                <w:sz w:val="24"/>
                <w:lang w:val="en-US" w:eastAsia="zh-CN"/>
              </w:rPr>
              <w:t>1</w:t>
            </w:r>
            <w:r>
              <w:rPr>
                <w:rFonts w:hint="eastAsia" w:cs="宋体"/>
                <w:sz w:val="24"/>
              </w:rPr>
              <w:t>分。</w:t>
            </w:r>
          </w:p>
          <w:p w14:paraId="24094BFE">
            <w:pPr>
              <w:pStyle w:val="270"/>
              <w:ind w:firstLine="480" w:firstLineChars="200"/>
              <w:rPr>
                <w:rFonts w:hint="eastAsia" w:cs="宋体"/>
                <w:color w:val="000000"/>
                <w:kern w:val="0"/>
                <w:sz w:val="24"/>
                <w:szCs w:val="24"/>
              </w:rPr>
            </w:pPr>
            <w:r>
              <w:rPr>
                <w:rFonts w:hint="eastAsia" w:cs="宋体"/>
                <w:color w:val="000000"/>
                <w:kern w:val="0"/>
                <w:sz w:val="24"/>
                <w:szCs w:val="24"/>
              </w:rPr>
              <w:t>没提供的得0分。</w:t>
            </w:r>
          </w:p>
        </w:tc>
        <w:tc>
          <w:tcPr>
            <w:tcW w:w="1103" w:type="dxa"/>
            <w:vAlign w:val="center"/>
          </w:tcPr>
          <w:p w14:paraId="21F89769">
            <w:pPr>
              <w:spacing w:line="560" w:lineRule="exact"/>
              <w:jc w:val="center"/>
              <w:rPr>
                <w:rFonts w:cs="宋体"/>
                <w:bCs/>
                <w:sz w:val="24"/>
              </w:rPr>
            </w:pPr>
            <w:r>
              <w:rPr>
                <w:rFonts w:hint="eastAsia" w:cs="宋体"/>
                <w:bCs/>
                <w:sz w:val="24"/>
              </w:rPr>
              <w:t>10分</w:t>
            </w:r>
          </w:p>
        </w:tc>
      </w:tr>
    </w:tbl>
    <w:p w14:paraId="0495B942"/>
    <w:p w14:paraId="6848EAAB">
      <w:pPr>
        <w:spacing w:line="360" w:lineRule="auto"/>
        <w:jc w:val="center"/>
        <w:outlineLvl w:val="0"/>
        <w:rPr>
          <w:b/>
          <w:sz w:val="36"/>
          <w:szCs w:val="36"/>
        </w:rPr>
      </w:pPr>
      <w:r>
        <w:rPr>
          <w:b/>
          <w:sz w:val="36"/>
          <w:szCs w:val="36"/>
        </w:rPr>
        <w:br w:type="page"/>
      </w:r>
      <w:bookmarkStart w:id="826" w:name="_Toc99301424"/>
      <w:r>
        <w:rPr>
          <w:b/>
          <w:sz w:val="36"/>
          <w:szCs w:val="36"/>
        </w:rPr>
        <w:t>第五章   采购需求</w:t>
      </w:r>
      <w:bookmarkEnd w:id="826"/>
    </w:p>
    <w:p w14:paraId="7BBD151B">
      <w:pPr>
        <w:pStyle w:val="270"/>
        <w:spacing w:line="420" w:lineRule="exact"/>
        <w:ind w:firstLine="482"/>
        <w:rPr>
          <w:rFonts w:ascii="宋体" w:hAnsi="宋体" w:cs="宋体"/>
          <w:b/>
          <w:bCs/>
          <w:sz w:val="24"/>
        </w:rPr>
      </w:pPr>
      <w:r>
        <w:rPr>
          <w:rFonts w:hint="eastAsia" w:ascii="宋体" w:hAnsi="宋体" w:cs="宋体"/>
          <w:b/>
          <w:bCs/>
          <w:sz w:val="24"/>
        </w:rPr>
        <w:t>（一）厨房现状</w:t>
      </w:r>
    </w:p>
    <w:p w14:paraId="0C9ADCE3">
      <w:pPr>
        <w:pStyle w:val="270"/>
        <w:spacing w:line="420" w:lineRule="exact"/>
        <w:ind w:firstLine="480"/>
        <w:rPr>
          <w:rFonts w:ascii="宋体" w:hAnsi="宋体" w:cs="宋体"/>
          <w:sz w:val="24"/>
          <w:szCs w:val="24"/>
        </w:rPr>
      </w:pPr>
      <w:r>
        <w:rPr>
          <w:rFonts w:hint="eastAsia" w:ascii="宋体" w:hAnsi="宋体" w:cs="宋体"/>
          <w:sz w:val="24"/>
          <w:szCs w:val="24"/>
        </w:rPr>
        <w:t>1.使用面积</w:t>
      </w:r>
      <w:r>
        <w:rPr>
          <w:rFonts w:hint="eastAsia" w:ascii="宋体" w:hAnsi="宋体" w:cs="宋体"/>
          <w:sz w:val="24"/>
          <w:szCs w:val="24"/>
          <w:u w:val="single"/>
        </w:rPr>
        <w:t>50</w:t>
      </w:r>
      <w:r>
        <w:rPr>
          <w:rFonts w:hint="eastAsia" w:ascii="宋体" w:hAnsi="宋体" w:cs="宋体"/>
          <w:sz w:val="24"/>
          <w:szCs w:val="24"/>
        </w:rPr>
        <w:t>平方米，其中：后厨操作间</w:t>
      </w:r>
      <w:r>
        <w:rPr>
          <w:rFonts w:hint="eastAsia" w:ascii="宋体" w:hAnsi="宋体" w:cs="宋体"/>
          <w:sz w:val="24"/>
          <w:szCs w:val="24"/>
          <w:u w:val="single"/>
        </w:rPr>
        <w:t>40</w:t>
      </w:r>
      <w:r>
        <w:rPr>
          <w:rFonts w:hint="eastAsia" w:ascii="宋体" w:hAnsi="宋体" w:cs="宋体"/>
          <w:sz w:val="24"/>
          <w:szCs w:val="24"/>
        </w:rPr>
        <w:t>平方米，库房</w:t>
      </w:r>
      <w:r>
        <w:rPr>
          <w:rFonts w:hint="eastAsia" w:ascii="宋体" w:hAnsi="宋体" w:cs="宋体"/>
          <w:sz w:val="24"/>
          <w:szCs w:val="24"/>
          <w:u w:val="single"/>
        </w:rPr>
        <w:t>10</w:t>
      </w:r>
      <w:r>
        <w:rPr>
          <w:rFonts w:hint="eastAsia" w:ascii="宋体" w:hAnsi="宋体" w:cs="宋体"/>
          <w:sz w:val="24"/>
          <w:szCs w:val="24"/>
        </w:rPr>
        <w:t>平方米。</w:t>
      </w:r>
    </w:p>
    <w:p w14:paraId="6AB0FC19">
      <w:pPr>
        <w:pStyle w:val="270"/>
        <w:spacing w:line="420" w:lineRule="exact"/>
        <w:ind w:firstLine="480"/>
        <w:rPr>
          <w:rFonts w:ascii="宋体" w:hAnsi="宋体" w:cs="宋体"/>
          <w:b/>
          <w:bCs/>
          <w:sz w:val="24"/>
        </w:rPr>
      </w:pPr>
      <w:r>
        <w:rPr>
          <w:rFonts w:hint="eastAsia" w:ascii="宋体" w:hAnsi="宋体" w:cs="宋体"/>
          <w:sz w:val="24"/>
        </w:rPr>
        <w:t>2.厨房现有设备</w:t>
      </w:r>
    </w:p>
    <w:p w14:paraId="25B5FB33">
      <w:pPr>
        <w:pStyle w:val="270"/>
        <w:spacing w:line="420" w:lineRule="exact"/>
        <w:ind w:firstLine="480"/>
        <w:rPr>
          <w:rFonts w:ascii="宋体" w:hAnsi="宋体" w:cs="宋体"/>
          <w:sz w:val="24"/>
          <w:szCs w:val="24"/>
        </w:rPr>
      </w:pPr>
      <w:r>
        <w:rPr>
          <w:rFonts w:hint="eastAsia" w:ascii="宋体" w:hAnsi="宋体" w:cs="宋体"/>
          <w:sz w:val="24"/>
          <w:szCs w:val="24"/>
        </w:rPr>
        <w:t>两眼电灶1、低汤电灶1、和面机1、打蛋机1、豆浆机1、烤箱1、电饼铛1、蒸箱1、4门冰柜2、保鲜冰箱1、热水器2、空调3、配菜台1、售饭台1、消毒柜1、台式POS机2。</w:t>
      </w:r>
    </w:p>
    <w:p w14:paraId="3C474CC8">
      <w:pPr>
        <w:pStyle w:val="270"/>
        <w:spacing w:line="420" w:lineRule="exact"/>
        <w:ind w:left="217" w:firstLine="0" w:firstLineChars="0"/>
        <w:rPr>
          <w:rFonts w:ascii="宋体" w:hAnsi="宋体" w:cs="宋体"/>
          <w:b/>
          <w:bCs/>
          <w:sz w:val="24"/>
        </w:rPr>
      </w:pPr>
    </w:p>
    <w:p w14:paraId="7448A00A">
      <w:pPr>
        <w:pStyle w:val="270"/>
        <w:spacing w:line="460" w:lineRule="exact"/>
        <w:ind w:firstLine="482"/>
        <w:rPr>
          <w:rFonts w:ascii="宋体" w:hAnsi="宋体" w:cs="宋体"/>
          <w:b/>
          <w:bCs/>
          <w:sz w:val="24"/>
        </w:rPr>
      </w:pPr>
      <w:r>
        <w:rPr>
          <w:rFonts w:hint="eastAsia" w:ascii="宋体" w:hAnsi="宋体" w:cs="宋体"/>
          <w:b/>
          <w:bCs/>
          <w:sz w:val="24"/>
        </w:rPr>
        <w:t>（二）服务需求</w:t>
      </w:r>
    </w:p>
    <w:p w14:paraId="7CF612D2">
      <w:pPr>
        <w:spacing w:line="480" w:lineRule="exact"/>
        <w:ind w:firstLine="480" w:firstLineChars="200"/>
        <w:rPr>
          <w:rFonts w:ascii="宋体" w:hAnsi="宋体" w:cs="宋体"/>
          <w:sz w:val="24"/>
        </w:rPr>
      </w:pPr>
      <w:r>
        <w:rPr>
          <w:rFonts w:hint="eastAsia" w:ascii="宋体" w:hAnsi="宋体" w:cs="宋体"/>
          <w:sz w:val="24"/>
        </w:rPr>
        <w:t>1.只对北京市西城区什刹海社区卫生服务中心及所属站在职职工</w:t>
      </w:r>
      <w:r>
        <w:rPr>
          <w:rFonts w:hint="eastAsia" w:ascii="宋体" w:hAnsi="宋体" w:cs="宋体"/>
          <w:sz w:val="24"/>
          <w:u w:val="single"/>
        </w:rPr>
        <w:t>160</w:t>
      </w:r>
      <w:r>
        <w:rPr>
          <w:rFonts w:hint="eastAsia" w:ascii="宋体" w:hAnsi="宋体" w:cs="宋体"/>
          <w:sz w:val="24"/>
        </w:rPr>
        <w:t>人及其他约定物业人员</w:t>
      </w:r>
      <w:r>
        <w:rPr>
          <w:rFonts w:hint="eastAsia" w:ascii="宋体" w:hAnsi="宋体" w:cs="宋体"/>
          <w:sz w:val="24"/>
          <w:u w:val="single"/>
        </w:rPr>
        <w:t>22</w:t>
      </w:r>
      <w:r>
        <w:rPr>
          <w:rFonts w:hint="eastAsia" w:ascii="宋体" w:hAnsi="宋体" w:cs="宋体"/>
          <w:sz w:val="24"/>
        </w:rPr>
        <w:t>人总计</w:t>
      </w:r>
      <w:r>
        <w:rPr>
          <w:rFonts w:hint="eastAsia" w:ascii="宋体" w:hAnsi="宋体" w:cs="宋体"/>
          <w:sz w:val="24"/>
          <w:u w:val="single"/>
        </w:rPr>
        <w:t>182</w:t>
      </w:r>
      <w:r>
        <w:rPr>
          <w:rFonts w:hint="eastAsia" w:ascii="宋体" w:hAnsi="宋体" w:cs="宋体"/>
          <w:sz w:val="24"/>
        </w:rPr>
        <w:t>人左右提供餐饮服务，不对外经营餐饮业务；</w:t>
      </w:r>
    </w:p>
    <w:p w14:paraId="650AAC08">
      <w:pPr>
        <w:spacing w:line="480" w:lineRule="exact"/>
        <w:ind w:firstLine="480" w:firstLineChars="200"/>
        <w:rPr>
          <w:rFonts w:ascii="宋体" w:hAnsi="宋体" w:cs="宋体"/>
          <w:sz w:val="24"/>
        </w:rPr>
      </w:pPr>
      <w:r>
        <w:rPr>
          <w:rFonts w:hint="eastAsia" w:ascii="宋体" w:hAnsi="宋体" w:cs="宋体"/>
          <w:sz w:val="24"/>
        </w:rPr>
        <w:t>2.采用固定餐标刷卡式窗口供餐服务；</w:t>
      </w:r>
    </w:p>
    <w:p w14:paraId="68AB6360">
      <w:pPr>
        <w:spacing w:line="480" w:lineRule="exact"/>
        <w:ind w:firstLine="480" w:firstLineChars="200"/>
        <w:rPr>
          <w:rFonts w:ascii="宋体" w:hAnsi="宋体" w:cs="宋体"/>
          <w:sz w:val="24"/>
        </w:rPr>
      </w:pPr>
      <w:r>
        <w:rPr>
          <w:rFonts w:hint="eastAsia" w:ascii="宋体" w:hAnsi="宋体" w:cs="宋体"/>
          <w:sz w:val="24"/>
        </w:rPr>
        <w:t>3.提供工作日早餐、中餐、晚餐标准供餐服务；</w:t>
      </w:r>
    </w:p>
    <w:p w14:paraId="05E60135">
      <w:pPr>
        <w:spacing w:line="480" w:lineRule="exact"/>
        <w:ind w:firstLine="480" w:firstLineChars="200"/>
        <w:rPr>
          <w:rFonts w:ascii="宋体" w:hAnsi="宋体" w:cs="宋体"/>
          <w:sz w:val="24"/>
        </w:rPr>
      </w:pPr>
      <w:r>
        <w:rPr>
          <w:rFonts w:hint="eastAsia" w:ascii="宋体" w:hAnsi="宋体" w:cs="宋体"/>
          <w:sz w:val="24"/>
        </w:rPr>
        <w:t>4.提供因疫情等特殊要求的休息日、节假日的早餐、晚餐标准供餐服务；以及休息日、节假日的午餐</w:t>
      </w:r>
    </w:p>
    <w:p w14:paraId="4D228173">
      <w:pPr>
        <w:spacing w:line="480" w:lineRule="exact"/>
        <w:ind w:firstLine="480" w:firstLineChars="200"/>
        <w:rPr>
          <w:rFonts w:ascii="宋体" w:hAnsi="宋体" w:cs="宋体"/>
          <w:sz w:val="24"/>
        </w:rPr>
      </w:pPr>
      <w:r>
        <w:rPr>
          <w:rFonts w:hint="eastAsia" w:ascii="宋体" w:hAnsi="宋体" w:cs="宋体"/>
          <w:sz w:val="24"/>
        </w:rPr>
        <w:t>5.提供职工值班保障服务；</w:t>
      </w:r>
    </w:p>
    <w:p w14:paraId="04EF6501">
      <w:pPr>
        <w:spacing w:line="480" w:lineRule="exact"/>
        <w:ind w:firstLine="480" w:firstLineChars="200"/>
        <w:rPr>
          <w:rFonts w:ascii="宋体" w:hAnsi="宋体" w:cs="宋体"/>
          <w:sz w:val="24"/>
        </w:rPr>
      </w:pPr>
      <w:r>
        <w:rPr>
          <w:rFonts w:hint="eastAsia" w:ascii="宋体" w:hAnsi="宋体" w:cs="宋体"/>
          <w:sz w:val="24"/>
        </w:rPr>
        <w:t>6.提供临时客餐特色服务；</w:t>
      </w:r>
    </w:p>
    <w:p w14:paraId="1BB2A4CB">
      <w:pPr>
        <w:spacing w:line="480" w:lineRule="exact"/>
        <w:ind w:firstLine="480" w:firstLineChars="200"/>
        <w:rPr>
          <w:rFonts w:ascii="宋体" w:hAnsi="宋体" w:cs="宋体"/>
          <w:sz w:val="24"/>
        </w:rPr>
      </w:pPr>
      <w:r>
        <w:rPr>
          <w:rFonts w:hint="eastAsia" w:ascii="宋体" w:hAnsi="宋体" w:cs="宋体"/>
          <w:sz w:val="24"/>
        </w:rPr>
        <w:t>7.提供节日庆典特需供餐服务；</w:t>
      </w:r>
    </w:p>
    <w:p w14:paraId="325079B1">
      <w:pPr>
        <w:spacing w:line="480" w:lineRule="exact"/>
        <w:ind w:firstLine="480" w:firstLineChars="200"/>
        <w:rPr>
          <w:rFonts w:ascii="宋体" w:hAnsi="宋体" w:cs="宋体"/>
          <w:sz w:val="24"/>
        </w:rPr>
      </w:pPr>
      <w:r>
        <w:rPr>
          <w:rFonts w:hint="eastAsia" w:ascii="宋体" w:hAnsi="宋体" w:cs="宋体"/>
          <w:sz w:val="24"/>
        </w:rPr>
        <w:t>8.主食米面兼顾，并做到花色品种齐全，每餐不少于2个品种；</w:t>
      </w:r>
    </w:p>
    <w:p w14:paraId="3CC8CCF6">
      <w:pPr>
        <w:spacing w:line="480" w:lineRule="exact"/>
        <w:ind w:firstLine="480" w:firstLineChars="200"/>
        <w:rPr>
          <w:rFonts w:ascii="宋体" w:hAnsi="宋体" w:cs="宋体"/>
          <w:sz w:val="24"/>
        </w:rPr>
      </w:pPr>
      <w:r>
        <w:rPr>
          <w:rFonts w:hint="eastAsia" w:ascii="宋体" w:hAnsi="宋体" w:cs="宋体"/>
          <w:sz w:val="24"/>
        </w:rPr>
        <w:t>9.副食荤素搭配，并做到味美营养健康，早、晚餐不少于2个品种，午餐不少于3个品种；</w:t>
      </w:r>
    </w:p>
    <w:p w14:paraId="0D737407">
      <w:pPr>
        <w:spacing w:line="480" w:lineRule="exact"/>
        <w:ind w:firstLine="480" w:firstLineChars="200"/>
        <w:rPr>
          <w:rFonts w:ascii="宋体" w:hAnsi="宋体" w:cs="宋体"/>
          <w:sz w:val="24"/>
        </w:rPr>
      </w:pPr>
      <w:r>
        <w:rPr>
          <w:rFonts w:hint="eastAsia" w:ascii="宋体" w:hAnsi="宋体" w:cs="宋体"/>
          <w:sz w:val="24"/>
        </w:rPr>
        <w:t xml:space="preserve">（1）餐标：早餐 </w:t>
      </w:r>
      <w:r>
        <w:rPr>
          <w:rFonts w:hint="eastAsia" w:ascii="宋体" w:hAnsi="宋体" w:cs="宋体"/>
          <w:sz w:val="24"/>
          <w:u w:val="single"/>
        </w:rPr>
        <w:t xml:space="preserve">   5  </w:t>
      </w:r>
      <w:r>
        <w:rPr>
          <w:rFonts w:hint="eastAsia" w:ascii="宋体" w:hAnsi="宋体" w:cs="宋体"/>
          <w:sz w:val="24"/>
        </w:rPr>
        <w:t>元/位，午餐</w:t>
      </w:r>
      <w:r>
        <w:rPr>
          <w:rFonts w:hint="eastAsia" w:ascii="宋体" w:hAnsi="宋体" w:cs="宋体"/>
          <w:sz w:val="24"/>
          <w:u w:val="single"/>
        </w:rPr>
        <w:t xml:space="preserve">  25  </w:t>
      </w:r>
      <w:r>
        <w:rPr>
          <w:rFonts w:hint="eastAsia" w:ascii="宋体" w:hAnsi="宋体" w:cs="宋体"/>
          <w:sz w:val="24"/>
        </w:rPr>
        <w:t>元/位。</w:t>
      </w:r>
    </w:p>
    <w:p w14:paraId="3B534B10">
      <w:pPr>
        <w:spacing w:line="480" w:lineRule="exact"/>
        <w:ind w:firstLine="480" w:firstLineChars="200"/>
        <w:rPr>
          <w:rFonts w:ascii="宋体" w:hAnsi="宋体" w:cs="宋体"/>
          <w:sz w:val="24"/>
        </w:rPr>
      </w:pPr>
      <w:r>
        <w:rPr>
          <w:rFonts w:hint="eastAsia" w:ascii="宋体" w:hAnsi="宋体" w:cs="宋体"/>
          <w:sz w:val="24"/>
        </w:rPr>
        <w:t>（2）方式：早、午供餐及晚值班餐及节假日值班餐均采取非自助形式。</w:t>
      </w:r>
    </w:p>
    <w:p w14:paraId="58DDCA97">
      <w:pPr>
        <w:spacing w:line="480" w:lineRule="exact"/>
        <w:ind w:firstLine="480" w:firstLineChars="200"/>
        <w:rPr>
          <w:rFonts w:ascii="宋体" w:hAnsi="宋体" w:cs="宋体"/>
          <w:sz w:val="24"/>
        </w:rPr>
      </w:pPr>
      <w:r>
        <w:rPr>
          <w:rFonts w:hint="eastAsia" w:ascii="宋体" w:hAnsi="宋体" w:cs="宋体"/>
          <w:sz w:val="24"/>
        </w:rPr>
        <w:t>（3）早餐：面点1-2种，汤羹1种，菜品（含自制）不低于2种，蛋类1种。</w:t>
      </w:r>
    </w:p>
    <w:p w14:paraId="15330A50">
      <w:pPr>
        <w:spacing w:line="480" w:lineRule="exact"/>
        <w:ind w:firstLine="480" w:firstLineChars="200"/>
        <w:rPr>
          <w:rFonts w:ascii="宋体" w:hAnsi="宋体" w:cs="宋体"/>
          <w:sz w:val="24"/>
        </w:rPr>
      </w:pPr>
      <w:r>
        <w:rPr>
          <w:rFonts w:hint="eastAsia" w:ascii="宋体" w:hAnsi="宋体" w:cs="宋体"/>
          <w:sz w:val="24"/>
        </w:rPr>
        <w:t>（4）午餐：主食2种，热菜2-3种，汤羹1—2种，水果1种。</w:t>
      </w:r>
    </w:p>
    <w:p w14:paraId="21CA5021">
      <w:pPr>
        <w:spacing w:line="480" w:lineRule="exact"/>
        <w:ind w:firstLine="480" w:firstLineChars="200"/>
        <w:rPr>
          <w:rFonts w:ascii="宋体" w:hAnsi="宋体" w:cs="宋体"/>
          <w:sz w:val="24"/>
        </w:rPr>
      </w:pPr>
      <w:r>
        <w:rPr>
          <w:rFonts w:hint="eastAsia" w:ascii="宋体" w:hAnsi="宋体" w:cs="宋体"/>
          <w:sz w:val="24"/>
        </w:rPr>
        <w:t>10.供应商与采购人主管部门协商一致，可以满足其他供餐服务需求；</w:t>
      </w:r>
    </w:p>
    <w:p w14:paraId="735A40DA">
      <w:pPr>
        <w:spacing w:line="480" w:lineRule="exact"/>
        <w:ind w:firstLine="480" w:firstLineChars="200"/>
        <w:rPr>
          <w:rFonts w:ascii="宋体" w:hAnsi="宋体" w:cs="宋体"/>
          <w:sz w:val="24"/>
        </w:rPr>
      </w:pPr>
      <w:r>
        <w:rPr>
          <w:rFonts w:hint="eastAsia" w:ascii="宋体" w:hAnsi="宋体" w:cs="宋体"/>
          <w:sz w:val="24"/>
        </w:rPr>
        <w:t>11.供应商应提前3天将次周的餐谱表（含主食品种、副食品种及荤素搭配比例）报采购人主管部门认可后执行，每次提交的菜谱品种较上一次应有20%以上的调整，并予公布；</w:t>
      </w:r>
    </w:p>
    <w:p w14:paraId="2CD73D7B">
      <w:pPr>
        <w:spacing w:line="480" w:lineRule="exact"/>
        <w:ind w:firstLine="480" w:firstLineChars="200"/>
        <w:rPr>
          <w:rFonts w:ascii="宋体" w:hAnsi="宋体" w:cs="宋体"/>
          <w:sz w:val="24"/>
        </w:rPr>
      </w:pPr>
      <w:r>
        <w:rPr>
          <w:rFonts w:hint="eastAsia" w:ascii="宋体" w:hAnsi="宋体" w:cs="宋体"/>
          <w:sz w:val="24"/>
        </w:rPr>
        <w:t>12.中心职工食堂食材供货方由采购人指定确认，食材验收及出入库管理由供应商负责；</w:t>
      </w:r>
    </w:p>
    <w:p w14:paraId="262994E3">
      <w:pPr>
        <w:spacing w:line="480" w:lineRule="exact"/>
        <w:ind w:firstLine="480" w:firstLineChars="200"/>
        <w:rPr>
          <w:rFonts w:ascii="宋体" w:hAnsi="宋体" w:cs="宋体"/>
          <w:sz w:val="24"/>
        </w:rPr>
      </w:pPr>
      <w:r>
        <w:rPr>
          <w:rFonts w:hint="eastAsia" w:ascii="宋体" w:hAnsi="宋体" w:cs="宋体"/>
          <w:sz w:val="24"/>
        </w:rPr>
        <w:t>13.供应商应用专业的餐饮知识管理运营，减少浪费、降低成本，提高资源利用率；</w:t>
      </w:r>
    </w:p>
    <w:p w14:paraId="52D8ED77">
      <w:pPr>
        <w:spacing w:line="480" w:lineRule="exact"/>
        <w:ind w:firstLine="480" w:firstLineChars="200"/>
        <w:rPr>
          <w:rFonts w:ascii="宋体" w:hAnsi="宋体" w:cs="宋体"/>
          <w:sz w:val="24"/>
        </w:rPr>
      </w:pPr>
      <w:r>
        <w:rPr>
          <w:rFonts w:hint="eastAsia" w:ascii="宋体" w:hAnsi="宋体" w:cs="宋体"/>
          <w:sz w:val="24"/>
        </w:rPr>
        <w:t>14.供应商应严格按照国家及北京市相关的法律法规、行业标准、准则和规范开展工作，保障整个后厨安全及食品安全。</w:t>
      </w:r>
    </w:p>
    <w:p w14:paraId="4DFBAA6C">
      <w:pPr>
        <w:widowControl/>
        <w:spacing w:line="480" w:lineRule="exact"/>
        <w:ind w:firstLine="480" w:firstLineChars="200"/>
        <w:contextualSpacing w:val="0"/>
        <w:jc w:val="left"/>
        <w:rPr>
          <w:rFonts w:hint="eastAsia" w:ascii="宋体" w:hAnsi="宋体" w:cs="宋体"/>
          <w:b w:val="0"/>
          <w:spacing w:val="0"/>
          <w:sz w:val="24"/>
        </w:rPr>
      </w:pPr>
      <w:r>
        <w:rPr>
          <w:rFonts w:hint="eastAsia" w:ascii="宋体" w:hAnsi="宋体" w:cs="宋体"/>
          <w:b w:val="0"/>
          <w:spacing w:val="0"/>
          <w:sz w:val="24"/>
        </w:rPr>
        <w:t>15.中标供应商安排的服务人员不能满足服务需求的，采购人有权要求中标供应商及时更换。</w:t>
      </w:r>
    </w:p>
    <w:p w14:paraId="4B7EBF6B">
      <w:pPr>
        <w:widowControl/>
        <w:contextualSpacing/>
        <w:jc w:val="left"/>
        <w:rPr>
          <w:rFonts w:ascii="宋体" w:hAnsi="宋体"/>
          <w:b/>
          <w:spacing w:val="-1"/>
        </w:rPr>
      </w:pPr>
      <w:r>
        <w:rPr>
          <w:rFonts w:hint="eastAsia" w:ascii="宋体" w:hAnsi="宋体" w:cs="宋体"/>
          <w:b/>
          <w:bCs/>
          <w:sz w:val="24"/>
        </w:rPr>
        <w:t>（三）</w:t>
      </w:r>
      <w:r>
        <w:rPr>
          <w:rFonts w:hint="eastAsia" w:ascii="宋体" w:hAnsi="宋体"/>
          <w:b/>
          <w:spacing w:val="-1"/>
        </w:rPr>
        <w:t>支付方式</w:t>
      </w:r>
    </w:p>
    <w:p w14:paraId="60FD0630">
      <w:pPr>
        <w:pStyle w:val="2"/>
        <w:spacing w:line="360" w:lineRule="auto"/>
        <w:ind w:firstLine="420"/>
        <w:contextualSpacing/>
        <w:rPr>
          <w:rFonts w:cs="仿宋_GB2312"/>
          <w:bCs/>
        </w:rPr>
      </w:pPr>
      <w:r>
        <w:rPr>
          <w:rFonts w:hint="eastAsia"/>
          <w:bCs/>
        </w:rPr>
        <w:t>1.支付方式：</w:t>
      </w:r>
      <w:r>
        <w:rPr>
          <w:rFonts w:hint="eastAsia"/>
          <w:bCs/>
          <w:lang w:val="en-US" w:eastAsia="zh-CN"/>
        </w:rPr>
        <w:t>分二期支付</w:t>
      </w:r>
      <w:r>
        <w:rPr>
          <w:rFonts w:cs="仿宋_GB2312"/>
          <w:bCs/>
        </w:rPr>
        <w:t>转账</w:t>
      </w:r>
    </w:p>
    <w:p w14:paraId="487C8D87">
      <w:pPr>
        <w:spacing w:line="440" w:lineRule="exact"/>
        <w:ind w:firstLine="420"/>
        <w:rPr>
          <w:rFonts w:ascii="微软雅黑" w:hAnsi="微软雅黑" w:eastAsia="微软雅黑"/>
          <w:sz w:val="24"/>
        </w:rPr>
      </w:pPr>
      <w:r>
        <w:rPr>
          <w:rFonts w:hint="eastAsia" w:ascii="宋体" w:hAnsi="宋体" w:cs="仿宋_GB2312"/>
          <w:bCs/>
          <w:kern w:val="0"/>
          <w:sz w:val="24"/>
        </w:rPr>
        <w:t>2.合同签订后10个工作日内，甲方向中标人支付中标金额所折合每日单价乘以202</w:t>
      </w:r>
      <w:r>
        <w:rPr>
          <w:rFonts w:hint="eastAsia" w:ascii="宋体" w:hAnsi="宋体" w:cs="仿宋_GB2312"/>
          <w:bCs/>
          <w:kern w:val="0"/>
          <w:sz w:val="24"/>
          <w:lang w:val="en-US" w:eastAsia="zh-CN"/>
        </w:rPr>
        <w:t>5</w:t>
      </w:r>
      <w:r>
        <w:rPr>
          <w:rFonts w:hint="eastAsia" w:ascii="宋体" w:hAnsi="宋体" w:cs="仿宋_GB2312"/>
          <w:bCs/>
          <w:kern w:val="0"/>
          <w:sz w:val="24"/>
        </w:rPr>
        <w:t>年内应服务天数（</w:t>
      </w:r>
      <w:r>
        <w:rPr>
          <w:rFonts w:hint="eastAsia" w:ascii="宋体" w:hAnsi="宋体" w:cs="仿宋_GB2312"/>
          <w:bCs/>
          <w:kern w:val="0"/>
          <w:sz w:val="24"/>
          <w:lang w:val="en-US" w:eastAsia="zh-CN"/>
        </w:rPr>
        <w:t>合同签订之日</w:t>
      </w:r>
      <w:r>
        <w:rPr>
          <w:rFonts w:hint="eastAsia" w:ascii="宋体" w:hAnsi="宋体" w:cs="仿宋_GB2312"/>
          <w:bCs/>
          <w:kern w:val="0"/>
          <w:sz w:val="24"/>
        </w:rPr>
        <w:t>至202</w:t>
      </w:r>
      <w:r>
        <w:rPr>
          <w:rFonts w:hint="eastAsia" w:ascii="宋体" w:hAnsi="宋体" w:cs="仿宋_GB2312"/>
          <w:bCs/>
          <w:kern w:val="0"/>
          <w:sz w:val="24"/>
          <w:lang w:val="en-US" w:eastAsia="zh-CN"/>
        </w:rPr>
        <w:t>5</w:t>
      </w:r>
      <w:r>
        <w:rPr>
          <w:rFonts w:hint="eastAsia" w:ascii="宋体" w:hAnsi="宋体" w:cs="仿宋_GB2312"/>
          <w:bCs/>
          <w:kern w:val="0"/>
          <w:sz w:val="24"/>
        </w:rPr>
        <w:t>年12月31日）的合同款；合同尾款于202</w:t>
      </w:r>
      <w:r>
        <w:rPr>
          <w:rFonts w:hint="eastAsia" w:ascii="宋体" w:hAnsi="宋体" w:cs="仿宋_GB2312"/>
          <w:bCs/>
          <w:kern w:val="0"/>
          <w:sz w:val="24"/>
          <w:lang w:val="en-US" w:eastAsia="zh-CN"/>
        </w:rPr>
        <w:t>6</w:t>
      </w:r>
      <w:r>
        <w:rPr>
          <w:rFonts w:hint="eastAsia" w:ascii="宋体" w:hAnsi="宋体" w:cs="仿宋_GB2312"/>
          <w:bCs/>
          <w:kern w:val="0"/>
          <w:sz w:val="24"/>
        </w:rPr>
        <w:t>年</w:t>
      </w:r>
      <w:r>
        <w:rPr>
          <w:rFonts w:hint="eastAsia" w:ascii="宋体" w:hAnsi="宋体" w:cs="仿宋_GB2312"/>
          <w:bCs/>
          <w:kern w:val="0"/>
          <w:sz w:val="24"/>
          <w:lang w:val="en-US" w:eastAsia="zh-CN"/>
        </w:rPr>
        <w:t>7月18日</w:t>
      </w:r>
      <w:r>
        <w:rPr>
          <w:rFonts w:hint="eastAsia" w:ascii="宋体" w:hAnsi="宋体" w:cs="仿宋_GB2312"/>
          <w:bCs/>
          <w:kern w:val="0"/>
          <w:sz w:val="24"/>
        </w:rPr>
        <w:t>一次性支付。</w:t>
      </w:r>
    </w:p>
    <w:p w14:paraId="6EC61837">
      <w:pPr>
        <w:spacing w:line="360" w:lineRule="auto"/>
        <w:jc w:val="center"/>
        <w:outlineLvl w:val="0"/>
        <w:rPr>
          <w:b/>
          <w:sz w:val="36"/>
          <w:szCs w:val="36"/>
        </w:rPr>
      </w:pPr>
      <w:r>
        <w:rPr>
          <w:b/>
          <w:sz w:val="36"/>
          <w:szCs w:val="36"/>
        </w:rPr>
        <w:br w:type="page"/>
      </w:r>
      <w:bookmarkStart w:id="827" w:name="_Toc99301425"/>
      <w:r>
        <w:rPr>
          <w:b/>
          <w:sz w:val="36"/>
          <w:szCs w:val="36"/>
        </w:rPr>
        <w:t>第六章   拟签订的合同文本</w:t>
      </w:r>
      <w:bookmarkEnd w:id="827"/>
    </w:p>
    <w:p w14:paraId="336B786B">
      <w:pPr>
        <w:tabs>
          <w:tab w:val="left" w:pos="900"/>
          <w:tab w:val="left" w:pos="1080"/>
        </w:tabs>
        <w:snapToGrid w:val="0"/>
        <w:spacing w:line="360" w:lineRule="auto"/>
        <w:rPr>
          <w:kern w:val="0"/>
          <w:sz w:val="18"/>
          <w:szCs w:val="18"/>
        </w:rPr>
      </w:pPr>
    </w:p>
    <w:p w14:paraId="71C7B653">
      <w:pPr>
        <w:pStyle w:val="267"/>
        <w:ind w:firstLine="442"/>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（供参考，具体内容以双方实际签订合同为准）</w:t>
      </w:r>
    </w:p>
    <w:p w14:paraId="165A8281">
      <w:pPr>
        <w:rPr>
          <w:sz w:val="24"/>
        </w:rPr>
      </w:pPr>
    </w:p>
    <w:p w14:paraId="439DCCBF">
      <w:pPr>
        <w:jc w:val="center"/>
        <w:rPr>
          <w:b/>
          <w:bCs/>
          <w:sz w:val="24"/>
        </w:rPr>
      </w:pPr>
    </w:p>
    <w:p w14:paraId="7D87BF18">
      <w:pPr>
        <w:pStyle w:val="4"/>
        <w:widowControl/>
        <w:spacing w:line="360" w:lineRule="auto"/>
        <w:rPr>
          <w:rFonts w:hAnsi="宋体" w:cs="宋体"/>
          <w:sz w:val="24"/>
          <w:szCs w:val="24"/>
        </w:rPr>
      </w:pPr>
      <w:bookmarkStart w:id="828" w:name="_Toc496691532"/>
      <w:bookmarkStart w:id="829" w:name="_Toc496690869"/>
      <w:bookmarkStart w:id="830" w:name="_Toc496690510"/>
      <w:r>
        <w:rPr>
          <w:rFonts w:hint="eastAsia" w:hAnsi="宋体" w:cs="宋体"/>
          <w:sz w:val="24"/>
          <w:szCs w:val="24"/>
        </w:rPr>
        <w:t>合同一般条款</w:t>
      </w:r>
      <w:bookmarkEnd w:id="828"/>
      <w:bookmarkEnd w:id="829"/>
      <w:bookmarkEnd w:id="830"/>
    </w:p>
    <w:p w14:paraId="660B2ACE">
      <w:pPr>
        <w:spacing w:line="360" w:lineRule="auto"/>
        <w:rPr>
          <w:rFonts w:ascii="宋体" w:hAnsi="宋体" w:cs="宋体"/>
          <w:b/>
          <w:bCs/>
          <w:sz w:val="24"/>
        </w:rPr>
      </w:pPr>
      <w:bookmarkStart w:id="831" w:name="_Toc96998517"/>
      <w:bookmarkStart w:id="832" w:name="_Toc109542391"/>
      <w:bookmarkStart w:id="833" w:name="_Toc487900374"/>
      <w:bookmarkStart w:id="834" w:name="_Toc109543211"/>
      <w:r>
        <w:rPr>
          <w:rFonts w:hint="eastAsia" w:ascii="宋体" w:hAnsi="宋体" w:cs="宋体"/>
          <w:b/>
          <w:bCs/>
          <w:sz w:val="24"/>
        </w:rPr>
        <w:t>1、定义</w:t>
      </w:r>
      <w:bookmarkEnd w:id="831"/>
    </w:p>
    <w:p w14:paraId="6885A6B6">
      <w:pPr>
        <w:spacing w:line="360" w:lineRule="auto"/>
        <w:rPr>
          <w:rFonts w:ascii="宋体" w:hAnsi="宋体" w:cs="宋体"/>
          <w:sz w:val="24"/>
        </w:rPr>
      </w:pPr>
      <w:r>
        <w:rPr>
          <w:rFonts w:hint="eastAsia" w:ascii="宋体" w:hAnsi="宋体" w:cs="宋体"/>
          <w:sz w:val="24"/>
        </w:rPr>
        <w:t>本合同中的下列术语应解释为：</w:t>
      </w:r>
    </w:p>
    <w:p w14:paraId="7D4671C7">
      <w:pPr>
        <w:spacing w:line="360" w:lineRule="auto"/>
        <w:rPr>
          <w:rFonts w:ascii="宋体" w:hAnsi="宋体" w:cs="宋体"/>
          <w:sz w:val="24"/>
        </w:rPr>
      </w:pPr>
      <w:r>
        <w:rPr>
          <w:rFonts w:hint="eastAsia" w:ascii="宋体" w:hAnsi="宋体" w:cs="宋体"/>
          <w:sz w:val="24"/>
        </w:rPr>
        <w:t>1.1“合同”系指采购人与中标供应商签署的、合同格式中载明的采购人与中标供应商所达成的合同，包括所有的附件、附录和构成合同的其它文件。</w:t>
      </w:r>
    </w:p>
    <w:p w14:paraId="37F083F9">
      <w:pPr>
        <w:spacing w:line="360" w:lineRule="auto"/>
        <w:rPr>
          <w:rFonts w:ascii="宋体" w:hAnsi="宋体" w:cs="宋体"/>
          <w:sz w:val="24"/>
          <w:u w:val="single"/>
        </w:rPr>
      </w:pPr>
      <w:r>
        <w:rPr>
          <w:rFonts w:hint="eastAsia" w:ascii="宋体" w:hAnsi="宋体" w:cs="宋体"/>
          <w:sz w:val="24"/>
        </w:rPr>
        <w:t>1.2“服务”系指根据合同规定中标供应商承担的服务。</w:t>
      </w:r>
    </w:p>
    <w:p w14:paraId="687AA99B">
      <w:pPr>
        <w:spacing w:line="360" w:lineRule="auto"/>
        <w:rPr>
          <w:rFonts w:ascii="宋体" w:hAnsi="宋体" w:cs="宋体"/>
          <w:sz w:val="24"/>
        </w:rPr>
      </w:pPr>
      <w:r>
        <w:rPr>
          <w:rFonts w:hint="eastAsia" w:ascii="宋体" w:hAnsi="宋体" w:cs="宋体"/>
          <w:sz w:val="24"/>
        </w:rPr>
        <w:t>1.3“采购人”系指与中标供应商签署采购合同的单位（含最终用户）</w:t>
      </w:r>
    </w:p>
    <w:p w14:paraId="0405FAF9">
      <w:pPr>
        <w:spacing w:line="360" w:lineRule="auto"/>
        <w:rPr>
          <w:rFonts w:ascii="宋体" w:hAnsi="宋体" w:cs="宋体"/>
          <w:sz w:val="24"/>
          <w:u w:val="single"/>
        </w:rPr>
      </w:pPr>
      <w:r>
        <w:rPr>
          <w:rFonts w:hint="eastAsia" w:ascii="宋体" w:hAnsi="宋体" w:cs="宋体"/>
          <w:sz w:val="24"/>
        </w:rPr>
        <w:t>1.4“中标供应商”系指</w:t>
      </w:r>
      <w:r>
        <w:rPr>
          <w:rFonts w:hint="eastAsia" w:ascii="宋体" w:hAnsi="宋体" w:cs="宋体"/>
          <w:sz w:val="24"/>
          <w:u w:val="single"/>
        </w:rPr>
        <w:t>根据合同规定提供服务的中标供应商。</w:t>
      </w:r>
    </w:p>
    <w:p w14:paraId="42D9697D">
      <w:pPr>
        <w:spacing w:line="360" w:lineRule="auto"/>
        <w:rPr>
          <w:rFonts w:ascii="宋体" w:hAnsi="宋体" w:cs="宋体"/>
          <w:sz w:val="24"/>
        </w:rPr>
      </w:pPr>
      <w:r>
        <w:rPr>
          <w:rFonts w:hint="eastAsia" w:ascii="宋体" w:hAnsi="宋体" w:cs="宋体"/>
          <w:sz w:val="24"/>
        </w:rPr>
        <w:t>1.5“招标代理机构”系</w:t>
      </w:r>
      <w:r>
        <w:rPr>
          <w:rFonts w:hint="eastAsia" w:ascii="宋体" w:hAnsi="宋体" w:cs="宋体"/>
          <w:sz w:val="24"/>
          <w:u w:val="single"/>
        </w:rPr>
        <w:t>指中工国际招标有限公司。</w:t>
      </w:r>
    </w:p>
    <w:p w14:paraId="0A4A2C5C">
      <w:pPr>
        <w:spacing w:line="360" w:lineRule="auto"/>
        <w:rPr>
          <w:rFonts w:ascii="宋体" w:hAnsi="宋体" w:cs="宋体"/>
          <w:sz w:val="24"/>
        </w:rPr>
      </w:pPr>
      <w:r>
        <w:rPr>
          <w:rFonts w:hint="eastAsia" w:ascii="宋体" w:hAnsi="宋体" w:cs="宋体"/>
          <w:sz w:val="24"/>
        </w:rPr>
        <w:t>1.6“现场”系指</w:t>
      </w:r>
      <w:r>
        <w:rPr>
          <w:rFonts w:hint="eastAsia" w:ascii="宋体" w:hAnsi="宋体" w:cs="宋体"/>
          <w:sz w:val="24"/>
          <w:u w:val="single"/>
        </w:rPr>
        <w:t>合同项下服务的实施地点。</w:t>
      </w:r>
    </w:p>
    <w:p w14:paraId="53176A36">
      <w:pPr>
        <w:spacing w:line="360" w:lineRule="auto"/>
        <w:rPr>
          <w:rFonts w:ascii="宋体" w:hAnsi="宋体" w:cs="宋体"/>
          <w:sz w:val="24"/>
          <w:u w:val="single"/>
        </w:rPr>
      </w:pPr>
      <w:r>
        <w:rPr>
          <w:rFonts w:hint="eastAsia" w:ascii="宋体" w:hAnsi="宋体" w:cs="宋体"/>
          <w:sz w:val="24"/>
        </w:rPr>
        <w:t>1.7“验收”系指</w:t>
      </w:r>
      <w:r>
        <w:rPr>
          <w:rFonts w:hint="eastAsia" w:ascii="宋体" w:hAnsi="宋体" w:cs="宋体"/>
          <w:sz w:val="24"/>
          <w:u w:val="single"/>
        </w:rPr>
        <w:t>合同双方依据规定的程序和条件确认合同项下的服务符合技术规范的要求。</w:t>
      </w:r>
    </w:p>
    <w:p w14:paraId="2725C833">
      <w:pPr>
        <w:spacing w:line="360" w:lineRule="auto"/>
        <w:rPr>
          <w:rFonts w:ascii="宋体" w:hAnsi="宋体" w:cs="宋体"/>
          <w:b/>
          <w:bCs/>
          <w:sz w:val="24"/>
        </w:rPr>
      </w:pPr>
      <w:r>
        <w:rPr>
          <w:rFonts w:hint="eastAsia" w:ascii="宋体" w:hAnsi="宋体" w:cs="宋体"/>
          <w:b/>
          <w:bCs/>
          <w:sz w:val="24"/>
        </w:rPr>
        <w:t>2、技术规范</w:t>
      </w:r>
    </w:p>
    <w:p w14:paraId="13631866">
      <w:pPr>
        <w:spacing w:line="360" w:lineRule="auto"/>
        <w:rPr>
          <w:rFonts w:ascii="宋体" w:hAnsi="宋体" w:cs="宋体"/>
          <w:sz w:val="24"/>
        </w:rPr>
      </w:pPr>
      <w:r>
        <w:rPr>
          <w:rFonts w:hint="eastAsia" w:ascii="宋体" w:hAnsi="宋体" w:cs="宋体"/>
          <w:sz w:val="24"/>
        </w:rPr>
        <w:t>2.1提交货物（如有）的技术规范应与招标文件规定的技术规范和技术规范附件 (如果有的话)及其投标文件的规格偏差表(如果被采购人接受的话) 相一致。</w:t>
      </w:r>
    </w:p>
    <w:p w14:paraId="101075F9">
      <w:pPr>
        <w:spacing w:line="360" w:lineRule="auto"/>
        <w:rPr>
          <w:rFonts w:ascii="宋体" w:hAnsi="宋体" w:cs="宋体"/>
          <w:sz w:val="24"/>
        </w:rPr>
      </w:pPr>
      <w:r>
        <w:rPr>
          <w:rFonts w:hint="eastAsia" w:ascii="宋体" w:hAnsi="宋体" w:cs="宋体"/>
          <w:sz w:val="24"/>
        </w:rPr>
        <w:t>2.2若技术规范中无相应说明，则以国家有关部门最新颁布的相应标准及规范为准。</w:t>
      </w:r>
    </w:p>
    <w:p w14:paraId="7CD01AFF">
      <w:pPr>
        <w:spacing w:line="360" w:lineRule="auto"/>
        <w:rPr>
          <w:rFonts w:ascii="宋体" w:hAnsi="宋体" w:cs="宋体"/>
          <w:b/>
          <w:bCs/>
          <w:sz w:val="24"/>
        </w:rPr>
      </w:pPr>
      <w:bookmarkStart w:id="835" w:name="_Toc96998521"/>
      <w:r>
        <w:rPr>
          <w:rFonts w:hint="eastAsia" w:ascii="宋体" w:hAnsi="宋体" w:cs="宋体"/>
          <w:b/>
          <w:bCs/>
          <w:sz w:val="24"/>
        </w:rPr>
        <w:t>3、</w:t>
      </w:r>
      <w:bookmarkEnd w:id="835"/>
      <w:r>
        <w:rPr>
          <w:rFonts w:hint="eastAsia" w:ascii="宋体" w:hAnsi="宋体" w:cs="宋体"/>
          <w:b/>
          <w:bCs/>
          <w:sz w:val="24"/>
        </w:rPr>
        <w:t>服务内容</w:t>
      </w:r>
    </w:p>
    <w:p w14:paraId="4CC84AFB">
      <w:pPr>
        <w:spacing w:before="120" w:line="360" w:lineRule="auto"/>
        <w:ind w:left="1080" w:hanging="1080" w:hangingChars="450"/>
        <w:rPr>
          <w:rFonts w:ascii="宋体" w:hAnsi="宋体" w:cs="宋体"/>
          <w:sz w:val="24"/>
        </w:rPr>
      </w:pPr>
      <w:r>
        <w:rPr>
          <w:rFonts w:hint="eastAsia" w:ascii="宋体" w:hAnsi="宋体" w:cs="宋体"/>
          <w:sz w:val="24"/>
        </w:rPr>
        <w:t>详见招标文件采购需求。</w:t>
      </w:r>
    </w:p>
    <w:p w14:paraId="3DA2E386">
      <w:pPr>
        <w:spacing w:line="360" w:lineRule="auto"/>
        <w:rPr>
          <w:rFonts w:ascii="宋体" w:hAnsi="宋体" w:cs="宋体"/>
          <w:b/>
          <w:bCs/>
          <w:sz w:val="24"/>
          <w:highlight w:val="none"/>
        </w:rPr>
      </w:pPr>
      <w:r>
        <w:rPr>
          <w:rFonts w:hint="eastAsia" w:ascii="宋体" w:hAnsi="宋体" w:cs="宋体"/>
          <w:b/>
          <w:sz w:val="24"/>
        </w:rPr>
        <w:t>4、</w:t>
      </w:r>
      <w:r>
        <w:rPr>
          <w:rFonts w:hint="eastAsia" w:ascii="宋体" w:hAnsi="宋体" w:cs="宋体"/>
          <w:b/>
          <w:bCs/>
          <w:sz w:val="24"/>
        </w:rPr>
        <w:t>提供</w:t>
      </w:r>
      <w:r>
        <w:rPr>
          <w:rFonts w:hint="eastAsia" w:ascii="宋体" w:hAnsi="宋体" w:cs="宋体"/>
          <w:b/>
          <w:bCs/>
          <w:sz w:val="24"/>
          <w:highlight w:val="none"/>
        </w:rPr>
        <w:t>服务期限、地点</w:t>
      </w:r>
    </w:p>
    <w:p w14:paraId="76285E1E">
      <w:pPr>
        <w:spacing w:line="360" w:lineRule="auto"/>
        <w:rPr>
          <w:rFonts w:hint="eastAsia" w:hAnsi="宋体" w:cs="宋体"/>
          <w:sz w:val="24"/>
          <w:highlight w:val="none"/>
          <w:u w:val="single"/>
          <w:lang w:eastAsia="zh-CN"/>
        </w:rPr>
      </w:pPr>
      <w:bookmarkStart w:id="836" w:name="_Toc96998522"/>
      <w:r>
        <w:rPr>
          <w:rFonts w:hint="eastAsia" w:hAnsi="宋体" w:cs="宋体"/>
          <w:sz w:val="24"/>
          <w:highlight w:val="none"/>
        </w:rPr>
        <w:t>本项目服务期规定为：</w:t>
      </w:r>
      <w:r>
        <w:rPr>
          <w:rFonts w:hint="eastAsia" w:hAnsi="宋体" w:cs="宋体"/>
          <w:sz w:val="24"/>
          <w:u w:val="single"/>
          <w:lang w:eastAsia="zh-CN"/>
        </w:rPr>
        <w:t>202</w:t>
      </w:r>
      <w:r>
        <w:rPr>
          <w:rFonts w:hint="eastAsia" w:hAnsi="宋体" w:cs="宋体"/>
          <w:sz w:val="24"/>
          <w:u w:val="single"/>
          <w:lang w:val="en-US" w:eastAsia="zh-CN"/>
        </w:rPr>
        <w:t>5</w:t>
      </w:r>
      <w:r>
        <w:rPr>
          <w:rFonts w:hint="eastAsia" w:hAnsi="宋体" w:cs="宋体"/>
          <w:sz w:val="24"/>
          <w:u w:val="single"/>
          <w:lang w:eastAsia="zh-CN"/>
        </w:rPr>
        <w:t>年</w:t>
      </w:r>
      <w:r>
        <w:rPr>
          <w:rFonts w:hint="eastAsia" w:hAnsi="宋体" w:cs="宋体"/>
          <w:sz w:val="24"/>
          <w:u w:val="single"/>
          <w:lang w:val="en-US" w:eastAsia="zh-CN"/>
        </w:rPr>
        <w:t xml:space="preserve">  </w:t>
      </w:r>
      <w:r>
        <w:rPr>
          <w:rFonts w:hint="eastAsia" w:hAnsi="宋体" w:cs="宋体"/>
          <w:sz w:val="24"/>
          <w:u w:val="single"/>
          <w:lang w:eastAsia="zh-CN"/>
        </w:rPr>
        <w:t>月</w:t>
      </w:r>
      <w:r>
        <w:rPr>
          <w:rFonts w:hint="eastAsia" w:hAnsi="宋体" w:cs="宋体"/>
          <w:sz w:val="24"/>
          <w:u w:val="single"/>
          <w:lang w:val="en-US" w:eastAsia="zh-CN"/>
        </w:rPr>
        <w:t xml:space="preserve">  </w:t>
      </w:r>
      <w:r>
        <w:rPr>
          <w:rFonts w:hint="eastAsia" w:hAnsi="宋体" w:cs="宋体"/>
          <w:sz w:val="24"/>
          <w:u w:val="single"/>
          <w:lang w:eastAsia="zh-CN"/>
        </w:rPr>
        <w:t>日至202</w:t>
      </w:r>
      <w:r>
        <w:rPr>
          <w:rFonts w:hint="eastAsia" w:hAnsi="宋体" w:cs="宋体"/>
          <w:sz w:val="24"/>
          <w:u w:val="single"/>
          <w:lang w:val="en-US" w:eastAsia="zh-CN"/>
        </w:rPr>
        <w:t>6</w:t>
      </w:r>
      <w:r>
        <w:rPr>
          <w:rFonts w:hint="eastAsia" w:hAnsi="宋体" w:cs="宋体"/>
          <w:sz w:val="24"/>
          <w:u w:val="single"/>
          <w:lang w:eastAsia="zh-CN"/>
        </w:rPr>
        <w:t>年</w:t>
      </w:r>
      <w:r>
        <w:rPr>
          <w:rFonts w:hint="eastAsia" w:hAnsi="宋体" w:cs="宋体"/>
          <w:sz w:val="24"/>
          <w:u w:val="single"/>
          <w:lang w:val="en-US" w:eastAsia="zh-CN"/>
        </w:rPr>
        <w:t xml:space="preserve">  </w:t>
      </w:r>
      <w:r>
        <w:rPr>
          <w:rFonts w:hint="eastAsia" w:hAnsi="宋体" w:cs="宋体"/>
          <w:sz w:val="24"/>
          <w:u w:val="single"/>
          <w:lang w:eastAsia="zh-CN"/>
        </w:rPr>
        <w:t>月</w:t>
      </w:r>
      <w:r>
        <w:rPr>
          <w:rFonts w:hint="eastAsia" w:hAnsi="宋体" w:cs="宋体"/>
          <w:sz w:val="24"/>
          <w:u w:val="single"/>
          <w:lang w:val="en-US" w:eastAsia="zh-CN"/>
        </w:rPr>
        <w:t xml:space="preserve">  </w:t>
      </w:r>
      <w:r>
        <w:rPr>
          <w:rFonts w:hint="eastAsia" w:hAnsi="宋体" w:cs="宋体"/>
          <w:sz w:val="24"/>
          <w:u w:val="single"/>
          <w:lang w:eastAsia="zh-CN"/>
        </w:rPr>
        <w:t>日</w:t>
      </w:r>
      <w:r>
        <w:rPr>
          <w:rFonts w:hint="eastAsia" w:hAnsi="宋体" w:cs="宋体"/>
          <w:sz w:val="24"/>
          <w:u w:val="single"/>
        </w:rPr>
        <w:t>；</w:t>
      </w:r>
    </w:p>
    <w:p w14:paraId="6E4D715C">
      <w:pPr>
        <w:spacing w:line="360" w:lineRule="auto"/>
        <w:rPr>
          <w:rFonts w:hint="eastAsia" w:hAnsi="宋体" w:cs="宋体"/>
          <w:sz w:val="24"/>
          <w:highlight w:val="none"/>
        </w:rPr>
      </w:pPr>
      <w:r>
        <w:rPr>
          <w:rFonts w:hint="eastAsia" w:hAnsi="宋体" w:cs="宋体"/>
          <w:sz w:val="24"/>
          <w:highlight w:val="none"/>
          <w:lang w:val="en-US" w:eastAsia="zh-CN"/>
        </w:rPr>
        <w:t>交货</w:t>
      </w:r>
      <w:r>
        <w:rPr>
          <w:rFonts w:hint="eastAsia" w:hAnsi="宋体" w:cs="宋体"/>
          <w:sz w:val="24"/>
          <w:highlight w:val="none"/>
        </w:rPr>
        <w:t>地点位于：</w:t>
      </w:r>
      <w:r>
        <w:rPr>
          <w:rFonts w:hint="eastAsia" w:hAnsi="宋体" w:cs="宋体"/>
          <w:sz w:val="24"/>
          <w:highlight w:val="none"/>
          <w:u w:val="single"/>
        </w:rPr>
        <w:t>采购人指定地点。</w:t>
      </w:r>
    </w:p>
    <w:p w14:paraId="7BE6282D">
      <w:pPr>
        <w:spacing w:line="360" w:lineRule="auto"/>
        <w:rPr>
          <w:rFonts w:ascii="宋体" w:hAnsi="宋体" w:cs="宋体"/>
          <w:b/>
          <w:bCs/>
          <w:sz w:val="24"/>
        </w:rPr>
      </w:pPr>
      <w:r>
        <w:rPr>
          <w:rFonts w:hint="eastAsia" w:ascii="宋体" w:hAnsi="宋体" w:cs="宋体"/>
          <w:b/>
          <w:bCs/>
          <w:sz w:val="24"/>
        </w:rPr>
        <w:t>5、付款方式</w:t>
      </w:r>
      <w:bookmarkEnd w:id="836"/>
      <w:bookmarkStart w:id="837" w:name="_Toc96998524"/>
    </w:p>
    <w:bookmarkEnd w:id="837"/>
    <w:p w14:paraId="70136645">
      <w:pPr>
        <w:spacing w:line="360" w:lineRule="auto"/>
        <w:rPr>
          <w:rFonts w:ascii="宋体" w:hAnsi="宋体" w:cs="宋体"/>
          <w:sz w:val="24"/>
        </w:rPr>
      </w:pPr>
      <w:bookmarkStart w:id="838" w:name="_Toc96998526"/>
      <w:r>
        <w:rPr>
          <w:rFonts w:hint="eastAsia" w:ascii="宋体" w:hAnsi="宋体" w:cs="宋体"/>
          <w:sz w:val="24"/>
          <w:u w:val="single"/>
        </w:rPr>
        <w:t>中标后，按双方合同约定</w:t>
      </w:r>
      <w:r>
        <w:rPr>
          <w:rFonts w:hint="eastAsia" w:ascii="宋体" w:hAnsi="宋体" w:cs="宋体"/>
          <w:sz w:val="24"/>
        </w:rPr>
        <w:t>。</w:t>
      </w:r>
    </w:p>
    <w:p w14:paraId="353E74D2">
      <w:pPr>
        <w:spacing w:line="360" w:lineRule="auto"/>
        <w:rPr>
          <w:rFonts w:ascii="宋体" w:hAnsi="宋体" w:cs="宋体"/>
          <w:b/>
          <w:bCs/>
          <w:sz w:val="24"/>
        </w:rPr>
      </w:pPr>
      <w:r>
        <w:rPr>
          <w:rFonts w:hint="eastAsia" w:ascii="宋体" w:hAnsi="宋体" w:cs="宋体"/>
          <w:b/>
          <w:bCs/>
          <w:sz w:val="24"/>
        </w:rPr>
        <w:t>6、索赔</w:t>
      </w:r>
      <w:bookmarkEnd w:id="838"/>
    </w:p>
    <w:p w14:paraId="7E751E4C">
      <w:pPr>
        <w:spacing w:line="360" w:lineRule="auto"/>
        <w:rPr>
          <w:rFonts w:ascii="宋体" w:hAnsi="宋体" w:cs="宋体"/>
          <w:sz w:val="24"/>
        </w:rPr>
      </w:pPr>
      <w:r>
        <w:rPr>
          <w:rFonts w:hint="eastAsia" w:ascii="宋体" w:hAnsi="宋体" w:cs="宋体"/>
          <w:sz w:val="24"/>
        </w:rPr>
        <w:t>6.1如果中标供应商提供的服务质量与合同不符，采购人有权根据合同约定向中标供应商提出索赔。</w:t>
      </w:r>
    </w:p>
    <w:p w14:paraId="44BFCA9A">
      <w:pPr>
        <w:spacing w:line="360" w:lineRule="auto"/>
        <w:rPr>
          <w:rFonts w:ascii="宋体" w:hAnsi="宋体" w:cs="宋体"/>
          <w:sz w:val="24"/>
        </w:rPr>
      </w:pPr>
      <w:r>
        <w:rPr>
          <w:rFonts w:hint="eastAsia" w:ascii="宋体" w:hAnsi="宋体" w:cs="宋体"/>
          <w:sz w:val="24"/>
        </w:rPr>
        <w:t>6.2如果采购人发出索赔通知后10个工作日内，中标供应商未作答复，上述索赔应视为已被中标供应商接受。如果中标供应商未能在采购人提出索赔通知后的10个工作日内或采购人书面同意的更多时间内答复，采购人将从合同款中扣回索赔金额。如果这些金额不足以补偿索赔金额，采购人有权向中标供应商提出不足部分的补偿。</w:t>
      </w:r>
    </w:p>
    <w:p w14:paraId="68CE86E8">
      <w:pPr>
        <w:spacing w:line="360" w:lineRule="auto"/>
        <w:rPr>
          <w:rFonts w:ascii="宋体" w:hAnsi="宋体" w:cs="宋体"/>
          <w:b/>
          <w:bCs/>
          <w:sz w:val="24"/>
        </w:rPr>
      </w:pPr>
      <w:bookmarkStart w:id="839" w:name="_Toc96998527"/>
      <w:r>
        <w:rPr>
          <w:rFonts w:hint="eastAsia" w:ascii="宋体" w:hAnsi="宋体" w:cs="宋体"/>
          <w:b/>
          <w:bCs/>
          <w:sz w:val="24"/>
        </w:rPr>
        <w:t>7、延期提供</w:t>
      </w:r>
      <w:bookmarkEnd w:id="839"/>
      <w:r>
        <w:rPr>
          <w:rFonts w:hint="eastAsia" w:ascii="宋体" w:hAnsi="宋体" w:cs="宋体"/>
          <w:b/>
          <w:bCs/>
          <w:sz w:val="24"/>
        </w:rPr>
        <w:t>服务</w:t>
      </w:r>
    </w:p>
    <w:p w14:paraId="0B168EC8">
      <w:pPr>
        <w:spacing w:line="360" w:lineRule="auto"/>
        <w:rPr>
          <w:rFonts w:ascii="宋体" w:hAnsi="宋体" w:cs="宋体"/>
          <w:sz w:val="24"/>
        </w:rPr>
      </w:pPr>
      <w:r>
        <w:rPr>
          <w:rFonts w:hint="eastAsia" w:ascii="宋体" w:hAnsi="宋体" w:cs="宋体"/>
          <w:sz w:val="24"/>
        </w:rPr>
        <w:t>7.1中标供应商应按照合同中规定的条款提供服务。</w:t>
      </w:r>
    </w:p>
    <w:p w14:paraId="7666472B">
      <w:pPr>
        <w:spacing w:line="360" w:lineRule="auto"/>
        <w:rPr>
          <w:rFonts w:ascii="宋体" w:hAnsi="宋体" w:cs="宋体"/>
          <w:sz w:val="24"/>
        </w:rPr>
      </w:pPr>
      <w:r>
        <w:rPr>
          <w:rFonts w:hint="eastAsia" w:ascii="宋体" w:hAnsi="宋体" w:cs="宋体"/>
          <w:sz w:val="24"/>
        </w:rPr>
        <w:t>7.2如果中标供应商延迟交货或提供服务并影响采购方正常履行合同的的，采购人可采取以下制裁: 收取违约金、赔偿金，直至解除合同。</w:t>
      </w:r>
    </w:p>
    <w:p w14:paraId="7DEF92E7">
      <w:pPr>
        <w:spacing w:line="360" w:lineRule="auto"/>
        <w:rPr>
          <w:rFonts w:ascii="宋体" w:hAnsi="宋体" w:cs="宋体"/>
          <w:b/>
          <w:bCs/>
          <w:sz w:val="24"/>
        </w:rPr>
      </w:pPr>
      <w:bookmarkStart w:id="840" w:name="_Toc96998528"/>
      <w:r>
        <w:rPr>
          <w:rFonts w:hint="eastAsia" w:ascii="宋体" w:hAnsi="宋体" w:cs="宋体"/>
          <w:b/>
          <w:sz w:val="24"/>
        </w:rPr>
        <w:t>8</w:t>
      </w:r>
      <w:r>
        <w:rPr>
          <w:rFonts w:hint="eastAsia" w:ascii="宋体" w:hAnsi="宋体" w:cs="宋体"/>
          <w:b/>
          <w:bCs/>
          <w:sz w:val="24"/>
        </w:rPr>
        <w:t>、违约赔偿</w:t>
      </w:r>
      <w:bookmarkEnd w:id="840"/>
    </w:p>
    <w:p w14:paraId="0751E079">
      <w:pPr>
        <w:spacing w:line="360" w:lineRule="auto"/>
        <w:rPr>
          <w:rFonts w:ascii="宋体" w:hAnsi="宋体" w:cs="宋体"/>
          <w:sz w:val="24"/>
        </w:rPr>
      </w:pPr>
      <w:r>
        <w:rPr>
          <w:rFonts w:hint="eastAsia" w:ascii="宋体" w:hAnsi="宋体" w:cs="宋体"/>
          <w:sz w:val="24"/>
        </w:rPr>
        <w:t>8.1如果中标供应商没有</w:t>
      </w:r>
      <w:bookmarkStart w:id="841" w:name="_Toc96998529"/>
      <w:r>
        <w:rPr>
          <w:rFonts w:hint="eastAsia" w:ascii="宋体" w:hAnsi="宋体" w:cs="宋体"/>
          <w:sz w:val="24"/>
        </w:rPr>
        <w:t>按照合同规定的时间交货或提供服务，采购人可从应付款项中先行扣除违约金。违约金的计算标准为中标供应商每迟提供服务一天，按延迟提供服务的价格的1％计收。如果违约金不足以弥补采购方损失的，采购人有权要求中标供应商支付赔偿金，补足违约金不足部分。如果中标供应商在超过</w:t>
      </w:r>
      <w:r>
        <w:rPr>
          <w:rFonts w:hint="eastAsia" w:ascii="宋体" w:hAnsi="宋体" w:cs="宋体"/>
          <w:b/>
          <w:sz w:val="24"/>
        </w:rPr>
        <w:t>7</w:t>
      </w:r>
      <w:r>
        <w:rPr>
          <w:rFonts w:hint="eastAsia" w:ascii="宋体" w:hAnsi="宋体" w:cs="宋体"/>
          <w:sz w:val="24"/>
        </w:rPr>
        <w:t>天后仍不能交货和/或提供服务，采购人有权单方解除合同</w:t>
      </w:r>
    </w:p>
    <w:p w14:paraId="6FF66564">
      <w:pPr>
        <w:spacing w:line="360" w:lineRule="auto"/>
        <w:rPr>
          <w:rFonts w:ascii="宋体" w:hAnsi="宋体" w:cs="宋体"/>
          <w:sz w:val="24"/>
        </w:rPr>
      </w:pPr>
      <w:r>
        <w:rPr>
          <w:rFonts w:hint="eastAsia" w:ascii="宋体" w:hAnsi="宋体" w:cs="宋体"/>
          <w:sz w:val="24"/>
        </w:rPr>
        <w:t>8.2如果中标供应商服务期间发生重大事故或长期无法满足采购人要求，采购人有权终止合同，中标供应商返还采购人支付的相应费用，且中标供应商应支付采购人违约金。</w:t>
      </w:r>
    </w:p>
    <w:p w14:paraId="06FFF700">
      <w:pPr>
        <w:spacing w:line="360" w:lineRule="auto"/>
        <w:rPr>
          <w:rFonts w:ascii="宋体" w:hAnsi="宋体" w:cs="宋体"/>
          <w:b/>
          <w:bCs/>
          <w:sz w:val="24"/>
        </w:rPr>
      </w:pPr>
      <w:r>
        <w:rPr>
          <w:rFonts w:hint="eastAsia" w:ascii="宋体" w:hAnsi="宋体" w:cs="宋体"/>
          <w:b/>
          <w:bCs/>
          <w:sz w:val="24"/>
        </w:rPr>
        <w:t>9、验收</w:t>
      </w:r>
    </w:p>
    <w:p w14:paraId="01BF020A">
      <w:pPr>
        <w:spacing w:line="360" w:lineRule="auto"/>
        <w:rPr>
          <w:rFonts w:ascii="宋体" w:hAnsi="宋体" w:cs="宋体"/>
          <w:sz w:val="24"/>
        </w:rPr>
      </w:pPr>
      <w:r>
        <w:rPr>
          <w:rFonts w:hint="eastAsia" w:ascii="宋体" w:hAnsi="宋体" w:cs="宋体"/>
          <w:sz w:val="24"/>
        </w:rPr>
        <w:t>9.1 采用</w:t>
      </w:r>
      <w:r>
        <w:rPr>
          <w:rFonts w:hint="eastAsia" w:ascii="宋体" w:hAnsi="宋体" w:cs="宋体"/>
          <w:sz w:val="24"/>
          <w:u w:val="single"/>
          <w:lang w:val="en-US" w:eastAsia="zh-CN"/>
        </w:rPr>
        <w:t>双方合同约定</w:t>
      </w:r>
      <w:r>
        <w:rPr>
          <w:rFonts w:hint="eastAsia" w:ascii="宋体" w:hAnsi="宋体" w:cs="宋体"/>
          <w:sz w:val="24"/>
          <w:u w:val="single"/>
        </w:rPr>
        <w:t>的方式</w:t>
      </w:r>
      <w:r>
        <w:rPr>
          <w:rFonts w:hint="eastAsia" w:ascii="宋体" w:hAnsi="宋体" w:cs="宋体"/>
          <w:sz w:val="24"/>
        </w:rPr>
        <w:t xml:space="preserve">进行验收。    </w:t>
      </w:r>
    </w:p>
    <w:p w14:paraId="6679DB32">
      <w:pPr>
        <w:spacing w:line="360" w:lineRule="auto"/>
        <w:rPr>
          <w:rFonts w:ascii="宋体" w:hAnsi="宋体" w:cs="宋体"/>
          <w:b/>
          <w:bCs/>
          <w:sz w:val="24"/>
        </w:rPr>
      </w:pPr>
      <w:r>
        <w:rPr>
          <w:rFonts w:hint="eastAsia" w:ascii="宋体" w:hAnsi="宋体" w:cs="宋体"/>
          <w:b/>
          <w:bCs/>
          <w:sz w:val="24"/>
        </w:rPr>
        <w:t>10、不可抗力</w:t>
      </w:r>
      <w:bookmarkEnd w:id="841"/>
    </w:p>
    <w:p w14:paraId="0737EF70">
      <w:pPr>
        <w:spacing w:line="360" w:lineRule="auto"/>
        <w:rPr>
          <w:rFonts w:ascii="宋体" w:hAnsi="宋体" w:cs="宋体"/>
          <w:sz w:val="24"/>
        </w:rPr>
      </w:pPr>
      <w:r>
        <w:rPr>
          <w:rFonts w:hint="eastAsia" w:ascii="宋体" w:hAnsi="宋体" w:cs="宋体"/>
          <w:sz w:val="24"/>
        </w:rPr>
        <w:t>10.1如果双方中任何一方由于战争、严重火灾、水灾、台风和地震以及其它经双方同意属于不可抗力的事故，致使合同履行受阻时，履行合同的期限应予延长，延长的期限应相当于事故所影响的时间。</w:t>
      </w:r>
    </w:p>
    <w:p w14:paraId="41C9A0A3">
      <w:pPr>
        <w:spacing w:line="360" w:lineRule="auto"/>
        <w:rPr>
          <w:rFonts w:ascii="宋体" w:hAnsi="宋体" w:cs="宋体"/>
          <w:sz w:val="24"/>
        </w:rPr>
      </w:pPr>
      <w:r>
        <w:rPr>
          <w:rFonts w:hint="eastAsia" w:ascii="宋体" w:hAnsi="宋体" w:cs="宋体"/>
          <w:sz w:val="24"/>
        </w:rPr>
        <w:t>10.2 受事故影响的一方应在不可抗力的事故发生后尽快以书面形式通知另一方，并在事故发生后14天内，将有关部门出具的证明文件用挂号信航寄给或送给另一方。</w:t>
      </w:r>
    </w:p>
    <w:p w14:paraId="4B121F11">
      <w:pPr>
        <w:spacing w:line="360" w:lineRule="auto"/>
        <w:rPr>
          <w:rFonts w:ascii="宋体" w:hAnsi="宋体" w:cs="宋体"/>
          <w:sz w:val="24"/>
        </w:rPr>
      </w:pPr>
      <w:r>
        <w:rPr>
          <w:rFonts w:hint="eastAsia" w:ascii="宋体" w:hAnsi="宋体" w:cs="宋体"/>
          <w:sz w:val="24"/>
        </w:rPr>
        <w:t>10.3因不可抗力不能履行合同的，根据不可抗力的影响，当事人双方部分或全部免除责任，但法律另有规定的除外。当事人延迟履行合同后发生不可抗力的，不能免除责任。</w:t>
      </w:r>
    </w:p>
    <w:p w14:paraId="73E42D98">
      <w:pPr>
        <w:spacing w:line="360" w:lineRule="auto"/>
        <w:rPr>
          <w:rFonts w:ascii="宋体" w:hAnsi="宋体" w:cs="宋体"/>
          <w:b/>
          <w:bCs/>
          <w:sz w:val="24"/>
        </w:rPr>
      </w:pPr>
      <w:bookmarkStart w:id="842" w:name="_Toc96998530"/>
      <w:r>
        <w:rPr>
          <w:rFonts w:hint="eastAsia" w:ascii="宋体" w:hAnsi="宋体" w:cs="宋体"/>
          <w:b/>
          <w:bCs/>
          <w:sz w:val="24"/>
        </w:rPr>
        <w:t>11、税费</w:t>
      </w:r>
      <w:bookmarkEnd w:id="842"/>
    </w:p>
    <w:p w14:paraId="67FB5C6A">
      <w:pPr>
        <w:spacing w:line="360" w:lineRule="auto"/>
        <w:rPr>
          <w:rFonts w:ascii="宋体" w:hAnsi="宋体" w:cs="宋体"/>
          <w:sz w:val="24"/>
        </w:rPr>
      </w:pPr>
      <w:r>
        <w:rPr>
          <w:rFonts w:hint="eastAsia" w:ascii="宋体" w:hAnsi="宋体" w:cs="宋体"/>
          <w:sz w:val="24"/>
        </w:rPr>
        <w:t>与本合同有关的一切税费均适用中华人民共和国法律的相关规定。采购人与中标供应商按照中华人民共和国相关法律的规定各自承担其依法应承担的签订、履行本合同所需缴纳的税费。本合同价格为含税价格。</w:t>
      </w:r>
    </w:p>
    <w:p w14:paraId="5F082ADD">
      <w:pPr>
        <w:spacing w:line="360" w:lineRule="auto"/>
        <w:rPr>
          <w:rFonts w:ascii="宋体" w:hAnsi="宋体" w:cs="宋体"/>
          <w:b/>
          <w:bCs/>
          <w:sz w:val="24"/>
        </w:rPr>
      </w:pPr>
      <w:bookmarkStart w:id="843" w:name="_Toc96998531"/>
      <w:r>
        <w:rPr>
          <w:rFonts w:hint="eastAsia" w:ascii="宋体" w:hAnsi="宋体" w:cs="宋体"/>
          <w:b/>
          <w:bCs/>
          <w:sz w:val="24"/>
        </w:rPr>
        <w:t>12、履约保证金</w:t>
      </w:r>
      <w:bookmarkEnd w:id="843"/>
    </w:p>
    <w:p w14:paraId="78E097A7">
      <w:pPr>
        <w:spacing w:before="120" w:line="360" w:lineRule="auto"/>
        <w:ind w:left="1080" w:hanging="1080" w:hangingChars="450"/>
        <w:rPr>
          <w:rFonts w:ascii="宋体" w:hAnsi="宋体" w:cs="宋体"/>
          <w:sz w:val="24"/>
        </w:rPr>
      </w:pPr>
      <w:bookmarkStart w:id="844" w:name="_Toc96998532"/>
      <w:r>
        <w:rPr>
          <w:rFonts w:hint="eastAsia" w:ascii="宋体" w:hAnsi="宋体" w:cs="宋体"/>
          <w:sz w:val="24"/>
        </w:rPr>
        <w:t>12.1 履约保证金应当使用本合同指定货币，具体规定详见合同特殊条款。</w:t>
      </w:r>
    </w:p>
    <w:p w14:paraId="0E44F1E8">
      <w:pPr>
        <w:spacing w:before="120" w:line="360" w:lineRule="auto"/>
        <w:ind w:left="1080" w:hanging="1080" w:hangingChars="450"/>
        <w:rPr>
          <w:rFonts w:ascii="宋体" w:hAnsi="宋体" w:cs="宋体"/>
          <w:sz w:val="24"/>
        </w:rPr>
      </w:pPr>
      <w:r>
        <w:rPr>
          <w:rFonts w:hint="eastAsia" w:ascii="宋体" w:hAnsi="宋体" w:cs="宋体"/>
          <w:sz w:val="24"/>
        </w:rPr>
        <w:t>12.2 履约保证金用于补偿采购人因中标供应商不能履行其合同义务而蒙受的损失。</w:t>
      </w:r>
    </w:p>
    <w:p w14:paraId="68FC480F">
      <w:pPr>
        <w:spacing w:before="120" w:line="360" w:lineRule="auto"/>
        <w:ind w:left="1080" w:hanging="1051"/>
        <w:rPr>
          <w:rFonts w:ascii="宋体" w:hAnsi="宋体" w:cs="宋体"/>
          <w:sz w:val="24"/>
        </w:rPr>
      </w:pPr>
      <w:r>
        <w:rPr>
          <w:rFonts w:hint="eastAsia" w:ascii="宋体" w:hAnsi="宋体" w:cs="宋体"/>
          <w:sz w:val="24"/>
        </w:rPr>
        <w:t>12.3 履约保证金在服务期满前完全有效。</w:t>
      </w:r>
    </w:p>
    <w:p w14:paraId="78C07057">
      <w:pPr>
        <w:tabs>
          <w:tab w:val="left" w:pos="0"/>
        </w:tabs>
        <w:spacing w:before="120" w:line="360" w:lineRule="auto"/>
        <w:ind w:left="15" w:leftChars="7" w:firstLine="12" w:firstLineChars="5"/>
        <w:rPr>
          <w:rFonts w:ascii="宋体" w:hAnsi="宋体" w:cs="宋体"/>
          <w:sz w:val="24"/>
        </w:rPr>
      </w:pPr>
      <w:r>
        <w:rPr>
          <w:rFonts w:hint="eastAsia" w:ascii="宋体" w:hAnsi="宋体" w:cs="宋体"/>
          <w:sz w:val="24"/>
        </w:rPr>
        <w:t>12.4 如果中标供应商未能按合同规定履行其义务，采购人有权从履约保证金中取得补偿。服务期结束后30天内，采购人将把履约保证金的剩余部分退还中标供应商。</w:t>
      </w:r>
    </w:p>
    <w:p w14:paraId="54FC19C6">
      <w:pPr>
        <w:spacing w:line="360" w:lineRule="auto"/>
        <w:rPr>
          <w:rFonts w:ascii="宋体" w:hAnsi="宋体" w:cs="宋体"/>
          <w:b/>
          <w:bCs/>
          <w:sz w:val="24"/>
        </w:rPr>
      </w:pPr>
      <w:r>
        <w:rPr>
          <w:rFonts w:hint="eastAsia" w:ascii="宋体" w:hAnsi="宋体" w:cs="宋体"/>
          <w:b/>
          <w:bCs/>
          <w:sz w:val="24"/>
        </w:rPr>
        <w:t>13、合同争议的解决</w:t>
      </w:r>
      <w:bookmarkEnd w:id="844"/>
    </w:p>
    <w:p w14:paraId="67CAD468">
      <w:pPr>
        <w:spacing w:line="360" w:lineRule="auto"/>
        <w:rPr>
          <w:rFonts w:ascii="宋体" w:hAnsi="宋体" w:cs="宋体"/>
          <w:sz w:val="24"/>
        </w:rPr>
      </w:pPr>
      <w:r>
        <w:rPr>
          <w:rFonts w:hint="eastAsia" w:ascii="宋体" w:hAnsi="宋体" w:cs="宋体"/>
          <w:sz w:val="24"/>
        </w:rPr>
        <w:t>13.1采购人、中标供应商双方应通过友好协商， 解决在执行合同中所发生的或与本合同有关的一切争端，如果协商仍得不到解决，双方同意向采购人所在地的人民法院起诉解决。</w:t>
      </w:r>
    </w:p>
    <w:p w14:paraId="2998FE81">
      <w:pPr>
        <w:spacing w:line="360" w:lineRule="auto"/>
        <w:rPr>
          <w:rFonts w:ascii="宋体" w:hAnsi="宋体" w:cs="宋体"/>
          <w:b/>
          <w:bCs/>
          <w:sz w:val="24"/>
        </w:rPr>
      </w:pPr>
      <w:bookmarkStart w:id="845" w:name="_Toc96998533"/>
      <w:r>
        <w:rPr>
          <w:rFonts w:hint="eastAsia" w:ascii="宋体" w:hAnsi="宋体" w:cs="宋体"/>
          <w:b/>
          <w:bCs/>
          <w:sz w:val="24"/>
        </w:rPr>
        <w:t>14、</w:t>
      </w:r>
      <w:bookmarkEnd w:id="845"/>
      <w:r>
        <w:rPr>
          <w:rFonts w:hint="eastAsia" w:ascii="宋体" w:hAnsi="宋体" w:cs="宋体"/>
          <w:b/>
          <w:bCs/>
          <w:sz w:val="24"/>
        </w:rPr>
        <w:t>合同变更和终止</w:t>
      </w:r>
    </w:p>
    <w:p w14:paraId="3D750DFD">
      <w:pPr>
        <w:spacing w:line="360" w:lineRule="auto"/>
        <w:rPr>
          <w:rFonts w:ascii="宋体" w:hAnsi="宋体" w:cs="宋体"/>
          <w:sz w:val="24"/>
        </w:rPr>
      </w:pPr>
      <w:r>
        <w:rPr>
          <w:rFonts w:hint="eastAsia" w:ascii="宋体" w:hAnsi="宋体" w:cs="宋体"/>
          <w:sz w:val="24"/>
        </w:rPr>
        <w:t>14.1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52A7309F">
      <w:pPr>
        <w:spacing w:line="360" w:lineRule="auto"/>
        <w:rPr>
          <w:rFonts w:ascii="宋体" w:hAnsi="宋体" w:cs="宋体"/>
          <w:sz w:val="24"/>
        </w:rPr>
      </w:pPr>
      <w:r>
        <w:rPr>
          <w:rFonts w:hint="eastAsia" w:ascii="宋体" w:hAnsi="宋体" w:cs="宋体"/>
          <w:sz w:val="24"/>
        </w:rPr>
        <w:t>14.2 在中标供应商违约的情况下，采购人可向中标供应商发出书面通知，部分或全部终止合同。同时保留向中标供应商追诉的权利。</w:t>
      </w:r>
    </w:p>
    <w:p w14:paraId="22C4A5A2">
      <w:pPr>
        <w:spacing w:line="360" w:lineRule="auto"/>
        <w:rPr>
          <w:rFonts w:ascii="宋体" w:hAnsi="宋体" w:cs="宋体"/>
          <w:sz w:val="24"/>
        </w:rPr>
      </w:pPr>
      <w:r>
        <w:rPr>
          <w:rFonts w:hint="eastAsia" w:ascii="宋体" w:hAnsi="宋体" w:cs="宋体"/>
          <w:sz w:val="24"/>
        </w:rPr>
        <w:t xml:space="preserve">14.2.1中标供应商未能在合同规定的限期或采购人同意延长的限期内提供全部或部分服务, 合同解除； </w:t>
      </w:r>
    </w:p>
    <w:p w14:paraId="38A10028">
      <w:pPr>
        <w:spacing w:line="360" w:lineRule="auto"/>
        <w:rPr>
          <w:rFonts w:ascii="宋体" w:hAnsi="宋体" w:cs="宋体"/>
          <w:sz w:val="24"/>
        </w:rPr>
      </w:pPr>
      <w:r>
        <w:rPr>
          <w:rFonts w:hint="eastAsia" w:ascii="宋体" w:hAnsi="宋体" w:cs="宋体"/>
          <w:sz w:val="24"/>
        </w:rPr>
        <w:t>14.2.2中标供应商未能履行合同规定的其它主要义务的；</w:t>
      </w:r>
    </w:p>
    <w:p w14:paraId="00A09C86">
      <w:pPr>
        <w:spacing w:line="360" w:lineRule="auto"/>
        <w:rPr>
          <w:rFonts w:ascii="宋体" w:hAnsi="宋体" w:cs="宋体"/>
          <w:sz w:val="24"/>
        </w:rPr>
      </w:pPr>
      <w:r>
        <w:rPr>
          <w:rFonts w:hint="eastAsia" w:ascii="宋体" w:hAnsi="宋体" w:cs="宋体"/>
          <w:sz w:val="24"/>
        </w:rPr>
        <w:t>14.2.3在本合同履行过程中有腐败和欺诈行为的。</w:t>
      </w:r>
    </w:p>
    <w:p w14:paraId="253EE3B5">
      <w:pPr>
        <w:spacing w:line="360" w:lineRule="auto"/>
        <w:rPr>
          <w:rFonts w:ascii="宋体" w:hAnsi="宋体" w:cs="宋体"/>
          <w:sz w:val="24"/>
        </w:rPr>
      </w:pPr>
      <w:r>
        <w:rPr>
          <w:rFonts w:hint="eastAsia" w:ascii="宋体" w:hAnsi="宋体" w:cs="宋体"/>
          <w:sz w:val="24"/>
        </w:rPr>
        <w:t>14.2.3.1“腐败行为”和“欺诈行为”定义如下:</w:t>
      </w:r>
    </w:p>
    <w:p w14:paraId="20C39827">
      <w:pPr>
        <w:spacing w:line="360" w:lineRule="auto"/>
        <w:rPr>
          <w:rFonts w:ascii="宋体" w:hAnsi="宋体" w:cs="宋体"/>
          <w:sz w:val="24"/>
        </w:rPr>
      </w:pPr>
      <w:r>
        <w:rPr>
          <w:rFonts w:hint="eastAsia" w:ascii="宋体" w:hAnsi="宋体" w:cs="宋体"/>
          <w:sz w:val="24"/>
        </w:rPr>
        <w:t>14.2.3.1.1“腐败行为”是指提供/给予/接受或索取任何有价值的东西来影响采购方在合同签订、履行过程中的行为。</w:t>
      </w:r>
    </w:p>
    <w:p w14:paraId="2C37A3B7">
      <w:pPr>
        <w:spacing w:line="360" w:lineRule="auto"/>
        <w:rPr>
          <w:rFonts w:ascii="宋体" w:hAnsi="宋体" w:cs="宋体"/>
          <w:sz w:val="24"/>
        </w:rPr>
      </w:pPr>
      <w:r>
        <w:rPr>
          <w:rFonts w:hint="eastAsia" w:ascii="宋体" w:hAnsi="宋体" w:cs="宋体"/>
          <w:sz w:val="24"/>
        </w:rPr>
        <w:t>14.2.3.1.2“欺诈行为”是指为了影响合同签订、履行过程，以谎报事实的方法，损害采购人的利益的行为。</w:t>
      </w:r>
    </w:p>
    <w:p w14:paraId="55945731">
      <w:pPr>
        <w:spacing w:line="360" w:lineRule="auto"/>
        <w:rPr>
          <w:rFonts w:ascii="宋体" w:hAnsi="宋体" w:cs="宋体"/>
          <w:sz w:val="24"/>
        </w:rPr>
      </w:pPr>
      <w:r>
        <w:rPr>
          <w:rFonts w:hint="eastAsia" w:ascii="宋体" w:hAnsi="宋体" w:cs="宋体"/>
          <w:sz w:val="24"/>
        </w:rPr>
        <w:t>14.3合同履行期间，如因中标供应商违反相关规定及本合同约定，采购人终止合同履行的，采购人需以书面形式通知中标供应商，通知送达中标供应商后本合同解除；合同解除前，本合同继续有效。</w:t>
      </w:r>
    </w:p>
    <w:p w14:paraId="44F7F5D0">
      <w:pPr>
        <w:spacing w:line="360" w:lineRule="auto"/>
        <w:rPr>
          <w:rFonts w:ascii="宋体" w:hAnsi="宋体" w:cs="宋体"/>
          <w:sz w:val="24"/>
        </w:rPr>
      </w:pPr>
      <w:r>
        <w:rPr>
          <w:rFonts w:hint="eastAsia" w:ascii="宋体" w:hAnsi="宋体" w:cs="宋体"/>
          <w:sz w:val="24"/>
        </w:rPr>
        <w:t>14.4本合同终止后，需求与中标双方应对合同期间发生的应尽未尽事项负责结清，有关保密义务的条款对双方仍然有效。</w:t>
      </w:r>
    </w:p>
    <w:p w14:paraId="087FC52D">
      <w:pPr>
        <w:spacing w:line="360" w:lineRule="auto"/>
        <w:rPr>
          <w:rFonts w:ascii="宋体" w:hAnsi="宋体" w:cs="宋体"/>
          <w:b/>
          <w:bCs/>
          <w:sz w:val="24"/>
        </w:rPr>
      </w:pPr>
      <w:bookmarkStart w:id="846" w:name="_Toc96998534"/>
      <w:r>
        <w:rPr>
          <w:rFonts w:hint="eastAsia" w:ascii="宋体" w:hAnsi="宋体" w:cs="宋体"/>
          <w:b/>
          <w:bCs/>
          <w:sz w:val="24"/>
        </w:rPr>
        <w:t>15、破产终止</w:t>
      </w:r>
      <w:bookmarkEnd w:id="846"/>
      <w:r>
        <w:rPr>
          <w:rFonts w:hint="eastAsia" w:ascii="宋体" w:hAnsi="宋体" w:cs="宋体"/>
          <w:b/>
          <w:bCs/>
          <w:sz w:val="24"/>
        </w:rPr>
        <w:t>合同</w:t>
      </w:r>
    </w:p>
    <w:p w14:paraId="3F89451E">
      <w:pPr>
        <w:spacing w:line="360" w:lineRule="auto"/>
        <w:rPr>
          <w:rFonts w:ascii="宋体" w:hAnsi="宋体" w:cs="宋体"/>
          <w:sz w:val="24"/>
        </w:rPr>
      </w:pPr>
      <w:r>
        <w:rPr>
          <w:rFonts w:hint="eastAsia" w:ascii="宋体" w:hAnsi="宋体" w:cs="宋体"/>
          <w:sz w:val="24"/>
        </w:rPr>
        <w:t>如果中标供应商因破产、清算、注销、被吊销营业执照、停业等原因导致合同无法履行时，采购人可以书面形式通知中标供应商，单方解除合同而不给中标供应商补偿，但采购人必须以书面形式告知同级政府采购监督管理部门。该合同的解除将不损害或不影响采购人已经采取或将要采取的任何行动或补救措施的权利。</w:t>
      </w:r>
    </w:p>
    <w:p w14:paraId="2512FDE1">
      <w:pPr>
        <w:spacing w:line="360" w:lineRule="auto"/>
        <w:rPr>
          <w:rFonts w:ascii="宋体" w:hAnsi="宋体" w:cs="宋体"/>
          <w:b/>
          <w:bCs/>
          <w:sz w:val="24"/>
        </w:rPr>
      </w:pPr>
      <w:bookmarkStart w:id="847" w:name="_Toc96998535"/>
      <w:r>
        <w:rPr>
          <w:rFonts w:hint="eastAsia" w:ascii="宋体" w:hAnsi="宋体" w:cs="宋体"/>
          <w:b/>
          <w:bCs/>
          <w:sz w:val="24"/>
        </w:rPr>
        <w:t>16、转让和分包</w:t>
      </w:r>
      <w:bookmarkEnd w:id="847"/>
    </w:p>
    <w:p w14:paraId="2A14DBEA">
      <w:pPr>
        <w:spacing w:line="360" w:lineRule="auto"/>
        <w:rPr>
          <w:rFonts w:ascii="宋体" w:hAnsi="宋体" w:cs="宋体"/>
          <w:sz w:val="24"/>
        </w:rPr>
      </w:pPr>
      <w:r>
        <w:rPr>
          <w:rFonts w:hint="eastAsia" w:ascii="宋体" w:hAnsi="宋体" w:cs="宋体"/>
          <w:sz w:val="24"/>
        </w:rPr>
        <w:t>16.1转让或分包，须经采购人事先书面同意。如未经采购人事先书面同意，中标供应商不得部分转让或全部转让其所享有的合同权利或应履行的合同义务。并且，未经采购人事先书面同意，中标供应商不得将本合同项目中实质性内容分包给其他第三方完成。否则，中标供应商应当向采购人支付合同总金额20%的违约金，并且，于此情形下，采购人还有权解除合同。</w:t>
      </w:r>
    </w:p>
    <w:p w14:paraId="641E01D5">
      <w:pPr>
        <w:spacing w:line="360" w:lineRule="auto"/>
        <w:rPr>
          <w:rFonts w:ascii="宋体" w:hAnsi="宋体" w:cs="宋体"/>
          <w:b/>
          <w:bCs/>
          <w:sz w:val="24"/>
        </w:rPr>
      </w:pPr>
      <w:bookmarkStart w:id="848" w:name="_Toc96998536"/>
      <w:r>
        <w:rPr>
          <w:rFonts w:hint="eastAsia" w:ascii="宋体" w:hAnsi="宋体" w:cs="宋体"/>
          <w:b/>
          <w:bCs/>
          <w:sz w:val="24"/>
        </w:rPr>
        <w:t>17、合同修改</w:t>
      </w:r>
      <w:bookmarkEnd w:id="848"/>
    </w:p>
    <w:p w14:paraId="2F84CB36">
      <w:pPr>
        <w:spacing w:line="360" w:lineRule="auto"/>
        <w:rPr>
          <w:rFonts w:ascii="宋体" w:hAnsi="宋体" w:cs="宋体"/>
          <w:sz w:val="24"/>
        </w:rPr>
      </w:pPr>
      <w:r>
        <w:rPr>
          <w:rFonts w:hint="eastAsia" w:ascii="宋体" w:hAnsi="宋体" w:cs="宋体"/>
          <w:sz w:val="24"/>
        </w:rPr>
        <w:t>欲对合同条款进行任何改动，均须由采购人、中标供应商签署书面的合同修改书。</w:t>
      </w:r>
    </w:p>
    <w:p w14:paraId="3D7B060E">
      <w:pPr>
        <w:spacing w:line="360" w:lineRule="auto"/>
        <w:rPr>
          <w:rFonts w:ascii="宋体" w:hAnsi="宋体" w:cs="宋体"/>
          <w:b/>
          <w:bCs/>
          <w:sz w:val="24"/>
        </w:rPr>
      </w:pPr>
      <w:bookmarkStart w:id="849" w:name="_Toc96998537"/>
      <w:r>
        <w:rPr>
          <w:rFonts w:hint="eastAsia" w:ascii="宋体" w:hAnsi="宋体" w:cs="宋体"/>
          <w:b/>
          <w:bCs/>
          <w:sz w:val="24"/>
        </w:rPr>
        <w:t>18、通知</w:t>
      </w:r>
      <w:bookmarkEnd w:id="849"/>
    </w:p>
    <w:p w14:paraId="4CC84DE6">
      <w:pPr>
        <w:spacing w:line="360" w:lineRule="auto"/>
        <w:rPr>
          <w:rFonts w:ascii="宋体" w:hAnsi="宋体" w:cs="宋体"/>
          <w:sz w:val="24"/>
        </w:rPr>
      </w:pPr>
      <w:r>
        <w:rPr>
          <w:rFonts w:hint="eastAsia" w:ascii="宋体" w:hAnsi="宋体" w:cs="宋体"/>
          <w:sz w:val="24"/>
        </w:rPr>
        <w:t>本合同任何一方给另一方的通知，都应以书面或传真的形式发送，而另一方应以书面形式确认并发送到对方明确的地址。</w:t>
      </w:r>
    </w:p>
    <w:p w14:paraId="41471C87">
      <w:pPr>
        <w:spacing w:line="360" w:lineRule="auto"/>
        <w:rPr>
          <w:rFonts w:ascii="宋体" w:hAnsi="宋体" w:cs="宋体"/>
          <w:b/>
          <w:bCs/>
          <w:sz w:val="24"/>
        </w:rPr>
      </w:pPr>
      <w:bookmarkStart w:id="850" w:name="_Toc96998539"/>
      <w:r>
        <w:rPr>
          <w:rFonts w:hint="eastAsia" w:ascii="宋体" w:hAnsi="宋体" w:cs="宋体"/>
          <w:b/>
          <w:bCs/>
          <w:sz w:val="24"/>
        </w:rPr>
        <w:t>19、知识产权条款</w:t>
      </w:r>
    </w:p>
    <w:p w14:paraId="5D314CA9">
      <w:pPr>
        <w:spacing w:line="360" w:lineRule="auto"/>
        <w:rPr>
          <w:rFonts w:ascii="宋体" w:hAnsi="宋体" w:cs="宋体"/>
          <w:sz w:val="24"/>
        </w:rPr>
      </w:pPr>
      <w:r>
        <w:rPr>
          <w:rFonts w:hint="eastAsia" w:ascii="宋体" w:hAnsi="宋体" w:cs="宋体"/>
          <w:sz w:val="24"/>
        </w:rPr>
        <w:t>19.1本项目成果的知识产权为</w:t>
      </w:r>
      <w:r>
        <w:rPr>
          <w:rFonts w:hint="eastAsia" w:ascii="宋体" w:hAnsi="宋体" w:cs="宋体"/>
          <w:sz w:val="24"/>
          <w:u w:val="single"/>
        </w:rPr>
        <w:t xml:space="preserve">  采购人   </w:t>
      </w:r>
      <w:r>
        <w:rPr>
          <w:rFonts w:hint="eastAsia" w:ascii="宋体" w:hAnsi="宋体" w:cs="宋体"/>
          <w:sz w:val="24"/>
        </w:rPr>
        <w:t>所有。未经采购人的许可，中标供应商不得向第三方转让、传播、销售。否则，中标供应商应当向采购人支付合同总金额20%的违约金</w:t>
      </w:r>
    </w:p>
    <w:p w14:paraId="16B98656">
      <w:pPr>
        <w:spacing w:line="360" w:lineRule="auto"/>
        <w:rPr>
          <w:rFonts w:ascii="宋体" w:hAnsi="宋体" w:cs="宋体"/>
          <w:sz w:val="24"/>
        </w:rPr>
      </w:pPr>
      <w:r>
        <w:rPr>
          <w:rFonts w:hint="eastAsia" w:ascii="宋体" w:hAnsi="宋体" w:cs="宋体"/>
          <w:sz w:val="24"/>
        </w:rPr>
        <w:t>19.2中标供应商应保证采购人在使用该项目成果时免受任何第三方提出的侵犯著作权、专利权或其他知识产权的诉讼或指控。如果任何第三方提起基于知识产权的侵权诉讼，将由中标供应商负责处理并承担相关的一切法律责任和费用；由此给采购人造成的任何损失，中标供应商应负责赔偿。</w:t>
      </w:r>
    </w:p>
    <w:p w14:paraId="2071C05B">
      <w:pPr>
        <w:spacing w:line="360" w:lineRule="auto"/>
        <w:rPr>
          <w:rFonts w:ascii="宋体" w:hAnsi="宋体" w:cs="宋体"/>
          <w:b/>
          <w:bCs/>
          <w:sz w:val="24"/>
        </w:rPr>
      </w:pPr>
      <w:r>
        <w:rPr>
          <w:rFonts w:hint="eastAsia" w:ascii="宋体" w:hAnsi="宋体" w:cs="宋体"/>
          <w:b/>
          <w:bCs/>
          <w:sz w:val="24"/>
        </w:rPr>
        <w:t>20、技术情报和资料的保密</w:t>
      </w:r>
    </w:p>
    <w:p w14:paraId="1194E65B">
      <w:pPr>
        <w:spacing w:line="360" w:lineRule="auto"/>
        <w:rPr>
          <w:rFonts w:ascii="宋体" w:hAnsi="宋体" w:cs="宋体"/>
          <w:bCs/>
          <w:sz w:val="24"/>
        </w:rPr>
      </w:pPr>
      <w:r>
        <w:rPr>
          <w:rFonts w:hint="eastAsia" w:ascii="宋体" w:hAnsi="宋体" w:cs="宋体"/>
          <w:bCs/>
          <w:sz w:val="24"/>
        </w:rPr>
        <w:t>中标供应商应对合同执行过程中的技术情报及资料履行保密义务。</w:t>
      </w:r>
    </w:p>
    <w:p w14:paraId="21840185">
      <w:pPr>
        <w:spacing w:line="360" w:lineRule="auto"/>
        <w:rPr>
          <w:rFonts w:ascii="宋体" w:hAnsi="宋体" w:cs="宋体"/>
          <w:b/>
          <w:bCs/>
          <w:sz w:val="24"/>
        </w:rPr>
      </w:pPr>
      <w:r>
        <w:rPr>
          <w:rFonts w:hint="eastAsia" w:ascii="宋体" w:hAnsi="宋体" w:cs="宋体"/>
          <w:b/>
          <w:bCs/>
          <w:sz w:val="24"/>
        </w:rPr>
        <w:t>21、适用法律</w:t>
      </w:r>
      <w:bookmarkEnd w:id="850"/>
    </w:p>
    <w:p w14:paraId="44700443">
      <w:pPr>
        <w:spacing w:line="360" w:lineRule="auto"/>
        <w:rPr>
          <w:rFonts w:ascii="宋体" w:hAnsi="宋体" w:cs="宋体"/>
          <w:sz w:val="24"/>
        </w:rPr>
      </w:pPr>
      <w:r>
        <w:rPr>
          <w:rFonts w:hint="eastAsia" w:ascii="宋体" w:hAnsi="宋体" w:cs="宋体"/>
          <w:sz w:val="24"/>
        </w:rPr>
        <w:t>本合同应按照中华人民共和国的法律进行解释。</w:t>
      </w:r>
    </w:p>
    <w:bookmarkEnd w:id="832"/>
    <w:bookmarkEnd w:id="833"/>
    <w:bookmarkEnd w:id="834"/>
    <w:p w14:paraId="75110C9A">
      <w:pPr>
        <w:spacing w:line="360" w:lineRule="auto"/>
        <w:rPr>
          <w:rFonts w:ascii="宋体" w:hAnsi="宋体" w:cs="宋体"/>
          <w:b/>
          <w:bCs/>
          <w:sz w:val="24"/>
        </w:rPr>
      </w:pPr>
      <w:bookmarkStart w:id="851" w:name="_Toc96998540"/>
      <w:bookmarkStart w:id="852" w:name="_Toc28794"/>
      <w:r>
        <w:rPr>
          <w:rFonts w:hint="eastAsia" w:ascii="宋体" w:hAnsi="宋体" w:cs="宋体"/>
          <w:b/>
          <w:bCs/>
          <w:sz w:val="24"/>
        </w:rPr>
        <w:t>22、合同生效及其它</w:t>
      </w:r>
      <w:bookmarkEnd w:id="851"/>
    </w:p>
    <w:p w14:paraId="149BC4F3">
      <w:pPr>
        <w:spacing w:line="360" w:lineRule="auto"/>
        <w:rPr>
          <w:rFonts w:ascii="宋体" w:hAnsi="宋体" w:cs="宋体"/>
          <w:sz w:val="24"/>
        </w:rPr>
      </w:pPr>
      <w:r>
        <w:rPr>
          <w:rFonts w:hint="eastAsia" w:ascii="宋体" w:hAnsi="宋体" w:cs="宋体"/>
          <w:sz w:val="24"/>
        </w:rPr>
        <w:t>22.1 合同应在合同</w:t>
      </w:r>
      <w:r>
        <w:rPr>
          <w:rFonts w:hint="eastAsia" w:ascii="宋体" w:hAnsi="宋体" w:cs="宋体"/>
          <w:color w:val="auto"/>
          <w:sz w:val="24"/>
        </w:rPr>
        <w:t>方与中标供应商签字并盖章开始生效。</w:t>
      </w:r>
    </w:p>
    <w:p w14:paraId="3D31434C">
      <w:pPr>
        <w:spacing w:line="360" w:lineRule="auto"/>
        <w:ind w:left="14" w:hanging="14" w:hangingChars="6"/>
        <w:rPr>
          <w:rFonts w:ascii="宋体" w:hAnsi="宋体" w:cs="宋体"/>
          <w:sz w:val="24"/>
        </w:rPr>
      </w:pPr>
      <w:r>
        <w:rPr>
          <w:rFonts w:hint="eastAsia" w:ascii="宋体" w:hAnsi="宋体" w:cs="宋体"/>
          <w:sz w:val="24"/>
        </w:rPr>
        <w:t>22.2 采购人应当自政府采购合同签订之日起2个工作日内，将政府采购合同在省级以上人民政府财政部门指定的媒体上公告，但政府采购合同中涉及国家秘密、商业秘密的内容除外。</w:t>
      </w:r>
    </w:p>
    <w:p w14:paraId="0D2C9D05">
      <w:pPr>
        <w:spacing w:line="360" w:lineRule="auto"/>
        <w:rPr>
          <w:rFonts w:ascii="宋体" w:hAnsi="宋体" w:cs="宋体"/>
          <w:sz w:val="24"/>
        </w:rPr>
      </w:pPr>
      <w:r>
        <w:rPr>
          <w:rFonts w:hint="eastAsia" w:ascii="宋体" w:hAnsi="宋体" w:cs="宋体"/>
          <w:sz w:val="24"/>
        </w:rPr>
        <w:t>22.3 本合同一式</w:t>
      </w:r>
      <w:r>
        <w:rPr>
          <w:rFonts w:hint="eastAsia" w:ascii="宋体" w:hAnsi="宋体" w:cs="宋体"/>
          <w:sz w:val="24"/>
          <w:u w:val="single"/>
        </w:rPr>
        <w:t>　  　</w:t>
      </w:r>
      <w:r>
        <w:rPr>
          <w:rFonts w:hint="eastAsia" w:ascii="宋体" w:hAnsi="宋体" w:cs="宋体"/>
          <w:sz w:val="24"/>
        </w:rPr>
        <w:t>份，具有同等法律效力。</w:t>
      </w:r>
    </w:p>
    <w:p w14:paraId="5FD4EAAD">
      <w:pPr>
        <w:spacing w:line="360" w:lineRule="auto"/>
        <w:ind w:left="17" w:hanging="16" w:hangingChars="7"/>
        <w:rPr>
          <w:rFonts w:ascii="宋体" w:hAnsi="宋体" w:cs="宋体"/>
          <w:sz w:val="24"/>
        </w:rPr>
        <w:sectPr>
          <w:footerReference r:id="rId16" w:type="default"/>
          <w:pgSz w:w="11905" w:h="16838"/>
          <w:pgMar w:top="1417" w:right="1134" w:bottom="1417" w:left="1701" w:header="851" w:footer="850" w:gutter="0"/>
          <w:cols w:space="0" w:num="1"/>
          <w:rtlGutter w:val="0"/>
          <w:docGrid w:linePitch="462" w:charSpace="0"/>
        </w:sectPr>
      </w:pPr>
      <w:r>
        <w:rPr>
          <w:rFonts w:hint="eastAsia" w:ascii="宋体" w:hAnsi="宋体" w:cs="宋体"/>
          <w:sz w:val="24"/>
        </w:rPr>
        <w:t>22.4 如需修改或补充合同内容，经协商，采购人与中标供应商应签署书面修改或补充合同，该合同将作为本合同的一个组成部分</w:t>
      </w:r>
    </w:p>
    <w:p w14:paraId="7D9E2C1E">
      <w:pPr>
        <w:pStyle w:val="4"/>
        <w:widowControl/>
        <w:spacing w:line="360" w:lineRule="auto"/>
        <w:rPr>
          <w:rFonts w:hAnsi="宋体" w:cs="宋体"/>
          <w:sz w:val="24"/>
          <w:szCs w:val="24"/>
        </w:rPr>
      </w:pPr>
      <w:bookmarkStart w:id="853" w:name="_Toc7854"/>
      <w:bookmarkStart w:id="854" w:name="_Toc496690874"/>
      <w:bookmarkStart w:id="855" w:name="_Toc25449"/>
      <w:bookmarkStart w:id="856" w:name="_Toc9980"/>
      <w:bookmarkStart w:id="857" w:name="_Toc496691537"/>
      <w:r>
        <w:rPr>
          <w:rFonts w:hint="eastAsia" w:hAnsi="宋体" w:cs="宋体"/>
          <w:sz w:val="24"/>
          <w:szCs w:val="24"/>
        </w:rPr>
        <w:t>合同特殊条款</w:t>
      </w:r>
      <w:bookmarkEnd w:id="853"/>
      <w:bookmarkEnd w:id="854"/>
      <w:bookmarkEnd w:id="855"/>
      <w:bookmarkEnd w:id="856"/>
      <w:bookmarkEnd w:id="857"/>
    </w:p>
    <w:p w14:paraId="653D98D8">
      <w:pPr>
        <w:spacing w:line="360" w:lineRule="auto"/>
        <w:ind w:firstLine="454"/>
        <w:rPr>
          <w:rFonts w:ascii="宋体" w:hAnsi="宋体" w:cs="宋体"/>
          <w:sz w:val="24"/>
        </w:rPr>
      </w:pPr>
      <w:r>
        <w:rPr>
          <w:rFonts w:hint="eastAsia" w:ascii="宋体" w:hAnsi="宋体" w:cs="宋体"/>
          <w:sz w:val="24"/>
        </w:rPr>
        <w:t>合同特殊条款是合同一般条款的补充。如果两者之间有抵触，应以特殊条款为准。</w:t>
      </w:r>
    </w:p>
    <w:p w14:paraId="6683EB36">
      <w:pPr>
        <w:numPr>
          <w:ilvl w:val="0"/>
          <w:numId w:val="15"/>
        </w:numPr>
        <w:spacing w:line="480" w:lineRule="auto"/>
        <w:rPr>
          <w:rFonts w:ascii="宋体" w:hAnsi="宋体" w:cs="宋体"/>
          <w:sz w:val="24"/>
        </w:rPr>
      </w:pPr>
      <w:r>
        <w:rPr>
          <w:rFonts w:hint="eastAsia" w:ascii="宋体" w:hAnsi="宋体" w:cs="宋体"/>
          <w:sz w:val="24"/>
        </w:rPr>
        <w:t>定义</w:t>
      </w:r>
    </w:p>
    <w:p w14:paraId="0BA531C7">
      <w:pPr>
        <w:spacing w:line="480" w:lineRule="auto"/>
        <w:rPr>
          <w:rFonts w:ascii="宋体" w:hAnsi="宋体" w:cs="宋体"/>
          <w:sz w:val="24"/>
        </w:rPr>
      </w:pPr>
      <w:r>
        <w:rPr>
          <w:rFonts w:hint="eastAsia" w:ascii="宋体" w:hAnsi="宋体" w:cs="宋体"/>
          <w:sz w:val="24"/>
        </w:rPr>
        <w:t>1.1 买方：本合同买方系指：</w:t>
      </w:r>
      <w:r>
        <w:rPr>
          <w:rFonts w:hint="eastAsia" w:ascii="宋体" w:hAnsi="宋体" w:cs="宋体"/>
          <w:sz w:val="24"/>
          <w:u w:val="single"/>
        </w:rPr>
        <w:t xml:space="preserve">  </w:t>
      </w:r>
      <w:r>
        <w:rPr>
          <w:rFonts w:hint="eastAsia" w:ascii="宋体" w:hAnsi="宋体" w:cs="宋体"/>
          <w:sz w:val="24"/>
          <w:u w:val="single"/>
          <w:lang w:eastAsia="zh-CN"/>
        </w:rPr>
        <w:t>北京市西城区什刹海社区卫生服务中心</w:t>
      </w:r>
      <w:r>
        <w:rPr>
          <w:rFonts w:hint="eastAsia" w:ascii="宋体" w:hAnsi="宋体" w:cs="宋体"/>
          <w:sz w:val="24"/>
          <w:u w:val="single"/>
        </w:rPr>
        <w:t>。</w:t>
      </w:r>
    </w:p>
    <w:p w14:paraId="0069D9E0">
      <w:pPr>
        <w:spacing w:line="480" w:lineRule="auto"/>
        <w:rPr>
          <w:rFonts w:ascii="宋体" w:hAnsi="宋体" w:cs="宋体"/>
          <w:sz w:val="24"/>
        </w:rPr>
      </w:pPr>
      <w:r>
        <w:rPr>
          <w:rFonts w:hint="eastAsia" w:ascii="宋体" w:hAnsi="宋体" w:cs="宋体"/>
          <w:sz w:val="24"/>
        </w:rPr>
        <w:t>1.2 中标人：本合同中标人系指：</w:t>
      </w:r>
      <w:r>
        <w:rPr>
          <w:rFonts w:hint="eastAsia" w:ascii="宋体" w:hAnsi="宋体" w:cs="宋体"/>
          <w:sz w:val="24"/>
          <w:u w:val="single"/>
        </w:rPr>
        <w:t>　中标人　　　　　</w:t>
      </w:r>
      <w:r>
        <w:rPr>
          <w:rFonts w:hint="eastAsia" w:ascii="宋体" w:hAnsi="宋体" w:cs="宋体"/>
          <w:sz w:val="24"/>
        </w:rPr>
        <w:t>。</w:t>
      </w:r>
    </w:p>
    <w:p w14:paraId="0A26EFB5">
      <w:pPr>
        <w:spacing w:line="480" w:lineRule="auto"/>
        <w:rPr>
          <w:rFonts w:ascii="宋体" w:hAnsi="宋体" w:cs="宋体"/>
          <w:sz w:val="24"/>
        </w:rPr>
      </w:pPr>
      <w:r>
        <w:rPr>
          <w:rFonts w:hint="eastAsia" w:ascii="宋体" w:hAnsi="宋体" w:cs="宋体"/>
          <w:sz w:val="24"/>
        </w:rPr>
        <w:t>1.3 现场：本合同项下的服务地点位于：</w:t>
      </w:r>
      <w:r>
        <w:rPr>
          <w:rFonts w:hint="eastAsia" w:ascii="宋体" w:hAnsi="宋体" w:cs="宋体"/>
          <w:sz w:val="24"/>
          <w:u w:val="single"/>
        </w:rPr>
        <w:t xml:space="preserve">采购人指定地点     </w:t>
      </w:r>
      <w:r>
        <w:rPr>
          <w:rFonts w:hint="eastAsia" w:ascii="宋体" w:hAnsi="宋体" w:cs="宋体"/>
          <w:sz w:val="24"/>
        </w:rPr>
        <w:t>。</w:t>
      </w:r>
    </w:p>
    <w:p w14:paraId="4FB26BF0">
      <w:pPr>
        <w:pStyle w:val="23"/>
        <w:tabs>
          <w:tab w:val="left" w:pos="5580"/>
        </w:tabs>
        <w:spacing w:before="120" w:line="480" w:lineRule="auto"/>
        <w:rPr>
          <w:rFonts w:hint="eastAsia" w:hAnsi="宋体" w:cs="宋体"/>
          <w:sz w:val="24"/>
          <w:highlight w:val="none"/>
          <w:u w:val="single"/>
        </w:rPr>
      </w:pPr>
      <w:r>
        <w:rPr>
          <w:rFonts w:hAnsi="宋体" w:cs="宋体"/>
          <w:sz w:val="24"/>
          <w:highlight w:val="none"/>
        </w:rPr>
        <w:t>1.4 本项目服务期规定为：</w:t>
      </w:r>
      <w:r>
        <w:rPr>
          <w:rFonts w:hint="eastAsia" w:hAnsi="宋体" w:cs="宋体"/>
          <w:sz w:val="24"/>
          <w:highlight w:val="none"/>
          <w:u w:val="single"/>
          <w:lang w:eastAsia="zh-CN"/>
        </w:rPr>
        <w:t>202</w:t>
      </w:r>
      <w:r>
        <w:rPr>
          <w:rFonts w:hint="eastAsia" w:hAnsi="宋体" w:cs="宋体"/>
          <w:sz w:val="24"/>
          <w:highlight w:val="none"/>
          <w:u w:val="single"/>
          <w:lang w:val="en-US" w:eastAsia="zh-CN"/>
        </w:rPr>
        <w:t>5</w:t>
      </w:r>
      <w:r>
        <w:rPr>
          <w:rFonts w:hint="eastAsia" w:hAnsi="宋体" w:cs="宋体"/>
          <w:sz w:val="24"/>
          <w:highlight w:val="none"/>
          <w:u w:val="single"/>
          <w:lang w:eastAsia="zh-CN"/>
        </w:rPr>
        <w:t>年</w:t>
      </w:r>
      <w:r>
        <w:rPr>
          <w:rFonts w:hint="eastAsia" w:hAnsi="宋体" w:cs="宋体"/>
          <w:sz w:val="24"/>
          <w:highlight w:val="none"/>
          <w:u w:val="single"/>
          <w:lang w:val="en-US" w:eastAsia="zh-CN"/>
        </w:rPr>
        <w:t xml:space="preserve">  </w:t>
      </w:r>
      <w:r>
        <w:rPr>
          <w:rFonts w:hint="eastAsia" w:hAnsi="宋体" w:cs="宋体"/>
          <w:sz w:val="24"/>
          <w:highlight w:val="none"/>
          <w:u w:val="single"/>
          <w:lang w:eastAsia="zh-CN"/>
        </w:rPr>
        <w:t>月</w:t>
      </w:r>
      <w:r>
        <w:rPr>
          <w:rFonts w:hint="eastAsia" w:hAnsi="宋体" w:cs="宋体"/>
          <w:sz w:val="24"/>
          <w:highlight w:val="none"/>
          <w:u w:val="single"/>
          <w:lang w:val="en-US" w:eastAsia="zh-CN"/>
        </w:rPr>
        <w:t xml:space="preserve">  </w:t>
      </w:r>
      <w:r>
        <w:rPr>
          <w:rFonts w:hint="eastAsia" w:hAnsi="宋体" w:cs="宋体"/>
          <w:sz w:val="24"/>
          <w:highlight w:val="none"/>
          <w:u w:val="single"/>
          <w:lang w:eastAsia="zh-CN"/>
        </w:rPr>
        <w:t>日至202</w:t>
      </w:r>
      <w:r>
        <w:rPr>
          <w:rFonts w:hint="eastAsia" w:hAnsi="宋体" w:cs="宋体"/>
          <w:sz w:val="24"/>
          <w:highlight w:val="none"/>
          <w:u w:val="single"/>
          <w:lang w:val="en-US" w:eastAsia="zh-CN"/>
        </w:rPr>
        <w:t>6</w:t>
      </w:r>
      <w:r>
        <w:rPr>
          <w:rFonts w:hint="eastAsia" w:hAnsi="宋体" w:cs="宋体"/>
          <w:sz w:val="24"/>
          <w:highlight w:val="none"/>
          <w:u w:val="single"/>
          <w:lang w:eastAsia="zh-CN"/>
        </w:rPr>
        <w:t>年</w:t>
      </w:r>
      <w:r>
        <w:rPr>
          <w:rFonts w:hint="eastAsia" w:hAnsi="宋体" w:cs="宋体"/>
          <w:sz w:val="24"/>
          <w:highlight w:val="none"/>
          <w:u w:val="single"/>
          <w:lang w:val="en-US" w:eastAsia="zh-CN"/>
        </w:rPr>
        <w:t xml:space="preserve">  </w:t>
      </w:r>
      <w:r>
        <w:rPr>
          <w:rFonts w:hint="eastAsia" w:hAnsi="宋体" w:cs="宋体"/>
          <w:sz w:val="24"/>
          <w:highlight w:val="none"/>
          <w:u w:val="single"/>
          <w:lang w:eastAsia="zh-CN"/>
        </w:rPr>
        <w:t>月</w:t>
      </w:r>
      <w:r>
        <w:rPr>
          <w:rFonts w:hint="eastAsia" w:hAnsi="宋体" w:cs="宋体"/>
          <w:sz w:val="24"/>
          <w:highlight w:val="none"/>
          <w:u w:val="single"/>
          <w:lang w:val="en-US" w:eastAsia="zh-CN"/>
        </w:rPr>
        <w:t xml:space="preserve">  </w:t>
      </w:r>
      <w:r>
        <w:rPr>
          <w:rFonts w:hint="eastAsia" w:hAnsi="宋体" w:cs="宋体"/>
          <w:sz w:val="24"/>
          <w:highlight w:val="none"/>
          <w:u w:val="single"/>
          <w:lang w:eastAsia="zh-CN"/>
        </w:rPr>
        <w:t>日</w:t>
      </w:r>
      <w:r>
        <w:rPr>
          <w:rFonts w:hint="eastAsia" w:hAnsi="宋体" w:cs="宋体"/>
          <w:sz w:val="24"/>
          <w:highlight w:val="none"/>
          <w:u w:val="single"/>
        </w:rPr>
        <w:t>；</w:t>
      </w:r>
    </w:p>
    <w:p w14:paraId="03073192">
      <w:pPr>
        <w:numPr>
          <w:ilvl w:val="0"/>
          <w:numId w:val="15"/>
        </w:numPr>
        <w:spacing w:line="480" w:lineRule="auto"/>
        <w:ind w:left="315" w:hanging="315"/>
        <w:rPr>
          <w:rFonts w:ascii="宋体" w:hAnsi="宋体" w:cs="宋体"/>
          <w:sz w:val="24"/>
        </w:rPr>
      </w:pPr>
      <w:r>
        <w:rPr>
          <w:rFonts w:hint="eastAsia" w:ascii="宋体" w:hAnsi="宋体" w:cs="宋体"/>
          <w:sz w:val="24"/>
        </w:rPr>
        <w:t>付款方式、条件：</w:t>
      </w:r>
      <w:r>
        <w:rPr>
          <w:rFonts w:hint="eastAsia" w:ascii="宋体" w:hAnsi="宋体" w:cs="宋体"/>
          <w:sz w:val="24"/>
          <w:u w:val="single"/>
        </w:rPr>
        <w:t>中标后，按双方合同约定。</w:t>
      </w:r>
    </w:p>
    <w:p w14:paraId="2937F710">
      <w:pPr>
        <w:spacing w:line="480" w:lineRule="auto"/>
        <w:ind w:left="1680" w:hanging="1680" w:hangingChars="700"/>
        <w:rPr>
          <w:rFonts w:ascii="宋体" w:hAnsi="宋体" w:cs="宋体"/>
          <w:sz w:val="24"/>
          <w:highlight w:val="none"/>
          <w:u w:val="single"/>
        </w:rPr>
      </w:pPr>
      <w:r>
        <w:rPr>
          <w:rFonts w:hint="eastAsia" w:ascii="宋体" w:hAnsi="宋体" w:cs="宋体"/>
          <w:sz w:val="24"/>
          <w:highlight w:val="none"/>
        </w:rPr>
        <w:t>3、履约保证金（如需）：</w:t>
      </w:r>
      <w:r>
        <w:rPr>
          <w:rFonts w:hint="eastAsia" w:ascii="宋体" w:hAnsi="宋体" w:cs="宋体"/>
          <w:sz w:val="24"/>
          <w:highlight w:val="none"/>
          <w:u w:val="single"/>
        </w:rPr>
        <w:t>中标供应商在签订合同后7天内向采购人提交合同总价  /%的履约保证金。</w:t>
      </w:r>
    </w:p>
    <w:p w14:paraId="6E10CDD5">
      <w:pPr>
        <w:spacing w:before="120" w:line="480" w:lineRule="auto"/>
        <w:ind w:firstLine="240" w:firstLineChars="100"/>
        <w:rPr>
          <w:rFonts w:ascii="宋体" w:hAnsi="宋体" w:cs="宋体"/>
          <w:sz w:val="24"/>
        </w:rPr>
      </w:pPr>
      <w:r>
        <w:rPr>
          <w:rFonts w:hint="eastAsia" w:ascii="宋体" w:hAnsi="宋体" w:cs="宋体"/>
          <w:sz w:val="24"/>
        </w:rPr>
        <w:t>履约保证金形式为：支票/汇票/本票/采购人可接受的银行保函/或北京市政府采购信用担保机构出具的政府采购履约担保函</w:t>
      </w:r>
    </w:p>
    <w:p w14:paraId="4E49B28B">
      <w:pPr>
        <w:spacing w:before="120" w:line="480" w:lineRule="auto"/>
        <w:rPr>
          <w:rFonts w:ascii="宋体" w:hAnsi="宋体" w:cs="宋体"/>
          <w:sz w:val="24"/>
        </w:rPr>
      </w:pPr>
      <w:r>
        <w:rPr>
          <w:rFonts w:hint="eastAsia" w:ascii="宋体" w:hAnsi="宋体" w:cs="宋体"/>
          <w:sz w:val="24"/>
        </w:rPr>
        <w:t>4、索赔：根据合同一般条款约定。</w:t>
      </w:r>
    </w:p>
    <w:p w14:paraId="52F107EC">
      <w:pPr>
        <w:spacing w:before="120" w:line="480" w:lineRule="auto"/>
        <w:rPr>
          <w:rFonts w:ascii="宋体" w:hAnsi="宋体" w:cs="宋体"/>
          <w:sz w:val="24"/>
        </w:rPr>
      </w:pPr>
      <w:r>
        <w:rPr>
          <w:rFonts w:hint="eastAsia" w:ascii="宋体" w:hAnsi="宋体" w:cs="宋体"/>
          <w:sz w:val="24"/>
        </w:rPr>
        <w:t>5、不可抗力：根据合同一般条款约定。</w:t>
      </w:r>
    </w:p>
    <w:p w14:paraId="4F936196">
      <w:pPr>
        <w:spacing w:before="120" w:line="480" w:lineRule="auto"/>
        <w:rPr>
          <w:rFonts w:ascii="宋体" w:hAnsi="宋体" w:cs="宋体"/>
          <w:sz w:val="24"/>
        </w:rPr>
      </w:pPr>
      <w:r>
        <w:rPr>
          <w:rFonts w:hint="eastAsia" w:ascii="宋体" w:hAnsi="宋体" w:cs="宋体"/>
          <w:sz w:val="24"/>
        </w:rPr>
        <w:t>6、本合同一式</w:t>
      </w:r>
      <w:r>
        <w:rPr>
          <w:rFonts w:hint="eastAsia" w:ascii="宋体" w:hAnsi="宋体" w:cs="宋体"/>
          <w:sz w:val="24"/>
          <w:u w:val="single"/>
        </w:rPr>
        <w:t xml:space="preserve">  </w:t>
      </w:r>
      <w:r>
        <w:rPr>
          <w:rFonts w:hint="eastAsia" w:ascii="宋体" w:hAnsi="宋体" w:cs="宋体"/>
          <w:sz w:val="24"/>
        </w:rPr>
        <w:t>份，具有同等法律效力。</w:t>
      </w:r>
    </w:p>
    <w:p w14:paraId="07D4760E">
      <w:pPr>
        <w:pStyle w:val="5"/>
        <w:spacing w:line="360" w:lineRule="auto"/>
        <w:rPr>
          <w:rFonts w:hAnsi="宋体" w:cs="宋体"/>
          <w:szCs w:val="24"/>
        </w:rPr>
        <w:sectPr>
          <w:pgSz w:w="11905" w:h="16838"/>
          <w:pgMar w:top="1417" w:right="1134" w:bottom="1417" w:left="1701" w:header="851" w:footer="850" w:gutter="0"/>
          <w:cols w:space="0" w:num="1"/>
          <w:rtlGutter w:val="0"/>
          <w:docGrid w:linePitch="462" w:charSpace="0"/>
        </w:sectPr>
      </w:pPr>
    </w:p>
    <w:p w14:paraId="43B04DAB">
      <w:pPr>
        <w:pStyle w:val="4"/>
        <w:widowControl/>
        <w:spacing w:line="360" w:lineRule="auto"/>
        <w:rPr>
          <w:rFonts w:hAnsi="宋体" w:cs="宋体"/>
          <w:sz w:val="24"/>
          <w:szCs w:val="24"/>
        </w:rPr>
      </w:pPr>
      <w:bookmarkStart w:id="858" w:name="_Toc496691533"/>
      <w:bookmarkStart w:id="859" w:name="_Toc496690511"/>
      <w:bookmarkStart w:id="860" w:name="_Toc496690870"/>
      <w:r>
        <w:rPr>
          <w:rFonts w:hint="eastAsia" w:hAnsi="宋体" w:cs="宋体"/>
          <w:sz w:val="24"/>
          <w:szCs w:val="24"/>
        </w:rPr>
        <w:t>政府采购合同格式</w:t>
      </w:r>
      <w:bookmarkEnd w:id="852"/>
      <w:bookmarkEnd w:id="858"/>
      <w:bookmarkEnd w:id="859"/>
      <w:bookmarkEnd w:id="860"/>
    </w:p>
    <w:p w14:paraId="0177484F">
      <w:pPr>
        <w:spacing w:before="120" w:line="360" w:lineRule="auto"/>
        <w:jc w:val="center"/>
        <w:rPr>
          <w:rFonts w:ascii="宋体" w:hAnsi="宋体" w:cs="宋体"/>
          <w:sz w:val="24"/>
        </w:rPr>
      </w:pPr>
    </w:p>
    <w:p w14:paraId="4753CF98">
      <w:pPr>
        <w:spacing w:before="120" w:line="360" w:lineRule="auto"/>
        <w:jc w:val="center"/>
        <w:rPr>
          <w:rFonts w:ascii="宋体" w:hAnsi="宋体" w:cs="宋体"/>
          <w:b/>
          <w:sz w:val="24"/>
        </w:rPr>
      </w:pPr>
      <w:r>
        <w:rPr>
          <w:rFonts w:hint="eastAsia" w:ascii="宋体" w:hAnsi="宋体" w:cs="宋体"/>
          <w:b/>
          <w:sz w:val="24"/>
        </w:rPr>
        <w:t>政 府 采 购 合 同</w:t>
      </w:r>
    </w:p>
    <w:p w14:paraId="4482CC40">
      <w:pPr>
        <w:spacing w:before="120" w:line="360" w:lineRule="auto"/>
        <w:jc w:val="center"/>
        <w:rPr>
          <w:rFonts w:ascii="宋体" w:hAnsi="宋体" w:cs="宋体"/>
          <w:b/>
          <w:sz w:val="24"/>
        </w:rPr>
      </w:pPr>
      <w:r>
        <w:rPr>
          <w:rFonts w:hint="eastAsia" w:ascii="宋体" w:hAnsi="宋体" w:cs="宋体"/>
          <w:b/>
          <w:sz w:val="24"/>
        </w:rPr>
        <w:t>（格式供参考，以实际签订合同格式为准）</w:t>
      </w:r>
    </w:p>
    <w:p w14:paraId="22839CBB">
      <w:pPr>
        <w:spacing w:before="120" w:line="360" w:lineRule="auto"/>
        <w:jc w:val="center"/>
        <w:rPr>
          <w:rFonts w:ascii="宋体" w:hAnsi="宋体" w:cs="宋体"/>
          <w:sz w:val="24"/>
        </w:rPr>
      </w:pPr>
    </w:p>
    <w:p w14:paraId="48418BFF">
      <w:pPr>
        <w:spacing w:before="120" w:line="360" w:lineRule="auto"/>
        <w:ind w:firstLine="5880" w:firstLineChars="2450"/>
        <w:rPr>
          <w:rFonts w:ascii="宋体" w:hAnsi="宋体" w:cs="宋体"/>
          <w:sz w:val="24"/>
        </w:rPr>
      </w:pPr>
      <w:bookmarkStart w:id="861" w:name="_Toc109543216"/>
      <w:bookmarkStart w:id="862" w:name="_Toc109542396"/>
      <w:r>
        <w:rPr>
          <w:rFonts w:hint="eastAsia" w:ascii="宋体" w:hAnsi="宋体" w:cs="宋体"/>
          <w:sz w:val="24"/>
        </w:rPr>
        <w:t>合同编号：</w:t>
      </w:r>
      <w:bookmarkEnd w:id="861"/>
      <w:bookmarkEnd w:id="862"/>
    </w:p>
    <w:p w14:paraId="4D6CA4EA">
      <w:pPr>
        <w:pStyle w:val="13"/>
        <w:spacing w:before="120" w:line="360" w:lineRule="auto"/>
        <w:ind w:firstLine="0"/>
        <w:rPr>
          <w:rFonts w:hAnsi="宋体" w:cs="宋体"/>
        </w:rPr>
      </w:pPr>
    </w:p>
    <w:p w14:paraId="7AFEB063">
      <w:pPr>
        <w:spacing w:before="120" w:line="360" w:lineRule="auto"/>
        <w:rPr>
          <w:rFonts w:ascii="宋体" w:hAnsi="宋体" w:cs="宋体"/>
          <w:sz w:val="24"/>
        </w:rPr>
      </w:pPr>
    </w:p>
    <w:p w14:paraId="729D425F">
      <w:pPr>
        <w:spacing w:before="120" w:line="360" w:lineRule="auto"/>
        <w:rPr>
          <w:rFonts w:ascii="宋体" w:hAnsi="宋体" w:cs="宋体"/>
          <w:sz w:val="24"/>
        </w:rPr>
      </w:pPr>
    </w:p>
    <w:p w14:paraId="24793C15">
      <w:pPr>
        <w:spacing w:before="120" w:line="360" w:lineRule="auto"/>
        <w:ind w:left="960"/>
        <w:rPr>
          <w:rFonts w:ascii="宋体" w:hAnsi="宋体" w:cs="宋体"/>
          <w:sz w:val="24"/>
        </w:rPr>
      </w:pPr>
      <w:r>
        <w:rPr>
          <w:rFonts w:hint="eastAsia" w:ascii="宋体" w:hAnsi="宋体" w:cs="宋体"/>
          <w:sz w:val="24"/>
        </w:rPr>
        <w:t>项目名称：</w:t>
      </w:r>
    </w:p>
    <w:p w14:paraId="0F97A8C7">
      <w:pPr>
        <w:spacing w:before="120" w:line="360" w:lineRule="auto"/>
        <w:ind w:left="960"/>
        <w:rPr>
          <w:rFonts w:ascii="宋体" w:hAnsi="宋体" w:cs="宋体"/>
          <w:sz w:val="24"/>
        </w:rPr>
      </w:pPr>
    </w:p>
    <w:p w14:paraId="199F5FEB">
      <w:pPr>
        <w:spacing w:before="120" w:line="360" w:lineRule="auto"/>
        <w:ind w:left="960"/>
        <w:rPr>
          <w:rFonts w:ascii="宋体" w:hAnsi="宋体" w:cs="宋体"/>
          <w:sz w:val="24"/>
          <w:u w:val="single"/>
        </w:rPr>
      </w:pPr>
    </w:p>
    <w:p w14:paraId="584DDDA1">
      <w:pPr>
        <w:pStyle w:val="38"/>
        <w:spacing w:before="120" w:line="360" w:lineRule="auto"/>
        <w:rPr>
          <w:rFonts w:ascii="宋体" w:hAnsi="宋体" w:cs="宋体"/>
          <w:sz w:val="24"/>
          <w:szCs w:val="24"/>
        </w:rPr>
      </w:pPr>
    </w:p>
    <w:p w14:paraId="51F37DF4">
      <w:pPr>
        <w:spacing w:line="360" w:lineRule="auto"/>
        <w:rPr>
          <w:rFonts w:ascii="宋体" w:hAnsi="宋体" w:cs="宋体"/>
          <w:sz w:val="24"/>
        </w:rPr>
      </w:pPr>
    </w:p>
    <w:p w14:paraId="77747C06">
      <w:pPr>
        <w:spacing w:line="360" w:lineRule="auto"/>
        <w:rPr>
          <w:rFonts w:ascii="宋体" w:hAnsi="宋体" w:cs="宋体"/>
          <w:sz w:val="24"/>
        </w:rPr>
      </w:pPr>
    </w:p>
    <w:p w14:paraId="19F42A23">
      <w:pPr>
        <w:spacing w:before="120" w:line="360" w:lineRule="auto"/>
        <w:ind w:left="960"/>
        <w:rPr>
          <w:rFonts w:ascii="宋体" w:hAnsi="宋体" w:cs="宋体"/>
          <w:sz w:val="24"/>
        </w:rPr>
      </w:pPr>
      <w:r>
        <w:rPr>
          <w:rFonts w:hint="eastAsia" w:ascii="宋体" w:hAnsi="宋体" w:cs="宋体"/>
          <w:sz w:val="24"/>
        </w:rPr>
        <w:t>采购人：</w:t>
      </w:r>
    </w:p>
    <w:p w14:paraId="3A28AD68">
      <w:pPr>
        <w:spacing w:before="120" w:line="360" w:lineRule="auto"/>
        <w:ind w:left="960"/>
        <w:rPr>
          <w:rFonts w:ascii="宋体" w:hAnsi="宋体" w:cs="宋体"/>
          <w:sz w:val="24"/>
        </w:rPr>
      </w:pPr>
    </w:p>
    <w:p w14:paraId="52DCA971">
      <w:pPr>
        <w:spacing w:before="120" w:line="360" w:lineRule="auto"/>
        <w:ind w:left="960"/>
        <w:rPr>
          <w:rFonts w:ascii="宋体" w:hAnsi="宋体" w:cs="宋体"/>
          <w:sz w:val="24"/>
          <w:u w:val="single"/>
        </w:rPr>
      </w:pPr>
      <w:r>
        <w:rPr>
          <w:rFonts w:hint="eastAsia" w:ascii="宋体" w:hAnsi="宋体" w:cs="宋体"/>
          <w:sz w:val="24"/>
        </w:rPr>
        <w:t>中标供应商：</w:t>
      </w:r>
    </w:p>
    <w:p w14:paraId="6503A156">
      <w:pPr>
        <w:spacing w:before="120" w:line="360" w:lineRule="auto"/>
        <w:ind w:firstLine="840" w:firstLineChars="350"/>
        <w:rPr>
          <w:rFonts w:ascii="宋体" w:hAnsi="宋体" w:cs="宋体"/>
          <w:sz w:val="24"/>
        </w:rPr>
      </w:pPr>
    </w:p>
    <w:p w14:paraId="57D21F5C">
      <w:pPr>
        <w:spacing w:before="120" w:line="360" w:lineRule="auto"/>
        <w:ind w:firstLine="840" w:firstLineChars="350"/>
        <w:rPr>
          <w:rFonts w:ascii="宋体" w:hAnsi="宋体" w:cs="宋体"/>
          <w:sz w:val="24"/>
        </w:rPr>
      </w:pPr>
    </w:p>
    <w:p w14:paraId="2422420F">
      <w:pPr>
        <w:spacing w:before="120" w:line="360" w:lineRule="auto"/>
        <w:ind w:firstLine="840" w:firstLineChars="350"/>
        <w:rPr>
          <w:rFonts w:ascii="宋体" w:hAnsi="宋体" w:cs="宋体"/>
          <w:sz w:val="24"/>
        </w:rPr>
      </w:pPr>
    </w:p>
    <w:p w14:paraId="6765C506">
      <w:pPr>
        <w:spacing w:before="120" w:line="360" w:lineRule="auto"/>
        <w:ind w:firstLine="960" w:firstLineChars="400"/>
        <w:rPr>
          <w:rFonts w:ascii="宋体" w:hAnsi="宋体" w:cs="宋体"/>
          <w:sz w:val="24"/>
          <w:u w:val="single"/>
        </w:rPr>
      </w:pPr>
      <w:r>
        <w:rPr>
          <w:rFonts w:hint="eastAsia" w:ascii="宋体" w:hAnsi="宋体" w:cs="宋体"/>
          <w:sz w:val="24"/>
        </w:rPr>
        <w:t>签署日期：</w:t>
      </w:r>
      <w:r>
        <w:rPr>
          <w:rFonts w:hint="eastAsia" w:ascii="宋体" w:hAnsi="宋体" w:cs="宋体"/>
          <w:sz w:val="24"/>
          <w:u w:val="single"/>
        </w:rPr>
        <w:t>　　　　　　　　　　　　　　　　　　</w:t>
      </w:r>
    </w:p>
    <w:p w14:paraId="6DAB373A">
      <w:pPr>
        <w:spacing w:before="120" w:line="360" w:lineRule="auto"/>
        <w:jc w:val="center"/>
        <w:rPr>
          <w:rFonts w:ascii="宋体" w:hAnsi="宋体" w:cs="宋体"/>
          <w:b/>
          <w:sz w:val="24"/>
        </w:rPr>
      </w:pPr>
      <w:r>
        <w:rPr>
          <w:rFonts w:hint="eastAsia" w:ascii="宋体" w:hAnsi="宋体" w:cs="宋体"/>
          <w:sz w:val="24"/>
        </w:rPr>
        <w:br w:type="page"/>
      </w:r>
      <w:r>
        <w:rPr>
          <w:rFonts w:hint="eastAsia" w:ascii="宋体" w:hAnsi="宋体" w:cs="宋体"/>
          <w:b/>
          <w:sz w:val="24"/>
        </w:rPr>
        <w:t>合　　同　　书</w:t>
      </w:r>
    </w:p>
    <w:p w14:paraId="65D54EE0">
      <w:pPr>
        <w:spacing w:line="360" w:lineRule="auto"/>
        <w:rPr>
          <w:rFonts w:ascii="宋体" w:hAnsi="宋体" w:cs="宋体"/>
          <w:sz w:val="24"/>
        </w:rPr>
      </w:pPr>
      <w:bookmarkStart w:id="863" w:name="_Toc145751397"/>
    </w:p>
    <w:p w14:paraId="71094159">
      <w:pPr>
        <w:spacing w:line="360" w:lineRule="auto"/>
        <w:rPr>
          <w:rFonts w:ascii="宋体" w:hAnsi="宋体" w:cs="宋体"/>
          <w:sz w:val="24"/>
        </w:rPr>
      </w:pPr>
      <w:r>
        <w:rPr>
          <w:rFonts w:hint="eastAsia" w:ascii="宋体" w:hAnsi="宋体" w:cs="宋体"/>
          <w:sz w:val="24"/>
        </w:rPr>
        <w:t xml:space="preserve">      __________________________(采购人)_______________________(项目名称)中所需_____________(服务名称)经中工国际招标有限公司以__________号招标文件公开招标。经评标委员会评定____________(中标供应商)为中标单位。采购人、中标供应商同意按照下面的条款和条件，签署本合同。</w:t>
      </w:r>
      <w:bookmarkEnd w:id="863"/>
    </w:p>
    <w:p w14:paraId="573C8069">
      <w:pPr>
        <w:spacing w:before="360" w:after="240" w:line="360" w:lineRule="auto"/>
        <w:rPr>
          <w:rFonts w:ascii="宋体" w:hAnsi="宋体" w:cs="宋体"/>
          <w:b/>
          <w:sz w:val="24"/>
        </w:rPr>
      </w:pPr>
      <w:r>
        <w:rPr>
          <w:rFonts w:hint="eastAsia" w:ascii="宋体" w:hAnsi="宋体" w:cs="宋体"/>
          <w:b/>
          <w:sz w:val="24"/>
        </w:rPr>
        <w:t>1、合同文件</w:t>
      </w:r>
    </w:p>
    <w:p w14:paraId="6277868A">
      <w:pPr>
        <w:spacing w:before="120" w:line="360" w:lineRule="auto"/>
        <w:ind w:firstLine="480" w:firstLineChars="200"/>
        <w:rPr>
          <w:rFonts w:ascii="宋体" w:hAnsi="宋体" w:cs="宋体"/>
          <w:sz w:val="24"/>
        </w:rPr>
      </w:pPr>
      <w:r>
        <w:rPr>
          <w:rFonts w:hint="eastAsia" w:ascii="宋体" w:hAnsi="宋体" w:cs="宋体"/>
          <w:sz w:val="24"/>
        </w:rPr>
        <w:t>下列文件构成本合同的组成部分，应当认为是一个整体，彼此相互解释，相互补充。为便于解释，组成合同的多个文件的优先支配地位的次序如下：</w:t>
      </w:r>
    </w:p>
    <w:p w14:paraId="45AA2013">
      <w:pPr>
        <w:spacing w:before="120" w:line="360" w:lineRule="auto"/>
        <w:ind w:firstLine="580" w:firstLineChars="242"/>
        <w:rPr>
          <w:rFonts w:ascii="宋体" w:hAnsi="宋体" w:cs="宋体"/>
          <w:sz w:val="24"/>
        </w:rPr>
      </w:pPr>
      <w:r>
        <w:rPr>
          <w:rFonts w:hint="eastAsia" w:ascii="宋体" w:hAnsi="宋体" w:cs="宋体"/>
          <w:sz w:val="24"/>
        </w:rPr>
        <w:t>a.本合同书　</w:t>
      </w:r>
    </w:p>
    <w:p w14:paraId="1E810763">
      <w:pPr>
        <w:spacing w:before="120" w:line="360" w:lineRule="auto"/>
        <w:ind w:firstLine="580" w:firstLineChars="242"/>
        <w:rPr>
          <w:rFonts w:ascii="宋体" w:hAnsi="宋体" w:cs="宋体"/>
          <w:sz w:val="24"/>
        </w:rPr>
      </w:pPr>
      <w:r>
        <w:rPr>
          <w:rFonts w:hint="eastAsia" w:ascii="宋体" w:hAnsi="宋体" w:cs="宋体"/>
          <w:sz w:val="24"/>
        </w:rPr>
        <w:t>b.中标通知书</w:t>
      </w:r>
    </w:p>
    <w:p w14:paraId="2060C453">
      <w:pPr>
        <w:spacing w:before="120" w:line="360" w:lineRule="auto"/>
        <w:ind w:firstLine="580" w:firstLineChars="242"/>
        <w:rPr>
          <w:rFonts w:ascii="宋体" w:hAnsi="宋体" w:cs="宋体"/>
          <w:sz w:val="24"/>
        </w:rPr>
      </w:pPr>
      <w:r>
        <w:rPr>
          <w:rFonts w:hint="eastAsia" w:ascii="宋体" w:hAnsi="宋体" w:cs="宋体"/>
          <w:sz w:val="24"/>
        </w:rPr>
        <w:t>c.合同特殊条款</w:t>
      </w:r>
    </w:p>
    <w:p w14:paraId="212425D5">
      <w:pPr>
        <w:spacing w:before="120" w:line="360" w:lineRule="auto"/>
        <w:ind w:firstLine="580" w:firstLineChars="242"/>
        <w:rPr>
          <w:rFonts w:ascii="宋体" w:hAnsi="宋体" w:cs="宋体"/>
          <w:sz w:val="24"/>
        </w:rPr>
      </w:pPr>
      <w:r>
        <w:rPr>
          <w:rFonts w:hint="eastAsia" w:ascii="宋体" w:hAnsi="宋体" w:cs="宋体"/>
          <w:sz w:val="24"/>
        </w:rPr>
        <w:t>d.合同一般条款</w:t>
      </w:r>
    </w:p>
    <w:p w14:paraId="6DBE9A1F">
      <w:pPr>
        <w:spacing w:before="120" w:line="360" w:lineRule="auto"/>
        <w:ind w:firstLine="580" w:firstLineChars="242"/>
        <w:rPr>
          <w:rFonts w:ascii="宋体" w:hAnsi="宋体" w:cs="宋体"/>
          <w:sz w:val="24"/>
        </w:rPr>
      </w:pPr>
      <w:r>
        <w:rPr>
          <w:rFonts w:hint="eastAsia" w:ascii="宋体" w:hAnsi="宋体" w:cs="宋体"/>
          <w:sz w:val="24"/>
        </w:rPr>
        <w:t>e.投标文件(含澄清文件)</w:t>
      </w:r>
    </w:p>
    <w:p w14:paraId="4A3F11BF">
      <w:pPr>
        <w:spacing w:before="120" w:line="360" w:lineRule="auto"/>
        <w:ind w:firstLine="580" w:firstLineChars="242"/>
        <w:rPr>
          <w:rFonts w:ascii="宋体" w:hAnsi="宋体" w:cs="宋体"/>
          <w:sz w:val="24"/>
        </w:rPr>
      </w:pPr>
      <w:r>
        <w:rPr>
          <w:rFonts w:hint="eastAsia" w:ascii="宋体" w:hAnsi="宋体" w:cs="宋体"/>
          <w:sz w:val="24"/>
        </w:rPr>
        <w:t>f.招标文件其他内容（含招标文件补充通知）</w:t>
      </w:r>
    </w:p>
    <w:p w14:paraId="59AB3B7D">
      <w:pPr>
        <w:spacing w:line="360" w:lineRule="auto"/>
        <w:rPr>
          <w:rFonts w:ascii="宋体" w:hAnsi="宋体" w:cs="宋体"/>
          <w:sz w:val="24"/>
        </w:rPr>
      </w:pPr>
    </w:p>
    <w:p w14:paraId="0F572E07">
      <w:pPr>
        <w:spacing w:line="360" w:lineRule="auto"/>
        <w:rPr>
          <w:rFonts w:ascii="宋体" w:hAnsi="宋体" w:cs="宋体"/>
          <w:b/>
          <w:bCs/>
          <w:sz w:val="24"/>
        </w:rPr>
      </w:pPr>
      <w:bookmarkStart w:id="864" w:name="_Toc145751405"/>
      <w:r>
        <w:rPr>
          <w:rFonts w:hint="eastAsia" w:ascii="宋体" w:hAnsi="宋体" w:cs="宋体"/>
          <w:b/>
          <w:bCs/>
          <w:sz w:val="24"/>
        </w:rPr>
        <w:t>2、合同范围和条件</w:t>
      </w:r>
      <w:bookmarkEnd w:id="864"/>
    </w:p>
    <w:p w14:paraId="01DF79AF">
      <w:pPr>
        <w:spacing w:line="360" w:lineRule="auto"/>
        <w:rPr>
          <w:rFonts w:ascii="宋体" w:hAnsi="宋体" w:cs="宋体"/>
          <w:sz w:val="24"/>
        </w:rPr>
      </w:pPr>
      <w:bookmarkStart w:id="865" w:name="_Toc145751406"/>
      <w:r>
        <w:rPr>
          <w:rFonts w:hint="eastAsia" w:ascii="宋体" w:hAnsi="宋体" w:cs="宋体"/>
          <w:sz w:val="24"/>
        </w:rPr>
        <w:t>本合同的范围和条件应与上述规定的合同文件内容一致。</w:t>
      </w:r>
      <w:bookmarkEnd w:id="865"/>
    </w:p>
    <w:p w14:paraId="3251434E">
      <w:pPr>
        <w:spacing w:line="360" w:lineRule="auto"/>
        <w:rPr>
          <w:rFonts w:ascii="宋体" w:hAnsi="宋体" w:cs="宋体"/>
          <w:b/>
          <w:bCs/>
          <w:sz w:val="24"/>
        </w:rPr>
      </w:pPr>
      <w:bookmarkStart w:id="866" w:name="_Toc145751407"/>
      <w:r>
        <w:rPr>
          <w:rFonts w:hint="eastAsia" w:ascii="宋体" w:hAnsi="宋体" w:cs="宋体"/>
          <w:b/>
          <w:bCs/>
          <w:sz w:val="24"/>
        </w:rPr>
        <w:t>3、货物、服务</w:t>
      </w:r>
      <w:bookmarkEnd w:id="866"/>
    </w:p>
    <w:p w14:paraId="21E7C757">
      <w:pPr>
        <w:spacing w:before="120" w:line="360" w:lineRule="auto"/>
        <w:ind w:left="1080" w:hanging="1080" w:hangingChars="450"/>
        <w:rPr>
          <w:rFonts w:ascii="宋体" w:hAnsi="宋体" w:cs="宋体"/>
          <w:sz w:val="24"/>
        </w:rPr>
      </w:pPr>
      <w:bookmarkStart w:id="867" w:name="_Toc145751409"/>
      <w:r>
        <w:rPr>
          <w:rFonts w:hint="eastAsia" w:ascii="宋体" w:hAnsi="宋体" w:cs="宋体"/>
          <w:sz w:val="24"/>
        </w:rPr>
        <w:t>详见招标文件采购需求。</w:t>
      </w:r>
    </w:p>
    <w:p w14:paraId="6B59D98D">
      <w:pPr>
        <w:numPr>
          <w:ilvl w:val="0"/>
          <w:numId w:val="16"/>
        </w:numPr>
        <w:spacing w:line="360" w:lineRule="auto"/>
        <w:rPr>
          <w:rFonts w:ascii="宋体" w:hAnsi="宋体" w:cs="宋体"/>
          <w:b/>
          <w:bCs/>
          <w:sz w:val="24"/>
        </w:rPr>
      </w:pPr>
      <w:r>
        <w:rPr>
          <w:rFonts w:hint="eastAsia" w:ascii="宋体" w:hAnsi="宋体" w:cs="宋体"/>
          <w:b/>
          <w:bCs/>
          <w:sz w:val="24"/>
        </w:rPr>
        <w:t>付款方式</w:t>
      </w:r>
      <w:bookmarkEnd w:id="867"/>
      <w:r>
        <w:rPr>
          <w:rFonts w:hint="eastAsia" w:ascii="宋体" w:hAnsi="宋体" w:cs="宋体"/>
          <w:b/>
          <w:bCs/>
          <w:sz w:val="24"/>
        </w:rPr>
        <w:t>、条件</w:t>
      </w:r>
    </w:p>
    <w:p w14:paraId="1AC54715">
      <w:pPr>
        <w:spacing w:line="360" w:lineRule="auto"/>
        <w:rPr>
          <w:rFonts w:ascii="宋体" w:hAnsi="宋体" w:cs="宋体"/>
          <w:sz w:val="24"/>
          <w:u w:val="single"/>
        </w:rPr>
      </w:pPr>
      <w:r>
        <w:rPr>
          <w:rFonts w:hint="eastAsia" w:ascii="宋体" w:hAnsi="宋体" w:cs="宋体"/>
          <w:sz w:val="24"/>
          <w:u w:val="single"/>
        </w:rPr>
        <w:t>中标后，按双方合同约定</w:t>
      </w:r>
    </w:p>
    <w:p w14:paraId="2A0C055B">
      <w:pPr>
        <w:spacing w:before="120" w:after="240" w:line="360" w:lineRule="auto"/>
        <w:rPr>
          <w:rFonts w:ascii="宋体" w:hAnsi="宋体" w:cs="宋体"/>
          <w:b/>
          <w:sz w:val="24"/>
        </w:rPr>
      </w:pPr>
      <w:r>
        <w:rPr>
          <w:rFonts w:hint="eastAsia" w:ascii="宋体" w:hAnsi="宋体" w:cs="宋体"/>
          <w:b/>
          <w:sz w:val="24"/>
        </w:rPr>
        <w:t>5、合同的生效</w:t>
      </w:r>
    </w:p>
    <w:p w14:paraId="2B1279BF">
      <w:pPr>
        <w:spacing w:before="120" w:line="360" w:lineRule="auto"/>
        <w:ind w:firstLine="508" w:firstLineChars="212"/>
        <w:rPr>
          <w:rFonts w:ascii="宋体" w:hAnsi="宋体" w:cs="宋体"/>
          <w:sz w:val="24"/>
        </w:rPr>
      </w:pPr>
      <w:r>
        <w:rPr>
          <w:rFonts w:hint="eastAsia" w:ascii="宋体" w:hAnsi="宋体" w:cs="宋体"/>
          <w:sz w:val="24"/>
        </w:rPr>
        <w:t>本合同经双方各自的授权代表签署、加盖单位公章或合同专用章并由中标供应商递交履约保证金（如有）之日起生效</w:t>
      </w:r>
      <w:r>
        <w:rPr>
          <w:rFonts w:hint="eastAsia" w:ascii="宋体" w:hAnsi="宋体" w:cs="宋体"/>
          <w:sz w:val="24"/>
          <w:lang w:eastAsia="zh-CN"/>
        </w:rPr>
        <w:t>，</w:t>
      </w:r>
      <w:r>
        <w:rPr>
          <w:rFonts w:hint="eastAsia" w:ascii="宋体" w:hAnsi="宋体" w:cs="宋体"/>
          <w:sz w:val="24"/>
          <w:lang w:val="en-US" w:eastAsia="zh-CN"/>
        </w:rPr>
        <w:t>未尽事宜，双方协商解决</w:t>
      </w:r>
      <w:r>
        <w:rPr>
          <w:rFonts w:hint="eastAsia" w:ascii="宋体" w:hAnsi="宋体" w:cs="宋体"/>
          <w:sz w:val="24"/>
        </w:rPr>
        <w:t>。</w:t>
      </w:r>
    </w:p>
    <w:p w14:paraId="6994C229">
      <w:pPr>
        <w:spacing w:before="120" w:line="360" w:lineRule="auto"/>
        <w:ind w:firstLine="454"/>
        <w:rPr>
          <w:rFonts w:ascii="宋体" w:hAnsi="宋体" w:cs="宋体"/>
          <w:sz w:val="24"/>
        </w:rPr>
      </w:pPr>
    </w:p>
    <w:p w14:paraId="7507040C">
      <w:pPr>
        <w:spacing w:before="120" w:line="360" w:lineRule="auto"/>
        <w:rPr>
          <w:rFonts w:ascii="宋体" w:hAnsi="宋体" w:cs="宋体"/>
          <w:sz w:val="24"/>
        </w:rPr>
      </w:pPr>
      <w:r>
        <w:rPr>
          <w:rFonts w:hint="eastAsia" w:ascii="宋体" w:hAnsi="宋体" w:cs="宋体"/>
          <w:sz w:val="24"/>
        </w:rPr>
        <w:t>采购人：</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中标供应商：　</w:t>
      </w:r>
    </w:p>
    <w:p w14:paraId="7B1DE32B">
      <w:pPr>
        <w:spacing w:before="120" w:line="360" w:lineRule="auto"/>
        <w:rPr>
          <w:rFonts w:ascii="宋体" w:hAnsi="宋体" w:cs="宋体"/>
          <w:sz w:val="24"/>
          <w:u w:val="single"/>
        </w:rPr>
      </w:pPr>
      <w:r>
        <w:rPr>
          <w:rFonts w:hint="eastAsia" w:ascii="宋体" w:hAnsi="宋体" w:cs="宋体"/>
          <w:sz w:val="24"/>
        </w:rPr>
        <w:t>名称：(印章)　　　     名称：(印章)</w:t>
      </w:r>
    </w:p>
    <w:p w14:paraId="5935771D">
      <w:pPr>
        <w:spacing w:before="120" w:line="360" w:lineRule="auto"/>
        <w:rPr>
          <w:rFonts w:ascii="宋体" w:hAnsi="宋体" w:cs="宋体"/>
          <w:sz w:val="24"/>
        </w:rPr>
      </w:pPr>
      <w:r>
        <w:rPr>
          <w:rFonts w:hint="eastAsia" w:ascii="宋体" w:hAnsi="宋体" w:cs="宋体"/>
          <w:sz w:val="24"/>
        </w:rPr>
        <w:t>年月日　　　　　        年月日</w:t>
      </w:r>
    </w:p>
    <w:p w14:paraId="06EF4DFE">
      <w:pPr>
        <w:spacing w:before="120" w:line="360" w:lineRule="auto"/>
        <w:rPr>
          <w:rFonts w:ascii="宋体" w:hAnsi="宋体" w:cs="宋体"/>
          <w:sz w:val="24"/>
        </w:rPr>
      </w:pPr>
      <w:r>
        <w:rPr>
          <w:rFonts w:hint="eastAsia" w:ascii="宋体" w:hAnsi="宋体" w:cs="宋体"/>
          <w:sz w:val="24"/>
        </w:rPr>
        <w:t>　</w:t>
      </w:r>
    </w:p>
    <w:p w14:paraId="6FC2E6AE">
      <w:pPr>
        <w:spacing w:before="120" w:line="360" w:lineRule="auto"/>
        <w:rPr>
          <w:rFonts w:ascii="宋体" w:hAnsi="宋体" w:cs="宋体"/>
          <w:sz w:val="24"/>
          <w:u w:val="single"/>
        </w:rPr>
      </w:pPr>
      <w:r>
        <w:rPr>
          <w:rFonts w:hint="eastAsia" w:ascii="宋体" w:hAnsi="宋体" w:cs="宋体"/>
          <w:sz w:val="24"/>
        </w:rPr>
        <w:t xml:space="preserve"> 授权代表(签字)：</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授权代表(签字)：</w:t>
      </w:r>
    </w:p>
    <w:p w14:paraId="191ACE23">
      <w:pPr>
        <w:spacing w:before="120" w:line="360" w:lineRule="auto"/>
        <w:ind w:firstLine="120" w:firstLineChars="5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0442EA0D">
      <w:pPr>
        <w:spacing w:before="120" w:line="360" w:lineRule="auto"/>
        <w:ind w:firstLine="120" w:firstLineChars="5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73F9F602">
      <w:pPr>
        <w:spacing w:before="120" w:line="360" w:lineRule="auto"/>
        <w:ind w:firstLine="120" w:firstLineChars="5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496C8A2D">
      <w:pPr>
        <w:spacing w:before="120" w:line="360" w:lineRule="auto"/>
        <w:ind w:firstLine="120" w:firstLineChars="5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开户银行：</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4FFC76C4">
      <w:pPr>
        <w:spacing w:before="120" w:line="360" w:lineRule="auto"/>
        <w:ind w:firstLine="120" w:firstLineChars="50"/>
        <w:rPr>
          <w:rFonts w:ascii="宋体" w:hAnsi="宋体" w:cs="宋体"/>
          <w:sz w:val="24"/>
          <w:u w:val="single"/>
        </w:rPr>
      </w:pPr>
      <w:r>
        <w:rPr>
          <w:rFonts w:hint="eastAsia" w:ascii="宋体" w:hAnsi="宋体" w:cs="宋体"/>
          <w:sz w:val="24"/>
        </w:rPr>
        <w:t>帐号：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帐号：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76E8B21">
      <w:pPr>
        <w:tabs>
          <w:tab w:val="left" w:pos="900"/>
          <w:tab w:val="left" w:pos="1080"/>
        </w:tabs>
        <w:snapToGrid w:val="0"/>
        <w:spacing w:line="360" w:lineRule="auto"/>
        <w:rPr>
          <w:kern w:val="0"/>
          <w:sz w:val="18"/>
          <w:szCs w:val="18"/>
        </w:rPr>
      </w:pPr>
    </w:p>
    <w:p w14:paraId="487BDFA4">
      <w:pPr>
        <w:spacing w:line="360" w:lineRule="auto"/>
        <w:jc w:val="center"/>
        <w:outlineLvl w:val="0"/>
        <w:rPr>
          <w:b/>
          <w:sz w:val="36"/>
          <w:szCs w:val="36"/>
        </w:rPr>
      </w:pPr>
      <w:r>
        <w:rPr>
          <w:b/>
          <w:sz w:val="36"/>
          <w:szCs w:val="36"/>
        </w:rPr>
        <w:br w:type="page"/>
      </w:r>
      <w:bookmarkStart w:id="868" w:name="_Toc99301426"/>
      <w:r>
        <w:rPr>
          <w:b/>
          <w:sz w:val="36"/>
          <w:szCs w:val="36"/>
        </w:rPr>
        <w:t>第七章   投标文件格式</w:t>
      </w:r>
      <w:bookmarkEnd w:id="868"/>
    </w:p>
    <w:p w14:paraId="0D8E63F3">
      <w:pPr>
        <w:tabs>
          <w:tab w:val="left" w:pos="900"/>
          <w:tab w:val="left" w:pos="1980"/>
        </w:tabs>
        <w:snapToGrid w:val="0"/>
        <w:spacing w:line="360" w:lineRule="auto"/>
        <w:ind w:left="142"/>
        <w:rPr>
          <w:b/>
          <w:sz w:val="24"/>
        </w:rPr>
      </w:pPr>
    </w:p>
    <w:p w14:paraId="442CBD2E">
      <w:pPr>
        <w:tabs>
          <w:tab w:val="left" w:pos="900"/>
          <w:tab w:val="left" w:pos="1980"/>
        </w:tabs>
        <w:snapToGrid w:val="0"/>
        <w:spacing w:line="360" w:lineRule="auto"/>
        <w:ind w:left="142"/>
        <w:rPr>
          <w:b/>
          <w:sz w:val="24"/>
        </w:rPr>
      </w:pPr>
    </w:p>
    <w:p w14:paraId="5D932642">
      <w:pPr>
        <w:tabs>
          <w:tab w:val="left" w:pos="900"/>
          <w:tab w:val="left" w:pos="1980"/>
        </w:tabs>
        <w:snapToGrid w:val="0"/>
        <w:spacing w:line="360" w:lineRule="auto"/>
        <w:ind w:left="142"/>
        <w:rPr>
          <w:sz w:val="24"/>
        </w:rPr>
      </w:pPr>
      <w:r>
        <w:rPr>
          <w:b/>
          <w:sz w:val="24"/>
        </w:rPr>
        <w:t>投标人编制文件须知</w:t>
      </w:r>
    </w:p>
    <w:p w14:paraId="3BBF22AD">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B31FC2E">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8A76BD7">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54850D63">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5FA1EAD0">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2A0283CF">
      <w:pPr>
        <w:rPr>
          <w:b/>
          <w:spacing w:val="20"/>
          <w:szCs w:val="21"/>
        </w:rPr>
      </w:pPr>
    </w:p>
    <w:p w14:paraId="621819CD">
      <w:pPr>
        <w:rPr>
          <w:b/>
          <w:sz w:val="24"/>
        </w:rPr>
      </w:pPr>
      <w:r>
        <w:rPr>
          <w:b/>
          <w:spacing w:val="20"/>
          <w:sz w:val="24"/>
        </w:rPr>
        <w:t>投标文件（资格证明文件）</w:t>
      </w:r>
      <w:r>
        <w:rPr>
          <w:b/>
          <w:sz w:val="24"/>
        </w:rPr>
        <w:t>封面（非实质性格式）</w:t>
      </w:r>
    </w:p>
    <w:p w14:paraId="22C9F48B">
      <w:pPr>
        <w:jc w:val="center"/>
        <w:rPr>
          <w:szCs w:val="21"/>
        </w:rPr>
      </w:pPr>
    </w:p>
    <w:p w14:paraId="542377E0">
      <w:pPr>
        <w:jc w:val="center"/>
        <w:rPr>
          <w:b/>
          <w:spacing w:val="60"/>
          <w:sz w:val="84"/>
          <w:szCs w:val="84"/>
        </w:rPr>
      </w:pPr>
      <w:r>
        <w:rPr>
          <w:b/>
          <w:spacing w:val="60"/>
          <w:sz w:val="84"/>
          <w:szCs w:val="84"/>
        </w:rPr>
        <w:t>投 标 文 件</w:t>
      </w:r>
    </w:p>
    <w:p w14:paraId="5FA8F544">
      <w:pPr>
        <w:jc w:val="center"/>
        <w:rPr>
          <w:b/>
          <w:spacing w:val="60"/>
          <w:sz w:val="52"/>
          <w:szCs w:val="52"/>
        </w:rPr>
      </w:pPr>
      <w:r>
        <w:rPr>
          <w:b/>
          <w:spacing w:val="60"/>
          <w:sz w:val="52"/>
          <w:szCs w:val="52"/>
        </w:rPr>
        <w:t>（资格证明文件）</w:t>
      </w:r>
    </w:p>
    <w:p w14:paraId="614ADC03">
      <w:pPr>
        <w:ind w:firstLine="542" w:firstLineChars="150"/>
        <w:rPr>
          <w:b/>
          <w:spacing w:val="20"/>
          <w:sz w:val="32"/>
          <w:szCs w:val="32"/>
        </w:rPr>
      </w:pPr>
    </w:p>
    <w:p w14:paraId="7C84C6EB">
      <w:pPr>
        <w:ind w:firstLine="542" w:firstLineChars="150"/>
        <w:rPr>
          <w:b/>
          <w:spacing w:val="20"/>
          <w:sz w:val="32"/>
          <w:szCs w:val="32"/>
        </w:rPr>
      </w:pPr>
    </w:p>
    <w:p w14:paraId="7B821632">
      <w:pPr>
        <w:ind w:firstLine="542" w:firstLineChars="150"/>
        <w:rPr>
          <w:b/>
          <w:spacing w:val="20"/>
          <w:sz w:val="32"/>
          <w:szCs w:val="32"/>
        </w:rPr>
      </w:pPr>
      <w:r>
        <w:rPr>
          <w:b/>
          <w:spacing w:val="20"/>
          <w:sz w:val="32"/>
          <w:szCs w:val="32"/>
        </w:rPr>
        <w:t>项目名称:</w:t>
      </w:r>
    </w:p>
    <w:p w14:paraId="30B7CF36">
      <w:pPr>
        <w:ind w:firstLine="542" w:firstLineChars="150"/>
        <w:rPr>
          <w:b/>
          <w:spacing w:val="20"/>
          <w:sz w:val="32"/>
          <w:szCs w:val="32"/>
        </w:rPr>
      </w:pPr>
      <w:r>
        <w:rPr>
          <w:b/>
          <w:spacing w:val="20"/>
          <w:sz w:val="32"/>
          <w:szCs w:val="32"/>
        </w:rPr>
        <w:t>项目编号/包号：</w:t>
      </w:r>
    </w:p>
    <w:p w14:paraId="78C44289">
      <w:pPr>
        <w:ind w:firstLine="542" w:firstLineChars="150"/>
        <w:rPr>
          <w:b/>
          <w:spacing w:val="20"/>
          <w:sz w:val="32"/>
          <w:szCs w:val="32"/>
        </w:rPr>
      </w:pPr>
    </w:p>
    <w:p w14:paraId="433A9763">
      <w:pPr>
        <w:ind w:firstLine="542" w:firstLineChars="150"/>
        <w:rPr>
          <w:b/>
          <w:spacing w:val="20"/>
          <w:sz w:val="32"/>
          <w:szCs w:val="32"/>
        </w:rPr>
      </w:pPr>
    </w:p>
    <w:p w14:paraId="2A9C4257">
      <w:pPr>
        <w:jc w:val="center"/>
        <w:rPr>
          <w:b/>
          <w:sz w:val="32"/>
          <w:szCs w:val="32"/>
        </w:rPr>
      </w:pPr>
    </w:p>
    <w:p w14:paraId="7796D84E">
      <w:pPr>
        <w:jc w:val="center"/>
        <w:rPr>
          <w:b/>
          <w:sz w:val="32"/>
          <w:szCs w:val="32"/>
        </w:rPr>
      </w:pPr>
    </w:p>
    <w:p w14:paraId="5AA8FFA9">
      <w:pPr>
        <w:jc w:val="center"/>
        <w:rPr>
          <w:b/>
          <w:sz w:val="32"/>
          <w:szCs w:val="32"/>
        </w:rPr>
      </w:pPr>
    </w:p>
    <w:p w14:paraId="1749F2F1">
      <w:pPr>
        <w:jc w:val="center"/>
        <w:rPr>
          <w:b/>
          <w:spacing w:val="20"/>
          <w:sz w:val="32"/>
          <w:szCs w:val="32"/>
        </w:rPr>
      </w:pPr>
    </w:p>
    <w:p w14:paraId="49AB5D4D">
      <w:pPr>
        <w:jc w:val="center"/>
        <w:rPr>
          <w:b/>
          <w:spacing w:val="20"/>
          <w:sz w:val="32"/>
          <w:szCs w:val="32"/>
        </w:rPr>
      </w:pPr>
    </w:p>
    <w:p w14:paraId="1F0C7F96">
      <w:pPr>
        <w:jc w:val="center"/>
        <w:rPr>
          <w:b/>
          <w:spacing w:val="20"/>
          <w:sz w:val="32"/>
          <w:szCs w:val="32"/>
        </w:rPr>
      </w:pPr>
    </w:p>
    <w:p w14:paraId="27993790">
      <w:pPr>
        <w:spacing w:line="360" w:lineRule="auto"/>
        <w:ind w:firstLine="1445" w:firstLineChars="400"/>
        <w:jc w:val="left"/>
        <w:rPr>
          <w:b/>
          <w:spacing w:val="20"/>
          <w:sz w:val="32"/>
          <w:szCs w:val="32"/>
        </w:rPr>
      </w:pPr>
      <w:r>
        <w:rPr>
          <w:b/>
          <w:spacing w:val="20"/>
          <w:sz w:val="32"/>
          <w:szCs w:val="32"/>
        </w:rPr>
        <w:t>投标人名称：</w:t>
      </w:r>
    </w:p>
    <w:p w14:paraId="45F2E633">
      <w:pPr>
        <w:jc w:val="center"/>
        <w:rPr>
          <w:b/>
          <w:sz w:val="32"/>
          <w:szCs w:val="32"/>
        </w:rPr>
      </w:pPr>
    </w:p>
    <w:p w14:paraId="5107CCD9">
      <w:pPr>
        <w:rPr>
          <w:b/>
        </w:rPr>
      </w:pPr>
      <w:r>
        <w:rPr>
          <w:b/>
          <w:spacing w:val="20"/>
          <w:sz w:val="32"/>
          <w:szCs w:val="32"/>
        </w:rPr>
        <w:br w:type="page"/>
      </w:r>
    </w:p>
    <w:p w14:paraId="2C7D2F44">
      <w:pPr>
        <w:numPr>
          <w:ilvl w:val="0"/>
          <w:numId w:val="17"/>
        </w:numPr>
        <w:tabs>
          <w:tab w:val="left" w:pos="360"/>
        </w:tabs>
        <w:snapToGrid w:val="0"/>
        <w:spacing w:line="360" w:lineRule="auto"/>
        <w:outlineLvl w:val="1"/>
        <w:rPr>
          <w:color w:val="000000"/>
          <w:sz w:val="24"/>
          <w:szCs w:val="20"/>
        </w:rPr>
      </w:pPr>
      <w:r>
        <w:rPr>
          <w:sz w:val="24"/>
        </w:rPr>
        <w:t>满足《中华人民共和国政府采购法》第二十二条规定</w:t>
      </w:r>
    </w:p>
    <w:p w14:paraId="443930DB">
      <w:pPr>
        <w:spacing w:line="360" w:lineRule="auto"/>
        <w:outlineLvl w:val="2"/>
        <w:rPr>
          <w:color w:val="000000"/>
          <w:sz w:val="24"/>
          <w:szCs w:val="20"/>
        </w:rPr>
      </w:pPr>
      <w:r>
        <w:rPr>
          <w:color w:val="000000"/>
          <w:sz w:val="24"/>
          <w:szCs w:val="20"/>
        </w:rPr>
        <w:t>1-1 营业执照等证明文件</w:t>
      </w:r>
    </w:p>
    <w:p w14:paraId="38588FF7">
      <w:pPr>
        <w:tabs>
          <w:tab w:val="left" w:pos="1080"/>
        </w:tabs>
        <w:snapToGrid w:val="0"/>
        <w:rPr>
          <w:sz w:val="24"/>
        </w:rPr>
      </w:pPr>
    </w:p>
    <w:p w14:paraId="37E88CD6">
      <w:pPr>
        <w:widowControl/>
        <w:jc w:val="left"/>
        <w:rPr>
          <w:color w:val="000000"/>
          <w:sz w:val="24"/>
          <w:szCs w:val="20"/>
        </w:rPr>
      </w:pPr>
      <w:r>
        <w:rPr>
          <w:color w:val="000000"/>
          <w:sz w:val="24"/>
        </w:rPr>
        <w:br w:type="page"/>
      </w:r>
    </w:p>
    <w:p w14:paraId="60ED8904">
      <w:pPr>
        <w:pStyle w:val="5"/>
        <w:rPr>
          <w:rFonts w:ascii="Times New Roman"/>
          <w:b w:val="0"/>
          <w:bCs/>
          <w:color w:val="000000"/>
          <w:u w:val="none"/>
        </w:rPr>
      </w:pPr>
      <w:r>
        <w:rPr>
          <w:rFonts w:ascii="Times New Roman"/>
          <w:b w:val="0"/>
          <w:color w:val="000000"/>
          <w:u w:val="none"/>
        </w:rPr>
        <w:t>1-2 投标人资格声明书</w:t>
      </w:r>
    </w:p>
    <w:p w14:paraId="767072A7">
      <w:pPr>
        <w:jc w:val="center"/>
        <w:rPr>
          <w:b/>
          <w:color w:val="000000"/>
          <w:sz w:val="36"/>
          <w:szCs w:val="36"/>
        </w:rPr>
      </w:pPr>
      <w:r>
        <w:rPr>
          <w:b/>
          <w:color w:val="000000"/>
          <w:sz w:val="36"/>
          <w:szCs w:val="36"/>
        </w:rPr>
        <w:t>投标人资格声明书</w:t>
      </w:r>
    </w:p>
    <w:p w14:paraId="30029471">
      <w:pPr>
        <w:tabs>
          <w:tab w:val="left" w:pos="5580"/>
        </w:tabs>
        <w:spacing w:line="360" w:lineRule="auto"/>
        <w:rPr>
          <w:sz w:val="24"/>
        </w:rPr>
      </w:pPr>
    </w:p>
    <w:p w14:paraId="6262E085">
      <w:pPr>
        <w:tabs>
          <w:tab w:val="left" w:pos="5580"/>
        </w:tabs>
        <w:spacing w:line="360" w:lineRule="auto"/>
        <w:rPr>
          <w:sz w:val="24"/>
        </w:rPr>
      </w:pPr>
      <w:r>
        <w:rPr>
          <w:sz w:val="24"/>
        </w:rPr>
        <w:t>致：</w:t>
      </w:r>
      <w:r>
        <w:rPr>
          <w:sz w:val="24"/>
          <w:u w:val="single"/>
        </w:rPr>
        <w:t>采购人或采购代理机构</w:t>
      </w:r>
    </w:p>
    <w:p w14:paraId="06C63697">
      <w:pPr>
        <w:spacing w:line="360" w:lineRule="auto"/>
        <w:ind w:firstLine="480" w:firstLineChars="200"/>
        <w:rPr>
          <w:sz w:val="24"/>
        </w:rPr>
      </w:pPr>
      <w:r>
        <w:rPr>
          <w:sz w:val="24"/>
        </w:rPr>
        <w:t>在参与本次项目投标中，我单位承诺：</w:t>
      </w:r>
    </w:p>
    <w:p w14:paraId="29265C78">
      <w:pPr>
        <w:numPr>
          <w:ilvl w:val="0"/>
          <w:numId w:val="18"/>
        </w:numPr>
        <w:spacing w:line="360" w:lineRule="auto"/>
        <w:ind w:left="1134"/>
        <w:rPr>
          <w:sz w:val="24"/>
          <w:szCs w:val="22"/>
        </w:rPr>
      </w:pPr>
      <w:r>
        <w:rPr>
          <w:sz w:val="24"/>
          <w:szCs w:val="22"/>
        </w:rPr>
        <w:t>具有良好的商业信誉和健全的财务会计制度；</w:t>
      </w:r>
    </w:p>
    <w:p w14:paraId="14A6BBD3">
      <w:pPr>
        <w:numPr>
          <w:ilvl w:val="0"/>
          <w:numId w:val="18"/>
        </w:numPr>
        <w:spacing w:line="360" w:lineRule="auto"/>
        <w:ind w:left="1134"/>
        <w:rPr>
          <w:sz w:val="24"/>
          <w:szCs w:val="22"/>
        </w:rPr>
      </w:pPr>
      <w:r>
        <w:rPr>
          <w:sz w:val="24"/>
          <w:szCs w:val="22"/>
        </w:rPr>
        <w:t>具有履行合同所必需的设备和专业技术能力；</w:t>
      </w:r>
    </w:p>
    <w:p w14:paraId="1F658F24">
      <w:pPr>
        <w:numPr>
          <w:ilvl w:val="0"/>
          <w:numId w:val="18"/>
        </w:numPr>
        <w:spacing w:line="360" w:lineRule="auto"/>
        <w:ind w:left="1134"/>
        <w:rPr>
          <w:sz w:val="24"/>
          <w:szCs w:val="22"/>
        </w:rPr>
      </w:pPr>
      <w:r>
        <w:rPr>
          <w:sz w:val="24"/>
          <w:szCs w:val="22"/>
        </w:rPr>
        <w:t>有依法缴纳税收和社会保障资金的良好记录；</w:t>
      </w:r>
    </w:p>
    <w:p w14:paraId="4C3D0769">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32E48EB">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BF2C14D">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5490028">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182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2C58AB0">
            <w:pPr>
              <w:jc w:val="center"/>
              <w:rPr>
                <w:sz w:val="24"/>
              </w:rPr>
            </w:pPr>
            <w:r>
              <w:rPr>
                <w:sz w:val="24"/>
              </w:rPr>
              <w:t>序号</w:t>
            </w:r>
          </w:p>
        </w:tc>
        <w:tc>
          <w:tcPr>
            <w:tcW w:w="4574" w:type="dxa"/>
            <w:vAlign w:val="center"/>
          </w:tcPr>
          <w:p w14:paraId="7BED9CE1">
            <w:pPr>
              <w:jc w:val="center"/>
              <w:rPr>
                <w:sz w:val="24"/>
              </w:rPr>
            </w:pPr>
            <w:r>
              <w:rPr>
                <w:sz w:val="24"/>
              </w:rPr>
              <w:t>单位名称</w:t>
            </w:r>
          </w:p>
        </w:tc>
        <w:tc>
          <w:tcPr>
            <w:tcW w:w="2976" w:type="dxa"/>
            <w:vAlign w:val="center"/>
          </w:tcPr>
          <w:p w14:paraId="29BFEE68">
            <w:pPr>
              <w:jc w:val="center"/>
              <w:rPr>
                <w:sz w:val="24"/>
              </w:rPr>
            </w:pPr>
            <w:r>
              <w:rPr>
                <w:sz w:val="24"/>
              </w:rPr>
              <w:t>相互关系</w:t>
            </w:r>
          </w:p>
        </w:tc>
      </w:tr>
      <w:tr w14:paraId="5EC7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85A0D60">
            <w:pPr>
              <w:jc w:val="center"/>
              <w:rPr>
                <w:sz w:val="24"/>
              </w:rPr>
            </w:pPr>
            <w:r>
              <w:rPr>
                <w:sz w:val="24"/>
              </w:rPr>
              <w:t>1</w:t>
            </w:r>
          </w:p>
        </w:tc>
        <w:tc>
          <w:tcPr>
            <w:tcW w:w="4574" w:type="dxa"/>
            <w:vAlign w:val="center"/>
          </w:tcPr>
          <w:p w14:paraId="1ED2FB36">
            <w:pPr>
              <w:jc w:val="center"/>
              <w:rPr>
                <w:sz w:val="24"/>
              </w:rPr>
            </w:pPr>
          </w:p>
        </w:tc>
        <w:tc>
          <w:tcPr>
            <w:tcW w:w="2976" w:type="dxa"/>
            <w:vAlign w:val="center"/>
          </w:tcPr>
          <w:p w14:paraId="58F6A305">
            <w:pPr>
              <w:jc w:val="center"/>
              <w:rPr>
                <w:sz w:val="24"/>
              </w:rPr>
            </w:pPr>
          </w:p>
        </w:tc>
      </w:tr>
      <w:tr w14:paraId="40C8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581DFD">
            <w:pPr>
              <w:jc w:val="center"/>
              <w:rPr>
                <w:sz w:val="24"/>
              </w:rPr>
            </w:pPr>
            <w:r>
              <w:rPr>
                <w:sz w:val="24"/>
              </w:rPr>
              <w:t>2</w:t>
            </w:r>
          </w:p>
        </w:tc>
        <w:tc>
          <w:tcPr>
            <w:tcW w:w="4574" w:type="dxa"/>
            <w:vAlign w:val="center"/>
          </w:tcPr>
          <w:p w14:paraId="5316867C">
            <w:pPr>
              <w:jc w:val="center"/>
              <w:rPr>
                <w:sz w:val="24"/>
              </w:rPr>
            </w:pPr>
          </w:p>
        </w:tc>
        <w:tc>
          <w:tcPr>
            <w:tcW w:w="2976" w:type="dxa"/>
            <w:vAlign w:val="center"/>
          </w:tcPr>
          <w:p w14:paraId="19185C2C">
            <w:pPr>
              <w:jc w:val="center"/>
              <w:rPr>
                <w:sz w:val="24"/>
              </w:rPr>
            </w:pPr>
          </w:p>
        </w:tc>
      </w:tr>
      <w:tr w14:paraId="2BFFD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67917E">
            <w:pPr>
              <w:jc w:val="center"/>
              <w:rPr>
                <w:sz w:val="24"/>
              </w:rPr>
            </w:pPr>
            <w:r>
              <w:rPr>
                <w:sz w:val="24"/>
              </w:rPr>
              <w:t>…</w:t>
            </w:r>
          </w:p>
        </w:tc>
        <w:tc>
          <w:tcPr>
            <w:tcW w:w="4574" w:type="dxa"/>
            <w:vAlign w:val="center"/>
          </w:tcPr>
          <w:p w14:paraId="4506B520">
            <w:pPr>
              <w:jc w:val="center"/>
              <w:rPr>
                <w:sz w:val="24"/>
              </w:rPr>
            </w:pPr>
          </w:p>
        </w:tc>
        <w:tc>
          <w:tcPr>
            <w:tcW w:w="2976" w:type="dxa"/>
            <w:vAlign w:val="center"/>
          </w:tcPr>
          <w:p w14:paraId="556FC9BD">
            <w:pPr>
              <w:jc w:val="center"/>
              <w:rPr>
                <w:sz w:val="24"/>
              </w:rPr>
            </w:pPr>
          </w:p>
        </w:tc>
      </w:tr>
    </w:tbl>
    <w:p w14:paraId="091DED11"/>
    <w:p w14:paraId="0FFB31FF">
      <w:pPr>
        <w:ind w:firstLine="480" w:firstLineChars="200"/>
        <w:rPr>
          <w:sz w:val="24"/>
          <w:szCs w:val="22"/>
        </w:rPr>
      </w:pPr>
      <w:r>
        <w:rPr>
          <w:sz w:val="24"/>
        </w:rPr>
        <w:t>上述声明真实有效，否则我方负全部责任。</w:t>
      </w:r>
    </w:p>
    <w:p w14:paraId="7FACD5CC">
      <w:pPr>
        <w:spacing w:line="360" w:lineRule="auto"/>
        <w:rPr>
          <w:sz w:val="24"/>
        </w:rPr>
      </w:pPr>
    </w:p>
    <w:p w14:paraId="2EF78212">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788555DF">
      <w:pPr>
        <w:spacing w:line="360" w:lineRule="auto"/>
        <w:ind w:right="360" w:firstLine="480"/>
        <w:jc w:val="right"/>
        <w:rPr>
          <w:sz w:val="24"/>
        </w:rPr>
      </w:pPr>
      <w:r>
        <w:rPr>
          <w:color w:val="000000"/>
          <w:sz w:val="24"/>
          <w:szCs w:val="20"/>
        </w:rPr>
        <w:t xml:space="preserve">日期：_____年______月______日   </w:t>
      </w:r>
    </w:p>
    <w:p w14:paraId="110092FA">
      <w:pPr>
        <w:spacing w:line="360" w:lineRule="auto"/>
        <w:rPr>
          <w:sz w:val="24"/>
        </w:rPr>
      </w:pPr>
      <w:r>
        <w:rPr>
          <w:sz w:val="24"/>
        </w:rPr>
        <w:t>说明：供应商承诺不实的，依据《政府采购法》第七十七条“提供虚假材料谋取中标、成交的”有关规定予以处理。</w:t>
      </w:r>
    </w:p>
    <w:p w14:paraId="673D9D89">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4626BBE8">
      <w:pPr>
        <w:numPr>
          <w:ilvl w:val="0"/>
          <w:numId w:val="17"/>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6B7B958A">
      <w:pPr>
        <w:spacing w:line="360" w:lineRule="auto"/>
        <w:outlineLvl w:val="2"/>
        <w:rPr>
          <w:color w:val="000000"/>
          <w:sz w:val="24"/>
          <w:szCs w:val="20"/>
        </w:rPr>
      </w:pPr>
      <w:r>
        <w:rPr>
          <w:color w:val="000000"/>
          <w:sz w:val="24"/>
          <w:szCs w:val="20"/>
        </w:rPr>
        <w:t>2-1 中小企业政策证明文件</w:t>
      </w:r>
    </w:p>
    <w:p w14:paraId="1B5E5982">
      <w:pPr>
        <w:tabs>
          <w:tab w:val="left" w:pos="5580"/>
        </w:tabs>
        <w:spacing w:line="360" w:lineRule="auto"/>
        <w:rPr>
          <w:sz w:val="24"/>
        </w:rPr>
      </w:pPr>
      <w:r>
        <w:rPr>
          <w:sz w:val="24"/>
        </w:rPr>
        <w:t>说明：</w:t>
      </w:r>
    </w:p>
    <w:p w14:paraId="683B9733">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73D5238">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D694E83">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840F16E">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69" w:name="_Hlk145526067"/>
      <w:r>
        <w:rPr>
          <w:sz w:val="24"/>
        </w:rPr>
        <w:t>如供应商为联合体的，</w:t>
      </w:r>
      <w:bookmarkEnd w:id="869"/>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BFFDAF8">
      <w:pPr>
        <w:tabs>
          <w:tab w:val="left" w:pos="5580"/>
        </w:tabs>
        <w:spacing w:line="360" w:lineRule="auto"/>
        <w:rPr>
          <w:sz w:val="24"/>
        </w:rPr>
      </w:pPr>
      <w:r>
        <w:rPr>
          <w:sz w:val="24"/>
        </w:rPr>
        <w:t>（5）中小企业声明函填写注意事项</w:t>
      </w:r>
    </w:p>
    <w:p w14:paraId="5F6FCAC2">
      <w:pPr>
        <w:tabs>
          <w:tab w:val="left" w:pos="5580"/>
        </w:tabs>
        <w:spacing w:line="360" w:lineRule="auto"/>
        <w:rPr>
          <w:sz w:val="24"/>
        </w:rPr>
      </w:pPr>
      <w:r>
        <w:rPr>
          <w:sz w:val="24"/>
        </w:rPr>
        <w:t>1）《中小企业声明函》由参加政府采购活动的投标人出具。联合体投标的，《中小企业声明函》可由牵头人出具。</w:t>
      </w:r>
    </w:p>
    <w:p w14:paraId="18A1B89D">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81BBF4">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5D84023B">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7046715A">
      <w:pPr>
        <w:tabs>
          <w:tab w:val="left" w:pos="5580"/>
        </w:tabs>
        <w:spacing w:line="360" w:lineRule="auto"/>
        <w:rPr>
          <w:sz w:val="24"/>
        </w:rPr>
      </w:pPr>
    </w:p>
    <w:p w14:paraId="1E349E79">
      <w:pPr>
        <w:tabs>
          <w:tab w:val="left" w:pos="5580"/>
        </w:tabs>
        <w:spacing w:line="360" w:lineRule="auto"/>
        <w:rPr>
          <w:sz w:val="24"/>
        </w:rPr>
      </w:pPr>
      <w:r>
        <w:rPr>
          <w:sz w:val="24"/>
        </w:rPr>
        <w:br w:type="page"/>
      </w:r>
    </w:p>
    <w:p w14:paraId="1DF4B006">
      <w:pPr>
        <w:pStyle w:val="6"/>
        <w:rPr>
          <w:color w:val="000000"/>
        </w:rPr>
      </w:pPr>
      <w:r>
        <w:t>2-1-1 中小企业证明文件</w:t>
      </w:r>
    </w:p>
    <w:p w14:paraId="09B71573">
      <w:pPr>
        <w:spacing w:before="240" w:beforeLines="100" w:after="240" w:afterLines="100" w:line="360" w:lineRule="auto"/>
        <w:jc w:val="center"/>
        <w:rPr>
          <w:b/>
          <w:bCs/>
          <w:color w:val="000000"/>
          <w:sz w:val="36"/>
          <w:szCs w:val="36"/>
        </w:rPr>
      </w:pPr>
      <w:r>
        <w:rPr>
          <w:b/>
          <w:bCs/>
          <w:color w:val="000000"/>
          <w:sz w:val="36"/>
          <w:szCs w:val="36"/>
        </w:rPr>
        <w:t>中小企业声明函（服务）格式</w:t>
      </w:r>
    </w:p>
    <w:p w14:paraId="40830360">
      <w:pPr>
        <w:spacing w:line="360" w:lineRule="auto"/>
        <w:ind w:firstLine="504"/>
        <w:rPr>
          <w:spacing w:val="6"/>
          <w:sz w:val="24"/>
        </w:rPr>
      </w:pPr>
      <w:r>
        <w:rPr>
          <w:spacing w:val="6"/>
          <w:sz w:val="24"/>
        </w:rPr>
        <w:t>本公司（联合体）郑重声明，根据《政府采购促进中小企业发展管理办法》（财库﹝2020﹞46 号）的规定，本公司参加</w:t>
      </w:r>
      <w:r>
        <w:rPr>
          <w:spacing w:val="6"/>
          <w:sz w:val="24"/>
          <w:u w:val="single"/>
        </w:rPr>
        <w:t>（单位名称）</w:t>
      </w:r>
      <w:r>
        <w:rPr>
          <w:spacing w:val="6"/>
          <w:sz w:val="24"/>
        </w:rPr>
        <w:t>的</w:t>
      </w:r>
      <w:r>
        <w:rPr>
          <w:spacing w:val="6"/>
          <w:sz w:val="24"/>
          <w:u w:val="single"/>
        </w:rPr>
        <w:t>（项目名称）</w:t>
      </w:r>
      <w:r>
        <w:rPr>
          <w:spacing w:val="6"/>
          <w:sz w:val="24"/>
        </w:rPr>
        <w:t>采购活动，服务全部由符合政策要求的中小企业承接。相关企业的具体情况如下：</w:t>
      </w:r>
    </w:p>
    <w:p w14:paraId="4E008F0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9002651">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739CC8A2">
      <w:pPr>
        <w:spacing w:line="360" w:lineRule="auto"/>
        <w:ind w:firstLine="504"/>
        <w:rPr>
          <w:spacing w:val="6"/>
          <w:sz w:val="24"/>
        </w:rPr>
      </w:pPr>
    </w:p>
    <w:p w14:paraId="5E451063">
      <w:pPr>
        <w:spacing w:line="360" w:lineRule="auto"/>
        <w:ind w:firstLine="504"/>
        <w:rPr>
          <w:spacing w:val="6"/>
          <w:sz w:val="24"/>
        </w:rPr>
      </w:pPr>
      <w:r>
        <w:rPr>
          <w:spacing w:val="6"/>
          <w:sz w:val="24"/>
        </w:rPr>
        <w:t>……</w:t>
      </w:r>
    </w:p>
    <w:p w14:paraId="7DC0156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12EA5AA">
      <w:pPr>
        <w:spacing w:line="360" w:lineRule="auto"/>
        <w:ind w:firstLine="504"/>
        <w:rPr>
          <w:spacing w:val="6"/>
          <w:sz w:val="24"/>
        </w:rPr>
      </w:pPr>
      <w:r>
        <w:rPr>
          <w:spacing w:val="6"/>
          <w:sz w:val="24"/>
        </w:rPr>
        <w:t>本企业对上述声明内容的真实性负责。如有虚假，将依法承担相应责任。</w:t>
      </w:r>
    </w:p>
    <w:p w14:paraId="102DDC65">
      <w:pPr>
        <w:spacing w:line="360" w:lineRule="auto"/>
        <w:ind w:right="360" w:firstLine="480"/>
        <w:jc w:val="right"/>
        <w:rPr>
          <w:color w:val="000000"/>
          <w:sz w:val="24"/>
        </w:rPr>
      </w:pPr>
    </w:p>
    <w:p w14:paraId="7F542C2D">
      <w:pPr>
        <w:spacing w:line="360" w:lineRule="auto"/>
        <w:ind w:right="360" w:firstLine="480"/>
        <w:jc w:val="right"/>
        <w:rPr>
          <w:color w:val="000000"/>
          <w:sz w:val="24"/>
        </w:rPr>
      </w:pPr>
      <w:r>
        <w:rPr>
          <w:color w:val="000000"/>
          <w:sz w:val="24"/>
        </w:rPr>
        <w:t>企业名称（盖章）：________</w:t>
      </w:r>
    </w:p>
    <w:p w14:paraId="0DB0DFA0">
      <w:pPr>
        <w:spacing w:line="360" w:lineRule="auto"/>
        <w:ind w:right="360" w:firstLine="480"/>
        <w:jc w:val="right"/>
        <w:rPr>
          <w:color w:val="000000"/>
          <w:sz w:val="24"/>
        </w:rPr>
      </w:pPr>
      <w:r>
        <w:rPr>
          <w:color w:val="000000"/>
          <w:sz w:val="24"/>
        </w:rPr>
        <w:t>日 期：________</w:t>
      </w:r>
    </w:p>
    <w:p w14:paraId="7FBF0993">
      <w:pPr>
        <w:adjustRightInd w:val="0"/>
        <w:snapToGrid w:val="0"/>
        <w:jc w:val="left"/>
        <w:rPr>
          <w:color w:val="000000"/>
          <w:sz w:val="24"/>
          <w:szCs w:val="21"/>
        </w:rPr>
      </w:pPr>
    </w:p>
    <w:p w14:paraId="72A79BC0">
      <w:pPr>
        <w:adjustRightInd w:val="0"/>
        <w:snapToGrid w:val="0"/>
        <w:jc w:val="left"/>
        <w:rPr>
          <w:color w:val="000000"/>
          <w:sz w:val="24"/>
          <w:szCs w:val="21"/>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CFECCD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761EDC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5CA03BA">
      <w:pPr>
        <w:adjustRightInd w:val="0"/>
        <w:snapToGrid w:val="0"/>
        <w:jc w:val="left"/>
        <w:rPr>
          <w:color w:val="000000"/>
          <w:szCs w:val="21"/>
          <w:vertAlign w:val="superscript"/>
        </w:rPr>
      </w:pPr>
    </w:p>
    <w:p w14:paraId="38EC1215">
      <w:pPr>
        <w:spacing w:line="360" w:lineRule="auto"/>
        <w:ind w:right="360" w:firstLine="480"/>
        <w:jc w:val="right"/>
        <w:rPr>
          <w:color w:val="000000"/>
          <w:sz w:val="24"/>
        </w:rPr>
      </w:pPr>
    </w:p>
    <w:p w14:paraId="4B7DAF5C">
      <w:pPr>
        <w:spacing w:line="360" w:lineRule="auto"/>
        <w:ind w:right="360" w:firstLine="480"/>
        <w:jc w:val="right"/>
        <w:rPr>
          <w:color w:val="000000"/>
          <w:sz w:val="24"/>
        </w:rPr>
      </w:pPr>
    </w:p>
    <w:p w14:paraId="20031A15">
      <w:pPr>
        <w:rPr>
          <w:b/>
          <w:bCs/>
          <w:color w:val="000000"/>
          <w:sz w:val="36"/>
          <w:szCs w:val="36"/>
        </w:rPr>
      </w:pPr>
      <w:r>
        <w:rPr>
          <w:b/>
          <w:bCs/>
          <w:color w:val="000000"/>
          <w:sz w:val="36"/>
          <w:szCs w:val="36"/>
        </w:rPr>
        <w:br w:type="page"/>
      </w:r>
    </w:p>
    <w:p w14:paraId="22F45E4B">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FA61816">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1DEE5FEC">
      <w:pPr>
        <w:spacing w:line="588" w:lineRule="exact"/>
        <w:ind w:firstLine="482"/>
        <w:rPr>
          <w:b/>
          <w:spacing w:val="6"/>
          <w:sz w:val="24"/>
        </w:rPr>
      </w:pPr>
      <w:r>
        <w:rPr>
          <w:b/>
          <w:sz w:val="24"/>
        </w:rPr>
        <w:t>□</w:t>
      </w:r>
      <w:r>
        <w:rPr>
          <w:b/>
          <w:spacing w:val="6"/>
          <w:sz w:val="24"/>
        </w:rPr>
        <w:t>不属于符合条件的残疾人福利性单位。</w:t>
      </w:r>
    </w:p>
    <w:p w14:paraId="5CA8663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0FBADBE">
      <w:pPr>
        <w:spacing w:line="588" w:lineRule="exact"/>
        <w:ind w:firstLine="506" w:firstLineChars="200"/>
        <w:rPr>
          <w:spacing w:val="6"/>
          <w:sz w:val="24"/>
        </w:rPr>
      </w:pPr>
      <w:r>
        <w:rPr>
          <w:b/>
          <w:spacing w:val="6"/>
          <w:sz w:val="24"/>
        </w:rPr>
        <w:t>本单位对上述声明的真实性负责。如有虚假，将依法承担相应责任。</w:t>
      </w:r>
    </w:p>
    <w:p w14:paraId="127C1627">
      <w:pPr>
        <w:spacing w:line="588" w:lineRule="exact"/>
        <w:ind w:firstLine="504" w:firstLineChars="200"/>
        <w:rPr>
          <w:spacing w:val="6"/>
          <w:sz w:val="24"/>
        </w:rPr>
      </w:pPr>
    </w:p>
    <w:p w14:paraId="31864158">
      <w:pPr>
        <w:spacing w:line="588" w:lineRule="exact"/>
        <w:ind w:firstLine="504" w:firstLineChars="200"/>
        <w:rPr>
          <w:spacing w:val="6"/>
          <w:sz w:val="24"/>
        </w:rPr>
      </w:pPr>
    </w:p>
    <w:p w14:paraId="298B548B">
      <w:pPr>
        <w:tabs>
          <w:tab w:val="left" w:pos="4860"/>
        </w:tabs>
        <w:spacing w:line="588" w:lineRule="exact"/>
        <w:ind w:right="1560" w:firstLine="504" w:firstLineChars="200"/>
        <w:jc w:val="center"/>
        <w:rPr>
          <w:spacing w:val="6"/>
          <w:sz w:val="24"/>
        </w:rPr>
      </w:pPr>
      <w:r>
        <w:rPr>
          <w:spacing w:val="6"/>
          <w:sz w:val="24"/>
        </w:rPr>
        <w:t xml:space="preserve">               单位名称（盖章）：</w:t>
      </w:r>
    </w:p>
    <w:p w14:paraId="091285F6">
      <w:pPr>
        <w:tabs>
          <w:tab w:val="left" w:pos="4860"/>
        </w:tabs>
        <w:spacing w:line="588" w:lineRule="exact"/>
        <w:ind w:right="1560" w:firstLine="504" w:firstLineChars="200"/>
        <w:jc w:val="center"/>
        <w:rPr>
          <w:spacing w:val="6"/>
          <w:sz w:val="24"/>
        </w:rPr>
      </w:pPr>
      <w:r>
        <w:rPr>
          <w:spacing w:val="6"/>
          <w:sz w:val="24"/>
        </w:rPr>
        <w:t xml:space="preserve">       日  期：</w:t>
      </w:r>
    </w:p>
    <w:p w14:paraId="10268D28">
      <w:pPr>
        <w:widowControl/>
        <w:jc w:val="left"/>
        <w:rPr>
          <w:color w:val="000000"/>
          <w:sz w:val="24"/>
          <w:szCs w:val="20"/>
        </w:rPr>
      </w:pPr>
      <w:r>
        <w:rPr>
          <w:color w:val="000000"/>
          <w:sz w:val="24"/>
          <w:szCs w:val="20"/>
        </w:rPr>
        <w:br w:type="page"/>
      </w:r>
    </w:p>
    <w:p w14:paraId="13B83101">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357F1E26">
      <w:pPr>
        <w:widowControl/>
        <w:jc w:val="left"/>
        <w:rPr>
          <w:sz w:val="24"/>
        </w:rPr>
      </w:pPr>
    </w:p>
    <w:p w14:paraId="5CCB9814">
      <w:pPr>
        <w:widowControl/>
        <w:jc w:val="left"/>
        <w:rPr>
          <w:sz w:val="24"/>
        </w:rPr>
      </w:pPr>
      <w:r>
        <w:rPr>
          <w:sz w:val="24"/>
        </w:rPr>
        <w:br w:type="page"/>
      </w:r>
    </w:p>
    <w:p w14:paraId="407F2FA1">
      <w:pPr>
        <w:numPr>
          <w:ilvl w:val="0"/>
          <w:numId w:val="17"/>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245FEAD8">
      <w:pPr>
        <w:spacing w:line="360" w:lineRule="auto"/>
        <w:outlineLvl w:val="2"/>
        <w:rPr>
          <w:color w:val="000000"/>
          <w:sz w:val="24"/>
          <w:szCs w:val="20"/>
        </w:rPr>
      </w:pPr>
      <w:r>
        <w:rPr>
          <w:color w:val="000000"/>
          <w:sz w:val="24"/>
          <w:szCs w:val="20"/>
        </w:rPr>
        <w:t>3-1 联合协议（如有）</w:t>
      </w:r>
    </w:p>
    <w:p w14:paraId="33BB8B08">
      <w:pPr>
        <w:autoSpaceDE w:val="0"/>
        <w:autoSpaceDN w:val="0"/>
        <w:adjustRightInd w:val="0"/>
        <w:spacing w:line="360" w:lineRule="auto"/>
        <w:jc w:val="center"/>
        <w:rPr>
          <w:b/>
          <w:color w:val="000000"/>
          <w:sz w:val="36"/>
          <w:szCs w:val="36"/>
        </w:rPr>
      </w:pPr>
      <w:r>
        <w:rPr>
          <w:b/>
          <w:color w:val="000000"/>
          <w:sz w:val="36"/>
          <w:szCs w:val="36"/>
        </w:rPr>
        <w:t>联合协议</w:t>
      </w:r>
    </w:p>
    <w:p w14:paraId="62B7EFFE">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530ECDB4">
      <w:pPr>
        <w:numPr>
          <w:ilvl w:val="0"/>
          <w:numId w:val="19"/>
        </w:numPr>
        <w:spacing w:line="360" w:lineRule="auto"/>
        <w:rPr>
          <w:bCs/>
          <w:color w:val="000000"/>
          <w:sz w:val="24"/>
        </w:rPr>
      </w:pPr>
      <w:r>
        <w:rPr>
          <w:bCs/>
          <w:color w:val="000000"/>
          <w:sz w:val="24"/>
        </w:rPr>
        <w:t>由_________牵头，_________、__________参加，组成联合体共同进行招标项目的投标工作。</w:t>
      </w:r>
    </w:p>
    <w:p w14:paraId="0D7C5537">
      <w:pPr>
        <w:numPr>
          <w:ilvl w:val="0"/>
          <w:numId w:val="19"/>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354C78B9">
      <w:pPr>
        <w:numPr>
          <w:ilvl w:val="0"/>
          <w:numId w:val="19"/>
        </w:numPr>
        <w:spacing w:line="360" w:lineRule="auto"/>
        <w:rPr>
          <w:bCs/>
          <w:color w:val="000000"/>
          <w:sz w:val="24"/>
        </w:rPr>
      </w:pPr>
      <w:r>
        <w:rPr>
          <w:bCs/>
          <w:color w:val="000000"/>
          <w:sz w:val="24"/>
        </w:rPr>
        <w:t>联合体各方均同意由牵头人代表其他联合体成员单位按招标文件要求出具《授权委托书》。</w:t>
      </w:r>
    </w:p>
    <w:p w14:paraId="0AF6ACBF">
      <w:pPr>
        <w:numPr>
          <w:ilvl w:val="0"/>
          <w:numId w:val="19"/>
        </w:numPr>
        <w:spacing w:line="360" w:lineRule="auto"/>
        <w:rPr>
          <w:bCs/>
          <w:color w:val="000000"/>
          <w:sz w:val="24"/>
        </w:rPr>
      </w:pPr>
      <w:r>
        <w:rPr>
          <w:bCs/>
          <w:color w:val="000000"/>
          <w:sz w:val="24"/>
        </w:rPr>
        <w:t>牵头人为项目的总负责单位；组织各参加方进行项目实施工作。</w:t>
      </w:r>
    </w:p>
    <w:p w14:paraId="61F72A75">
      <w:pPr>
        <w:numPr>
          <w:ilvl w:val="0"/>
          <w:numId w:val="19"/>
        </w:numPr>
        <w:spacing w:line="360" w:lineRule="auto"/>
        <w:rPr>
          <w:bCs/>
          <w:color w:val="000000"/>
          <w:sz w:val="24"/>
        </w:rPr>
      </w:pPr>
      <w:r>
        <w:rPr>
          <w:bCs/>
          <w:color w:val="000000"/>
          <w:sz w:val="24"/>
        </w:rPr>
        <w:t>______负责_____，具体工作范围、内容以投标文件及合同为准。</w:t>
      </w:r>
    </w:p>
    <w:p w14:paraId="2792838E">
      <w:pPr>
        <w:numPr>
          <w:ilvl w:val="0"/>
          <w:numId w:val="19"/>
        </w:numPr>
        <w:spacing w:line="360" w:lineRule="auto"/>
        <w:rPr>
          <w:bCs/>
          <w:color w:val="000000"/>
          <w:sz w:val="24"/>
        </w:rPr>
      </w:pPr>
      <w:r>
        <w:rPr>
          <w:bCs/>
          <w:color w:val="000000"/>
          <w:sz w:val="24"/>
        </w:rPr>
        <w:t>______负责_____，具体工作范围、内容以投标文件及合同为准。</w:t>
      </w:r>
    </w:p>
    <w:p w14:paraId="593309DE">
      <w:pPr>
        <w:numPr>
          <w:ilvl w:val="0"/>
          <w:numId w:val="19"/>
        </w:numPr>
        <w:spacing w:line="360" w:lineRule="auto"/>
        <w:rPr>
          <w:bCs/>
          <w:color w:val="000000"/>
          <w:sz w:val="24"/>
        </w:rPr>
      </w:pPr>
      <w:r>
        <w:rPr>
          <w:bCs/>
          <w:color w:val="000000"/>
          <w:sz w:val="24"/>
        </w:rPr>
        <w:t>______负责_____（如有），具体工作范围、内容以投标文件及合同为准。</w:t>
      </w:r>
    </w:p>
    <w:p w14:paraId="19122F1A">
      <w:pPr>
        <w:numPr>
          <w:ilvl w:val="0"/>
          <w:numId w:val="19"/>
        </w:numPr>
        <w:spacing w:line="360" w:lineRule="auto"/>
        <w:rPr>
          <w:sz w:val="24"/>
        </w:rPr>
      </w:pPr>
      <w:r>
        <w:rPr>
          <w:sz w:val="24"/>
        </w:rPr>
        <w:t>本项目联合协议合同总额为________元，联合体各成员按照如下比例分摊（按联合体成员分别列明）：</w:t>
      </w:r>
    </w:p>
    <w:p w14:paraId="45FD4D68">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4BF9BD36">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1B3CEBF2">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2AD227CD">
      <w:pPr>
        <w:numPr>
          <w:ilvl w:val="0"/>
          <w:numId w:val="19"/>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3C07BCFE">
      <w:pPr>
        <w:numPr>
          <w:ilvl w:val="0"/>
          <w:numId w:val="19"/>
        </w:numPr>
        <w:spacing w:line="360" w:lineRule="auto"/>
        <w:rPr>
          <w:bCs/>
          <w:color w:val="000000"/>
          <w:sz w:val="24"/>
        </w:rPr>
      </w:pPr>
      <w:r>
        <w:rPr>
          <w:bCs/>
          <w:color w:val="000000"/>
          <w:sz w:val="24"/>
        </w:rPr>
        <w:t>其他约定（如有）：_______。</w:t>
      </w:r>
    </w:p>
    <w:p w14:paraId="4BEF6113">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05DE3CFB">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33CDC5B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C3660CC">
      <w:pPr>
        <w:spacing w:line="360" w:lineRule="auto"/>
        <w:ind w:firstLine="471"/>
        <w:rPr>
          <w:color w:val="000000"/>
          <w:sz w:val="24"/>
        </w:rPr>
      </w:pPr>
    </w:p>
    <w:p w14:paraId="7E68FB0F">
      <w:pPr>
        <w:spacing w:line="360" w:lineRule="auto"/>
        <w:ind w:firstLine="471"/>
        <w:rPr>
          <w:color w:val="000000"/>
          <w:sz w:val="24"/>
        </w:rPr>
      </w:pPr>
    </w:p>
    <w:p w14:paraId="5D2BB849">
      <w:pPr>
        <w:spacing w:line="360" w:lineRule="auto"/>
        <w:ind w:firstLine="471"/>
        <w:rPr>
          <w:color w:val="000000"/>
          <w:sz w:val="24"/>
        </w:rPr>
      </w:pPr>
      <w:r>
        <w:rPr>
          <w:color w:val="000000"/>
          <w:sz w:val="24"/>
        </w:rPr>
        <w:t>联合体成员名称：</w:t>
      </w:r>
      <w:r>
        <w:rPr>
          <w:color w:val="000000"/>
          <w:sz w:val="24"/>
          <w:szCs w:val="20"/>
        </w:rPr>
        <w:t>______</w:t>
      </w:r>
    </w:p>
    <w:p w14:paraId="33F1FDF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1478680C">
      <w:pPr>
        <w:spacing w:line="360" w:lineRule="auto"/>
        <w:ind w:firstLine="471"/>
        <w:rPr>
          <w:color w:val="000000"/>
          <w:sz w:val="24"/>
        </w:rPr>
      </w:pPr>
    </w:p>
    <w:p w14:paraId="1D84F495">
      <w:pPr>
        <w:spacing w:line="360" w:lineRule="auto"/>
        <w:ind w:firstLine="471"/>
        <w:rPr>
          <w:color w:val="000000"/>
          <w:sz w:val="24"/>
        </w:rPr>
      </w:pPr>
    </w:p>
    <w:p w14:paraId="58106BA2">
      <w:pPr>
        <w:spacing w:line="360" w:lineRule="auto"/>
        <w:ind w:left="480"/>
        <w:jc w:val="right"/>
        <w:rPr>
          <w:color w:val="000000"/>
          <w:sz w:val="24"/>
        </w:rPr>
      </w:pPr>
    </w:p>
    <w:p w14:paraId="6DA731E6">
      <w:pPr>
        <w:spacing w:line="360" w:lineRule="auto"/>
        <w:ind w:left="480"/>
        <w:jc w:val="right"/>
        <w:rPr>
          <w:color w:val="000000"/>
          <w:sz w:val="24"/>
        </w:rPr>
      </w:pPr>
      <w:r>
        <w:rPr>
          <w:color w:val="000000"/>
          <w:sz w:val="24"/>
          <w:szCs w:val="20"/>
        </w:rPr>
        <w:t>日期：_____年______月______日</w:t>
      </w:r>
    </w:p>
    <w:p w14:paraId="77112C25">
      <w:pPr>
        <w:spacing w:line="360" w:lineRule="auto"/>
        <w:ind w:left="480"/>
        <w:jc w:val="right"/>
        <w:rPr>
          <w:b/>
          <w:color w:val="000000"/>
          <w:sz w:val="24"/>
        </w:rPr>
      </w:pPr>
    </w:p>
    <w:p w14:paraId="1D1AD3D8">
      <w:pPr>
        <w:tabs>
          <w:tab w:val="left" w:pos="8280"/>
        </w:tabs>
        <w:spacing w:line="360" w:lineRule="auto"/>
        <w:ind w:firstLine="480"/>
        <w:rPr>
          <w:color w:val="000000"/>
          <w:sz w:val="24"/>
        </w:rPr>
      </w:pPr>
    </w:p>
    <w:p w14:paraId="228665EA">
      <w:pPr>
        <w:tabs>
          <w:tab w:val="left" w:pos="8280"/>
        </w:tabs>
        <w:spacing w:line="360" w:lineRule="auto"/>
        <w:ind w:firstLine="480"/>
        <w:rPr>
          <w:color w:val="000000"/>
          <w:sz w:val="24"/>
        </w:rPr>
      </w:pPr>
    </w:p>
    <w:p w14:paraId="005A9FB1">
      <w:pPr>
        <w:spacing w:line="360" w:lineRule="auto"/>
        <w:ind w:left="719" w:leftChars="228" w:hanging="240" w:hangingChars="100"/>
        <w:rPr>
          <w:color w:val="000000"/>
          <w:sz w:val="24"/>
        </w:rPr>
      </w:pPr>
      <w:r>
        <w:rPr>
          <w:color w:val="000000"/>
          <w:sz w:val="24"/>
        </w:rPr>
        <w:t>注：</w:t>
      </w:r>
    </w:p>
    <w:p w14:paraId="48CA8CF5">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03F99630">
      <w:pPr>
        <w:spacing w:line="360" w:lineRule="auto"/>
        <w:ind w:left="719" w:leftChars="228" w:hanging="240" w:hangingChars="100"/>
        <w:rPr>
          <w:sz w:val="24"/>
        </w:rPr>
      </w:pPr>
      <w:r>
        <w:rPr>
          <w:color w:val="000000"/>
          <w:sz w:val="24"/>
        </w:rPr>
        <w:t>2. 联合体各方成员须在本协议上共同盖章。</w:t>
      </w:r>
    </w:p>
    <w:p w14:paraId="67B94980">
      <w:pPr>
        <w:spacing w:line="360" w:lineRule="auto"/>
        <w:ind w:left="719" w:leftChars="228" w:hanging="240" w:hangingChars="100"/>
        <w:rPr>
          <w:sz w:val="24"/>
        </w:rPr>
      </w:pPr>
      <w:r>
        <w:rPr>
          <w:sz w:val="24"/>
        </w:rPr>
        <w:br w:type="page"/>
      </w:r>
    </w:p>
    <w:p w14:paraId="3DA4F4E5">
      <w:pPr>
        <w:spacing w:line="360" w:lineRule="auto"/>
        <w:outlineLvl w:val="2"/>
        <w:rPr>
          <w:sz w:val="24"/>
          <w:szCs w:val="20"/>
        </w:rPr>
      </w:pPr>
      <w:r>
        <w:rPr>
          <w:color w:val="000000"/>
          <w:sz w:val="24"/>
          <w:szCs w:val="20"/>
        </w:rPr>
        <w:t>3-2 其他</w:t>
      </w:r>
      <w:r>
        <w:rPr>
          <w:sz w:val="24"/>
          <w:szCs w:val="20"/>
        </w:rPr>
        <w:t>特定资格要求</w:t>
      </w:r>
    </w:p>
    <w:p w14:paraId="589E8369">
      <w:pPr>
        <w:widowControl/>
        <w:jc w:val="left"/>
        <w:rPr>
          <w:sz w:val="24"/>
          <w:szCs w:val="20"/>
        </w:rPr>
      </w:pPr>
      <w:r>
        <w:rPr>
          <w:sz w:val="24"/>
          <w:szCs w:val="20"/>
        </w:rPr>
        <w:br w:type="page"/>
      </w:r>
    </w:p>
    <w:p w14:paraId="2D643933">
      <w:pPr>
        <w:numPr>
          <w:ilvl w:val="0"/>
          <w:numId w:val="17"/>
        </w:numPr>
        <w:tabs>
          <w:tab w:val="left" w:pos="360"/>
        </w:tabs>
        <w:snapToGrid w:val="0"/>
        <w:spacing w:line="360" w:lineRule="auto"/>
        <w:outlineLvl w:val="1"/>
        <w:rPr>
          <w:sz w:val="24"/>
          <w:szCs w:val="20"/>
        </w:rPr>
      </w:pPr>
      <w:r>
        <w:rPr>
          <w:color w:val="000000"/>
          <w:sz w:val="24"/>
          <w:szCs w:val="20"/>
        </w:rPr>
        <w:t>投标保证金凭证/交款单据电子件</w:t>
      </w:r>
    </w:p>
    <w:p w14:paraId="5E8BA502">
      <w:pPr>
        <w:spacing w:line="360" w:lineRule="auto"/>
        <w:rPr>
          <w:sz w:val="24"/>
          <w:szCs w:val="20"/>
        </w:rPr>
      </w:pPr>
    </w:p>
    <w:p w14:paraId="37AB58B0">
      <w:pPr>
        <w:spacing w:line="360" w:lineRule="auto"/>
        <w:rPr>
          <w:sz w:val="24"/>
          <w:szCs w:val="20"/>
        </w:rPr>
      </w:pPr>
    </w:p>
    <w:p w14:paraId="37474EAE">
      <w:pPr>
        <w:widowControl/>
        <w:jc w:val="left"/>
        <w:rPr>
          <w:kern w:val="0"/>
          <w:sz w:val="24"/>
          <w:szCs w:val="20"/>
        </w:rPr>
      </w:pPr>
      <w:r>
        <w:rPr>
          <w:sz w:val="24"/>
          <w:szCs w:val="20"/>
        </w:rPr>
        <w:br w:type="page"/>
      </w:r>
    </w:p>
    <w:p w14:paraId="423DE5D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2F3BDDEE">
      <w:pPr>
        <w:rPr>
          <w:b/>
          <w:spacing w:val="20"/>
          <w:szCs w:val="21"/>
        </w:rPr>
      </w:pPr>
    </w:p>
    <w:p w14:paraId="4D33FD45">
      <w:pPr>
        <w:rPr>
          <w:b/>
          <w:sz w:val="24"/>
        </w:rPr>
      </w:pPr>
      <w:r>
        <w:rPr>
          <w:b/>
          <w:spacing w:val="20"/>
          <w:sz w:val="24"/>
        </w:rPr>
        <w:t>投标文件（商务技术文件）</w:t>
      </w:r>
      <w:r>
        <w:rPr>
          <w:b/>
          <w:sz w:val="24"/>
        </w:rPr>
        <w:t>封面（非实质性格式）</w:t>
      </w:r>
    </w:p>
    <w:p w14:paraId="60690A8C">
      <w:pPr>
        <w:jc w:val="center"/>
        <w:rPr>
          <w:szCs w:val="21"/>
        </w:rPr>
      </w:pPr>
    </w:p>
    <w:p w14:paraId="5BCFBFF2">
      <w:pPr>
        <w:jc w:val="center"/>
        <w:rPr>
          <w:b/>
          <w:spacing w:val="60"/>
          <w:sz w:val="84"/>
          <w:szCs w:val="84"/>
        </w:rPr>
      </w:pPr>
      <w:r>
        <w:rPr>
          <w:b/>
          <w:spacing w:val="60"/>
          <w:sz w:val="84"/>
          <w:szCs w:val="84"/>
        </w:rPr>
        <w:t>投 标 文 件</w:t>
      </w:r>
    </w:p>
    <w:p w14:paraId="44EBBD09">
      <w:pPr>
        <w:jc w:val="center"/>
        <w:rPr>
          <w:b/>
          <w:spacing w:val="60"/>
          <w:sz w:val="52"/>
          <w:szCs w:val="52"/>
        </w:rPr>
      </w:pPr>
      <w:r>
        <w:rPr>
          <w:b/>
          <w:spacing w:val="60"/>
          <w:sz w:val="52"/>
          <w:szCs w:val="52"/>
        </w:rPr>
        <w:t>（商务技术文件）</w:t>
      </w:r>
    </w:p>
    <w:p w14:paraId="61025744">
      <w:pPr>
        <w:ind w:firstLine="542" w:firstLineChars="150"/>
        <w:rPr>
          <w:b/>
          <w:spacing w:val="20"/>
          <w:sz w:val="32"/>
          <w:szCs w:val="32"/>
        </w:rPr>
      </w:pPr>
    </w:p>
    <w:p w14:paraId="778F3A09">
      <w:pPr>
        <w:ind w:firstLine="542" w:firstLineChars="150"/>
        <w:rPr>
          <w:b/>
          <w:spacing w:val="20"/>
          <w:sz w:val="32"/>
          <w:szCs w:val="32"/>
        </w:rPr>
      </w:pPr>
    </w:p>
    <w:p w14:paraId="1EB18F08">
      <w:pPr>
        <w:ind w:firstLine="542" w:firstLineChars="150"/>
        <w:rPr>
          <w:b/>
          <w:spacing w:val="20"/>
          <w:sz w:val="32"/>
          <w:szCs w:val="32"/>
        </w:rPr>
      </w:pPr>
      <w:r>
        <w:rPr>
          <w:b/>
          <w:spacing w:val="20"/>
          <w:sz w:val="32"/>
          <w:szCs w:val="32"/>
        </w:rPr>
        <w:t>项目名称:</w:t>
      </w:r>
    </w:p>
    <w:p w14:paraId="002615B7">
      <w:pPr>
        <w:ind w:firstLine="542" w:firstLineChars="150"/>
        <w:rPr>
          <w:b/>
          <w:spacing w:val="20"/>
          <w:sz w:val="32"/>
          <w:szCs w:val="32"/>
        </w:rPr>
      </w:pPr>
      <w:r>
        <w:rPr>
          <w:b/>
          <w:spacing w:val="20"/>
          <w:sz w:val="32"/>
          <w:szCs w:val="32"/>
        </w:rPr>
        <w:t>项目编号/包号：</w:t>
      </w:r>
    </w:p>
    <w:p w14:paraId="2D224EFD">
      <w:pPr>
        <w:ind w:firstLine="542" w:firstLineChars="150"/>
        <w:rPr>
          <w:b/>
          <w:spacing w:val="20"/>
          <w:sz w:val="32"/>
          <w:szCs w:val="32"/>
        </w:rPr>
      </w:pPr>
    </w:p>
    <w:p w14:paraId="5CD2833D">
      <w:pPr>
        <w:ind w:firstLine="542" w:firstLineChars="150"/>
        <w:rPr>
          <w:b/>
          <w:spacing w:val="20"/>
          <w:sz w:val="32"/>
          <w:szCs w:val="32"/>
        </w:rPr>
      </w:pPr>
    </w:p>
    <w:p w14:paraId="538F99BF">
      <w:pPr>
        <w:jc w:val="center"/>
        <w:rPr>
          <w:b/>
          <w:sz w:val="32"/>
          <w:szCs w:val="32"/>
        </w:rPr>
      </w:pPr>
    </w:p>
    <w:p w14:paraId="4D5B27E1">
      <w:pPr>
        <w:jc w:val="center"/>
        <w:rPr>
          <w:b/>
          <w:sz w:val="32"/>
          <w:szCs w:val="32"/>
        </w:rPr>
      </w:pPr>
    </w:p>
    <w:p w14:paraId="505BE088">
      <w:pPr>
        <w:jc w:val="center"/>
        <w:rPr>
          <w:b/>
          <w:sz w:val="32"/>
          <w:szCs w:val="32"/>
        </w:rPr>
      </w:pPr>
    </w:p>
    <w:p w14:paraId="6D99D50A">
      <w:pPr>
        <w:jc w:val="center"/>
        <w:rPr>
          <w:b/>
          <w:spacing w:val="20"/>
          <w:sz w:val="32"/>
          <w:szCs w:val="32"/>
        </w:rPr>
      </w:pPr>
    </w:p>
    <w:p w14:paraId="2BC95150">
      <w:pPr>
        <w:jc w:val="center"/>
        <w:rPr>
          <w:b/>
          <w:spacing w:val="20"/>
          <w:sz w:val="32"/>
          <w:szCs w:val="32"/>
        </w:rPr>
      </w:pPr>
    </w:p>
    <w:p w14:paraId="4003BB7D">
      <w:pPr>
        <w:jc w:val="center"/>
        <w:rPr>
          <w:b/>
          <w:spacing w:val="20"/>
          <w:sz w:val="32"/>
          <w:szCs w:val="32"/>
        </w:rPr>
      </w:pPr>
    </w:p>
    <w:p w14:paraId="54D0136B">
      <w:pPr>
        <w:spacing w:line="360" w:lineRule="auto"/>
        <w:ind w:firstLine="1445" w:firstLineChars="400"/>
        <w:jc w:val="left"/>
        <w:rPr>
          <w:b/>
          <w:spacing w:val="20"/>
          <w:sz w:val="32"/>
          <w:szCs w:val="32"/>
        </w:rPr>
      </w:pPr>
      <w:r>
        <w:rPr>
          <w:b/>
          <w:spacing w:val="20"/>
          <w:sz w:val="32"/>
          <w:szCs w:val="32"/>
        </w:rPr>
        <w:t>投标人名称：</w:t>
      </w:r>
    </w:p>
    <w:p w14:paraId="25B60117">
      <w:pPr>
        <w:jc w:val="center"/>
        <w:rPr>
          <w:b/>
          <w:sz w:val="32"/>
          <w:szCs w:val="32"/>
        </w:rPr>
      </w:pPr>
    </w:p>
    <w:p w14:paraId="54D2A273">
      <w:pPr>
        <w:widowControl/>
        <w:jc w:val="left"/>
        <w:rPr>
          <w:b/>
          <w:sz w:val="24"/>
        </w:rPr>
      </w:pPr>
      <w:r>
        <w:rPr>
          <w:b/>
          <w:sz w:val="24"/>
        </w:rPr>
        <w:br w:type="page"/>
      </w:r>
    </w:p>
    <w:p w14:paraId="30860CBF">
      <w:pPr>
        <w:tabs>
          <w:tab w:val="left" w:pos="360"/>
        </w:tabs>
        <w:snapToGrid w:val="0"/>
        <w:spacing w:line="360" w:lineRule="auto"/>
        <w:outlineLvl w:val="1"/>
        <w:rPr>
          <w:color w:val="000000"/>
          <w:sz w:val="24"/>
          <w:szCs w:val="20"/>
        </w:rPr>
      </w:pPr>
      <w:bookmarkStart w:id="870" w:name="_Hlt520343000"/>
      <w:bookmarkEnd w:id="870"/>
      <w:bookmarkStart w:id="871" w:name="_Hlt520274407"/>
      <w:bookmarkEnd w:id="871"/>
      <w:bookmarkStart w:id="872" w:name="_Hlt520355504"/>
      <w:bookmarkEnd w:id="872"/>
      <w:bookmarkStart w:id="873" w:name="_Hlt520274121"/>
      <w:bookmarkEnd w:id="873"/>
      <w:bookmarkStart w:id="874" w:name="_Hlt520343392"/>
      <w:bookmarkEnd w:id="874"/>
      <w:bookmarkStart w:id="875" w:name="_Hlt520274065"/>
      <w:bookmarkEnd w:id="875"/>
      <w:bookmarkStart w:id="876" w:name="_Hlt520273711"/>
      <w:bookmarkEnd w:id="876"/>
      <w:bookmarkStart w:id="877" w:name="_Hlt520274393"/>
      <w:bookmarkEnd w:id="877"/>
      <w:bookmarkStart w:id="878" w:name="_Hlt520350918"/>
      <w:bookmarkEnd w:id="878"/>
      <w:bookmarkStart w:id="879" w:name="_Hlt520271212"/>
      <w:bookmarkEnd w:id="879"/>
      <w:bookmarkStart w:id="880" w:name="_Toc480942349"/>
      <w:bookmarkStart w:id="881" w:name="_Ref467988698"/>
      <w:bookmarkStart w:id="882" w:name="_Toc226965829"/>
      <w:bookmarkStart w:id="883" w:name="_Toc150774761"/>
      <w:bookmarkStart w:id="884" w:name="_Toc150480794"/>
      <w:bookmarkStart w:id="885" w:name="_Toc226309800"/>
      <w:bookmarkStart w:id="886" w:name="_Toc127151556"/>
      <w:bookmarkStart w:id="887" w:name="_Toc226965746"/>
      <w:bookmarkStart w:id="888" w:name="_Toc520356217"/>
      <w:bookmarkStart w:id="889" w:name="_Toc195842921"/>
      <w:bookmarkStart w:id="890" w:name="_Toc226337252"/>
      <w:bookmarkStart w:id="891" w:name="_Toc142311058"/>
      <w:r>
        <w:rPr>
          <w:rFonts w:hint="eastAsia"/>
          <w:color w:val="000000"/>
          <w:sz w:val="24"/>
          <w:szCs w:val="20"/>
        </w:rPr>
        <w:t>1</w:t>
      </w:r>
      <w:r>
        <w:rPr>
          <w:color w:val="000000"/>
          <w:sz w:val="24"/>
        </w:rPr>
        <w:t>投标</w:t>
      </w:r>
      <w:bookmarkEnd w:id="880"/>
      <w:bookmarkEnd w:id="881"/>
      <w:r>
        <w:rPr>
          <w:color w:val="000000"/>
          <w:sz w:val="24"/>
        </w:rPr>
        <w:t>书</w:t>
      </w:r>
      <w:bookmarkEnd w:id="882"/>
      <w:bookmarkEnd w:id="883"/>
      <w:bookmarkEnd w:id="884"/>
      <w:bookmarkEnd w:id="885"/>
      <w:bookmarkEnd w:id="886"/>
      <w:bookmarkEnd w:id="887"/>
      <w:bookmarkEnd w:id="888"/>
      <w:bookmarkEnd w:id="889"/>
      <w:bookmarkEnd w:id="890"/>
      <w:bookmarkEnd w:id="891"/>
      <w:r>
        <w:rPr>
          <w:color w:val="000000"/>
          <w:sz w:val="24"/>
          <w:szCs w:val="20"/>
        </w:rPr>
        <w:t>（实质性格式）</w:t>
      </w:r>
    </w:p>
    <w:p w14:paraId="2C1D1314">
      <w:pPr>
        <w:tabs>
          <w:tab w:val="left" w:pos="5580"/>
        </w:tabs>
        <w:spacing w:line="360" w:lineRule="auto"/>
        <w:rPr>
          <w:color w:val="000000"/>
          <w:sz w:val="24"/>
        </w:rPr>
      </w:pPr>
    </w:p>
    <w:p w14:paraId="39730CB1">
      <w:pPr>
        <w:spacing w:line="360" w:lineRule="auto"/>
        <w:jc w:val="center"/>
        <w:rPr>
          <w:b/>
          <w:color w:val="000000"/>
          <w:sz w:val="36"/>
          <w:szCs w:val="36"/>
        </w:rPr>
      </w:pPr>
      <w:r>
        <w:rPr>
          <w:b/>
          <w:color w:val="000000"/>
          <w:sz w:val="36"/>
          <w:szCs w:val="36"/>
        </w:rPr>
        <w:t>投标书</w:t>
      </w:r>
    </w:p>
    <w:p w14:paraId="268B306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D33B87C">
      <w:pPr>
        <w:tabs>
          <w:tab w:val="left" w:pos="5580"/>
        </w:tabs>
        <w:spacing w:line="360" w:lineRule="auto"/>
        <w:rPr>
          <w:color w:val="000000"/>
          <w:sz w:val="24"/>
          <w:szCs w:val="20"/>
        </w:rPr>
      </w:pPr>
    </w:p>
    <w:p w14:paraId="6AA9076F">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1D6556AF">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0A395FFA">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777A166E">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1B5A3B8A">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467AD37">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22EFC36">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0328DA7F">
      <w:pPr>
        <w:spacing w:line="360" w:lineRule="auto"/>
        <w:ind w:firstLine="480" w:firstLineChars="200"/>
        <w:rPr>
          <w:color w:val="000000"/>
          <w:sz w:val="24"/>
        </w:rPr>
      </w:pPr>
      <w:r>
        <w:rPr>
          <w:color w:val="000000"/>
          <w:sz w:val="24"/>
        </w:rPr>
        <w:t>与本投标有关的一切正式往来信函请寄：</w:t>
      </w:r>
    </w:p>
    <w:p w14:paraId="3D220CC2">
      <w:pPr>
        <w:tabs>
          <w:tab w:val="left" w:pos="5580"/>
        </w:tabs>
        <w:spacing w:line="360" w:lineRule="auto"/>
        <w:ind w:left="420"/>
        <w:rPr>
          <w:color w:val="000000"/>
          <w:sz w:val="24"/>
          <w:szCs w:val="20"/>
        </w:rPr>
      </w:pPr>
    </w:p>
    <w:p w14:paraId="7D36AA04">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00EE422C">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7AD769FD">
      <w:pPr>
        <w:tabs>
          <w:tab w:val="left" w:pos="5580"/>
        </w:tabs>
        <w:spacing w:line="360" w:lineRule="auto"/>
        <w:ind w:left="420"/>
        <w:rPr>
          <w:color w:val="000000"/>
          <w:sz w:val="24"/>
          <w:szCs w:val="20"/>
        </w:rPr>
      </w:pPr>
    </w:p>
    <w:p w14:paraId="4FAE31C1">
      <w:pPr>
        <w:tabs>
          <w:tab w:val="left" w:pos="5580"/>
        </w:tabs>
        <w:spacing w:line="360" w:lineRule="auto"/>
        <w:ind w:left="420"/>
        <w:rPr>
          <w:color w:val="000000"/>
          <w:sz w:val="24"/>
          <w:szCs w:val="20"/>
        </w:rPr>
      </w:pPr>
      <w:r>
        <w:rPr>
          <w:color w:val="000000"/>
          <w:sz w:val="24"/>
          <w:szCs w:val="20"/>
        </w:rPr>
        <w:t>投标人名称（加盖公章） ___________</w:t>
      </w:r>
    </w:p>
    <w:p w14:paraId="49C12E9B">
      <w:pPr>
        <w:tabs>
          <w:tab w:val="left" w:pos="5580"/>
        </w:tabs>
        <w:spacing w:line="360" w:lineRule="auto"/>
        <w:ind w:left="420"/>
        <w:rPr>
          <w:color w:val="000000"/>
          <w:sz w:val="24"/>
          <w:szCs w:val="20"/>
        </w:rPr>
      </w:pPr>
      <w:r>
        <w:rPr>
          <w:color w:val="000000"/>
          <w:sz w:val="24"/>
          <w:szCs w:val="20"/>
        </w:rPr>
        <w:t xml:space="preserve">日期：_____年______月______日    </w:t>
      </w:r>
    </w:p>
    <w:p w14:paraId="746BFC7F">
      <w:pPr>
        <w:tabs>
          <w:tab w:val="left" w:pos="5580"/>
        </w:tabs>
        <w:spacing w:line="360" w:lineRule="auto"/>
        <w:ind w:left="420"/>
        <w:rPr>
          <w:color w:val="000000"/>
          <w:sz w:val="24"/>
          <w:szCs w:val="20"/>
          <w:u w:val="single"/>
        </w:rPr>
      </w:pPr>
    </w:p>
    <w:p w14:paraId="0D49E6B5">
      <w:pPr>
        <w:widowControl/>
        <w:jc w:val="left"/>
        <w:rPr>
          <w:color w:val="000000"/>
          <w:sz w:val="24"/>
        </w:rPr>
      </w:pPr>
      <w:bookmarkStart w:id="892" w:name="_Hlt520355938"/>
      <w:bookmarkEnd w:id="892"/>
      <w:bookmarkStart w:id="893" w:name="_Hlt520356243"/>
      <w:bookmarkEnd w:id="893"/>
      <w:bookmarkStart w:id="894" w:name="_Toc150774762"/>
      <w:bookmarkStart w:id="895" w:name="_Toc265228395"/>
      <w:bookmarkStart w:id="896" w:name="_Toc142311059"/>
      <w:bookmarkStart w:id="897" w:name="_Toc150480795"/>
      <w:bookmarkStart w:id="898" w:name="_Toc226337253"/>
      <w:bookmarkStart w:id="899" w:name="_Ref467988705"/>
      <w:bookmarkStart w:id="900" w:name="_Toc226309801"/>
      <w:bookmarkStart w:id="901" w:name="_Toc480942350"/>
      <w:bookmarkStart w:id="902" w:name="_Toc264969247"/>
      <w:bookmarkStart w:id="903" w:name="_Toc520356218"/>
      <w:bookmarkStart w:id="904" w:name="_Toc127151557"/>
      <w:bookmarkStart w:id="905" w:name="_Toc226965830"/>
      <w:bookmarkStart w:id="906" w:name="_Toc305158825"/>
      <w:bookmarkStart w:id="907" w:name="_Toc305158899"/>
      <w:bookmarkStart w:id="908" w:name="_Toc226965747"/>
      <w:bookmarkStart w:id="909" w:name="_Toc195842922"/>
      <w:r>
        <w:rPr>
          <w:color w:val="000000"/>
          <w:sz w:val="24"/>
        </w:rPr>
        <w:br w:type="page"/>
      </w:r>
    </w:p>
    <w:p w14:paraId="4160AC8E">
      <w:pPr>
        <w:tabs>
          <w:tab w:val="left" w:pos="360"/>
        </w:tabs>
        <w:snapToGrid w:val="0"/>
        <w:spacing w:line="360" w:lineRule="auto"/>
        <w:outlineLvl w:val="1"/>
        <w:rPr>
          <w:color w:val="000000"/>
          <w:sz w:val="24"/>
        </w:rPr>
      </w:pPr>
      <w:r>
        <w:rPr>
          <w:rFonts w:hint="eastAsia"/>
          <w:color w:val="000000"/>
          <w:sz w:val="24"/>
        </w:rPr>
        <w:t>2</w:t>
      </w:r>
      <w:r>
        <w:rPr>
          <w:color w:val="000000"/>
          <w:sz w:val="24"/>
        </w:rPr>
        <w:t>授权委托书（实质性格式）</w:t>
      </w:r>
    </w:p>
    <w:p w14:paraId="338CA8F9">
      <w:pPr>
        <w:spacing w:line="360" w:lineRule="exact"/>
        <w:jc w:val="center"/>
        <w:rPr>
          <w:b/>
          <w:color w:val="000000"/>
          <w:sz w:val="36"/>
          <w:szCs w:val="36"/>
        </w:rPr>
      </w:pPr>
      <w:r>
        <w:rPr>
          <w:b/>
          <w:color w:val="000000"/>
          <w:sz w:val="36"/>
          <w:szCs w:val="36"/>
        </w:rPr>
        <w:t>授权委托书</w:t>
      </w:r>
    </w:p>
    <w:p w14:paraId="133D9035">
      <w:pPr>
        <w:spacing w:line="360" w:lineRule="auto"/>
        <w:ind w:firstLine="420"/>
        <w:rPr>
          <w:color w:val="000000"/>
          <w:sz w:val="24"/>
          <w:szCs w:val="20"/>
        </w:rPr>
      </w:pPr>
    </w:p>
    <w:p w14:paraId="1C4A4983">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7C2EFBC2">
      <w:pPr>
        <w:spacing w:line="360" w:lineRule="auto"/>
        <w:ind w:firstLine="420"/>
        <w:rPr>
          <w:color w:val="000000"/>
          <w:sz w:val="24"/>
          <w:szCs w:val="20"/>
        </w:rPr>
      </w:pPr>
      <w:r>
        <w:rPr>
          <w:color w:val="000000"/>
          <w:sz w:val="24"/>
          <w:szCs w:val="20"/>
        </w:rPr>
        <w:t>委托期限：自本授权委托书签署之日起至投标有效期届满之日止。</w:t>
      </w:r>
    </w:p>
    <w:p w14:paraId="3D902C0D">
      <w:pPr>
        <w:spacing w:line="360" w:lineRule="auto"/>
        <w:ind w:firstLine="420"/>
        <w:rPr>
          <w:color w:val="000000"/>
          <w:sz w:val="24"/>
          <w:szCs w:val="20"/>
        </w:rPr>
      </w:pPr>
      <w:r>
        <w:rPr>
          <w:color w:val="000000"/>
          <w:sz w:val="24"/>
          <w:szCs w:val="20"/>
        </w:rPr>
        <w:t>代理人无转委托权。</w:t>
      </w:r>
      <w:r>
        <w:rPr>
          <w:color w:val="000000"/>
          <w:sz w:val="24"/>
          <w:szCs w:val="20"/>
        </w:rPr>
        <w:cr/>
      </w:r>
    </w:p>
    <w:p w14:paraId="57345DE7">
      <w:pPr>
        <w:spacing w:line="360" w:lineRule="auto"/>
        <w:rPr>
          <w:color w:val="000000"/>
          <w:sz w:val="24"/>
          <w:lang w:val="zh-CN"/>
        </w:rPr>
      </w:pPr>
      <w:r>
        <w:rPr>
          <w:color w:val="000000"/>
          <w:sz w:val="24"/>
        </w:rPr>
        <w:t>投标人名称（加盖公章）</w:t>
      </w:r>
      <w:r>
        <w:rPr>
          <w:color w:val="000000"/>
          <w:sz w:val="24"/>
          <w:lang w:val="zh-CN"/>
        </w:rPr>
        <w:t>：________________</w:t>
      </w:r>
    </w:p>
    <w:p w14:paraId="69F9F6F7">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7CAA67CC">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38A2F26A">
      <w:pPr>
        <w:autoSpaceDE w:val="0"/>
        <w:autoSpaceDN w:val="0"/>
        <w:adjustRightInd w:val="0"/>
        <w:snapToGrid w:val="0"/>
        <w:spacing w:line="360" w:lineRule="auto"/>
        <w:rPr>
          <w:color w:val="000000"/>
          <w:sz w:val="24"/>
          <w:lang w:val="zh-CN"/>
        </w:rPr>
      </w:pPr>
      <w:r>
        <w:rPr>
          <w:color w:val="000000"/>
          <w:sz w:val="24"/>
        </w:rPr>
        <w:t>日期：_____年______月______日</w:t>
      </w:r>
    </w:p>
    <w:p w14:paraId="57C7AACA">
      <w:pPr>
        <w:tabs>
          <w:tab w:val="left" w:pos="5580"/>
        </w:tabs>
        <w:spacing w:line="360" w:lineRule="auto"/>
        <w:ind w:firstLine="480" w:firstLineChars="200"/>
        <w:rPr>
          <w:color w:val="000000"/>
          <w:sz w:val="24"/>
          <w:szCs w:val="20"/>
        </w:rPr>
      </w:pPr>
    </w:p>
    <w:p w14:paraId="1A976847">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77E83EB2">
      <w:pPr>
        <w:tabs>
          <w:tab w:val="left" w:pos="5580"/>
        </w:tabs>
        <w:spacing w:line="360" w:lineRule="auto"/>
        <w:jc w:val="left"/>
        <w:rPr>
          <w:color w:val="000000"/>
          <w:sz w:val="24"/>
          <w:szCs w:val="20"/>
        </w:rPr>
      </w:pPr>
    </w:p>
    <w:p w14:paraId="5530EFD8">
      <w:pPr>
        <w:tabs>
          <w:tab w:val="left" w:pos="5580"/>
        </w:tabs>
        <w:spacing w:line="360" w:lineRule="auto"/>
        <w:jc w:val="left"/>
        <w:rPr>
          <w:color w:val="000000"/>
          <w:sz w:val="24"/>
          <w:szCs w:val="20"/>
        </w:rPr>
      </w:pPr>
    </w:p>
    <w:p w14:paraId="536FB09F">
      <w:pPr>
        <w:tabs>
          <w:tab w:val="left" w:pos="5580"/>
        </w:tabs>
        <w:spacing w:line="360" w:lineRule="auto"/>
        <w:jc w:val="left"/>
        <w:rPr>
          <w:color w:val="000000"/>
          <w:sz w:val="24"/>
          <w:szCs w:val="20"/>
        </w:rPr>
      </w:pPr>
    </w:p>
    <w:p w14:paraId="406C8899">
      <w:pPr>
        <w:tabs>
          <w:tab w:val="left" w:pos="5580"/>
        </w:tabs>
        <w:spacing w:line="360" w:lineRule="auto"/>
        <w:jc w:val="left"/>
        <w:rPr>
          <w:color w:val="000000"/>
          <w:sz w:val="24"/>
          <w:szCs w:val="20"/>
        </w:rPr>
      </w:pPr>
    </w:p>
    <w:p w14:paraId="403F659A">
      <w:pPr>
        <w:tabs>
          <w:tab w:val="left" w:pos="5580"/>
        </w:tabs>
        <w:spacing w:line="360" w:lineRule="auto"/>
        <w:jc w:val="left"/>
        <w:rPr>
          <w:color w:val="000000"/>
          <w:sz w:val="24"/>
          <w:szCs w:val="20"/>
        </w:rPr>
      </w:pPr>
    </w:p>
    <w:p w14:paraId="0C6BFDB5">
      <w:pPr>
        <w:tabs>
          <w:tab w:val="left" w:pos="5580"/>
        </w:tabs>
        <w:spacing w:line="360" w:lineRule="auto"/>
        <w:jc w:val="left"/>
        <w:rPr>
          <w:color w:val="000000"/>
          <w:sz w:val="24"/>
          <w:szCs w:val="20"/>
        </w:rPr>
      </w:pPr>
      <w:r>
        <w:rPr>
          <w:color w:val="000000"/>
          <w:sz w:val="24"/>
          <w:szCs w:val="20"/>
        </w:rPr>
        <w:t>说明：</w:t>
      </w:r>
    </w:p>
    <w:p w14:paraId="57B4773E">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283D5E61">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6E33D759">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2623F213">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561B9CDB">
      <w:pPr>
        <w:spacing w:line="360" w:lineRule="exact"/>
        <w:jc w:val="center"/>
        <w:rPr>
          <w:b/>
          <w:color w:val="000000"/>
          <w:sz w:val="36"/>
          <w:szCs w:val="36"/>
        </w:rPr>
      </w:pPr>
      <w:r>
        <w:rPr>
          <w:b/>
          <w:color w:val="000000"/>
          <w:sz w:val="36"/>
          <w:szCs w:val="36"/>
        </w:rPr>
        <w:t>法定代表人（单位负责人）身份证明</w:t>
      </w:r>
    </w:p>
    <w:p w14:paraId="6E40134C">
      <w:pPr>
        <w:kinsoku w:val="0"/>
        <w:overflowPunct w:val="0"/>
        <w:spacing w:line="200" w:lineRule="exact"/>
        <w:rPr>
          <w:sz w:val="20"/>
          <w:szCs w:val="20"/>
        </w:rPr>
      </w:pPr>
    </w:p>
    <w:p w14:paraId="0BE11F3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A4672DB">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1D87082">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4F556851">
      <w:pPr>
        <w:pStyle w:val="2"/>
        <w:tabs>
          <w:tab w:val="left" w:pos="2412"/>
          <w:tab w:val="left" w:pos="3883"/>
          <w:tab w:val="left" w:pos="5352"/>
          <w:tab w:val="left" w:pos="6821"/>
        </w:tabs>
        <w:kinsoku w:val="0"/>
        <w:overflowPunct w:val="0"/>
        <w:spacing w:line="335" w:lineRule="exact"/>
        <w:rPr>
          <w:rFonts w:ascii="Times New Roman" w:hAnsi="Times New Roman"/>
        </w:rPr>
      </w:pPr>
    </w:p>
    <w:p w14:paraId="2E25E13D">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16A8C138">
      <w:pPr>
        <w:pStyle w:val="2"/>
        <w:tabs>
          <w:tab w:val="left" w:pos="2412"/>
          <w:tab w:val="left" w:pos="3883"/>
          <w:tab w:val="left" w:pos="5352"/>
          <w:tab w:val="left" w:pos="6821"/>
        </w:tabs>
        <w:kinsoku w:val="0"/>
        <w:overflowPunct w:val="0"/>
        <w:spacing w:line="335" w:lineRule="exact"/>
        <w:rPr>
          <w:rFonts w:ascii="Times New Roman" w:hAnsi="Times New Roman"/>
        </w:rPr>
      </w:pPr>
    </w:p>
    <w:p w14:paraId="292D0C6D">
      <w:pPr>
        <w:pStyle w:val="2"/>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194FEEE3">
      <w:pPr>
        <w:pStyle w:val="2"/>
        <w:kinsoku w:val="0"/>
        <w:overflowPunct w:val="0"/>
        <w:spacing w:line="583" w:lineRule="auto"/>
        <w:ind w:right="4305"/>
        <w:rPr>
          <w:rFonts w:ascii="Times New Roman" w:hAnsi="Times New Roman"/>
          <w:spacing w:val="-3"/>
        </w:rPr>
      </w:pPr>
    </w:p>
    <w:p w14:paraId="62551C8C">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3EDB6C0D">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67B53274">
      <w:pPr>
        <w:autoSpaceDE w:val="0"/>
        <w:autoSpaceDN w:val="0"/>
        <w:adjustRightInd w:val="0"/>
        <w:snapToGrid w:val="0"/>
        <w:spacing w:line="360" w:lineRule="auto"/>
        <w:rPr>
          <w:color w:val="000000"/>
          <w:sz w:val="24"/>
        </w:rPr>
      </w:pPr>
    </w:p>
    <w:p w14:paraId="6EF90F2B">
      <w:pPr>
        <w:autoSpaceDE w:val="0"/>
        <w:autoSpaceDN w:val="0"/>
        <w:adjustRightInd w:val="0"/>
        <w:snapToGrid w:val="0"/>
        <w:spacing w:line="360" w:lineRule="auto"/>
        <w:rPr>
          <w:color w:val="000000"/>
          <w:sz w:val="24"/>
          <w:lang w:val="zh-CN"/>
        </w:rPr>
      </w:pPr>
      <w:r>
        <w:rPr>
          <w:color w:val="000000"/>
          <w:sz w:val="24"/>
        </w:rPr>
        <w:t>日期：_____年______月______日</w:t>
      </w:r>
    </w:p>
    <w:p w14:paraId="32D0B1D8">
      <w:pPr>
        <w:widowControl/>
        <w:jc w:val="left"/>
        <w:rPr>
          <w:i/>
          <w:color w:val="000000"/>
          <w:sz w:val="24"/>
          <w:szCs w:val="20"/>
          <w:u w:val="single"/>
        </w:rPr>
      </w:pPr>
    </w:p>
    <w:p w14:paraId="56428A7E">
      <w:pPr>
        <w:widowControl/>
        <w:jc w:val="left"/>
        <w:rPr>
          <w:color w:val="000000"/>
          <w:sz w:val="24"/>
          <w:szCs w:val="20"/>
        </w:rPr>
      </w:pPr>
      <w:r>
        <w:rPr>
          <w:color w:val="000000"/>
          <w:sz w:val="24"/>
          <w:szCs w:val="20"/>
        </w:rPr>
        <w:br w:type="page"/>
      </w:r>
    </w:p>
    <w:p w14:paraId="31593E4F">
      <w:pPr>
        <w:tabs>
          <w:tab w:val="left" w:pos="360"/>
        </w:tabs>
        <w:snapToGrid w:val="0"/>
        <w:spacing w:line="360" w:lineRule="auto"/>
        <w:outlineLvl w:val="1"/>
        <w:rPr>
          <w:color w:val="000000"/>
          <w:sz w:val="24"/>
          <w:szCs w:val="20"/>
        </w:rPr>
      </w:pPr>
      <w:r>
        <w:rPr>
          <w:rFonts w:hint="eastAsia"/>
          <w:color w:val="000000"/>
          <w:sz w:val="24"/>
          <w:szCs w:val="20"/>
        </w:rPr>
        <w:t>3</w:t>
      </w:r>
      <w:r>
        <w:rPr>
          <w:color w:val="000000"/>
          <w:sz w:val="24"/>
          <w:szCs w:val="20"/>
        </w:rPr>
        <w:t>开标一览表</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color w:val="000000"/>
          <w:sz w:val="24"/>
          <w:szCs w:val="20"/>
        </w:rPr>
        <w:t>（实质性格式）</w:t>
      </w:r>
    </w:p>
    <w:p w14:paraId="682AB84F">
      <w:pPr>
        <w:spacing w:line="360" w:lineRule="exact"/>
        <w:jc w:val="center"/>
        <w:rPr>
          <w:b/>
          <w:color w:val="000000"/>
          <w:sz w:val="36"/>
          <w:szCs w:val="36"/>
        </w:rPr>
      </w:pPr>
      <w:bookmarkStart w:id="910" w:name="_Toc226965748"/>
      <w:bookmarkStart w:id="911" w:name="_Toc164608672"/>
      <w:bookmarkStart w:id="912" w:name="_Toc226965831"/>
      <w:bookmarkStart w:id="913" w:name="_Toc265228396"/>
      <w:bookmarkStart w:id="914" w:name="_Toc226337254"/>
      <w:bookmarkStart w:id="915" w:name="_Toc195842923"/>
      <w:bookmarkStart w:id="916" w:name="_Toc305158826"/>
      <w:bookmarkStart w:id="917" w:name="_Toc164608827"/>
      <w:bookmarkStart w:id="918" w:name="_Toc305158900"/>
      <w:bookmarkStart w:id="919" w:name="_Toc226309802"/>
      <w:bookmarkStart w:id="920" w:name="_Toc264969248"/>
      <w:r>
        <w:rPr>
          <w:b/>
          <w:color w:val="000000"/>
          <w:sz w:val="36"/>
          <w:szCs w:val="36"/>
        </w:rPr>
        <w:t>开标一览表</w:t>
      </w:r>
      <w:bookmarkEnd w:id="910"/>
      <w:bookmarkEnd w:id="911"/>
      <w:bookmarkEnd w:id="912"/>
      <w:bookmarkEnd w:id="913"/>
      <w:bookmarkEnd w:id="914"/>
      <w:bookmarkEnd w:id="915"/>
      <w:bookmarkEnd w:id="916"/>
      <w:bookmarkEnd w:id="917"/>
      <w:bookmarkEnd w:id="918"/>
      <w:bookmarkEnd w:id="919"/>
      <w:bookmarkEnd w:id="920"/>
    </w:p>
    <w:p w14:paraId="01A479C2">
      <w:pPr>
        <w:tabs>
          <w:tab w:val="left" w:pos="1800"/>
          <w:tab w:val="left" w:pos="5580"/>
        </w:tabs>
        <w:spacing w:line="360" w:lineRule="auto"/>
        <w:jc w:val="left"/>
        <w:rPr>
          <w:i/>
          <w:color w:val="FF0000"/>
          <w:sz w:val="24"/>
        </w:rPr>
      </w:pPr>
    </w:p>
    <w:p w14:paraId="08059725">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3700"/>
        <w:gridCol w:w="1985"/>
        <w:gridCol w:w="1980"/>
      </w:tblGrid>
      <w:tr w14:paraId="0F26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688" w:type="dxa"/>
            <w:vMerge w:val="restart"/>
            <w:vAlign w:val="center"/>
          </w:tcPr>
          <w:p w14:paraId="1C375977">
            <w:pPr>
              <w:tabs>
                <w:tab w:val="left" w:pos="5580"/>
              </w:tabs>
              <w:jc w:val="center"/>
              <w:rPr>
                <w:b/>
                <w:sz w:val="24"/>
              </w:rPr>
            </w:pPr>
            <w:r>
              <w:rPr>
                <w:b/>
                <w:sz w:val="24"/>
              </w:rPr>
              <w:t>包号</w:t>
            </w:r>
          </w:p>
        </w:tc>
        <w:tc>
          <w:tcPr>
            <w:tcW w:w="3700" w:type="dxa"/>
            <w:vMerge w:val="restart"/>
            <w:vAlign w:val="center"/>
          </w:tcPr>
          <w:p w14:paraId="355F9E84">
            <w:pPr>
              <w:tabs>
                <w:tab w:val="left" w:pos="5580"/>
              </w:tabs>
              <w:jc w:val="center"/>
              <w:rPr>
                <w:b/>
                <w:sz w:val="24"/>
              </w:rPr>
            </w:pPr>
            <w:r>
              <w:rPr>
                <w:b/>
                <w:sz w:val="24"/>
              </w:rPr>
              <w:t>投标人名称</w:t>
            </w:r>
          </w:p>
        </w:tc>
        <w:tc>
          <w:tcPr>
            <w:tcW w:w="3965" w:type="dxa"/>
            <w:gridSpan w:val="2"/>
            <w:vAlign w:val="center"/>
          </w:tcPr>
          <w:p w14:paraId="6B084834">
            <w:pPr>
              <w:tabs>
                <w:tab w:val="left" w:pos="5580"/>
              </w:tabs>
              <w:jc w:val="center"/>
              <w:rPr>
                <w:b/>
                <w:sz w:val="24"/>
              </w:rPr>
            </w:pPr>
            <w:r>
              <w:rPr>
                <w:b/>
                <w:sz w:val="24"/>
              </w:rPr>
              <w:t>投标报价</w:t>
            </w:r>
          </w:p>
        </w:tc>
      </w:tr>
      <w:tr w14:paraId="72C1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8" w:type="dxa"/>
            <w:vMerge w:val="continue"/>
            <w:vAlign w:val="center"/>
          </w:tcPr>
          <w:p w14:paraId="73BCD763">
            <w:pPr>
              <w:tabs>
                <w:tab w:val="left" w:pos="5580"/>
              </w:tabs>
              <w:jc w:val="center"/>
              <w:rPr>
                <w:sz w:val="24"/>
              </w:rPr>
            </w:pPr>
          </w:p>
        </w:tc>
        <w:tc>
          <w:tcPr>
            <w:tcW w:w="3700" w:type="dxa"/>
            <w:vMerge w:val="continue"/>
            <w:vAlign w:val="center"/>
          </w:tcPr>
          <w:p w14:paraId="026C4FE9">
            <w:pPr>
              <w:tabs>
                <w:tab w:val="left" w:pos="5580"/>
              </w:tabs>
              <w:jc w:val="center"/>
              <w:rPr>
                <w:sz w:val="24"/>
              </w:rPr>
            </w:pPr>
          </w:p>
        </w:tc>
        <w:tc>
          <w:tcPr>
            <w:tcW w:w="1985" w:type="dxa"/>
            <w:vAlign w:val="center"/>
          </w:tcPr>
          <w:p w14:paraId="1296E9CD">
            <w:pPr>
              <w:tabs>
                <w:tab w:val="left" w:pos="5580"/>
              </w:tabs>
              <w:jc w:val="center"/>
              <w:rPr>
                <w:b/>
                <w:sz w:val="24"/>
              </w:rPr>
            </w:pPr>
            <w:r>
              <w:rPr>
                <w:b/>
                <w:sz w:val="24"/>
              </w:rPr>
              <w:t>大写</w:t>
            </w:r>
          </w:p>
        </w:tc>
        <w:tc>
          <w:tcPr>
            <w:tcW w:w="1980" w:type="dxa"/>
            <w:vAlign w:val="center"/>
          </w:tcPr>
          <w:p w14:paraId="1D0A8EA5">
            <w:pPr>
              <w:tabs>
                <w:tab w:val="left" w:pos="5580"/>
              </w:tabs>
              <w:jc w:val="center"/>
              <w:rPr>
                <w:b/>
                <w:sz w:val="24"/>
              </w:rPr>
            </w:pPr>
            <w:r>
              <w:rPr>
                <w:b/>
                <w:sz w:val="24"/>
              </w:rPr>
              <w:t>小写</w:t>
            </w:r>
          </w:p>
        </w:tc>
      </w:tr>
      <w:tr w14:paraId="3A1C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8" w:type="dxa"/>
            <w:vAlign w:val="center"/>
          </w:tcPr>
          <w:p w14:paraId="1AA666EE">
            <w:pPr>
              <w:tabs>
                <w:tab w:val="left" w:pos="5580"/>
              </w:tabs>
              <w:jc w:val="center"/>
              <w:rPr>
                <w:sz w:val="24"/>
              </w:rPr>
            </w:pPr>
          </w:p>
        </w:tc>
        <w:tc>
          <w:tcPr>
            <w:tcW w:w="3700" w:type="dxa"/>
            <w:vAlign w:val="center"/>
          </w:tcPr>
          <w:p w14:paraId="24CA2240">
            <w:pPr>
              <w:tabs>
                <w:tab w:val="left" w:pos="5580"/>
              </w:tabs>
              <w:jc w:val="center"/>
              <w:rPr>
                <w:sz w:val="24"/>
              </w:rPr>
            </w:pPr>
          </w:p>
        </w:tc>
        <w:tc>
          <w:tcPr>
            <w:tcW w:w="1985" w:type="dxa"/>
            <w:vAlign w:val="center"/>
          </w:tcPr>
          <w:p w14:paraId="0E8FFDB0">
            <w:pPr>
              <w:tabs>
                <w:tab w:val="left" w:pos="5580"/>
              </w:tabs>
              <w:jc w:val="center"/>
              <w:rPr>
                <w:sz w:val="24"/>
              </w:rPr>
            </w:pPr>
          </w:p>
        </w:tc>
        <w:tc>
          <w:tcPr>
            <w:tcW w:w="1980" w:type="dxa"/>
            <w:vAlign w:val="center"/>
          </w:tcPr>
          <w:p w14:paraId="536E0764">
            <w:pPr>
              <w:tabs>
                <w:tab w:val="left" w:pos="5580"/>
              </w:tabs>
              <w:jc w:val="center"/>
              <w:rPr>
                <w:sz w:val="24"/>
              </w:rPr>
            </w:pPr>
          </w:p>
        </w:tc>
      </w:tr>
    </w:tbl>
    <w:p w14:paraId="47CE0A99">
      <w:pPr>
        <w:autoSpaceDE w:val="0"/>
        <w:autoSpaceDN w:val="0"/>
        <w:adjustRightInd w:val="0"/>
        <w:jc w:val="left"/>
        <w:rPr>
          <w:color w:val="000000"/>
          <w:kern w:val="0"/>
          <w:sz w:val="24"/>
        </w:rPr>
      </w:pPr>
    </w:p>
    <w:p w14:paraId="78C375D3">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1AA2353B">
      <w:pPr>
        <w:tabs>
          <w:tab w:val="left" w:pos="5580"/>
        </w:tabs>
        <w:ind w:firstLine="480" w:firstLineChars="200"/>
        <w:rPr>
          <w:color w:val="000000"/>
          <w:sz w:val="24"/>
          <w:szCs w:val="20"/>
        </w:rPr>
      </w:pPr>
      <w:r>
        <w:rPr>
          <w:color w:val="000000"/>
          <w:sz w:val="24"/>
          <w:szCs w:val="20"/>
        </w:rPr>
        <w:t>2.本表必须按包分别填写。</w:t>
      </w:r>
    </w:p>
    <w:p w14:paraId="54D45119">
      <w:pPr>
        <w:autoSpaceDE w:val="0"/>
        <w:autoSpaceDN w:val="0"/>
        <w:adjustRightInd w:val="0"/>
        <w:snapToGrid w:val="0"/>
        <w:spacing w:before="25" w:after="25" w:line="360" w:lineRule="auto"/>
        <w:rPr>
          <w:color w:val="000000"/>
          <w:sz w:val="24"/>
          <w:lang w:val="zh-CN"/>
        </w:rPr>
      </w:pPr>
    </w:p>
    <w:p w14:paraId="4CAAF03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045BA0F">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77C53008">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459FDC4">
      <w:pPr>
        <w:widowControl/>
        <w:jc w:val="left"/>
        <w:rPr>
          <w:color w:val="000000"/>
          <w:sz w:val="24"/>
          <w:szCs w:val="20"/>
        </w:rPr>
      </w:pPr>
      <w:bookmarkStart w:id="921" w:name="_Toc195842924"/>
      <w:bookmarkStart w:id="922" w:name="_Toc226309803"/>
      <w:bookmarkStart w:id="923" w:name="_Toc264969249"/>
      <w:bookmarkStart w:id="924" w:name="_Toc305158901"/>
      <w:bookmarkStart w:id="925" w:name="_Toc226965832"/>
      <w:bookmarkStart w:id="926" w:name="_Toc305158827"/>
      <w:bookmarkStart w:id="927" w:name="_Toc226337255"/>
      <w:bookmarkStart w:id="928" w:name="_Toc127151558"/>
      <w:bookmarkStart w:id="929" w:name="_Toc150774763"/>
      <w:bookmarkStart w:id="930" w:name="_Toc265228397"/>
      <w:bookmarkStart w:id="931" w:name="_Toc226965749"/>
      <w:bookmarkStart w:id="932" w:name="_Toc150480796"/>
      <w:bookmarkStart w:id="933" w:name="_Toc142311060"/>
    </w:p>
    <w:p w14:paraId="4A3AE59D">
      <w:pPr>
        <w:widowControl/>
        <w:jc w:val="left"/>
        <w:rPr>
          <w:color w:val="000000"/>
          <w:sz w:val="24"/>
          <w:szCs w:val="20"/>
        </w:rPr>
      </w:pPr>
    </w:p>
    <w:p w14:paraId="4B8433BA">
      <w:pPr>
        <w:numPr>
          <w:ilvl w:val="0"/>
          <w:numId w:val="20"/>
        </w:numPr>
        <w:tabs>
          <w:tab w:val="left" w:pos="360"/>
        </w:tabs>
        <w:snapToGrid w:val="0"/>
        <w:spacing w:line="360" w:lineRule="auto"/>
        <w:outlineLvl w:val="1"/>
        <w:rPr>
          <w:color w:val="000000"/>
          <w:sz w:val="24"/>
          <w:szCs w:val="20"/>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bookmarkEnd w:id="921"/>
    <w:bookmarkEnd w:id="922"/>
    <w:bookmarkEnd w:id="923"/>
    <w:bookmarkEnd w:id="924"/>
    <w:bookmarkEnd w:id="925"/>
    <w:bookmarkEnd w:id="926"/>
    <w:bookmarkEnd w:id="927"/>
    <w:bookmarkEnd w:id="928"/>
    <w:bookmarkEnd w:id="929"/>
    <w:bookmarkEnd w:id="930"/>
    <w:bookmarkEnd w:id="931"/>
    <w:bookmarkEnd w:id="932"/>
    <w:bookmarkEnd w:id="933"/>
    <w:p w14:paraId="006FD4C1">
      <w:pPr>
        <w:tabs>
          <w:tab w:val="left" w:pos="360"/>
        </w:tabs>
        <w:snapToGrid w:val="0"/>
        <w:spacing w:line="360" w:lineRule="auto"/>
        <w:outlineLvl w:val="1"/>
        <w:rPr>
          <w:color w:val="000000"/>
          <w:sz w:val="24"/>
          <w:szCs w:val="20"/>
        </w:rPr>
      </w:pPr>
      <w:r>
        <w:rPr>
          <w:rFonts w:hint="eastAsia"/>
          <w:color w:val="000000"/>
          <w:sz w:val="24"/>
          <w:szCs w:val="20"/>
        </w:rPr>
        <w:t xml:space="preserve">4 </w:t>
      </w:r>
      <w:r>
        <w:rPr>
          <w:color w:val="000000"/>
          <w:sz w:val="24"/>
          <w:szCs w:val="20"/>
        </w:rPr>
        <w:t>投标分项报价表（实质性格式）</w:t>
      </w:r>
    </w:p>
    <w:p w14:paraId="7ED0BC44">
      <w:pPr>
        <w:spacing w:line="360" w:lineRule="exact"/>
        <w:jc w:val="center"/>
        <w:rPr>
          <w:rFonts w:hint="eastAsia"/>
          <w:b/>
          <w:color w:val="000000"/>
          <w:sz w:val="36"/>
          <w:szCs w:val="36"/>
        </w:rPr>
      </w:pPr>
    </w:p>
    <w:p w14:paraId="38DC2BF4">
      <w:pPr>
        <w:spacing w:line="360" w:lineRule="exact"/>
        <w:jc w:val="center"/>
        <w:rPr>
          <w:b/>
          <w:color w:val="000000"/>
          <w:sz w:val="36"/>
          <w:szCs w:val="36"/>
        </w:rPr>
      </w:pPr>
      <w:r>
        <w:rPr>
          <w:rFonts w:hint="eastAsia"/>
          <w:b/>
          <w:color w:val="000000"/>
          <w:sz w:val="36"/>
          <w:szCs w:val="36"/>
        </w:rPr>
        <w:t>投标分项报价表</w:t>
      </w:r>
    </w:p>
    <w:p w14:paraId="5E9CCA29">
      <w:pPr>
        <w:pStyle w:val="2"/>
      </w:pPr>
    </w:p>
    <w:p w14:paraId="36DA27F0">
      <w:pPr>
        <w:tabs>
          <w:tab w:val="left" w:pos="1800"/>
          <w:tab w:val="left" w:pos="5580"/>
        </w:tabs>
        <w:rPr>
          <w:color w:val="000000"/>
          <w:sz w:val="24"/>
        </w:rPr>
      </w:pPr>
    </w:p>
    <w:p w14:paraId="6C3A7971">
      <w:pPr>
        <w:tabs>
          <w:tab w:val="left" w:pos="1800"/>
          <w:tab w:val="left" w:pos="5580"/>
        </w:tabs>
        <w:rPr>
          <w:color w:val="000000"/>
          <w:sz w:val="24"/>
        </w:rPr>
      </w:pPr>
      <w:bookmarkStart w:id="934" w:name="_Toc150774765"/>
      <w:bookmarkStart w:id="935" w:name="_Toc264969252"/>
      <w:bookmarkStart w:id="936" w:name="_Toc305158830"/>
      <w:bookmarkStart w:id="937" w:name="_Toc226309806"/>
      <w:bookmarkStart w:id="938" w:name="_Toc305158904"/>
      <w:bookmarkStart w:id="939" w:name="_Toc150480798"/>
      <w:bookmarkStart w:id="940" w:name="_Toc142311062"/>
      <w:bookmarkStart w:id="941" w:name="_Toc265228400"/>
      <w:bookmarkStart w:id="942" w:name="_Toc195842927"/>
      <w:bookmarkStart w:id="943" w:name="_Toc226337258"/>
      <w:bookmarkStart w:id="944" w:name="_Toc226965752"/>
      <w:bookmarkStart w:id="945" w:name="_Toc226965835"/>
      <w:bookmarkStart w:id="946" w:name="_Toc127151562"/>
      <w:bookmarkStart w:id="947" w:name="_Toc226965751"/>
      <w:bookmarkStart w:id="948" w:name="_Toc226309805"/>
      <w:bookmarkStart w:id="949" w:name="_Toc305158903"/>
      <w:bookmarkStart w:id="950" w:name="_Toc226965834"/>
      <w:bookmarkStart w:id="951" w:name="_Toc305158829"/>
      <w:bookmarkStart w:id="952" w:name="_Toc195842926"/>
      <w:bookmarkStart w:id="953" w:name="_Toc142311061"/>
      <w:bookmarkStart w:id="954" w:name="_Toc150774764"/>
      <w:bookmarkStart w:id="955" w:name="_Toc265228399"/>
      <w:bookmarkStart w:id="956" w:name="_Toc150480797"/>
      <w:bookmarkStart w:id="957" w:name="_Toc127151561"/>
      <w:bookmarkStart w:id="958" w:name="_Toc226337257"/>
      <w:bookmarkStart w:id="959" w:name="_Toc264969251"/>
      <w:r>
        <w:rPr>
          <w:color w:val="000000"/>
          <w:sz w:val="24"/>
        </w:rPr>
        <w:t>项目编号/包号：___________ 项目名称：__________报价单位：人民币元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14:paraId="2175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01E29962">
            <w:pPr>
              <w:adjustRightInd w:val="0"/>
              <w:snapToGrid w:val="0"/>
              <w:jc w:val="left"/>
              <w:rPr>
                <w:b/>
                <w:color w:val="000000"/>
                <w:sz w:val="24"/>
              </w:rPr>
            </w:pPr>
            <w:r>
              <w:rPr>
                <w:b/>
                <w:color w:val="000000"/>
                <w:sz w:val="24"/>
              </w:rPr>
              <w:t>序号</w:t>
            </w:r>
          </w:p>
        </w:tc>
        <w:tc>
          <w:tcPr>
            <w:tcW w:w="1847" w:type="pct"/>
            <w:vAlign w:val="center"/>
          </w:tcPr>
          <w:p w14:paraId="2D727041">
            <w:pPr>
              <w:adjustRightInd w:val="0"/>
              <w:snapToGrid w:val="0"/>
              <w:jc w:val="left"/>
              <w:rPr>
                <w:b/>
                <w:color w:val="000000"/>
                <w:sz w:val="24"/>
              </w:rPr>
            </w:pPr>
            <w:r>
              <w:rPr>
                <w:b/>
                <w:color w:val="000000"/>
                <w:sz w:val="24"/>
              </w:rPr>
              <w:t>分项名称</w:t>
            </w:r>
          </w:p>
        </w:tc>
        <w:tc>
          <w:tcPr>
            <w:tcW w:w="848" w:type="pct"/>
            <w:vAlign w:val="center"/>
          </w:tcPr>
          <w:p w14:paraId="67A487DA">
            <w:pPr>
              <w:adjustRightInd w:val="0"/>
              <w:snapToGrid w:val="0"/>
              <w:jc w:val="left"/>
              <w:rPr>
                <w:b/>
                <w:color w:val="000000"/>
                <w:sz w:val="24"/>
              </w:rPr>
            </w:pPr>
            <w:r>
              <w:rPr>
                <w:b/>
                <w:color w:val="000000"/>
                <w:sz w:val="24"/>
              </w:rPr>
              <w:t>单价（元）</w:t>
            </w:r>
          </w:p>
        </w:tc>
        <w:tc>
          <w:tcPr>
            <w:tcW w:w="847" w:type="pct"/>
            <w:vAlign w:val="center"/>
          </w:tcPr>
          <w:p w14:paraId="6B7E0495">
            <w:pPr>
              <w:adjustRightInd w:val="0"/>
              <w:snapToGrid w:val="0"/>
              <w:jc w:val="left"/>
              <w:rPr>
                <w:b/>
                <w:color w:val="000000"/>
                <w:sz w:val="24"/>
              </w:rPr>
            </w:pPr>
            <w:r>
              <w:rPr>
                <w:b/>
                <w:color w:val="000000"/>
                <w:sz w:val="24"/>
              </w:rPr>
              <w:t>合价（元）</w:t>
            </w:r>
          </w:p>
        </w:tc>
        <w:tc>
          <w:tcPr>
            <w:tcW w:w="1076" w:type="pct"/>
            <w:vAlign w:val="center"/>
          </w:tcPr>
          <w:p w14:paraId="20FA369E">
            <w:pPr>
              <w:adjustRightInd w:val="0"/>
              <w:snapToGrid w:val="0"/>
              <w:jc w:val="left"/>
              <w:rPr>
                <w:b/>
                <w:color w:val="000000"/>
                <w:sz w:val="24"/>
              </w:rPr>
            </w:pPr>
            <w:r>
              <w:rPr>
                <w:b/>
                <w:color w:val="000000"/>
                <w:sz w:val="24"/>
              </w:rPr>
              <w:t>备注/说明</w:t>
            </w:r>
          </w:p>
        </w:tc>
      </w:tr>
      <w:tr w14:paraId="0F57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7522A64C">
            <w:pPr>
              <w:adjustRightInd w:val="0"/>
              <w:snapToGrid w:val="0"/>
              <w:jc w:val="center"/>
              <w:rPr>
                <w:color w:val="000000"/>
                <w:sz w:val="24"/>
              </w:rPr>
            </w:pPr>
            <w:r>
              <w:rPr>
                <w:color w:val="000000"/>
                <w:sz w:val="24"/>
              </w:rPr>
              <w:t>1</w:t>
            </w:r>
          </w:p>
        </w:tc>
        <w:tc>
          <w:tcPr>
            <w:tcW w:w="1847" w:type="pct"/>
            <w:vAlign w:val="center"/>
          </w:tcPr>
          <w:p w14:paraId="63B424DE">
            <w:pPr>
              <w:adjustRightInd w:val="0"/>
              <w:snapToGrid w:val="0"/>
              <w:jc w:val="left"/>
              <w:rPr>
                <w:rFonts w:hint="default" w:eastAsia="宋体"/>
                <w:color w:val="000000"/>
                <w:sz w:val="24"/>
                <w:lang w:val="en-US" w:eastAsia="zh-CN"/>
              </w:rPr>
            </w:pPr>
            <w:r>
              <w:rPr>
                <w:rFonts w:hint="eastAsia"/>
                <w:color w:val="000000"/>
                <w:sz w:val="24"/>
                <w:lang w:val="en-US" w:eastAsia="zh-CN"/>
              </w:rPr>
              <w:t>服务人员费</w:t>
            </w:r>
          </w:p>
        </w:tc>
        <w:tc>
          <w:tcPr>
            <w:tcW w:w="848" w:type="pct"/>
            <w:vAlign w:val="center"/>
          </w:tcPr>
          <w:p w14:paraId="697C71EC">
            <w:pPr>
              <w:adjustRightInd w:val="0"/>
              <w:snapToGrid w:val="0"/>
              <w:jc w:val="left"/>
              <w:rPr>
                <w:color w:val="000000"/>
                <w:sz w:val="24"/>
              </w:rPr>
            </w:pPr>
          </w:p>
        </w:tc>
        <w:tc>
          <w:tcPr>
            <w:tcW w:w="847" w:type="pct"/>
            <w:vAlign w:val="center"/>
          </w:tcPr>
          <w:p w14:paraId="50C7FDF9">
            <w:pPr>
              <w:adjustRightInd w:val="0"/>
              <w:snapToGrid w:val="0"/>
              <w:jc w:val="left"/>
              <w:rPr>
                <w:color w:val="000000"/>
                <w:sz w:val="24"/>
              </w:rPr>
            </w:pPr>
          </w:p>
        </w:tc>
        <w:tc>
          <w:tcPr>
            <w:tcW w:w="1076" w:type="pct"/>
            <w:vAlign w:val="center"/>
          </w:tcPr>
          <w:p w14:paraId="31B8A544">
            <w:pPr>
              <w:adjustRightInd w:val="0"/>
              <w:snapToGrid w:val="0"/>
              <w:jc w:val="left"/>
              <w:rPr>
                <w:color w:val="000000"/>
                <w:sz w:val="24"/>
              </w:rPr>
            </w:pPr>
            <w:r>
              <w:rPr>
                <w:rFonts w:hint="eastAsia"/>
                <w:color w:val="000000"/>
                <w:sz w:val="24"/>
                <w:lang w:val="en-US" w:eastAsia="zh-CN"/>
              </w:rPr>
              <w:t>含服务人员</w:t>
            </w:r>
            <w:r>
              <w:rPr>
                <w:rFonts w:hint="eastAsia"/>
                <w:color w:val="000000"/>
                <w:sz w:val="24"/>
              </w:rPr>
              <w:t>工资、社保、福利、人身安全事故等</w:t>
            </w:r>
          </w:p>
        </w:tc>
      </w:tr>
      <w:tr w14:paraId="1611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6754E649">
            <w:pPr>
              <w:adjustRightInd w:val="0"/>
              <w:snapToGrid w:val="0"/>
              <w:jc w:val="center"/>
              <w:rPr>
                <w:color w:val="000000"/>
                <w:sz w:val="24"/>
              </w:rPr>
            </w:pPr>
            <w:r>
              <w:rPr>
                <w:color w:val="000000"/>
                <w:sz w:val="24"/>
              </w:rPr>
              <w:t>2</w:t>
            </w:r>
          </w:p>
        </w:tc>
        <w:tc>
          <w:tcPr>
            <w:tcW w:w="1847" w:type="pct"/>
            <w:vAlign w:val="center"/>
          </w:tcPr>
          <w:p w14:paraId="47A5BB77">
            <w:pPr>
              <w:adjustRightInd w:val="0"/>
              <w:snapToGrid w:val="0"/>
              <w:jc w:val="left"/>
              <w:rPr>
                <w:rFonts w:hint="default" w:eastAsia="宋体"/>
                <w:color w:val="000000"/>
                <w:sz w:val="24"/>
                <w:lang w:val="en-US" w:eastAsia="zh-CN"/>
              </w:rPr>
            </w:pPr>
            <w:r>
              <w:rPr>
                <w:rFonts w:hint="eastAsia"/>
                <w:color w:val="000000"/>
                <w:sz w:val="24"/>
                <w:lang w:val="en-US" w:eastAsia="zh-CN"/>
              </w:rPr>
              <w:t>食材费</w:t>
            </w:r>
          </w:p>
        </w:tc>
        <w:tc>
          <w:tcPr>
            <w:tcW w:w="848" w:type="pct"/>
            <w:vAlign w:val="center"/>
          </w:tcPr>
          <w:p w14:paraId="6A94C99B">
            <w:pPr>
              <w:adjustRightInd w:val="0"/>
              <w:snapToGrid w:val="0"/>
              <w:jc w:val="left"/>
              <w:rPr>
                <w:color w:val="000000"/>
                <w:sz w:val="24"/>
              </w:rPr>
            </w:pPr>
          </w:p>
        </w:tc>
        <w:tc>
          <w:tcPr>
            <w:tcW w:w="847" w:type="pct"/>
            <w:vAlign w:val="center"/>
          </w:tcPr>
          <w:p w14:paraId="375874B6">
            <w:pPr>
              <w:adjustRightInd w:val="0"/>
              <w:snapToGrid w:val="0"/>
              <w:jc w:val="left"/>
              <w:rPr>
                <w:color w:val="000000"/>
                <w:sz w:val="24"/>
              </w:rPr>
            </w:pPr>
          </w:p>
        </w:tc>
        <w:tc>
          <w:tcPr>
            <w:tcW w:w="1076" w:type="pct"/>
            <w:vAlign w:val="center"/>
          </w:tcPr>
          <w:p w14:paraId="46BAD8CF">
            <w:pPr>
              <w:adjustRightInd w:val="0"/>
              <w:snapToGrid w:val="0"/>
              <w:jc w:val="left"/>
              <w:rPr>
                <w:color w:val="000000"/>
                <w:sz w:val="24"/>
              </w:rPr>
            </w:pPr>
          </w:p>
        </w:tc>
      </w:tr>
      <w:tr w14:paraId="3F8B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277D9144">
            <w:pPr>
              <w:adjustRightInd w:val="0"/>
              <w:snapToGrid w:val="0"/>
              <w:jc w:val="center"/>
              <w:rPr>
                <w:color w:val="000000"/>
                <w:sz w:val="24"/>
              </w:rPr>
            </w:pPr>
            <w:r>
              <w:rPr>
                <w:color w:val="000000"/>
                <w:sz w:val="24"/>
              </w:rPr>
              <w:t>3</w:t>
            </w:r>
          </w:p>
        </w:tc>
        <w:tc>
          <w:tcPr>
            <w:tcW w:w="1847" w:type="pct"/>
            <w:vAlign w:val="center"/>
          </w:tcPr>
          <w:p w14:paraId="58D9D300">
            <w:pPr>
              <w:adjustRightInd w:val="0"/>
              <w:snapToGrid w:val="0"/>
              <w:jc w:val="left"/>
              <w:rPr>
                <w:rFonts w:hint="default" w:eastAsia="宋体"/>
                <w:color w:val="000000"/>
                <w:sz w:val="24"/>
                <w:lang w:val="en-US" w:eastAsia="zh-CN"/>
              </w:rPr>
            </w:pPr>
            <w:r>
              <w:rPr>
                <w:rFonts w:hint="eastAsia"/>
                <w:color w:val="000000"/>
                <w:sz w:val="24"/>
                <w:lang w:val="en-US" w:eastAsia="zh-CN"/>
              </w:rPr>
              <w:t>管理费</w:t>
            </w:r>
          </w:p>
        </w:tc>
        <w:tc>
          <w:tcPr>
            <w:tcW w:w="848" w:type="pct"/>
            <w:vAlign w:val="center"/>
          </w:tcPr>
          <w:p w14:paraId="4B05F288">
            <w:pPr>
              <w:adjustRightInd w:val="0"/>
              <w:snapToGrid w:val="0"/>
              <w:jc w:val="left"/>
              <w:rPr>
                <w:color w:val="000000"/>
                <w:sz w:val="24"/>
              </w:rPr>
            </w:pPr>
          </w:p>
        </w:tc>
        <w:tc>
          <w:tcPr>
            <w:tcW w:w="847" w:type="pct"/>
            <w:vAlign w:val="center"/>
          </w:tcPr>
          <w:p w14:paraId="6E7888EB">
            <w:pPr>
              <w:adjustRightInd w:val="0"/>
              <w:snapToGrid w:val="0"/>
              <w:jc w:val="left"/>
              <w:rPr>
                <w:color w:val="000000"/>
                <w:sz w:val="24"/>
              </w:rPr>
            </w:pPr>
          </w:p>
        </w:tc>
        <w:tc>
          <w:tcPr>
            <w:tcW w:w="1076" w:type="pct"/>
            <w:vAlign w:val="center"/>
          </w:tcPr>
          <w:p w14:paraId="2B69C8A4">
            <w:pPr>
              <w:adjustRightInd w:val="0"/>
              <w:snapToGrid w:val="0"/>
              <w:jc w:val="left"/>
              <w:rPr>
                <w:color w:val="000000"/>
                <w:sz w:val="24"/>
              </w:rPr>
            </w:pPr>
          </w:p>
        </w:tc>
      </w:tr>
      <w:tr w14:paraId="17A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1886A15C">
            <w:pPr>
              <w:adjustRightInd w:val="0"/>
              <w:snapToGrid w:val="0"/>
              <w:jc w:val="center"/>
              <w:rPr>
                <w:rFonts w:hint="eastAsia" w:eastAsia="宋体"/>
                <w:color w:val="000000"/>
                <w:sz w:val="24"/>
                <w:lang w:val="en-US" w:eastAsia="zh-CN"/>
              </w:rPr>
            </w:pPr>
            <w:r>
              <w:rPr>
                <w:rFonts w:hint="eastAsia"/>
                <w:color w:val="000000"/>
                <w:sz w:val="24"/>
                <w:lang w:val="en-US" w:eastAsia="zh-CN"/>
              </w:rPr>
              <w:t>4</w:t>
            </w:r>
          </w:p>
        </w:tc>
        <w:tc>
          <w:tcPr>
            <w:tcW w:w="1847" w:type="pct"/>
            <w:vAlign w:val="center"/>
          </w:tcPr>
          <w:p w14:paraId="66F1A862">
            <w:pPr>
              <w:adjustRightInd w:val="0"/>
              <w:snapToGrid w:val="0"/>
              <w:jc w:val="left"/>
              <w:rPr>
                <w:rFonts w:hint="default"/>
                <w:color w:val="000000"/>
                <w:sz w:val="24"/>
                <w:lang w:val="en-US" w:eastAsia="zh-CN"/>
              </w:rPr>
            </w:pPr>
            <w:r>
              <w:rPr>
                <w:rFonts w:hint="eastAsia"/>
                <w:color w:val="000000"/>
                <w:sz w:val="24"/>
                <w:lang w:val="en-US" w:eastAsia="zh-CN"/>
              </w:rPr>
              <w:t>税金</w:t>
            </w:r>
          </w:p>
        </w:tc>
        <w:tc>
          <w:tcPr>
            <w:tcW w:w="848" w:type="pct"/>
            <w:vAlign w:val="center"/>
          </w:tcPr>
          <w:p w14:paraId="0484E2AB">
            <w:pPr>
              <w:adjustRightInd w:val="0"/>
              <w:snapToGrid w:val="0"/>
              <w:jc w:val="left"/>
              <w:rPr>
                <w:color w:val="000000"/>
                <w:sz w:val="24"/>
              </w:rPr>
            </w:pPr>
          </w:p>
        </w:tc>
        <w:tc>
          <w:tcPr>
            <w:tcW w:w="847" w:type="pct"/>
            <w:vAlign w:val="center"/>
          </w:tcPr>
          <w:p w14:paraId="10D41E26">
            <w:pPr>
              <w:adjustRightInd w:val="0"/>
              <w:snapToGrid w:val="0"/>
              <w:jc w:val="left"/>
              <w:rPr>
                <w:color w:val="000000"/>
                <w:sz w:val="24"/>
              </w:rPr>
            </w:pPr>
          </w:p>
        </w:tc>
        <w:tc>
          <w:tcPr>
            <w:tcW w:w="1076" w:type="pct"/>
            <w:vAlign w:val="center"/>
          </w:tcPr>
          <w:p w14:paraId="22BD97A9">
            <w:pPr>
              <w:adjustRightInd w:val="0"/>
              <w:snapToGrid w:val="0"/>
              <w:jc w:val="left"/>
              <w:rPr>
                <w:color w:val="000000"/>
                <w:sz w:val="24"/>
              </w:rPr>
            </w:pPr>
          </w:p>
        </w:tc>
      </w:tr>
      <w:tr w14:paraId="3A38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7647AF2B">
            <w:pPr>
              <w:adjustRightInd w:val="0"/>
              <w:snapToGrid w:val="0"/>
              <w:jc w:val="center"/>
              <w:rPr>
                <w:rFonts w:hint="default"/>
                <w:color w:val="000000"/>
                <w:sz w:val="24"/>
                <w:lang w:val="en-US" w:eastAsia="zh-CN"/>
              </w:rPr>
            </w:pPr>
            <w:r>
              <w:rPr>
                <w:rFonts w:hint="eastAsia"/>
                <w:color w:val="000000"/>
                <w:sz w:val="24"/>
                <w:lang w:val="en-US" w:eastAsia="zh-CN"/>
              </w:rPr>
              <w:t>5</w:t>
            </w:r>
          </w:p>
        </w:tc>
        <w:tc>
          <w:tcPr>
            <w:tcW w:w="1847" w:type="pct"/>
            <w:vAlign w:val="center"/>
          </w:tcPr>
          <w:p w14:paraId="644AE14D">
            <w:pPr>
              <w:adjustRightInd w:val="0"/>
              <w:snapToGrid w:val="0"/>
              <w:jc w:val="left"/>
              <w:rPr>
                <w:rFonts w:hint="default"/>
                <w:color w:val="000000"/>
                <w:sz w:val="24"/>
                <w:lang w:val="en-US" w:eastAsia="zh-CN"/>
              </w:rPr>
            </w:pPr>
            <w:r>
              <w:rPr>
                <w:rFonts w:hint="eastAsia"/>
                <w:color w:val="000000"/>
                <w:sz w:val="24"/>
                <w:lang w:val="en-US" w:eastAsia="zh-CN"/>
              </w:rPr>
              <w:t>其他（如有，格式自拟）</w:t>
            </w:r>
          </w:p>
        </w:tc>
        <w:tc>
          <w:tcPr>
            <w:tcW w:w="848" w:type="pct"/>
            <w:vAlign w:val="center"/>
          </w:tcPr>
          <w:p w14:paraId="692F1F45">
            <w:pPr>
              <w:adjustRightInd w:val="0"/>
              <w:snapToGrid w:val="0"/>
              <w:jc w:val="left"/>
              <w:rPr>
                <w:color w:val="000000"/>
                <w:sz w:val="24"/>
              </w:rPr>
            </w:pPr>
          </w:p>
        </w:tc>
        <w:tc>
          <w:tcPr>
            <w:tcW w:w="847" w:type="pct"/>
            <w:vAlign w:val="center"/>
          </w:tcPr>
          <w:p w14:paraId="37579577">
            <w:pPr>
              <w:adjustRightInd w:val="0"/>
              <w:snapToGrid w:val="0"/>
              <w:jc w:val="left"/>
              <w:rPr>
                <w:color w:val="000000"/>
                <w:sz w:val="24"/>
              </w:rPr>
            </w:pPr>
          </w:p>
        </w:tc>
        <w:tc>
          <w:tcPr>
            <w:tcW w:w="1076" w:type="pct"/>
            <w:vAlign w:val="center"/>
          </w:tcPr>
          <w:p w14:paraId="4C5D9C0A">
            <w:pPr>
              <w:adjustRightInd w:val="0"/>
              <w:snapToGrid w:val="0"/>
              <w:jc w:val="left"/>
              <w:rPr>
                <w:color w:val="000000"/>
                <w:sz w:val="24"/>
              </w:rPr>
            </w:pPr>
          </w:p>
        </w:tc>
      </w:tr>
      <w:tr w14:paraId="294F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4FC9B895">
            <w:pPr>
              <w:adjustRightInd w:val="0"/>
              <w:snapToGrid w:val="0"/>
              <w:jc w:val="center"/>
              <w:rPr>
                <w:rFonts w:hint="default"/>
                <w:color w:val="000000"/>
                <w:sz w:val="24"/>
                <w:lang w:val="en-US" w:eastAsia="zh-CN"/>
              </w:rPr>
            </w:pPr>
            <w:r>
              <w:rPr>
                <w:rFonts w:hint="eastAsia"/>
                <w:color w:val="000000"/>
                <w:sz w:val="24"/>
                <w:lang w:val="en-US" w:eastAsia="zh-CN"/>
              </w:rPr>
              <w:t>6</w:t>
            </w:r>
          </w:p>
        </w:tc>
        <w:tc>
          <w:tcPr>
            <w:tcW w:w="1847" w:type="pct"/>
            <w:vAlign w:val="center"/>
          </w:tcPr>
          <w:p w14:paraId="0F62584C">
            <w:pPr>
              <w:adjustRightInd w:val="0"/>
              <w:snapToGrid w:val="0"/>
              <w:jc w:val="left"/>
              <w:rPr>
                <w:rFonts w:hint="default"/>
                <w:color w:val="000000"/>
                <w:sz w:val="24"/>
                <w:lang w:val="en-US" w:eastAsia="zh-CN"/>
              </w:rPr>
            </w:pPr>
            <w:r>
              <w:rPr>
                <w:rFonts w:hint="eastAsia"/>
                <w:color w:val="000000"/>
                <w:sz w:val="24"/>
                <w:lang w:val="en-US" w:eastAsia="zh-CN"/>
              </w:rPr>
              <w:t>...</w:t>
            </w:r>
          </w:p>
        </w:tc>
        <w:tc>
          <w:tcPr>
            <w:tcW w:w="848" w:type="pct"/>
            <w:vAlign w:val="center"/>
          </w:tcPr>
          <w:p w14:paraId="1BF34CC7">
            <w:pPr>
              <w:adjustRightInd w:val="0"/>
              <w:snapToGrid w:val="0"/>
              <w:jc w:val="left"/>
              <w:rPr>
                <w:color w:val="000000"/>
                <w:sz w:val="24"/>
              </w:rPr>
            </w:pPr>
          </w:p>
        </w:tc>
        <w:tc>
          <w:tcPr>
            <w:tcW w:w="847" w:type="pct"/>
            <w:vAlign w:val="center"/>
          </w:tcPr>
          <w:p w14:paraId="5DA416F8">
            <w:pPr>
              <w:adjustRightInd w:val="0"/>
              <w:snapToGrid w:val="0"/>
              <w:jc w:val="left"/>
              <w:rPr>
                <w:color w:val="000000"/>
                <w:sz w:val="24"/>
              </w:rPr>
            </w:pPr>
          </w:p>
        </w:tc>
        <w:tc>
          <w:tcPr>
            <w:tcW w:w="1076" w:type="pct"/>
            <w:vAlign w:val="center"/>
          </w:tcPr>
          <w:p w14:paraId="1F8F2341">
            <w:pPr>
              <w:adjustRightInd w:val="0"/>
              <w:snapToGrid w:val="0"/>
              <w:jc w:val="left"/>
              <w:rPr>
                <w:color w:val="000000"/>
                <w:sz w:val="24"/>
              </w:rPr>
            </w:pPr>
          </w:p>
        </w:tc>
      </w:tr>
      <w:tr w14:paraId="5B1F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0EFD57C2">
            <w:pPr>
              <w:adjustRightInd w:val="0"/>
              <w:snapToGrid w:val="0"/>
              <w:jc w:val="right"/>
              <w:rPr>
                <w:b/>
                <w:color w:val="000000"/>
                <w:sz w:val="24"/>
              </w:rPr>
            </w:pPr>
            <w:r>
              <w:rPr>
                <w:b/>
                <w:color w:val="000000"/>
                <w:sz w:val="24"/>
              </w:rPr>
              <w:t>总价（元）</w:t>
            </w:r>
          </w:p>
        </w:tc>
        <w:tc>
          <w:tcPr>
            <w:tcW w:w="847" w:type="pct"/>
            <w:vAlign w:val="center"/>
          </w:tcPr>
          <w:p w14:paraId="4B8B9033">
            <w:pPr>
              <w:adjustRightInd w:val="0"/>
              <w:snapToGrid w:val="0"/>
              <w:jc w:val="left"/>
              <w:rPr>
                <w:color w:val="000000"/>
                <w:sz w:val="24"/>
              </w:rPr>
            </w:pPr>
          </w:p>
        </w:tc>
        <w:tc>
          <w:tcPr>
            <w:tcW w:w="1076" w:type="pct"/>
            <w:vAlign w:val="center"/>
          </w:tcPr>
          <w:p w14:paraId="5392FEFD">
            <w:pPr>
              <w:adjustRightInd w:val="0"/>
              <w:snapToGrid w:val="0"/>
              <w:jc w:val="left"/>
              <w:rPr>
                <w:color w:val="000000"/>
                <w:sz w:val="24"/>
              </w:rPr>
            </w:pPr>
          </w:p>
        </w:tc>
      </w:tr>
    </w:tbl>
    <w:p w14:paraId="2A56754F">
      <w:pPr>
        <w:tabs>
          <w:tab w:val="left" w:pos="1800"/>
          <w:tab w:val="left" w:pos="5580"/>
        </w:tabs>
        <w:jc w:val="left"/>
        <w:rPr>
          <w:color w:val="000000"/>
          <w:sz w:val="24"/>
        </w:rPr>
      </w:pPr>
    </w:p>
    <w:p w14:paraId="2AAF1D1F">
      <w:pPr>
        <w:tabs>
          <w:tab w:val="left" w:pos="1800"/>
          <w:tab w:val="left" w:pos="5580"/>
        </w:tabs>
        <w:jc w:val="left"/>
        <w:rPr>
          <w:color w:val="000000"/>
          <w:sz w:val="24"/>
        </w:rPr>
      </w:pPr>
    </w:p>
    <w:p w14:paraId="40732C14">
      <w:pPr>
        <w:tabs>
          <w:tab w:val="left" w:pos="1800"/>
          <w:tab w:val="left" w:pos="5580"/>
        </w:tabs>
        <w:jc w:val="left"/>
        <w:rPr>
          <w:color w:val="000000"/>
          <w:sz w:val="24"/>
        </w:rPr>
      </w:pPr>
    </w:p>
    <w:p w14:paraId="70FAC9EB">
      <w:pPr>
        <w:tabs>
          <w:tab w:val="left" w:pos="1800"/>
          <w:tab w:val="left" w:pos="5580"/>
        </w:tabs>
        <w:jc w:val="left"/>
        <w:rPr>
          <w:color w:val="000000"/>
          <w:sz w:val="24"/>
        </w:rPr>
      </w:pPr>
    </w:p>
    <w:p w14:paraId="01441D62">
      <w:pPr>
        <w:tabs>
          <w:tab w:val="left" w:pos="1800"/>
          <w:tab w:val="left" w:pos="5580"/>
        </w:tabs>
        <w:jc w:val="left"/>
        <w:rPr>
          <w:color w:val="000000"/>
          <w:sz w:val="24"/>
        </w:rPr>
      </w:pPr>
      <w:r>
        <w:rPr>
          <w:color w:val="000000"/>
          <w:sz w:val="24"/>
        </w:rPr>
        <w:t>注：1.本表应按包分别填写。</w:t>
      </w:r>
    </w:p>
    <w:p w14:paraId="2221694B">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03847B34">
      <w:pPr>
        <w:tabs>
          <w:tab w:val="left" w:pos="1800"/>
          <w:tab w:val="left" w:pos="5580"/>
        </w:tabs>
        <w:ind w:firstLine="480" w:firstLineChars="200"/>
        <w:jc w:val="left"/>
        <w:rPr>
          <w:color w:val="000000"/>
          <w:sz w:val="24"/>
        </w:rPr>
      </w:pPr>
      <w:r>
        <w:rPr>
          <w:color w:val="000000"/>
          <w:sz w:val="24"/>
        </w:rPr>
        <w:t>3.上述各项的详细规格（如有），可另页描述。</w:t>
      </w:r>
    </w:p>
    <w:p w14:paraId="4BA6E13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24AF866">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7EDA5219">
      <w:pPr>
        <w:pStyle w:val="2"/>
        <w:rPr>
          <w:rFonts w:hint="default" w:eastAsia="宋体"/>
          <w:lang w:val="en-US" w:eastAsia="zh-CN"/>
        </w:rPr>
      </w:pPr>
      <w:r>
        <w:rPr>
          <w:rFonts w:hint="eastAsia"/>
          <w:color w:val="000000"/>
          <w:sz w:val="24"/>
          <w:lang w:val="en-US" w:eastAsia="zh-CN"/>
        </w:rPr>
        <w:t>法定代表人或授权代理人（签字）：</w:t>
      </w:r>
      <w:r>
        <w:rPr>
          <w:color w:val="000000"/>
          <w:sz w:val="24"/>
          <w:lang w:val="zh-CN"/>
        </w:rPr>
        <w:t>____________</w:t>
      </w:r>
    </w:p>
    <w:p w14:paraId="1EC886E0">
      <w:pPr>
        <w:autoSpaceDE w:val="0"/>
        <w:autoSpaceDN w:val="0"/>
        <w:adjustRightInd w:val="0"/>
        <w:snapToGrid w:val="0"/>
        <w:spacing w:before="25" w:after="25" w:line="360" w:lineRule="auto"/>
        <w:rPr>
          <w:color w:val="000000"/>
          <w:sz w:val="24"/>
          <w:szCs w:val="20"/>
        </w:rPr>
      </w:pPr>
    </w:p>
    <w:p w14:paraId="280BB4C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9B62028">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rPr>
        <w:t xml:space="preserve">5 </w:t>
      </w:r>
      <w:r>
        <w:rPr>
          <w:color w:val="000000"/>
          <w:sz w:val="24"/>
          <w:szCs w:val="20"/>
        </w:rPr>
        <w:t>合同条款偏离表</w:t>
      </w:r>
      <w:bookmarkEnd w:id="934"/>
      <w:bookmarkEnd w:id="935"/>
      <w:bookmarkEnd w:id="936"/>
      <w:bookmarkEnd w:id="937"/>
      <w:bookmarkEnd w:id="938"/>
      <w:bookmarkEnd w:id="939"/>
      <w:bookmarkEnd w:id="940"/>
      <w:bookmarkEnd w:id="941"/>
      <w:bookmarkEnd w:id="942"/>
      <w:bookmarkEnd w:id="943"/>
      <w:bookmarkEnd w:id="944"/>
      <w:bookmarkEnd w:id="945"/>
      <w:bookmarkEnd w:id="946"/>
      <w:r>
        <w:rPr>
          <w:color w:val="000000"/>
          <w:sz w:val="24"/>
          <w:szCs w:val="20"/>
        </w:rPr>
        <w:t>（实质性格式）</w:t>
      </w:r>
    </w:p>
    <w:p w14:paraId="37FC2D9D">
      <w:pPr>
        <w:spacing w:line="360" w:lineRule="auto"/>
        <w:rPr>
          <w:color w:val="000000"/>
          <w:sz w:val="24"/>
          <w:szCs w:val="20"/>
        </w:rPr>
      </w:pPr>
    </w:p>
    <w:p w14:paraId="4813D65E">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0A31484E">
      <w:pPr>
        <w:spacing w:line="360" w:lineRule="auto"/>
        <w:rPr>
          <w:color w:val="000000"/>
          <w:sz w:val="24"/>
          <w:szCs w:val="20"/>
        </w:rPr>
      </w:pPr>
    </w:p>
    <w:p w14:paraId="55113365">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14:paraId="6780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7A11822">
            <w:pPr>
              <w:adjustRightInd w:val="0"/>
              <w:snapToGrid w:val="0"/>
              <w:jc w:val="center"/>
              <w:rPr>
                <w:color w:val="000000"/>
                <w:sz w:val="24"/>
              </w:rPr>
            </w:pPr>
            <w:bookmarkStart w:id="960" w:name="_Hlk144279231"/>
            <w:r>
              <w:rPr>
                <w:color w:val="000000"/>
                <w:sz w:val="24"/>
              </w:rPr>
              <w:t>序号</w:t>
            </w:r>
          </w:p>
        </w:tc>
        <w:tc>
          <w:tcPr>
            <w:tcW w:w="1734" w:type="dxa"/>
            <w:vAlign w:val="center"/>
          </w:tcPr>
          <w:p w14:paraId="3F9CFB6A">
            <w:pPr>
              <w:adjustRightInd w:val="0"/>
              <w:snapToGrid w:val="0"/>
              <w:jc w:val="center"/>
              <w:rPr>
                <w:color w:val="000000"/>
                <w:sz w:val="24"/>
              </w:rPr>
            </w:pPr>
            <w:r>
              <w:rPr>
                <w:color w:val="000000"/>
                <w:sz w:val="24"/>
                <w:szCs w:val="21"/>
              </w:rPr>
              <w:t>招标文件</w:t>
            </w:r>
            <w:r>
              <w:rPr>
                <w:color w:val="000000"/>
                <w:sz w:val="24"/>
              </w:rPr>
              <w:t>条目号（页码）</w:t>
            </w:r>
          </w:p>
        </w:tc>
        <w:tc>
          <w:tcPr>
            <w:tcW w:w="1632" w:type="dxa"/>
            <w:vAlign w:val="center"/>
          </w:tcPr>
          <w:p w14:paraId="6A30A08E">
            <w:pPr>
              <w:adjustRightInd w:val="0"/>
              <w:snapToGrid w:val="0"/>
              <w:jc w:val="center"/>
              <w:rPr>
                <w:color w:val="000000"/>
                <w:sz w:val="24"/>
              </w:rPr>
            </w:pPr>
            <w:r>
              <w:rPr>
                <w:color w:val="000000"/>
                <w:sz w:val="24"/>
                <w:szCs w:val="21"/>
              </w:rPr>
              <w:t>招标文件</w:t>
            </w:r>
            <w:r>
              <w:rPr>
                <w:color w:val="000000"/>
                <w:sz w:val="24"/>
              </w:rPr>
              <w:t>要求</w:t>
            </w:r>
          </w:p>
        </w:tc>
        <w:tc>
          <w:tcPr>
            <w:tcW w:w="1632" w:type="dxa"/>
            <w:vAlign w:val="center"/>
          </w:tcPr>
          <w:p w14:paraId="69B68958">
            <w:pPr>
              <w:adjustRightInd w:val="0"/>
              <w:snapToGrid w:val="0"/>
              <w:jc w:val="center"/>
              <w:rPr>
                <w:color w:val="000000"/>
                <w:sz w:val="24"/>
              </w:rPr>
            </w:pPr>
            <w:r>
              <w:rPr>
                <w:color w:val="000000"/>
                <w:sz w:val="24"/>
              </w:rPr>
              <w:t>投标文件内容</w:t>
            </w:r>
          </w:p>
        </w:tc>
        <w:tc>
          <w:tcPr>
            <w:tcW w:w="1825" w:type="dxa"/>
            <w:vAlign w:val="center"/>
          </w:tcPr>
          <w:p w14:paraId="1889F9D6">
            <w:pPr>
              <w:adjustRightInd w:val="0"/>
              <w:snapToGrid w:val="0"/>
              <w:jc w:val="center"/>
              <w:rPr>
                <w:color w:val="000000"/>
                <w:sz w:val="24"/>
              </w:rPr>
            </w:pPr>
            <w:r>
              <w:rPr>
                <w:color w:val="000000"/>
                <w:sz w:val="24"/>
              </w:rPr>
              <w:t>偏离情况</w:t>
            </w:r>
          </w:p>
        </w:tc>
        <w:tc>
          <w:tcPr>
            <w:tcW w:w="1109" w:type="dxa"/>
            <w:vAlign w:val="center"/>
          </w:tcPr>
          <w:p w14:paraId="7F391EAA">
            <w:pPr>
              <w:adjustRightInd w:val="0"/>
              <w:snapToGrid w:val="0"/>
              <w:jc w:val="center"/>
              <w:rPr>
                <w:color w:val="000000"/>
                <w:sz w:val="24"/>
              </w:rPr>
            </w:pPr>
            <w:r>
              <w:rPr>
                <w:color w:val="000000"/>
                <w:sz w:val="24"/>
              </w:rPr>
              <w:t>说明</w:t>
            </w:r>
          </w:p>
        </w:tc>
      </w:tr>
      <w:tr w14:paraId="7535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414B28FF">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05DEEA0E">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5B70AB06">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48C4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469F6571">
            <w:pPr>
              <w:adjustRightInd w:val="0"/>
              <w:snapToGrid w:val="0"/>
              <w:jc w:val="center"/>
              <w:rPr>
                <w:color w:val="000000"/>
                <w:sz w:val="24"/>
              </w:rPr>
            </w:pPr>
          </w:p>
        </w:tc>
        <w:tc>
          <w:tcPr>
            <w:tcW w:w="1734" w:type="dxa"/>
            <w:vAlign w:val="center"/>
          </w:tcPr>
          <w:p w14:paraId="6026CA8B">
            <w:pPr>
              <w:adjustRightInd w:val="0"/>
              <w:snapToGrid w:val="0"/>
              <w:jc w:val="center"/>
              <w:rPr>
                <w:color w:val="000000"/>
                <w:sz w:val="24"/>
              </w:rPr>
            </w:pPr>
          </w:p>
        </w:tc>
        <w:tc>
          <w:tcPr>
            <w:tcW w:w="1632" w:type="dxa"/>
            <w:vAlign w:val="center"/>
          </w:tcPr>
          <w:p w14:paraId="6043F037">
            <w:pPr>
              <w:adjustRightInd w:val="0"/>
              <w:snapToGrid w:val="0"/>
              <w:jc w:val="center"/>
              <w:rPr>
                <w:color w:val="000000"/>
                <w:sz w:val="24"/>
              </w:rPr>
            </w:pPr>
          </w:p>
        </w:tc>
        <w:tc>
          <w:tcPr>
            <w:tcW w:w="1632" w:type="dxa"/>
            <w:vAlign w:val="center"/>
          </w:tcPr>
          <w:p w14:paraId="0897689B">
            <w:pPr>
              <w:adjustRightInd w:val="0"/>
              <w:snapToGrid w:val="0"/>
              <w:jc w:val="center"/>
              <w:rPr>
                <w:color w:val="000000"/>
                <w:sz w:val="24"/>
              </w:rPr>
            </w:pPr>
          </w:p>
        </w:tc>
        <w:tc>
          <w:tcPr>
            <w:tcW w:w="1825" w:type="dxa"/>
            <w:vAlign w:val="center"/>
          </w:tcPr>
          <w:p w14:paraId="53E56305">
            <w:pPr>
              <w:adjustRightInd w:val="0"/>
              <w:snapToGrid w:val="0"/>
              <w:jc w:val="center"/>
              <w:rPr>
                <w:color w:val="000000"/>
                <w:sz w:val="24"/>
              </w:rPr>
            </w:pPr>
          </w:p>
        </w:tc>
        <w:tc>
          <w:tcPr>
            <w:tcW w:w="1109" w:type="dxa"/>
            <w:vAlign w:val="center"/>
          </w:tcPr>
          <w:p w14:paraId="04B44300">
            <w:pPr>
              <w:adjustRightInd w:val="0"/>
              <w:snapToGrid w:val="0"/>
              <w:jc w:val="center"/>
              <w:rPr>
                <w:color w:val="000000"/>
                <w:sz w:val="24"/>
              </w:rPr>
            </w:pPr>
          </w:p>
        </w:tc>
      </w:tr>
      <w:tr w14:paraId="349C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01F6882">
            <w:pPr>
              <w:adjustRightInd w:val="0"/>
              <w:snapToGrid w:val="0"/>
              <w:jc w:val="center"/>
              <w:rPr>
                <w:color w:val="000000"/>
                <w:sz w:val="24"/>
              </w:rPr>
            </w:pPr>
          </w:p>
        </w:tc>
        <w:tc>
          <w:tcPr>
            <w:tcW w:w="1734" w:type="dxa"/>
            <w:vAlign w:val="center"/>
          </w:tcPr>
          <w:p w14:paraId="60CE7F6A">
            <w:pPr>
              <w:adjustRightInd w:val="0"/>
              <w:snapToGrid w:val="0"/>
              <w:jc w:val="center"/>
              <w:rPr>
                <w:color w:val="000000"/>
                <w:sz w:val="24"/>
              </w:rPr>
            </w:pPr>
          </w:p>
        </w:tc>
        <w:tc>
          <w:tcPr>
            <w:tcW w:w="1632" w:type="dxa"/>
            <w:vAlign w:val="center"/>
          </w:tcPr>
          <w:p w14:paraId="19C7A02E">
            <w:pPr>
              <w:adjustRightInd w:val="0"/>
              <w:snapToGrid w:val="0"/>
              <w:jc w:val="center"/>
              <w:rPr>
                <w:color w:val="000000"/>
                <w:sz w:val="24"/>
              </w:rPr>
            </w:pPr>
          </w:p>
        </w:tc>
        <w:tc>
          <w:tcPr>
            <w:tcW w:w="1632" w:type="dxa"/>
            <w:vAlign w:val="center"/>
          </w:tcPr>
          <w:p w14:paraId="65742B12">
            <w:pPr>
              <w:adjustRightInd w:val="0"/>
              <w:snapToGrid w:val="0"/>
              <w:jc w:val="center"/>
              <w:rPr>
                <w:color w:val="000000"/>
                <w:sz w:val="24"/>
              </w:rPr>
            </w:pPr>
          </w:p>
        </w:tc>
        <w:tc>
          <w:tcPr>
            <w:tcW w:w="1825" w:type="dxa"/>
            <w:vAlign w:val="center"/>
          </w:tcPr>
          <w:p w14:paraId="1D70E802">
            <w:pPr>
              <w:adjustRightInd w:val="0"/>
              <w:snapToGrid w:val="0"/>
              <w:jc w:val="center"/>
              <w:rPr>
                <w:color w:val="000000"/>
                <w:sz w:val="24"/>
              </w:rPr>
            </w:pPr>
          </w:p>
        </w:tc>
        <w:tc>
          <w:tcPr>
            <w:tcW w:w="1109" w:type="dxa"/>
            <w:vAlign w:val="center"/>
          </w:tcPr>
          <w:p w14:paraId="337CE6D3">
            <w:pPr>
              <w:adjustRightInd w:val="0"/>
              <w:snapToGrid w:val="0"/>
              <w:jc w:val="center"/>
              <w:rPr>
                <w:color w:val="000000"/>
                <w:sz w:val="24"/>
              </w:rPr>
            </w:pPr>
          </w:p>
        </w:tc>
      </w:tr>
      <w:tr w14:paraId="717F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6F2CB1FC">
            <w:pPr>
              <w:adjustRightInd w:val="0"/>
              <w:snapToGrid w:val="0"/>
              <w:jc w:val="center"/>
              <w:rPr>
                <w:color w:val="000000"/>
                <w:sz w:val="24"/>
              </w:rPr>
            </w:pPr>
          </w:p>
        </w:tc>
        <w:tc>
          <w:tcPr>
            <w:tcW w:w="1734" w:type="dxa"/>
            <w:vAlign w:val="center"/>
          </w:tcPr>
          <w:p w14:paraId="6B189D7F">
            <w:pPr>
              <w:adjustRightInd w:val="0"/>
              <w:snapToGrid w:val="0"/>
              <w:jc w:val="center"/>
              <w:rPr>
                <w:color w:val="000000"/>
                <w:sz w:val="24"/>
              </w:rPr>
            </w:pPr>
          </w:p>
        </w:tc>
        <w:tc>
          <w:tcPr>
            <w:tcW w:w="1632" w:type="dxa"/>
            <w:vAlign w:val="center"/>
          </w:tcPr>
          <w:p w14:paraId="0B82B1E0">
            <w:pPr>
              <w:adjustRightInd w:val="0"/>
              <w:snapToGrid w:val="0"/>
              <w:jc w:val="center"/>
              <w:rPr>
                <w:color w:val="000000"/>
                <w:sz w:val="24"/>
              </w:rPr>
            </w:pPr>
          </w:p>
        </w:tc>
        <w:tc>
          <w:tcPr>
            <w:tcW w:w="1632" w:type="dxa"/>
            <w:vAlign w:val="center"/>
          </w:tcPr>
          <w:p w14:paraId="4CB4B5B3">
            <w:pPr>
              <w:adjustRightInd w:val="0"/>
              <w:snapToGrid w:val="0"/>
              <w:jc w:val="center"/>
              <w:rPr>
                <w:color w:val="000000"/>
                <w:sz w:val="24"/>
              </w:rPr>
            </w:pPr>
          </w:p>
        </w:tc>
        <w:tc>
          <w:tcPr>
            <w:tcW w:w="1825" w:type="dxa"/>
            <w:vAlign w:val="center"/>
          </w:tcPr>
          <w:p w14:paraId="2ACAA5F5">
            <w:pPr>
              <w:adjustRightInd w:val="0"/>
              <w:snapToGrid w:val="0"/>
              <w:jc w:val="center"/>
              <w:rPr>
                <w:color w:val="000000"/>
                <w:sz w:val="24"/>
              </w:rPr>
            </w:pPr>
          </w:p>
        </w:tc>
        <w:tc>
          <w:tcPr>
            <w:tcW w:w="1109" w:type="dxa"/>
            <w:vAlign w:val="center"/>
          </w:tcPr>
          <w:p w14:paraId="27E36197">
            <w:pPr>
              <w:adjustRightInd w:val="0"/>
              <w:snapToGrid w:val="0"/>
              <w:jc w:val="center"/>
              <w:rPr>
                <w:color w:val="000000"/>
                <w:sz w:val="24"/>
              </w:rPr>
            </w:pPr>
          </w:p>
        </w:tc>
      </w:tr>
      <w:tr w14:paraId="0328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55E7B355">
            <w:pPr>
              <w:adjustRightInd w:val="0"/>
              <w:snapToGrid w:val="0"/>
              <w:jc w:val="center"/>
              <w:rPr>
                <w:color w:val="000000"/>
                <w:sz w:val="24"/>
              </w:rPr>
            </w:pPr>
          </w:p>
        </w:tc>
        <w:tc>
          <w:tcPr>
            <w:tcW w:w="1734" w:type="dxa"/>
            <w:vAlign w:val="center"/>
          </w:tcPr>
          <w:p w14:paraId="20E8F892">
            <w:pPr>
              <w:adjustRightInd w:val="0"/>
              <w:snapToGrid w:val="0"/>
              <w:jc w:val="center"/>
              <w:rPr>
                <w:color w:val="000000"/>
                <w:sz w:val="24"/>
              </w:rPr>
            </w:pPr>
          </w:p>
        </w:tc>
        <w:tc>
          <w:tcPr>
            <w:tcW w:w="1632" w:type="dxa"/>
            <w:vAlign w:val="center"/>
          </w:tcPr>
          <w:p w14:paraId="111DDA6D">
            <w:pPr>
              <w:adjustRightInd w:val="0"/>
              <w:snapToGrid w:val="0"/>
              <w:jc w:val="center"/>
              <w:rPr>
                <w:color w:val="000000"/>
                <w:sz w:val="24"/>
              </w:rPr>
            </w:pPr>
          </w:p>
        </w:tc>
        <w:tc>
          <w:tcPr>
            <w:tcW w:w="1632" w:type="dxa"/>
            <w:vAlign w:val="center"/>
          </w:tcPr>
          <w:p w14:paraId="2A37446C">
            <w:pPr>
              <w:adjustRightInd w:val="0"/>
              <w:snapToGrid w:val="0"/>
              <w:jc w:val="center"/>
              <w:rPr>
                <w:color w:val="000000"/>
                <w:sz w:val="24"/>
              </w:rPr>
            </w:pPr>
          </w:p>
        </w:tc>
        <w:tc>
          <w:tcPr>
            <w:tcW w:w="1825" w:type="dxa"/>
            <w:vAlign w:val="center"/>
          </w:tcPr>
          <w:p w14:paraId="0DE30575">
            <w:pPr>
              <w:adjustRightInd w:val="0"/>
              <w:snapToGrid w:val="0"/>
              <w:jc w:val="center"/>
              <w:rPr>
                <w:color w:val="000000"/>
                <w:sz w:val="24"/>
              </w:rPr>
            </w:pPr>
          </w:p>
        </w:tc>
        <w:tc>
          <w:tcPr>
            <w:tcW w:w="1109" w:type="dxa"/>
            <w:vAlign w:val="center"/>
          </w:tcPr>
          <w:p w14:paraId="2BB68353">
            <w:pPr>
              <w:adjustRightInd w:val="0"/>
              <w:snapToGrid w:val="0"/>
              <w:jc w:val="center"/>
              <w:rPr>
                <w:color w:val="000000"/>
                <w:sz w:val="24"/>
              </w:rPr>
            </w:pPr>
          </w:p>
        </w:tc>
      </w:tr>
      <w:bookmarkEnd w:id="960"/>
    </w:tbl>
    <w:p w14:paraId="25065B5B">
      <w:pPr>
        <w:tabs>
          <w:tab w:val="left" w:pos="1800"/>
          <w:tab w:val="left" w:pos="5580"/>
        </w:tabs>
        <w:jc w:val="left"/>
        <w:rPr>
          <w:color w:val="000000"/>
          <w:sz w:val="24"/>
        </w:rPr>
      </w:pPr>
    </w:p>
    <w:p w14:paraId="1CD3D0E5">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74CD7ADC">
      <w:pPr>
        <w:spacing w:line="360" w:lineRule="auto"/>
        <w:rPr>
          <w:color w:val="000000"/>
          <w:sz w:val="24"/>
          <w:szCs w:val="20"/>
        </w:rPr>
      </w:pPr>
    </w:p>
    <w:p w14:paraId="54B820C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4F904F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5628059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AD0C882">
      <w:pPr>
        <w:rPr>
          <w:rFonts w:hint="eastAsia"/>
          <w:color w:val="000000"/>
          <w:sz w:val="24"/>
          <w:szCs w:val="20"/>
        </w:rPr>
      </w:pPr>
      <w:r>
        <w:rPr>
          <w:rFonts w:hint="eastAsia"/>
          <w:color w:val="000000"/>
          <w:sz w:val="24"/>
          <w:szCs w:val="20"/>
        </w:rPr>
        <w:br w:type="page"/>
      </w:r>
    </w:p>
    <w:p w14:paraId="3E286F72">
      <w:pPr>
        <w:tabs>
          <w:tab w:val="left" w:pos="360"/>
        </w:tabs>
        <w:snapToGrid w:val="0"/>
        <w:spacing w:line="360" w:lineRule="auto"/>
        <w:outlineLvl w:val="1"/>
        <w:rPr>
          <w:color w:val="000000"/>
          <w:sz w:val="24"/>
          <w:szCs w:val="20"/>
        </w:rPr>
      </w:pPr>
      <w:r>
        <w:rPr>
          <w:rFonts w:hint="eastAsia"/>
          <w:color w:val="000000"/>
          <w:sz w:val="24"/>
          <w:szCs w:val="20"/>
        </w:rPr>
        <w:t>6</w:t>
      </w:r>
      <w:bookmarkEnd w:id="947"/>
      <w:bookmarkEnd w:id="948"/>
      <w:bookmarkEnd w:id="949"/>
      <w:bookmarkEnd w:id="950"/>
      <w:bookmarkEnd w:id="951"/>
      <w:bookmarkEnd w:id="952"/>
      <w:bookmarkEnd w:id="953"/>
      <w:bookmarkEnd w:id="954"/>
      <w:bookmarkEnd w:id="955"/>
      <w:bookmarkEnd w:id="956"/>
      <w:bookmarkEnd w:id="957"/>
      <w:bookmarkEnd w:id="958"/>
      <w:bookmarkEnd w:id="959"/>
      <w:r>
        <w:rPr>
          <w:color w:val="000000"/>
          <w:sz w:val="24"/>
          <w:szCs w:val="20"/>
        </w:rPr>
        <w:t>采购需求偏离表（实质性格式）</w:t>
      </w:r>
    </w:p>
    <w:p w14:paraId="58A6F6AA">
      <w:pPr>
        <w:autoSpaceDE w:val="0"/>
        <w:autoSpaceDN w:val="0"/>
        <w:adjustRightInd w:val="0"/>
        <w:spacing w:line="360" w:lineRule="auto"/>
        <w:jc w:val="center"/>
        <w:rPr>
          <w:b/>
          <w:color w:val="000000"/>
          <w:sz w:val="36"/>
          <w:szCs w:val="36"/>
        </w:rPr>
      </w:pPr>
      <w:r>
        <w:rPr>
          <w:b/>
          <w:color w:val="000000"/>
          <w:sz w:val="36"/>
          <w:szCs w:val="36"/>
        </w:rPr>
        <w:t>采购需求偏离表</w:t>
      </w:r>
    </w:p>
    <w:p w14:paraId="2F0B162A">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CD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34FB2F9">
            <w:pPr>
              <w:adjustRightInd w:val="0"/>
              <w:snapToGrid w:val="0"/>
              <w:jc w:val="center"/>
              <w:rPr>
                <w:color w:val="000000"/>
                <w:sz w:val="24"/>
              </w:rPr>
            </w:pPr>
            <w:r>
              <w:rPr>
                <w:color w:val="000000"/>
                <w:sz w:val="24"/>
              </w:rPr>
              <w:t>序号</w:t>
            </w:r>
          </w:p>
        </w:tc>
        <w:tc>
          <w:tcPr>
            <w:tcW w:w="1482" w:type="dxa"/>
            <w:vAlign w:val="center"/>
          </w:tcPr>
          <w:p w14:paraId="06562519">
            <w:pPr>
              <w:adjustRightInd w:val="0"/>
              <w:snapToGrid w:val="0"/>
              <w:jc w:val="center"/>
              <w:rPr>
                <w:color w:val="000000"/>
                <w:sz w:val="24"/>
              </w:rPr>
            </w:pPr>
            <w:r>
              <w:rPr>
                <w:color w:val="000000"/>
                <w:sz w:val="24"/>
              </w:rPr>
              <w:t>招标文件条目号(页码)</w:t>
            </w:r>
          </w:p>
        </w:tc>
        <w:tc>
          <w:tcPr>
            <w:tcW w:w="2384" w:type="dxa"/>
            <w:vAlign w:val="center"/>
          </w:tcPr>
          <w:p w14:paraId="5B688A23">
            <w:pPr>
              <w:adjustRightInd w:val="0"/>
              <w:snapToGrid w:val="0"/>
              <w:jc w:val="center"/>
              <w:rPr>
                <w:color w:val="000000"/>
                <w:sz w:val="24"/>
              </w:rPr>
            </w:pPr>
            <w:r>
              <w:rPr>
                <w:color w:val="000000"/>
                <w:sz w:val="24"/>
              </w:rPr>
              <w:t>招标文件要求</w:t>
            </w:r>
          </w:p>
        </w:tc>
        <w:tc>
          <w:tcPr>
            <w:tcW w:w="2126" w:type="dxa"/>
            <w:vAlign w:val="center"/>
          </w:tcPr>
          <w:p w14:paraId="6C573D07">
            <w:pPr>
              <w:adjustRightInd w:val="0"/>
              <w:snapToGrid w:val="0"/>
              <w:jc w:val="center"/>
              <w:rPr>
                <w:color w:val="000000"/>
                <w:sz w:val="24"/>
              </w:rPr>
            </w:pPr>
            <w:r>
              <w:rPr>
                <w:color w:val="000000"/>
                <w:sz w:val="24"/>
              </w:rPr>
              <w:t>投标响应内容</w:t>
            </w:r>
          </w:p>
        </w:tc>
        <w:tc>
          <w:tcPr>
            <w:tcW w:w="1875" w:type="dxa"/>
            <w:vAlign w:val="center"/>
          </w:tcPr>
          <w:p w14:paraId="16C7AACA">
            <w:pPr>
              <w:adjustRightInd w:val="0"/>
              <w:snapToGrid w:val="0"/>
              <w:jc w:val="center"/>
              <w:rPr>
                <w:color w:val="000000"/>
                <w:sz w:val="24"/>
              </w:rPr>
            </w:pPr>
            <w:r>
              <w:rPr>
                <w:color w:val="000000"/>
                <w:sz w:val="24"/>
              </w:rPr>
              <w:t>偏离情况</w:t>
            </w:r>
          </w:p>
        </w:tc>
        <w:tc>
          <w:tcPr>
            <w:tcW w:w="1009" w:type="dxa"/>
            <w:vAlign w:val="center"/>
          </w:tcPr>
          <w:p w14:paraId="2DD0DD4E">
            <w:pPr>
              <w:adjustRightInd w:val="0"/>
              <w:snapToGrid w:val="0"/>
              <w:jc w:val="center"/>
              <w:rPr>
                <w:color w:val="000000"/>
                <w:sz w:val="24"/>
              </w:rPr>
            </w:pPr>
            <w:r>
              <w:rPr>
                <w:color w:val="000000"/>
                <w:sz w:val="24"/>
              </w:rPr>
              <w:t>说明</w:t>
            </w:r>
          </w:p>
        </w:tc>
      </w:tr>
      <w:tr w14:paraId="003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253716">
            <w:pPr>
              <w:adjustRightInd w:val="0"/>
              <w:snapToGrid w:val="0"/>
              <w:jc w:val="center"/>
              <w:rPr>
                <w:color w:val="000000"/>
                <w:sz w:val="24"/>
              </w:rPr>
            </w:pPr>
          </w:p>
        </w:tc>
        <w:tc>
          <w:tcPr>
            <w:tcW w:w="1482" w:type="dxa"/>
            <w:vAlign w:val="center"/>
          </w:tcPr>
          <w:p w14:paraId="46B202D6">
            <w:pPr>
              <w:adjustRightInd w:val="0"/>
              <w:snapToGrid w:val="0"/>
              <w:jc w:val="center"/>
              <w:rPr>
                <w:color w:val="000000"/>
                <w:sz w:val="24"/>
              </w:rPr>
            </w:pPr>
          </w:p>
        </w:tc>
        <w:tc>
          <w:tcPr>
            <w:tcW w:w="2384" w:type="dxa"/>
            <w:vAlign w:val="center"/>
          </w:tcPr>
          <w:p w14:paraId="3909D002">
            <w:pPr>
              <w:adjustRightInd w:val="0"/>
              <w:snapToGrid w:val="0"/>
              <w:jc w:val="center"/>
              <w:rPr>
                <w:color w:val="000000"/>
                <w:sz w:val="24"/>
              </w:rPr>
            </w:pPr>
          </w:p>
        </w:tc>
        <w:tc>
          <w:tcPr>
            <w:tcW w:w="2126" w:type="dxa"/>
            <w:vAlign w:val="center"/>
          </w:tcPr>
          <w:p w14:paraId="4946299A">
            <w:pPr>
              <w:adjustRightInd w:val="0"/>
              <w:snapToGrid w:val="0"/>
              <w:jc w:val="center"/>
              <w:rPr>
                <w:color w:val="000000"/>
                <w:sz w:val="24"/>
              </w:rPr>
            </w:pPr>
          </w:p>
        </w:tc>
        <w:tc>
          <w:tcPr>
            <w:tcW w:w="1875" w:type="dxa"/>
            <w:vAlign w:val="center"/>
          </w:tcPr>
          <w:p w14:paraId="0D2563A2">
            <w:pPr>
              <w:adjustRightInd w:val="0"/>
              <w:snapToGrid w:val="0"/>
              <w:jc w:val="center"/>
              <w:rPr>
                <w:color w:val="000000"/>
                <w:sz w:val="24"/>
              </w:rPr>
            </w:pPr>
          </w:p>
        </w:tc>
        <w:tc>
          <w:tcPr>
            <w:tcW w:w="1009" w:type="dxa"/>
            <w:vAlign w:val="center"/>
          </w:tcPr>
          <w:p w14:paraId="459E4C51">
            <w:pPr>
              <w:adjustRightInd w:val="0"/>
              <w:snapToGrid w:val="0"/>
              <w:jc w:val="center"/>
              <w:rPr>
                <w:color w:val="000000"/>
                <w:sz w:val="24"/>
              </w:rPr>
            </w:pPr>
          </w:p>
        </w:tc>
      </w:tr>
      <w:tr w14:paraId="2174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333224">
            <w:pPr>
              <w:adjustRightInd w:val="0"/>
              <w:snapToGrid w:val="0"/>
              <w:jc w:val="center"/>
              <w:rPr>
                <w:color w:val="000000"/>
                <w:sz w:val="24"/>
              </w:rPr>
            </w:pPr>
          </w:p>
        </w:tc>
        <w:tc>
          <w:tcPr>
            <w:tcW w:w="1482" w:type="dxa"/>
            <w:vAlign w:val="center"/>
          </w:tcPr>
          <w:p w14:paraId="42927E7E">
            <w:pPr>
              <w:adjustRightInd w:val="0"/>
              <w:snapToGrid w:val="0"/>
              <w:jc w:val="center"/>
              <w:rPr>
                <w:color w:val="000000"/>
                <w:sz w:val="24"/>
              </w:rPr>
            </w:pPr>
          </w:p>
        </w:tc>
        <w:tc>
          <w:tcPr>
            <w:tcW w:w="2384" w:type="dxa"/>
            <w:vAlign w:val="center"/>
          </w:tcPr>
          <w:p w14:paraId="09A68942">
            <w:pPr>
              <w:adjustRightInd w:val="0"/>
              <w:snapToGrid w:val="0"/>
              <w:jc w:val="center"/>
              <w:rPr>
                <w:color w:val="000000"/>
                <w:sz w:val="24"/>
              </w:rPr>
            </w:pPr>
          </w:p>
        </w:tc>
        <w:tc>
          <w:tcPr>
            <w:tcW w:w="2126" w:type="dxa"/>
            <w:vAlign w:val="center"/>
          </w:tcPr>
          <w:p w14:paraId="0456D929">
            <w:pPr>
              <w:adjustRightInd w:val="0"/>
              <w:snapToGrid w:val="0"/>
              <w:jc w:val="center"/>
              <w:rPr>
                <w:color w:val="000000"/>
                <w:sz w:val="24"/>
              </w:rPr>
            </w:pPr>
          </w:p>
        </w:tc>
        <w:tc>
          <w:tcPr>
            <w:tcW w:w="1875" w:type="dxa"/>
            <w:vAlign w:val="center"/>
          </w:tcPr>
          <w:p w14:paraId="441C73E8">
            <w:pPr>
              <w:adjustRightInd w:val="0"/>
              <w:snapToGrid w:val="0"/>
              <w:jc w:val="center"/>
              <w:rPr>
                <w:color w:val="000000"/>
                <w:sz w:val="24"/>
              </w:rPr>
            </w:pPr>
          </w:p>
        </w:tc>
        <w:tc>
          <w:tcPr>
            <w:tcW w:w="1009" w:type="dxa"/>
            <w:vAlign w:val="center"/>
          </w:tcPr>
          <w:p w14:paraId="137A7EF2">
            <w:pPr>
              <w:adjustRightInd w:val="0"/>
              <w:snapToGrid w:val="0"/>
              <w:jc w:val="center"/>
              <w:rPr>
                <w:color w:val="000000"/>
                <w:sz w:val="24"/>
              </w:rPr>
            </w:pPr>
          </w:p>
        </w:tc>
      </w:tr>
      <w:tr w14:paraId="379D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8B7636">
            <w:pPr>
              <w:adjustRightInd w:val="0"/>
              <w:snapToGrid w:val="0"/>
              <w:jc w:val="center"/>
              <w:rPr>
                <w:color w:val="000000"/>
                <w:sz w:val="24"/>
              </w:rPr>
            </w:pPr>
          </w:p>
        </w:tc>
        <w:tc>
          <w:tcPr>
            <w:tcW w:w="1482" w:type="dxa"/>
            <w:vAlign w:val="center"/>
          </w:tcPr>
          <w:p w14:paraId="704FAF1D">
            <w:pPr>
              <w:adjustRightInd w:val="0"/>
              <w:snapToGrid w:val="0"/>
              <w:jc w:val="center"/>
              <w:rPr>
                <w:color w:val="000000"/>
                <w:sz w:val="24"/>
              </w:rPr>
            </w:pPr>
          </w:p>
        </w:tc>
        <w:tc>
          <w:tcPr>
            <w:tcW w:w="2384" w:type="dxa"/>
            <w:vAlign w:val="center"/>
          </w:tcPr>
          <w:p w14:paraId="5766823C">
            <w:pPr>
              <w:adjustRightInd w:val="0"/>
              <w:snapToGrid w:val="0"/>
              <w:jc w:val="center"/>
              <w:rPr>
                <w:color w:val="000000"/>
                <w:sz w:val="24"/>
              </w:rPr>
            </w:pPr>
          </w:p>
        </w:tc>
        <w:tc>
          <w:tcPr>
            <w:tcW w:w="2126" w:type="dxa"/>
            <w:vAlign w:val="center"/>
          </w:tcPr>
          <w:p w14:paraId="6918578A">
            <w:pPr>
              <w:adjustRightInd w:val="0"/>
              <w:snapToGrid w:val="0"/>
              <w:jc w:val="center"/>
              <w:rPr>
                <w:color w:val="000000"/>
                <w:sz w:val="24"/>
              </w:rPr>
            </w:pPr>
          </w:p>
        </w:tc>
        <w:tc>
          <w:tcPr>
            <w:tcW w:w="1875" w:type="dxa"/>
            <w:vAlign w:val="center"/>
          </w:tcPr>
          <w:p w14:paraId="5F1CDAA8">
            <w:pPr>
              <w:adjustRightInd w:val="0"/>
              <w:snapToGrid w:val="0"/>
              <w:jc w:val="center"/>
              <w:rPr>
                <w:color w:val="000000"/>
                <w:sz w:val="24"/>
              </w:rPr>
            </w:pPr>
          </w:p>
        </w:tc>
        <w:tc>
          <w:tcPr>
            <w:tcW w:w="1009" w:type="dxa"/>
            <w:vAlign w:val="center"/>
          </w:tcPr>
          <w:p w14:paraId="22AA39E9">
            <w:pPr>
              <w:adjustRightInd w:val="0"/>
              <w:snapToGrid w:val="0"/>
              <w:jc w:val="center"/>
              <w:rPr>
                <w:color w:val="000000"/>
                <w:sz w:val="24"/>
              </w:rPr>
            </w:pPr>
          </w:p>
        </w:tc>
      </w:tr>
      <w:tr w14:paraId="458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378674A">
            <w:pPr>
              <w:adjustRightInd w:val="0"/>
              <w:snapToGrid w:val="0"/>
              <w:jc w:val="center"/>
              <w:rPr>
                <w:color w:val="000000"/>
                <w:sz w:val="24"/>
              </w:rPr>
            </w:pPr>
          </w:p>
        </w:tc>
        <w:tc>
          <w:tcPr>
            <w:tcW w:w="1482" w:type="dxa"/>
            <w:vAlign w:val="center"/>
          </w:tcPr>
          <w:p w14:paraId="3D3BAD5E">
            <w:pPr>
              <w:adjustRightInd w:val="0"/>
              <w:snapToGrid w:val="0"/>
              <w:jc w:val="center"/>
              <w:rPr>
                <w:color w:val="000000"/>
                <w:sz w:val="24"/>
              </w:rPr>
            </w:pPr>
          </w:p>
        </w:tc>
        <w:tc>
          <w:tcPr>
            <w:tcW w:w="2384" w:type="dxa"/>
            <w:vAlign w:val="center"/>
          </w:tcPr>
          <w:p w14:paraId="06570135">
            <w:pPr>
              <w:adjustRightInd w:val="0"/>
              <w:snapToGrid w:val="0"/>
              <w:jc w:val="center"/>
              <w:rPr>
                <w:color w:val="000000"/>
                <w:sz w:val="24"/>
              </w:rPr>
            </w:pPr>
          </w:p>
        </w:tc>
        <w:tc>
          <w:tcPr>
            <w:tcW w:w="2126" w:type="dxa"/>
            <w:vAlign w:val="center"/>
          </w:tcPr>
          <w:p w14:paraId="595406BE">
            <w:pPr>
              <w:adjustRightInd w:val="0"/>
              <w:snapToGrid w:val="0"/>
              <w:jc w:val="center"/>
              <w:rPr>
                <w:color w:val="000000"/>
                <w:sz w:val="24"/>
              </w:rPr>
            </w:pPr>
          </w:p>
        </w:tc>
        <w:tc>
          <w:tcPr>
            <w:tcW w:w="1875" w:type="dxa"/>
            <w:vAlign w:val="center"/>
          </w:tcPr>
          <w:p w14:paraId="05334C05">
            <w:pPr>
              <w:adjustRightInd w:val="0"/>
              <w:snapToGrid w:val="0"/>
              <w:jc w:val="center"/>
              <w:rPr>
                <w:color w:val="000000"/>
                <w:sz w:val="24"/>
              </w:rPr>
            </w:pPr>
          </w:p>
        </w:tc>
        <w:tc>
          <w:tcPr>
            <w:tcW w:w="1009" w:type="dxa"/>
            <w:vAlign w:val="center"/>
          </w:tcPr>
          <w:p w14:paraId="43710BA6">
            <w:pPr>
              <w:adjustRightInd w:val="0"/>
              <w:snapToGrid w:val="0"/>
              <w:jc w:val="center"/>
              <w:rPr>
                <w:color w:val="000000"/>
                <w:sz w:val="24"/>
              </w:rPr>
            </w:pPr>
          </w:p>
        </w:tc>
      </w:tr>
      <w:tr w14:paraId="1D9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115566">
            <w:pPr>
              <w:adjustRightInd w:val="0"/>
              <w:snapToGrid w:val="0"/>
              <w:jc w:val="center"/>
              <w:rPr>
                <w:color w:val="000000"/>
                <w:sz w:val="24"/>
              </w:rPr>
            </w:pPr>
          </w:p>
        </w:tc>
        <w:tc>
          <w:tcPr>
            <w:tcW w:w="1482" w:type="dxa"/>
            <w:vAlign w:val="center"/>
          </w:tcPr>
          <w:p w14:paraId="39B29A98">
            <w:pPr>
              <w:adjustRightInd w:val="0"/>
              <w:snapToGrid w:val="0"/>
              <w:jc w:val="center"/>
              <w:rPr>
                <w:color w:val="000000"/>
                <w:sz w:val="24"/>
              </w:rPr>
            </w:pPr>
          </w:p>
        </w:tc>
        <w:tc>
          <w:tcPr>
            <w:tcW w:w="2384" w:type="dxa"/>
            <w:vAlign w:val="center"/>
          </w:tcPr>
          <w:p w14:paraId="5D232180">
            <w:pPr>
              <w:adjustRightInd w:val="0"/>
              <w:snapToGrid w:val="0"/>
              <w:jc w:val="center"/>
              <w:rPr>
                <w:color w:val="000000"/>
                <w:sz w:val="24"/>
              </w:rPr>
            </w:pPr>
          </w:p>
        </w:tc>
        <w:tc>
          <w:tcPr>
            <w:tcW w:w="2126" w:type="dxa"/>
            <w:vAlign w:val="center"/>
          </w:tcPr>
          <w:p w14:paraId="0A3AA537">
            <w:pPr>
              <w:adjustRightInd w:val="0"/>
              <w:snapToGrid w:val="0"/>
              <w:jc w:val="center"/>
              <w:rPr>
                <w:color w:val="000000"/>
                <w:sz w:val="24"/>
              </w:rPr>
            </w:pPr>
          </w:p>
        </w:tc>
        <w:tc>
          <w:tcPr>
            <w:tcW w:w="1875" w:type="dxa"/>
            <w:vAlign w:val="center"/>
          </w:tcPr>
          <w:p w14:paraId="17380C16">
            <w:pPr>
              <w:adjustRightInd w:val="0"/>
              <w:snapToGrid w:val="0"/>
              <w:jc w:val="center"/>
              <w:rPr>
                <w:color w:val="000000"/>
                <w:sz w:val="24"/>
              </w:rPr>
            </w:pPr>
          </w:p>
        </w:tc>
        <w:tc>
          <w:tcPr>
            <w:tcW w:w="1009" w:type="dxa"/>
            <w:vAlign w:val="center"/>
          </w:tcPr>
          <w:p w14:paraId="438452CF">
            <w:pPr>
              <w:adjustRightInd w:val="0"/>
              <w:snapToGrid w:val="0"/>
              <w:jc w:val="center"/>
              <w:rPr>
                <w:color w:val="000000"/>
                <w:sz w:val="24"/>
              </w:rPr>
            </w:pPr>
          </w:p>
        </w:tc>
      </w:tr>
      <w:tr w14:paraId="49B2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FEB676">
            <w:pPr>
              <w:adjustRightInd w:val="0"/>
              <w:snapToGrid w:val="0"/>
              <w:jc w:val="center"/>
              <w:rPr>
                <w:color w:val="000000"/>
                <w:sz w:val="24"/>
              </w:rPr>
            </w:pPr>
          </w:p>
        </w:tc>
        <w:tc>
          <w:tcPr>
            <w:tcW w:w="1482" w:type="dxa"/>
            <w:vAlign w:val="center"/>
          </w:tcPr>
          <w:p w14:paraId="4D6E6B56">
            <w:pPr>
              <w:adjustRightInd w:val="0"/>
              <w:snapToGrid w:val="0"/>
              <w:jc w:val="center"/>
              <w:rPr>
                <w:color w:val="000000"/>
                <w:sz w:val="24"/>
              </w:rPr>
            </w:pPr>
          </w:p>
        </w:tc>
        <w:tc>
          <w:tcPr>
            <w:tcW w:w="2384" w:type="dxa"/>
            <w:vAlign w:val="center"/>
          </w:tcPr>
          <w:p w14:paraId="4D5275F3">
            <w:pPr>
              <w:adjustRightInd w:val="0"/>
              <w:snapToGrid w:val="0"/>
              <w:jc w:val="center"/>
              <w:rPr>
                <w:color w:val="000000"/>
                <w:sz w:val="24"/>
              </w:rPr>
            </w:pPr>
          </w:p>
        </w:tc>
        <w:tc>
          <w:tcPr>
            <w:tcW w:w="2126" w:type="dxa"/>
            <w:vAlign w:val="center"/>
          </w:tcPr>
          <w:p w14:paraId="28F25A04">
            <w:pPr>
              <w:adjustRightInd w:val="0"/>
              <w:snapToGrid w:val="0"/>
              <w:jc w:val="center"/>
              <w:rPr>
                <w:color w:val="000000"/>
                <w:sz w:val="24"/>
              </w:rPr>
            </w:pPr>
          </w:p>
        </w:tc>
        <w:tc>
          <w:tcPr>
            <w:tcW w:w="1875" w:type="dxa"/>
            <w:vAlign w:val="center"/>
          </w:tcPr>
          <w:p w14:paraId="7F8A1103">
            <w:pPr>
              <w:adjustRightInd w:val="0"/>
              <w:snapToGrid w:val="0"/>
              <w:jc w:val="center"/>
              <w:rPr>
                <w:color w:val="000000"/>
                <w:sz w:val="24"/>
              </w:rPr>
            </w:pPr>
          </w:p>
        </w:tc>
        <w:tc>
          <w:tcPr>
            <w:tcW w:w="1009" w:type="dxa"/>
            <w:vAlign w:val="center"/>
          </w:tcPr>
          <w:p w14:paraId="013C2046">
            <w:pPr>
              <w:adjustRightInd w:val="0"/>
              <w:snapToGrid w:val="0"/>
              <w:jc w:val="center"/>
              <w:rPr>
                <w:color w:val="000000"/>
                <w:sz w:val="24"/>
              </w:rPr>
            </w:pPr>
          </w:p>
        </w:tc>
      </w:tr>
    </w:tbl>
    <w:p w14:paraId="464D4695">
      <w:pPr>
        <w:tabs>
          <w:tab w:val="left" w:pos="1800"/>
          <w:tab w:val="left" w:pos="5580"/>
        </w:tabs>
        <w:spacing w:line="360" w:lineRule="auto"/>
        <w:ind w:firstLine="360" w:firstLineChars="150"/>
        <w:jc w:val="left"/>
        <w:rPr>
          <w:color w:val="000000"/>
          <w:sz w:val="24"/>
          <w:u w:val="single"/>
        </w:rPr>
      </w:pPr>
    </w:p>
    <w:p w14:paraId="402C636E">
      <w:pPr>
        <w:tabs>
          <w:tab w:val="left" w:pos="1800"/>
          <w:tab w:val="left" w:pos="5580"/>
        </w:tabs>
        <w:spacing w:line="360" w:lineRule="auto"/>
        <w:ind w:firstLine="360" w:firstLineChars="150"/>
        <w:jc w:val="left"/>
        <w:rPr>
          <w:color w:val="000000"/>
          <w:sz w:val="24"/>
          <w:u w:val="single"/>
        </w:rPr>
      </w:pPr>
    </w:p>
    <w:p w14:paraId="434B184E">
      <w:pPr>
        <w:tabs>
          <w:tab w:val="left" w:pos="1800"/>
          <w:tab w:val="left" w:pos="5580"/>
        </w:tabs>
        <w:jc w:val="left"/>
        <w:rPr>
          <w:color w:val="000000"/>
          <w:sz w:val="24"/>
        </w:rPr>
      </w:pPr>
      <w:r>
        <w:rPr>
          <w:color w:val="000000"/>
          <w:sz w:val="24"/>
        </w:rPr>
        <w:t>注：</w:t>
      </w:r>
    </w:p>
    <w:p w14:paraId="6169891A">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4E0D7AB1">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66953308">
      <w:pPr>
        <w:tabs>
          <w:tab w:val="left" w:pos="1800"/>
          <w:tab w:val="left" w:pos="5580"/>
        </w:tabs>
        <w:jc w:val="left"/>
        <w:rPr>
          <w:sz w:val="24"/>
        </w:rPr>
      </w:pPr>
    </w:p>
    <w:p w14:paraId="437F8297">
      <w:pPr>
        <w:tabs>
          <w:tab w:val="left" w:pos="1800"/>
          <w:tab w:val="left" w:pos="5580"/>
        </w:tabs>
        <w:jc w:val="left"/>
        <w:rPr>
          <w:color w:val="000000"/>
          <w:sz w:val="24"/>
        </w:rPr>
      </w:pPr>
    </w:p>
    <w:p w14:paraId="73020892">
      <w:pPr>
        <w:rPr>
          <w:color w:val="000000"/>
          <w:sz w:val="24"/>
          <w:szCs w:val="20"/>
        </w:rPr>
      </w:pPr>
    </w:p>
    <w:p w14:paraId="5A8B1F5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15C533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04B5FD99">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EFBA867">
      <w:pPr>
        <w:tabs>
          <w:tab w:val="left" w:pos="5580"/>
        </w:tabs>
        <w:spacing w:line="360" w:lineRule="auto"/>
        <w:rPr>
          <w:sz w:val="24"/>
        </w:rPr>
      </w:pPr>
      <w:r>
        <w:rPr>
          <w:color w:val="000000"/>
          <w:sz w:val="24"/>
          <w:szCs w:val="20"/>
        </w:rPr>
        <w:br w:type="page"/>
      </w:r>
    </w:p>
    <w:p w14:paraId="4BD83324">
      <w:pPr>
        <w:tabs>
          <w:tab w:val="left" w:pos="360"/>
        </w:tabs>
        <w:snapToGrid w:val="0"/>
        <w:spacing w:line="360" w:lineRule="auto"/>
        <w:outlineLvl w:val="1"/>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szCs w:val="20"/>
        </w:rPr>
        <w:t>7招标文件要求提供或投标人认为应附的其他材料</w:t>
      </w:r>
    </w:p>
    <w:p w14:paraId="7D91D8D7">
      <w:pPr>
        <w:widowControl/>
        <w:jc w:val="left"/>
        <w:rPr>
          <w:color w:val="000000"/>
          <w:sz w:val="24"/>
          <w:szCs w:val="20"/>
        </w:rPr>
      </w:pPr>
      <w:r>
        <w:rPr>
          <w:rFonts w:hint="eastAsia"/>
          <w:color w:val="000000"/>
          <w:sz w:val="24"/>
          <w:szCs w:val="20"/>
        </w:rPr>
        <w:t>7</w:t>
      </w:r>
      <w:r>
        <w:rPr>
          <w:color w:val="000000"/>
          <w:sz w:val="24"/>
          <w:szCs w:val="20"/>
        </w:rPr>
        <w:t>-1</w:t>
      </w:r>
      <w:r>
        <w:rPr>
          <w:rFonts w:hint="eastAsia"/>
          <w:color w:val="000000"/>
          <w:sz w:val="24"/>
          <w:szCs w:val="20"/>
        </w:rPr>
        <w:t>供应商信息采集表</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4CAE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7AAB677A">
            <w:pPr>
              <w:rPr>
                <w:sz w:val="24"/>
              </w:rPr>
            </w:pPr>
            <w:r>
              <w:rPr>
                <w:rFonts w:hint="eastAsia"/>
                <w:sz w:val="24"/>
              </w:rPr>
              <w:t>供应商名称</w:t>
            </w:r>
          </w:p>
        </w:tc>
        <w:tc>
          <w:tcPr>
            <w:tcW w:w="3021" w:type="dxa"/>
          </w:tcPr>
          <w:p w14:paraId="32A0BF1A">
            <w:pPr>
              <w:rPr>
                <w:sz w:val="24"/>
              </w:rPr>
            </w:pPr>
            <w:r>
              <w:rPr>
                <w:rFonts w:hint="eastAsia"/>
                <w:sz w:val="24"/>
              </w:rPr>
              <w:t>供应商所属性别</w:t>
            </w:r>
          </w:p>
        </w:tc>
        <w:tc>
          <w:tcPr>
            <w:tcW w:w="3019" w:type="dxa"/>
          </w:tcPr>
          <w:p w14:paraId="69B95C10">
            <w:pPr>
              <w:rPr>
                <w:sz w:val="24"/>
              </w:rPr>
            </w:pPr>
            <w:r>
              <w:rPr>
                <w:rFonts w:hint="eastAsia"/>
                <w:sz w:val="24"/>
              </w:rPr>
              <w:t>外商投资类型</w:t>
            </w:r>
          </w:p>
        </w:tc>
      </w:tr>
      <w:tr w14:paraId="2D28E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2B671D23">
            <w:pPr>
              <w:rPr>
                <w:sz w:val="24"/>
              </w:rPr>
            </w:pPr>
          </w:p>
        </w:tc>
        <w:tc>
          <w:tcPr>
            <w:tcW w:w="3021" w:type="dxa"/>
          </w:tcPr>
          <w:p w14:paraId="17634232">
            <w:pPr>
              <w:rPr>
                <w:sz w:val="24"/>
              </w:rPr>
            </w:pPr>
          </w:p>
        </w:tc>
        <w:tc>
          <w:tcPr>
            <w:tcW w:w="3019" w:type="dxa"/>
          </w:tcPr>
          <w:p w14:paraId="0254D69E">
            <w:pPr>
              <w:rPr>
                <w:sz w:val="24"/>
              </w:rPr>
            </w:pPr>
          </w:p>
        </w:tc>
      </w:tr>
      <w:tr w14:paraId="0307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4D304FA9">
            <w:pPr>
              <w:rPr>
                <w:sz w:val="24"/>
              </w:rPr>
            </w:pPr>
          </w:p>
        </w:tc>
        <w:tc>
          <w:tcPr>
            <w:tcW w:w="3021" w:type="dxa"/>
          </w:tcPr>
          <w:p w14:paraId="066EB671">
            <w:pPr>
              <w:rPr>
                <w:sz w:val="24"/>
              </w:rPr>
            </w:pPr>
          </w:p>
        </w:tc>
        <w:tc>
          <w:tcPr>
            <w:tcW w:w="3019" w:type="dxa"/>
          </w:tcPr>
          <w:p w14:paraId="213AA603">
            <w:pPr>
              <w:rPr>
                <w:sz w:val="24"/>
              </w:rPr>
            </w:pPr>
          </w:p>
        </w:tc>
      </w:tr>
      <w:tr w14:paraId="02057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4DF87F7B">
            <w:pPr>
              <w:rPr>
                <w:sz w:val="24"/>
              </w:rPr>
            </w:pPr>
          </w:p>
        </w:tc>
        <w:tc>
          <w:tcPr>
            <w:tcW w:w="3021" w:type="dxa"/>
          </w:tcPr>
          <w:p w14:paraId="0E90D480">
            <w:pPr>
              <w:rPr>
                <w:sz w:val="24"/>
              </w:rPr>
            </w:pPr>
          </w:p>
        </w:tc>
        <w:tc>
          <w:tcPr>
            <w:tcW w:w="3019" w:type="dxa"/>
          </w:tcPr>
          <w:p w14:paraId="28CD6423">
            <w:pPr>
              <w:rPr>
                <w:sz w:val="24"/>
              </w:rPr>
            </w:pPr>
          </w:p>
        </w:tc>
      </w:tr>
      <w:tr w14:paraId="04979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07FC9453">
            <w:pPr>
              <w:rPr>
                <w:sz w:val="24"/>
              </w:rPr>
            </w:pPr>
          </w:p>
        </w:tc>
        <w:tc>
          <w:tcPr>
            <w:tcW w:w="3021" w:type="dxa"/>
          </w:tcPr>
          <w:p w14:paraId="401E54C2">
            <w:pPr>
              <w:rPr>
                <w:sz w:val="24"/>
              </w:rPr>
            </w:pPr>
          </w:p>
        </w:tc>
        <w:tc>
          <w:tcPr>
            <w:tcW w:w="3019" w:type="dxa"/>
          </w:tcPr>
          <w:p w14:paraId="5AF2D9F9">
            <w:pPr>
              <w:rPr>
                <w:sz w:val="24"/>
              </w:rPr>
            </w:pPr>
          </w:p>
        </w:tc>
      </w:tr>
    </w:tbl>
    <w:p w14:paraId="35530166">
      <w:pPr>
        <w:tabs>
          <w:tab w:val="left" w:pos="1800"/>
          <w:tab w:val="left" w:pos="5580"/>
        </w:tabs>
        <w:jc w:val="left"/>
        <w:rPr>
          <w:color w:val="000000"/>
          <w:sz w:val="24"/>
        </w:rPr>
      </w:pPr>
      <w:r>
        <w:rPr>
          <w:color w:val="000000"/>
          <w:sz w:val="24"/>
        </w:rPr>
        <w:t>注：1.供应商如为联合体，则应填写联合体各成员信息。</w:t>
      </w:r>
    </w:p>
    <w:p w14:paraId="5674B9A2">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2A179678">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5355555">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0B16">
    <w:pPr>
      <w:pStyle w:val="28"/>
      <w:framePr w:wrap="around" w:vAnchor="text" w:hAnchor="margin" w:y="1"/>
      <w:ind w:right="360"/>
      <w:rPr>
        <w:rStyle w:val="48"/>
      </w:rPr>
    </w:pPr>
  </w:p>
  <w:p w14:paraId="5DB793FC">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51FF">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7493FB8">
    <w:pPr>
      <w:pStyle w:val="28"/>
      <w:ind w:right="360"/>
    </w:pPr>
  </w:p>
  <w:p w14:paraId="2DF988E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387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A2BE">
    <w:pPr>
      <w:pStyle w:val="28"/>
      <w:framePr w:wrap="around" w:vAnchor="text" w:hAnchor="margin" w:xAlign="center" w:y="1"/>
      <w:rPr>
        <w:rStyle w:val="48"/>
      </w:rPr>
    </w:pPr>
    <w:r>
      <w:fldChar w:fldCharType="begin"/>
    </w:r>
    <w:r>
      <w:rPr>
        <w:rStyle w:val="48"/>
      </w:rPr>
      <w:instrText xml:space="preserve">PAGE  </w:instrText>
    </w:r>
    <w:r>
      <w:fldChar w:fldCharType="end"/>
    </w:r>
  </w:p>
  <w:p w14:paraId="6EDAD63A">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6D90">
    <w:pPr>
      <w:pStyle w:val="28"/>
      <w:framePr w:wrap="around" w:vAnchor="text" w:hAnchor="margin" w:xAlign="right" w:y="1"/>
      <w:rPr>
        <w:rStyle w:val="48"/>
      </w:rPr>
    </w:pPr>
  </w:p>
  <w:p w14:paraId="394EC764">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BAF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308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CF670">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2CF67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F24E">
    <w:pPr>
      <w:pStyle w:val="28"/>
      <w:rPr>
        <w:rStyle w:val="4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72FB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472FB3">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154A7FCE">
    <w:pPr>
      <w:pStyle w:val="2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B780">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FD1F99C">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DCF4">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563E">
    <w:pPr>
      <w:widowControl w:val="0"/>
      <w:tabs>
        <w:tab w:val="center" w:pos="4153"/>
        <w:tab w:val="right" w:pos="8306"/>
      </w:tabs>
      <w:adjustRightInd w:val="0"/>
      <w:snapToGrid w:val="0"/>
      <w:spacing w:line="240" w:lineRule="auto"/>
      <w:ind w:firstLine="360" w:firstLineChars="20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3310" cy="1593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83310" cy="15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03B16">
                          <w:pPr>
                            <w:widowControl w:val="0"/>
                            <w:tabs>
                              <w:tab w:val="center" w:pos="4153"/>
                              <w:tab w:val="right" w:pos="8306"/>
                            </w:tabs>
                            <w:adjustRightInd w:val="0"/>
                            <w:snapToGrid w:val="0"/>
                            <w:spacing w:line="240" w:lineRule="auto"/>
                            <w:ind w:firstLine="360" w:firstLineChars="20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340</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55pt;width:85.3pt;mso-position-horizontal:center;mso-position-horizontal-relative:margin;mso-wrap-style:none;z-index:251660288;mso-width-relative:page;mso-height-relative:page;" filled="f" stroked="f" coordsize="21600,21600" o:gfxdata="UEsDBAoAAAAAAIdO4kAAAAAAAAAAAAAAAAAEAAAAZHJzL1BLAwQUAAAACACHTuJAja1if9MAAAAE&#10;AQAADwAAAGRycy9kb3ducmV2LnhtbE2PwU7DMBBE70j9B2srcaN2CrRViFOpVcMRiYYDRzdekoC9&#10;jmw3DX+PywUuK41mNPO22E7WsBF96B1JyBYCGFLjdE+thLe6utsAC1GRVsYRSvjGANtydlOoXLsL&#10;veJ4jC1LJRRyJaGLccg5D02HVoWFG5CS9+G8VTFJ33Lt1SWVW8OXQqy4VT2lhU4NuO+w+TqerYR9&#10;Vdd+xODNOz5X958vuwc8TFLezjPxBCziFP/CcMVP6FAmppM7kw7MSEiPxN979dZiBewkYfmYAS8L&#10;/h++/AFQSwMEFAAAAAgAh07iQHOmcNY3AgAAYgQAAA4AAABkcnMvZTJvRG9jLnhtbK1UwW7bMAy9&#10;D9g/CLovdhqkSII6RdYgw4BgLZANOyuyXBuQREFiancfsP3BTrvsvu/Kd4yS43ToduhhF4cSqUe+&#10;RzJX153R7EH50IAt+HiUc6ashLKx9wX/9HHzZsZZQGFLocGqgj+qwK+Xr19dtW6hLqAGXSrPCMSG&#10;ResKXiO6RZYFWSsjwgicsuSswBuBdPT3WelFS+hGZxd5fpm14EvnQaoQ6HbdO/kJ0b8EEKqqkWoN&#10;8mCUxR7VKy2QKIW6cYEvU7VVpSTeVlVQyHTBiSmmLyUhex+/2fJKLO69cHUjTyWIl5TwjJMRjaWk&#10;Z6i1QMEOvvkLyjTSQ4AKRxJM1hNJihCLcf5Mm10tnEpcSOrgzqKH/wcrPzzcedaUBZ9zZoWhhh+/&#10;fzv++HX8+ZXNozytCwuK2jmKw+4tdDQ0w32gy8i6q7yJv8SHkZ/EfTyLqzpkMj7KZ5PJmFySfOPp&#10;fDKbRpjs6bXzAd8pMCwaBffUvKSpeNgG7EOHkJjMwqbROjVQW9YW/HIyzdODs4fAtY2xKo3CCSYy&#10;6iuPFnb77kRzD+UjsfTQj0lwctNQKVsR8E54mguqnjYHb+lTaaCUcLI4q8F/+dd9jKd2kZezluas&#10;4JbWijP93lIbCRAHww/GfjDswdwADe6YNtLJZNIDj3owKw/mM63TKuYgl7CSMhUcB/MG+1mndZRq&#10;tUpBNHhO4NbunIzQUZ7gVgckOZPKUZReCepOPNDopT6d1iTO9p/nFPX01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2tYn/TAAAABAEAAA8AAAAAAAAAAQAgAAAAIgAAAGRycy9kb3ducmV2Lnht&#10;bFBLAQIUABQAAAAIAIdO4kBzpnDWNwIAAGIEAAAOAAAAAAAAAAEAIAAAACIBAABkcnMvZTJvRG9j&#10;LnhtbFBLBQYAAAAABgAGAFkBAADLBQAAAAA=&#10;">
              <v:fill on="f" focussize="0,0"/>
              <v:stroke on="f" weight="0.5pt"/>
              <v:imagedata o:title=""/>
              <o:lock v:ext="edit" aspectratio="f"/>
              <v:textbox inset="0mm,0mm,0mm,0mm" style="mso-fit-shape-to-text:t;">
                <w:txbxContent>
                  <w:p w14:paraId="4C703B16">
                    <w:pPr>
                      <w:widowControl w:val="0"/>
                      <w:tabs>
                        <w:tab w:val="center" w:pos="4153"/>
                        <w:tab w:val="right" w:pos="8306"/>
                      </w:tabs>
                      <w:adjustRightInd w:val="0"/>
                      <w:snapToGrid w:val="0"/>
                      <w:spacing w:line="240" w:lineRule="auto"/>
                      <w:ind w:firstLine="360" w:firstLineChars="20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340</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3535"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ED60B">
                          <w:pPr>
                            <w:widowControl w:val="0"/>
                            <w:tabs>
                              <w:tab w:val="center" w:pos="4153"/>
                              <w:tab w:val="right" w:pos="8306"/>
                            </w:tabs>
                            <w:adjustRightInd w:val="0"/>
                            <w:snapToGrid w:val="0"/>
                            <w:spacing w:line="240" w:lineRule="auto"/>
                            <w:ind w:firstLine="360" w:firstLineChars="20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27.05pt;mso-position-horizontal:center;mso-position-horizontal-relative:margin;mso-wrap-style:none;z-index:251659264;mso-width-relative:page;mso-height-relative:page;" filled="f" stroked="f" coordsize="21600,21600" o:gfxdata="UEsDBAoAAAAAAIdO4kAAAAAAAAAAAAAAAAAEAAAAZHJzL1BLAwQUAAAACACHTuJAGM/MxNIAAAAD&#10;AQAADwAAAGRycy9kb3ducmV2LnhtbE2PwU7DMBBE70j8g7VI3KiTEhAK2VSiIhyRaDhwdONtkmKv&#10;I9tNw99juMBlpdGMZt5Wm8UaMZMPo2OEfJWBIO6cHrlHeG+bmwcQISrWyjgmhC8KsKkvLypVanfm&#10;N5p3sRephEOpEIYYp1LK0A1kVVi5iTh5B+etikn6XmqvzqncGrnOsntp1chpYVATbQfqPncni7Bt&#10;2tbPFLz5oJfm9vj6VNDzgnh9lWePICIt8S8MP/gJHerEtHcn1kEYhPRI/L3JuytyEHuEdVGArCv5&#10;n73+BlBLAwQUAAAACACHTuJACJVZsjgCAABhBAAADgAAAGRycy9lMm9Eb2MueG1srVRLbtswEN0X&#10;6B0I7mvZcRykRuTAjeGigNEESIuuaYqKBPAHkrbkHqC9QVfdZN9z+Rx9pCSnSLvIoht5yBnOzHvz&#10;xlfXrZJkL5yvjc7pZDSmRGhuilo/5PTzp/WbS0p8YLpg0miR04Pw9Hrx+tVVY+fizFRGFsIRJNF+&#10;3ticViHYeZZ5XgnF/MhYoeEsjVMs4OgessKxBtmVzM7G44usMa6wznDhPW5XnZP2Gd1LEpqyrLlY&#10;Gb5TQocuqxOSBUDyVW09XaRuy1LwcFuWXgQicwqkIX1RBPY2frPFFZs/OGarmvctsJe08AyTYrVG&#10;0VOqFQuM7Fz9VypVc2e8KcOIG5V1QBIjQDEZP+PmvmJWJCyg2tsT6f7/peUf93eO1EVOMXbNFAZ+&#10;/PH9+PPX8fEbuYz0NNbPEXVvERfad6aFaIZ7j8uIui2dir/AQ+AHuYcTuaINhONyej6dTWeUcLgm&#10;s/O354n87OmxdT68F0aRaOTUYXaJUrbf+IBGEDqExFrarGsp0/ykJk1OL6azcXpw8uCF1DFWJCX0&#10;aSKgrvFohXbb9ii3pjgApDOdSrzl6xqtbJgPd8xBFsCFxQm3+JTSoKTpLUoq477+6z7GY1rwUtJA&#10;ZjnV2CpK5AeNKUZFDoYbjO1g6J26MdDtBAtpeTLxwAU5mKUz6gu2aRlrwMU0R6WchsG8CZ3UsY1c&#10;LJcpCLqzLGz0veUxdaTH2+UugM7EciSlYwKUxwOUl8jvtyRK+89zinr6Z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jPzMTSAAAAAwEAAA8AAAAAAAAAAQAgAAAAIgAAAGRycy9kb3ducmV2Lnht&#10;bFBLAQIUABQAAAAIAIdO4kAIlVmyOAIAAGEEAAAOAAAAAAAAAAEAIAAAACEBAABkcnMvZTJvRG9j&#10;LnhtbFBLBQYAAAAABgAGAFkBAADLBQAAAAA=&#10;">
              <v:fill on="f" focussize="0,0"/>
              <v:stroke on="f" weight="0.5pt"/>
              <v:imagedata o:title=""/>
              <o:lock v:ext="edit" aspectratio="f"/>
              <v:textbox inset="0mm,0mm,0mm,0mm" style="mso-fit-shape-to-text:t;">
                <w:txbxContent>
                  <w:p w14:paraId="645ED60B">
                    <w:pPr>
                      <w:widowControl w:val="0"/>
                      <w:tabs>
                        <w:tab w:val="center" w:pos="4153"/>
                        <w:tab w:val="right" w:pos="8306"/>
                      </w:tabs>
                      <w:adjustRightInd w:val="0"/>
                      <w:snapToGrid w:val="0"/>
                      <w:spacing w:line="240" w:lineRule="auto"/>
                      <w:ind w:firstLine="360" w:firstLineChars="200"/>
                      <w:jc w:val="left"/>
                      <w:rPr>
                        <w:rFonts w:ascii="Calibri" w:hAnsi="Calibri" w:eastAsia="宋体" w:cs="Times New Roman"/>
                        <w:kern w:val="2"/>
                        <w:sz w:val="18"/>
                        <w:szCs w:val="18"/>
                        <w:lang w:val="en-US" w:eastAsia="zh-CN" w:bidi="ar-SA"/>
                      </w:rPr>
                    </w:pPr>
                  </w:p>
                </w:txbxContent>
              </v:textbox>
            </v:shape>
          </w:pict>
        </mc:Fallback>
      </mc:AlternateContent>
    </w:r>
    <w:sdt>
      <w:sdtPr>
        <w:rPr>
          <w:rFonts w:ascii="Calibri" w:hAnsi="Calibri" w:eastAsia="宋体" w:cs="Times New Roman"/>
          <w:kern w:val="2"/>
          <w:sz w:val="18"/>
          <w:szCs w:val="18"/>
          <w:lang w:val="en-US" w:eastAsia="zh-CN" w:bidi="ar-SA"/>
        </w:rPr>
        <w:id w:val="58"/>
      </w:sdtPr>
      <w:sdtEndPr>
        <w:rPr>
          <w:rFonts w:ascii="Calibri" w:hAnsi="Calibri" w:eastAsia="宋体" w:cs="Times New Roman"/>
          <w:kern w:val="2"/>
          <w:sz w:val="18"/>
          <w:szCs w:val="18"/>
          <w:lang w:val="en-US" w:eastAsia="zh-CN" w:bidi="ar-SA"/>
        </w:rPr>
      </w:sdtEndPr>
      <w:sdtContent/>
    </w:sdt>
  </w:p>
  <w:p w14:paraId="32BB6794">
    <w:pPr>
      <w:widowControl w:val="0"/>
      <w:tabs>
        <w:tab w:val="center" w:pos="4153"/>
        <w:tab w:val="right" w:pos="8306"/>
      </w:tabs>
      <w:adjustRightInd w:val="0"/>
      <w:snapToGrid w:val="0"/>
      <w:spacing w:line="240" w:lineRule="auto"/>
      <w:ind w:firstLine="360" w:firstLineChars="20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C5D4">
    <w:pPr>
      <w:pStyle w:val="29"/>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048A">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0767">
    <w:pPr>
      <w:pStyle w:val="29"/>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6CD7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805">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737B">
    <w:pPr>
      <w:pStyle w:val="29"/>
    </w:pPr>
  </w:p>
  <w:p w14:paraId="7B911E5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621A9">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7"/>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9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58228D"/>
    <w:multiLevelType w:val="singleLevel"/>
    <w:tmpl w:val="0558228D"/>
    <w:lvl w:ilvl="0" w:tentative="0">
      <w:start w:val="2"/>
      <w:numFmt w:val="chineseCounting"/>
      <w:suff w:val="nothing"/>
      <w:lvlText w:val="%1、"/>
      <w:lvlJc w:val="left"/>
      <w:rPr>
        <w:rFonts w:hint="eastAsia"/>
      </w:rPr>
    </w:lvl>
  </w:abstractNum>
  <w:abstractNum w:abstractNumId="9">
    <w:nsid w:val="0E230849"/>
    <w:multiLevelType w:val="multilevel"/>
    <w:tmpl w:val="0E230849"/>
    <w:lvl w:ilvl="0" w:tentative="0">
      <w:start w:val="1"/>
      <w:numFmt w:val="decimal"/>
      <w:pStyle w:val="195"/>
      <w:lvlText w:val="%1"/>
      <w:lvlJc w:val="left"/>
      <w:pPr>
        <w:ind w:left="680" w:hanging="680"/>
      </w:pPr>
      <w:rPr>
        <w:rFonts w:hint="eastAsia" w:ascii="宋体" w:hAnsi="宋体" w:eastAsia="宋体"/>
      </w:rPr>
    </w:lvl>
    <w:lvl w:ilvl="1" w:tentative="0">
      <w:start w:val="1"/>
      <w:numFmt w:val="decimal"/>
      <w:pStyle w:val="196"/>
      <w:lvlText w:val="%1.%2"/>
      <w:lvlJc w:val="left"/>
      <w:pPr>
        <w:ind w:left="851" w:hanging="851"/>
      </w:pPr>
      <w:rPr>
        <w:rFonts w:hint="eastAsia" w:ascii="宋体" w:hAnsi="宋体" w:eastAsia="宋体"/>
        <w:color w:val="auto"/>
      </w:rPr>
    </w:lvl>
    <w:lvl w:ilvl="2" w:tentative="0">
      <w:start w:val="1"/>
      <w:numFmt w:val="decimal"/>
      <w:pStyle w:val="19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59D5C12"/>
    <w:multiLevelType w:val="multilevel"/>
    <w:tmpl w:val="159D5C1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C065417"/>
    <w:multiLevelType w:val="singleLevel"/>
    <w:tmpl w:val="1C065417"/>
    <w:lvl w:ilvl="0" w:tentative="0">
      <w:start w:val="4"/>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2"/>
  </w:num>
  <w:num w:numId="10">
    <w:abstractNumId w:val="0"/>
  </w:num>
  <w:num w:numId="11">
    <w:abstractNumId w:val="16"/>
  </w:num>
  <w:num w:numId="12">
    <w:abstractNumId w:val="10"/>
  </w:num>
  <w:num w:numId="13">
    <w:abstractNumId w:val="19"/>
  </w:num>
  <w:num w:numId="14">
    <w:abstractNumId w:val="8"/>
  </w:num>
  <w:num w:numId="15">
    <w:abstractNumId w:val="11"/>
  </w:num>
  <w:num w:numId="16">
    <w:abstractNumId w:val="13"/>
  </w:num>
  <w:num w:numId="17">
    <w:abstractNumId w:val="18"/>
  </w:num>
  <w:num w:numId="18">
    <w:abstractNumId w:val="1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TrackFormatting/>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0ED3"/>
    <w:rsid w:val="0001121F"/>
    <w:rsid w:val="0001127B"/>
    <w:rsid w:val="000112A5"/>
    <w:rsid w:val="00011412"/>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BEE"/>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98D"/>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2F8"/>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E4"/>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8D"/>
    <w:rsid w:val="000C1275"/>
    <w:rsid w:val="000C15B8"/>
    <w:rsid w:val="000C1698"/>
    <w:rsid w:val="000C1890"/>
    <w:rsid w:val="000C196B"/>
    <w:rsid w:val="000C1E46"/>
    <w:rsid w:val="000C1F62"/>
    <w:rsid w:val="000C206A"/>
    <w:rsid w:val="000C2090"/>
    <w:rsid w:val="000C20EA"/>
    <w:rsid w:val="000C210C"/>
    <w:rsid w:val="000C219A"/>
    <w:rsid w:val="000C2380"/>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4C"/>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03"/>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439"/>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0F7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EAE"/>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6B2"/>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FA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5EF2"/>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88B"/>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D4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14E"/>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1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5E"/>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9E7"/>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E9"/>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B30"/>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933"/>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7F"/>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37"/>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24"/>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6"/>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69"/>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B9A"/>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44"/>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5B"/>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53A"/>
    <w:rsid w:val="005167F0"/>
    <w:rsid w:val="0051687D"/>
    <w:rsid w:val="00516B04"/>
    <w:rsid w:val="00516B82"/>
    <w:rsid w:val="00517139"/>
    <w:rsid w:val="0051713F"/>
    <w:rsid w:val="00517299"/>
    <w:rsid w:val="005176F7"/>
    <w:rsid w:val="005177DB"/>
    <w:rsid w:val="00517871"/>
    <w:rsid w:val="005178F0"/>
    <w:rsid w:val="00517A3D"/>
    <w:rsid w:val="00517A74"/>
    <w:rsid w:val="00517A96"/>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E8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4F"/>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FB"/>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2FEF"/>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99"/>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4CC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D59"/>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8A"/>
    <w:rsid w:val="00627D8F"/>
    <w:rsid w:val="00627E72"/>
    <w:rsid w:val="00627EA6"/>
    <w:rsid w:val="00630146"/>
    <w:rsid w:val="0063019B"/>
    <w:rsid w:val="00630254"/>
    <w:rsid w:val="00630272"/>
    <w:rsid w:val="006302E5"/>
    <w:rsid w:val="00630341"/>
    <w:rsid w:val="0063071A"/>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1EB"/>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27E"/>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20"/>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AD"/>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37F"/>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642"/>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892"/>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EA4"/>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69"/>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F9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067"/>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D28"/>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B8D"/>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73F"/>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B2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88"/>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C4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686"/>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C4"/>
    <w:rsid w:val="00A26B67"/>
    <w:rsid w:val="00A26C30"/>
    <w:rsid w:val="00A26C43"/>
    <w:rsid w:val="00A26D05"/>
    <w:rsid w:val="00A27000"/>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8B8"/>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2"/>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A16"/>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09"/>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1CA"/>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5E42"/>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590"/>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08"/>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44"/>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787"/>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11"/>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99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940"/>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342"/>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9EA"/>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D32"/>
    <w:rsid w:val="00CD7F16"/>
    <w:rsid w:val="00CE0296"/>
    <w:rsid w:val="00CE0318"/>
    <w:rsid w:val="00CE0357"/>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1F"/>
    <w:rsid w:val="00D27D25"/>
    <w:rsid w:val="00D27D58"/>
    <w:rsid w:val="00D27FC8"/>
    <w:rsid w:val="00D30348"/>
    <w:rsid w:val="00D3057A"/>
    <w:rsid w:val="00D306CB"/>
    <w:rsid w:val="00D307D3"/>
    <w:rsid w:val="00D30AD4"/>
    <w:rsid w:val="00D30BCC"/>
    <w:rsid w:val="00D30DCD"/>
    <w:rsid w:val="00D3130C"/>
    <w:rsid w:val="00D3136C"/>
    <w:rsid w:val="00D3153D"/>
    <w:rsid w:val="00D3165B"/>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2B6"/>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A8"/>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63"/>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CCF"/>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A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0BB"/>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AF4"/>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172"/>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DE"/>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5952E4"/>
    <w:rsid w:val="084A7B62"/>
    <w:rsid w:val="09D04097"/>
    <w:rsid w:val="0B660C1A"/>
    <w:rsid w:val="0CB51D57"/>
    <w:rsid w:val="0D570D57"/>
    <w:rsid w:val="0DA36D0D"/>
    <w:rsid w:val="11005262"/>
    <w:rsid w:val="126A5144"/>
    <w:rsid w:val="131310EB"/>
    <w:rsid w:val="13880C0F"/>
    <w:rsid w:val="15F07F9B"/>
    <w:rsid w:val="17F93E0B"/>
    <w:rsid w:val="1A9B5FFB"/>
    <w:rsid w:val="1AE51A3D"/>
    <w:rsid w:val="1C455CA5"/>
    <w:rsid w:val="1D2C69D2"/>
    <w:rsid w:val="20A33263"/>
    <w:rsid w:val="22C73E32"/>
    <w:rsid w:val="239E00B4"/>
    <w:rsid w:val="24772A77"/>
    <w:rsid w:val="251E74A4"/>
    <w:rsid w:val="26ED4B68"/>
    <w:rsid w:val="27843CE5"/>
    <w:rsid w:val="2CD45AC9"/>
    <w:rsid w:val="2F56302F"/>
    <w:rsid w:val="329A6E6D"/>
    <w:rsid w:val="32B77915"/>
    <w:rsid w:val="32EB653A"/>
    <w:rsid w:val="33D03E32"/>
    <w:rsid w:val="340C5B48"/>
    <w:rsid w:val="34E16FD5"/>
    <w:rsid w:val="386B5B69"/>
    <w:rsid w:val="3AF6CD7E"/>
    <w:rsid w:val="3BCB6780"/>
    <w:rsid w:val="3BDC3997"/>
    <w:rsid w:val="3FF7D172"/>
    <w:rsid w:val="41E41EB2"/>
    <w:rsid w:val="42CD0A98"/>
    <w:rsid w:val="431A0C09"/>
    <w:rsid w:val="435F57B2"/>
    <w:rsid w:val="43B34232"/>
    <w:rsid w:val="4433122A"/>
    <w:rsid w:val="480E2158"/>
    <w:rsid w:val="4B65373A"/>
    <w:rsid w:val="4B8F3E37"/>
    <w:rsid w:val="4C2B408B"/>
    <w:rsid w:val="4D00163A"/>
    <w:rsid w:val="4D137AF0"/>
    <w:rsid w:val="4ED3017F"/>
    <w:rsid w:val="4F0F5BE3"/>
    <w:rsid w:val="507E7976"/>
    <w:rsid w:val="511D56D0"/>
    <w:rsid w:val="52422029"/>
    <w:rsid w:val="55040901"/>
    <w:rsid w:val="56DF05DE"/>
    <w:rsid w:val="57AC0F65"/>
    <w:rsid w:val="57FC6189"/>
    <w:rsid w:val="5AE825BC"/>
    <w:rsid w:val="5B297769"/>
    <w:rsid w:val="5D284EF1"/>
    <w:rsid w:val="5E273D9B"/>
    <w:rsid w:val="5F073306"/>
    <w:rsid w:val="5F5F73B9"/>
    <w:rsid w:val="5FD41360"/>
    <w:rsid w:val="626369CC"/>
    <w:rsid w:val="64104931"/>
    <w:rsid w:val="64683931"/>
    <w:rsid w:val="667E2026"/>
    <w:rsid w:val="66BE57FE"/>
    <w:rsid w:val="6838144E"/>
    <w:rsid w:val="68AA7398"/>
    <w:rsid w:val="69A00505"/>
    <w:rsid w:val="6B46736C"/>
    <w:rsid w:val="6BF61BA4"/>
    <w:rsid w:val="6C8B2DA7"/>
    <w:rsid w:val="6DD76D3C"/>
    <w:rsid w:val="6EA55712"/>
    <w:rsid w:val="742C597A"/>
    <w:rsid w:val="74FFC890"/>
    <w:rsid w:val="75E605FD"/>
    <w:rsid w:val="779A47E6"/>
    <w:rsid w:val="7BEFF4AD"/>
    <w:rsid w:val="7D380D29"/>
    <w:rsid w:val="7F7F2910"/>
    <w:rsid w:val="8F2FEB54"/>
    <w:rsid w:val="9BAFB432"/>
    <w:rsid w:val="B7F5D17E"/>
    <w:rsid w:val="BFE70B36"/>
    <w:rsid w:val="D9F7328E"/>
    <w:rsid w:val="DFB58794"/>
    <w:rsid w:val="F6EF90C9"/>
    <w:rsid w:val="F92BDBCE"/>
    <w:rsid w:val="FAE7DE65"/>
    <w:rsid w:val="FD7F1406"/>
    <w:rsid w:val="FF8F316B"/>
    <w:rsid w:val="FFB0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4"/>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7"/>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2"/>
    <w:qFormat/>
    <w:uiPriority w:val="0"/>
    <w:pPr>
      <w:tabs>
        <w:tab w:val="left" w:pos="567"/>
      </w:tabs>
      <w:spacing w:before="120" w:line="22" w:lineRule="atLeast"/>
    </w:pPr>
    <w:rPr>
      <w:rFonts w:ascii="宋体" w:hAnsi="宋体"/>
      <w:sz w:val="24"/>
    </w:rPr>
  </w:style>
  <w:style w:type="paragraph" w:styleId="12">
    <w:name w:val="toc 7"/>
    <w:basedOn w:val="1"/>
    <w:next w:val="1"/>
    <w:qFormat/>
    <w:uiPriority w:val="0"/>
    <w:pPr>
      <w:ind w:left="2520" w:leftChars="1200"/>
    </w:pPr>
  </w:style>
  <w:style w:type="paragraph" w:styleId="13">
    <w:name w:val="Normal Indent"/>
    <w:basedOn w:val="1"/>
    <w:next w:val="1"/>
    <w:link w:val="66"/>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40"/>
    <w:qFormat/>
    <w:uiPriority w:val="0"/>
    <w:pPr>
      <w:shd w:val="clear" w:color="auto" w:fill="000080"/>
    </w:pPr>
  </w:style>
  <w:style w:type="paragraph" w:styleId="16">
    <w:name w:val="annotation text"/>
    <w:basedOn w:val="1"/>
    <w:link w:val="186"/>
    <w:qFormat/>
    <w:uiPriority w:val="99"/>
    <w:pPr>
      <w:jc w:val="left"/>
    </w:pPr>
  </w:style>
  <w:style w:type="paragraph" w:styleId="17">
    <w:name w:val="Body Text 3"/>
    <w:basedOn w:val="1"/>
    <w:link w:val="241"/>
    <w:qFormat/>
    <w:uiPriority w:val="0"/>
    <w:pPr>
      <w:spacing w:after="120"/>
    </w:pPr>
    <w:rPr>
      <w:sz w:val="16"/>
      <w:szCs w:val="16"/>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6"/>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43"/>
    <w:qFormat/>
    <w:uiPriority w:val="0"/>
    <w:pPr>
      <w:ind w:left="100" w:leftChars="2500"/>
    </w:pPr>
    <w:rPr>
      <w:rFonts w:ascii="仿宋_GB2312" w:hAnsi="宋体" w:eastAsia="仿宋_GB2312"/>
      <w:color w:val="000000"/>
      <w:sz w:val="24"/>
    </w:rPr>
  </w:style>
  <w:style w:type="paragraph" w:styleId="26">
    <w:name w:val="Body Text Indent 2"/>
    <w:basedOn w:val="1"/>
    <w:link w:val="244"/>
    <w:qFormat/>
    <w:uiPriority w:val="0"/>
    <w:pPr>
      <w:ind w:firstLine="480" w:firstLineChars="200"/>
    </w:pPr>
    <w:rPr>
      <w:rFonts w:ascii="仿宋_GB2312" w:eastAsia="仿宋_GB2312"/>
      <w:sz w:val="24"/>
    </w:rPr>
  </w:style>
  <w:style w:type="paragraph" w:styleId="27">
    <w:name w:val="Balloon Text"/>
    <w:basedOn w:val="1"/>
    <w:link w:val="245"/>
    <w:qFormat/>
    <w:uiPriority w:val="0"/>
    <w:rPr>
      <w:sz w:val="18"/>
      <w:szCs w:val="18"/>
    </w:rPr>
  </w:style>
  <w:style w:type="paragraph" w:styleId="28">
    <w:name w:val="footer"/>
    <w:basedOn w:val="1"/>
    <w:link w:val="1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92"/>
    <w:qFormat/>
    <w:uiPriority w:val="0"/>
    <w:pPr>
      <w:jc w:val="center"/>
      <w:outlineLvl w:val="0"/>
    </w:pPr>
    <w:rPr>
      <w:b/>
      <w:sz w:val="32"/>
      <w:szCs w:val="20"/>
    </w:rPr>
  </w:style>
  <w:style w:type="paragraph" w:styleId="40">
    <w:name w:val="annotation subject"/>
    <w:basedOn w:val="16"/>
    <w:next w:val="16"/>
    <w:link w:val="248"/>
    <w:qFormat/>
    <w:uiPriority w:val="0"/>
    <w:rPr>
      <w:b/>
      <w:bCs/>
    </w:rPr>
  </w:style>
  <w:style w:type="paragraph" w:styleId="41">
    <w:name w:val="Body Text First Indent"/>
    <w:basedOn w:val="2"/>
    <w:qFormat/>
    <w:uiPriority w:val="0"/>
    <w:pPr>
      <w:spacing w:before="0" w:after="120" w:line="240" w:lineRule="auto"/>
      <w:ind w:firstLine="420" w:firstLineChars="100"/>
    </w:pPr>
    <w:rPr>
      <w:rFonts w:ascii="Times New Roman" w:hAnsi="Times New Roman"/>
      <w:sz w:val="21"/>
    </w:rPr>
  </w:style>
  <w:style w:type="paragraph" w:styleId="42">
    <w:name w:val="Body Text First Indent 2"/>
    <w:basedOn w:val="18"/>
    <w:link w:val="24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99"/>
    <w:rPr>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标题 2 字符"/>
    <w:link w:val="4"/>
    <w:qFormat/>
    <w:uiPriority w:val="0"/>
    <w:rPr>
      <w:rFonts w:ascii="Arial" w:hAnsi="Arial" w:eastAsia="黑体"/>
      <w:b/>
      <w:sz w:val="30"/>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c21"/>
    <w:qFormat/>
    <w:uiPriority w:val="0"/>
    <w:rPr>
      <w:rFonts w:hint="default" w:ascii="ˎ̥" w:hAnsi="ˎ̥"/>
      <w:color w:val="000000"/>
      <w:sz w:val="20"/>
      <w:szCs w:val="20"/>
      <w:u w:val="none"/>
    </w:rPr>
  </w:style>
  <w:style w:type="character" w:customStyle="1" w:styleId="61">
    <w:name w:val="title4"/>
    <w:qFormat/>
    <w:uiPriority w:val="0"/>
    <w:rPr>
      <w:b/>
      <w:bCs/>
      <w:color w:val="1D87B3"/>
      <w:sz w:val="15"/>
      <w:szCs w:val="15"/>
    </w:rPr>
  </w:style>
  <w:style w:type="character" w:customStyle="1" w:styleId="62">
    <w:name w:val="标题 2 Char Char"/>
    <w:qFormat/>
    <w:uiPriority w:val="0"/>
    <w:rPr>
      <w:rFonts w:ascii="Arial" w:hAnsi="Arial" w:eastAsia="黑体"/>
      <w:b/>
      <w:bCs/>
      <w:kern w:val="2"/>
      <w:sz w:val="32"/>
      <w:szCs w:val="32"/>
      <w:lang w:val="en-US" w:eastAsia="zh-CN" w:bidi="ar-SA"/>
    </w:rPr>
  </w:style>
  <w:style w:type="character" w:customStyle="1" w:styleId="63">
    <w:name w:val="black1"/>
    <w:qFormat/>
    <w:uiPriority w:val="0"/>
    <w:rPr>
      <w:color w:val="000000"/>
    </w:rPr>
  </w:style>
  <w:style w:type="character" w:customStyle="1" w:styleId="64">
    <w:name w:val="street-address"/>
    <w:basedOn w:val="46"/>
    <w:qFormat/>
    <w:uiPriority w:val="0"/>
  </w:style>
  <w:style w:type="character" w:customStyle="1" w:styleId="65">
    <w:name w:val="locality"/>
    <w:basedOn w:val="46"/>
    <w:qFormat/>
    <w:uiPriority w:val="0"/>
  </w:style>
  <w:style w:type="character" w:customStyle="1" w:styleId="66">
    <w:name w:val="正文缩进 字符"/>
    <w:link w:val="13"/>
    <w:qFormat/>
    <w:uiPriority w:val="0"/>
    <w:rPr>
      <w:rFonts w:ascii="宋体" w:eastAsia="宋体"/>
      <w:kern w:val="2"/>
      <w:sz w:val="24"/>
      <w:szCs w:val="24"/>
      <w:lang w:val="en-US" w:eastAsia="zh-CN" w:bidi="ar-SA"/>
    </w:rPr>
  </w:style>
  <w:style w:type="character" w:customStyle="1" w:styleId="67">
    <w:name w:val="正文文本缩进 Char1"/>
    <w:link w:val="68"/>
    <w:qFormat/>
    <w:uiPriority w:val="0"/>
    <w:rPr>
      <w:rFonts w:ascii="宋体" w:hAnsi="宋体" w:eastAsia="宋体"/>
      <w:sz w:val="24"/>
      <w:szCs w:val="24"/>
      <w:lang w:bidi="ar-SA"/>
    </w:rPr>
  </w:style>
  <w:style w:type="paragraph" w:customStyle="1" w:styleId="68">
    <w:name w:val="正文文本缩进1"/>
    <w:basedOn w:val="1"/>
    <w:link w:val="67"/>
    <w:qFormat/>
    <w:uiPriority w:val="0"/>
    <w:pPr>
      <w:spacing w:line="480" w:lineRule="exact"/>
      <w:ind w:firstLine="480" w:firstLineChars="200"/>
    </w:pPr>
    <w:rPr>
      <w:rFonts w:ascii="宋体" w:hAnsi="宋体"/>
      <w:kern w:val="0"/>
      <w:sz w:val="24"/>
    </w:rPr>
  </w:style>
  <w:style w:type="character" w:customStyle="1" w:styleId="69">
    <w:name w:val="Char Char11"/>
    <w:qFormat/>
    <w:uiPriority w:val="0"/>
    <w:rPr>
      <w:rFonts w:ascii="宋体" w:eastAsia="宋体"/>
      <w:b/>
      <w:sz w:val="24"/>
      <w:u w:val="single"/>
      <w:lang w:val="en-US" w:eastAsia="zh-CN" w:bidi="ar-SA"/>
    </w:rPr>
  </w:style>
  <w:style w:type="character" w:customStyle="1" w:styleId="70">
    <w:name w:val="txt"/>
    <w:basedOn w:val="46"/>
    <w:qFormat/>
    <w:uiPriority w:val="0"/>
  </w:style>
  <w:style w:type="character" w:customStyle="1" w:styleId="71">
    <w:name w:val="正文文本缩进 字符"/>
    <w:link w:val="18"/>
    <w:qFormat/>
    <w:uiPriority w:val="0"/>
    <w:rPr>
      <w:rFonts w:eastAsia="宋体"/>
      <w:kern w:val="2"/>
      <w:sz w:val="24"/>
      <w:szCs w:val="24"/>
      <w:lang w:val="en-US" w:eastAsia="zh-CN" w:bidi="ar-SA"/>
    </w:rPr>
  </w:style>
  <w:style w:type="character" w:customStyle="1" w:styleId="72">
    <w:name w:val="正文缩进 Char Char"/>
    <w:link w:val="73"/>
    <w:qFormat/>
    <w:uiPriority w:val="0"/>
    <w:rPr>
      <w:rFonts w:ascii="宋体" w:eastAsia="宋体"/>
      <w:snapToGrid w:val="0"/>
      <w:color w:val="000000"/>
      <w:kern w:val="28"/>
      <w:sz w:val="28"/>
      <w:lang w:bidi="ar-SA"/>
    </w:rPr>
  </w:style>
  <w:style w:type="paragraph" w:customStyle="1" w:styleId="73">
    <w:name w:val="正文缩进1"/>
    <w:basedOn w:val="1"/>
    <w:link w:val="7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4">
    <w:name w:val="普通文字1 Char1"/>
    <w:qFormat/>
    <w:uiPriority w:val="0"/>
    <w:rPr>
      <w:rFonts w:ascii="宋体" w:hAnsi="Courier New" w:eastAsia="宋体"/>
      <w:kern w:val="2"/>
      <w:sz w:val="21"/>
      <w:lang w:val="en-US" w:eastAsia="zh-CN" w:bidi="ar-SA"/>
    </w:rPr>
  </w:style>
  <w:style w:type="character" w:customStyle="1" w:styleId="75">
    <w:name w:val="chanpin1"/>
    <w:qFormat/>
    <w:uiPriority w:val="0"/>
    <w:rPr>
      <w:rFonts w:hint="default" w:ascii="ˎ̥" w:hAnsi="ˎ̥"/>
      <w:color w:val="000000"/>
      <w:sz w:val="20"/>
      <w:szCs w:val="20"/>
      <w:u w:val="none"/>
    </w:rPr>
  </w:style>
  <w:style w:type="character" w:customStyle="1" w:styleId="76">
    <w:name w:val="列表段落 字符"/>
    <w:link w:val="77"/>
    <w:qFormat/>
    <w:uiPriority w:val="34"/>
    <w:rPr>
      <w:rFonts w:ascii="Calibri" w:hAnsi="Calibri" w:eastAsia="宋体"/>
      <w:kern w:val="2"/>
      <w:sz w:val="21"/>
      <w:szCs w:val="22"/>
      <w:lang w:val="en-US" w:eastAsia="zh-CN" w:bidi="ar-SA"/>
    </w:rPr>
  </w:style>
  <w:style w:type="paragraph" w:customStyle="1" w:styleId="77">
    <w:name w:val="列表段落1"/>
    <w:basedOn w:val="1"/>
    <w:link w:val="76"/>
    <w:qFormat/>
    <w:uiPriority w:val="34"/>
    <w:pPr>
      <w:ind w:firstLine="420" w:firstLineChars="200"/>
    </w:pPr>
    <w:rPr>
      <w:rFonts w:ascii="Calibri" w:hAnsi="Calibri"/>
      <w:szCs w:val="22"/>
    </w:rPr>
  </w:style>
  <w:style w:type="character" w:customStyle="1" w:styleId="78">
    <w:name w:val="标题 3 Char Char"/>
    <w:qFormat/>
    <w:uiPriority w:val="0"/>
    <w:rPr>
      <w:rFonts w:eastAsia="宋体"/>
      <w:b/>
      <w:bCs/>
      <w:kern w:val="2"/>
      <w:sz w:val="32"/>
      <w:szCs w:val="32"/>
      <w:lang w:val="en-US" w:eastAsia="zh-CN" w:bidi="ar-SA"/>
    </w:rPr>
  </w:style>
  <w:style w:type="character" w:customStyle="1" w:styleId="79">
    <w:name w:val="段1 Char"/>
    <w:qFormat/>
    <w:uiPriority w:val="0"/>
    <w:rPr>
      <w:rFonts w:ascii="宋体" w:eastAsia="宋体"/>
      <w:sz w:val="24"/>
      <w:lang w:val="en-US" w:eastAsia="zh-CN" w:bidi="ar-SA"/>
    </w:rPr>
  </w:style>
  <w:style w:type="character" w:customStyle="1" w:styleId="80">
    <w:name w:val="页眉 字符"/>
    <w:link w:val="29"/>
    <w:qFormat/>
    <w:uiPriority w:val="0"/>
    <w:rPr>
      <w:rFonts w:eastAsia="宋体"/>
      <w:kern w:val="2"/>
      <w:sz w:val="18"/>
      <w:szCs w:val="18"/>
      <w:lang w:val="en-US" w:eastAsia="zh-CN" w:bidi="ar-SA"/>
    </w:rPr>
  </w:style>
  <w:style w:type="character" w:customStyle="1" w:styleId="81">
    <w:name w:val="chanpin拷贝"/>
    <w:basedOn w:val="46"/>
    <w:qFormat/>
    <w:uiPriority w:val="0"/>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apple-style-span"/>
    <w:qFormat/>
    <w:uiPriority w:val="0"/>
    <w:rPr>
      <w:rFonts w:cs="Times New Roman"/>
    </w:rPr>
  </w:style>
  <w:style w:type="paragraph" w:customStyle="1" w:styleId="84">
    <w:name w:val="二级条标题"/>
    <w:basedOn w:val="85"/>
    <w:next w:val="1"/>
    <w:qFormat/>
    <w:uiPriority w:val="0"/>
    <w:pPr>
      <w:numPr>
        <w:numId w:val="0"/>
      </w:numPr>
      <w:tabs>
        <w:tab w:val="left" w:pos="360"/>
        <w:tab w:val="left" w:pos="840"/>
      </w:tabs>
      <w:ind w:hanging="840"/>
      <w:outlineLvl w:val="2"/>
    </w:pPr>
    <w:rPr>
      <w:rFonts w:ascii="宋体" w:eastAsia="宋体"/>
      <w:b w:val="0"/>
    </w:rPr>
  </w:style>
  <w:style w:type="paragraph" w:customStyle="1" w:styleId="85">
    <w:name w:val="一级条标题"/>
    <w:basedOn w:val="86"/>
    <w:next w:val="1"/>
    <w:qFormat/>
    <w:uiPriority w:val="0"/>
    <w:pPr>
      <w:numPr>
        <w:ilvl w:val="1"/>
      </w:numPr>
      <w:tabs>
        <w:tab w:val="left" w:pos="360"/>
        <w:tab w:val="left" w:pos="840"/>
      </w:tabs>
      <w:ind w:left="0" w:hanging="840"/>
      <w:outlineLvl w:val="1"/>
    </w:pPr>
  </w:style>
  <w:style w:type="paragraph" w:customStyle="1" w:styleId="8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8">
    <w:name w:val="字元 字元"/>
    <w:basedOn w:val="1"/>
    <w:qFormat/>
    <w:uiPriority w:val="0"/>
    <w:rPr>
      <w:rFonts w:ascii="Tahoma" w:hAnsi="Tahoma"/>
      <w:sz w:val="24"/>
      <w:szCs w:val="20"/>
    </w:rPr>
  </w:style>
  <w:style w:type="paragraph" w:customStyle="1" w:styleId="89">
    <w:name w:val="Char3 Char Char Char"/>
    <w:basedOn w:val="1"/>
    <w:qFormat/>
    <w:uiPriority w:val="0"/>
    <w:rPr>
      <w:rFonts w:ascii="Tahoma" w:hAnsi="Tahoma"/>
      <w:sz w:val="24"/>
      <w:szCs w:val="20"/>
    </w:rPr>
  </w:style>
  <w:style w:type="paragraph" w:customStyle="1" w:styleId="9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项目编号2"/>
    <w:basedOn w:val="92"/>
    <w:qFormat/>
    <w:uiPriority w:val="0"/>
    <w:pPr>
      <w:numPr>
        <w:numId w:val="2"/>
      </w:numPr>
    </w:pPr>
  </w:style>
  <w:style w:type="paragraph" w:customStyle="1" w:styleId="9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3">
    <w:name w:val="图中文字"/>
    <w:basedOn w:val="1"/>
    <w:qFormat/>
    <w:uiPriority w:val="0"/>
    <w:pPr>
      <w:adjustRightInd w:val="0"/>
      <w:snapToGrid w:val="0"/>
      <w:spacing w:line="0" w:lineRule="atLeast"/>
      <w:jc w:val="center"/>
    </w:pPr>
    <w:rPr>
      <w:sz w:val="24"/>
      <w:szCs w:val="20"/>
    </w:rPr>
  </w:style>
  <w:style w:type="paragraph" w:customStyle="1" w:styleId="9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6">
    <w:name w:val="Char2"/>
    <w:basedOn w:val="1"/>
    <w:qFormat/>
    <w:uiPriority w:val="0"/>
    <w:rPr>
      <w:rFonts w:ascii="Tahoma" w:hAnsi="Tahoma"/>
      <w:sz w:val="24"/>
      <w:szCs w:val="20"/>
    </w:rPr>
  </w:style>
  <w:style w:type="paragraph" w:customStyle="1" w:styleId="9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w:basedOn w:val="1"/>
    <w:qFormat/>
    <w:uiPriority w:val="0"/>
    <w:pPr>
      <w:tabs>
        <w:tab w:val="left" w:pos="360"/>
      </w:tabs>
    </w:pPr>
    <w:rPr>
      <w:sz w:val="24"/>
    </w:rPr>
  </w:style>
  <w:style w:type="paragraph" w:customStyle="1" w:styleId="11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5"/>
    <w:qFormat/>
    <w:uiPriority w:val="0"/>
    <w:rPr>
      <w:rFonts w:ascii="Tahoma" w:hAnsi="Tahoma"/>
      <w:sz w:val="24"/>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0">
    <w:name w:val="Char1 Char Char Char1"/>
    <w:basedOn w:val="1"/>
    <w:qFormat/>
    <w:uiPriority w:val="0"/>
    <w:rPr>
      <w:rFonts w:ascii="Tahoma" w:hAnsi="Tahoma" w:cs="仿宋_GB2312"/>
      <w:sz w:val="24"/>
      <w:szCs w:val="28"/>
    </w:rPr>
  </w:style>
  <w:style w:type="paragraph" w:customStyle="1" w:styleId="121">
    <w:name w:val="四级条标题"/>
    <w:basedOn w:val="122"/>
    <w:next w:val="1"/>
    <w:qFormat/>
    <w:uiPriority w:val="0"/>
    <w:pPr>
      <w:numPr>
        <w:ilvl w:val="4"/>
      </w:numPr>
      <w:tabs>
        <w:tab w:val="left" w:pos="360"/>
        <w:tab w:val="left" w:pos="840"/>
      </w:tabs>
      <w:ind w:left="0" w:hanging="840"/>
      <w:outlineLvl w:val="4"/>
    </w:pPr>
  </w:style>
  <w:style w:type="paragraph" w:customStyle="1" w:styleId="122">
    <w:name w:val="三级条标题"/>
    <w:basedOn w:val="84"/>
    <w:next w:val="1"/>
    <w:qFormat/>
    <w:uiPriority w:val="0"/>
    <w:pPr>
      <w:numPr>
        <w:ilvl w:val="3"/>
        <w:numId w:val="1"/>
      </w:numPr>
      <w:ind w:left="0" w:hanging="840"/>
      <w:outlineLvl w:val="3"/>
    </w:pPr>
  </w:style>
  <w:style w:type="paragraph" w:customStyle="1" w:styleId="12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4">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5">
    <w:name w:val="List Paragraph1"/>
    <w:basedOn w:val="1"/>
    <w:qFormat/>
    <w:uiPriority w:val="0"/>
    <w:pPr>
      <w:ind w:firstLine="420" w:firstLineChars="200"/>
    </w:pPr>
    <w:rPr>
      <w:rFonts w:ascii="Calibri" w:hAnsi="Calibri"/>
      <w:szCs w:val="22"/>
    </w:rPr>
  </w:style>
  <w:style w:type="paragraph" w:customStyle="1" w:styleId="126">
    <w:name w:val="项目符号1"/>
    <w:basedOn w:val="127"/>
    <w:qFormat/>
    <w:uiPriority w:val="0"/>
    <w:pPr>
      <w:ind w:left="-25" w:firstLine="0"/>
    </w:pPr>
  </w:style>
  <w:style w:type="paragraph" w:customStyle="1" w:styleId="127">
    <w:name w:val="正文文本样式"/>
    <w:basedOn w:val="1"/>
    <w:qFormat/>
    <w:uiPriority w:val="0"/>
    <w:pPr>
      <w:spacing w:line="360" w:lineRule="auto"/>
      <w:ind w:firstLine="482"/>
    </w:pPr>
    <w:rPr>
      <w:rFonts w:cs="宋体"/>
      <w:sz w:val="24"/>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五级条标题"/>
    <w:basedOn w:val="121"/>
    <w:next w:val="1"/>
    <w:qFormat/>
    <w:uiPriority w:val="0"/>
    <w:pPr>
      <w:numPr>
        <w:ilvl w:val="5"/>
      </w:numPr>
      <w:ind w:left="0" w:hanging="840"/>
      <w:outlineLvl w:val="5"/>
    </w:pPr>
  </w:style>
  <w:style w:type="paragraph" w:customStyle="1" w:styleId="1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2">
    <w:name w:val="文档正文"/>
    <w:basedOn w:val="1"/>
    <w:qFormat/>
    <w:uiPriority w:val="0"/>
    <w:pPr>
      <w:snapToGrid w:val="0"/>
      <w:spacing w:before="120" w:after="120" w:line="180" w:lineRule="auto"/>
    </w:pPr>
    <w:rPr>
      <w:rFonts w:ascii="Arial" w:hAnsi="Arial"/>
      <w:szCs w:val="20"/>
    </w:rPr>
  </w:style>
  <w:style w:type="paragraph" w:customStyle="1" w:styleId="13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5">
    <w:name w:val="Char Char Char1 Char"/>
    <w:basedOn w:val="1"/>
    <w:qFormat/>
    <w:uiPriority w:val="0"/>
    <w:rPr>
      <w:rFonts w:ascii="Tahoma" w:hAnsi="Tahoma"/>
      <w:sz w:val="24"/>
      <w:szCs w:val="20"/>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1名"/>
    <w:basedOn w:val="1"/>
    <w:qFormat/>
    <w:uiPriority w:val="0"/>
    <w:pPr>
      <w:numPr>
        <w:ilvl w:val="0"/>
        <w:numId w:val="5"/>
      </w:numPr>
      <w:spacing w:before="120"/>
    </w:pPr>
    <w:rPr>
      <w:rFonts w:ascii="宋体"/>
      <w:sz w:val="28"/>
      <w:szCs w:val="20"/>
    </w:rPr>
  </w:style>
  <w:style w:type="paragraph" w:customStyle="1" w:styleId="13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9">
    <w:name w:val="Char Char Char1 Char1"/>
    <w:basedOn w:val="1"/>
    <w:qFormat/>
    <w:uiPriority w:val="0"/>
    <w:rPr>
      <w:rFonts w:ascii="Tahoma" w:hAnsi="Tahoma"/>
      <w:sz w:val="24"/>
      <w:szCs w:val="20"/>
    </w:rPr>
  </w:style>
  <w:style w:type="paragraph" w:customStyle="1" w:styleId="140">
    <w:name w:val="Char Char Char Char Char Char Char Char Char Char"/>
    <w:basedOn w:val="1"/>
    <w:qFormat/>
    <w:uiPriority w:val="0"/>
  </w:style>
  <w:style w:type="paragraph" w:customStyle="1" w:styleId="14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Char1"/>
    <w:basedOn w:val="1"/>
    <w:qFormat/>
    <w:uiPriority w:val="0"/>
    <w:pPr>
      <w:tabs>
        <w:tab w:val="left" w:pos="360"/>
      </w:tabs>
    </w:pPr>
    <w:rPr>
      <w:sz w:val="24"/>
    </w:rPr>
  </w:style>
  <w:style w:type="paragraph" w:customStyle="1" w:styleId="14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0">
    <w:name w:val="Char Char Char"/>
    <w:basedOn w:val="1"/>
    <w:qFormat/>
    <w:uiPriority w:val="0"/>
    <w:rPr>
      <w:rFonts w:ascii="Tahoma" w:hAnsi="Tahoma"/>
      <w:sz w:val="24"/>
      <w:szCs w:val="20"/>
    </w:rPr>
  </w:style>
  <w:style w:type="paragraph" w:customStyle="1" w:styleId="1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2">
    <w:name w:val="缺省文本"/>
    <w:basedOn w:val="1"/>
    <w:qFormat/>
    <w:uiPriority w:val="0"/>
    <w:pPr>
      <w:autoSpaceDE w:val="0"/>
      <w:autoSpaceDN w:val="0"/>
      <w:adjustRightInd w:val="0"/>
      <w:jc w:val="left"/>
    </w:pPr>
    <w:rPr>
      <w:kern w:val="0"/>
      <w:sz w:val="24"/>
    </w:rPr>
  </w:style>
  <w:style w:type="paragraph" w:customStyle="1" w:styleId="153">
    <w:name w:val="Char Char Char1"/>
    <w:basedOn w:val="1"/>
    <w:qFormat/>
    <w:uiPriority w:val="0"/>
    <w:rPr>
      <w:rFonts w:ascii="Tahoma" w:hAnsi="Tahoma"/>
      <w:sz w:val="24"/>
      <w:szCs w:val="20"/>
    </w:rPr>
  </w:style>
  <w:style w:type="paragraph" w:customStyle="1" w:styleId="15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6">
    <w:name w:val="样式2"/>
    <w:basedOn w:val="38"/>
    <w:qFormat/>
    <w:uiPriority w:val="0"/>
    <w:pPr>
      <w:spacing w:line="360" w:lineRule="auto"/>
      <w:jc w:val="center"/>
    </w:pPr>
    <w:rPr>
      <w:sz w:val="24"/>
    </w:rPr>
  </w:style>
  <w:style w:type="paragraph" w:customStyle="1" w:styleId="1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9">
    <w:name w:val="正文 + 楷体_GB2312"/>
    <w:basedOn w:val="1"/>
    <w:qFormat/>
    <w:uiPriority w:val="0"/>
    <w:pPr>
      <w:widowControl/>
      <w:jc w:val="left"/>
    </w:pPr>
    <w:rPr>
      <w:rFonts w:ascii="楷体_GB2312" w:eastAsia="楷体_GB2312" w:cs="Arial"/>
      <w:kern w:val="0"/>
      <w:sz w:val="24"/>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1">
    <w:name w:val="1 Char Char Char Char"/>
    <w:basedOn w:val="1"/>
    <w:qFormat/>
    <w:uiPriority w:val="0"/>
    <w:rPr>
      <w:rFonts w:ascii="Tahoma" w:hAnsi="Tahoma"/>
      <w:sz w:val="24"/>
      <w:szCs w:val="20"/>
    </w:rPr>
  </w:style>
  <w:style w:type="paragraph" w:customStyle="1" w:styleId="16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3">
    <w:name w:val="列出段落1"/>
    <w:basedOn w:val="1"/>
    <w:qFormat/>
    <w:uiPriority w:val="0"/>
    <w:pPr>
      <w:ind w:firstLine="420" w:firstLineChars="200"/>
    </w:pPr>
    <w:rPr>
      <w:rFonts w:ascii="Calibri" w:hAnsi="Calibri"/>
      <w:szCs w:val="22"/>
    </w:rPr>
  </w:style>
  <w:style w:type="paragraph" w:customStyle="1" w:styleId="16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字元 字元1"/>
    <w:basedOn w:val="1"/>
    <w:qFormat/>
    <w:uiPriority w:val="0"/>
    <w:rPr>
      <w:rFonts w:ascii="Tahoma" w:hAnsi="Tahoma"/>
      <w:sz w:val="24"/>
      <w:szCs w:val="20"/>
    </w:rPr>
  </w:style>
  <w:style w:type="paragraph" w:customStyle="1" w:styleId="166">
    <w:name w:val="_Style 160"/>
    <w:qFormat/>
    <w:uiPriority w:val="0"/>
    <w:rPr>
      <w:rFonts w:ascii="Times New Roman" w:hAnsi="Times New Roman" w:eastAsia="宋体" w:cs="Times New Roman"/>
      <w:kern w:val="2"/>
      <w:sz w:val="21"/>
      <w:szCs w:val="24"/>
      <w:lang w:val="en-US" w:eastAsia="zh-CN" w:bidi="ar-SA"/>
    </w:rPr>
  </w:style>
  <w:style w:type="paragraph" w:customStyle="1" w:styleId="167">
    <w:name w:val="项目编号3"/>
    <w:basedOn w:val="127"/>
    <w:qFormat/>
    <w:uiPriority w:val="0"/>
    <w:pPr>
      <w:numPr>
        <w:ilvl w:val="0"/>
        <w:numId w:val="6"/>
      </w:numPr>
    </w:pPr>
  </w:style>
  <w:style w:type="paragraph" w:customStyle="1" w:styleId="168">
    <w:name w:val="Char21"/>
    <w:basedOn w:val="1"/>
    <w:qFormat/>
    <w:uiPriority w:val="0"/>
    <w:rPr>
      <w:rFonts w:ascii="Tahoma" w:hAnsi="Tahoma"/>
      <w:sz w:val="24"/>
      <w:szCs w:val="20"/>
    </w:rPr>
  </w:style>
  <w:style w:type="paragraph" w:customStyle="1" w:styleId="169">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70">
    <w:name w:val="Char Char Char Char Char Char Char Char Char Char1"/>
    <w:basedOn w:val="1"/>
    <w:qFormat/>
    <w:uiPriority w:val="0"/>
    <w:rPr>
      <w:rFonts w:ascii="宋体" w:hAnsi="宋体" w:cs="Courier New"/>
      <w:sz w:val="32"/>
      <w:szCs w:val="32"/>
    </w:rPr>
  </w:style>
  <w:style w:type="paragraph" w:customStyle="1" w:styleId="171">
    <w:name w:val="正文文本样式 加粗"/>
    <w:basedOn w:val="127"/>
    <w:qFormat/>
    <w:uiPriority w:val="0"/>
    <w:rPr>
      <w:b/>
    </w:rPr>
  </w:style>
  <w:style w:type="paragraph" w:customStyle="1" w:styleId="172">
    <w:name w:val="Char2 Char Char Char Char Char Char"/>
    <w:basedOn w:val="1"/>
    <w:qFormat/>
    <w:uiPriority w:val="0"/>
    <w:pPr>
      <w:widowControl/>
      <w:spacing w:line="400" w:lineRule="exact"/>
      <w:jc w:val="center"/>
    </w:pPr>
  </w:style>
  <w:style w:type="character" w:customStyle="1" w:styleId="173">
    <w:name w:val="页脚 字符"/>
    <w:link w:val="28"/>
    <w:qFormat/>
    <w:uiPriority w:val="99"/>
    <w:rPr>
      <w:rFonts w:ascii="宋体" w:eastAsia="宋体"/>
      <w:sz w:val="18"/>
      <w:lang w:val="en-US" w:eastAsia="zh-CN" w:bidi="ar-SA"/>
    </w:rPr>
  </w:style>
  <w:style w:type="paragraph" w:customStyle="1" w:styleId="174">
    <w:name w:val="Char Char4"/>
    <w:basedOn w:val="1"/>
    <w:qFormat/>
    <w:uiPriority w:val="0"/>
    <w:pPr>
      <w:widowControl/>
      <w:spacing w:line="400" w:lineRule="exact"/>
      <w:jc w:val="center"/>
    </w:pPr>
  </w:style>
  <w:style w:type="paragraph" w:customStyle="1" w:styleId="175">
    <w:name w:val="Char3 Char Char Char1"/>
    <w:basedOn w:val="1"/>
    <w:qFormat/>
    <w:uiPriority w:val="0"/>
    <w:rPr>
      <w:rFonts w:ascii="Tahoma" w:hAnsi="Tahoma"/>
      <w:sz w:val="24"/>
      <w:szCs w:val="20"/>
    </w:rPr>
  </w:style>
  <w:style w:type="paragraph" w:customStyle="1" w:styleId="17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8">
    <w:name w:val="中等深浅网格 1 - 强调文字颜色 2 Char"/>
    <w:link w:val="179"/>
    <w:qFormat/>
    <w:uiPriority w:val="0"/>
    <w:rPr>
      <w:kern w:val="2"/>
      <w:sz w:val="21"/>
      <w:szCs w:val="24"/>
      <w:lang w:val="zh-CN" w:eastAsia="zh-CN"/>
    </w:rPr>
  </w:style>
  <w:style w:type="paragraph" w:customStyle="1" w:styleId="179">
    <w:name w:val="1"/>
    <w:link w:val="178"/>
    <w:qFormat/>
    <w:uiPriority w:val="0"/>
    <w:rPr>
      <w:rFonts w:ascii="Times New Roman" w:hAnsi="Times New Roman" w:eastAsia="宋体" w:cs="Times New Roman"/>
      <w:kern w:val="2"/>
      <w:sz w:val="21"/>
      <w:szCs w:val="24"/>
      <w:lang w:val="zh-CN" w:eastAsia="zh-CN" w:bidi="ar-SA"/>
    </w:rPr>
  </w:style>
  <w:style w:type="paragraph" w:customStyle="1" w:styleId="180">
    <w:name w:val="图文"/>
    <w:basedOn w:val="1"/>
    <w:qFormat/>
    <w:uiPriority w:val="0"/>
    <w:pPr>
      <w:adjustRightInd w:val="0"/>
      <w:snapToGrid w:val="0"/>
      <w:spacing w:after="50" w:line="360" w:lineRule="auto"/>
    </w:pPr>
    <w:rPr>
      <w:sz w:val="24"/>
    </w:rPr>
  </w:style>
  <w:style w:type="paragraph" w:customStyle="1" w:styleId="18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2">
    <w:name w:val="正文表格"/>
    <w:basedOn w:val="1"/>
    <w:link w:val="183"/>
    <w:qFormat/>
    <w:uiPriority w:val="0"/>
    <w:pPr>
      <w:adjustRightInd w:val="0"/>
      <w:snapToGrid w:val="0"/>
      <w:jc w:val="left"/>
    </w:pPr>
    <w:rPr>
      <w:rFonts w:ascii="宋体" w:hAnsi="宋体"/>
      <w:color w:val="000000"/>
      <w:szCs w:val="21"/>
    </w:rPr>
  </w:style>
  <w:style w:type="character" w:customStyle="1" w:styleId="183">
    <w:name w:val="正文表格 Char"/>
    <w:link w:val="182"/>
    <w:qFormat/>
    <w:uiPriority w:val="0"/>
    <w:rPr>
      <w:rFonts w:ascii="宋体" w:hAnsi="宋体"/>
      <w:color w:val="000000"/>
      <w:kern w:val="2"/>
      <w:sz w:val="21"/>
      <w:szCs w:val="21"/>
    </w:rPr>
  </w:style>
  <w:style w:type="paragraph" w:customStyle="1" w:styleId="184">
    <w:name w:val="正文重点"/>
    <w:basedOn w:val="1"/>
    <w:link w:val="185"/>
    <w:qFormat/>
    <w:uiPriority w:val="0"/>
    <w:pPr>
      <w:adjustRightInd w:val="0"/>
      <w:spacing w:line="360" w:lineRule="auto"/>
      <w:ind w:firstLine="482" w:firstLineChars="200"/>
      <w:jc w:val="left"/>
      <w:textAlignment w:val="baseline"/>
    </w:pPr>
    <w:rPr>
      <w:b/>
      <w:kern w:val="0"/>
      <w:sz w:val="24"/>
      <w:szCs w:val="20"/>
    </w:rPr>
  </w:style>
  <w:style w:type="character" w:customStyle="1" w:styleId="185">
    <w:name w:val="正文重点 Char"/>
    <w:link w:val="184"/>
    <w:qFormat/>
    <w:uiPriority w:val="0"/>
    <w:rPr>
      <w:b/>
      <w:sz w:val="24"/>
    </w:rPr>
  </w:style>
  <w:style w:type="character" w:customStyle="1" w:styleId="186">
    <w:name w:val="批注文字 字符1"/>
    <w:link w:val="16"/>
    <w:qFormat/>
    <w:uiPriority w:val="99"/>
    <w:rPr>
      <w:kern w:val="2"/>
      <w:sz w:val="21"/>
      <w:szCs w:val="24"/>
    </w:rPr>
  </w:style>
  <w:style w:type="paragraph" w:customStyle="1" w:styleId="187">
    <w:name w:val="标题1-附件"/>
    <w:basedOn w:val="3"/>
    <w:qFormat/>
    <w:uiPriority w:val="0"/>
    <w:pPr>
      <w:jc w:val="left"/>
    </w:pPr>
    <w:rPr>
      <w:sz w:val="24"/>
      <w:szCs w:val="24"/>
    </w:rPr>
  </w:style>
  <w:style w:type="paragraph" w:customStyle="1" w:styleId="188">
    <w:name w:val="正文小标题"/>
    <w:basedOn w:val="1"/>
    <w:next w:val="13"/>
    <w:link w:val="1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9">
    <w:name w:val="正文小标题 Char"/>
    <w:link w:val="188"/>
    <w:qFormat/>
    <w:uiPriority w:val="0"/>
    <w:rPr>
      <w:rFonts w:ascii="宋体" w:hAnsi="宋体"/>
      <w:b/>
      <w:i/>
      <w:color w:val="FF0000"/>
      <w:kern w:val="2"/>
      <w:sz w:val="24"/>
    </w:rPr>
  </w:style>
  <w:style w:type="paragraph" w:customStyle="1" w:styleId="190">
    <w:name w:val="正文大标题"/>
    <w:basedOn w:val="188"/>
    <w:next w:val="13"/>
    <w:link w:val="191"/>
    <w:qFormat/>
    <w:uiPriority w:val="0"/>
    <w:pPr>
      <w:jc w:val="center"/>
    </w:pPr>
    <w:rPr>
      <w:i w:val="0"/>
      <w:color w:val="000000"/>
      <w:sz w:val="28"/>
      <w:szCs w:val="21"/>
    </w:rPr>
  </w:style>
  <w:style w:type="character" w:customStyle="1" w:styleId="191">
    <w:name w:val="正文大标题 Char"/>
    <w:link w:val="190"/>
    <w:qFormat/>
    <w:uiPriority w:val="0"/>
    <w:rPr>
      <w:rFonts w:ascii="宋体" w:hAnsi="宋体"/>
      <w:b/>
      <w:color w:val="000000"/>
      <w:kern w:val="2"/>
      <w:sz w:val="28"/>
      <w:szCs w:val="21"/>
    </w:rPr>
  </w:style>
  <w:style w:type="character" w:customStyle="1" w:styleId="192">
    <w:name w:val="标题 字符"/>
    <w:link w:val="39"/>
    <w:qFormat/>
    <w:uiPriority w:val="0"/>
    <w:rPr>
      <w:b/>
      <w:kern w:val="2"/>
      <w:sz w:val="32"/>
    </w:rPr>
  </w:style>
  <w:style w:type="paragraph" w:customStyle="1" w:styleId="193">
    <w:name w:val="注释"/>
    <w:basedOn w:val="1"/>
    <w:link w:val="194"/>
    <w:qFormat/>
    <w:uiPriority w:val="0"/>
    <w:pPr>
      <w:adjustRightInd w:val="0"/>
      <w:snapToGrid w:val="0"/>
      <w:ind w:left="420" w:hanging="420" w:hangingChars="200"/>
      <w:jc w:val="left"/>
    </w:pPr>
    <w:rPr>
      <w:rFonts w:ascii="宋体" w:hAnsi="宋体"/>
      <w:szCs w:val="21"/>
    </w:rPr>
  </w:style>
  <w:style w:type="character" w:customStyle="1" w:styleId="194">
    <w:name w:val="注释 Char"/>
    <w:link w:val="193"/>
    <w:qFormat/>
    <w:uiPriority w:val="0"/>
    <w:rPr>
      <w:rFonts w:ascii="宋体" w:hAnsi="宋体"/>
      <w:kern w:val="2"/>
      <w:sz w:val="21"/>
      <w:szCs w:val="21"/>
    </w:rPr>
  </w:style>
  <w:style w:type="paragraph" w:customStyle="1" w:styleId="19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8">
    <w:name w:val="批注文字 字符"/>
    <w:qFormat/>
    <w:uiPriority w:val="99"/>
    <w:rPr>
      <w:rFonts w:ascii="Times New Roman" w:hAnsi="Times New Roman" w:eastAsia="宋体" w:cs="Times New Roman"/>
      <w:sz w:val="24"/>
      <w:lang w:val="en-US" w:eastAsia="zh-CN" w:bidi="ar-SA"/>
    </w:rPr>
  </w:style>
  <w:style w:type="character" w:customStyle="1" w:styleId="199">
    <w:name w:val="纯文本 字符"/>
    <w:qFormat/>
    <w:uiPriority w:val="99"/>
    <w:rPr>
      <w:rFonts w:ascii="宋体" w:hAnsi="Courier New" w:eastAsia="宋体" w:cs="Times New Roman"/>
      <w:kern w:val="2"/>
      <w:sz w:val="21"/>
      <w:szCs w:val="21"/>
      <w:lang w:val="en-US" w:eastAsia="zh-CN" w:bidi="ar-SA"/>
    </w:rPr>
  </w:style>
  <w:style w:type="paragraph" w:customStyle="1" w:styleId="200">
    <w:name w:val="表格1"/>
    <w:basedOn w:val="1"/>
    <w:qFormat/>
    <w:uiPriority w:val="0"/>
    <w:pPr>
      <w:ind w:firstLine="480" w:firstLineChars="200"/>
      <w:jc w:val="center"/>
    </w:pPr>
    <w:rPr>
      <w:sz w:val="24"/>
      <w:szCs w:val="20"/>
    </w:rPr>
  </w:style>
  <w:style w:type="character" w:customStyle="1" w:styleId="201">
    <w:name w:val="纯文本 字符1"/>
    <w:qFormat/>
    <w:uiPriority w:val="0"/>
    <w:rPr>
      <w:rFonts w:ascii="宋体" w:hAnsi="Courier New"/>
    </w:rPr>
  </w:style>
  <w:style w:type="character" w:customStyle="1" w:styleId="202">
    <w:name w:val="bjh-p"/>
    <w:qFormat/>
    <w:uiPriority w:val="0"/>
  </w:style>
  <w:style w:type="paragraph" w:customStyle="1" w:styleId="203">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4">
    <w:name w:val="正文格式 Char"/>
    <w:link w:val="205"/>
    <w:qFormat/>
    <w:locked/>
    <w:uiPriority w:val="0"/>
    <w:rPr>
      <w:rFonts w:ascii="宋体" w:hAnsi="宋体"/>
      <w:sz w:val="24"/>
      <w:szCs w:val="24"/>
      <w:lang w:val="en-GB"/>
    </w:rPr>
  </w:style>
  <w:style w:type="paragraph" w:customStyle="1" w:styleId="205">
    <w:name w:val="正文格式"/>
    <w:basedOn w:val="1"/>
    <w:link w:val="204"/>
    <w:qFormat/>
    <w:uiPriority w:val="0"/>
    <w:pPr>
      <w:spacing w:beforeLines="50" w:line="360" w:lineRule="auto"/>
      <w:ind w:firstLine="480" w:firstLineChars="200"/>
    </w:pPr>
    <w:rPr>
      <w:rFonts w:ascii="宋体" w:hAnsi="宋体"/>
      <w:kern w:val="0"/>
      <w:sz w:val="24"/>
      <w:lang w:val="en-GB"/>
    </w:rPr>
  </w:style>
  <w:style w:type="character" w:customStyle="1" w:styleId="206">
    <w:name w:val="纯文本 字符2"/>
    <w:basedOn w:val="46"/>
    <w:link w:val="23"/>
    <w:qFormat/>
    <w:uiPriority w:val="0"/>
    <w:rPr>
      <w:rFonts w:hint="eastAsia" w:ascii="宋体" w:hAnsi="Courier New" w:eastAsia="宋体" w:cs="宋体"/>
      <w:kern w:val="2"/>
      <w:sz w:val="21"/>
    </w:rPr>
  </w:style>
  <w:style w:type="character" w:customStyle="1" w:styleId="207">
    <w:name w:val="标题 3 Char"/>
    <w:qFormat/>
    <w:uiPriority w:val="0"/>
    <w:rPr>
      <w:rFonts w:ascii="宋体" w:eastAsia="宋体"/>
      <w:b/>
      <w:sz w:val="24"/>
      <w:u w:val="single"/>
      <w:lang w:val="en-US" w:eastAsia="zh-CN" w:bidi="ar-SA"/>
    </w:rPr>
  </w:style>
  <w:style w:type="character" w:customStyle="1" w:styleId="208">
    <w:name w:val="正文缩进 Char"/>
    <w:qFormat/>
    <w:uiPriority w:val="0"/>
    <w:rPr>
      <w:rFonts w:ascii="宋体" w:eastAsia="宋体"/>
      <w:kern w:val="2"/>
      <w:sz w:val="24"/>
      <w:szCs w:val="24"/>
      <w:lang w:val="en-US" w:eastAsia="zh-CN" w:bidi="ar-SA"/>
    </w:rPr>
  </w:style>
  <w:style w:type="character" w:customStyle="1" w:styleId="209">
    <w:name w:val="Char Char111"/>
    <w:qFormat/>
    <w:uiPriority w:val="0"/>
    <w:rPr>
      <w:rFonts w:ascii="宋体" w:eastAsia="宋体"/>
      <w:b/>
      <w:sz w:val="24"/>
      <w:u w:val="single"/>
      <w:lang w:val="en-US" w:eastAsia="zh-CN" w:bidi="ar-SA"/>
    </w:rPr>
  </w:style>
  <w:style w:type="character" w:customStyle="1" w:styleId="210">
    <w:name w:val="正文文本缩进 Char"/>
    <w:qFormat/>
    <w:uiPriority w:val="0"/>
    <w:rPr>
      <w:rFonts w:eastAsia="宋体"/>
      <w:kern w:val="2"/>
      <w:sz w:val="24"/>
      <w:szCs w:val="24"/>
      <w:lang w:val="en-US" w:eastAsia="zh-CN" w:bidi="ar-SA"/>
    </w:rPr>
  </w:style>
  <w:style w:type="character" w:customStyle="1" w:styleId="211">
    <w:name w:val="列出段落 Char"/>
    <w:qFormat/>
    <w:uiPriority w:val="0"/>
    <w:rPr>
      <w:rFonts w:ascii="Calibri" w:hAnsi="Calibri" w:eastAsia="宋体"/>
      <w:kern w:val="2"/>
      <w:sz w:val="21"/>
      <w:szCs w:val="22"/>
      <w:lang w:val="en-US" w:eastAsia="zh-CN" w:bidi="ar-SA"/>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标题 2 Char"/>
    <w:qFormat/>
    <w:uiPriority w:val="0"/>
    <w:rPr>
      <w:rFonts w:ascii="Arial" w:hAnsi="Arial" w:eastAsia="黑体"/>
      <w:b/>
      <w:sz w:val="30"/>
      <w:lang w:val="en-US" w:eastAsia="zh-CN" w:bidi="ar-SA"/>
    </w:rPr>
  </w:style>
  <w:style w:type="paragraph" w:customStyle="1" w:styleId="214">
    <w:name w:val="字元 字元2"/>
    <w:basedOn w:val="1"/>
    <w:qFormat/>
    <w:uiPriority w:val="0"/>
    <w:rPr>
      <w:rFonts w:ascii="Tahoma" w:hAnsi="Tahoma"/>
      <w:sz w:val="24"/>
      <w:szCs w:val="20"/>
    </w:rPr>
  </w:style>
  <w:style w:type="paragraph" w:customStyle="1" w:styleId="215">
    <w:name w:val="Char3 Char Char Char2"/>
    <w:basedOn w:val="1"/>
    <w:qFormat/>
    <w:uiPriority w:val="0"/>
    <w:rPr>
      <w:rFonts w:ascii="Tahoma" w:hAnsi="Tahoma"/>
      <w:sz w:val="24"/>
      <w:szCs w:val="20"/>
    </w:rPr>
  </w:style>
  <w:style w:type="paragraph" w:customStyle="1" w:styleId="21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7">
    <w:name w:val="Char3"/>
    <w:basedOn w:val="1"/>
    <w:qFormat/>
    <w:uiPriority w:val="0"/>
    <w:pPr>
      <w:tabs>
        <w:tab w:val="left" w:pos="360"/>
      </w:tabs>
    </w:pPr>
    <w:rPr>
      <w:sz w:val="24"/>
    </w:rPr>
  </w:style>
  <w:style w:type="paragraph" w:customStyle="1" w:styleId="21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Char Char Char1 Char2"/>
    <w:basedOn w:val="1"/>
    <w:qFormat/>
    <w:uiPriority w:val="0"/>
    <w:rPr>
      <w:rFonts w:ascii="Tahoma" w:hAnsi="Tahoma"/>
      <w:sz w:val="24"/>
      <w:szCs w:val="20"/>
    </w:rPr>
  </w:style>
  <w:style w:type="paragraph" w:customStyle="1" w:styleId="222">
    <w:name w:val="Char Char Char2"/>
    <w:basedOn w:val="1"/>
    <w:qFormat/>
    <w:uiPriority w:val="0"/>
    <w:rPr>
      <w:rFonts w:ascii="Tahoma" w:hAnsi="Tahoma"/>
      <w:sz w:val="24"/>
      <w:szCs w:val="20"/>
    </w:rPr>
  </w:style>
  <w:style w:type="paragraph" w:customStyle="1" w:styleId="22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5">
    <w:name w:val="修订1"/>
    <w:qFormat/>
    <w:uiPriority w:val="0"/>
    <w:rPr>
      <w:rFonts w:ascii="Times New Roman" w:hAnsi="Times New Roman" w:eastAsia="宋体" w:cs="Times New Roman"/>
      <w:kern w:val="2"/>
      <w:sz w:val="21"/>
      <w:szCs w:val="24"/>
      <w:lang w:val="en-US" w:eastAsia="zh-CN" w:bidi="ar-SA"/>
    </w:rPr>
  </w:style>
  <w:style w:type="paragraph" w:customStyle="1" w:styleId="226">
    <w:name w:val="Char22"/>
    <w:basedOn w:val="1"/>
    <w:qFormat/>
    <w:uiPriority w:val="0"/>
    <w:rPr>
      <w:rFonts w:ascii="Tahoma" w:hAnsi="Tahoma"/>
      <w:sz w:val="24"/>
      <w:szCs w:val="20"/>
    </w:rPr>
  </w:style>
  <w:style w:type="paragraph" w:customStyle="1" w:styleId="227">
    <w:name w:val="Char Char Char Char Char Char Char Char Char Char2"/>
    <w:basedOn w:val="1"/>
    <w:qFormat/>
    <w:uiPriority w:val="0"/>
    <w:rPr>
      <w:rFonts w:ascii="宋体" w:hAnsi="宋体" w:cs="Courier New"/>
      <w:sz w:val="32"/>
      <w:szCs w:val="32"/>
    </w:rPr>
  </w:style>
  <w:style w:type="paragraph" w:customStyle="1" w:styleId="228">
    <w:name w:val="Char2 Char Char Char Char Char Char1"/>
    <w:basedOn w:val="1"/>
    <w:qFormat/>
    <w:uiPriority w:val="0"/>
    <w:pPr>
      <w:widowControl/>
      <w:spacing w:line="400" w:lineRule="exact"/>
      <w:jc w:val="center"/>
    </w:pPr>
  </w:style>
  <w:style w:type="character" w:customStyle="1" w:styleId="229">
    <w:name w:val="页脚 Char"/>
    <w:qFormat/>
    <w:uiPriority w:val="0"/>
    <w:rPr>
      <w:rFonts w:ascii="宋体" w:eastAsia="宋体"/>
      <w:sz w:val="18"/>
      <w:lang w:val="en-US" w:eastAsia="zh-CN" w:bidi="ar-SA"/>
    </w:rPr>
  </w:style>
  <w:style w:type="paragraph" w:customStyle="1" w:styleId="230">
    <w:name w:val="Char Char41"/>
    <w:basedOn w:val="1"/>
    <w:qFormat/>
    <w:uiPriority w:val="0"/>
    <w:pPr>
      <w:widowControl/>
      <w:spacing w:line="400" w:lineRule="exact"/>
      <w:jc w:val="center"/>
    </w:pPr>
  </w:style>
  <w:style w:type="character" w:customStyle="1" w:styleId="231">
    <w:name w:val="批注文字 Char"/>
    <w:qFormat/>
    <w:uiPriority w:val="99"/>
    <w:rPr>
      <w:kern w:val="2"/>
      <w:sz w:val="21"/>
      <w:szCs w:val="24"/>
    </w:rPr>
  </w:style>
  <w:style w:type="character" w:customStyle="1" w:styleId="232">
    <w:name w:val="标题 Char"/>
    <w:qFormat/>
    <w:uiPriority w:val="0"/>
    <w:rPr>
      <w:b/>
      <w:kern w:val="2"/>
      <w:sz w:val="32"/>
    </w:rPr>
  </w:style>
  <w:style w:type="character" w:customStyle="1" w:styleId="233">
    <w:name w:val="标题 1 字符"/>
    <w:basedOn w:val="46"/>
    <w:link w:val="3"/>
    <w:qFormat/>
    <w:uiPriority w:val="0"/>
    <w:rPr>
      <w:rFonts w:ascii="宋体"/>
      <w:b/>
      <w:kern w:val="44"/>
      <w:sz w:val="32"/>
    </w:rPr>
  </w:style>
  <w:style w:type="character" w:customStyle="1" w:styleId="234">
    <w:name w:val="标题 4 字符"/>
    <w:basedOn w:val="46"/>
    <w:link w:val="6"/>
    <w:qFormat/>
    <w:uiPriority w:val="0"/>
    <w:rPr>
      <w:sz w:val="24"/>
    </w:rPr>
  </w:style>
  <w:style w:type="character" w:customStyle="1" w:styleId="235">
    <w:name w:val="标题 5 字符"/>
    <w:basedOn w:val="46"/>
    <w:link w:val="7"/>
    <w:qFormat/>
    <w:uiPriority w:val="0"/>
    <w:rPr>
      <w:b/>
      <w:sz w:val="28"/>
    </w:rPr>
  </w:style>
  <w:style w:type="character" w:customStyle="1" w:styleId="236">
    <w:name w:val="标题 6 字符"/>
    <w:basedOn w:val="46"/>
    <w:link w:val="8"/>
    <w:qFormat/>
    <w:uiPriority w:val="0"/>
    <w:rPr>
      <w:rFonts w:ascii="Arial" w:hAnsi="Arial" w:eastAsia="黑体"/>
      <w:b/>
      <w:sz w:val="24"/>
    </w:rPr>
  </w:style>
  <w:style w:type="character" w:customStyle="1" w:styleId="237">
    <w:name w:val="标题 7 字符"/>
    <w:basedOn w:val="46"/>
    <w:link w:val="9"/>
    <w:qFormat/>
    <w:uiPriority w:val="0"/>
    <w:rPr>
      <w:b/>
      <w:sz w:val="24"/>
    </w:rPr>
  </w:style>
  <w:style w:type="character" w:customStyle="1" w:styleId="238">
    <w:name w:val="标题 8 字符"/>
    <w:basedOn w:val="46"/>
    <w:link w:val="10"/>
    <w:qFormat/>
    <w:uiPriority w:val="0"/>
    <w:rPr>
      <w:rFonts w:ascii="Arial" w:hAnsi="Arial" w:eastAsia="黑体"/>
      <w:sz w:val="24"/>
    </w:rPr>
  </w:style>
  <w:style w:type="character" w:customStyle="1" w:styleId="239">
    <w:name w:val="标题 9 字符"/>
    <w:basedOn w:val="46"/>
    <w:link w:val="11"/>
    <w:qFormat/>
    <w:uiPriority w:val="0"/>
    <w:rPr>
      <w:rFonts w:ascii="Arial" w:hAnsi="Arial" w:eastAsia="黑体"/>
      <w:sz w:val="21"/>
    </w:rPr>
  </w:style>
  <w:style w:type="character" w:customStyle="1" w:styleId="240">
    <w:name w:val="文档结构图 字符"/>
    <w:basedOn w:val="46"/>
    <w:link w:val="15"/>
    <w:qFormat/>
    <w:uiPriority w:val="0"/>
    <w:rPr>
      <w:kern w:val="2"/>
      <w:sz w:val="21"/>
      <w:szCs w:val="24"/>
      <w:shd w:val="clear" w:color="auto" w:fill="000080"/>
    </w:rPr>
  </w:style>
  <w:style w:type="character" w:customStyle="1" w:styleId="241">
    <w:name w:val="正文文本 3 字符"/>
    <w:basedOn w:val="46"/>
    <w:link w:val="17"/>
    <w:qFormat/>
    <w:uiPriority w:val="0"/>
    <w:rPr>
      <w:kern w:val="2"/>
      <w:sz w:val="16"/>
      <w:szCs w:val="16"/>
    </w:rPr>
  </w:style>
  <w:style w:type="character" w:customStyle="1" w:styleId="242">
    <w:name w:val="正文文本 字符"/>
    <w:basedOn w:val="46"/>
    <w:link w:val="2"/>
    <w:qFormat/>
    <w:uiPriority w:val="0"/>
    <w:rPr>
      <w:rFonts w:ascii="宋体" w:hAnsi="宋体"/>
      <w:kern w:val="2"/>
      <w:sz w:val="24"/>
      <w:szCs w:val="24"/>
    </w:rPr>
  </w:style>
  <w:style w:type="character" w:customStyle="1" w:styleId="243">
    <w:name w:val="日期 字符"/>
    <w:basedOn w:val="46"/>
    <w:link w:val="25"/>
    <w:qFormat/>
    <w:uiPriority w:val="0"/>
    <w:rPr>
      <w:rFonts w:ascii="仿宋_GB2312" w:hAnsi="宋体" w:eastAsia="仿宋_GB2312"/>
      <w:color w:val="000000"/>
      <w:kern w:val="2"/>
      <w:sz w:val="24"/>
      <w:szCs w:val="24"/>
    </w:rPr>
  </w:style>
  <w:style w:type="character" w:customStyle="1" w:styleId="244">
    <w:name w:val="正文文本缩进 2 字符"/>
    <w:basedOn w:val="46"/>
    <w:link w:val="26"/>
    <w:qFormat/>
    <w:uiPriority w:val="0"/>
    <w:rPr>
      <w:rFonts w:ascii="仿宋_GB2312" w:eastAsia="仿宋_GB2312"/>
      <w:kern w:val="2"/>
      <w:sz w:val="24"/>
      <w:szCs w:val="24"/>
    </w:rPr>
  </w:style>
  <w:style w:type="character" w:customStyle="1" w:styleId="245">
    <w:name w:val="批注框文本 字符"/>
    <w:basedOn w:val="46"/>
    <w:link w:val="27"/>
    <w:qFormat/>
    <w:uiPriority w:val="0"/>
    <w:rPr>
      <w:kern w:val="2"/>
      <w:sz w:val="18"/>
      <w:szCs w:val="18"/>
    </w:rPr>
  </w:style>
  <w:style w:type="character" w:customStyle="1" w:styleId="246">
    <w:name w:val="正文文本缩进 3 字符"/>
    <w:basedOn w:val="46"/>
    <w:link w:val="33"/>
    <w:qFormat/>
    <w:uiPriority w:val="0"/>
    <w:rPr>
      <w:rFonts w:ascii="宋体"/>
      <w:sz w:val="24"/>
    </w:rPr>
  </w:style>
  <w:style w:type="character" w:customStyle="1" w:styleId="247">
    <w:name w:val="HTML 预设格式 字符"/>
    <w:basedOn w:val="46"/>
    <w:link w:val="36"/>
    <w:qFormat/>
    <w:uiPriority w:val="0"/>
    <w:rPr>
      <w:rFonts w:ascii="宋体" w:hAnsi="宋体" w:cs="宋体"/>
      <w:sz w:val="24"/>
      <w:szCs w:val="24"/>
    </w:rPr>
  </w:style>
  <w:style w:type="character" w:customStyle="1" w:styleId="248">
    <w:name w:val="批注主题 字符"/>
    <w:basedOn w:val="198"/>
    <w:link w:val="40"/>
    <w:qFormat/>
    <w:uiPriority w:val="0"/>
    <w:rPr>
      <w:rFonts w:ascii="Times New Roman" w:hAnsi="Times New Roman" w:eastAsia="宋体" w:cs="Times New Roman"/>
      <w:b/>
      <w:bCs/>
      <w:kern w:val="2"/>
      <w:sz w:val="21"/>
      <w:szCs w:val="24"/>
      <w:lang w:val="en-US" w:eastAsia="zh-CN" w:bidi="ar-SA"/>
    </w:rPr>
  </w:style>
  <w:style w:type="character" w:customStyle="1" w:styleId="249">
    <w:name w:val="正文文本首行缩进 2 字符"/>
    <w:basedOn w:val="71"/>
    <w:link w:val="42"/>
    <w:qFormat/>
    <w:uiPriority w:val="0"/>
    <w:rPr>
      <w:rFonts w:eastAsia="宋体"/>
      <w:kern w:val="2"/>
      <w:sz w:val="24"/>
      <w:szCs w:val="24"/>
      <w:lang w:val="en-US" w:eastAsia="zh-CN" w:bidi="ar-SA"/>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table" w:customStyle="1" w:styleId="251">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3">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cf01"/>
    <w:basedOn w:val="46"/>
    <w:qFormat/>
    <w:uiPriority w:val="0"/>
    <w:rPr>
      <w:rFonts w:hint="eastAsia" w:ascii="Microsoft YaHei UI" w:hAnsi="Microsoft YaHei UI" w:eastAsia="Microsoft YaHei UI"/>
      <w:sz w:val="18"/>
      <w:szCs w:val="18"/>
    </w:rPr>
  </w:style>
  <w:style w:type="character" w:customStyle="1" w:styleId="255">
    <w:name w:val="cf21"/>
    <w:basedOn w:val="46"/>
    <w:qFormat/>
    <w:uiPriority w:val="0"/>
    <w:rPr>
      <w:rFonts w:hint="eastAsia" w:ascii="Microsoft YaHei UI" w:hAnsi="Microsoft YaHei UI" w:eastAsia="Microsoft YaHei UI"/>
      <w:sz w:val="18"/>
      <w:szCs w:val="18"/>
      <w:shd w:val="clear" w:color="auto" w:fill="FFFFFF"/>
    </w:rPr>
  </w:style>
  <w:style w:type="character" w:customStyle="1" w:styleId="256">
    <w:name w:val="cf11"/>
    <w:basedOn w:val="46"/>
    <w:qFormat/>
    <w:uiPriority w:val="0"/>
    <w:rPr>
      <w:rFonts w:hint="eastAsia" w:ascii="Microsoft YaHei UI" w:hAnsi="Microsoft YaHei UI" w:eastAsia="Microsoft YaHei UI"/>
      <w:sz w:val="18"/>
      <w:szCs w:val="18"/>
    </w:rPr>
  </w:style>
  <w:style w:type="character" w:customStyle="1" w:styleId="257">
    <w:name w:val="first-child"/>
    <w:basedOn w:val="46"/>
    <w:qFormat/>
    <w:uiPriority w:val="0"/>
  </w:style>
  <w:style w:type="character" w:customStyle="1" w:styleId="258">
    <w:name w:val="red2"/>
    <w:basedOn w:val="46"/>
    <w:qFormat/>
    <w:uiPriority w:val="0"/>
    <w:rPr>
      <w:shd w:val="clear" w:color="auto" w:fill="EA5954"/>
    </w:rPr>
  </w:style>
  <w:style w:type="character" w:customStyle="1" w:styleId="259">
    <w:name w:val="green"/>
    <w:basedOn w:val="46"/>
    <w:qFormat/>
    <w:uiPriority w:val="0"/>
    <w:rPr>
      <w:shd w:val="clear" w:color="auto" w:fill="71C033"/>
    </w:rPr>
  </w:style>
  <w:style w:type="character" w:customStyle="1" w:styleId="260">
    <w:name w:val="disabled2"/>
    <w:basedOn w:val="46"/>
    <w:qFormat/>
    <w:uiPriority w:val="0"/>
    <w:rPr>
      <w:color w:val="DDDDDD"/>
      <w:bdr w:val="single" w:color="EEEEEE" w:sz="6" w:space="0"/>
    </w:rPr>
  </w:style>
  <w:style w:type="character" w:customStyle="1" w:styleId="261">
    <w:name w:val="yellow"/>
    <w:basedOn w:val="46"/>
    <w:qFormat/>
    <w:uiPriority w:val="0"/>
    <w:rPr>
      <w:shd w:val="clear" w:color="auto" w:fill="F58F00"/>
    </w:rPr>
  </w:style>
  <w:style w:type="character" w:customStyle="1" w:styleId="262">
    <w:name w:val="blue2"/>
    <w:basedOn w:val="46"/>
    <w:qFormat/>
    <w:uiPriority w:val="0"/>
    <w:rPr>
      <w:shd w:val="clear" w:color="auto" w:fill="53A7FF"/>
    </w:rPr>
  </w:style>
  <w:style w:type="character" w:customStyle="1" w:styleId="263">
    <w:name w:val="layui-this"/>
    <w:basedOn w:val="46"/>
    <w:qFormat/>
    <w:uiPriority w:val="0"/>
    <w:rPr>
      <w:bdr w:val="single" w:color="EEEEEE" w:sz="6" w:space="0"/>
      <w:shd w:val="clear" w:color="auto" w:fill="FFFFFF"/>
    </w:rPr>
  </w:style>
  <w:style w:type="character" w:customStyle="1" w:styleId="264">
    <w:name w:val="disabled"/>
    <w:basedOn w:val="46"/>
    <w:qFormat/>
    <w:uiPriority w:val="0"/>
    <w:rPr>
      <w:color w:val="DDDDDD"/>
      <w:bdr w:val="single" w:color="EEEEEE" w:sz="6" w:space="0"/>
    </w:rPr>
  </w:style>
  <w:style w:type="character" w:customStyle="1" w:styleId="265">
    <w:name w:val="red"/>
    <w:basedOn w:val="46"/>
    <w:qFormat/>
    <w:uiPriority w:val="0"/>
    <w:rPr>
      <w:shd w:val="clear" w:color="auto" w:fill="EA5954"/>
    </w:rPr>
  </w:style>
  <w:style w:type="paragraph" w:customStyle="1" w:styleId="266">
    <w:name w:val="my正文"/>
    <w:basedOn w:val="1"/>
    <w:qFormat/>
    <w:uiPriority w:val="0"/>
    <w:pPr>
      <w:spacing w:line="360" w:lineRule="auto"/>
      <w:ind w:firstLine="480" w:firstLineChars="200"/>
    </w:pPr>
    <w:rPr>
      <w:sz w:val="24"/>
    </w:rPr>
  </w:style>
  <w:style w:type="paragraph" w:customStyle="1" w:styleId="267">
    <w:name w:val="！正文"/>
    <w:basedOn w:val="1"/>
    <w:qFormat/>
    <w:uiPriority w:val="0"/>
    <w:pPr>
      <w:spacing w:line="360" w:lineRule="auto"/>
      <w:ind w:firstLine="560" w:firstLineChars="200"/>
      <w:jc w:val="left"/>
    </w:pPr>
    <w:rPr>
      <w:rFonts w:eastAsia="仿宋_GB2312"/>
      <w:kern w:val="0"/>
      <w:sz w:val="28"/>
      <w:szCs w:val="28"/>
    </w:rPr>
  </w:style>
  <w:style w:type="paragraph" w:customStyle="1" w:styleId="26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9">
    <w:name w:val="修订3"/>
    <w:hidden/>
    <w:unhideWhenUsed/>
    <w:qFormat/>
    <w:uiPriority w:val="99"/>
    <w:rPr>
      <w:rFonts w:ascii="Times New Roman" w:hAnsi="Times New Roman" w:eastAsia="宋体" w:cs="Times New Roman"/>
      <w:kern w:val="2"/>
      <w:sz w:val="21"/>
      <w:szCs w:val="24"/>
      <w:lang w:val="en-US" w:eastAsia="zh-CN" w:bidi="ar-SA"/>
    </w:rPr>
  </w:style>
  <w:style w:type="paragraph" w:styleId="270">
    <w:name w:val="List Paragraph"/>
    <w:basedOn w:val="1"/>
    <w:unhideWhenUsed/>
    <w:qFormat/>
    <w:uiPriority w:val="99"/>
    <w:pPr>
      <w:ind w:firstLine="420" w:firstLineChars="200"/>
    </w:pPr>
  </w:style>
  <w:style w:type="paragraph" w:customStyle="1" w:styleId="27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14027</Words>
  <Characters>14715</Characters>
  <Lines>1301</Lines>
  <Paragraphs>1223</Paragraphs>
  <TotalTime>2</TotalTime>
  <ScaleCrop>false</ScaleCrop>
  <LinksUpToDate>false</LinksUpToDate>
  <CharactersWithSpaces>14873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2025-04-12T07:41:00Z</dcterms:created>
  <dc:creator>Yin Hao</dc:creator>
  <cp:lastModifiedBy>ZGGJ</cp:lastModifiedBy>
  <cp:lastPrinted>2025-04-17T22:23:00Z</cp:lastPrinted>
  <dcterms:modified xsi:type="dcterms:W3CDTF">2025-06-03T05:59:12Z</dcterms:modified>
  <dc:title>政府采购示范文本（2023）</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915BB52611584C828B810EDC087005AE_13</vt:lpwstr>
  </property>
  <property fmtid="{D5CDD505-2E9C-101B-9397-08002B2CF9AE}" pid="4" name="KSOTemplateDocerSaveRecord">
    <vt:lpwstr>eyJoZGlkIjoiMzc1NmM2ZDIwOGY1NTJiNGVmZWE3N2YyMDJlNTg5YzIiLCJ1c2VySWQiOiI0MDM0NzM3NDIifQ==</vt:lpwstr>
  </property>
</Properties>
</file>