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6C97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44D9F577">
      <w:pP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11011525210200026801-XM001</w:t>
      </w:r>
    </w:p>
    <w:p w14:paraId="1CE48F89">
      <w:pPr>
        <w:rPr>
          <w:rFonts w:hint="eastAsia" w:ascii="仿宋" w:hAnsi="仿宋" w:eastAsia="仿宋" w:cs="宋体"/>
          <w:w w:val="9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2025年瀛海镇政府办公区、党群服务中心及第三办公区物业管理服务项目（含保洁及消杀服务）</w:t>
      </w:r>
    </w:p>
    <w:p w14:paraId="5A436DA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 w14:paraId="1EFD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北京益创国际物业管理有限公司</w:t>
      </w:r>
    </w:p>
    <w:p w14:paraId="234E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供应商地址：北京市北京经济技术开发区天宝中街1号体育中心北环03室</w:t>
      </w:r>
    </w:p>
    <w:p w14:paraId="06DC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中标金额：165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0876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</w:t>
      </w:r>
    </w:p>
    <w:p w14:paraId="0C9DB7B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5"/>
      </w:tblGrid>
      <w:tr w14:paraId="155D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375" w:type="dxa"/>
            <w:vAlign w:val="top"/>
          </w:tcPr>
          <w:p w14:paraId="0A71A9EC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服务类</w:t>
            </w:r>
          </w:p>
        </w:tc>
      </w:tr>
      <w:tr w14:paraId="584A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375" w:type="dxa"/>
            <w:vAlign w:val="top"/>
          </w:tcPr>
          <w:p w14:paraId="5FAB68D8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名称：瀛海镇政府办公区服务         </w:t>
            </w:r>
          </w:p>
          <w:p w14:paraId="193F3123">
            <w:pPr>
              <w:pStyle w:val="2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总价：585414元</w:t>
            </w:r>
          </w:p>
          <w:p w14:paraId="5045E1A6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名称：党群服务中心办公区服务         </w:t>
            </w:r>
          </w:p>
          <w:p w14:paraId="1359B557">
            <w:pPr>
              <w:pStyle w:val="2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总价：855792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  <w:p w14:paraId="4F150FD8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名称：第三办公区服务         </w:t>
            </w:r>
          </w:p>
          <w:p w14:paraId="10CC3953"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总价：209670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 w14:paraId="43946835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评</w:t>
      </w:r>
      <w:r>
        <w:rPr>
          <w:rFonts w:hint="eastAsia" w:ascii="黑体" w:hAnsi="黑体" w:eastAsia="黑体"/>
          <w:sz w:val="28"/>
          <w:szCs w:val="28"/>
        </w:rPr>
        <w:t>审专家名单：</w:t>
      </w:r>
    </w:p>
    <w:p w14:paraId="224D5E57">
      <w:pPr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刘京平、马静、吴琼、石瑞云、王光明</w:t>
      </w:r>
    </w:p>
    <w:p w14:paraId="6A6AF025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2B152F5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</w:p>
    <w:p w14:paraId="410ACD7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4D372DF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1304A125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6BB5B367">
      <w:pPr>
        <w:ind w:firstLine="560" w:firstLineChars="200"/>
        <w:rPr>
          <w:rFonts w:hint="eastAsia" w:ascii="仿宋" w:hAnsi="仿宋" w:eastAsia="仿宋" w:cs="仿宋"/>
          <w:color w:val="0000FF"/>
          <w:kern w:val="0"/>
          <w:sz w:val="28"/>
          <w:szCs w:val="28"/>
          <w:highlight w:val="none"/>
        </w:rPr>
      </w:pPr>
      <w:bookmarkStart w:id="3" w:name="_GoBack"/>
      <w:r>
        <w:rPr>
          <w:rFonts w:hint="eastAsia" w:ascii="仿宋" w:hAnsi="仿宋" w:eastAsia="仿宋" w:cs="仿宋"/>
          <w:sz w:val="28"/>
          <w:szCs w:val="28"/>
          <w:highlight w:val="none"/>
        </w:rPr>
        <w:t>经评标小组评审，采购人确定，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北京益创国际物业管理有限公司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被确定为本项目的中标供应商，评审总得分：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94.07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分。</w:t>
      </w:r>
      <w:bookmarkEnd w:id="3"/>
    </w:p>
    <w:p w14:paraId="1EDBA3B4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89B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47E8059C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称：北京市大兴区瀛海镇人民政府</w:t>
      </w:r>
    </w:p>
    <w:p w14:paraId="26DA738C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_GB2312" w:eastAsia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bookmarkStart w:id="2" w:name="_Hlk44403296"/>
      <w:r>
        <w:rPr>
          <w:rFonts w:hint="eastAsia" w:ascii="仿宋" w:hAnsi="仿宋" w:eastAsia="仿宋" w:cs="仿宋"/>
          <w:sz w:val="28"/>
          <w:szCs w:val="28"/>
        </w:rPr>
        <w:t>北京市大兴区104国道中段38号</w:t>
      </w:r>
    </w:p>
    <w:bookmarkEnd w:id="2"/>
    <w:p w14:paraId="3BAE3323">
      <w:pPr>
        <w:pStyle w:val="11"/>
        <w:widowControl w:val="0"/>
        <w:autoSpaceDE w:val="0"/>
        <w:autoSpaceDN w:val="0"/>
        <w:adjustRightInd w:val="0"/>
        <w:spacing w:before="0" w:after="0" w:line="360" w:lineRule="auto"/>
        <w:ind w:firstLine="560" w:firstLineChars="200"/>
        <w:rPr>
          <w:rFonts w:hint="eastAsia" w:ascii="仿宋" w:hAnsi="仿宋" w:eastAsia="仿宋" w:cs="Times New Roman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en-US"/>
        </w:rPr>
        <w:t>010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-69278211</w:t>
      </w:r>
    </w:p>
    <w:p w14:paraId="2134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14B8F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北京市大兴区政府采购中心</w:t>
      </w:r>
    </w:p>
    <w:p w14:paraId="3392C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　  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北京市大兴区公共资源交易分中心三层</w:t>
      </w:r>
    </w:p>
    <w:p w14:paraId="5026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none"/>
        </w:rPr>
        <w:t>010-69231333、69231339</w:t>
      </w:r>
    </w:p>
    <w:p w14:paraId="7CBE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644F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高老师</w:t>
      </w:r>
    </w:p>
    <w:p w14:paraId="794E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  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010-69231333转208</w:t>
      </w:r>
    </w:p>
    <w:p w14:paraId="2ECD2E4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十、附件</w:t>
      </w:r>
    </w:p>
    <w:p w14:paraId="0900401F">
      <w:pPr>
        <w:ind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1D3162BA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50803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DNhYWM1NzBhNmZiY2M5N2Q1NjU1MDJhZTJlMmUifQ=="/>
  </w:docVars>
  <w:rsids>
    <w:rsidRoot w:val="39E505CC"/>
    <w:rsid w:val="014961B9"/>
    <w:rsid w:val="021435B8"/>
    <w:rsid w:val="02535CBD"/>
    <w:rsid w:val="03A9796F"/>
    <w:rsid w:val="04370829"/>
    <w:rsid w:val="05AC4678"/>
    <w:rsid w:val="0843294C"/>
    <w:rsid w:val="0A2002E5"/>
    <w:rsid w:val="0B80022C"/>
    <w:rsid w:val="0E80787A"/>
    <w:rsid w:val="175E3997"/>
    <w:rsid w:val="17972DB0"/>
    <w:rsid w:val="1D1739D4"/>
    <w:rsid w:val="1DE068AF"/>
    <w:rsid w:val="1E0607E9"/>
    <w:rsid w:val="25C900D7"/>
    <w:rsid w:val="263373EC"/>
    <w:rsid w:val="26F7280B"/>
    <w:rsid w:val="278813D3"/>
    <w:rsid w:val="286F2910"/>
    <w:rsid w:val="29110341"/>
    <w:rsid w:val="2CC421D1"/>
    <w:rsid w:val="31256BCA"/>
    <w:rsid w:val="3249576B"/>
    <w:rsid w:val="3354791B"/>
    <w:rsid w:val="33D70036"/>
    <w:rsid w:val="37B27C19"/>
    <w:rsid w:val="37FF0F8F"/>
    <w:rsid w:val="39E505CC"/>
    <w:rsid w:val="3AAE3411"/>
    <w:rsid w:val="3C740E54"/>
    <w:rsid w:val="3E87564D"/>
    <w:rsid w:val="4D382023"/>
    <w:rsid w:val="4E524E91"/>
    <w:rsid w:val="4F29636E"/>
    <w:rsid w:val="515B2086"/>
    <w:rsid w:val="531C1BE3"/>
    <w:rsid w:val="562C3E2F"/>
    <w:rsid w:val="58B95C97"/>
    <w:rsid w:val="5C64607B"/>
    <w:rsid w:val="5E0D7652"/>
    <w:rsid w:val="5FDE4E08"/>
    <w:rsid w:val="60814B6C"/>
    <w:rsid w:val="63C85935"/>
    <w:rsid w:val="65BF0AD4"/>
    <w:rsid w:val="65D97142"/>
    <w:rsid w:val="66155A09"/>
    <w:rsid w:val="66F62298"/>
    <w:rsid w:val="6F10348F"/>
    <w:rsid w:val="71EE5130"/>
    <w:rsid w:val="74CE34D5"/>
    <w:rsid w:val="795A414B"/>
    <w:rsid w:val="799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Plain Text"/>
    <w:basedOn w:val="1"/>
    <w:qFormat/>
    <w:uiPriority w:val="0"/>
    <w:rPr>
      <w:rFonts w:ascii="宋体" w:hAnsi="Courier New"/>
      <w:szCs w:val="22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541</Characters>
  <Lines>0</Lines>
  <Paragraphs>0</Paragraphs>
  <TotalTime>259</TotalTime>
  <ScaleCrop>false</ScaleCrop>
  <LinksUpToDate>false</LinksUpToDate>
  <CharactersWithSpaces>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H2OOO</cp:lastModifiedBy>
  <dcterms:modified xsi:type="dcterms:W3CDTF">2025-06-26T06:56:03Z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6CE45E3E0D344F55BC6BEAF711B4825B_13</vt:lpwstr>
  </property>
  <property fmtid="{D5CDD505-2E9C-101B-9397-08002B2CF9AE}" pid="4" name="KSOTemplateDocerSaveRecord">
    <vt:lpwstr>eyJoZGlkIjoiZDNiZWRjZjQyZjA0M2MyZjBhNDVhMjg5NDY4NzkxOTYiLCJ1c2VySWQiOiIyNjA3MDI5NDIifQ==</vt:lpwstr>
  </property>
</Properties>
</file>