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69F027">
      <w:pPr>
        <w:spacing w:line="360" w:lineRule="auto"/>
        <w:ind w:firstLine="300" w:firstLineChars="50"/>
        <w:rPr>
          <w:rFonts w:hint="eastAsia" w:ascii="宋体" w:hAnsi="宋体" w:cs="宋体"/>
          <w:sz w:val="60"/>
          <w:szCs w:val="60"/>
          <w:highlight w:val="none"/>
        </w:rPr>
      </w:pPr>
    </w:p>
    <w:p w14:paraId="092EFABD">
      <w:pPr>
        <w:rPr>
          <w:rFonts w:hint="eastAsia" w:ascii="宋体" w:hAnsi="宋体" w:cs="宋体"/>
          <w:b/>
          <w:bCs/>
          <w:sz w:val="52"/>
          <w:szCs w:val="52"/>
          <w:highlight w:val="none"/>
        </w:rPr>
      </w:pPr>
    </w:p>
    <w:p w14:paraId="6A55CDB8">
      <w:pPr>
        <w:spacing w:before="100" w:beforeAutospacing="1" w:after="100" w:afterAutospacing="1" w:line="360" w:lineRule="auto"/>
        <w:jc w:val="center"/>
        <w:rPr>
          <w:rFonts w:hint="eastAsia" w:ascii="宋体" w:hAnsi="宋体" w:eastAsia="宋体" w:cs="宋体"/>
          <w:b/>
          <w:bCs/>
          <w:sz w:val="52"/>
          <w:szCs w:val="52"/>
          <w:highlight w:val="none"/>
          <w:lang w:eastAsia="zh-CN"/>
        </w:rPr>
      </w:pPr>
      <w:r>
        <w:rPr>
          <w:rFonts w:hint="eastAsia" w:ascii="宋体" w:hAnsi="宋体" w:cs="宋体"/>
          <w:b/>
          <w:bCs/>
          <w:sz w:val="52"/>
          <w:szCs w:val="52"/>
          <w:highlight w:val="none"/>
          <w:lang w:eastAsia="zh-CN"/>
        </w:rPr>
        <w:t>2025年水务改革发展专项转移支付资金-怀柔区节水器具推广补贴项目</w:t>
      </w:r>
    </w:p>
    <w:p w14:paraId="78C1FA5C">
      <w:pPr>
        <w:spacing w:before="100" w:beforeAutospacing="1" w:after="100" w:afterAutospacing="1" w:line="360" w:lineRule="auto"/>
        <w:jc w:val="center"/>
        <w:rPr>
          <w:rFonts w:hint="eastAsia" w:ascii="宋体" w:hAnsi="宋体" w:cs="宋体"/>
          <w:b/>
          <w:bCs/>
          <w:sz w:val="52"/>
          <w:szCs w:val="52"/>
          <w:highlight w:val="none"/>
        </w:rPr>
      </w:pPr>
      <w:r>
        <w:rPr>
          <w:rFonts w:hint="eastAsia" w:ascii="宋体" w:hAnsi="宋体" w:cs="宋体"/>
          <w:b/>
          <w:bCs/>
          <w:sz w:val="52"/>
          <w:szCs w:val="52"/>
          <w:highlight w:val="none"/>
        </w:rPr>
        <w:t>公开招标文件</w:t>
      </w:r>
    </w:p>
    <w:p w14:paraId="44AE988D">
      <w:pPr>
        <w:spacing w:before="100" w:beforeAutospacing="1" w:after="100" w:afterAutospacing="1" w:line="360" w:lineRule="auto"/>
        <w:jc w:val="center"/>
        <w:rPr>
          <w:rFonts w:hint="eastAsia" w:ascii="宋体" w:hAnsi="宋体" w:cs="宋体"/>
          <w:b/>
          <w:bCs/>
          <w:sz w:val="60"/>
          <w:szCs w:val="60"/>
          <w:highlight w:val="none"/>
        </w:rPr>
      </w:pPr>
    </w:p>
    <w:p w14:paraId="791F403F">
      <w:pPr>
        <w:pStyle w:val="47"/>
        <w:ind w:left="0" w:leftChars="0" w:firstLine="0" w:firstLineChars="0"/>
        <w:rPr>
          <w:rFonts w:hint="eastAsia" w:ascii="宋体" w:hAnsi="宋体" w:cs="宋体"/>
          <w:highlight w:val="none"/>
        </w:rPr>
      </w:pPr>
    </w:p>
    <w:p w14:paraId="3EF0A7B9">
      <w:pPr>
        <w:pStyle w:val="47"/>
        <w:ind w:left="0" w:leftChars="0" w:firstLine="0" w:firstLineChars="0"/>
        <w:rPr>
          <w:rFonts w:hint="eastAsia" w:ascii="宋体" w:hAnsi="宋体" w:cs="宋体"/>
          <w:highlight w:val="none"/>
        </w:rPr>
      </w:pPr>
    </w:p>
    <w:p w14:paraId="315F4158">
      <w:pPr>
        <w:pStyle w:val="47"/>
        <w:ind w:firstLine="480"/>
        <w:rPr>
          <w:rFonts w:hint="eastAsia" w:ascii="宋体" w:hAnsi="宋体" w:cs="宋体"/>
          <w:highlight w:val="none"/>
        </w:rPr>
      </w:pPr>
    </w:p>
    <w:p w14:paraId="2E5A9E58">
      <w:pPr>
        <w:tabs>
          <w:tab w:val="left" w:pos="3240"/>
          <w:tab w:val="left" w:pos="3420"/>
        </w:tabs>
        <w:spacing w:before="100" w:beforeAutospacing="1" w:after="100" w:afterAutospacing="1" w:line="360" w:lineRule="auto"/>
        <w:ind w:left="2669" w:leftChars="570" w:hanging="1472" w:hangingChars="526"/>
        <w:rPr>
          <w:rFonts w:hint="eastAsia" w:ascii="宋体" w:hAnsi="宋体" w:eastAsia="宋体" w:cs="宋体"/>
          <w:bCs/>
          <w:sz w:val="28"/>
          <w:szCs w:val="28"/>
          <w:highlight w:val="none"/>
          <w:lang w:eastAsia="zh-CN"/>
        </w:rPr>
      </w:pPr>
      <w:r>
        <w:rPr>
          <w:rFonts w:hint="eastAsia" w:ascii="宋体" w:hAnsi="宋体" w:cs="宋体"/>
          <w:bCs/>
          <w:sz w:val="28"/>
          <w:szCs w:val="28"/>
          <w:highlight w:val="none"/>
        </w:rPr>
        <w:t>项目名称：</w:t>
      </w:r>
      <w:r>
        <w:rPr>
          <w:rFonts w:hint="eastAsia" w:ascii="宋体" w:hAnsi="宋体" w:cs="宋体"/>
          <w:bCs/>
          <w:sz w:val="28"/>
          <w:szCs w:val="28"/>
          <w:highlight w:val="none"/>
          <w:lang w:eastAsia="zh-CN"/>
        </w:rPr>
        <w:t>2025年水务改革发展专项转移支付资金-怀柔区节水器具推广补贴项目</w:t>
      </w:r>
    </w:p>
    <w:p w14:paraId="6579537C">
      <w:pPr>
        <w:tabs>
          <w:tab w:val="left" w:pos="3240"/>
          <w:tab w:val="left" w:pos="3420"/>
        </w:tabs>
        <w:spacing w:before="100" w:beforeAutospacing="1" w:after="100" w:afterAutospacing="1" w:line="360" w:lineRule="auto"/>
        <w:ind w:left="80" w:leftChars="38" w:firstLine="1038" w:firstLineChars="371"/>
        <w:rPr>
          <w:rFonts w:hint="eastAsia" w:ascii="宋体" w:hAnsi="宋体" w:cs="宋体"/>
          <w:bCs/>
          <w:sz w:val="28"/>
          <w:szCs w:val="28"/>
          <w:highlight w:val="none"/>
        </w:rPr>
      </w:pPr>
      <w:r>
        <w:rPr>
          <w:rFonts w:hint="eastAsia" w:ascii="宋体" w:hAnsi="宋体" w:cs="宋体"/>
          <w:bCs/>
          <w:sz w:val="28"/>
          <w:szCs w:val="28"/>
          <w:highlight w:val="none"/>
        </w:rPr>
        <w:t>项目编号：11011625210200012609-XM001</w:t>
      </w:r>
    </w:p>
    <w:p w14:paraId="7A849AC1">
      <w:pPr>
        <w:tabs>
          <w:tab w:val="left" w:pos="3240"/>
          <w:tab w:val="left" w:pos="3420"/>
        </w:tabs>
        <w:spacing w:before="100" w:beforeAutospacing="1" w:after="100" w:afterAutospacing="1" w:line="360" w:lineRule="auto"/>
        <w:ind w:left="80" w:leftChars="38" w:firstLine="1038" w:firstLineChars="371"/>
        <w:rPr>
          <w:rFonts w:hint="eastAsia" w:ascii="宋体" w:hAnsi="宋体" w:cs="宋体"/>
          <w:kern w:val="0"/>
          <w:sz w:val="28"/>
          <w:szCs w:val="28"/>
          <w:highlight w:val="none"/>
        </w:rPr>
      </w:pPr>
      <w:r>
        <w:rPr>
          <w:rFonts w:hint="eastAsia" w:ascii="宋体" w:hAnsi="宋体" w:cs="宋体"/>
          <w:bCs/>
          <w:sz w:val="28"/>
          <w:szCs w:val="28"/>
          <w:highlight w:val="none"/>
        </w:rPr>
        <w:t>采 购 人：</w:t>
      </w:r>
      <w:r>
        <w:rPr>
          <w:rFonts w:hint="eastAsia" w:ascii="宋体" w:hAnsi="宋体" w:cs="宋体"/>
          <w:kern w:val="0"/>
          <w:sz w:val="28"/>
          <w:szCs w:val="28"/>
          <w:highlight w:val="none"/>
        </w:rPr>
        <w:t>北京市怀柔区水务局</w:t>
      </w:r>
    </w:p>
    <w:p w14:paraId="4C31CEBB">
      <w:pPr>
        <w:tabs>
          <w:tab w:val="left" w:pos="3240"/>
          <w:tab w:val="left" w:pos="3420"/>
        </w:tabs>
        <w:spacing w:before="100" w:beforeAutospacing="1" w:after="100" w:afterAutospacing="1" w:line="360" w:lineRule="auto"/>
        <w:ind w:left="80" w:leftChars="38" w:firstLine="1038" w:firstLineChars="371"/>
        <w:rPr>
          <w:rFonts w:hint="eastAsia" w:ascii="宋体" w:hAnsi="宋体" w:cs="宋体"/>
          <w:kern w:val="0"/>
          <w:sz w:val="28"/>
          <w:szCs w:val="28"/>
          <w:highlight w:val="none"/>
        </w:rPr>
      </w:pPr>
      <w:r>
        <w:rPr>
          <w:rFonts w:hint="eastAsia" w:ascii="宋体" w:hAnsi="宋体" w:cs="宋体"/>
          <w:bCs/>
          <w:sz w:val="28"/>
          <w:szCs w:val="28"/>
          <w:highlight w:val="none"/>
        </w:rPr>
        <w:t>采购代理机构：</w:t>
      </w:r>
      <w:r>
        <w:rPr>
          <w:rFonts w:hint="eastAsia" w:ascii="宋体" w:hAnsi="宋体" w:cs="宋体"/>
          <w:kern w:val="0"/>
          <w:sz w:val="28"/>
          <w:szCs w:val="28"/>
          <w:highlight w:val="none"/>
        </w:rPr>
        <w:t>中科信佳（北京）项目管理有限公司</w:t>
      </w:r>
    </w:p>
    <w:p w14:paraId="2DD4B613">
      <w:pPr>
        <w:tabs>
          <w:tab w:val="left" w:pos="3240"/>
          <w:tab w:val="left" w:pos="3420"/>
        </w:tabs>
        <w:spacing w:before="100" w:beforeAutospacing="1" w:after="100" w:afterAutospacing="1" w:line="360" w:lineRule="auto"/>
        <w:ind w:left="80" w:leftChars="38" w:firstLine="1038" w:firstLineChars="371"/>
        <w:jc w:val="center"/>
        <w:rPr>
          <w:rFonts w:hint="eastAsia" w:ascii="宋体" w:hAnsi="宋体" w:cs="宋体"/>
          <w:kern w:val="0"/>
          <w:sz w:val="28"/>
          <w:szCs w:val="28"/>
          <w:highlight w:val="none"/>
        </w:rPr>
      </w:pPr>
      <w:r>
        <w:rPr>
          <w:rFonts w:hint="eastAsia" w:ascii="宋体" w:hAnsi="宋体" w:cs="宋体"/>
          <w:kern w:val="0"/>
          <w:sz w:val="28"/>
          <w:szCs w:val="28"/>
          <w:highlight w:val="none"/>
        </w:rPr>
        <w:t>2025年0</w:t>
      </w:r>
      <w:r>
        <w:rPr>
          <w:rFonts w:hint="eastAsia" w:ascii="宋体" w:hAnsi="宋体" w:cs="宋体"/>
          <w:kern w:val="0"/>
          <w:sz w:val="28"/>
          <w:szCs w:val="28"/>
          <w:highlight w:val="none"/>
          <w:lang w:val="en-US" w:eastAsia="zh-CN"/>
        </w:rPr>
        <w:t>6</w:t>
      </w:r>
      <w:r>
        <w:rPr>
          <w:rFonts w:hint="eastAsia" w:ascii="宋体" w:hAnsi="宋体" w:cs="宋体"/>
          <w:kern w:val="0"/>
          <w:sz w:val="28"/>
          <w:szCs w:val="28"/>
          <w:highlight w:val="none"/>
        </w:rPr>
        <w:t>月</w:t>
      </w:r>
    </w:p>
    <w:p w14:paraId="5459BE15">
      <w:pPr>
        <w:spacing w:line="360" w:lineRule="auto"/>
        <w:jc w:val="center"/>
        <w:outlineLvl w:val="0"/>
        <w:rPr>
          <w:rFonts w:hint="eastAsia" w:ascii="宋体" w:hAnsi="宋体" w:cs="宋体"/>
          <w:b/>
          <w:sz w:val="44"/>
          <w:szCs w:val="44"/>
          <w:highlight w:val="none"/>
        </w:rPr>
      </w:pPr>
      <w:r>
        <w:rPr>
          <w:rFonts w:hint="eastAsia" w:ascii="宋体" w:hAnsi="宋体" w:cs="宋体"/>
          <w:b/>
          <w:bCs/>
          <w:sz w:val="44"/>
          <w:highlight w:val="none"/>
        </w:rPr>
        <w:br w:type="page"/>
      </w:r>
      <w:bookmarkStart w:id="0" w:name="_Toc30383"/>
      <w:bookmarkStart w:id="1" w:name="_Toc16136"/>
      <w:bookmarkStart w:id="2" w:name="_Toc99301418"/>
      <w:bookmarkStart w:id="3" w:name="_Toc1029"/>
      <w:r>
        <w:rPr>
          <w:rFonts w:hint="eastAsia" w:ascii="宋体" w:hAnsi="宋体" w:cs="宋体"/>
          <w:b/>
          <w:sz w:val="44"/>
          <w:szCs w:val="44"/>
          <w:highlight w:val="none"/>
        </w:rPr>
        <w:t>目      录</w:t>
      </w:r>
      <w:bookmarkEnd w:id="0"/>
      <w:bookmarkEnd w:id="1"/>
      <w:bookmarkEnd w:id="2"/>
      <w:bookmarkEnd w:id="3"/>
    </w:p>
    <w:p w14:paraId="05834541">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8"/>
          <w:szCs w:val="28"/>
        </w:rPr>
      </w:pPr>
      <w:r>
        <w:rPr>
          <w:rFonts w:hint="eastAsia" w:cs="宋体"/>
          <w:b w:val="0"/>
          <w:sz w:val="36"/>
          <w:szCs w:val="36"/>
          <w:highlight w:val="none"/>
        </w:rPr>
        <w:fldChar w:fldCharType="begin"/>
      </w:r>
      <w:r>
        <w:rPr>
          <w:rFonts w:hint="eastAsia" w:cs="宋体"/>
          <w:b w:val="0"/>
          <w:sz w:val="36"/>
          <w:szCs w:val="36"/>
          <w:highlight w:val="none"/>
        </w:rPr>
        <w:instrText xml:space="preserve"> TOC \o "1-1" \h \z \u </w:instrText>
      </w:r>
      <w:r>
        <w:rPr>
          <w:rFonts w:hint="eastAsia" w:cs="宋体"/>
          <w:b w:val="0"/>
          <w:sz w:val="36"/>
          <w:szCs w:val="36"/>
          <w:highlight w:val="none"/>
        </w:rPr>
        <w:fldChar w:fldCharType="separate"/>
      </w:r>
      <w:r>
        <w:rPr>
          <w:rFonts w:hint="eastAsia" w:cs="宋体"/>
          <w:sz w:val="28"/>
          <w:szCs w:val="32"/>
          <w:highlight w:val="none"/>
        </w:rPr>
        <w:fldChar w:fldCharType="begin"/>
      </w:r>
      <w:r>
        <w:rPr>
          <w:rFonts w:hint="eastAsia" w:cs="宋体"/>
          <w:sz w:val="28"/>
          <w:szCs w:val="32"/>
          <w:highlight w:val="none"/>
        </w:rPr>
        <w:instrText xml:space="preserve"> HYPERLINK \l _Toc16136 </w:instrText>
      </w:r>
      <w:r>
        <w:rPr>
          <w:rFonts w:hint="eastAsia" w:cs="宋体"/>
          <w:sz w:val="28"/>
          <w:szCs w:val="32"/>
          <w:highlight w:val="none"/>
        </w:rPr>
        <w:fldChar w:fldCharType="separate"/>
      </w:r>
      <w:r>
        <w:rPr>
          <w:rFonts w:hint="eastAsia" w:ascii="宋体" w:hAnsi="宋体" w:cs="宋体"/>
          <w:sz w:val="28"/>
          <w:szCs w:val="48"/>
          <w:highlight w:val="none"/>
        </w:rPr>
        <w:t>目      录</w:t>
      </w:r>
      <w:r>
        <w:rPr>
          <w:sz w:val="28"/>
          <w:szCs w:val="28"/>
        </w:rPr>
        <w:tab/>
      </w:r>
      <w:r>
        <w:rPr>
          <w:sz w:val="28"/>
          <w:szCs w:val="28"/>
        </w:rPr>
        <w:fldChar w:fldCharType="begin"/>
      </w:r>
      <w:r>
        <w:rPr>
          <w:sz w:val="28"/>
          <w:szCs w:val="28"/>
        </w:rPr>
        <w:instrText xml:space="preserve"> PAGEREF _Toc16136 \h </w:instrText>
      </w:r>
      <w:r>
        <w:rPr>
          <w:sz w:val="28"/>
          <w:szCs w:val="28"/>
        </w:rPr>
        <w:fldChar w:fldCharType="separate"/>
      </w:r>
      <w:r>
        <w:rPr>
          <w:sz w:val="28"/>
          <w:szCs w:val="28"/>
        </w:rPr>
        <w:t>1</w:t>
      </w:r>
      <w:r>
        <w:rPr>
          <w:sz w:val="28"/>
          <w:szCs w:val="28"/>
        </w:rPr>
        <w:fldChar w:fldCharType="end"/>
      </w:r>
      <w:r>
        <w:rPr>
          <w:rFonts w:hint="eastAsia" w:cs="宋体"/>
          <w:sz w:val="28"/>
          <w:szCs w:val="32"/>
          <w:highlight w:val="none"/>
        </w:rPr>
        <w:fldChar w:fldCharType="end"/>
      </w:r>
    </w:p>
    <w:p w14:paraId="52D17A9A">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HYPERLINK \l _Toc12453 </w:instrText>
      </w:r>
      <w:r>
        <w:rPr>
          <w:rFonts w:hint="eastAsia" w:ascii="宋体" w:hAnsi="宋体" w:cs="宋体"/>
          <w:sz w:val="28"/>
          <w:szCs w:val="32"/>
          <w:highlight w:val="none"/>
        </w:rPr>
        <w:fldChar w:fldCharType="separate"/>
      </w:r>
      <w:r>
        <w:rPr>
          <w:rFonts w:hint="eastAsia" w:cs="宋体"/>
          <w:sz w:val="28"/>
          <w:szCs w:val="28"/>
          <w:highlight w:val="none"/>
        </w:rPr>
        <w:t>第一章   投标邀请</w:t>
      </w:r>
      <w:r>
        <w:rPr>
          <w:sz w:val="28"/>
          <w:szCs w:val="28"/>
        </w:rPr>
        <w:tab/>
      </w:r>
      <w:r>
        <w:rPr>
          <w:sz w:val="28"/>
          <w:szCs w:val="28"/>
        </w:rPr>
        <w:fldChar w:fldCharType="begin"/>
      </w:r>
      <w:r>
        <w:rPr>
          <w:sz w:val="28"/>
          <w:szCs w:val="28"/>
        </w:rPr>
        <w:instrText xml:space="preserve"> PAGEREF _Toc12453 \h </w:instrText>
      </w:r>
      <w:r>
        <w:rPr>
          <w:sz w:val="28"/>
          <w:szCs w:val="28"/>
        </w:rPr>
        <w:fldChar w:fldCharType="separate"/>
      </w:r>
      <w:r>
        <w:rPr>
          <w:sz w:val="28"/>
          <w:szCs w:val="28"/>
        </w:rPr>
        <w:t>1</w:t>
      </w:r>
      <w:r>
        <w:rPr>
          <w:sz w:val="28"/>
          <w:szCs w:val="28"/>
        </w:rPr>
        <w:fldChar w:fldCharType="end"/>
      </w:r>
      <w:r>
        <w:rPr>
          <w:rFonts w:hint="eastAsia" w:ascii="宋体" w:hAnsi="宋体" w:cs="宋体"/>
          <w:sz w:val="28"/>
          <w:szCs w:val="32"/>
          <w:highlight w:val="none"/>
        </w:rPr>
        <w:fldChar w:fldCharType="end"/>
      </w:r>
    </w:p>
    <w:p w14:paraId="463B2D02">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HYPERLINK \l _Toc1182 </w:instrText>
      </w:r>
      <w:r>
        <w:rPr>
          <w:rFonts w:hint="eastAsia" w:ascii="宋体" w:hAnsi="宋体" w:cs="宋体"/>
          <w:sz w:val="28"/>
          <w:szCs w:val="32"/>
          <w:highlight w:val="none"/>
        </w:rPr>
        <w:fldChar w:fldCharType="separate"/>
      </w:r>
      <w:r>
        <w:rPr>
          <w:rFonts w:hint="eastAsia" w:cs="宋体"/>
          <w:sz w:val="28"/>
          <w:szCs w:val="40"/>
          <w:highlight w:val="none"/>
        </w:rPr>
        <w:t>第二章   投标人须知</w:t>
      </w:r>
      <w:r>
        <w:rPr>
          <w:sz w:val="28"/>
          <w:szCs w:val="28"/>
        </w:rPr>
        <w:tab/>
      </w:r>
      <w:r>
        <w:rPr>
          <w:sz w:val="28"/>
          <w:szCs w:val="28"/>
        </w:rPr>
        <w:fldChar w:fldCharType="begin"/>
      </w:r>
      <w:r>
        <w:rPr>
          <w:sz w:val="28"/>
          <w:szCs w:val="28"/>
        </w:rPr>
        <w:instrText xml:space="preserve"> PAGEREF _Toc1182 \h </w:instrText>
      </w:r>
      <w:r>
        <w:rPr>
          <w:sz w:val="28"/>
          <w:szCs w:val="28"/>
        </w:rPr>
        <w:fldChar w:fldCharType="separate"/>
      </w:r>
      <w:r>
        <w:rPr>
          <w:sz w:val="28"/>
          <w:szCs w:val="28"/>
        </w:rPr>
        <w:t>5</w:t>
      </w:r>
      <w:r>
        <w:rPr>
          <w:sz w:val="28"/>
          <w:szCs w:val="28"/>
        </w:rPr>
        <w:fldChar w:fldCharType="end"/>
      </w:r>
      <w:r>
        <w:rPr>
          <w:rFonts w:hint="eastAsia" w:ascii="宋体" w:hAnsi="宋体" w:cs="宋体"/>
          <w:sz w:val="28"/>
          <w:szCs w:val="32"/>
          <w:highlight w:val="none"/>
        </w:rPr>
        <w:fldChar w:fldCharType="end"/>
      </w:r>
    </w:p>
    <w:p w14:paraId="372F7A0B">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HYPERLINK \l _Toc30067 </w:instrText>
      </w:r>
      <w:r>
        <w:rPr>
          <w:rFonts w:hint="eastAsia" w:ascii="宋体" w:hAnsi="宋体" w:cs="宋体"/>
          <w:sz w:val="28"/>
          <w:szCs w:val="32"/>
          <w:highlight w:val="none"/>
        </w:rPr>
        <w:fldChar w:fldCharType="separate"/>
      </w:r>
      <w:r>
        <w:rPr>
          <w:rFonts w:hint="eastAsia" w:cs="宋体"/>
          <w:sz w:val="28"/>
          <w:szCs w:val="28"/>
          <w:highlight w:val="none"/>
        </w:rPr>
        <w:t>第三章   资格审查</w:t>
      </w:r>
      <w:r>
        <w:rPr>
          <w:sz w:val="28"/>
          <w:szCs w:val="28"/>
        </w:rPr>
        <w:tab/>
      </w:r>
      <w:r>
        <w:rPr>
          <w:sz w:val="28"/>
          <w:szCs w:val="28"/>
        </w:rPr>
        <w:fldChar w:fldCharType="begin"/>
      </w:r>
      <w:r>
        <w:rPr>
          <w:sz w:val="28"/>
          <w:szCs w:val="28"/>
        </w:rPr>
        <w:instrText xml:space="preserve"> PAGEREF _Toc30067 \h </w:instrText>
      </w:r>
      <w:r>
        <w:rPr>
          <w:sz w:val="28"/>
          <w:szCs w:val="28"/>
        </w:rPr>
        <w:fldChar w:fldCharType="separate"/>
      </w:r>
      <w:r>
        <w:rPr>
          <w:sz w:val="28"/>
          <w:szCs w:val="28"/>
        </w:rPr>
        <w:t>21</w:t>
      </w:r>
      <w:r>
        <w:rPr>
          <w:sz w:val="28"/>
          <w:szCs w:val="28"/>
        </w:rPr>
        <w:fldChar w:fldCharType="end"/>
      </w:r>
      <w:r>
        <w:rPr>
          <w:rFonts w:hint="eastAsia" w:ascii="宋体" w:hAnsi="宋体" w:cs="宋体"/>
          <w:sz w:val="28"/>
          <w:szCs w:val="32"/>
          <w:highlight w:val="none"/>
        </w:rPr>
        <w:fldChar w:fldCharType="end"/>
      </w:r>
    </w:p>
    <w:p w14:paraId="4ACAC5F7">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HYPERLINK \l _Toc26406 </w:instrText>
      </w:r>
      <w:r>
        <w:rPr>
          <w:rFonts w:hint="eastAsia" w:ascii="宋体" w:hAnsi="宋体" w:cs="宋体"/>
          <w:sz w:val="28"/>
          <w:szCs w:val="32"/>
          <w:highlight w:val="none"/>
        </w:rPr>
        <w:fldChar w:fldCharType="separate"/>
      </w:r>
      <w:r>
        <w:rPr>
          <w:rFonts w:hint="eastAsia" w:cs="宋体"/>
          <w:sz w:val="28"/>
          <w:szCs w:val="28"/>
          <w:highlight w:val="none"/>
        </w:rPr>
        <w:t>第四章   评标程序、评标方法和评标标准</w:t>
      </w:r>
      <w:r>
        <w:rPr>
          <w:sz w:val="28"/>
          <w:szCs w:val="28"/>
        </w:rPr>
        <w:tab/>
      </w:r>
      <w:r>
        <w:rPr>
          <w:sz w:val="28"/>
          <w:szCs w:val="28"/>
        </w:rPr>
        <w:fldChar w:fldCharType="begin"/>
      </w:r>
      <w:r>
        <w:rPr>
          <w:sz w:val="28"/>
          <w:szCs w:val="28"/>
        </w:rPr>
        <w:instrText xml:space="preserve"> PAGEREF _Toc26406 \h </w:instrText>
      </w:r>
      <w:r>
        <w:rPr>
          <w:sz w:val="28"/>
          <w:szCs w:val="28"/>
        </w:rPr>
        <w:fldChar w:fldCharType="separate"/>
      </w:r>
      <w:r>
        <w:rPr>
          <w:sz w:val="28"/>
          <w:szCs w:val="28"/>
        </w:rPr>
        <w:t>24</w:t>
      </w:r>
      <w:r>
        <w:rPr>
          <w:sz w:val="28"/>
          <w:szCs w:val="28"/>
        </w:rPr>
        <w:fldChar w:fldCharType="end"/>
      </w:r>
      <w:r>
        <w:rPr>
          <w:rFonts w:hint="eastAsia" w:ascii="宋体" w:hAnsi="宋体" w:cs="宋体"/>
          <w:sz w:val="28"/>
          <w:szCs w:val="32"/>
          <w:highlight w:val="none"/>
        </w:rPr>
        <w:fldChar w:fldCharType="end"/>
      </w:r>
    </w:p>
    <w:p w14:paraId="6C6821C4">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HYPERLINK \l _Toc26156 </w:instrText>
      </w:r>
      <w:r>
        <w:rPr>
          <w:rFonts w:hint="eastAsia" w:ascii="宋体" w:hAnsi="宋体" w:cs="宋体"/>
          <w:sz w:val="28"/>
          <w:szCs w:val="32"/>
          <w:highlight w:val="none"/>
        </w:rPr>
        <w:fldChar w:fldCharType="separate"/>
      </w:r>
      <w:r>
        <w:rPr>
          <w:rFonts w:hint="eastAsia" w:cs="宋体"/>
          <w:sz w:val="28"/>
          <w:szCs w:val="40"/>
          <w:highlight w:val="none"/>
        </w:rPr>
        <w:t xml:space="preserve">第五章 </w:t>
      </w:r>
      <w:r>
        <w:rPr>
          <w:rFonts w:hint="eastAsia" w:cs="宋体"/>
          <w:sz w:val="28"/>
          <w:szCs w:val="40"/>
          <w:highlight w:val="none"/>
          <w:lang w:val="en-US" w:eastAsia="zh-CN"/>
        </w:rPr>
        <w:t xml:space="preserve"> </w:t>
      </w:r>
      <w:r>
        <w:rPr>
          <w:rFonts w:hint="eastAsia" w:cs="宋体"/>
          <w:sz w:val="28"/>
          <w:szCs w:val="40"/>
          <w:highlight w:val="none"/>
        </w:rPr>
        <w:t xml:space="preserve"> 采购需求</w:t>
      </w:r>
      <w:r>
        <w:rPr>
          <w:sz w:val="28"/>
          <w:szCs w:val="28"/>
        </w:rPr>
        <w:tab/>
      </w:r>
      <w:r>
        <w:rPr>
          <w:sz w:val="28"/>
          <w:szCs w:val="28"/>
        </w:rPr>
        <w:fldChar w:fldCharType="begin"/>
      </w:r>
      <w:r>
        <w:rPr>
          <w:sz w:val="28"/>
          <w:szCs w:val="28"/>
        </w:rPr>
        <w:instrText xml:space="preserve"> PAGEREF _Toc26156 \h </w:instrText>
      </w:r>
      <w:r>
        <w:rPr>
          <w:sz w:val="28"/>
          <w:szCs w:val="28"/>
        </w:rPr>
        <w:fldChar w:fldCharType="separate"/>
      </w:r>
      <w:r>
        <w:rPr>
          <w:sz w:val="28"/>
          <w:szCs w:val="28"/>
        </w:rPr>
        <w:t>33</w:t>
      </w:r>
      <w:r>
        <w:rPr>
          <w:sz w:val="28"/>
          <w:szCs w:val="28"/>
        </w:rPr>
        <w:fldChar w:fldCharType="end"/>
      </w:r>
      <w:r>
        <w:rPr>
          <w:rFonts w:hint="eastAsia" w:ascii="宋体" w:hAnsi="宋体" w:cs="宋体"/>
          <w:sz w:val="28"/>
          <w:szCs w:val="32"/>
          <w:highlight w:val="none"/>
        </w:rPr>
        <w:fldChar w:fldCharType="end"/>
      </w:r>
    </w:p>
    <w:p w14:paraId="7A0D82A1">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HYPERLINK \l _Toc19116 </w:instrText>
      </w:r>
      <w:r>
        <w:rPr>
          <w:rFonts w:hint="eastAsia" w:ascii="宋体" w:hAnsi="宋体" w:cs="宋体"/>
          <w:sz w:val="28"/>
          <w:szCs w:val="32"/>
          <w:highlight w:val="none"/>
        </w:rPr>
        <w:fldChar w:fldCharType="separate"/>
      </w:r>
      <w:r>
        <w:rPr>
          <w:rFonts w:hint="eastAsia" w:cs="宋体"/>
          <w:sz w:val="28"/>
          <w:szCs w:val="40"/>
          <w:highlight w:val="none"/>
        </w:rPr>
        <w:t>第六章   拟签订的合同文本</w:t>
      </w:r>
      <w:r>
        <w:rPr>
          <w:sz w:val="28"/>
          <w:szCs w:val="28"/>
        </w:rPr>
        <w:tab/>
      </w:r>
      <w:r>
        <w:rPr>
          <w:sz w:val="28"/>
          <w:szCs w:val="28"/>
        </w:rPr>
        <w:fldChar w:fldCharType="begin"/>
      </w:r>
      <w:r>
        <w:rPr>
          <w:sz w:val="28"/>
          <w:szCs w:val="28"/>
        </w:rPr>
        <w:instrText xml:space="preserve"> PAGEREF _Toc19116 \h </w:instrText>
      </w:r>
      <w:r>
        <w:rPr>
          <w:sz w:val="28"/>
          <w:szCs w:val="28"/>
        </w:rPr>
        <w:fldChar w:fldCharType="separate"/>
      </w:r>
      <w:r>
        <w:rPr>
          <w:sz w:val="28"/>
          <w:szCs w:val="28"/>
        </w:rPr>
        <w:t>35</w:t>
      </w:r>
      <w:r>
        <w:rPr>
          <w:sz w:val="28"/>
          <w:szCs w:val="28"/>
        </w:rPr>
        <w:fldChar w:fldCharType="end"/>
      </w:r>
      <w:r>
        <w:rPr>
          <w:rFonts w:hint="eastAsia" w:ascii="宋体" w:hAnsi="宋体" w:cs="宋体"/>
          <w:sz w:val="28"/>
          <w:szCs w:val="32"/>
          <w:highlight w:val="none"/>
        </w:rPr>
        <w:fldChar w:fldCharType="end"/>
      </w:r>
    </w:p>
    <w:p w14:paraId="6E944139">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32"/>
          <w:szCs w:val="32"/>
        </w:rPr>
      </w:pP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HYPERLINK \l _Toc7842 </w:instrText>
      </w:r>
      <w:r>
        <w:rPr>
          <w:rFonts w:hint="eastAsia" w:ascii="宋体" w:hAnsi="宋体" w:cs="宋体"/>
          <w:sz w:val="28"/>
          <w:szCs w:val="32"/>
          <w:highlight w:val="none"/>
        </w:rPr>
        <w:fldChar w:fldCharType="separate"/>
      </w:r>
      <w:r>
        <w:rPr>
          <w:rFonts w:hint="eastAsia" w:cs="宋体"/>
          <w:sz w:val="28"/>
          <w:szCs w:val="28"/>
          <w:highlight w:val="none"/>
        </w:rPr>
        <w:t>第七章   投标文件格式</w:t>
      </w:r>
      <w:r>
        <w:rPr>
          <w:sz w:val="28"/>
          <w:szCs w:val="28"/>
        </w:rPr>
        <w:tab/>
      </w:r>
      <w:r>
        <w:rPr>
          <w:sz w:val="28"/>
          <w:szCs w:val="28"/>
        </w:rPr>
        <w:fldChar w:fldCharType="begin"/>
      </w:r>
      <w:r>
        <w:rPr>
          <w:sz w:val="28"/>
          <w:szCs w:val="28"/>
        </w:rPr>
        <w:instrText xml:space="preserve"> PAGEREF _Toc7842 \h </w:instrText>
      </w:r>
      <w:r>
        <w:rPr>
          <w:sz w:val="28"/>
          <w:szCs w:val="28"/>
        </w:rPr>
        <w:fldChar w:fldCharType="separate"/>
      </w:r>
      <w:r>
        <w:rPr>
          <w:sz w:val="28"/>
          <w:szCs w:val="28"/>
        </w:rPr>
        <w:t>53</w:t>
      </w:r>
      <w:r>
        <w:rPr>
          <w:sz w:val="28"/>
          <w:szCs w:val="28"/>
        </w:rPr>
        <w:fldChar w:fldCharType="end"/>
      </w:r>
      <w:r>
        <w:rPr>
          <w:rFonts w:hint="eastAsia" w:ascii="宋体" w:hAnsi="宋体" w:cs="宋体"/>
          <w:sz w:val="28"/>
          <w:szCs w:val="32"/>
          <w:highlight w:val="none"/>
        </w:rPr>
        <w:fldChar w:fldCharType="end"/>
      </w:r>
    </w:p>
    <w:p w14:paraId="12A04227">
      <w:pPr>
        <w:spacing w:line="360" w:lineRule="auto"/>
        <w:jc w:val="left"/>
        <w:rPr>
          <w:rFonts w:hint="eastAsia" w:ascii="宋体" w:hAnsi="宋体" w:cs="宋体"/>
          <w:b/>
          <w:sz w:val="28"/>
          <w:szCs w:val="28"/>
          <w:highlight w:val="none"/>
        </w:rPr>
      </w:pPr>
      <w:r>
        <w:rPr>
          <w:rFonts w:hint="eastAsia" w:ascii="宋体" w:hAnsi="宋体" w:cs="宋体"/>
          <w:sz w:val="24"/>
          <w:szCs w:val="36"/>
          <w:highlight w:val="none"/>
        </w:rPr>
        <w:fldChar w:fldCharType="end"/>
      </w:r>
      <w:r>
        <w:rPr>
          <w:rFonts w:hint="eastAsia" w:ascii="FZSSK--GBK1-0" w:hAnsi="FZSSK--GBK1-0" w:eastAsia="FZSSK--GBK1-0"/>
          <w:sz w:val="24"/>
          <w:highlight w:val="none"/>
        </w:rPr>
        <w:t>注：采购文件条款中以</w:t>
      </w:r>
      <w:r>
        <w:rPr>
          <w:rFonts w:hint="eastAsia" w:ascii="DejaVuSans" w:hAnsi="DejaVuSans" w:eastAsia="DejaVuSans"/>
          <w:sz w:val="24"/>
          <w:highlight w:val="none"/>
        </w:rPr>
        <w:t>“■”</w:t>
      </w:r>
      <w:r>
        <w:rPr>
          <w:rFonts w:hint="eastAsia" w:ascii="FZSSK--GBK1-0" w:hAnsi="FZSSK--GBK1-0" w:eastAsia="FZSSK--GBK1-0"/>
          <w:sz w:val="24"/>
          <w:highlight w:val="none"/>
        </w:rPr>
        <w:t>形式标记的内容适用于本项目，以</w:t>
      </w:r>
      <w:r>
        <w:rPr>
          <w:rFonts w:hint="eastAsia" w:ascii="DejaVuSans" w:hAnsi="DejaVuSans" w:eastAsia="DejaVuSans"/>
          <w:sz w:val="24"/>
          <w:highlight w:val="none"/>
        </w:rPr>
        <w:t>“□”</w:t>
      </w:r>
      <w:r>
        <w:rPr>
          <w:rFonts w:hint="eastAsia" w:ascii="FZSSK--GBK1-0" w:hAnsi="FZSSK--GBK1-0" w:eastAsia="FZSSK--GBK1-0"/>
          <w:sz w:val="24"/>
          <w:highlight w:val="none"/>
        </w:rPr>
        <w:t>形式标记的内容不适用于本项目。</w:t>
      </w:r>
    </w:p>
    <w:p w14:paraId="29167F47">
      <w:pPr>
        <w:spacing w:line="360" w:lineRule="auto"/>
        <w:jc w:val="center"/>
        <w:outlineLvl w:val="0"/>
        <w:rPr>
          <w:rFonts w:hint="eastAsia" w:ascii="宋体" w:hAnsi="宋体" w:cs="宋体"/>
          <w:b/>
          <w:sz w:val="28"/>
          <w:szCs w:val="28"/>
          <w:highlight w:val="none"/>
        </w:rPr>
        <w:sectPr>
          <w:headerReference r:id="rId4" w:type="first"/>
          <w:footerReference r:id="rId5" w:type="first"/>
          <w:headerReference r:id="rId3" w:type="default"/>
          <w:type w:val="nextColumn"/>
          <w:pgSz w:w="11907" w:h="16840"/>
          <w:pgMar w:top="1418" w:right="1134" w:bottom="1418" w:left="1701" w:header="851" w:footer="851" w:gutter="0"/>
          <w:pgNumType w:start="0"/>
          <w:cols w:space="720" w:num="1"/>
          <w:titlePg/>
          <w:docGrid w:linePitch="462" w:charSpace="0"/>
        </w:sectPr>
      </w:pPr>
    </w:p>
    <w:p w14:paraId="5F1D879B">
      <w:pPr>
        <w:pStyle w:val="2"/>
        <w:rPr>
          <w:rFonts w:hint="eastAsia" w:cs="宋体"/>
          <w:highlight w:val="none"/>
        </w:rPr>
      </w:pPr>
      <w:bookmarkStart w:id="4" w:name="_Toc12453"/>
      <w:r>
        <w:rPr>
          <w:rFonts w:hint="eastAsia" w:cs="宋体"/>
          <w:highlight w:val="none"/>
        </w:rPr>
        <w:t>第一章   投标邀请</w:t>
      </w:r>
      <w:bookmarkEnd w:id="4"/>
    </w:p>
    <w:p w14:paraId="0AE823B9">
      <w:pPr>
        <w:pStyle w:val="3"/>
        <w:rPr>
          <w:rFonts w:hint="eastAsia" w:ascii="宋体" w:hAnsi="宋体" w:cs="宋体"/>
          <w:highlight w:val="none"/>
        </w:rPr>
      </w:pPr>
      <w:bookmarkStart w:id="5" w:name="_Toc35393621"/>
      <w:bookmarkStart w:id="6" w:name="_Toc28359002"/>
      <w:bookmarkStart w:id="7" w:name="_Toc28359079"/>
      <w:bookmarkStart w:id="8" w:name="_Toc35393790"/>
      <w:bookmarkStart w:id="9" w:name="_Hlk24379207"/>
      <w:r>
        <w:rPr>
          <w:rFonts w:hint="eastAsia" w:ascii="宋体" w:hAnsi="宋体" w:cs="宋体"/>
          <w:highlight w:val="none"/>
        </w:rPr>
        <w:t>一、项目基本情况</w:t>
      </w:r>
      <w:bookmarkEnd w:id="5"/>
      <w:bookmarkEnd w:id="6"/>
      <w:bookmarkEnd w:id="7"/>
      <w:bookmarkEnd w:id="8"/>
    </w:p>
    <w:p w14:paraId="06AF1E9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1.项目编号：11011625210200012609-XM001</w:t>
      </w:r>
    </w:p>
    <w:p w14:paraId="07354B0B">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2.项目名称：</w:t>
      </w:r>
      <w:bookmarkEnd w:id="9"/>
      <w:r>
        <w:rPr>
          <w:rFonts w:hint="eastAsia" w:ascii="宋体" w:hAnsi="宋体" w:cs="宋体"/>
          <w:sz w:val="24"/>
          <w:highlight w:val="none"/>
          <w:lang w:eastAsia="zh-CN"/>
        </w:rPr>
        <w:t>2025年水务改革发展专项转移支付资金-怀柔区节水器具推广补贴项目</w:t>
      </w:r>
    </w:p>
    <w:p w14:paraId="228CA3B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3.项目预算金额：</w:t>
      </w:r>
      <w:r>
        <w:rPr>
          <w:rFonts w:hint="eastAsia" w:ascii="宋体" w:hAnsi="宋体" w:cs="宋体"/>
          <w:sz w:val="24"/>
          <w:highlight w:val="none"/>
          <w:u w:val="single"/>
        </w:rPr>
        <w:t>125.685609</w:t>
      </w:r>
      <w:r>
        <w:rPr>
          <w:rFonts w:hint="eastAsia" w:ascii="宋体" w:hAnsi="宋体" w:cs="宋体"/>
          <w:sz w:val="24"/>
          <w:highlight w:val="none"/>
        </w:rPr>
        <w:t>万元、项目最高限价（如有）：</w:t>
      </w:r>
      <w:r>
        <w:rPr>
          <w:rFonts w:hint="eastAsia" w:ascii="宋体" w:hAnsi="宋体" w:cs="宋体"/>
          <w:sz w:val="24"/>
          <w:highlight w:val="none"/>
          <w:u w:val="single"/>
        </w:rPr>
        <w:t>125.685609</w:t>
      </w:r>
      <w:r>
        <w:rPr>
          <w:rFonts w:hint="eastAsia" w:ascii="宋体" w:hAnsi="宋体" w:cs="宋体"/>
          <w:sz w:val="24"/>
          <w:highlight w:val="none"/>
        </w:rPr>
        <w:t>万元</w:t>
      </w:r>
    </w:p>
    <w:p w14:paraId="0871583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4.采购需求：</w:t>
      </w:r>
    </w:p>
    <w:tbl>
      <w:tblPr>
        <w:tblStyle w:val="48"/>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850"/>
        <w:gridCol w:w="1033"/>
        <w:gridCol w:w="3714"/>
      </w:tblGrid>
      <w:tr w14:paraId="6502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4" w:type="dxa"/>
            <w:vAlign w:val="center"/>
          </w:tcPr>
          <w:p w14:paraId="7F52A479">
            <w:pPr>
              <w:jc w:val="center"/>
              <w:rPr>
                <w:rFonts w:hint="eastAsia" w:ascii="宋体" w:hAnsi="宋体" w:cs="宋体"/>
                <w:bCs/>
                <w:sz w:val="24"/>
                <w:highlight w:val="none"/>
              </w:rPr>
            </w:pPr>
            <w:r>
              <w:rPr>
                <w:rFonts w:hint="eastAsia" w:ascii="宋体" w:hAnsi="宋体" w:cs="宋体"/>
                <w:bCs/>
                <w:sz w:val="24"/>
                <w:highlight w:val="none"/>
              </w:rPr>
              <w:t>标的名称</w:t>
            </w:r>
          </w:p>
        </w:tc>
        <w:tc>
          <w:tcPr>
            <w:tcW w:w="1850" w:type="dxa"/>
            <w:vAlign w:val="center"/>
          </w:tcPr>
          <w:p w14:paraId="207CBC61">
            <w:pPr>
              <w:jc w:val="center"/>
              <w:rPr>
                <w:rFonts w:hint="eastAsia" w:ascii="宋体" w:hAnsi="宋体" w:cs="宋体"/>
                <w:bCs/>
                <w:sz w:val="24"/>
                <w:highlight w:val="none"/>
              </w:rPr>
            </w:pPr>
            <w:r>
              <w:rPr>
                <w:rFonts w:hint="eastAsia" w:ascii="宋体" w:hAnsi="宋体" w:cs="宋体"/>
                <w:bCs/>
                <w:sz w:val="24"/>
                <w:highlight w:val="none"/>
              </w:rPr>
              <w:t>采购包预算金额（万元）</w:t>
            </w:r>
          </w:p>
        </w:tc>
        <w:tc>
          <w:tcPr>
            <w:tcW w:w="1033" w:type="dxa"/>
            <w:vAlign w:val="center"/>
          </w:tcPr>
          <w:p w14:paraId="6C53A9FB">
            <w:pPr>
              <w:jc w:val="center"/>
              <w:rPr>
                <w:rFonts w:hint="eastAsia" w:ascii="宋体" w:hAnsi="宋体" w:cs="宋体"/>
                <w:bCs/>
                <w:sz w:val="24"/>
                <w:highlight w:val="none"/>
              </w:rPr>
            </w:pPr>
            <w:r>
              <w:rPr>
                <w:rFonts w:hint="eastAsia" w:ascii="宋体" w:hAnsi="宋体" w:cs="宋体"/>
                <w:bCs/>
                <w:sz w:val="24"/>
                <w:highlight w:val="none"/>
              </w:rPr>
              <w:t>数量</w:t>
            </w:r>
          </w:p>
        </w:tc>
        <w:tc>
          <w:tcPr>
            <w:tcW w:w="3714" w:type="dxa"/>
            <w:vAlign w:val="center"/>
          </w:tcPr>
          <w:p w14:paraId="60ACECBB">
            <w:pPr>
              <w:jc w:val="center"/>
              <w:rPr>
                <w:rFonts w:hint="eastAsia" w:ascii="宋体" w:hAnsi="宋体" w:cs="宋体"/>
                <w:sz w:val="24"/>
                <w:highlight w:val="none"/>
              </w:rPr>
            </w:pPr>
            <w:r>
              <w:rPr>
                <w:rFonts w:hint="eastAsia" w:ascii="宋体" w:hAnsi="宋体" w:cs="宋体"/>
                <w:sz w:val="24"/>
                <w:highlight w:val="none"/>
              </w:rPr>
              <w:t>简要技术需求或服务要求</w:t>
            </w:r>
          </w:p>
        </w:tc>
      </w:tr>
      <w:tr w14:paraId="6E77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4" w:type="dxa"/>
            <w:vAlign w:val="center"/>
          </w:tcPr>
          <w:p w14:paraId="31D3B8F2">
            <w:pPr>
              <w:spacing w:line="360" w:lineRule="auto"/>
              <w:rPr>
                <w:rFonts w:hint="eastAsia" w:ascii="宋体" w:hAnsi="宋体" w:eastAsia="宋体" w:cs="宋体"/>
                <w:bCs/>
                <w:sz w:val="24"/>
                <w:highlight w:val="none"/>
                <w:lang w:eastAsia="zh-CN"/>
              </w:rPr>
            </w:pPr>
            <w:r>
              <w:rPr>
                <w:rFonts w:hint="eastAsia" w:ascii="宋体" w:hAnsi="宋体" w:cs="宋体"/>
                <w:sz w:val="24"/>
                <w:highlight w:val="none"/>
                <w:lang w:eastAsia="zh-CN"/>
              </w:rPr>
              <w:t>2025年水务改革发展专项转移支付资金-怀柔区节水器具推广补贴项目</w:t>
            </w:r>
          </w:p>
        </w:tc>
        <w:tc>
          <w:tcPr>
            <w:tcW w:w="1850" w:type="dxa"/>
            <w:vAlign w:val="center"/>
          </w:tcPr>
          <w:p w14:paraId="226AE8B8">
            <w:pPr>
              <w:spacing w:line="360" w:lineRule="auto"/>
              <w:jc w:val="center"/>
              <w:rPr>
                <w:rFonts w:hint="eastAsia" w:ascii="宋体" w:hAnsi="宋体" w:cs="宋体"/>
                <w:bCs/>
                <w:sz w:val="24"/>
                <w:highlight w:val="none"/>
              </w:rPr>
            </w:pPr>
            <w:r>
              <w:rPr>
                <w:rFonts w:hint="eastAsia" w:ascii="宋体" w:hAnsi="宋体" w:cs="宋体"/>
                <w:bCs/>
                <w:sz w:val="24"/>
                <w:highlight w:val="none"/>
              </w:rPr>
              <w:t>125.685609</w:t>
            </w:r>
          </w:p>
        </w:tc>
        <w:tc>
          <w:tcPr>
            <w:tcW w:w="1033" w:type="dxa"/>
            <w:vAlign w:val="center"/>
          </w:tcPr>
          <w:p w14:paraId="7A6E9549">
            <w:pPr>
              <w:spacing w:line="360" w:lineRule="auto"/>
              <w:jc w:val="center"/>
              <w:rPr>
                <w:rFonts w:hint="eastAsia" w:ascii="宋体" w:hAnsi="宋体" w:cs="宋体"/>
                <w:bCs/>
                <w:sz w:val="24"/>
                <w:highlight w:val="none"/>
              </w:rPr>
            </w:pPr>
            <w:r>
              <w:rPr>
                <w:rFonts w:hint="eastAsia" w:ascii="宋体" w:hAnsi="宋体" w:cs="宋体"/>
                <w:bCs/>
                <w:sz w:val="24"/>
                <w:highlight w:val="none"/>
              </w:rPr>
              <w:t>1项</w:t>
            </w:r>
          </w:p>
        </w:tc>
        <w:tc>
          <w:tcPr>
            <w:tcW w:w="3714" w:type="dxa"/>
            <w:vAlign w:val="center"/>
          </w:tcPr>
          <w:p w14:paraId="7F62056E">
            <w:pPr>
              <w:spacing w:line="360" w:lineRule="auto"/>
              <w:rPr>
                <w:rFonts w:hint="eastAsia" w:ascii="宋体" w:hAnsi="宋体" w:cs="宋体"/>
                <w:kern w:val="0"/>
                <w:sz w:val="24"/>
                <w:highlight w:val="none"/>
              </w:rPr>
            </w:pPr>
            <w:r>
              <w:rPr>
                <w:rFonts w:hint="eastAsia" w:ascii="宋体" w:hAnsi="宋体" w:cs="宋体"/>
                <w:kern w:val="0"/>
                <w:sz w:val="24"/>
                <w:highlight w:val="none"/>
                <w:lang w:val="en-US" w:eastAsia="zh-CN"/>
              </w:rPr>
              <w:t>主要包括2700</w:t>
            </w:r>
            <w:r>
              <w:rPr>
                <w:rFonts w:hint="eastAsia" w:ascii="宋体" w:hAnsi="宋体" w:cs="宋体"/>
                <w:kern w:val="0"/>
                <w:sz w:val="24"/>
                <w:highlight w:val="none"/>
              </w:rPr>
              <w:t>套节水器具的推广换装工作</w:t>
            </w:r>
            <w:r>
              <w:rPr>
                <w:rFonts w:hint="eastAsia" w:ascii="宋体" w:hAnsi="宋体" w:cs="宋体"/>
                <w:kern w:val="0"/>
                <w:sz w:val="24"/>
                <w:highlight w:val="none"/>
                <w:lang w:eastAsia="zh-CN"/>
              </w:rPr>
              <w:t>，</w:t>
            </w:r>
            <w:r>
              <w:rPr>
                <w:rFonts w:hint="eastAsia" w:ascii="宋体" w:hAnsi="宋体" w:cs="宋体"/>
                <w:kern w:val="0"/>
                <w:sz w:val="24"/>
                <w:highlight w:val="none"/>
              </w:rPr>
              <w:t>具体详见</w:t>
            </w:r>
            <w:r>
              <w:rPr>
                <w:rFonts w:hint="eastAsia" w:ascii="宋体" w:hAnsi="宋体" w:cs="宋体"/>
                <w:kern w:val="0"/>
                <w:sz w:val="24"/>
                <w:highlight w:val="none"/>
                <w:lang w:val="en-US" w:eastAsia="zh-CN"/>
              </w:rPr>
              <w:t>招标</w:t>
            </w:r>
            <w:r>
              <w:rPr>
                <w:rFonts w:hint="eastAsia" w:ascii="宋体" w:hAnsi="宋体" w:cs="宋体"/>
                <w:kern w:val="0"/>
                <w:sz w:val="24"/>
                <w:highlight w:val="none"/>
              </w:rPr>
              <w:t>文件“第四章采购需求”。</w:t>
            </w:r>
          </w:p>
        </w:tc>
      </w:tr>
    </w:tbl>
    <w:p w14:paraId="71D81600">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5.合同履行期限：</w:t>
      </w:r>
      <w:r>
        <w:rPr>
          <w:rFonts w:hint="eastAsia" w:ascii="宋体" w:hAnsi="宋体" w:cs="宋体"/>
          <w:sz w:val="24"/>
          <w:highlight w:val="none"/>
          <w:lang w:eastAsia="zh-CN"/>
        </w:rPr>
        <w:t>自合同签订之日起90日历天。</w:t>
      </w:r>
    </w:p>
    <w:p w14:paraId="09D104C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6.本项目是否接受联合体投标：□是  </w:t>
      </w:r>
      <w:r>
        <w:rPr>
          <w:rFonts w:hint="eastAsia" w:ascii="宋体" w:hAnsi="宋体" w:cs="宋体"/>
          <w:b/>
          <w:sz w:val="24"/>
          <w:highlight w:val="none"/>
        </w:rPr>
        <w:t>■</w:t>
      </w:r>
      <w:r>
        <w:rPr>
          <w:rFonts w:hint="eastAsia" w:ascii="宋体" w:hAnsi="宋体" w:cs="宋体"/>
          <w:sz w:val="24"/>
          <w:highlight w:val="none"/>
        </w:rPr>
        <w:t>否。</w:t>
      </w:r>
    </w:p>
    <w:p w14:paraId="32B1D742">
      <w:pPr>
        <w:pStyle w:val="3"/>
        <w:rPr>
          <w:rFonts w:hint="eastAsia" w:ascii="宋体" w:hAnsi="宋体" w:cs="宋体"/>
          <w:highlight w:val="none"/>
        </w:rPr>
      </w:pPr>
      <w:bookmarkStart w:id="10" w:name="_Toc28359080"/>
      <w:bookmarkStart w:id="11" w:name="_Toc35393791"/>
      <w:bookmarkStart w:id="12" w:name="_Toc35393622"/>
      <w:bookmarkStart w:id="13" w:name="_Toc28359003"/>
      <w:r>
        <w:rPr>
          <w:rFonts w:hint="eastAsia" w:ascii="宋体" w:hAnsi="宋体" w:cs="宋体"/>
          <w:highlight w:val="none"/>
        </w:rPr>
        <w:t>二、申请人的资格要求（须同时满足）</w:t>
      </w:r>
      <w:bookmarkEnd w:id="10"/>
      <w:bookmarkEnd w:id="11"/>
      <w:bookmarkEnd w:id="12"/>
      <w:bookmarkEnd w:id="13"/>
    </w:p>
    <w:p w14:paraId="6B9BCDF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338CE59">
      <w:pPr>
        <w:spacing w:line="360" w:lineRule="auto"/>
        <w:ind w:firstLine="480" w:firstLineChars="200"/>
        <w:rPr>
          <w:rFonts w:hint="eastAsia" w:ascii="宋体" w:hAnsi="宋体" w:cs="宋体"/>
          <w:sz w:val="24"/>
          <w:highlight w:val="none"/>
        </w:rPr>
      </w:pPr>
      <w:bookmarkStart w:id="14" w:name="_Toc28359081"/>
      <w:bookmarkStart w:id="15" w:name="_Toc28359004"/>
      <w:r>
        <w:rPr>
          <w:rFonts w:hint="eastAsia" w:ascii="宋体" w:hAnsi="宋体" w:cs="宋体"/>
          <w:sz w:val="24"/>
          <w:highlight w:val="none"/>
        </w:rPr>
        <w:t>2.落实政府采购政策需满足的资格要求：</w:t>
      </w:r>
    </w:p>
    <w:p w14:paraId="45511BE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 中小企业政策</w:t>
      </w:r>
    </w:p>
    <w:p w14:paraId="53A8322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□本项目不专门面向中小企业预留采购份额。</w:t>
      </w:r>
    </w:p>
    <w:p w14:paraId="7698D5B6">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 xml:space="preserve">本项目专门面向 </w:t>
      </w:r>
      <w:r>
        <w:rPr>
          <w:rFonts w:hint="eastAsia" w:ascii="宋体" w:hAnsi="宋体" w:cs="宋体"/>
          <w:b/>
          <w:sz w:val="24"/>
          <w:highlight w:val="none"/>
        </w:rPr>
        <w:t>■</w:t>
      </w:r>
      <w:r>
        <w:rPr>
          <w:rFonts w:hint="eastAsia" w:ascii="宋体" w:hAnsi="宋体" w:cs="宋体"/>
          <w:sz w:val="24"/>
          <w:highlight w:val="none"/>
        </w:rPr>
        <w:t>中小 □小微企业  采购。即：提供的服务全部由符合政策要求的小微企业承接。</w:t>
      </w:r>
    </w:p>
    <w:p w14:paraId="604B954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highlight w:val="none"/>
          <w:u w:val="single"/>
        </w:rPr>
        <w:t xml:space="preserve">    /     </w:t>
      </w:r>
      <w:r>
        <w:rPr>
          <w:rFonts w:hint="eastAsia" w:ascii="宋体" w:hAnsi="宋体" w:cs="宋体"/>
          <w:sz w:val="24"/>
          <w:highlight w:val="none"/>
        </w:rPr>
        <w:t>。</w:t>
      </w:r>
    </w:p>
    <w:p w14:paraId="4EAA05C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 其它落实政府采购政策的资格要求（如有）：</w:t>
      </w:r>
      <w:r>
        <w:rPr>
          <w:rFonts w:hint="eastAsia" w:ascii="宋体" w:hAnsi="宋体" w:cs="宋体"/>
          <w:sz w:val="24"/>
          <w:highlight w:val="none"/>
          <w:u w:val="single"/>
        </w:rPr>
        <w:t xml:space="preserve">    /    </w:t>
      </w:r>
      <w:r>
        <w:rPr>
          <w:rFonts w:hint="eastAsia" w:ascii="宋体" w:hAnsi="宋体" w:cs="宋体"/>
          <w:sz w:val="24"/>
          <w:highlight w:val="none"/>
        </w:rPr>
        <w:t>。</w:t>
      </w:r>
    </w:p>
    <w:p w14:paraId="6BAC865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3.本项目的特定资格要求： </w:t>
      </w:r>
    </w:p>
    <w:p w14:paraId="54AAE31E">
      <w:pPr>
        <w:tabs>
          <w:tab w:val="left" w:pos="900"/>
          <w:tab w:val="left" w:pos="1134"/>
          <w:tab w:val="left" w:pos="1589"/>
          <w:tab w:val="left" w:pos="5521"/>
        </w:tabs>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3.1本项目是否属于政府购买服务：</w:t>
      </w:r>
    </w:p>
    <w:p w14:paraId="3AD7C732">
      <w:pPr>
        <w:tabs>
          <w:tab w:val="left" w:pos="900"/>
          <w:tab w:val="left" w:pos="1134"/>
          <w:tab w:val="left" w:pos="1589"/>
          <w:tab w:val="left" w:pos="5521"/>
        </w:tabs>
        <w:snapToGrid w:val="0"/>
        <w:spacing w:line="360" w:lineRule="auto"/>
        <w:ind w:left="991" w:leftChars="472" w:firstLine="2"/>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否</w:t>
      </w:r>
    </w:p>
    <w:p w14:paraId="0301A614">
      <w:pPr>
        <w:tabs>
          <w:tab w:val="left" w:pos="900"/>
          <w:tab w:val="left" w:pos="1134"/>
          <w:tab w:val="left" w:pos="1589"/>
          <w:tab w:val="left" w:pos="5521"/>
        </w:tabs>
        <w:snapToGrid w:val="0"/>
        <w:spacing w:line="360" w:lineRule="auto"/>
        <w:ind w:left="991" w:leftChars="472" w:firstLine="2"/>
        <w:rPr>
          <w:rFonts w:hint="eastAsia" w:ascii="宋体" w:hAnsi="宋体" w:cs="宋体"/>
          <w:sz w:val="24"/>
          <w:highlight w:val="none"/>
        </w:rPr>
      </w:pPr>
      <w:r>
        <w:rPr>
          <w:rFonts w:hint="eastAsia" w:ascii="宋体" w:hAnsi="宋体" w:cs="宋体"/>
          <w:sz w:val="24"/>
          <w:highlight w:val="none"/>
        </w:rPr>
        <w:t>□是，公益一类事业单位、使用事业编制且由财政拨款保障的群团组织，不得作为承接主体；</w:t>
      </w:r>
    </w:p>
    <w:p w14:paraId="714D09BB">
      <w:pPr>
        <w:tabs>
          <w:tab w:val="left" w:pos="900"/>
          <w:tab w:val="left" w:pos="1134"/>
          <w:tab w:val="left" w:pos="1589"/>
          <w:tab w:val="left" w:pos="5521"/>
        </w:tabs>
        <w:snapToGrid w:val="0"/>
        <w:spacing w:line="360" w:lineRule="auto"/>
        <w:ind w:firstLine="480" w:firstLineChars="200"/>
        <w:rPr>
          <w:rFonts w:hint="eastAsia" w:ascii="宋体" w:hAnsi="宋体" w:cs="宋体"/>
          <w:bCs/>
          <w:sz w:val="24"/>
          <w:highlight w:val="none"/>
        </w:rPr>
      </w:pPr>
      <w:r>
        <w:rPr>
          <w:rFonts w:hint="eastAsia" w:ascii="宋体" w:hAnsi="宋体" w:cs="宋体"/>
          <w:sz w:val="24"/>
          <w:highlight w:val="none"/>
        </w:rPr>
        <w:t>3.2其他特定资格要求：无</w:t>
      </w:r>
    </w:p>
    <w:bookmarkEnd w:id="14"/>
    <w:bookmarkEnd w:id="15"/>
    <w:p w14:paraId="337B3B2E">
      <w:pPr>
        <w:pStyle w:val="3"/>
        <w:rPr>
          <w:rFonts w:hint="eastAsia" w:ascii="宋体" w:hAnsi="宋体" w:cs="宋体"/>
          <w:highlight w:val="none"/>
        </w:rPr>
      </w:pPr>
      <w:bookmarkStart w:id="16" w:name="_Toc35393792"/>
      <w:bookmarkStart w:id="17" w:name="_Toc35393623"/>
      <w:r>
        <w:rPr>
          <w:rFonts w:hint="eastAsia" w:ascii="宋体" w:hAnsi="宋体" w:cs="宋体"/>
          <w:highlight w:val="none"/>
        </w:rPr>
        <w:t>三、获取招标文件</w:t>
      </w:r>
      <w:bookmarkEnd w:id="16"/>
      <w:bookmarkEnd w:id="17"/>
    </w:p>
    <w:p w14:paraId="199A2204">
      <w:pPr>
        <w:widowControl/>
        <w:adjustRightInd w:val="0"/>
        <w:snapToGrid w:val="0"/>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1.时间：</w:t>
      </w:r>
      <w:r>
        <w:rPr>
          <w:rFonts w:hint="eastAsia" w:ascii="宋体" w:hAnsi="宋体" w:cs="宋体"/>
          <w:sz w:val="24"/>
          <w:highlight w:val="none"/>
          <w:u w:val="single"/>
          <w:lang w:bidi="ar"/>
        </w:rPr>
        <w:t>2025</w:t>
      </w:r>
      <w:r>
        <w:rPr>
          <w:rFonts w:hint="eastAsia" w:ascii="宋体" w:hAnsi="宋体" w:cs="宋体"/>
          <w:sz w:val="24"/>
          <w:highlight w:val="none"/>
          <w:lang w:bidi="ar"/>
        </w:rPr>
        <w:t>年</w:t>
      </w:r>
      <w:r>
        <w:rPr>
          <w:rFonts w:hint="eastAsia" w:ascii="宋体" w:hAnsi="宋体" w:cs="宋体"/>
          <w:sz w:val="24"/>
          <w:highlight w:val="none"/>
          <w:u w:val="single"/>
          <w:lang w:val="en-US" w:eastAsia="zh-CN" w:bidi="ar"/>
        </w:rPr>
        <w:t>06</w:t>
      </w:r>
      <w:r>
        <w:rPr>
          <w:rFonts w:hint="eastAsia" w:ascii="宋体" w:hAnsi="宋体" w:cs="宋体"/>
          <w:sz w:val="24"/>
          <w:highlight w:val="none"/>
          <w:lang w:bidi="ar"/>
        </w:rPr>
        <w:t>月</w:t>
      </w:r>
      <w:r>
        <w:rPr>
          <w:rFonts w:hint="eastAsia" w:ascii="宋体" w:hAnsi="宋体" w:cs="宋体"/>
          <w:sz w:val="24"/>
          <w:highlight w:val="none"/>
          <w:u w:val="single"/>
          <w:lang w:val="en-US" w:eastAsia="zh-CN" w:bidi="ar"/>
        </w:rPr>
        <w:t>10</w:t>
      </w:r>
      <w:r>
        <w:rPr>
          <w:rFonts w:hint="eastAsia" w:ascii="宋体" w:hAnsi="宋体" w:cs="宋体"/>
          <w:sz w:val="24"/>
          <w:highlight w:val="none"/>
          <w:lang w:bidi="ar"/>
        </w:rPr>
        <w:t>日至</w:t>
      </w:r>
      <w:r>
        <w:rPr>
          <w:rFonts w:hint="eastAsia" w:ascii="宋体" w:hAnsi="宋体" w:cs="宋体"/>
          <w:sz w:val="24"/>
          <w:highlight w:val="none"/>
          <w:u w:val="single"/>
          <w:lang w:bidi="ar"/>
        </w:rPr>
        <w:t>2025</w:t>
      </w:r>
      <w:r>
        <w:rPr>
          <w:rFonts w:hint="eastAsia" w:ascii="宋体" w:hAnsi="宋体" w:cs="宋体"/>
          <w:sz w:val="24"/>
          <w:highlight w:val="none"/>
          <w:lang w:bidi="ar"/>
        </w:rPr>
        <w:t>年</w:t>
      </w:r>
      <w:r>
        <w:rPr>
          <w:rFonts w:hint="eastAsia" w:ascii="宋体" w:hAnsi="宋体" w:cs="宋体"/>
          <w:sz w:val="24"/>
          <w:highlight w:val="none"/>
          <w:u w:val="single"/>
          <w:lang w:val="en-US" w:eastAsia="zh-CN" w:bidi="ar"/>
        </w:rPr>
        <w:t>06</w:t>
      </w:r>
      <w:r>
        <w:rPr>
          <w:rFonts w:hint="eastAsia" w:ascii="宋体" w:hAnsi="宋体" w:cs="宋体"/>
          <w:sz w:val="24"/>
          <w:highlight w:val="none"/>
          <w:lang w:bidi="ar"/>
        </w:rPr>
        <w:t>月</w:t>
      </w:r>
      <w:r>
        <w:rPr>
          <w:rFonts w:hint="eastAsia" w:ascii="宋体" w:hAnsi="宋体" w:cs="宋体"/>
          <w:sz w:val="24"/>
          <w:highlight w:val="none"/>
          <w:u w:val="single"/>
          <w:lang w:val="en-US" w:eastAsia="zh-CN" w:bidi="ar"/>
        </w:rPr>
        <w:t>16</w:t>
      </w:r>
      <w:r>
        <w:rPr>
          <w:rFonts w:hint="eastAsia" w:ascii="宋体" w:hAnsi="宋体" w:cs="宋体"/>
          <w:sz w:val="24"/>
          <w:highlight w:val="none"/>
          <w:lang w:bidi="ar"/>
        </w:rPr>
        <w:t>日，每天上午</w:t>
      </w:r>
      <w:r>
        <w:rPr>
          <w:rFonts w:hint="eastAsia" w:ascii="宋体" w:hAnsi="宋体" w:cs="宋体"/>
          <w:sz w:val="24"/>
          <w:highlight w:val="none"/>
          <w:u w:val="single"/>
          <w:lang w:bidi="ar"/>
        </w:rPr>
        <w:t>09:00</w:t>
      </w:r>
      <w:r>
        <w:rPr>
          <w:rFonts w:hint="eastAsia" w:ascii="宋体" w:hAnsi="宋体" w:cs="宋体"/>
          <w:sz w:val="24"/>
          <w:highlight w:val="none"/>
          <w:lang w:bidi="ar"/>
        </w:rPr>
        <w:t>至</w:t>
      </w:r>
      <w:r>
        <w:rPr>
          <w:rFonts w:hint="eastAsia" w:ascii="宋体" w:hAnsi="宋体" w:cs="宋体"/>
          <w:sz w:val="24"/>
          <w:highlight w:val="none"/>
          <w:u w:val="single"/>
          <w:lang w:bidi="ar"/>
        </w:rPr>
        <w:t>12:00</w:t>
      </w:r>
      <w:r>
        <w:rPr>
          <w:rFonts w:hint="eastAsia" w:ascii="宋体" w:hAnsi="宋体" w:cs="宋体"/>
          <w:sz w:val="24"/>
          <w:highlight w:val="none"/>
          <w:lang w:bidi="ar"/>
        </w:rPr>
        <w:t>，下午</w:t>
      </w:r>
      <w:r>
        <w:rPr>
          <w:rFonts w:hint="eastAsia" w:ascii="宋体" w:hAnsi="宋体" w:cs="宋体"/>
          <w:sz w:val="24"/>
          <w:highlight w:val="none"/>
          <w:u w:val="single"/>
          <w:lang w:bidi="ar"/>
        </w:rPr>
        <w:t>12:00</w:t>
      </w:r>
      <w:r>
        <w:rPr>
          <w:rFonts w:hint="eastAsia" w:ascii="宋体" w:hAnsi="宋体" w:cs="宋体"/>
          <w:sz w:val="24"/>
          <w:highlight w:val="none"/>
          <w:lang w:bidi="ar"/>
        </w:rPr>
        <w:t>至</w:t>
      </w:r>
      <w:r>
        <w:rPr>
          <w:rFonts w:hint="eastAsia" w:ascii="宋体" w:hAnsi="宋体" w:cs="宋体"/>
          <w:sz w:val="24"/>
          <w:highlight w:val="none"/>
          <w:u w:val="single"/>
          <w:lang w:bidi="ar"/>
        </w:rPr>
        <w:t>17:00</w:t>
      </w:r>
      <w:r>
        <w:rPr>
          <w:rFonts w:hint="eastAsia" w:ascii="宋体" w:hAnsi="宋体" w:cs="宋体"/>
          <w:sz w:val="24"/>
          <w:highlight w:val="none"/>
          <w:lang w:bidi="ar"/>
        </w:rPr>
        <w:t>（北京时间，法定节假日除外）。</w:t>
      </w:r>
    </w:p>
    <w:p w14:paraId="49179FCF">
      <w:pPr>
        <w:widowControl/>
        <w:adjustRightInd w:val="0"/>
        <w:snapToGrid w:val="0"/>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2.地点：北京市政府采购电子交易平台</w:t>
      </w:r>
    </w:p>
    <w:p w14:paraId="2A5AB66C">
      <w:pPr>
        <w:widowControl/>
        <w:adjustRightInd w:val="0"/>
        <w:snapToGrid w:val="0"/>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3.方式：供应商使用CA数字证书或电子营业执照登录北京市政府采购电子交易平台（http://zbcg-bjzc.zhongcy.com/bjczj-portal-site/index.html#/home）获取电子版招标文件。</w:t>
      </w:r>
    </w:p>
    <w:p w14:paraId="7515082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4. 售价：0元。</w:t>
      </w:r>
    </w:p>
    <w:p w14:paraId="42E5AAFC">
      <w:pPr>
        <w:pStyle w:val="3"/>
        <w:rPr>
          <w:rFonts w:hint="eastAsia" w:ascii="宋体" w:hAnsi="宋体" w:cs="宋体"/>
          <w:highlight w:val="none"/>
        </w:rPr>
      </w:pPr>
      <w:bookmarkStart w:id="18" w:name="_Toc28359082"/>
      <w:bookmarkStart w:id="19" w:name="_Toc28359005"/>
      <w:bookmarkStart w:id="20" w:name="_Toc35393624"/>
      <w:bookmarkStart w:id="21" w:name="_Toc35393793"/>
      <w:r>
        <w:rPr>
          <w:rFonts w:hint="eastAsia" w:ascii="宋体" w:hAnsi="宋体" w:cs="宋体"/>
          <w:highlight w:val="none"/>
        </w:rPr>
        <w:t>四、提交投标文件</w:t>
      </w:r>
      <w:bookmarkEnd w:id="18"/>
      <w:bookmarkEnd w:id="19"/>
      <w:r>
        <w:rPr>
          <w:rFonts w:hint="eastAsia" w:ascii="宋体" w:hAnsi="宋体" w:cs="宋体"/>
          <w:highlight w:val="none"/>
        </w:rPr>
        <w:t>截止时间、开标时间和地点</w:t>
      </w:r>
      <w:bookmarkEnd w:id="20"/>
      <w:bookmarkEnd w:id="21"/>
    </w:p>
    <w:p w14:paraId="7FDD6D05">
      <w:pPr>
        <w:adjustRightInd w:val="0"/>
        <w:snapToGrid w:val="0"/>
        <w:spacing w:line="360" w:lineRule="auto"/>
        <w:ind w:firstLine="480" w:firstLineChars="200"/>
        <w:rPr>
          <w:rFonts w:hint="eastAsia" w:ascii="宋体" w:hAnsi="宋体" w:cs="宋体"/>
          <w:sz w:val="24"/>
          <w:highlight w:val="none"/>
          <w:lang w:bidi="ar"/>
        </w:rPr>
      </w:pPr>
      <w:r>
        <w:rPr>
          <w:rFonts w:hint="eastAsia" w:ascii="宋体" w:hAnsi="宋体" w:cs="宋体"/>
          <w:sz w:val="24"/>
          <w:highlight w:val="none"/>
          <w:lang w:bidi="ar"/>
        </w:rPr>
        <w:t>1. 投标截止时间、开标时间：</w:t>
      </w:r>
      <w:r>
        <w:rPr>
          <w:rFonts w:hint="eastAsia" w:ascii="宋体" w:hAnsi="宋体" w:cs="宋体"/>
          <w:sz w:val="24"/>
          <w:highlight w:val="none"/>
          <w:u w:val="single"/>
          <w:lang w:bidi="ar"/>
        </w:rPr>
        <w:t>2025</w:t>
      </w:r>
      <w:r>
        <w:rPr>
          <w:rFonts w:hint="eastAsia" w:ascii="宋体" w:hAnsi="宋体" w:cs="宋体"/>
          <w:sz w:val="24"/>
          <w:highlight w:val="none"/>
          <w:lang w:bidi="ar"/>
        </w:rPr>
        <w:t>年</w:t>
      </w:r>
      <w:r>
        <w:rPr>
          <w:rFonts w:hint="eastAsia" w:ascii="宋体" w:hAnsi="宋体" w:cs="宋体"/>
          <w:sz w:val="24"/>
          <w:highlight w:val="none"/>
          <w:u w:val="single"/>
          <w:lang w:val="en-US" w:eastAsia="zh-CN" w:bidi="ar"/>
        </w:rPr>
        <w:t>06</w:t>
      </w:r>
      <w:r>
        <w:rPr>
          <w:rFonts w:hint="eastAsia" w:ascii="宋体" w:hAnsi="宋体" w:cs="宋体"/>
          <w:sz w:val="24"/>
          <w:highlight w:val="none"/>
          <w:lang w:bidi="ar"/>
        </w:rPr>
        <w:t>月</w:t>
      </w:r>
      <w:r>
        <w:rPr>
          <w:rFonts w:hint="eastAsia" w:ascii="宋体" w:hAnsi="宋体" w:cs="宋体"/>
          <w:sz w:val="24"/>
          <w:highlight w:val="none"/>
          <w:u w:val="single"/>
          <w:lang w:val="en-US" w:eastAsia="zh-CN" w:bidi="ar"/>
        </w:rPr>
        <w:t>30</w:t>
      </w:r>
      <w:r>
        <w:rPr>
          <w:rFonts w:hint="eastAsia" w:ascii="宋体" w:hAnsi="宋体" w:cs="宋体"/>
          <w:sz w:val="24"/>
          <w:highlight w:val="none"/>
          <w:lang w:bidi="ar"/>
        </w:rPr>
        <w:t>日</w:t>
      </w:r>
      <w:r>
        <w:rPr>
          <w:rFonts w:hint="eastAsia" w:ascii="宋体" w:hAnsi="宋体" w:cs="宋体"/>
          <w:sz w:val="24"/>
          <w:highlight w:val="none"/>
          <w:u w:val="single"/>
          <w:lang w:bidi="ar"/>
        </w:rPr>
        <w:t>09</w:t>
      </w:r>
      <w:r>
        <w:rPr>
          <w:rFonts w:hint="eastAsia" w:ascii="宋体" w:hAnsi="宋体" w:cs="宋体"/>
          <w:sz w:val="24"/>
          <w:highlight w:val="none"/>
          <w:lang w:bidi="ar"/>
        </w:rPr>
        <w:t>点</w:t>
      </w:r>
      <w:r>
        <w:rPr>
          <w:rFonts w:hint="eastAsia" w:ascii="宋体" w:hAnsi="宋体" w:cs="宋体"/>
          <w:sz w:val="24"/>
          <w:highlight w:val="none"/>
          <w:u w:val="single"/>
          <w:lang w:bidi="ar"/>
        </w:rPr>
        <w:t>30</w:t>
      </w:r>
      <w:r>
        <w:rPr>
          <w:rFonts w:hint="eastAsia" w:ascii="宋体" w:hAnsi="宋体" w:cs="宋体"/>
          <w:sz w:val="24"/>
          <w:highlight w:val="none"/>
          <w:lang w:bidi="ar"/>
        </w:rPr>
        <w:t>分（北京时间）</w:t>
      </w:r>
    </w:p>
    <w:p w14:paraId="6CAC5319">
      <w:pPr>
        <w:adjustRightInd w:val="0"/>
        <w:snapToGrid w:val="0"/>
        <w:spacing w:line="360" w:lineRule="auto"/>
        <w:ind w:firstLine="480" w:firstLineChars="200"/>
        <w:rPr>
          <w:rFonts w:hint="eastAsia" w:ascii="宋体" w:hAnsi="宋体" w:cs="宋体"/>
          <w:sz w:val="24"/>
          <w:highlight w:val="yellow"/>
          <w:lang w:bidi="ar"/>
        </w:rPr>
      </w:pPr>
      <w:r>
        <w:rPr>
          <w:rFonts w:hint="eastAsia" w:ascii="宋体" w:hAnsi="宋体" w:cs="宋体"/>
          <w:sz w:val="24"/>
          <w:highlight w:val="none"/>
          <w:lang w:bidi="ar"/>
        </w:rPr>
        <w:t>2. 开标地点：北京市丰台区广安路9号院国投财富广场5号楼12A第一会议室</w:t>
      </w:r>
    </w:p>
    <w:p w14:paraId="29FCD0B5">
      <w:pPr>
        <w:pStyle w:val="3"/>
        <w:rPr>
          <w:rFonts w:hint="eastAsia" w:ascii="宋体" w:hAnsi="宋体" w:cs="宋体"/>
          <w:highlight w:val="none"/>
        </w:rPr>
      </w:pPr>
      <w:bookmarkStart w:id="22" w:name="_Toc28359007"/>
      <w:bookmarkStart w:id="23" w:name="_Toc35393625"/>
      <w:bookmarkStart w:id="24" w:name="_Toc28359084"/>
      <w:bookmarkStart w:id="25" w:name="_Toc35393794"/>
      <w:r>
        <w:rPr>
          <w:rFonts w:hint="eastAsia" w:ascii="宋体" w:hAnsi="宋体" w:cs="宋体"/>
          <w:highlight w:val="none"/>
        </w:rPr>
        <w:t>五、公告期限</w:t>
      </w:r>
      <w:bookmarkEnd w:id="22"/>
      <w:bookmarkEnd w:id="23"/>
      <w:bookmarkEnd w:id="24"/>
      <w:bookmarkEnd w:id="25"/>
    </w:p>
    <w:p w14:paraId="62DF7583">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自本公告发布之日起5个工作日。</w:t>
      </w:r>
    </w:p>
    <w:p w14:paraId="31AC008D">
      <w:pPr>
        <w:pStyle w:val="3"/>
        <w:rPr>
          <w:rFonts w:hint="eastAsia" w:ascii="宋体" w:hAnsi="宋体" w:cs="宋体"/>
          <w:highlight w:val="none"/>
        </w:rPr>
      </w:pPr>
      <w:bookmarkStart w:id="26" w:name="_Toc35393626"/>
      <w:bookmarkStart w:id="27" w:name="_Toc35393795"/>
      <w:r>
        <w:rPr>
          <w:rFonts w:hint="eastAsia" w:ascii="宋体" w:hAnsi="宋体" w:cs="宋体"/>
          <w:highlight w:val="none"/>
        </w:rPr>
        <w:t>六、其他补充事宜</w:t>
      </w:r>
      <w:bookmarkEnd w:id="26"/>
      <w:bookmarkEnd w:id="27"/>
    </w:p>
    <w:p w14:paraId="2E9DF285">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rPr>
        <w:tab/>
      </w:r>
      <w:r>
        <w:rPr>
          <w:rFonts w:hint="eastAsia" w:ascii="宋体" w:hAnsi="宋体" w:cs="宋体"/>
          <w:b/>
          <w:bCs/>
          <w:sz w:val="24"/>
          <w:highlight w:val="none"/>
        </w:rPr>
        <w:t>本项目需要落实的政府采购政策：</w:t>
      </w:r>
    </w:p>
    <w:p w14:paraId="7C6DB53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1）节能产品强制采购；</w:t>
      </w:r>
    </w:p>
    <w:p w14:paraId="17CE54E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2）节能产品、环境标志产品优先采购；</w:t>
      </w:r>
    </w:p>
    <w:p w14:paraId="619BEBD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3）政府采购促进中小企业发展；</w:t>
      </w:r>
    </w:p>
    <w:p w14:paraId="35B4AE9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4）政府采购支持监狱企业发展；</w:t>
      </w:r>
    </w:p>
    <w:p w14:paraId="6F99C15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5）政府采购促进残疾人就业；</w:t>
      </w:r>
    </w:p>
    <w:p w14:paraId="789C4B66">
      <w:pPr>
        <w:tabs>
          <w:tab w:val="left" w:pos="1680"/>
        </w:tabs>
        <w:autoSpaceDE w:val="0"/>
        <w:autoSpaceDN w:val="0"/>
        <w:spacing w:line="360" w:lineRule="auto"/>
        <w:ind w:firstLine="480" w:firstLineChars="200"/>
        <w:rPr>
          <w:rFonts w:hint="eastAsia" w:ascii="宋体" w:hAnsi="宋体" w:cs="宋体"/>
          <w:kern w:val="0"/>
          <w:sz w:val="24"/>
          <w:highlight w:val="none"/>
        </w:rPr>
      </w:pPr>
      <w:r>
        <w:rPr>
          <w:rFonts w:hint="eastAsia" w:ascii="宋体" w:hAnsi="宋体" w:cs="宋体"/>
          <w:sz w:val="24"/>
          <w:highlight w:val="none"/>
        </w:rPr>
        <w:t>6）政府采购信用担保。</w:t>
      </w:r>
    </w:p>
    <w:p w14:paraId="1F058BDB">
      <w:pPr>
        <w:widowControl/>
        <w:adjustRightInd w:val="0"/>
        <w:snapToGrid w:val="0"/>
        <w:spacing w:line="360" w:lineRule="auto"/>
        <w:ind w:firstLine="480" w:firstLineChars="200"/>
        <w:jc w:val="left"/>
        <w:rPr>
          <w:bCs/>
          <w:sz w:val="24"/>
          <w:highlight w:val="none"/>
          <w:lang w:bidi="ar"/>
        </w:rPr>
      </w:pPr>
      <w:r>
        <w:rPr>
          <w:rFonts w:hint="eastAsia"/>
          <w:sz w:val="24"/>
          <w:highlight w:val="none"/>
          <w:lang w:bidi="ar"/>
        </w:rPr>
        <w:t>2</w:t>
      </w:r>
      <w:r>
        <w:rPr>
          <w:sz w:val="24"/>
          <w:highlight w:val="none"/>
          <w:lang w:bidi="ar"/>
        </w:rPr>
        <w:t>.本项目采用全流程电子化采购方式，请供应商认真学习北京市政府采购电子交易平台发布的相关操作手册</w:t>
      </w:r>
      <w:r>
        <w:rPr>
          <w:rFonts w:hint="eastAsia"/>
          <w:sz w:val="24"/>
          <w:highlight w:val="none"/>
          <w:lang w:bidi="ar"/>
        </w:rPr>
        <w:t>（供应商可在交易平台下载相关手册）</w:t>
      </w:r>
      <w:r>
        <w:rPr>
          <w:sz w:val="24"/>
          <w:highlight w:val="none"/>
          <w:lang w:bidi="ar"/>
        </w:rPr>
        <w:t>，办理CA</w:t>
      </w:r>
      <w:r>
        <w:rPr>
          <w:rFonts w:hint="eastAsia"/>
          <w:sz w:val="24"/>
          <w:highlight w:val="none"/>
          <w:lang w:bidi="ar"/>
        </w:rPr>
        <w:t>数字</w:t>
      </w:r>
      <w:r>
        <w:rPr>
          <w:sz w:val="24"/>
          <w:highlight w:val="none"/>
          <w:lang w:bidi="ar"/>
        </w:rPr>
        <w:t>证书</w:t>
      </w:r>
      <w:r>
        <w:rPr>
          <w:rFonts w:hint="eastAsia"/>
          <w:sz w:val="24"/>
          <w:highlight w:val="none"/>
          <w:lang w:bidi="ar"/>
        </w:rPr>
        <w:t>或电子营业执照</w:t>
      </w:r>
      <w:r>
        <w:rPr>
          <w:sz w:val="24"/>
          <w:highlight w:val="none"/>
          <w:lang w:bidi="ar"/>
        </w:rPr>
        <w:t>、进行北京市政府采购电子交易平台注册绑定，并认真核实CA</w:t>
      </w:r>
      <w:r>
        <w:rPr>
          <w:rFonts w:hint="eastAsia"/>
          <w:sz w:val="24"/>
          <w:highlight w:val="none"/>
          <w:lang w:bidi="ar"/>
        </w:rPr>
        <w:t>数字</w:t>
      </w:r>
      <w:r>
        <w:rPr>
          <w:sz w:val="24"/>
          <w:highlight w:val="none"/>
          <w:lang w:bidi="ar"/>
        </w:rPr>
        <w:t>证书</w:t>
      </w:r>
      <w:r>
        <w:rPr>
          <w:rFonts w:hint="eastAsia"/>
          <w:sz w:val="24"/>
          <w:highlight w:val="none"/>
          <w:lang w:bidi="ar"/>
        </w:rPr>
        <w:t>或电子营业执照</w:t>
      </w:r>
      <w:r>
        <w:rPr>
          <w:bCs/>
          <w:sz w:val="24"/>
          <w:highlight w:val="none"/>
          <w:lang w:bidi="ar"/>
        </w:rPr>
        <w:t>情况确认是否符合本项目电子化采购流程要求。</w:t>
      </w:r>
    </w:p>
    <w:p w14:paraId="32D31784">
      <w:pPr>
        <w:adjustRightInd w:val="0"/>
        <w:snapToGrid w:val="0"/>
        <w:spacing w:line="360" w:lineRule="auto"/>
        <w:ind w:firstLine="480" w:firstLineChars="200"/>
        <w:rPr>
          <w:sz w:val="24"/>
          <w:highlight w:val="none"/>
        </w:rPr>
      </w:pPr>
      <w:r>
        <w:rPr>
          <w:sz w:val="24"/>
          <w:highlight w:val="none"/>
          <w:lang w:bidi="ar"/>
        </w:rPr>
        <w:t>CA</w:t>
      </w:r>
      <w:r>
        <w:rPr>
          <w:rFonts w:hint="eastAsia"/>
          <w:sz w:val="24"/>
          <w:highlight w:val="none"/>
          <w:lang w:bidi="ar"/>
        </w:rPr>
        <w:t>数字</w:t>
      </w:r>
      <w:r>
        <w:rPr>
          <w:sz w:val="24"/>
          <w:highlight w:val="none"/>
          <w:lang w:bidi="ar"/>
        </w:rPr>
        <w:t>证书服务热线 010-58511086</w:t>
      </w:r>
    </w:p>
    <w:p w14:paraId="6739FD51">
      <w:pPr>
        <w:adjustRightInd w:val="0"/>
        <w:snapToGrid w:val="0"/>
        <w:spacing w:line="360" w:lineRule="auto"/>
        <w:ind w:firstLine="480" w:firstLineChars="200"/>
        <w:rPr>
          <w:sz w:val="24"/>
          <w:highlight w:val="none"/>
          <w:lang w:bidi="ar"/>
        </w:rPr>
      </w:pPr>
      <w:r>
        <w:rPr>
          <w:rFonts w:hint="eastAsia"/>
          <w:sz w:val="24"/>
          <w:highlight w:val="none"/>
          <w:lang w:bidi="ar"/>
        </w:rPr>
        <w:t>电子营业执照服务热线400-699-7000</w:t>
      </w:r>
    </w:p>
    <w:p w14:paraId="36B7E883">
      <w:pPr>
        <w:adjustRightInd w:val="0"/>
        <w:snapToGrid w:val="0"/>
        <w:spacing w:line="360" w:lineRule="auto"/>
        <w:ind w:firstLine="480" w:firstLineChars="200"/>
        <w:rPr>
          <w:sz w:val="24"/>
          <w:highlight w:val="none"/>
        </w:rPr>
      </w:pPr>
      <w:r>
        <w:rPr>
          <w:sz w:val="24"/>
          <w:highlight w:val="none"/>
          <w:lang w:bidi="ar"/>
        </w:rPr>
        <w:t>技术支持服务热线    010-86483801</w:t>
      </w:r>
    </w:p>
    <w:p w14:paraId="485FCC7F">
      <w:pPr>
        <w:widowControl/>
        <w:adjustRightInd w:val="0"/>
        <w:snapToGrid w:val="0"/>
        <w:spacing w:line="360" w:lineRule="auto"/>
        <w:ind w:firstLine="480" w:firstLineChars="200"/>
        <w:jc w:val="left"/>
        <w:rPr>
          <w:sz w:val="24"/>
          <w:highlight w:val="none"/>
          <w:lang w:bidi="ar"/>
        </w:rPr>
      </w:pPr>
      <w:r>
        <w:rPr>
          <w:rFonts w:hint="eastAsia"/>
          <w:sz w:val="24"/>
          <w:highlight w:val="none"/>
          <w:lang w:bidi="ar"/>
        </w:rPr>
        <w:t>2</w:t>
      </w:r>
      <w:r>
        <w:rPr>
          <w:sz w:val="24"/>
          <w:highlight w:val="none"/>
          <w:lang w:bidi="ar"/>
        </w:rPr>
        <w:t>.1办理CA</w:t>
      </w:r>
      <w:r>
        <w:rPr>
          <w:rFonts w:hint="eastAsia"/>
          <w:sz w:val="24"/>
          <w:highlight w:val="none"/>
          <w:lang w:bidi="ar"/>
        </w:rPr>
        <w:t>数字</w:t>
      </w:r>
      <w:r>
        <w:rPr>
          <w:sz w:val="24"/>
          <w:highlight w:val="none"/>
          <w:lang w:bidi="ar"/>
        </w:rPr>
        <w:t>证书</w:t>
      </w:r>
      <w:r>
        <w:rPr>
          <w:rFonts w:hint="eastAsia"/>
          <w:sz w:val="24"/>
          <w:highlight w:val="none"/>
          <w:lang w:bidi="ar"/>
        </w:rPr>
        <w:t>或电子营业执照</w:t>
      </w:r>
    </w:p>
    <w:p w14:paraId="1E34F4FD">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w:t>
      </w:r>
      <w:r>
        <w:rPr>
          <w:rFonts w:hint="eastAsia"/>
          <w:sz w:val="24"/>
          <w:highlight w:val="none"/>
          <w:lang w:bidi="ar"/>
        </w:rPr>
        <w:t>/“电子营业执照使用指南”</w:t>
      </w:r>
      <w:r>
        <w:rPr>
          <w:sz w:val="24"/>
          <w:highlight w:val="none"/>
          <w:lang w:bidi="ar"/>
        </w:rPr>
        <w:t>，按照程序要求办理。</w:t>
      </w:r>
    </w:p>
    <w:p w14:paraId="70A74102">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.2注册</w:t>
      </w:r>
    </w:p>
    <w:p w14:paraId="5B75E548">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14:paraId="54E9E93A">
      <w:pPr>
        <w:widowControl/>
        <w:adjustRightInd w:val="0"/>
        <w:snapToGrid w:val="0"/>
        <w:spacing w:line="360" w:lineRule="auto"/>
        <w:ind w:firstLine="480" w:firstLineChars="200"/>
        <w:jc w:val="left"/>
        <w:rPr>
          <w:sz w:val="24"/>
          <w:highlight w:val="none"/>
          <w:lang w:bidi="ar"/>
        </w:rPr>
      </w:pPr>
      <w:r>
        <w:rPr>
          <w:rFonts w:hint="eastAsia"/>
          <w:sz w:val="24"/>
          <w:highlight w:val="none"/>
          <w:lang w:bidi="ar"/>
        </w:rPr>
        <w:t>2</w:t>
      </w:r>
      <w:r>
        <w:rPr>
          <w:sz w:val="24"/>
          <w:highlight w:val="none"/>
          <w:lang w:bidi="ar"/>
        </w:rPr>
        <w:t>.3驱动、客户端下载</w:t>
      </w:r>
    </w:p>
    <w:p w14:paraId="2CA52964">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5731BA91">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14:paraId="29CF3354">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.4 获取电子招标文件</w:t>
      </w:r>
    </w:p>
    <w:p w14:paraId="0CF0F184">
      <w:pPr>
        <w:adjustRightInd w:val="0"/>
        <w:snapToGrid w:val="0"/>
        <w:spacing w:line="360" w:lineRule="auto"/>
        <w:ind w:firstLine="480" w:firstLineChars="200"/>
        <w:rPr>
          <w:sz w:val="24"/>
          <w:highlight w:val="none"/>
          <w:lang w:bidi="ar"/>
        </w:rPr>
      </w:pPr>
      <w:r>
        <w:rPr>
          <w:sz w:val="24"/>
          <w:highlight w:val="none"/>
          <w:lang w:bidi="ar"/>
        </w:rPr>
        <w:t>供应商持CA数字</w:t>
      </w:r>
      <w:r>
        <w:rPr>
          <w:rFonts w:hint="eastAsia"/>
          <w:sz w:val="24"/>
          <w:highlight w:val="none"/>
          <w:lang w:bidi="ar"/>
        </w:rPr>
        <w:t>证书或电子营业执照</w:t>
      </w:r>
      <w:r>
        <w:rPr>
          <w:sz w:val="24"/>
          <w:highlight w:val="none"/>
          <w:lang w:bidi="ar"/>
        </w:rPr>
        <w:t>登录北京市政府采购电子交易平台获取电子</w:t>
      </w:r>
      <w:r>
        <w:rPr>
          <w:rFonts w:hint="eastAsia"/>
          <w:sz w:val="24"/>
          <w:highlight w:val="none"/>
          <w:lang w:bidi="ar"/>
        </w:rPr>
        <w:t>招标文件</w:t>
      </w:r>
      <w:r>
        <w:rPr>
          <w:sz w:val="24"/>
          <w:highlight w:val="none"/>
          <w:lang w:bidi="ar"/>
        </w:rPr>
        <w:t>。</w:t>
      </w:r>
    </w:p>
    <w:p w14:paraId="126DF9D2">
      <w:pPr>
        <w:adjustRightInd w:val="0"/>
        <w:snapToGrid w:val="0"/>
        <w:spacing w:line="360" w:lineRule="auto"/>
        <w:ind w:firstLine="480" w:firstLineChars="200"/>
        <w:rPr>
          <w:sz w:val="24"/>
          <w:highlight w:val="none"/>
          <w:lang w:bidi="ar"/>
        </w:rPr>
      </w:pPr>
      <w:r>
        <w:rPr>
          <w:rFonts w:hint="eastAsia"/>
          <w:sz w:val="24"/>
          <w:highlight w:val="none"/>
          <w:lang w:bidi="ar"/>
        </w:rPr>
        <w:t>供应商如计划参与多个采购包的响应，应在登录</w:t>
      </w:r>
      <w:r>
        <w:rPr>
          <w:sz w:val="24"/>
          <w:highlight w:val="none"/>
          <w:lang w:bidi="ar"/>
        </w:rPr>
        <w:t>北京市政府采购电子交易平台</w:t>
      </w:r>
      <w:r>
        <w:rPr>
          <w:rFonts w:hint="eastAsia"/>
          <w:sz w:val="24"/>
          <w:highlight w:val="none"/>
          <w:lang w:bidi="ar"/>
        </w:rPr>
        <w:t>后，在【我的项目】栏目依次选择对应采购包，进入项目工作台招标/采购文件环节分别按采购包下载采购文件电子版。</w:t>
      </w:r>
      <w:r>
        <w:rPr>
          <w:sz w:val="24"/>
          <w:highlight w:val="none"/>
          <w:lang w:bidi="ar"/>
        </w:rPr>
        <w:t>未在规定期限内</w:t>
      </w:r>
      <w:r>
        <w:rPr>
          <w:rFonts w:hint="eastAsia"/>
          <w:sz w:val="24"/>
          <w:highlight w:val="none"/>
          <w:lang w:bidi="ar"/>
        </w:rPr>
        <w:t>按上述操作获取文件的采购包，供应商无法提交响应包的电子响应文件。</w:t>
      </w:r>
    </w:p>
    <w:p w14:paraId="2015AEDB">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.5编制电子投标文件</w:t>
      </w:r>
    </w:p>
    <w:p w14:paraId="7AE1B88F">
      <w:pPr>
        <w:adjustRightInd w:val="0"/>
        <w:snapToGrid w:val="0"/>
        <w:spacing w:line="360" w:lineRule="auto"/>
        <w:ind w:firstLine="480" w:firstLineChars="200"/>
        <w:rPr>
          <w:sz w:val="24"/>
          <w:highlight w:val="none"/>
          <w:lang w:bidi="ar"/>
        </w:rPr>
      </w:pPr>
      <w:r>
        <w:rPr>
          <w:sz w:val="24"/>
          <w:highlight w:val="none"/>
          <w:lang w:bidi="ar"/>
        </w:rPr>
        <w:t>供应商应使用电子投标客户端编制电子投标文件并进行线上投标，供应商电子投标文件需要加密并加盖电子签章</w:t>
      </w:r>
      <w:r>
        <w:rPr>
          <w:bCs/>
          <w:sz w:val="24"/>
          <w:highlight w:val="none"/>
          <w:lang w:bidi="ar"/>
        </w:rPr>
        <w:t>，如无法按照要求在电子投标文件中加盖电子签章和加密，请及时通过技术支持服务热线联系技术人员</w:t>
      </w:r>
      <w:r>
        <w:rPr>
          <w:sz w:val="24"/>
          <w:highlight w:val="none"/>
          <w:lang w:bidi="ar"/>
        </w:rPr>
        <w:t>。</w:t>
      </w:r>
    </w:p>
    <w:p w14:paraId="40723E36">
      <w:pPr>
        <w:widowControl/>
        <w:spacing w:line="360" w:lineRule="auto"/>
        <w:ind w:firstLine="480" w:firstLineChars="200"/>
        <w:jc w:val="left"/>
        <w:rPr>
          <w:sz w:val="24"/>
          <w:highlight w:val="none"/>
          <w:lang w:val="zh-TW" w:bidi="ar"/>
        </w:rPr>
      </w:pPr>
      <w:r>
        <w:rPr>
          <w:rFonts w:hint="eastAsia"/>
          <w:sz w:val="24"/>
          <w:highlight w:val="none"/>
          <w:lang w:bidi="ar"/>
        </w:rPr>
        <w:t>2</w:t>
      </w:r>
      <w:r>
        <w:rPr>
          <w:sz w:val="24"/>
          <w:highlight w:val="none"/>
          <w:lang w:val="zh-TW" w:eastAsia="zh-TW" w:bidi="ar"/>
        </w:rPr>
        <w:t>.6</w:t>
      </w:r>
      <w:r>
        <w:rPr>
          <w:sz w:val="24"/>
          <w:highlight w:val="none"/>
          <w:lang w:val="zh-TW" w:bidi="ar"/>
        </w:rPr>
        <w:t>提交电子投标文件</w:t>
      </w:r>
    </w:p>
    <w:p w14:paraId="79C9659F">
      <w:pPr>
        <w:widowControl/>
        <w:spacing w:line="360" w:lineRule="auto"/>
        <w:ind w:firstLine="480" w:firstLineChars="200"/>
        <w:jc w:val="left"/>
        <w:rPr>
          <w:sz w:val="24"/>
          <w:highlight w:val="none"/>
          <w:lang w:bidi="ar"/>
        </w:rPr>
      </w:pPr>
      <w:r>
        <w:rPr>
          <w:sz w:val="24"/>
          <w:highlight w:val="none"/>
          <w:lang w:bidi="ar"/>
        </w:rPr>
        <w:t>供应商应于投标截止时间前在北京市政府采购电子交易平台提交电子投标文件，上传电子投标文件过程中请保持与互联网的连接畅通。</w:t>
      </w:r>
    </w:p>
    <w:p w14:paraId="3E4C73F5">
      <w:pPr>
        <w:widowControl/>
        <w:spacing w:line="360" w:lineRule="auto"/>
        <w:ind w:firstLine="480" w:firstLineChars="200"/>
        <w:jc w:val="left"/>
        <w:rPr>
          <w:sz w:val="24"/>
          <w:highlight w:val="none"/>
          <w:lang w:eastAsia="zh-TW" w:bidi="ar"/>
        </w:rPr>
      </w:pPr>
      <w:r>
        <w:rPr>
          <w:rFonts w:hint="eastAsia"/>
          <w:sz w:val="24"/>
          <w:highlight w:val="none"/>
          <w:lang w:bidi="ar"/>
        </w:rPr>
        <w:t>2</w:t>
      </w:r>
      <w:r>
        <w:rPr>
          <w:sz w:val="24"/>
          <w:highlight w:val="none"/>
          <w:lang w:val="zh-TW" w:bidi="ar"/>
        </w:rPr>
        <w:t>.</w:t>
      </w:r>
      <w:r>
        <w:rPr>
          <w:sz w:val="24"/>
          <w:highlight w:val="none"/>
          <w:lang w:val="zh-TW" w:eastAsia="zh-TW" w:bidi="ar"/>
        </w:rPr>
        <w:t>7</w:t>
      </w:r>
      <w:r>
        <w:rPr>
          <w:sz w:val="24"/>
          <w:highlight w:val="none"/>
          <w:lang w:val="zh-TW" w:bidi="ar"/>
        </w:rPr>
        <w:t>电子开标</w:t>
      </w:r>
    </w:p>
    <w:p w14:paraId="160946C3">
      <w:pPr>
        <w:adjustRightInd w:val="0"/>
        <w:snapToGrid w:val="0"/>
        <w:spacing w:line="360" w:lineRule="auto"/>
        <w:ind w:firstLine="480" w:firstLineChars="200"/>
        <w:rPr>
          <w:rFonts w:hint="eastAsia" w:ascii="宋体" w:hAnsi="宋体" w:cs="宋体"/>
          <w:kern w:val="0"/>
          <w:sz w:val="24"/>
          <w:highlight w:val="none"/>
        </w:rPr>
      </w:pPr>
      <w:r>
        <w:rPr>
          <w:sz w:val="24"/>
          <w:highlight w:val="none"/>
          <w:lang w:val="zh-TW" w:bidi="ar"/>
        </w:rPr>
        <w:t>供应商在开标地点使用</w:t>
      </w:r>
      <w:r>
        <w:rPr>
          <w:sz w:val="24"/>
          <w:highlight w:val="none"/>
          <w:lang w:bidi="ar"/>
        </w:rPr>
        <w:t>CA</w:t>
      </w:r>
      <w:r>
        <w:rPr>
          <w:rFonts w:hint="eastAsia"/>
          <w:sz w:val="24"/>
          <w:highlight w:val="none"/>
          <w:lang w:bidi="ar"/>
        </w:rPr>
        <w:t>数字证书或电子营业执照</w:t>
      </w:r>
      <w:r>
        <w:rPr>
          <w:sz w:val="24"/>
          <w:highlight w:val="none"/>
          <w:lang w:val="zh-TW" w:bidi="ar"/>
        </w:rPr>
        <w:t>登录</w:t>
      </w:r>
      <w:r>
        <w:rPr>
          <w:sz w:val="24"/>
          <w:highlight w:val="none"/>
          <w:lang w:bidi="ar"/>
        </w:rPr>
        <w:t>北京市政府采购电子交易平台进行电子开标</w:t>
      </w:r>
      <w:r>
        <w:rPr>
          <w:sz w:val="24"/>
          <w:highlight w:val="none"/>
          <w:lang w:val="zh-TW" w:bidi="ar"/>
        </w:rPr>
        <w:t>。</w:t>
      </w:r>
    </w:p>
    <w:p w14:paraId="7CEC68A0">
      <w:pPr>
        <w:spacing w:line="360" w:lineRule="auto"/>
        <w:ind w:firstLine="482" w:firstLineChars="200"/>
        <w:rPr>
          <w:rFonts w:hint="eastAsia" w:ascii="宋体" w:hAnsi="宋体" w:cs="宋体"/>
          <w:b/>
          <w:bCs/>
          <w:sz w:val="24"/>
          <w:highlight w:val="none"/>
          <w:lang w:bidi="ar"/>
        </w:rPr>
      </w:pPr>
    </w:p>
    <w:p w14:paraId="1476AE66">
      <w:pPr>
        <w:pStyle w:val="3"/>
        <w:rPr>
          <w:rFonts w:hint="eastAsia" w:ascii="宋体" w:hAnsi="宋体" w:cs="宋体"/>
          <w:highlight w:val="none"/>
        </w:rPr>
      </w:pPr>
      <w:bookmarkStart w:id="28" w:name="_Toc28359008"/>
      <w:bookmarkStart w:id="29" w:name="_Toc28359085"/>
      <w:bookmarkStart w:id="30" w:name="_Toc35393627"/>
      <w:bookmarkStart w:id="31" w:name="_Toc35393796"/>
      <w:r>
        <w:rPr>
          <w:rFonts w:hint="eastAsia" w:ascii="宋体" w:hAnsi="宋体" w:cs="宋体"/>
          <w:highlight w:val="none"/>
        </w:rPr>
        <w:t>七、对本次招标提出询问，请按以下方式联系。</w:t>
      </w:r>
      <w:bookmarkEnd w:id="28"/>
      <w:bookmarkEnd w:id="29"/>
      <w:bookmarkEnd w:id="30"/>
      <w:bookmarkEnd w:id="31"/>
    </w:p>
    <w:p w14:paraId="280D44AA">
      <w:pPr>
        <w:widowControl/>
        <w:spacing w:line="360" w:lineRule="auto"/>
        <w:jc w:val="left"/>
        <w:rPr>
          <w:rFonts w:hint="eastAsia"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14:paraId="200FFDC9">
      <w:pPr>
        <w:spacing w:line="360" w:lineRule="auto"/>
        <w:ind w:left="1079" w:leftChars="371" w:hanging="300" w:hangingChars="125"/>
        <w:jc w:val="left"/>
        <w:rPr>
          <w:rFonts w:hint="eastAsia" w:ascii="宋体" w:hAnsi="宋体" w:cs="宋体"/>
          <w:sz w:val="24"/>
          <w:highlight w:val="none"/>
        </w:rPr>
      </w:pPr>
      <w:bookmarkStart w:id="32" w:name="_Toc28359086"/>
      <w:bookmarkStart w:id="33" w:name="_Toc28359009"/>
      <w:r>
        <w:rPr>
          <w:rFonts w:hint="eastAsia" w:ascii="宋体" w:hAnsi="宋体" w:cs="宋体"/>
          <w:sz w:val="24"/>
          <w:highlight w:val="none"/>
        </w:rPr>
        <w:t>名    称：</w:t>
      </w:r>
      <w:r>
        <w:rPr>
          <w:rFonts w:hint="eastAsia" w:ascii="宋体" w:hAnsi="宋体" w:cs="宋体"/>
          <w:sz w:val="24"/>
          <w:highlight w:val="none"/>
          <w:u w:val="single"/>
        </w:rPr>
        <w:t>北京市怀柔区水务局</w:t>
      </w:r>
    </w:p>
    <w:p w14:paraId="2087BB33">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地    址：</w:t>
      </w:r>
      <w:r>
        <w:rPr>
          <w:rFonts w:hint="eastAsia"/>
          <w:sz w:val="24"/>
          <w:highlight w:val="none"/>
          <w:u w:val="single"/>
        </w:rPr>
        <w:t>北京市怀柔区府前西街1号院1号楼万达写字楼20层</w:t>
      </w:r>
    </w:p>
    <w:p w14:paraId="12254954">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u w:val="single"/>
        </w:rPr>
        <w:t xml:space="preserve"> 周女士  010-89681139 </w:t>
      </w:r>
    </w:p>
    <w:p w14:paraId="3B7ADF07">
      <w:pPr>
        <w:spacing w:line="360" w:lineRule="auto"/>
        <w:ind w:left="1080" w:leftChars="371" w:hanging="301" w:hangingChars="125"/>
        <w:jc w:val="left"/>
        <w:rPr>
          <w:rFonts w:hint="eastAsia" w:ascii="宋体" w:hAnsi="宋体" w:cs="宋体"/>
          <w:b/>
          <w:sz w:val="24"/>
          <w:highlight w:val="none"/>
        </w:rPr>
      </w:pPr>
      <w:r>
        <w:rPr>
          <w:rFonts w:hint="eastAsia" w:ascii="宋体" w:hAnsi="宋体" w:cs="宋体"/>
          <w:b/>
          <w:sz w:val="24"/>
          <w:highlight w:val="none"/>
        </w:rPr>
        <w:t>2.采购代理机构信息</w:t>
      </w:r>
      <w:bookmarkEnd w:id="32"/>
      <w:bookmarkEnd w:id="33"/>
    </w:p>
    <w:p w14:paraId="73CADC44">
      <w:pPr>
        <w:spacing w:line="360" w:lineRule="auto"/>
        <w:ind w:left="1079" w:leftChars="371" w:hanging="300" w:hangingChars="125"/>
        <w:jc w:val="left"/>
        <w:rPr>
          <w:rFonts w:hint="eastAsia" w:ascii="宋体" w:hAnsi="宋体" w:cs="宋体"/>
          <w:sz w:val="24"/>
          <w:highlight w:val="none"/>
        </w:rPr>
      </w:pPr>
      <w:bookmarkStart w:id="34" w:name="_Toc28359087"/>
      <w:bookmarkStart w:id="35" w:name="_Toc28359010"/>
      <w:r>
        <w:rPr>
          <w:rFonts w:hint="eastAsia" w:ascii="宋体" w:hAnsi="宋体" w:cs="宋体"/>
          <w:sz w:val="24"/>
          <w:highlight w:val="none"/>
        </w:rPr>
        <w:t>名    称：</w:t>
      </w:r>
      <w:r>
        <w:rPr>
          <w:rFonts w:hint="eastAsia" w:ascii="宋体" w:hAnsi="宋体" w:cs="宋体"/>
          <w:sz w:val="24"/>
          <w:highlight w:val="none"/>
          <w:u w:val="single"/>
        </w:rPr>
        <w:t>中科信佳（北京）项目管理有限公司</w:t>
      </w:r>
    </w:p>
    <w:p w14:paraId="48711CE8">
      <w:pPr>
        <w:spacing w:line="360" w:lineRule="auto"/>
        <w:ind w:left="1079" w:leftChars="371" w:hanging="300" w:hangingChars="125"/>
        <w:jc w:val="left"/>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北京市丰台区广安路9号院国投财富广场5号楼12A16室</w:t>
      </w:r>
    </w:p>
    <w:p w14:paraId="366EC207">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u w:val="single"/>
        </w:rPr>
        <w:t>张雅楠、王琛、马瑞芳，010-52474969</w:t>
      </w:r>
    </w:p>
    <w:p w14:paraId="521666E6">
      <w:pPr>
        <w:spacing w:line="360" w:lineRule="auto"/>
        <w:ind w:firstLine="723" w:firstLineChars="300"/>
        <w:rPr>
          <w:rFonts w:hint="eastAsia" w:ascii="宋体" w:hAnsi="宋体" w:cs="宋体"/>
          <w:b/>
          <w:sz w:val="24"/>
          <w:highlight w:val="none"/>
          <w:u w:val="single"/>
        </w:rPr>
      </w:pPr>
      <w:r>
        <w:rPr>
          <w:rFonts w:hint="eastAsia" w:ascii="宋体" w:hAnsi="宋体" w:cs="宋体"/>
          <w:b/>
          <w:sz w:val="24"/>
          <w:highlight w:val="none"/>
        </w:rPr>
        <w:t>3.项目联系方式</w:t>
      </w:r>
      <w:bookmarkEnd w:id="34"/>
      <w:bookmarkEnd w:id="35"/>
    </w:p>
    <w:p w14:paraId="40767606">
      <w:pPr>
        <w:pStyle w:val="25"/>
        <w:spacing w:line="360" w:lineRule="auto"/>
        <w:ind w:firstLine="720" w:firstLineChars="300"/>
        <w:rPr>
          <w:rFonts w:hAnsi="宋体" w:cs="宋体"/>
          <w:sz w:val="24"/>
          <w:szCs w:val="24"/>
          <w:highlight w:val="none"/>
        </w:rPr>
      </w:pPr>
      <w:r>
        <w:rPr>
          <w:rFonts w:hAnsi="宋体" w:cs="宋体"/>
          <w:sz w:val="24"/>
          <w:szCs w:val="24"/>
          <w:highlight w:val="none"/>
        </w:rPr>
        <w:t>项目联系人：</w:t>
      </w:r>
      <w:r>
        <w:rPr>
          <w:rFonts w:hAnsi="宋体" w:cs="宋体"/>
          <w:sz w:val="24"/>
          <w:szCs w:val="24"/>
          <w:highlight w:val="none"/>
          <w:u w:val="single"/>
        </w:rPr>
        <w:t>张雅楠、王琛、马瑞芳</w:t>
      </w:r>
    </w:p>
    <w:p w14:paraId="1B9A904F">
      <w:pPr>
        <w:pStyle w:val="25"/>
        <w:spacing w:line="360" w:lineRule="auto"/>
        <w:ind w:firstLine="720" w:firstLineChars="300"/>
        <w:rPr>
          <w:rFonts w:hAnsi="宋体" w:cs="宋体"/>
          <w:sz w:val="24"/>
          <w:szCs w:val="24"/>
          <w:highlight w:val="none"/>
        </w:rPr>
      </w:pPr>
      <w:r>
        <w:rPr>
          <w:rFonts w:hAnsi="宋体" w:cs="宋体"/>
          <w:sz w:val="24"/>
          <w:szCs w:val="24"/>
          <w:highlight w:val="none"/>
        </w:rPr>
        <w:t>电      话：</w:t>
      </w:r>
      <w:r>
        <w:rPr>
          <w:rFonts w:hAnsi="宋体" w:cs="宋体"/>
          <w:sz w:val="24"/>
          <w:szCs w:val="24"/>
          <w:highlight w:val="none"/>
          <w:u w:val="single"/>
        </w:rPr>
        <w:t>010-52474969</w:t>
      </w:r>
    </w:p>
    <w:p w14:paraId="139EEF28">
      <w:pPr>
        <w:pStyle w:val="2"/>
        <w:rPr>
          <w:rFonts w:hint="eastAsia" w:cs="宋体"/>
          <w:szCs w:val="36"/>
          <w:highlight w:val="none"/>
        </w:rPr>
        <w:sectPr>
          <w:footerReference r:id="rId7" w:type="first"/>
          <w:footerReference r:id="rId6" w:type="default"/>
          <w:pgSz w:w="11907" w:h="16840"/>
          <w:pgMar w:top="1418" w:right="1247" w:bottom="1418" w:left="1588" w:header="851" w:footer="851" w:gutter="0"/>
          <w:pgNumType w:fmt="decimal" w:start="1"/>
          <w:cols w:space="720" w:num="1"/>
          <w:titlePg/>
          <w:docGrid w:linePitch="462" w:charSpace="0"/>
        </w:sectPr>
      </w:pPr>
      <w:bookmarkStart w:id="36" w:name="_Toc305158928"/>
      <w:bookmarkStart w:id="37" w:name="_Toc127161488"/>
      <w:bookmarkStart w:id="38" w:name="_Toc150774783"/>
      <w:bookmarkStart w:id="39" w:name="_Toc353825548"/>
      <w:bookmarkStart w:id="40" w:name="_Toc305158854"/>
      <w:bookmarkStart w:id="41" w:name="_Toc512937850"/>
      <w:bookmarkStart w:id="42" w:name="_Toc195842950"/>
      <w:bookmarkStart w:id="43" w:name="_Toc127151777"/>
      <w:bookmarkStart w:id="44" w:name="_Toc264969275"/>
      <w:bookmarkStart w:id="45" w:name="_Toc265228423"/>
      <w:bookmarkStart w:id="46" w:name="_Toc226965856"/>
      <w:bookmarkStart w:id="47" w:name="_Toc353873938"/>
    </w:p>
    <w:p w14:paraId="53499DCF">
      <w:pPr>
        <w:pStyle w:val="2"/>
        <w:rPr>
          <w:rFonts w:hint="eastAsia" w:cs="宋体"/>
          <w:sz w:val="32"/>
          <w:szCs w:val="32"/>
          <w:highlight w:val="none"/>
        </w:rPr>
      </w:pPr>
      <w:bookmarkStart w:id="48" w:name="_Toc1182"/>
      <w:r>
        <w:rPr>
          <w:rFonts w:hint="eastAsia" w:cs="宋体"/>
          <w:szCs w:val="36"/>
          <w:highlight w:val="none"/>
        </w:rPr>
        <w:t>第二章   投标人须知</w:t>
      </w:r>
      <w:bookmarkEnd w:id="36"/>
      <w:bookmarkEnd w:id="37"/>
      <w:bookmarkEnd w:id="38"/>
      <w:bookmarkEnd w:id="39"/>
      <w:bookmarkEnd w:id="40"/>
      <w:bookmarkEnd w:id="41"/>
      <w:bookmarkEnd w:id="42"/>
      <w:bookmarkEnd w:id="43"/>
      <w:bookmarkEnd w:id="44"/>
      <w:bookmarkEnd w:id="45"/>
      <w:bookmarkEnd w:id="46"/>
      <w:bookmarkEnd w:id="47"/>
      <w:bookmarkEnd w:id="48"/>
    </w:p>
    <w:p w14:paraId="4A37E497">
      <w:pPr>
        <w:jc w:val="center"/>
        <w:rPr>
          <w:rFonts w:hint="eastAsia" w:ascii="宋体" w:hAnsi="宋体" w:cs="宋体"/>
          <w:b/>
          <w:bCs/>
          <w:sz w:val="28"/>
          <w:szCs w:val="36"/>
          <w:highlight w:val="none"/>
        </w:rPr>
      </w:pPr>
      <w:bookmarkStart w:id="49" w:name="_Toc164351613"/>
      <w:bookmarkStart w:id="50" w:name="_Toc149720812"/>
      <w:bookmarkStart w:id="51" w:name="_Toc520356144"/>
      <w:bookmarkStart w:id="52" w:name="_Toc164608633"/>
      <w:bookmarkStart w:id="53" w:name="_Toc150774724"/>
      <w:bookmarkStart w:id="54" w:name="_Toc127151720"/>
      <w:bookmarkStart w:id="55" w:name="_Toc151190146"/>
      <w:bookmarkStart w:id="56" w:name="_Toc164229214"/>
      <w:bookmarkStart w:id="57" w:name="_Toc226309763"/>
      <w:bookmarkStart w:id="58" w:name="_Toc226965709"/>
      <w:bookmarkStart w:id="59" w:name="_Toc127151519"/>
      <w:bookmarkStart w:id="60" w:name="_Toc127161433"/>
      <w:bookmarkStart w:id="61" w:name="_Toc164608788"/>
      <w:bookmarkStart w:id="62" w:name="_Toc226965792"/>
      <w:bookmarkStart w:id="63" w:name="_Toc151193689"/>
      <w:bookmarkStart w:id="64" w:name="_Toc151193617"/>
      <w:bookmarkStart w:id="65" w:name="_Toc195842884"/>
      <w:bookmarkStart w:id="66" w:name="_Toc151193907"/>
      <w:bookmarkStart w:id="67" w:name="_Toc150480757"/>
      <w:bookmarkStart w:id="68" w:name="_Toc150509270"/>
      <w:bookmarkStart w:id="69" w:name="_Toc226337215"/>
      <w:bookmarkStart w:id="70" w:name="_Toc151193833"/>
      <w:bookmarkStart w:id="71" w:name="_Toc151193761"/>
      <w:bookmarkStart w:id="72" w:name="_Toc164229360"/>
      <w:bookmarkStart w:id="73" w:name="_Toc142311021"/>
      <w:bookmarkStart w:id="74" w:name="_Toc150774619"/>
      <w:r>
        <w:rPr>
          <w:rFonts w:hint="eastAsia" w:ascii="宋体" w:hAnsi="宋体" w:cs="宋体"/>
          <w:b/>
          <w:bCs/>
          <w:sz w:val="28"/>
          <w:szCs w:val="36"/>
          <w:highlight w:val="none"/>
        </w:rPr>
        <w:t>投标人须知资料表</w:t>
      </w:r>
    </w:p>
    <w:p w14:paraId="5D495F41">
      <w:pPr>
        <w:jc w:val="center"/>
        <w:rPr>
          <w:rFonts w:hint="eastAsia" w:ascii="宋体" w:hAnsi="宋体" w:cs="宋体"/>
          <w:b/>
          <w:sz w:val="28"/>
          <w:szCs w:val="28"/>
          <w:highlight w:val="none"/>
        </w:rPr>
      </w:pPr>
    </w:p>
    <w:p w14:paraId="62D817C1">
      <w:pPr>
        <w:spacing w:line="360" w:lineRule="auto"/>
        <w:ind w:firstLine="482"/>
        <w:rPr>
          <w:rFonts w:hint="eastAsia" w:ascii="宋体" w:hAnsi="宋体" w:cs="宋体"/>
          <w:sz w:val="24"/>
          <w:highlight w:val="none"/>
        </w:rPr>
      </w:pPr>
      <w:r>
        <w:rPr>
          <w:rFonts w:hint="eastAsia" w:ascii="宋体" w:hAnsi="宋体" w:cs="宋体"/>
          <w:sz w:val="24"/>
          <w:highlight w:val="none"/>
        </w:rPr>
        <w:t>本表是对投标人须知的具体补充和修改，如有矛盾，均以本资料表为准。</w:t>
      </w:r>
    </w:p>
    <w:tbl>
      <w:tblPr>
        <w:tblStyle w:val="4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6520"/>
      </w:tblGrid>
      <w:tr w14:paraId="3F48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7142A79">
            <w:pPr>
              <w:jc w:val="center"/>
              <w:rPr>
                <w:rFonts w:hint="eastAsia" w:ascii="宋体" w:hAnsi="宋体" w:cs="宋体"/>
                <w:b/>
                <w:bCs/>
                <w:sz w:val="24"/>
                <w:highlight w:val="none"/>
              </w:rPr>
            </w:pPr>
            <w:r>
              <w:rPr>
                <w:rFonts w:hint="eastAsia" w:ascii="宋体" w:hAnsi="宋体" w:cs="宋体"/>
                <w:b/>
                <w:sz w:val="24"/>
                <w:highlight w:val="none"/>
              </w:rPr>
              <w:t>条款号</w:t>
            </w:r>
          </w:p>
        </w:tc>
        <w:tc>
          <w:tcPr>
            <w:tcW w:w="1559" w:type="dxa"/>
            <w:vAlign w:val="center"/>
          </w:tcPr>
          <w:p w14:paraId="7BAE11E2">
            <w:pPr>
              <w:jc w:val="center"/>
              <w:rPr>
                <w:rFonts w:hint="eastAsia" w:ascii="宋体" w:hAnsi="宋体" w:cs="宋体"/>
                <w:b/>
                <w:bCs/>
                <w:sz w:val="24"/>
                <w:highlight w:val="none"/>
              </w:rPr>
            </w:pPr>
            <w:r>
              <w:rPr>
                <w:rFonts w:hint="eastAsia" w:ascii="宋体" w:hAnsi="宋体" w:cs="宋体"/>
                <w:b/>
                <w:bCs/>
                <w:sz w:val="24"/>
                <w:highlight w:val="none"/>
              </w:rPr>
              <w:t>条目</w:t>
            </w:r>
          </w:p>
        </w:tc>
        <w:tc>
          <w:tcPr>
            <w:tcW w:w="6520" w:type="dxa"/>
            <w:vAlign w:val="center"/>
          </w:tcPr>
          <w:p w14:paraId="5FF11891">
            <w:pPr>
              <w:jc w:val="center"/>
              <w:rPr>
                <w:rFonts w:hint="eastAsia" w:ascii="宋体" w:hAnsi="宋体" w:cs="宋体"/>
                <w:b/>
                <w:bCs/>
                <w:sz w:val="24"/>
                <w:highlight w:val="none"/>
              </w:rPr>
            </w:pPr>
            <w:r>
              <w:rPr>
                <w:rFonts w:hint="eastAsia" w:ascii="宋体" w:hAnsi="宋体" w:cs="宋体"/>
                <w:b/>
                <w:bCs/>
                <w:sz w:val="24"/>
                <w:highlight w:val="none"/>
              </w:rPr>
              <w:t>内容</w:t>
            </w:r>
          </w:p>
        </w:tc>
      </w:tr>
      <w:tr w14:paraId="2609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35039C3">
            <w:pPr>
              <w:pStyle w:val="25"/>
              <w:adjustRightInd w:val="0"/>
              <w:snapToGrid w:val="0"/>
              <w:jc w:val="center"/>
              <w:rPr>
                <w:rFonts w:hAnsi="宋体" w:cs="宋体"/>
                <w:sz w:val="24"/>
                <w:szCs w:val="24"/>
                <w:highlight w:val="none"/>
              </w:rPr>
            </w:pPr>
            <w:r>
              <w:rPr>
                <w:rFonts w:hAnsi="宋体" w:cs="宋体"/>
                <w:sz w:val="24"/>
                <w:szCs w:val="24"/>
                <w:highlight w:val="none"/>
              </w:rPr>
              <w:t>2.2</w:t>
            </w:r>
          </w:p>
        </w:tc>
        <w:tc>
          <w:tcPr>
            <w:tcW w:w="1559" w:type="dxa"/>
            <w:vAlign w:val="center"/>
          </w:tcPr>
          <w:p w14:paraId="47C4D803">
            <w:pPr>
              <w:jc w:val="center"/>
              <w:rPr>
                <w:rFonts w:hint="eastAsia" w:ascii="宋体" w:hAnsi="宋体" w:cs="宋体"/>
                <w:sz w:val="24"/>
                <w:highlight w:val="none"/>
              </w:rPr>
            </w:pPr>
            <w:r>
              <w:rPr>
                <w:rFonts w:hint="eastAsia" w:ascii="宋体" w:hAnsi="宋体" w:cs="宋体"/>
                <w:sz w:val="24"/>
                <w:highlight w:val="none"/>
              </w:rPr>
              <w:t>项目属性</w:t>
            </w:r>
          </w:p>
        </w:tc>
        <w:tc>
          <w:tcPr>
            <w:tcW w:w="6520" w:type="dxa"/>
            <w:vAlign w:val="center"/>
          </w:tcPr>
          <w:p w14:paraId="659FD3B0">
            <w:pPr>
              <w:rPr>
                <w:rFonts w:hint="eastAsia" w:ascii="宋体" w:hAnsi="宋体" w:cs="宋体"/>
                <w:sz w:val="24"/>
                <w:highlight w:val="none"/>
              </w:rPr>
            </w:pPr>
            <w:r>
              <w:rPr>
                <w:rFonts w:hint="eastAsia" w:ascii="宋体" w:hAnsi="宋体" w:cs="宋体"/>
                <w:sz w:val="24"/>
                <w:highlight w:val="none"/>
              </w:rPr>
              <w:t>项目属性：</w:t>
            </w:r>
          </w:p>
          <w:p w14:paraId="3F88F6A8">
            <w:pPr>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服务</w:t>
            </w:r>
          </w:p>
          <w:p w14:paraId="046B5E35">
            <w:pPr>
              <w:rPr>
                <w:rFonts w:hint="eastAsia" w:ascii="宋体" w:hAnsi="宋体" w:cs="宋体"/>
                <w:sz w:val="24"/>
                <w:highlight w:val="none"/>
                <w:u w:val="single"/>
              </w:rPr>
            </w:pPr>
            <w:r>
              <w:rPr>
                <w:rFonts w:hint="eastAsia" w:ascii="宋体" w:hAnsi="宋体" w:cs="宋体"/>
                <w:sz w:val="24"/>
                <w:highlight w:val="none"/>
              </w:rPr>
              <w:t>□货物</w:t>
            </w:r>
          </w:p>
        </w:tc>
      </w:tr>
      <w:tr w14:paraId="68ED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E8592B1">
            <w:pPr>
              <w:pStyle w:val="25"/>
              <w:adjustRightInd w:val="0"/>
              <w:snapToGrid w:val="0"/>
              <w:jc w:val="center"/>
              <w:rPr>
                <w:rFonts w:hAnsi="宋体" w:cs="宋体"/>
                <w:sz w:val="24"/>
                <w:szCs w:val="24"/>
                <w:highlight w:val="none"/>
              </w:rPr>
            </w:pPr>
            <w:r>
              <w:rPr>
                <w:rFonts w:hAnsi="宋体" w:cs="宋体"/>
                <w:sz w:val="24"/>
                <w:szCs w:val="24"/>
                <w:highlight w:val="none"/>
              </w:rPr>
              <w:t>2.3</w:t>
            </w:r>
          </w:p>
        </w:tc>
        <w:tc>
          <w:tcPr>
            <w:tcW w:w="1559" w:type="dxa"/>
            <w:vAlign w:val="center"/>
          </w:tcPr>
          <w:p w14:paraId="455989E9">
            <w:pPr>
              <w:jc w:val="center"/>
              <w:rPr>
                <w:rFonts w:hint="eastAsia" w:ascii="宋体" w:hAnsi="宋体" w:cs="宋体"/>
                <w:sz w:val="24"/>
                <w:highlight w:val="none"/>
              </w:rPr>
            </w:pPr>
            <w:r>
              <w:rPr>
                <w:rFonts w:hint="eastAsia" w:ascii="宋体" w:hAnsi="宋体" w:cs="宋体"/>
                <w:sz w:val="24"/>
                <w:highlight w:val="none"/>
              </w:rPr>
              <w:t>科研仪器设备</w:t>
            </w:r>
          </w:p>
        </w:tc>
        <w:tc>
          <w:tcPr>
            <w:tcW w:w="6520" w:type="dxa"/>
            <w:vAlign w:val="center"/>
          </w:tcPr>
          <w:p w14:paraId="170C81EB">
            <w:pPr>
              <w:rPr>
                <w:rFonts w:hint="eastAsia" w:ascii="宋体" w:hAnsi="宋体" w:cs="宋体"/>
                <w:sz w:val="24"/>
                <w:highlight w:val="none"/>
              </w:rPr>
            </w:pPr>
            <w:r>
              <w:rPr>
                <w:rFonts w:hint="eastAsia" w:ascii="宋体" w:hAnsi="宋体" w:cs="宋体"/>
                <w:sz w:val="24"/>
                <w:highlight w:val="none"/>
              </w:rPr>
              <w:t>是否属于科研仪器设备采购项目：</w:t>
            </w:r>
          </w:p>
          <w:p w14:paraId="55E0D8C8">
            <w:pPr>
              <w:rPr>
                <w:rFonts w:hint="eastAsia" w:ascii="宋体" w:hAnsi="宋体" w:cs="宋体"/>
                <w:sz w:val="24"/>
                <w:highlight w:val="none"/>
              </w:rPr>
            </w:pPr>
            <w:r>
              <w:rPr>
                <w:rFonts w:hint="eastAsia" w:ascii="宋体" w:hAnsi="宋体" w:cs="宋体"/>
                <w:sz w:val="24"/>
                <w:highlight w:val="none"/>
              </w:rPr>
              <w:t>□是</w:t>
            </w:r>
          </w:p>
          <w:p w14:paraId="2DE94447">
            <w:pPr>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否</w:t>
            </w:r>
          </w:p>
        </w:tc>
      </w:tr>
      <w:tr w14:paraId="5FC7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EC78A9">
            <w:pPr>
              <w:pStyle w:val="25"/>
              <w:adjustRightInd w:val="0"/>
              <w:snapToGrid w:val="0"/>
              <w:jc w:val="center"/>
              <w:rPr>
                <w:rFonts w:hAnsi="宋体" w:cs="宋体"/>
                <w:sz w:val="24"/>
                <w:szCs w:val="24"/>
                <w:highlight w:val="none"/>
              </w:rPr>
            </w:pPr>
            <w:r>
              <w:rPr>
                <w:rFonts w:hAnsi="宋体" w:cs="宋体"/>
                <w:sz w:val="24"/>
                <w:szCs w:val="24"/>
                <w:highlight w:val="none"/>
              </w:rPr>
              <w:t>2.4</w:t>
            </w:r>
          </w:p>
        </w:tc>
        <w:tc>
          <w:tcPr>
            <w:tcW w:w="1559" w:type="dxa"/>
            <w:vAlign w:val="center"/>
          </w:tcPr>
          <w:p w14:paraId="46DDE740">
            <w:pPr>
              <w:jc w:val="center"/>
              <w:rPr>
                <w:rFonts w:hint="eastAsia" w:ascii="宋体" w:hAnsi="宋体" w:cs="宋体"/>
                <w:sz w:val="24"/>
                <w:highlight w:val="none"/>
              </w:rPr>
            </w:pPr>
            <w:r>
              <w:rPr>
                <w:rFonts w:hint="eastAsia" w:ascii="宋体" w:hAnsi="宋体" w:cs="宋体"/>
                <w:sz w:val="24"/>
                <w:highlight w:val="none"/>
              </w:rPr>
              <w:t>核心产品</w:t>
            </w:r>
          </w:p>
        </w:tc>
        <w:tc>
          <w:tcPr>
            <w:tcW w:w="6520" w:type="dxa"/>
            <w:vAlign w:val="center"/>
          </w:tcPr>
          <w:p w14:paraId="49FD65D4">
            <w:pPr>
              <w:pStyle w:val="25"/>
              <w:adjustRightInd w:val="0"/>
              <w:snapToGrid w:val="0"/>
              <w:rPr>
                <w:rFonts w:hAnsi="宋体" w:cs="宋体"/>
                <w:sz w:val="24"/>
                <w:szCs w:val="24"/>
                <w:highlight w:val="none"/>
              </w:rPr>
            </w:pPr>
            <w:r>
              <w:rPr>
                <w:rFonts w:hAnsi="宋体" w:cs="宋体"/>
                <w:b/>
                <w:sz w:val="24"/>
                <w:highlight w:val="none"/>
              </w:rPr>
              <w:t>■</w:t>
            </w:r>
            <w:r>
              <w:rPr>
                <w:rFonts w:hAnsi="宋体" w:cs="宋体"/>
                <w:sz w:val="24"/>
                <w:szCs w:val="24"/>
                <w:highlight w:val="none"/>
              </w:rPr>
              <w:t>关于核心产品本项目不适用。</w:t>
            </w:r>
          </w:p>
          <w:p w14:paraId="19385F38">
            <w:pPr>
              <w:pStyle w:val="25"/>
              <w:adjustRightInd w:val="0"/>
              <w:snapToGrid w:val="0"/>
              <w:rPr>
                <w:rFonts w:hAnsi="宋体" w:cs="宋体"/>
                <w:sz w:val="24"/>
                <w:szCs w:val="24"/>
                <w:highlight w:val="none"/>
              </w:rPr>
            </w:pPr>
            <w:r>
              <w:rPr>
                <w:rFonts w:hAnsi="宋体" w:cs="宋体"/>
                <w:sz w:val="24"/>
                <w:szCs w:val="24"/>
                <w:highlight w:val="none"/>
              </w:rPr>
              <w:t>□本项目__包为单一产品采购项目。</w:t>
            </w:r>
          </w:p>
          <w:p w14:paraId="22A99BB9">
            <w:pPr>
              <w:rPr>
                <w:rFonts w:hint="eastAsia" w:ascii="宋体" w:hAnsi="宋体" w:cs="宋体"/>
                <w:sz w:val="24"/>
                <w:highlight w:val="none"/>
              </w:rPr>
            </w:pPr>
            <w:r>
              <w:rPr>
                <w:rFonts w:hint="eastAsia" w:ascii="宋体" w:hAnsi="宋体" w:cs="宋体"/>
                <w:sz w:val="24"/>
                <w:highlight w:val="none"/>
              </w:rPr>
              <w:t>□本项目__包为非单一产品采购项目，核心产品为：____。</w:t>
            </w:r>
          </w:p>
        </w:tc>
      </w:tr>
      <w:tr w14:paraId="1862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C471C73">
            <w:pPr>
              <w:pStyle w:val="25"/>
              <w:adjustRightInd w:val="0"/>
              <w:snapToGrid w:val="0"/>
              <w:jc w:val="center"/>
              <w:rPr>
                <w:rFonts w:hAnsi="宋体" w:cs="宋体"/>
                <w:sz w:val="24"/>
                <w:szCs w:val="24"/>
                <w:highlight w:val="none"/>
              </w:rPr>
            </w:pPr>
            <w:r>
              <w:rPr>
                <w:rFonts w:hAnsi="宋体" w:cs="宋体"/>
                <w:sz w:val="24"/>
                <w:szCs w:val="24"/>
                <w:highlight w:val="none"/>
              </w:rPr>
              <w:t>3.1</w:t>
            </w:r>
          </w:p>
        </w:tc>
        <w:tc>
          <w:tcPr>
            <w:tcW w:w="1559" w:type="dxa"/>
            <w:vAlign w:val="center"/>
          </w:tcPr>
          <w:p w14:paraId="1F1B1423">
            <w:pPr>
              <w:jc w:val="center"/>
              <w:rPr>
                <w:rFonts w:hint="eastAsia" w:ascii="宋体" w:hAnsi="宋体" w:cs="宋体"/>
                <w:sz w:val="24"/>
                <w:highlight w:val="none"/>
              </w:rPr>
            </w:pPr>
            <w:r>
              <w:rPr>
                <w:rFonts w:hint="eastAsia" w:ascii="宋体" w:hAnsi="宋体" w:cs="宋体"/>
                <w:sz w:val="24"/>
                <w:highlight w:val="none"/>
              </w:rPr>
              <w:t>现场考察</w:t>
            </w:r>
          </w:p>
        </w:tc>
        <w:tc>
          <w:tcPr>
            <w:tcW w:w="6520" w:type="dxa"/>
            <w:vAlign w:val="center"/>
          </w:tcPr>
          <w:p w14:paraId="6CE04A92">
            <w:pPr>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不组织</w:t>
            </w:r>
          </w:p>
          <w:p w14:paraId="7399A44B">
            <w:pPr>
              <w:rPr>
                <w:rFonts w:hint="eastAsia" w:ascii="宋体" w:hAnsi="宋体" w:cs="宋体"/>
                <w:bCs/>
                <w:sz w:val="24"/>
                <w:highlight w:val="none"/>
              </w:rPr>
            </w:pPr>
            <w:r>
              <w:rPr>
                <w:rFonts w:hint="eastAsia" w:ascii="宋体" w:hAnsi="宋体" w:cs="宋体"/>
                <w:sz w:val="24"/>
                <w:highlight w:val="none"/>
              </w:rPr>
              <w:t>□组织，考察时间：__年_月_日_</w:t>
            </w:r>
            <w:r>
              <w:rPr>
                <w:rFonts w:hint="eastAsia" w:ascii="宋体" w:hAnsi="宋体" w:cs="宋体"/>
                <w:bCs/>
                <w:sz w:val="24"/>
                <w:highlight w:val="none"/>
              </w:rPr>
              <w:t>点</w:t>
            </w:r>
            <w:r>
              <w:rPr>
                <w:rFonts w:hint="eastAsia" w:ascii="宋体" w:hAnsi="宋体" w:cs="宋体"/>
                <w:sz w:val="24"/>
                <w:highlight w:val="none"/>
              </w:rPr>
              <w:t>_</w:t>
            </w:r>
            <w:r>
              <w:rPr>
                <w:rFonts w:hint="eastAsia" w:ascii="宋体" w:hAnsi="宋体" w:cs="宋体"/>
                <w:bCs/>
                <w:sz w:val="24"/>
                <w:highlight w:val="none"/>
              </w:rPr>
              <w:t>分</w:t>
            </w:r>
          </w:p>
          <w:p w14:paraId="6840C8C1">
            <w:pPr>
              <w:pStyle w:val="25"/>
              <w:adjustRightInd w:val="0"/>
              <w:snapToGrid w:val="0"/>
              <w:rPr>
                <w:rFonts w:hAnsi="宋体" w:cs="宋体"/>
                <w:sz w:val="24"/>
                <w:szCs w:val="24"/>
                <w:highlight w:val="none"/>
              </w:rPr>
            </w:pPr>
            <w:r>
              <w:rPr>
                <w:rFonts w:hAnsi="宋体" w:cs="宋体"/>
                <w:sz w:val="24"/>
                <w:highlight w:val="none"/>
              </w:rPr>
              <w:t>考察地点：____________。</w:t>
            </w:r>
          </w:p>
        </w:tc>
      </w:tr>
      <w:tr w14:paraId="045E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742CBB9">
            <w:pPr>
              <w:pStyle w:val="25"/>
              <w:adjustRightInd w:val="0"/>
              <w:snapToGrid w:val="0"/>
              <w:jc w:val="center"/>
              <w:rPr>
                <w:rFonts w:hAnsi="宋体" w:cs="宋体"/>
                <w:sz w:val="24"/>
                <w:szCs w:val="24"/>
                <w:highlight w:val="none"/>
              </w:rPr>
            </w:pPr>
          </w:p>
        </w:tc>
        <w:tc>
          <w:tcPr>
            <w:tcW w:w="1559" w:type="dxa"/>
            <w:vAlign w:val="center"/>
          </w:tcPr>
          <w:p w14:paraId="788E3D36">
            <w:pPr>
              <w:jc w:val="center"/>
              <w:rPr>
                <w:rFonts w:hint="eastAsia" w:ascii="宋体" w:hAnsi="宋体" w:cs="宋体"/>
                <w:sz w:val="24"/>
                <w:highlight w:val="none"/>
              </w:rPr>
            </w:pPr>
            <w:r>
              <w:rPr>
                <w:rFonts w:hint="eastAsia" w:ascii="宋体" w:hAnsi="宋体" w:cs="宋体"/>
                <w:sz w:val="24"/>
                <w:highlight w:val="none"/>
              </w:rPr>
              <w:t>开标前答疑会</w:t>
            </w:r>
          </w:p>
        </w:tc>
        <w:tc>
          <w:tcPr>
            <w:tcW w:w="6520" w:type="dxa"/>
            <w:vAlign w:val="center"/>
          </w:tcPr>
          <w:p w14:paraId="03CF4BFD">
            <w:pPr>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不召开</w:t>
            </w:r>
          </w:p>
          <w:p w14:paraId="42A2D6B1">
            <w:pPr>
              <w:rPr>
                <w:rFonts w:hint="eastAsia" w:ascii="宋体" w:hAnsi="宋体" w:cs="宋体"/>
                <w:sz w:val="24"/>
                <w:highlight w:val="none"/>
              </w:rPr>
            </w:pPr>
            <w:r>
              <w:rPr>
                <w:rFonts w:hint="eastAsia" w:ascii="宋体" w:hAnsi="宋体" w:cs="宋体"/>
                <w:sz w:val="24"/>
                <w:highlight w:val="none"/>
              </w:rPr>
              <w:t>□召开，召开时间：__年_月_日_</w:t>
            </w:r>
            <w:r>
              <w:rPr>
                <w:rFonts w:hint="eastAsia" w:ascii="宋体" w:hAnsi="宋体" w:cs="宋体"/>
                <w:bCs/>
                <w:sz w:val="24"/>
                <w:highlight w:val="none"/>
              </w:rPr>
              <w:t>点</w:t>
            </w:r>
            <w:r>
              <w:rPr>
                <w:rFonts w:hint="eastAsia" w:ascii="宋体" w:hAnsi="宋体" w:cs="宋体"/>
                <w:sz w:val="24"/>
                <w:highlight w:val="none"/>
              </w:rPr>
              <w:t>_</w:t>
            </w:r>
            <w:r>
              <w:rPr>
                <w:rFonts w:hint="eastAsia" w:ascii="宋体" w:hAnsi="宋体" w:cs="宋体"/>
                <w:bCs/>
                <w:sz w:val="24"/>
                <w:highlight w:val="none"/>
              </w:rPr>
              <w:t>分</w:t>
            </w:r>
          </w:p>
          <w:p w14:paraId="7C131D76">
            <w:pPr>
              <w:rPr>
                <w:rFonts w:hint="eastAsia" w:ascii="宋体" w:hAnsi="宋体" w:cs="宋体"/>
                <w:sz w:val="24"/>
                <w:highlight w:val="none"/>
              </w:rPr>
            </w:pPr>
            <w:r>
              <w:rPr>
                <w:rFonts w:hint="eastAsia" w:ascii="宋体" w:hAnsi="宋体" w:cs="宋体"/>
                <w:sz w:val="24"/>
                <w:highlight w:val="none"/>
              </w:rPr>
              <w:t>召开地点：____________。</w:t>
            </w:r>
          </w:p>
        </w:tc>
      </w:tr>
      <w:tr w14:paraId="443F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E7A1233">
            <w:pPr>
              <w:pStyle w:val="25"/>
              <w:adjustRightInd w:val="0"/>
              <w:snapToGrid w:val="0"/>
              <w:jc w:val="center"/>
              <w:rPr>
                <w:rFonts w:hAnsi="宋体" w:cs="宋体"/>
                <w:sz w:val="24"/>
                <w:szCs w:val="24"/>
                <w:highlight w:val="none"/>
              </w:rPr>
            </w:pPr>
            <w:r>
              <w:rPr>
                <w:rFonts w:hAnsi="宋体" w:cs="宋体"/>
                <w:sz w:val="24"/>
                <w:szCs w:val="24"/>
                <w:highlight w:val="none"/>
              </w:rPr>
              <w:t>4.1</w:t>
            </w:r>
          </w:p>
        </w:tc>
        <w:tc>
          <w:tcPr>
            <w:tcW w:w="1559" w:type="dxa"/>
            <w:vAlign w:val="center"/>
          </w:tcPr>
          <w:p w14:paraId="1C19005A">
            <w:pPr>
              <w:jc w:val="center"/>
              <w:rPr>
                <w:rFonts w:hint="eastAsia" w:ascii="宋体" w:hAnsi="宋体" w:cs="宋体"/>
                <w:sz w:val="24"/>
                <w:highlight w:val="none"/>
              </w:rPr>
            </w:pPr>
            <w:r>
              <w:rPr>
                <w:rFonts w:hint="eastAsia" w:ascii="宋体" w:hAnsi="宋体" w:cs="宋体"/>
                <w:sz w:val="24"/>
                <w:highlight w:val="none"/>
              </w:rPr>
              <w:t>样品</w:t>
            </w:r>
          </w:p>
        </w:tc>
        <w:tc>
          <w:tcPr>
            <w:tcW w:w="6520" w:type="dxa"/>
            <w:vAlign w:val="center"/>
          </w:tcPr>
          <w:p w14:paraId="062F3DA9">
            <w:pPr>
              <w:rPr>
                <w:rFonts w:hint="eastAsia" w:ascii="宋体" w:hAnsi="宋体" w:cs="宋体"/>
                <w:sz w:val="24"/>
                <w:highlight w:val="none"/>
              </w:rPr>
            </w:pPr>
            <w:r>
              <w:rPr>
                <w:rFonts w:hint="eastAsia" w:ascii="宋体" w:hAnsi="宋体" w:cs="宋体"/>
                <w:sz w:val="24"/>
                <w:highlight w:val="none"/>
              </w:rPr>
              <w:t>投标样品递交：</w:t>
            </w:r>
          </w:p>
          <w:p w14:paraId="5D5D4260">
            <w:pPr>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不需要</w:t>
            </w:r>
          </w:p>
          <w:p w14:paraId="5DC84FBD">
            <w:pPr>
              <w:rPr>
                <w:rFonts w:hint="eastAsia" w:ascii="宋体" w:hAnsi="宋体" w:cs="宋体"/>
                <w:sz w:val="24"/>
                <w:highlight w:val="none"/>
              </w:rPr>
            </w:pPr>
            <w:r>
              <w:rPr>
                <w:rFonts w:hint="eastAsia" w:ascii="宋体" w:hAnsi="宋体" w:cs="宋体"/>
                <w:sz w:val="24"/>
                <w:highlight w:val="none"/>
              </w:rPr>
              <w:t>□需要，具体要求如下：</w:t>
            </w:r>
          </w:p>
          <w:p w14:paraId="68A7F0F5">
            <w:pPr>
              <w:rPr>
                <w:rFonts w:hint="eastAsia" w:ascii="宋体" w:hAnsi="宋体" w:cs="宋体"/>
                <w:sz w:val="24"/>
                <w:highlight w:val="none"/>
                <w:u w:val="single"/>
              </w:rPr>
            </w:pPr>
            <w:r>
              <w:rPr>
                <w:rFonts w:hint="eastAsia" w:ascii="宋体" w:hAnsi="宋体" w:cs="宋体"/>
                <w:sz w:val="24"/>
                <w:highlight w:val="none"/>
              </w:rPr>
              <w:t>（1）样品制作的标准和要求：_________；</w:t>
            </w:r>
          </w:p>
          <w:p w14:paraId="0DD3C50B">
            <w:pPr>
              <w:rPr>
                <w:rFonts w:hint="eastAsia" w:ascii="宋体" w:hAnsi="宋体" w:cs="宋体"/>
                <w:sz w:val="24"/>
                <w:highlight w:val="none"/>
              </w:rPr>
            </w:pPr>
            <w:r>
              <w:rPr>
                <w:rFonts w:hint="eastAsia" w:ascii="宋体" w:hAnsi="宋体" w:cs="宋体"/>
                <w:sz w:val="24"/>
                <w:highlight w:val="none"/>
              </w:rPr>
              <w:t>（2）是否需要随样品提交相关检测报告：</w:t>
            </w:r>
          </w:p>
          <w:p w14:paraId="103AE8E7">
            <w:pPr>
              <w:ind w:firstLine="600" w:firstLineChars="250"/>
              <w:rPr>
                <w:rFonts w:hint="eastAsia" w:ascii="宋体" w:hAnsi="宋体" w:cs="宋体"/>
                <w:sz w:val="24"/>
                <w:highlight w:val="none"/>
              </w:rPr>
            </w:pPr>
            <w:r>
              <w:rPr>
                <w:rFonts w:hint="eastAsia" w:ascii="宋体" w:hAnsi="宋体" w:cs="宋体"/>
                <w:sz w:val="24"/>
                <w:highlight w:val="none"/>
              </w:rPr>
              <w:t>□不需要</w:t>
            </w:r>
          </w:p>
          <w:p w14:paraId="3F059858">
            <w:pPr>
              <w:ind w:firstLine="600" w:firstLineChars="250"/>
              <w:rPr>
                <w:rFonts w:hint="eastAsia" w:ascii="宋体" w:hAnsi="宋体" w:cs="宋体"/>
                <w:sz w:val="24"/>
                <w:highlight w:val="none"/>
              </w:rPr>
            </w:pPr>
            <w:r>
              <w:rPr>
                <w:rFonts w:hint="eastAsia" w:ascii="宋体" w:hAnsi="宋体" w:cs="宋体"/>
                <w:sz w:val="24"/>
                <w:highlight w:val="none"/>
              </w:rPr>
              <w:t>□需要</w:t>
            </w:r>
          </w:p>
          <w:p w14:paraId="54B24B2C">
            <w:pPr>
              <w:rPr>
                <w:rFonts w:hint="eastAsia" w:ascii="宋体" w:hAnsi="宋体" w:cs="宋体"/>
                <w:sz w:val="24"/>
                <w:highlight w:val="none"/>
              </w:rPr>
            </w:pPr>
            <w:r>
              <w:rPr>
                <w:rFonts w:hint="eastAsia" w:ascii="宋体" w:hAnsi="宋体" w:cs="宋体"/>
                <w:sz w:val="24"/>
                <w:highlight w:val="none"/>
              </w:rPr>
              <w:t>（3）样品递交要求：_________；</w:t>
            </w:r>
          </w:p>
          <w:p w14:paraId="56FAC3B4">
            <w:pPr>
              <w:rPr>
                <w:rFonts w:hint="eastAsia" w:ascii="宋体" w:hAnsi="宋体" w:cs="宋体"/>
                <w:sz w:val="24"/>
                <w:highlight w:val="none"/>
              </w:rPr>
            </w:pPr>
            <w:r>
              <w:rPr>
                <w:rFonts w:hint="eastAsia" w:ascii="宋体" w:hAnsi="宋体" w:cs="宋体"/>
                <w:sz w:val="24"/>
                <w:highlight w:val="none"/>
              </w:rPr>
              <w:t>（4）未中标人样品退还：_________；</w:t>
            </w:r>
          </w:p>
          <w:p w14:paraId="6D32BFBB">
            <w:pPr>
              <w:rPr>
                <w:rFonts w:hint="eastAsia" w:ascii="宋体" w:hAnsi="宋体" w:cs="宋体"/>
                <w:sz w:val="24"/>
                <w:highlight w:val="none"/>
                <w:u w:val="single"/>
              </w:rPr>
            </w:pPr>
            <w:r>
              <w:rPr>
                <w:rFonts w:hint="eastAsia" w:ascii="宋体" w:hAnsi="宋体" w:cs="宋体"/>
                <w:sz w:val="24"/>
                <w:highlight w:val="none"/>
              </w:rPr>
              <w:t>（5）中标人样品保管、封存及退还：_________；</w:t>
            </w:r>
          </w:p>
          <w:p w14:paraId="4EF265FD">
            <w:pPr>
              <w:rPr>
                <w:rFonts w:hint="eastAsia" w:ascii="宋体" w:hAnsi="宋体" w:cs="宋体"/>
                <w:sz w:val="24"/>
                <w:highlight w:val="none"/>
              </w:rPr>
            </w:pPr>
            <w:r>
              <w:rPr>
                <w:rFonts w:hint="eastAsia" w:ascii="宋体" w:hAnsi="宋体" w:cs="宋体"/>
                <w:sz w:val="24"/>
                <w:highlight w:val="none"/>
              </w:rPr>
              <w:t>（6）其他要求（如有）：_________。</w:t>
            </w:r>
          </w:p>
        </w:tc>
      </w:tr>
      <w:tr w14:paraId="350D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525A70D1">
            <w:pPr>
              <w:pStyle w:val="25"/>
              <w:adjustRightInd w:val="0"/>
              <w:snapToGrid w:val="0"/>
              <w:jc w:val="center"/>
              <w:rPr>
                <w:rFonts w:hAnsi="宋体" w:cs="宋体"/>
                <w:sz w:val="24"/>
                <w:szCs w:val="24"/>
                <w:highlight w:val="none"/>
              </w:rPr>
            </w:pPr>
            <w:r>
              <w:rPr>
                <w:rFonts w:hAnsi="宋体" w:cs="宋体"/>
                <w:sz w:val="24"/>
                <w:szCs w:val="24"/>
                <w:highlight w:val="none"/>
              </w:rPr>
              <w:t>5.2.5</w:t>
            </w:r>
          </w:p>
        </w:tc>
        <w:tc>
          <w:tcPr>
            <w:tcW w:w="1559" w:type="dxa"/>
            <w:vAlign w:val="center"/>
          </w:tcPr>
          <w:p w14:paraId="72A6E2A8">
            <w:pPr>
              <w:jc w:val="center"/>
              <w:rPr>
                <w:rFonts w:hint="eastAsia" w:ascii="宋体" w:hAnsi="宋体" w:cs="宋体"/>
                <w:sz w:val="24"/>
                <w:highlight w:val="none"/>
              </w:rPr>
            </w:pPr>
            <w:r>
              <w:rPr>
                <w:rFonts w:hint="eastAsia" w:ascii="宋体" w:hAnsi="宋体" w:cs="宋体"/>
                <w:sz w:val="24"/>
                <w:highlight w:val="none"/>
              </w:rPr>
              <w:t>标的所属行业</w:t>
            </w:r>
          </w:p>
        </w:tc>
        <w:tc>
          <w:tcPr>
            <w:tcW w:w="6520" w:type="dxa"/>
            <w:vAlign w:val="center"/>
          </w:tcPr>
          <w:p w14:paraId="075233FB">
            <w:pPr>
              <w:rPr>
                <w:rFonts w:hint="eastAsia" w:ascii="宋体" w:hAnsi="宋体" w:cs="宋体"/>
                <w:sz w:val="24"/>
                <w:highlight w:val="none"/>
              </w:rPr>
            </w:pPr>
            <w:r>
              <w:rPr>
                <w:rFonts w:hint="eastAsia" w:ascii="宋体" w:hAnsi="宋体" w:cs="宋体"/>
                <w:sz w:val="24"/>
                <w:highlight w:val="none"/>
              </w:rPr>
              <w:t>本项目采购标的对应的中小企业划分标准所属行业：</w:t>
            </w:r>
          </w:p>
          <w:tbl>
            <w:tblPr>
              <w:tblStyle w:val="48"/>
              <w:tblW w:w="5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2695"/>
            </w:tblGrid>
            <w:tr w14:paraId="55D3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9" w:type="dxa"/>
                  <w:tcBorders>
                    <w:top w:val="single" w:color="auto" w:sz="4" w:space="0"/>
                    <w:left w:val="single" w:color="auto" w:sz="4" w:space="0"/>
                    <w:bottom w:val="single" w:color="auto" w:sz="4" w:space="0"/>
                    <w:right w:val="single" w:color="auto" w:sz="4" w:space="0"/>
                  </w:tcBorders>
                  <w:vAlign w:val="center"/>
                </w:tcPr>
                <w:p w14:paraId="77A0DBDA">
                  <w:pPr>
                    <w:jc w:val="center"/>
                    <w:rPr>
                      <w:rFonts w:hint="eastAsia" w:ascii="宋体" w:hAnsi="宋体" w:cs="宋体"/>
                      <w:bCs/>
                      <w:sz w:val="24"/>
                      <w:highlight w:val="none"/>
                    </w:rPr>
                  </w:pPr>
                  <w:r>
                    <w:rPr>
                      <w:rFonts w:hint="eastAsia" w:ascii="宋体" w:hAnsi="宋体" w:cs="宋体"/>
                      <w:bCs/>
                      <w:sz w:val="24"/>
                      <w:highlight w:val="none"/>
                    </w:rPr>
                    <w:t>标的名称</w:t>
                  </w:r>
                </w:p>
              </w:tc>
              <w:tc>
                <w:tcPr>
                  <w:tcW w:w="2695" w:type="dxa"/>
                  <w:tcBorders>
                    <w:top w:val="single" w:color="auto" w:sz="4" w:space="0"/>
                    <w:left w:val="single" w:color="auto" w:sz="4" w:space="0"/>
                    <w:bottom w:val="single" w:color="auto" w:sz="4" w:space="0"/>
                    <w:right w:val="single" w:color="auto" w:sz="4" w:space="0"/>
                  </w:tcBorders>
                  <w:vAlign w:val="center"/>
                </w:tcPr>
                <w:p w14:paraId="711F38D2">
                  <w:pPr>
                    <w:jc w:val="center"/>
                    <w:rPr>
                      <w:rFonts w:hint="eastAsia" w:ascii="宋体" w:hAnsi="宋体" w:cs="宋体"/>
                      <w:sz w:val="24"/>
                      <w:highlight w:val="none"/>
                    </w:rPr>
                  </w:pPr>
                  <w:r>
                    <w:rPr>
                      <w:rFonts w:hint="eastAsia" w:ascii="宋体" w:hAnsi="宋体" w:cs="宋体"/>
                      <w:sz w:val="24"/>
                      <w:highlight w:val="none"/>
                    </w:rPr>
                    <w:t>中小企业划分标准所属行业</w:t>
                  </w:r>
                </w:p>
              </w:tc>
            </w:tr>
            <w:tr w14:paraId="04BF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9" w:type="dxa"/>
                  <w:tcBorders>
                    <w:top w:val="single" w:color="auto" w:sz="4" w:space="0"/>
                    <w:left w:val="single" w:color="auto" w:sz="4" w:space="0"/>
                    <w:bottom w:val="single" w:color="auto" w:sz="4" w:space="0"/>
                    <w:right w:val="single" w:color="auto" w:sz="4" w:space="0"/>
                  </w:tcBorders>
                  <w:vAlign w:val="center"/>
                </w:tcPr>
                <w:p w14:paraId="39CFC513">
                  <w:pPr>
                    <w:jc w:val="center"/>
                    <w:rPr>
                      <w:rFonts w:hint="eastAsia" w:ascii="宋体" w:hAnsi="宋体" w:eastAsia="宋体" w:cs="宋体"/>
                      <w:bCs/>
                      <w:sz w:val="24"/>
                      <w:highlight w:val="none"/>
                      <w:lang w:eastAsia="zh-CN"/>
                    </w:rPr>
                  </w:pPr>
                  <w:r>
                    <w:rPr>
                      <w:rFonts w:hint="eastAsia" w:ascii="宋体" w:hAnsi="宋体" w:cs="宋体"/>
                      <w:sz w:val="24"/>
                      <w:highlight w:val="none"/>
                      <w:lang w:eastAsia="zh-CN"/>
                    </w:rPr>
                    <w:t>2025年水务改革发展专项转移支付资金-怀柔区节水器具推广补贴项目</w:t>
                  </w:r>
                </w:p>
              </w:tc>
              <w:tc>
                <w:tcPr>
                  <w:tcW w:w="2695" w:type="dxa"/>
                  <w:tcBorders>
                    <w:top w:val="single" w:color="auto" w:sz="4" w:space="0"/>
                    <w:left w:val="single" w:color="auto" w:sz="4" w:space="0"/>
                    <w:bottom w:val="single" w:color="auto" w:sz="4" w:space="0"/>
                    <w:right w:val="single" w:color="auto" w:sz="4" w:space="0"/>
                  </w:tcBorders>
                  <w:vAlign w:val="center"/>
                </w:tcPr>
                <w:p w14:paraId="72C82EFC">
                  <w:pPr>
                    <w:jc w:val="center"/>
                    <w:rPr>
                      <w:rFonts w:hint="eastAsia" w:ascii="宋体" w:hAnsi="宋体" w:cs="宋体"/>
                      <w:kern w:val="0"/>
                      <w:sz w:val="24"/>
                      <w:highlight w:val="none"/>
                    </w:rPr>
                  </w:pPr>
                  <w:r>
                    <w:rPr>
                      <w:rFonts w:hint="eastAsia" w:ascii="宋体" w:hAnsi="宋体" w:cs="宋体"/>
                      <w:kern w:val="0"/>
                      <w:sz w:val="24"/>
                      <w:highlight w:val="none"/>
                    </w:rPr>
                    <w:t>其他未列明行业</w:t>
                  </w:r>
                </w:p>
              </w:tc>
            </w:tr>
          </w:tbl>
          <w:p w14:paraId="3DA66F6A">
            <w:pPr>
              <w:rPr>
                <w:rFonts w:hint="eastAsia" w:ascii="宋体" w:hAnsi="宋体" w:cs="宋体"/>
                <w:sz w:val="24"/>
                <w:highlight w:val="none"/>
              </w:rPr>
            </w:pPr>
          </w:p>
        </w:tc>
      </w:tr>
      <w:tr w14:paraId="2605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988" w:type="dxa"/>
            <w:vAlign w:val="center"/>
          </w:tcPr>
          <w:p w14:paraId="52126F7E">
            <w:pPr>
              <w:pStyle w:val="25"/>
              <w:adjustRightInd w:val="0"/>
              <w:snapToGrid w:val="0"/>
              <w:jc w:val="center"/>
              <w:rPr>
                <w:rFonts w:hAnsi="宋体" w:cs="宋体"/>
                <w:sz w:val="24"/>
                <w:szCs w:val="24"/>
                <w:highlight w:val="none"/>
              </w:rPr>
            </w:pPr>
            <w:r>
              <w:rPr>
                <w:rFonts w:hAnsi="宋体" w:cs="宋体"/>
                <w:sz w:val="24"/>
                <w:szCs w:val="24"/>
                <w:highlight w:val="none"/>
              </w:rPr>
              <w:t>11.2</w:t>
            </w:r>
          </w:p>
        </w:tc>
        <w:tc>
          <w:tcPr>
            <w:tcW w:w="1559" w:type="dxa"/>
            <w:vAlign w:val="center"/>
          </w:tcPr>
          <w:p w14:paraId="284C1F06">
            <w:pPr>
              <w:jc w:val="center"/>
              <w:rPr>
                <w:rFonts w:hint="eastAsia" w:ascii="宋体" w:hAnsi="宋体" w:cs="宋体"/>
                <w:sz w:val="24"/>
                <w:highlight w:val="none"/>
              </w:rPr>
            </w:pPr>
            <w:r>
              <w:rPr>
                <w:rFonts w:hint="eastAsia" w:ascii="宋体" w:hAnsi="宋体" w:cs="宋体"/>
                <w:sz w:val="24"/>
                <w:highlight w:val="none"/>
              </w:rPr>
              <w:t>投标报价</w:t>
            </w:r>
          </w:p>
        </w:tc>
        <w:tc>
          <w:tcPr>
            <w:tcW w:w="6520" w:type="dxa"/>
            <w:vAlign w:val="center"/>
          </w:tcPr>
          <w:p w14:paraId="0B4EF263">
            <w:pPr>
              <w:rPr>
                <w:rFonts w:hint="eastAsia" w:ascii="宋体" w:hAnsi="宋体" w:cs="宋体"/>
                <w:sz w:val="24"/>
                <w:highlight w:val="none"/>
              </w:rPr>
            </w:pPr>
            <w:r>
              <w:rPr>
                <w:rFonts w:hint="eastAsia" w:ascii="宋体" w:hAnsi="宋体" w:cs="宋体"/>
                <w:sz w:val="24"/>
                <w:highlight w:val="none"/>
              </w:rPr>
              <w:t>投标报价的特殊规定：</w:t>
            </w:r>
          </w:p>
          <w:p w14:paraId="6EB58532">
            <w:pPr>
              <w:jc w:val="left"/>
              <w:rPr>
                <w:rFonts w:hint="eastAsia" w:ascii="宋体" w:hAnsi="宋体" w:cs="宋体"/>
                <w:sz w:val="24"/>
                <w:highlight w:val="none"/>
              </w:rPr>
            </w:pPr>
            <w:r>
              <w:rPr>
                <w:rFonts w:hint="eastAsia" w:ascii="宋体" w:hAnsi="宋体" w:cs="宋体"/>
                <w:sz w:val="24"/>
                <w:highlight w:val="none"/>
              </w:rPr>
              <w:t>■无</w:t>
            </w:r>
          </w:p>
          <w:p w14:paraId="44C3C913">
            <w:pPr>
              <w:rPr>
                <w:rFonts w:hint="eastAsia" w:ascii="宋体" w:hAnsi="宋体" w:cs="宋体"/>
                <w:sz w:val="24"/>
                <w:highlight w:val="none"/>
              </w:rPr>
            </w:pPr>
            <w:r>
              <w:rPr>
                <w:rFonts w:hint="eastAsia" w:ascii="宋体" w:hAnsi="宋体" w:cs="宋体"/>
                <w:sz w:val="24"/>
                <w:highlight w:val="none"/>
              </w:rPr>
              <w:t>□有，具体情形：_____。</w:t>
            </w:r>
          </w:p>
        </w:tc>
      </w:tr>
      <w:tr w14:paraId="079C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41B4E4BC">
            <w:pPr>
              <w:pStyle w:val="25"/>
              <w:adjustRightInd w:val="0"/>
              <w:snapToGrid w:val="0"/>
              <w:jc w:val="center"/>
              <w:rPr>
                <w:rFonts w:hAnsi="宋体" w:cs="宋体"/>
                <w:sz w:val="24"/>
                <w:szCs w:val="24"/>
                <w:highlight w:val="none"/>
              </w:rPr>
            </w:pPr>
            <w:r>
              <w:rPr>
                <w:rFonts w:hAnsi="宋体" w:cs="宋体"/>
                <w:sz w:val="24"/>
                <w:szCs w:val="24"/>
                <w:highlight w:val="none"/>
              </w:rPr>
              <w:t>12.1</w:t>
            </w:r>
          </w:p>
        </w:tc>
        <w:tc>
          <w:tcPr>
            <w:tcW w:w="1559" w:type="dxa"/>
            <w:vMerge w:val="restart"/>
            <w:vAlign w:val="center"/>
          </w:tcPr>
          <w:p w14:paraId="53B7D14B">
            <w:pPr>
              <w:jc w:val="center"/>
              <w:rPr>
                <w:rFonts w:hint="eastAsia" w:ascii="宋体" w:hAnsi="宋体" w:cs="宋体"/>
                <w:sz w:val="24"/>
                <w:highlight w:val="none"/>
              </w:rPr>
            </w:pPr>
            <w:r>
              <w:rPr>
                <w:rFonts w:hint="eastAsia" w:ascii="宋体" w:hAnsi="宋体" w:cs="宋体"/>
                <w:sz w:val="24"/>
                <w:highlight w:val="none"/>
              </w:rPr>
              <w:t>投标保证金</w:t>
            </w:r>
          </w:p>
        </w:tc>
        <w:tc>
          <w:tcPr>
            <w:tcW w:w="6520" w:type="dxa"/>
            <w:vAlign w:val="center"/>
          </w:tcPr>
          <w:p w14:paraId="4DE511A6">
            <w:pPr>
              <w:adjustRightInd w:val="0"/>
              <w:snapToGrid w:val="0"/>
              <w:rPr>
                <w:rFonts w:hint="eastAsia" w:ascii="宋体" w:hAnsi="宋体" w:cs="宋体"/>
                <w:sz w:val="24"/>
                <w:highlight w:val="none"/>
              </w:rPr>
            </w:pPr>
            <w:r>
              <w:rPr>
                <w:rFonts w:hint="eastAsia" w:ascii="宋体" w:hAnsi="宋体" w:cs="宋体"/>
                <w:sz w:val="24"/>
                <w:highlight w:val="none"/>
              </w:rPr>
              <w:t>投标保证金金额：</w:t>
            </w:r>
            <w:r>
              <w:rPr>
                <w:rFonts w:hint="eastAsia" w:ascii="宋体" w:hAnsi="宋体" w:cs="宋体"/>
                <w:b/>
                <w:bCs/>
                <w:sz w:val="24"/>
                <w:szCs w:val="20"/>
                <w:highlight w:val="none"/>
                <w:u w:val="single"/>
              </w:rPr>
              <w:t>20000.00元（大写：贰万元整）</w:t>
            </w:r>
            <w:r>
              <w:rPr>
                <w:rFonts w:hint="eastAsia" w:ascii="宋体" w:hAnsi="宋体" w:cs="宋体"/>
                <w:b/>
                <w:bCs/>
                <w:sz w:val="24"/>
                <w:highlight w:val="none"/>
              </w:rPr>
              <w:t>；</w:t>
            </w:r>
          </w:p>
          <w:p w14:paraId="67E2DA41">
            <w:pPr>
              <w:rPr>
                <w:rFonts w:hint="eastAsia" w:ascii="宋体" w:hAnsi="宋体" w:cs="宋体"/>
                <w:sz w:val="24"/>
                <w:highlight w:val="none"/>
              </w:rPr>
            </w:pPr>
            <w:r>
              <w:rPr>
                <w:rFonts w:hint="eastAsia" w:ascii="宋体" w:hAnsi="宋体" w:cs="宋体"/>
                <w:sz w:val="24"/>
                <w:highlight w:val="none"/>
              </w:rPr>
              <w:t>投标保证金收受人信息：</w:t>
            </w:r>
          </w:p>
          <w:p w14:paraId="04DBDE5C">
            <w:pPr>
              <w:rPr>
                <w:rFonts w:hint="eastAsia" w:ascii="宋体" w:hAnsi="宋体" w:cs="宋体"/>
                <w:sz w:val="24"/>
                <w:highlight w:val="none"/>
              </w:rPr>
            </w:pPr>
            <w:r>
              <w:rPr>
                <w:rFonts w:hint="eastAsia" w:ascii="宋体" w:hAnsi="宋体" w:cs="宋体"/>
                <w:sz w:val="24"/>
                <w:highlight w:val="none"/>
              </w:rPr>
              <w:t>户  名：中科信佳（北京）项目管理有限公司</w:t>
            </w:r>
          </w:p>
          <w:p w14:paraId="01EE34BC">
            <w:pPr>
              <w:rPr>
                <w:rFonts w:hint="eastAsia" w:ascii="宋体" w:hAnsi="宋体" w:cs="宋体"/>
                <w:sz w:val="24"/>
                <w:highlight w:val="none"/>
              </w:rPr>
            </w:pPr>
            <w:r>
              <w:rPr>
                <w:rFonts w:hint="eastAsia" w:ascii="宋体" w:hAnsi="宋体" w:cs="宋体"/>
                <w:sz w:val="24"/>
                <w:highlight w:val="none"/>
              </w:rPr>
              <w:t>开户行：中国邮政储蓄银行股份有限公司北京西城区广安门支行</w:t>
            </w:r>
          </w:p>
          <w:p w14:paraId="2A69C473">
            <w:pPr>
              <w:rPr>
                <w:rFonts w:hint="eastAsia" w:ascii="宋体" w:hAnsi="宋体" w:cs="宋体"/>
                <w:sz w:val="24"/>
                <w:highlight w:val="none"/>
              </w:rPr>
            </w:pPr>
            <w:r>
              <w:rPr>
                <w:rFonts w:hint="eastAsia" w:ascii="宋体" w:hAnsi="宋体" w:cs="宋体"/>
                <w:sz w:val="24"/>
                <w:highlight w:val="none"/>
              </w:rPr>
              <w:t>账  号：911005010002559070</w:t>
            </w:r>
          </w:p>
          <w:p w14:paraId="36A23371">
            <w:pPr>
              <w:rPr>
                <w:rFonts w:hint="eastAsia" w:ascii="宋体" w:hAnsi="宋体" w:cs="宋体"/>
                <w:sz w:val="24"/>
                <w:highlight w:val="none"/>
              </w:rPr>
            </w:pPr>
            <w:r>
              <w:rPr>
                <w:rFonts w:hint="eastAsia" w:ascii="宋体" w:hAnsi="宋体" w:cs="宋体"/>
                <w:sz w:val="24"/>
                <w:highlight w:val="none"/>
              </w:rPr>
              <w:t>（请注明“招标编号+项目名称+投标保证金”，无法全名标注时可简写）</w:t>
            </w:r>
          </w:p>
        </w:tc>
      </w:tr>
      <w:tr w14:paraId="56BA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88" w:type="dxa"/>
            <w:vAlign w:val="center"/>
          </w:tcPr>
          <w:p w14:paraId="10840898">
            <w:pPr>
              <w:pStyle w:val="25"/>
              <w:adjustRightInd w:val="0"/>
              <w:snapToGrid w:val="0"/>
              <w:jc w:val="center"/>
              <w:rPr>
                <w:rFonts w:hAnsi="宋体" w:cs="宋体"/>
                <w:sz w:val="24"/>
                <w:szCs w:val="24"/>
                <w:highlight w:val="none"/>
              </w:rPr>
            </w:pPr>
            <w:r>
              <w:rPr>
                <w:rFonts w:hAnsi="宋体" w:cs="宋体"/>
                <w:sz w:val="24"/>
                <w:szCs w:val="24"/>
                <w:highlight w:val="none"/>
              </w:rPr>
              <w:t>12.8.2</w:t>
            </w:r>
          </w:p>
        </w:tc>
        <w:tc>
          <w:tcPr>
            <w:tcW w:w="1559" w:type="dxa"/>
            <w:vMerge w:val="continue"/>
            <w:vAlign w:val="center"/>
          </w:tcPr>
          <w:p w14:paraId="344A5C1A">
            <w:pPr>
              <w:jc w:val="center"/>
              <w:rPr>
                <w:rFonts w:hint="eastAsia" w:ascii="宋体" w:hAnsi="宋体" w:cs="宋体"/>
                <w:sz w:val="24"/>
                <w:highlight w:val="none"/>
              </w:rPr>
            </w:pPr>
          </w:p>
        </w:tc>
        <w:tc>
          <w:tcPr>
            <w:tcW w:w="6520" w:type="dxa"/>
            <w:vAlign w:val="center"/>
          </w:tcPr>
          <w:p w14:paraId="23BC23B8">
            <w:pPr>
              <w:rPr>
                <w:rFonts w:hint="eastAsia" w:ascii="宋体" w:hAnsi="宋体" w:cs="宋体"/>
                <w:sz w:val="24"/>
                <w:highlight w:val="none"/>
              </w:rPr>
            </w:pPr>
            <w:r>
              <w:rPr>
                <w:rFonts w:hint="eastAsia" w:ascii="宋体" w:hAnsi="宋体" w:cs="宋体"/>
                <w:sz w:val="24"/>
                <w:highlight w:val="none"/>
              </w:rPr>
              <w:t>投标保证金可以不予退还的其他情形：</w:t>
            </w:r>
          </w:p>
          <w:p w14:paraId="03B30E42">
            <w:pPr>
              <w:rPr>
                <w:rFonts w:hint="eastAsia" w:ascii="宋体" w:hAnsi="宋体" w:cs="宋体"/>
                <w:sz w:val="24"/>
                <w:highlight w:val="none"/>
              </w:rPr>
            </w:pPr>
            <w:r>
              <w:rPr>
                <w:rFonts w:hint="eastAsia" w:ascii="宋体" w:hAnsi="宋体" w:cs="宋体"/>
                <w:sz w:val="24"/>
                <w:highlight w:val="none"/>
              </w:rPr>
              <w:t>■无</w:t>
            </w:r>
          </w:p>
          <w:p w14:paraId="0736A73D">
            <w:pPr>
              <w:rPr>
                <w:rFonts w:hint="eastAsia" w:ascii="宋体" w:hAnsi="宋体" w:cs="宋体"/>
                <w:sz w:val="24"/>
                <w:highlight w:val="none"/>
              </w:rPr>
            </w:pPr>
            <w:r>
              <w:rPr>
                <w:rFonts w:hint="eastAsia" w:ascii="宋体" w:hAnsi="宋体" w:cs="宋体"/>
                <w:sz w:val="24"/>
                <w:highlight w:val="none"/>
              </w:rPr>
              <w:t>□有，具体情形：_____。</w:t>
            </w:r>
          </w:p>
        </w:tc>
      </w:tr>
      <w:tr w14:paraId="120C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88" w:type="dxa"/>
            <w:vAlign w:val="center"/>
          </w:tcPr>
          <w:p w14:paraId="4A890C07">
            <w:pPr>
              <w:pStyle w:val="25"/>
              <w:adjustRightInd w:val="0"/>
              <w:snapToGrid w:val="0"/>
              <w:jc w:val="center"/>
              <w:rPr>
                <w:rFonts w:hAnsi="宋体" w:cs="宋体"/>
                <w:sz w:val="24"/>
                <w:szCs w:val="24"/>
                <w:highlight w:val="none"/>
              </w:rPr>
            </w:pPr>
            <w:r>
              <w:rPr>
                <w:rFonts w:hAnsi="宋体" w:cs="宋体"/>
                <w:sz w:val="24"/>
                <w:szCs w:val="24"/>
                <w:highlight w:val="none"/>
              </w:rPr>
              <w:t>13.1</w:t>
            </w:r>
          </w:p>
        </w:tc>
        <w:tc>
          <w:tcPr>
            <w:tcW w:w="1559" w:type="dxa"/>
            <w:vAlign w:val="center"/>
          </w:tcPr>
          <w:p w14:paraId="069F3E0A">
            <w:pPr>
              <w:jc w:val="center"/>
              <w:rPr>
                <w:rFonts w:hint="eastAsia" w:ascii="宋体" w:hAnsi="宋体" w:cs="宋体"/>
                <w:sz w:val="24"/>
                <w:highlight w:val="none"/>
              </w:rPr>
            </w:pPr>
            <w:r>
              <w:rPr>
                <w:rFonts w:hint="eastAsia" w:ascii="宋体" w:hAnsi="宋体" w:cs="宋体"/>
                <w:sz w:val="24"/>
                <w:highlight w:val="none"/>
              </w:rPr>
              <w:t>投标有效期</w:t>
            </w:r>
          </w:p>
        </w:tc>
        <w:tc>
          <w:tcPr>
            <w:tcW w:w="6520" w:type="dxa"/>
            <w:vAlign w:val="center"/>
          </w:tcPr>
          <w:p w14:paraId="261BC2C7">
            <w:pPr>
              <w:rPr>
                <w:rFonts w:hint="eastAsia" w:ascii="宋体" w:hAnsi="宋体" w:cs="宋体"/>
                <w:sz w:val="24"/>
                <w:highlight w:val="none"/>
              </w:rPr>
            </w:pPr>
            <w:r>
              <w:rPr>
                <w:rFonts w:hint="eastAsia" w:ascii="宋体" w:hAnsi="宋体" w:cs="宋体"/>
                <w:sz w:val="24"/>
                <w:highlight w:val="none"/>
              </w:rPr>
              <w:t>自提交投标文件的截止之日起算</w:t>
            </w:r>
            <w:r>
              <w:rPr>
                <w:rFonts w:hint="eastAsia" w:ascii="宋体" w:hAnsi="宋体" w:cs="宋体"/>
                <w:sz w:val="24"/>
                <w:highlight w:val="none"/>
                <w:u w:val="single"/>
              </w:rPr>
              <w:t>90</w:t>
            </w:r>
            <w:r>
              <w:rPr>
                <w:rFonts w:hint="eastAsia" w:ascii="宋体" w:hAnsi="宋体" w:cs="宋体"/>
                <w:sz w:val="24"/>
                <w:highlight w:val="none"/>
              </w:rPr>
              <w:t>日历天。</w:t>
            </w:r>
          </w:p>
        </w:tc>
      </w:tr>
      <w:tr w14:paraId="6989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88" w:type="dxa"/>
            <w:vAlign w:val="center"/>
          </w:tcPr>
          <w:p w14:paraId="72A1EBC0">
            <w:pPr>
              <w:pStyle w:val="25"/>
              <w:adjustRightInd w:val="0"/>
              <w:snapToGrid w:val="0"/>
              <w:jc w:val="center"/>
              <w:rPr>
                <w:rFonts w:hAnsi="宋体" w:cs="宋体"/>
                <w:sz w:val="24"/>
                <w:szCs w:val="24"/>
                <w:highlight w:val="none"/>
              </w:rPr>
            </w:pPr>
            <w:r>
              <w:rPr>
                <w:rFonts w:hAnsi="宋体" w:cs="宋体"/>
                <w:sz w:val="24"/>
                <w:szCs w:val="24"/>
                <w:highlight w:val="none"/>
              </w:rPr>
              <w:t>18.2</w:t>
            </w:r>
          </w:p>
        </w:tc>
        <w:tc>
          <w:tcPr>
            <w:tcW w:w="1559" w:type="dxa"/>
            <w:vAlign w:val="center"/>
          </w:tcPr>
          <w:p w14:paraId="48DE234E">
            <w:pPr>
              <w:jc w:val="center"/>
              <w:rPr>
                <w:rFonts w:hint="eastAsia" w:ascii="宋体" w:hAnsi="宋体" w:cs="宋体"/>
                <w:sz w:val="24"/>
                <w:highlight w:val="none"/>
              </w:rPr>
            </w:pPr>
            <w:r>
              <w:rPr>
                <w:rFonts w:hint="eastAsia"/>
                <w:sz w:val="24"/>
                <w:highlight w:val="none"/>
              </w:rPr>
              <w:t>解密时间</w:t>
            </w:r>
          </w:p>
        </w:tc>
        <w:tc>
          <w:tcPr>
            <w:tcW w:w="6520" w:type="dxa"/>
            <w:vAlign w:val="center"/>
          </w:tcPr>
          <w:p w14:paraId="0CFD393C">
            <w:pPr>
              <w:jc w:val="left"/>
              <w:rPr>
                <w:rFonts w:hint="eastAsia" w:ascii="宋体" w:hAnsi="宋体" w:cs="宋体"/>
                <w:sz w:val="24"/>
                <w:highlight w:val="none"/>
              </w:rPr>
            </w:pPr>
            <w:r>
              <w:rPr>
                <w:rFonts w:hint="eastAsia"/>
                <w:b/>
                <w:bCs/>
                <w:sz w:val="24"/>
                <w:highlight w:val="none"/>
              </w:rPr>
              <w:t>解密时间：40分钟</w:t>
            </w:r>
          </w:p>
        </w:tc>
      </w:tr>
      <w:tr w14:paraId="1462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88" w:type="dxa"/>
            <w:vAlign w:val="center"/>
          </w:tcPr>
          <w:p w14:paraId="5A3619CB">
            <w:pPr>
              <w:pStyle w:val="25"/>
              <w:adjustRightInd w:val="0"/>
              <w:snapToGrid w:val="0"/>
              <w:jc w:val="center"/>
              <w:rPr>
                <w:rFonts w:hAnsi="宋体" w:cs="宋体"/>
                <w:sz w:val="24"/>
                <w:szCs w:val="24"/>
                <w:highlight w:val="none"/>
              </w:rPr>
            </w:pPr>
            <w:r>
              <w:rPr>
                <w:rFonts w:hAnsi="宋体" w:cs="宋体"/>
                <w:sz w:val="24"/>
                <w:szCs w:val="24"/>
                <w:highlight w:val="none"/>
              </w:rPr>
              <w:t>22.1</w:t>
            </w:r>
          </w:p>
        </w:tc>
        <w:tc>
          <w:tcPr>
            <w:tcW w:w="1559" w:type="dxa"/>
            <w:vAlign w:val="center"/>
          </w:tcPr>
          <w:p w14:paraId="688873FC">
            <w:pPr>
              <w:jc w:val="center"/>
              <w:rPr>
                <w:rFonts w:hint="eastAsia" w:ascii="宋体" w:hAnsi="宋体" w:cs="宋体"/>
                <w:sz w:val="24"/>
                <w:highlight w:val="none"/>
              </w:rPr>
            </w:pPr>
            <w:r>
              <w:rPr>
                <w:rFonts w:hint="eastAsia" w:ascii="宋体" w:hAnsi="宋体" w:cs="宋体"/>
                <w:sz w:val="24"/>
                <w:highlight w:val="none"/>
              </w:rPr>
              <w:t>确定中标人</w:t>
            </w:r>
          </w:p>
        </w:tc>
        <w:tc>
          <w:tcPr>
            <w:tcW w:w="6520" w:type="dxa"/>
            <w:vAlign w:val="center"/>
          </w:tcPr>
          <w:p w14:paraId="55D67252">
            <w:pPr>
              <w:pStyle w:val="25"/>
              <w:adjustRightInd w:val="0"/>
              <w:snapToGrid w:val="0"/>
              <w:rPr>
                <w:rFonts w:hAnsi="宋体" w:cs="宋体"/>
                <w:sz w:val="24"/>
                <w:highlight w:val="none"/>
              </w:rPr>
            </w:pPr>
            <w:r>
              <w:rPr>
                <w:rFonts w:hAnsi="宋体" w:cs="宋体"/>
                <w:sz w:val="24"/>
                <w:highlight w:val="none"/>
              </w:rPr>
              <w:t>中标候选人并列的，采购人是否委托评标委员会确定中标人：</w:t>
            </w:r>
          </w:p>
          <w:p w14:paraId="1EECA396">
            <w:pPr>
              <w:pStyle w:val="25"/>
              <w:adjustRightInd w:val="0"/>
              <w:snapToGrid w:val="0"/>
              <w:rPr>
                <w:rFonts w:hAnsi="宋体" w:cs="宋体"/>
                <w:sz w:val="24"/>
                <w:highlight w:val="none"/>
              </w:rPr>
            </w:pPr>
            <w:r>
              <w:rPr>
                <w:rFonts w:hAnsi="宋体" w:cs="宋体"/>
                <w:b/>
                <w:sz w:val="24"/>
                <w:highlight w:val="none"/>
              </w:rPr>
              <w:t>■</w:t>
            </w:r>
            <w:r>
              <w:rPr>
                <w:rFonts w:hAnsi="宋体" w:cs="宋体"/>
                <w:sz w:val="24"/>
                <w:highlight w:val="none"/>
              </w:rPr>
              <w:t>否</w:t>
            </w:r>
          </w:p>
          <w:p w14:paraId="774C6544">
            <w:pPr>
              <w:pStyle w:val="25"/>
              <w:adjustRightInd w:val="0"/>
              <w:snapToGrid w:val="0"/>
              <w:rPr>
                <w:rFonts w:hAnsi="宋体" w:cs="宋体"/>
                <w:sz w:val="24"/>
                <w:highlight w:val="none"/>
              </w:rPr>
            </w:pPr>
            <w:r>
              <w:rPr>
                <w:rFonts w:hAnsi="宋体" w:cs="宋体"/>
                <w:sz w:val="24"/>
                <w:highlight w:val="none"/>
              </w:rPr>
              <w:t>□是</w:t>
            </w:r>
          </w:p>
          <w:p w14:paraId="48D5CF40">
            <w:pPr>
              <w:pStyle w:val="25"/>
              <w:adjustRightInd w:val="0"/>
              <w:snapToGrid w:val="0"/>
              <w:rPr>
                <w:rFonts w:hAnsi="宋体" w:cs="宋体"/>
                <w:highlight w:val="none"/>
              </w:rPr>
            </w:pPr>
            <w:r>
              <w:rPr>
                <w:rFonts w:hAnsi="宋体" w:cs="宋体"/>
                <w:sz w:val="24"/>
                <w:highlight w:val="none"/>
              </w:rPr>
              <w:t>中标候选人并列的，按照以下方式确定中标人：</w:t>
            </w:r>
            <w:r>
              <w:rPr>
                <w:rFonts w:hAnsi="宋体" w:cs="宋体"/>
                <w:highlight w:val="none"/>
              </w:rPr>
              <w:t xml:space="preserve"> </w:t>
            </w:r>
          </w:p>
          <w:p w14:paraId="4D7C934E">
            <w:pPr>
              <w:pStyle w:val="25"/>
              <w:adjustRightInd w:val="0"/>
              <w:snapToGrid w:val="0"/>
              <w:rPr>
                <w:rFonts w:hAnsi="宋体" w:cs="宋体"/>
                <w:sz w:val="24"/>
                <w:highlight w:val="none"/>
              </w:rPr>
            </w:pPr>
            <w:r>
              <w:rPr>
                <w:rFonts w:hAnsi="宋体" w:cs="宋体"/>
                <w:b/>
                <w:sz w:val="24"/>
                <w:highlight w:val="none"/>
              </w:rPr>
              <w:t>■</w:t>
            </w:r>
            <w:r>
              <w:rPr>
                <w:rFonts w:hAnsi="宋体" w:cs="宋体"/>
                <w:sz w:val="24"/>
                <w:highlight w:val="none"/>
              </w:rPr>
              <w:t>得分且投标报价均相同的，以</w:t>
            </w:r>
            <w:r>
              <w:rPr>
                <w:rFonts w:hAnsi="宋体" w:cs="宋体"/>
                <w:sz w:val="24"/>
                <w:highlight w:val="none"/>
                <w:u w:val="single"/>
              </w:rPr>
              <w:t xml:space="preserve"> 技术部分</w:t>
            </w:r>
            <w:r>
              <w:rPr>
                <w:rFonts w:hAnsi="宋体" w:cs="宋体"/>
                <w:sz w:val="24"/>
                <w:highlight w:val="none"/>
              </w:rPr>
              <w:t>得分高者为中标人</w:t>
            </w:r>
          </w:p>
          <w:p w14:paraId="3F2BF4FF">
            <w:pPr>
              <w:rPr>
                <w:rFonts w:hint="eastAsia" w:ascii="宋体" w:hAnsi="宋体" w:cs="宋体"/>
                <w:sz w:val="24"/>
                <w:highlight w:val="none"/>
              </w:rPr>
            </w:pPr>
            <w:r>
              <w:rPr>
                <w:rFonts w:hint="eastAsia" w:ascii="宋体" w:hAnsi="宋体" w:cs="宋体"/>
                <w:sz w:val="24"/>
                <w:highlight w:val="none"/>
              </w:rPr>
              <w:t>□随机抽取</w:t>
            </w:r>
          </w:p>
        </w:tc>
      </w:tr>
      <w:tr w14:paraId="3956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29FD3AA2">
            <w:pPr>
              <w:pStyle w:val="25"/>
              <w:adjustRightInd w:val="0"/>
              <w:snapToGrid w:val="0"/>
              <w:jc w:val="center"/>
              <w:rPr>
                <w:rFonts w:hAnsi="宋体" w:cs="宋体"/>
                <w:sz w:val="24"/>
                <w:szCs w:val="24"/>
                <w:highlight w:val="none"/>
              </w:rPr>
            </w:pPr>
            <w:r>
              <w:rPr>
                <w:rFonts w:hAnsi="宋体" w:cs="宋体"/>
                <w:sz w:val="24"/>
                <w:szCs w:val="24"/>
                <w:highlight w:val="none"/>
              </w:rPr>
              <w:t>25.5</w:t>
            </w:r>
          </w:p>
        </w:tc>
        <w:tc>
          <w:tcPr>
            <w:tcW w:w="1559" w:type="dxa"/>
            <w:vAlign w:val="center"/>
          </w:tcPr>
          <w:p w14:paraId="72BF13D1">
            <w:pPr>
              <w:jc w:val="center"/>
              <w:rPr>
                <w:rFonts w:hint="eastAsia" w:ascii="宋体" w:hAnsi="宋体" w:cs="宋体"/>
                <w:sz w:val="24"/>
                <w:highlight w:val="none"/>
              </w:rPr>
            </w:pPr>
            <w:r>
              <w:rPr>
                <w:rFonts w:hint="eastAsia" w:ascii="宋体" w:hAnsi="宋体" w:cs="宋体"/>
                <w:sz w:val="24"/>
                <w:highlight w:val="none"/>
              </w:rPr>
              <w:t>分包</w:t>
            </w:r>
          </w:p>
        </w:tc>
        <w:tc>
          <w:tcPr>
            <w:tcW w:w="6520" w:type="dxa"/>
            <w:vAlign w:val="center"/>
          </w:tcPr>
          <w:p w14:paraId="27683742">
            <w:pPr>
              <w:rPr>
                <w:rFonts w:hint="eastAsia" w:ascii="宋体" w:hAnsi="宋体" w:cs="宋体"/>
                <w:sz w:val="24"/>
                <w:highlight w:val="none"/>
              </w:rPr>
            </w:pPr>
            <w:r>
              <w:rPr>
                <w:rFonts w:hint="eastAsia" w:ascii="宋体" w:hAnsi="宋体" w:cs="宋体"/>
                <w:sz w:val="24"/>
                <w:highlight w:val="none"/>
              </w:rPr>
              <w:t xml:space="preserve">本项目的非主体、非关键性工作是否允许分包： </w:t>
            </w:r>
          </w:p>
          <w:p w14:paraId="641C9C0B">
            <w:pPr>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不允许</w:t>
            </w:r>
          </w:p>
          <w:p w14:paraId="389B2D42">
            <w:pPr>
              <w:rPr>
                <w:rFonts w:hint="eastAsia" w:ascii="宋体" w:hAnsi="宋体" w:cs="宋体"/>
                <w:sz w:val="24"/>
                <w:highlight w:val="none"/>
              </w:rPr>
            </w:pPr>
            <w:r>
              <w:rPr>
                <w:rFonts w:hint="eastAsia" w:ascii="宋体" w:hAnsi="宋体" w:cs="宋体"/>
                <w:sz w:val="24"/>
                <w:highlight w:val="none"/>
              </w:rPr>
              <w:t>□允许，具体要求：</w:t>
            </w:r>
          </w:p>
          <w:p w14:paraId="34241FF5">
            <w:pPr>
              <w:rPr>
                <w:rFonts w:hint="eastAsia" w:ascii="宋体" w:hAnsi="宋体" w:cs="宋体"/>
                <w:sz w:val="24"/>
                <w:highlight w:val="none"/>
              </w:rPr>
            </w:pPr>
            <w:r>
              <w:rPr>
                <w:rFonts w:hint="eastAsia" w:ascii="宋体" w:hAnsi="宋体" w:cs="宋体"/>
                <w:sz w:val="24"/>
                <w:highlight w:val="none"/>
              </w:rPr>
              <w:t>（1）可以分包履行的具体内容：_____；</w:t>
            </w:r>
          </w:p>
          <w:p w14:paraId="68EAD1D1">
            <w:pPr>
              <w:rPr>
                <w:rFonts w:hint="eastAsia" w:ascii="宋体" w:hAnsi="宋体" w:cs="宋体"/>
                <w:sz w:val="24"/>
                <w:highlight w:val="none"/>
              </w:rPr>
            </w:pPr>
            <w:r>
              <w:rPr>
                <w:rFonts w:hint="eastAsia" w:ascii="宋体" w:hAnsi="宋体" w:cs="宋体"/>
                <w:sz w:val="24"/>
                <w:highlight w:val="none"/>
              </w:rPr>
              <w:t>（2）允许分包的金额或者比例：_____；</w:t>
            </w:r>
          </w:p>
          <w:p w14:paraId="13803AA3">
            <w:pPr>
              <w:rPr>
                <w:rFonts w:hint="eastAsia" w:ascii="宋体" w:hAnsi="宋体" w:cs="宋体"/>
                <w:sz w:val="24"/>
                <w:highlight w:val="none"/>
              </w:rPr>
            </w:pPr>
            <w:r>
              <w:rPr>
                <w:rFonts w:hint="eastAsia" w:ascii="宋体" w:hAnsi="宋体" w:cs="宋体"/>
                <w:sz w:val="24"/>
                <w:highlight w:val="none"/>
              </w:rPr>
              <w:t>（3）其他要求：_____。</w:t>
            </w:r>
          </w:p>
        </w:tc>
      </w:tr>
      <w:tr w14:paraId="6AE8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3A3FA958">
            <w:pPr>
              <w:pStyle w:val="25"/>
              <w:adjustRightInd w:val="0"/>
              <w:snapToGrid w:val="0"/>
              <w:jc w:val="center"/>
              <w:rPr>
                <w:rFonts w:hAnsi="宋体" w:cs="宋体"/>
                <w:sz w:val="24"/>
                <w:szCs w:val="24"/>
                <w:highlight w:val="none"/>
              </w:rPr>
            </w:pPr>
            <w:r>
              <w:rPr>
                <w:rFonts w:hAnsi="宋体" w:cs="宋体"/>
                <w:sz w:val="24"/>
                <w:szCs w:val="24"/>
                <w:highlight w:val="none"/>
              </w:rPr>
              <w:t>25.6</w:t>
            </w:r>
          </w:p>
        </w:tc>
        <w:tc>
          <w:tcPr>
            <w:tcW w:w="1559" w:type="dxa"/>
            <w:vAlign w:val="center"/>
          </w:tcPr>
          <w:p w14:paraId="37507314">
            <w:pPr>
              <w:jc w:val="center"/>
              <w:rPr>
                <w:rFonts w:hint="eastAsia" w:ascii="宋体" w:hAnsi="宋体" w:cs="宋体"/>
                <w:sz w:val="24"/>
                <w:highlight w:val="none"/>
              </w:rPr>
            </w:pPr>
            <w:r>
              <w:rPr>
                <w:rFonts w:hint="eastAsia" w:ascii="宋体" w:hAnsi="宋体" w:cs="宋体"/>
                <w:sz w:val="24"/>
                <w:highlight w:val="none"/>
              </w:rPr>
              <w:t>政采贷</w:t>
            </w:r>
          </w:p>
        </w:tc>
        <w:tc>
          <w:tcPr>
            <w:tcW w:w="6520" w:type="dxa"/>
            <w:vAlign w:val="center"/>
          </w:tcPr>
          <w:p w14:paraId="245BA580">
            <w:pPr>
              <w:widowControl/>
              <w:jc w:val="left"/>
              <w:rPr>
                <w:rFonts w:hint="eastAsia" w:ascii="宋体" w:hAnsi="宋体" w:cs="宋体"/>
                <w:sz w:val="24"/>
                <w:highlight w:val="none"/>
              </w:rPr>
            </w:pPr>
            <w:r>
              <w:rPr>
                <w:rFonts w:hint="eastAsia" w:ascii="宋体" w:hAnsi="宋体" w:cs="宋体"/>
                <w:color w:val="000000"/>
                <w:kern w:val="0"/>
                <w:sz w:val="24"/>
                <w:highlight w:val="none"/>
                <w:lang w:bidi="ar"/>
              </w:rPr>
              <w:t>为更大力度激发市场活力和社会创造力，增强发展动力，按照《北 京市全面优化营商环境助力企业高质量发展实施方案》（京政办发 〔2023〕8 号）部署，进一步加强政府采购合同线上融资“一站式”服务（以下简称“政采贷”），北京市财政局、中国人民银行营业管理部联合发布《关于推进政府采购合同线上融资有关工作的通知》 （京财采购〔2023〕637 号）。有需求的供应商，可按上述通知要求办理“政采贷”。</w:t>
            </w:r>
          </w:p>
        </w:tc>
      </w:tr>
      <w:tr w14:paraId="4826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88" w:type="dxa"/>
            <w:vAlign w:val="center"/>
          </w:tcPr>
          <w:p w14:paraId="05EBF934">
            <w:pPr>
              <w:pStyle w:val="25"/>
              <w:adjustRightInd w:val="0"/>
              <w:snapToGrid w:val="0"/>
              <w:jc w:val="center"/>
              <w:rPr>
                <w:rFonts w:hAnsi="宋体" w:cs="宋体"/>
                <w:sz w:val="24"/>
                <w:szCs w:val="24"/>
                <w:highlight w:val="none"/>
              </w:rPr>
            </w:pPr>
            <w:r>
              <w:rPr>
                <w:rFonts w:hAnsi="宋体" w:cs="宋体"/>
                <w:sz w:val="24"/>
                <w:szCs w:val="24"/>
                <w:highlight w:val="none"/>
              </w:rPr>
              <w:t>26.1.1</w:t>
            </w:r>
          </w:p>
        </w:tc>
        <w:tc>
          <w:tcPr>
            <w:tcW w:w="1559" w:type="dxa"/>
            <w:vAlign w:val="center"/>
          </w:tcPr>
          <w:p w14:paraId="48C402CD">
            <w:pPr>
              <w:jc w:val="center"/>
              <w:rPr>
                <w:rFonts w:hint="eastAsia" w:ascii="宋体" w:hAnsi="宋体" w:cs="宋体"/>
                <w:sz w:val="24"/>
                <w:highlight w:val="none"/>
              </w:rPr>
            </w:pPr>
            <w:r>
              <w:rPr>
                <w:rFonts w:hint="eastAsia" w:ascii="宋体" w:hAnsi="宋体" w:cs="宋体"/>
                <w:sz w:val="24"/>
                <w:highlight w:val="none"/>
              </w:rPr>
              <w:t>询问</w:t>
            </w:r>
          </w:p>
        </w:tc>
        <w:tc>
          <w:tcPr>
            <w:tcW w:w="6520" w:type="dxa"/>
            <w:vAlign w:val="center"/>
          </w:tcPr>
          <w:p w14:paraId="22AC542E">
            <w:pPr>
              <w:rPr>
                <w:rFonts w:hint="eastAsia" w:ascii="宋体" w:hAnsi="宋体" w:cs="宋体"/>
                <w:sz w:val="24"/>
                <w:highlight w:val="none"/>
              </w:rPr>
            </w:pPr>
            <w:r>
              <w:rPr>
                <w:rFonts w:hint="eastAsia" w:ascii="宋体" w:hAnsi="宋体" w:cs="宋体"/>
                <w:sz w:val="24"/>
                <w:highlight w:val="none"/>
              </w:rPr>
              <w:t>询问送达形式：</w:t>
            </w:r>
            <w:r>
              <w:rPr>
                <w:rFonts w:hint="eastAsia" w:ascii="宋体" w:hAnsi="宋体" w:cs="宋体"/>
                <w:sz w:val="24"/>
                <w:highlight w:val="none"/>
                <w:u w:val="single"/>
              </w:rPr>
              <w:t>现场书面形式送达</w:t>
            </w:r>
            <w:r>
              <w:rPr>
                <w:rFonts w:hint="eastAsia" w:ascii="宋体" w:hAnsi="宋体" w:cs="宋体"/>
                <w:sz w:val="24"/>
                <w:highlight w:val="none"/>
              </w:rPr>
              <w:t>。</w:t>
            </w:r>
          </w:p>
        </w:tc>
      </w:tr>
      <w:tr w14:paraId="5955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88" w:type="dxa"/>
            <w:vAlign w:val="center"/>
          </w:tcPr>
          <w:p w14:paraId="7E04F634">
            <w:pPr>
              <w:pStyle w:val="25"/>
              <w:adjustRightInd w:val="0"/>
              <w:snapToGrid w:val="0"/>
              <w:jc w:val="center"/>
              <w:rPr>
                <w:rFonts w:hAnsi="宋体" w:cs="宋体"/>
                <w:sz w:val="24"/>
                <w:szCs w:val="24"/>
                <w:highlight w:val="none"/>
              </w:rPr>
            </w:pPr>
            <w:r>
              <w:rPr>
                <w:rFonts w:hAnsi="宋体" w:cs="宋体"/>
                <w:sz w:val="24"/>
                <w:szCs w:val="24"/>
                <w:highlight w:val="none"/>
              </w:rPr>
              <w:t>26.3</w:t>
            </w:r>
          </w:p>
        </w:tc>
        <w:tc>
          <w:tcPr>
            <w:tcW w:w="1559" w:type="dxa"/>
            <w:vAlign w:val="center"/>
          </w:tcPr>
          <w:p w14:paraId="1F661E75">
            <w:pPr>
              <w:jc w:val="center"/>
              <w:rPr>
                <w:rFonts w:hint="eastAsia" w:ascii="宋体" w:hAnsi="宋体" w:cs="宋体"/>
                <w:sz w:val="24"/>
                <w:highlight w:val="none"/>
              </w:rPr>
            </w:pPr>
            <w:r>
              <w:rPr>
                <w:rFonts w:hint="eastAsia" w:ascii="宋体" w:hAnsi="宋体" w:cs="宋体"/>
                <w:sz w:val="24"/>
                <w:highlight w:val="none"/>
              </w:rPr>
              <w:t>联系方式</w:t>
            </w:r>
          </w:p>
        </w:tc>
        <w:tc>
          <w:tcPr>
            <w:tcW w:w="6520" w:type="dxa"/>
            <w:vAlign w:val="center"/>
          </w:tcPr>
          <w:p w14:paraId="2BAB21D5">
            <w:pPr>
              <w:rPr>
                <w:rFonts w:hint="eastAsia" w:ascii="宋体" w:hAnsi="宋体" w:cs="宋体"/>
                <w:sz w:val="24"/>
                <w:highlight w:val="none"/>
              </w:rPr>
            </w:pPr>
            <w:r>
              <w:rPr>
                <w:rFonts w:hint="eastAsia" w:ascii="宋体" w:hAnsi="宋体" w:cs="宋体"/>
                <w:sz w:val="24"/>
                <w:highlight w:val="none"/>
              </w:rPr>
              <w:t>接收询问和质疑的联系方式</w:t>
            </w:r>
          </w:p>
          <w:p w14:paraId="5F3DAC1D">
            <w:pPr>
              <w:rPr>
                <w:rFonts w:hint="eastAsia" w:ascii="宋体" w:hAnsi="宋体" w:cs="宋体"/>
                <w:sz w:val="24"/>
                <w:highlight w:val="none"/>
              </w:rPr>
            </w:pPr>
            <w:r>
              <w:rPr>
                <w:rFonts w:hint="eastAsia" w:ascii="宋体" w:hAnsi="宋体" w:cs="宋体"/>
                <w:sz w:val="24"/>
                <w:highlight w:val="none"/>
              </w:rPr>
              <w:t>联系部门：</w:t>
            </w:r>
            <w:r>
              <w:rPr>
                <w:rFonts w:hint="eastAsia" w:ascii="宋体" w:hAnsi="宋体" w:cs="宋体"/>
                <w:sz w:val="24"/>
                <w:highlight w:val="none"/>
                <w:u w:val="single"/>
              </w:rPr>
              <w:t>中科信佳（北京）项目管理有限公司</w:t>
            </w:r>
            <w:r>
              <w:rPr>
                <w:rFonts w:hint="eastAsia" w:ascii="宋体" w:hAnsi="宋体" w:cs="宋体"/>
                <w:sz w:val="24"/>
                <w:highlight w:val="none"/>
              </w:rPr>
              <w:t>；</w:t>
            </w:r>
          </w:p>
          <w:p w14:paraId="5C00B62A">
            <w:pPr>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010-52474969</w:t>
            </w:r>
            <w:r>
              <w:rPr>
                <w:rFonts w:hint="eastAsia" w:ascii="宋体" w:hAnsi="宋体" w:cs="宋体"/>
                <w:sz w:val="24"/>
                <w:highlight w:val="none"/>
              </w:rPr>
              <w:t>；</w:t>
            </w:r>
          </w:p>
          <w:p w14:paraId="22595D19">
            <w:pPr>
              <w:rPr>
                <w:rFonts w:hint="eastAsia" w:ascii="宋体" w:hAnsi="宋体" w:cs="宋体"/>
                <w:sz w:val="24"/>
                <w:highlight w:val="none"/>
              </w:rPr>
            </w:pPr>
            <w:r>
              <w:rPr>
                <w:rFonts w:hint="eastAsia" w:ascii="宋体" w:hAnsi="宋体" w:cs="宋体"/>
                <w:sz w:val="24"/>
                <w:highlight w:val="none"/>
              </w:rPr>
              <w:t>通讯地址：</w:t>
            </w:r>
            <w:r>
              <w:rPr>
                <w:rFonts w:hint="eastAsia" w:ascii="宋体" w:hAnsi="宋体" w:cs="宋体"/>
                <w:sz w:val="24"/>
                <w:highlight w:val="none"/>
                <w:u w:val="single"/>
              </w:rPr>
              <w:t>北京市丰台区广安路9号院国投财富广场5号楼12A16室</w:t>
            </w:r>
            <w:r>
              <w:rPr>
                <w:rFonts w:hint="eastAsia" w:ascii="宋体" w:hAnsi="宋体" w:cs="宋体"/>
                <w:sz w:val="24"/>
                <w:highlight w:val="none"/>
              </w:rPr>
              <w:t>。</w:t>
            </w:r>
          </w:p>
        </w:tc>
      </w:tr>
      <w:tr w14:paraId="30BD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A8C3890">
            <w:pPr>
              <w:pStyle w:val="25"/>
              <w:adjustRightInd w:val="0"/>
              <w:snapToGrid w:val="0"/>
              <w:jc w:val="center"/>
              <w:rPr>
                <w:rFonts w:hAnsi="宋体" w:cs="宋体"/>
                <w:sz w:val="24"/>
                <w:szCs w:val="24"/>
                <w:highlight w:val="none"/>
              </w:rPr>
            </w:pPr>
            <w:r>
              <w:rPr>
                <w:rFonts w:hAnsi="宋体" w:cs="宋体"/>
                <w:sz w:val="24"/>
                <w:szCs w:val="24"/>
                <w:highlight w:val="none"/>
              </w:rPr>
              <w:t>27</w:t>
            </w:r>
          </w:p>
        </w:tc>
        <w:tc>
          <w:tcPr>
            <w:tcW w:w="1559" w:type="dxa"/>
            <w:tcBorders>
              <w:top w:val="single" w:color="auto" w:sz="4" w:space="0"/>
              <w:left w:val="single" w:color="auto" w:sz="4" w:space="0"/>
              <w:bottom w:val="single" w:color="auto" w:sz="4" w:space="0"/>
              <w:right w:val="single" w:color="auto" w:sz="4" w:space="0"/>
            </w:tcBorders>
            <w:vAlign w:val="center"/>
          </w:tcPr>
          <w:p w14:paraId="3062C973">
            <w:pPr>
              <w:jc w:val="center"/>
              <w:rPr>
                <w:rFonts w:hint="eastAsia" w:ascii="宋体" w:hAnsi="宋体" w:cs="宋体"/>
                <w:sz w:val="24"/>
                <w:highlight w:val="none"/>
              </w:rPr>
            </w:pPr>
            <w:r>
              <w:rPr>
                <w:rFonts w:hint="eastAsia" w:ascii="宋体" w:hAnsi="宋体" w:cs="宋体"/>
                <w:sz w:val="24"/>
                <w:highlight w:val="none"/>
              </w:rPr>
              <w:t>代理费</w:t>
            </w:r>
          </w:p>
        </w:tc>
        <w:tc>
          <w:tcPr>
            <w:tcW w:w="6520" w:type="dxa"/>
            <w:tcBorders>
              <w:top w:val="single" w:color="auto" w:sz="4" w:space="0"/>
              <w:left w:val="single" w:color="auto" w:sz="4" w:space="0"/>
              <w:bottom w:val="single" w:color="auto" w:sz="4" w:space="0"/>
              <w:right w:val="single" w:color="auto" w:sz="4" w:space="0"/>
            </w:tcBorders>
            <w:vAlign w:val="center"/>
          </w:tcPr>
          <w:p w14:paraId="58D71226">
            <w:pPr>
              <w:rPr>
                <w:rFonts w:hint="eastAsia" w:ascii="宋体" w:hAnsi="宋体" w:cs="宋体"/>
                <w:sz w:val="24"/>
                <w:highlight w:val="none"/>
              </w:rPr>
            </w:pPr>
            <w:r>
              <w:rPr>
                <w:rFonts w:hint="eastAsia" w:ascii="宋体" w:hAnsi="宋体" w:cs="宋体"/>
                <w:sz w:val="24"/>
                <w:highlight w:val="none"/>
              </w:rPr>
              <w:t>收费对象：</w:t>
            </w:r>
          </w:p>
          <w:p w14:paraId="4DE01FAF">
            <w:pPr>
              <w:rPr>
                <w:rFonts w:hint="eastAsia" w:ascii="宋体" w:hAnsi="宋体" w:cs="宋体"/>
                <w:sz w:val="24"/>
                <w:highlight w:val="none"/>
              </w:rPr>
            </w:pPr>
            <w:r>
              <w:rPr>
                <w:rFonts w:hint="eastAsia" w:ascii="宋体" w:hAnsi="宋体" w:cs="宋体"/>
                <w:sz w:val="24"/>
                <w:highlight w:val="none"/>
              </w:rPr>
              <w:t>□采购人</w:t>
            </w:r>
          </w:p>
          <w:p w14:paraId="2A2C5B49">
            <w:pPr>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中标人</w:t>
            </w:r>
          </w:p>
          <w:p w14:paraId="02B6C9C7">
            <w:pPr>
              <w:rPr>
                <w:rFonts w:hint="eastAsia" w:ascii="宋体" w:hAnsi="宋体" w:cs="宋体"/>
                <w:sz w:val="24"/>
                <w:highlight w:val="none"/>
              </w:rPr>
            </w:pPr>
            <w:r>
              <w:rPr>
                <w:rFonts w:hint="eastAsia" w:ascii="宋体" w:hAnsi="宋体" w:cs="宋体"/>
                <w:sz w:val="24"/>
                <w:highlight w:val="none"/>
              </w:rPr>
              <w:t>收费标准：参考原《国家计委关于印发招标代理服务收费管理暂行办法的通知》（计价格〔2002〕1980号）、《国家发展改革委办公厅关于招标代理服务收费有关问题的通知》（发改办价格〔2003〕857号）的规定，以项目中标金额为计算基数，采用差额定率累进方式计算。</w:t>
            </w:r>
          </w:p>
          <w:p w14:paraId="39678AFF">
            <w:pPr>
              <w:rPr>
                <w:rFonts w:hint="eastAsia" w:ascii="宋体" w:hAnsi="宋体" w:cs="宋体"/>
                <w:sz w:val="24"/>
                <w:highlight w:val="none"/>
              </w:rPr>
            </w:pPr>
            <w:r>
              <w:rPr>
                <w:rFonts w:hint="eastAsia" w:ascii="宋体" w:hAnsi="宋体" w:cs="宋体"/>
                <w:sz w:val="24"/>
                <w:highlight w:val="none"/>
              </w:rPr>
              <w:t>缴纳时间：在领取中标通知书时一次性缴纳。</w:t>
            </w:r>
          </w:p>
          <w:p w14:paraId="544C18DA">
            <w:pPr>
              <w:rPr>
                <w:rFonts w:hint="eastAsia" w:ascii="宋体" w:hAnsi="宋体" w:cs="宋体"/>
                <w:sz w:val="24"/>
                <w:highlight w:val="none"/>
              </w:rPr>
            </w:pPr>
            <w:r>
              <w:rPr>
                <w:rFonts w:hint="eastAsia" w:ascii="宋体" w:hAnsi="宋体" w:cs="宋体"/>
                <w:sz w:val="24"/>
                <w:highlight w:val="none"/>
              </w:rPr>
              <w:t>中标服务费缴纳信息：（此账户不可缴纳投标保证金）</w:t>
            </w:r>
          </w:p>
          <w:p w14:paraId="0662473A">
            <w:pPr>
              <w:rPr>
                <w:rFonts w:hint="eastAsia" w:ascii="宋体" w:hAnsi="宋体" w:cs="宋体"/>
                <w:sz w:val="24"/>
                <w:highlight w:val="none"/>
              </w:rPr>
            </w:pPr>
            <w:r>
              <w:rPr>
                <w:rFonts w:hint="eastAsia" w:ascii="宋体" w:hAnsi="宋体" w:cs="宋体"/>
                <w:sz w:val="24"/>
                <w:highlight w:val="none"/>
              </w:rPr>
              <w:t>开户名（全称）：中科信佳（北京）项目管理有限公司</w:t>
            </w:r>
          </w:p>
          <w:p w14:paraId="0353425B">
            <w:pPr>
              <w:rPr>
                <w:rFonts w:hint="eastAsia" w:ascii="宋体" w:hAnsi="宋体" w:cs="宋体"/>
                <w:sz w:val="24"/>
                <w:highlight w:val="none"/>
              </w:rPr>
            </w:pPr>
            <w:r>
              <w:rPr>
                <w:rFonts w:hint="eastAsia" w:ascii="宋体" w:hAnsi="宋体" w:cs="宋体"/>
                <w:sz w:val="24"/>
                <w:highlight w:val="none"/>
              </w:rPr>
              <w:t>开户银行：建行东大街支行</w:t>
            </w:r>
          </w:p>
          <w:p w14:paraId="2C255F12">
            <w:pPr>
              <w:rPr>
                <w:rFonts w:hint="eastAsia" w:ascii="宋体" w:hAnsi="宋体" w:cs="宋体"/>
                <w:sz w:val="24"/>
                <w:highlight w:val="none"/>
              </w:rPr>
            </w:pPr>
            <w:r>
              <w:rPr>
                <w:rFonts w:hint="eastAsia" w:ascii="宋体" w:hAnsi="宋体" w:cs="宋体"/>
                <w:sz w:val="24"/>
                <w:highlight w:val="none"/>
              </w:rPr>
              <w:t>帐    号：1105 0165 5700 0000 0766</w:t>
            </w:r>
          </w:p>
        </w:tc>
      </w:tr>
    </w:tbl>
    <w:p w14:paraId="6029433B">
      <w:pPr>
        <w:rPr>
          <w:rFonts w:hint="eastAsia" w:ascii="宋体" w:hAnsi="宋体" w:cs="宋体"/>
          <w:sz w:val="24"/>
          <w:highlight w:val="none"/>
        </w:rPr>
        <w:sectPr>
          <w:pgSz w:w="11907" w:h="16840"/>
          <w:pgMar w:top="1418" w:right="1134" w:bottom="1418" w:left="1701" w:header="851" w:footer="851" w:gutter="0"/>
          <w:pgNumType w:fmt="decimal"/>
          <w:cols w:space="720" w:num="1"/>
          <w:titlePg/>
          <w:docGrid w:linePitch="462" w:charSpace="0"/>
        </w:sectPr>
      </w:pPr>
      <w:r>
        <w:rPr>
          <w:rFonts w:hint="eastAsia" w:ascii="宋体" w:hAnsi="宋体" w:cs="宋体"/>
          <w:highlight w:val="none"/>
        </w:rPr>
        <w:br w:type="page"/>
      </w:r>
    </w:p>
    <w:p w14:paraId="2A0515E9">
      <w:pPr>
        <w:spacing w:before="240" w:beforeLines="100" w:after="240" w:afterLines="100"/>
        <w:jc w:val="center"/>
        <w:rPr>
          <w:b/>
          <w:sz w:val="28"/>
          <w:szCs w:val="28"/>
          <w:highlight w:val="none"/>
        </w:rPr>
      </w:pPr>
      <w:bookmarkStart w:id="75" w:name="_Toc195842882"/>
      <w:bookmarkStart w:id="76" w:name="_Toc226965790"/>
      <w:bookmarkStart w:id="77" w:name="_Toc150774722"/>
      <w:bookmarkStart w:id="78" w:name="_Toc142311019"/>
      <w:bookmarkStart w:id="79" w:name="_Toc353825542"/>
      <w:bookmarkStart w:id="80" w:name="_Toc264969207"/>
      <w:bookmarkStart w:id="81" w:name="_Toc150480755"/>
      <w:bookmarkStart w:id="82" w:name="_Toc353873662"/>
      <w:bookmarkStart w:id="83" w:name="_Toc353873932"/>
      <w:bookmarkStart w:id="84" w:name="_Toc127151517"/>
      <w:bookmarkStart w:id="85" w:name="_Toc226337213"/>
      <w:bookmarkStart w:id="86" w:name="_Toc305158859"/>
      <w:bookmarkStart w:id="87" w:name="_Toc305158785"/>
      <w:bookmarkStart w:id="88" w:name="_Toc265228355"/>
      <w:bookmarkStart w:id="89" w:name="_Toc150774759"/>
      <w:bookmarkStart w:id="90" w:name="_Toc305158896"/>
      <w:bookmarkStart w:id="91" w:name="_Toc127151554"/>
      <w:bookmarkStart w:id="92" w:name="_Toc226965827"/>
      <w:bookmarkStart w:id="93" w:name="_Toc353825544"/>
      <w:bookmarkStart w:id="94" w:name="_Toc226337250"/>
      <w:bookmarkStart w:id="95" w:name="_Toc142311056"/>
      <w:bookmarkStart w:id="96" w:name="_Toc305158822"/>
      <w:bookmarkStart w:id="97" w:name="_Toc353873664"/>
      <w:bookmarkStart w:id="98" w:name="_Toc150480792"/>
      <w:bookmarkStart w:id="99" w:name="_Toc353873934"/>
      <w:bookmarkStart w:id="100" w:name="_Toc265228392"/>
      <w:bookmarkStart w:id="101" w:name="_Toc264969244"/>
      <w:r>
        <w:rPr>
          <w:b/>
          <w:sz w:val="28"/>
          <w:szCs w:val="28"/>
          <w:highlight w:val="none"/>
        </w:rPr>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0265F91">
      <w:pPr>
        <w:pStyle w:val="3"/>
        <w:tabs>
          <w:tab w:val="center" w:pos="4592"/>
          <w:tab w:val="left" w:pos="7860"/>
        </w:tabs>
        <w:spacing w:before="0"/>
        <w:jc w:val="left"/>
        <w:rPr>
          <w:rFonts w:ascii="Times New Roman" w:hAnsi="Times New Roman"/>
          <w:sz w:val="28"/>
          <w:highlight w:val="none"/>
        </w:rPr>
      </w:pPr>
      <w:bookmarkStart w:id="102" w:name="_Toc520356143"/>
      <w:bookmarkStart w:id="103" w:name="_Toc127151518"/>
      <w:r>
        <w:rPr>
          <w:rFonts w:ascii="Times New Roman" w:hAnsi="Times New Roman"/>
          <w:sz w:val="28"/>
          <w:highlight w:val="none"/>
        </w:rPr>
        <w:tab/>
      </w:r>
      <w:bookmarkStart w:id="104" w:name="_Toc150774723"/>
      <w:bookmarkStart w:id="105" w:name="_Toc305158786"/>
      <w:bookmarkStart w:id="106" w:name="_Toc264969208"/>
      <w:bookmarkStart w:id="107" w:name="_Toc265228356"/>
      <w:bookmarkStart w:id="108" w:name="_Toc226309762"/>
      <w:bookmarkStart w:id="109" w:name="_Toc305158860"/>
      <w:bookmarkStart w:id="110" w:name="_Toc151193832"/>
      <w:bookmarkStart w:id="111" w:name="_Toc226965791"/>
      <w:bookmarkStart w:id="112" w:name="_Toc195842883"/>
      <w:bookmarkStart w:id="113" w:name="_Toc150480756"/>
      <w:bookmarkStart w:id="114" w:name="_Toc151193688"/>
      <w:bookmarkStart w:id="115" w:name="_Toc150774618"/>
      <w:bookmarkStart w:id="116" w:name="_Toc151193760"/>
      <w:bookmarkStart w:id="117" w:name="_Toc142311020"/>
      <w:bookmarkStart w:id="118" w:name="_Toc151190145"/>
      <w:bookmarkStart w:id="119" w:name="_Toc226965708"/>
      <w:bookmarkStart w:id="120" w:name="_Toc150509269"/>
      <w:bookmarkStart w:id="121" w:name="_Toc151193906"/>
      <w:bookmarkStart w:id="122" w:name="_Toc226337214"/>
      <w:bookmarkStart w:id="123" w:name="_Toc151193616"/>
      <w:r>
        <w:rPr>
          <w:rFonts w:ascii="Times New Roman" w:hAnsi="Times New Roman"/>
          <w:sz w:val="28"/>
          <w:highlight w:val="none"/>
        </w:rPr>
        <w:t>一   说  明</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Times New Roman" w:hAnsi="Times New Roman"/>
          <w:sz w:val="28"/>
          <w:highlight w:val="none"/>
        </w:rPr>
        <w:tab/>
      </w:r>
    </w:p>
    <w:p w14:paraId="7B2D01EF">
      <w:pPr>
        <w:numPr>
          <w:ilvl w:val="0"/>
          <w:numId w:val="8"/>
        </w:numPr>
        <w:tabs>
          <w:tab w:val="left" w:pos="360"/>
          <w:tab w:val="clear" w:pos="900"/>
        </w:tabs>
        <w:snapToGrid w:val="0"/>
        <w:spacing w:line="360" w:lineRule="auto"/>
        <w:ind w:left="357" w:hanging="357"/>
        <w:outlineLvl w:val="1"/>
        <w:rPr>
          <w:sz w:val="24"/>
          <w:highlight w:val="none"/>
        </w:rPr>
      </w:pPr>
      <w:bookmarkStart w:id="124" w:name="_Toc305158787"/>
      <w:bookmarkStart w:id="125" w:name="_Toc265228357"/>
      <w:bookmarkStart w:id="126" w:name="_Toc305158861"/>
      <w:bookmarkStart w:id="127" w:name="_Toc264969209"/>
      <w:r>
        <w:rPr>
          <w:sz w:val="24"/>
          <w:highlight w:val="none"/>
        </w:rPr>
        <w:t>采购人、采购代理机构、投标人</w:t>
      </w:r>
      <w:bookmarkEnd w:id="124"/>
      <w:bookmarkEnd w:id="125"/>
      <w:bookmarkEnd w:id="126"/>
      <w:bookmarkEnd w:id="127"/>
      <w:r>
        <w:rPr>
          <w:rFonts w:hint="eastAsia"/>
          <w:sz w:val="24"/>
          <w:highlight w:val="none"/>
        </w:rPr>
        <w:t>、联合体</w:t>
      </w:r>
    </w:p>
    <w:p w14:paraId="08B019E0">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采购人、采购代理机构：指依法进行政府采购的国家机关、事业单位、团体组织，及其委托的采购代理机构。本项目采购人、采购代理机构见第一章《投标邀请》。</w:t>
      </w:r>
    </w:p>
    <w:p w14:paraId="66DD5727">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投标人（也称</w:t>
      </w:r>
      <w:r>
        <w:rPr>
          <w:rFonts w:hint="eastAsia"/>
          <w:sz w:val="24"/>
          <w:highlight w:val="none"/>
        </w:rPr>
        <w:t>“供应商”、“</w:t>
      </w:r>
      <w:r>
        <w:rPr>
          <w:sz w:val="24"/>
          <w:highlight w:val="none"/>
        </w:rPr>
        <w:t>申请人</w:t>
      </w:r>
      <w:r>
        <w:rPr>
          <w:rFonts w:hint="eastAsia"/>
          <w:sz w:val="24"/>
          <w:highlight w:val="none"/>
        </w:rPr>
        <w:t>”</w:t>
      </w:r>
      <w:r>
        <w:rPr>
          <w:sz w:val="24"/>
          <w:highlight w:val="none"/>
        </w:rPr>
        <w:t>）：指向采购人提供货物、工程或者服务的法人、其他组织或者自然人。</w:t>
      </w:r>
    </w:p>
    <w:p w14:paraId="54655686">
      <w:pPr>
        <w:numPr>
          <w:ilvl w:val="1"/>
          <w:numId w:val="8"/>
        </w:numPr>
        <w:tabs>
          <w:tab w:val="left" w:pos="1080"/>
          <w:tab w:val="left" w:pos="2014"/>
          <w:tab w:val="left" w:pos="5521"/>
        </w:tabs>
        <w:snapToGrid w:val="0"/>
        <w:spacing w:line="360" w:lineRule="auto"/>
        <w:ind w:left="1080" w:hanging="720"/>
        <w:rPr>
          <w:sz w:val="24"/>
          <w:highlight w:val="none"/>
        </w:rPr>
      </w:pPr>
      <w:r>
        <w:rPr>
          <w:rFonts w:hint="eastAsia"/>
          <w:sz w:val="24"/>
          <w:highlight w:val="none"/>
        </w:rPr>
        <w:t>联合体：指两个以上的自然人、法人或者其他组织组成一个联合体，以一个供应商的身份共同参加政府采购。</w:t>
      </w:r>
    </w:p>
    <w:p w14:paraId="4EB526F9">
      <w:pPr>
        <w:numPr>
          <w:ilvl w:val="0"/>
          <w:numId w:val="8"/>
        </w:numPr>
        <w:tabs>
          <w:tab w:val="left" w:pos="360"/>
          <w:tab w:val="clear" w:pos="900"/>
        </w:tabs>
        <w:snapToGrid w:val="0"/>
        <w:spacing w:line="360" w:lineRule="auto"/>
        <w:ind w:left="357" w:hanging="357"/>
        <w:outlineLvl w:val="1"/>
        <w:rPr>
          <w:sz w:val="24"/>
          <w:highlight w:val="none"/>
        </w:rPr>
      </w:pPr>
      <w:bookmarkStart w:id="128" w:name="_Toc264969210"/>
      <w:bookmarkStart w:id="129" w:name="_Toc226965710"/>
      <w:bookmarkStart w:id="130" w:name="_Toc265228358"/>
      <w:bookmarkStart w:id="131" w:name="_Toc151190147"/>
      <w:bookmarkStart w:id="132" w:name="_Toc142311022"/>
      <w:bookmarkStart w:id="133" w:name="_Toc226309764"/>
      <w:bookmarkStart w:id="134" w:name="_Toc151193618"/>
      <w:bookmarkStart w:id="135" w:name="_Toc151193834"/>
      <w:bookmarkStart w:id="136" w:name="_Toc150774725"/>
      <w:bookmarkStart w:id="137" w:name="_Toc164229361"/>
      <w:bookmarkStart w:id="138" w:name="_Toc127151721"/>
      <w:bookmarkStart w:id="139" w:name="_Toc195842885"/>
      <w:bookmarkStart w:id="140" w:name="_Toc164229215"/>
      <w:bookmarkStart w:id="141" w:name="_Toc151193690"/>
      <w:bookmarkStart w:id="142" w:name="_Toc149720813"/>
      <w:bookmarkStart w:id="143" w:name="_Toc305158862"/>
      <w:bookmarkStart w:id="144" w:name="_Toc164608634"/>
      <w:bookmarkStart w:id="145" w:name="_Toc164351614"/>
      <w:bookmarkStart w:id="146" w:name="_Toc151193762"/>
      <w:bookmarkStart w:id="147" w:name="_Toc226337216"/>
      <w:bookmarkStart w:id="148" w:name="_Toc150480758"/>
      <w:bookmarkStart w:id="149" w:name="_Toc150509271"/>
      <w:bookmarkStart w:id="150" w:name="_Toc226965793"/>
      <w:bookmarkStart w:id="151" w:name="_Toc164608789"/>
      <w:bookmarkStart w:id="152" w:name="_Toc150774620"/>
      <w:bookmarkStart w:id="153" w:name="_Toc127151520"/>
      <w:bookmarkStart w:id="154" w:name="_Toc151193908"/>
      <w:bookmarkStart w:id="155" w:name="_Toc305158788"/>
      <w:bookmarkStart w:id="156" w:name="_Toc127161434"/>
      <w:r>
        <w:rPr>
          <w:sz w:val="24"/>
          <w:highlight w:val="none"/>
        </w:rPr>
        <w:t>资金来源</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sz w:val="24"/>
          <w:highlight w:val="none"/>
        </w:rPr>
        <w:t>、项目属性、科研仪器设备采购、核心产品</w:t>
      </w:r>
    </w:p>
    <w:p w14:paraId="16A50590">
      <w:pPr>
        <w:numPr>
          <w:ilvl w:val="1"/>
          <w:numId w:val="8"/>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53D31664">
      <w:pPr>
        <w:numPr>
          <w:ilvl w:val="1"/>
          <w:numId w:val="8"/>
        </w:numPr>
        <w:tabs>
          <w:tab w:val="left" w:pos="1080"/>
          <w:tab w:val="left" w:pos="2014"/>
        </w:tabs>
        <w:snapToGrid w:val="0"/>
        <w:spacing w:line="360" w:lineRule="auto"/>
        <w:ind w:left="1080" w:hanging="720"/>
        <w:rPr>
          <w:sz w:val="24"/>
          <w:highlight w:val="none"/>
        </w:rPr>
      </w:pPr>
      <w:r>
        <w:rPr>
          <w:sz w:val="24"/>
          <w:highlight w:val="none"/>
        </w:rPr>
        <w:t>项目属性见《投标人须知资料表》。</w:t>
      </w:r>
    </w:p>
    <w:p w14:paraId="640ED331">
      <w:pPr>
        <w:numPr>
          <w:ilvl w:val="1"/>
          <w:numId w:val="8"/>
        </w:numPr>
        <w:tabs>
          <w:tab w:val="left" w:pos="1080"/>
          <w:tab w:val="left" w:pos="2014"/>
        </w:tabs>
        <w:snapToGrid w:val="0"/>
        <w:spacing w:line="360" w:lineRule="auto"/>
        <w:ind w:left="1080" w:hanging="720"/>
        <w:rPr>
          <w:sz w:val="24"/>
          <w:highlight w:val="none"/>
        </w:rPr>
      </w:pPr>
      <w:r>
        <w:rPr>
          <w:sz w:val="24"/>
          <w:highlight w:val="none"/>
        </w:rPr>
        <w:t>是否属于科研仪器设备采购见《投标人须知资料表》。</w:t>
      </w:r>
    </w:p>
    <w:p w14:paraId="27C8E8FA">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核心产品见《投标人须知资料表》。</w:t>
      </w:r>
    </w:p>
    <w:p w14:paraId="619E810E">
      <w:pPr>
        <w:numPr>
          <w:ilvl w:val="0"/>
          <w:numId w:val="8"/>
        </w:numPr>
        <w:tabs>
          <w:tab w:val="left" w:pos="360"/>
        </w:tabs>
        <w:snapToGrid w:val="0"/>
        <w:spacing w:line="360" w:lineRule="auto"/>
        <w:ind w:left="357" w:hanging="357"/>
        <w:outlineLvl w:val="1"/>
        <w:rPr>
          <w:sz w:val="24"/>
          <w:highlight w:val="none"/>
        </w:rPr>
      </w:pPr>
      <w:r>
        <w:rPr>
          <w:sz w:val="24"/>
          <w:highlight w:val="none"/>
        </w:rPr>
        <w:t>现场考察、开标前答疑会</w:t>
      </w:r>
    </w:p>
    <w:p w14:paraId="18C9E5CF">
      <w:pPr>
        <w:numPr>
          <w:ilvl w:val="1"/>
          <w:numId w:val="8"/>
        </w:numPr>
        <w:tabs>
          <w:tab w:val="left" w:pos="1080"/>
          <w:tab w:val="left" w:pos="2014"/>
        </w:tabs>
        <w:snapToGrid w:val="0"/>
        <w:spacing w:line="360" w:lineRule="auto"/>
        <w:ind w:left="1080" w:hanging="720"/>
        <w:rPr>
          <w:sz w:val="28"/>
          <w:highlight w:val="none"/>
        </w:rPr>
      </w:pPr>
      <w:r>
        <w:rPr>
          <w:sz w:val="24"/>
          <w:highlight w:val="none"/>
        </w:rPr>
        <w:t>若《投标人须知资料表》中规定了组织现场考察、召开开标前答疑会，则投标人应按要求在规定的时间和地点参加。</w:t>
      </w:r>
      <w:bookmarkStart w:id="157" w:name="_Toc127151522"/>
      <w:bookmarkStart w:id="158" w:name="_Toc151193910"/>
      <w:bookmarkStart w:id="159" w:name="_Toc150774622"/>
      <w:bookmarkStart w:id="160" w:name="_Toc151190149"/>
      <w:bookmarkStart w:id="161" w:name="_Toc226337218"/>
      <w:bookmarkStart w:id="162" w:name="_Toc150480760"/>
      <w:bookmarkStart w:id="163" w:name="_Toc151193836"/>
      <w:bookmarkStart w:id="164" w:name="_Toc264969212"/>
      <w:bookmarkStart w:id="165" w:name="_Toc305158864"/>
      <w:bookmarkStart w:id="166" w:name="_Toc195842887"/>
      <w:bookmarkStart w:id="167" w:name="_Toc151193620"/>
      <w:bookmarkStart w:id="168" w:name="_Toc226965795"/>
      <w:bookmarkStart w:id="169" w:name="_Toc305158790"/>
      <w:bookmarkStart w:id="170" w:name="_Toc520356146"/>
      <w:bookmarkStart w:id="171" w:name="_Toc150509273"/>
      <w:bookmarkStart w:id="172" w:name="_Toc151193692"/>
      <w:bookmarkStart w:id="173" w:name="_Toc226309766"/>
      <w:bookmarkStart w:id="174" w:name="_Toc142311024"/>
      <w:bookmarkStart w:id="175" w:name="_Toc150774727"/>
      <w:bookmarkStart w:id="176" w:name="_Toc151193764"/>
      <w:bookmarkStart w:id="177" w:name="_Toc265228360"/>
      <w:bookmarkStart w:id="178" w:name="_Toc226965712"/>
    </w:p>
    <w:p w14:paraId="1481E302">
      <w:pPr>
        <w:numPr>
          <w:ilvl w:val="1"/>
          <w:numId w:val="8"/>
        </w:numPr>
        <w:tabs>
          <w:tab w:val="left" w:pos="1080"/>
          <w:tab w:val="left" w:pos="2014"/>
        </w:tabs>
        <w:snapToGrid w:val="0"/>
        <w:spacing w:line="360" w:lineRule="auto"/>
        <w:ind w:left="1080" w:hanging="720"/>
        <w:rPr>
          <w:sz w:val="24"/>
          <w:highlight w:val="none"/>
        </w:rPr>
      </w:pPr>
      <w:r>
        <w:rPr>
          <w:sz w:val="24"/>
          <w:highlight w:val="none"/>
        </w:rPr>
        <w:t>由于未参加现场考察或开标前答疑会而导致对项目实际情况不了解，影响投标文件编制、投标报价准确性、综合因素响应不全面等问题的，由投标人自行承担不利评审后果。</w:t>
      </w:r>
    </w:p>
    <w:p w14:paraId="55EE8F07">
      <w:pPr>
        <w:numPr>
          <w:ilvl w:val="0"/>
          <w:numId w:val="8"/>
        </w:numPr>
        <w:tabs>
          <w:tab w:val="left" w:pos="360"/>
        </w:tabs>
        <w:snapToGrid w:val="0"/>
        <w:spacing w:line="360" w:lineRule="auto"/>
        <w:ind w:left="357" w:hanging="357"/>
        <w:outlineLvl w:val="1"/>
        <w:rPr>
          <w:sz w:val="24"/>
          <w:highlight w:val="none"/>
        </w:rPr>
      </w:pPr>
      <w:r>
        <w:rPr>
          <w:sz w:val="24"/>
          <w:highlight w:val="none"/>
        </w:rPr>
        <w:t>样品</w:t>
      </w:r>
    </w:p>
    <w:p w14:paraId="3BF1EE70">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本项目是否要求投标人提供样品，以及样品制作的标准和要求、是否需要随样品提交相关检测报告、样品的递交与退还等要求见《投标人须知资料表》</w:t>
      </w:r>
      <w:r>
        <w:rPr>
          <w:rFonts w:hint="eastAsia"/>
          <w:sz w:val="24"/>
          <w:highlight w:val="none"/>
        </w:rPr>
        <w:t>。</w:t>
      </w:r>
    </w:p>
    <w:p w14:paraId="4B5511EF">
      <w:pPr>
        <w:numPr>
          <w:ilvl w:val="1"/>
          <w:numId w:val="8"/>
        </w:numPr>
        <w:tabs>
          <w:tab w:val="left" w:pos="1080"/>
          <w:tab w:val="left" w:pos="2014"/>
        </w:tabs>
        <w:snapToGrid w:val="0"/>
        <w:spacing w:line="360" w:lineRule="auto"/>
        <w:ind w:left="1080" w:hanging="720"/>
        <w:rPr>
          <w:sz w:val="24"/>
          <w:highlight w:val="none"/>
        </w:rPr>
      </w:pPr>
      <w:r>
        <w:rPr>
          <w:sz w:val="24"/>
          <w:highlight w:val="none"/>
        </w:rPr>
        <w:t>样品的评审方法以及评审标准等内容见第四章《评标方法和评标标准》。</w:t>
      </w:r>
    </w:p>
    <w:p w14:paraId="199DD019">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5645137E">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采购本国货物、工程和服务</w:t>
      </w:r>
    </w:p>
    <w:p w14:paraId="33099C65">
      <w:pPr>
        <w:numPr>
          <w:ilvl w:val="2"/>
          <w:numId w:val="8"/>
        </w:numPr>
        <w:tabs>
          <w:tab w:val="left" w:pos="2014"/>
        </w:tabs>
        <w:snapToGrid w:val="0"/>
        <w:spacing w:line="360" w:lineRule="auto"/>
        <w:rPr>
          <w:sz w:val="24"/>
          <w:highlight w:val="none"/>
        </w:rPr>
      </w:pPr>
      <w:r>
        <w:rPr>
          <w:rFonts w:hint="eastAsia"/>
          <w:sz w:val="24"/>
          <w:highlight w:val="none"/>
        </w:rPr>
        <w:t>政府采购应当采购本国货物、工程和服务。但有《中华人民共和国政 府采购法》第十条规定情形的除外。</w:t>
      </w:r>
    </w:p>
    <w:p w14:paraId="12C19D72">
      <w:pPr>
        <w:numPr>
          <w:ilvl w:val="2"/>
          <w:numId w:val="8"/>
        </w:numPr>
        <w:tabs>
          <w:tab w:val="left" w:pos="2014"/>
        </w:tabs>
        <w:snapToGrid w:val="0"/>
        <w:spacing w:line="360" w:lineRule="auto"/>
        <w:rPr>
          <w:sz w:val="24"/>
          <w:highlight w:val="none"/>
        </w:rPr>
      </w:pPr>
      <w:r>
        <w:rPr>
          <w:rFonts w:hint="eastAsia"/>
          <w:sz w:val="24"/>
          <w:highlight w:val="none"/>
        </w:rPr>
        <w:t>本项目如接受非本国货物、工程、服务参与投标，则具体要求见第五 章《采购需求》。</w:t>
      </w:r>
    </w:p>
    <w:p w14:paraId="28C1CE38">
      <w:pPr>
        <w:numPr>
          <w:ilvl w:val="2"/>
          <w:numId w:val="8"/>
        </w:numPr>
        <w:tabs>
          <w:tab w:val="left" w:pos="2014"/>
        </w:tabs>
        <w:snapToGrid w:val="0"/>
        <w:spacing w:line="360" w:lineRule="auto"/>
        <w:rPr>
          <w:sz w:val="24"/>
          <w:highlight w:val="none"/>
        </w:rPr>
      </w:pPr>
      <w:r>
        <w:rPr>
          <w:rFonts w:hint="eastAsia"/>
          <w:sz w:val="24"/>
          <w:highlight w:val="none"/>
        </w:rPr>
        <w:t>进口产品</w:t>
      </w:r>
      <w:r>
        <w:rPr>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E110FD7">
      <w:pPr>
        <w:numPr>
          <w:ilvl w:val="2"/>
          <w:numId w:val="8"/>
        </w:numPr>
        <w:tabs>
          <w:tab w:val="left" w:pos="2014"/>
        </w:tabs>
        <w:snapToGrid w:val="0"/>
        <w:spacing w:line="360" w:lineRule="auto"/>
        <w:rPr>
          <w:sz w:val="24"/>
          <w:highlight w:val="none"/>
        </w:rPr>
      </w:pPr>
      <w:r>
        <w:rPr>
          <w:sz w:val="24"/>
          <w:highlight w:val="none"/>
        </w:rPr>
        <w:t>本项目是否接受进口产品见第五章《采购需求》。</w:t>
      </w:r>
    </w:p>
    <w:p w14:paraId="5F99683F">
      <w:pPr>
        <w:numPr>
          <w:ilvl w:val="1"/>
          <w:numId w:val="8"/>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1B411B1F">
      <w:pPr>
        <w:numPr>
          <w:ilvl w:val="2"/>
          <w:numId w:val="8"/>
        </w:numPr>
        <w:snapToGrid w:val="0"/>
        <w:spacing w:line="360" w:lineRule="auto"/>
        <w:rPr>
          <w:sz w:val="24"/>
          <w:highlight w:val="none"/>
        </w:rPr>
      </w:pPr>
      <w:r>
        <w:rPr>
          <w:sz w:val="24"/>
          <w:highlight w:val="none"/>
        </w:rPr>
        <w:t>中小企业定义：</w:t>
      </w:r>
    </w:p>
    <w:p w14:paraId="2BBA2CC2">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号）、《政府采购促进中小企业发展管理办法》（财〔2020〕46 号）、《关于印发中小企业划型标准规定的通知》（工信部联企业〔2011〕300 号）、《</w:t>
      </w:r>
      <w:r>
        <w:rPr>
          <w:rFonts w:hint="eastAsia"/>
          <w:color w:val="000000"/>
          <w:sz w:val="24"/>
          <w:highlight w:val="none"/>
        </w:rPr>
        <w:t>金融业企业划型标准规定</w:t>
      </w:r>
      <w:r>
        <w:rPr>
          <w:color w:val="000000"/>
          <w:sz w:val="24"/>
          <w:highlight w:val="none"/>
        </w:rPr>
        <w:t>》（〔20</w:t>
      </w:r>
      <w:r>
        <w:rPr>
          <w:rFonts w:hint="eastAsia"/>
          <w:color w:val="000000"/>
          <w:sz w:val="24"/>
          <w:highlight w:val="none"/>
        </w:rPr>
        <w:t>15</w:t>
      </w:r>
      <w:r>
        <w:rPr>
          <w:color w:val="000000"/>
          <w:sz w:val="24"/>
          <w:highlight w:val="none"/>
        </w:rPr>
        <w:t>〕</w:t>
      </w:r>
      <w:r>
        <w:rPr>
          <w:rFonts w:hint="eastAsia"/>
          <w:color w:val="000000"/>
          <w:sz w:val="24"/>
          <w:highlight w:val="none"/>
        </w:rPr>
        <w:t>309</w:t>
      </w:r>
      <w:r>
        <w:rPr>
          <w:color w:val="000000"/>
          <w:sz w:val="24"/>
          <w:highlight w:val="none"/>
        </w:rPr>
        <w:t>号）</w:t>
      </w:r>
      <w:r>
        <w:rPr>
          <w:rFonts w:hint="eastAsia"/>
          <w:color w:val="000000"/>
          <w:sz w:val="24"/>
          <w:highlight w:val="none"/>
        </w:rPr>
        <w:t>等国务院批准的中小企业划分标准执行</w:t>
      </w:r>
      <w:r>
        <w:rPr>
          <w:color w:val="000000"/>
          <w:sz w:val="24"/>
          <w:highlight w:val="none"/>
        </w:rPr>
        <w:t>。</w:t>
      </w:r>
    </w:p>
    <w:p w14:paraId="2053E6AB">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4DC4FFF1">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199BA7E1">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038428BA">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w:t>
      </w:r>
      <w:r>
        <w:rPr>
          <w:rFonts w:hint="eastAsia"/>
          <w:color w:val="000000"/>
          <w:sz w:val="24"/>
          <w:highlight w:val="none"/>
        </w:rPr>
        <w:t>合同法</w:t>
      </w:r>
      <w:r>
        <w:rPr>
          <w:color w:val="000000"/>
          <w:sz w:val="24"/>
          <w:highlight w:val="none"/>
        </w:rPr>
        <w:t>》订立劳动合同的从业人员。</w:t>
      </w:r>
    </w:p>
    <w:p w14:paraId="001B0DB7">
      <w:pPr>
        <w:numPr>
          <w:ilvl w:val="3"/>
          <w:numId w:val="8"/>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28E9C40E">
      <w:pPr>
        <w:numPr>
          <w:ilvl w:val="3"/>
          <w:numId w:val="8"/>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2B1304C3">
      <w:pPr>
        <w:numPr>
          <w:ilvl w:val="2"/>
          <w:numId w:val="8"/>
        </w:numPr>
        <w:snapToGrid w:val="0"/>
        <w:spacing w:line="360" w:lineRule="auto"/>
        <w:rPr>
          <w:sz w:val="24"/>
          <w:highlight w:val="none"/>
        </w:rPr>
      </w:pPr>
      <w:r>
        <w:rPr>
          <w:rFonts w:hint="eastAsia" w:ascii="宋体" w:hAnsi="宋体"/>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highlight w:val="none"/>
        </w:rPr>
        <w:t>。</w:t>
      </w:r>
    </w:p>
    <w:p w14:paraId="13AA6D22">
      <w:pPr>
        <w:numPr>
          <w:ilvl w:val="2"/>
          <w:numId w:val="8"/>
        </w:numPr>
        <w:snapToGrid w:val="0"/>
        <w:spacing w:line="360" w:lineRule="auto"/>
        <w:rPr>
          <w:sz w:val="24"/>
          <w:highlight w:val="none"/>
        </w:rPr>
      </w:pPr>
      <w:r>
        <w:rPr>
          <w:rFonts w:hint="eastAsia" w:ascii="宋体" w:hAnsi="宋体"/>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highlight w:val="none"/>
        </w:rPr>
        <w:t>：</w:t>
      </w:r>
    </w:p>
    <w:p w14:paraId="0C295EFD">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 人）；</w:t>
      </w:r>
    </w:p>
    <w:p w14:paraId="2A2DB4C7">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367CF7DB">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733D63EC">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152F4CFF">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52A99AA4">
      <w:pPr>
        <w:numPr>
          <w:ilvl w:val="3"/>
          <w:numId w:val="8"/>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F9E74C5">
      <w:pPr>
        <w:numPr>
          <w:ilvl w:val="2"/>
          <w:numId w:val="8"/>
        </w:numPr>
        <w:snapToGrid w:val="0"/>
        <w:spacing w:line="360" w:lineRule="auto"/>
        <w:rPr>
          <w:sz w:val="24"/>
          <w:highlight w:val="none"/>
        </w:rPr>
      </w:pPr>
      <w:r>
        <w:rPr>
          <w:sz w:val="24"/>
          <w:highlight w:val="none"/>
        </w:rPr>
        <w:t>本项目是否专门面向中小企业预留采购份额见第一章《投标邀请》。</w:t>
      </w:r>
    </w:p>
    <w:p w14:paraId="0CF298B0">
      <w:pPr>
        <w:numPr>
          <w:ilvl w:val="2"/>
          <w:numId w:val="8"/>
        </w:numPr>
        <w:snapToGrid w:val="0"/>
        <w:spacing w:line="360" w:lineRule="auto"/>
        <w:rPr>
          <w:sz w:val="24"/>
          <w:highlight w:val="none"/>
        </w:rPr>
      </w:pPr>
      <w:r>
        <w:rPr>
          <w:sz w:val="24"/>
          <w:highlight w:val="none"/>
        </w:rPr>
        <w:t>采购标的对应的中小企业划分标准所属行业见《投标人须知资料表》。</w:t>
      </w:r>
    </w:p>
    <w:p w14:paraId="51D859B9">
      <w:pPr>
        <w:numPr>
          <w:ilvl w:val="2"/>
          <w:numId w:val="8"/>
        </w:numPr>
        <w:snapToGrid w:val="0"/>
        <w:spacing w:line="360" w:lineRule="auto"/>
        <w:rPr>
          <w:sz w:val="24"/>
          <w:highlight w:val="none"/>
        </w:rPr>
      </w:pPr>
      <w:r>
        <w:rPr>
          <w:sz w:val="24"/>
          <w:highlight w:val="none"/>
        </w:rPr>
        <w:t>小微企业价格评审优惠的政策调整：见第四章《评标方法和评标标准》。</w:t>
      </w:r>
    </w:p>
    <w:p w14:paraId="73F6FA7A">
      <w:pPr>
        <w:numPr>
          <w:ilvl w:val="1"/>
          <w:numId w:val="8"/>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64F40637">
      <w:pPr>
        <w:numPr>
          <w:ilvl w:val="2"/>
          <w:numId w:val="8"/>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09F5B67">
      <w:pPr>
        <w:numPr>
          <w:ilvl w:val="2"/>
          <w:numId w:val="8"/>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C8235B6">
      <w:pPr>
        <w:numPr>
          <w:ilvl w:val="2"/>
          <w:numId w:val="8"/>
        </w:numPr>
        <w:snapToGrid w:val="0"/>
        <w:spacing w:line="360" w:lineRule="auto"/>
        <w:rPr>
          <w:sz w:val="24"/>
          <w:highlight w:val="none"/>
        </w:rPr>
      </w:pPr>
      <w:r>
        <w:rPr>
          <w:sz w:val="24"/>
          <w:highlight w:val="none"/>
        </w:rPr>
        <w:t>如本项目采购产品属于实施政府强制采购品目清单范围的节能产品，则投标人所报产品必须获得国家确定的认证机构出具的、处于有效期之内的节能产品认证证书，</w:t>
      </w:r>
      <w:r>
        <w:rPr>
          <w:kern w:val="0"/>
          <w:sz w:val="24"/>
          <w:highlight w:val="none"/>
        </w:rPr>
        <w:t>否则</w:t>
      </w:r>
      <w:r>
        <w:rPr>
          <w:b/>
          <w:kern w:val="0"/>
          <w:sz w:val="24"/>
          <w:highlight w:val="none"/>
        </w:rPr>
        <w:t>投标无效</w:t>
      </w:r>
      <w:r>
        <w:rPr>
          <w:sz w:val="24"/>
          <w:highlight w:val="none"/>
        </w:rPr>
        <w:t>；</w:t>
      </w:r>
    </w:p>
    <w:p w14:paraId="2A538945">
      <w:pPr>
        <w:numPr>
          <w:ilvl w:val="2"/>
          <w:numId w:val="8"/>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非政府强制采购的节能产品或环境标志产品，依据品目清单和认证证书实施政府优先采购。优先采购的具体规定见第四章《评标方法和评标标准》（如涉及）。</w:t>
      </w:r>
    </w:p>
    <w:p w14:paraId="61C5EEB6">
      <w:pPr>
        <w:numPr>
          <w:ilvl w:val="1"/>
          <w:numId w:val="8"/>
        </w:numPr>
        <w:tabs>
          <w:tab w:val="left" w:pos="1080"/>
          <w:tab w:val="left" w:pos="2014"/>
        </w:tabs>
        <w:snapToGrid w:val="0"/>
        <w:spacing w:line="360" w:lineRule="auto"/>
        <w:ind w:left="1080" w:hanging="720"/>
        <w:rPr>
          <w:sz w:val="24"/>
          <w:highlight w:val="none"/>
        </w:rPr>
      </w:pPr>
      <w:r>
        <w:rPr>
          <w:sz w:val="24"/>
          <w:highlight w:val="none"/>
        </w:rPr>
        <w:t>正版软件</w:t>
      </w:r>
    </w:p>
    <w:p w14:paraId="0163A35F">
      <w:pPr>
        <w:numPr>
          <w:ilvl w:val="2"/>
          <w:numId w:val="8"/>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67F3286">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网络</w:t>
      </w:r>
      <w:r>
        <w:rPr>
          <w:sz w:val="24"/>
          <w:highlight w:val="none"/>
        </w:rPr>
        <w:t>安全</w:t>
      </w:r>
      <w:r>
        <w:rPr>
          <w:rFonts w:hint="eastAsia"/>
          <w:sz w:val="24"/>
          <w:highlight w:val="none"/>
        </w:rPr>
        <w:t>专用</w:t>
      </w:r>
      <w:r>
        <w:rPr>
          <w:sz w:val="24"/>
          <w:highlight w:val="none"/>
        </w:rPr>
        <w:t>产品</w:t>
      </w:r>
    </w:p>
    <w:p w14:paraId="38C235AB">
      <w:pPr>
        <w:numPr>
          <w:ilvl w:val="2"/>
          <w:numId w:val="8"/>
        </w:numPr>
        <w:tabs>
          <w:tab w:val="left" w:pos="2014"/>
        </w:tabs>
        <w:snapToGrid w:val="0"/>
        <w:spacing w:line="360" w:lineRule="auto"/>
        <w:rPr>
          <w:sz w:val="24"/>
          <w:highlight w:val="none"/>
        </w:rPr>
      </w:pPr>
      <w:r>
        <w:rPr>
          <w:rFonts w:hint="eastAsia"/>
          <w:sz w:val="24"/>
          <w:highlight w:val="none"/>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sz w:val="24"/>
          <w:highlight w:val="none"/>
        </w:rPr>
        <w:t>。</w:t>
      </w:r>
    </w:p>
    <w:p w14:paraId="0D91B126">
      <w:pPr>
        <w:numPr>
          <w:ilvl w:val="1"/>
          <w:numId w:val="8"/>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2945B1FC">
      <w:pPr>
        <w:numPr>
          <w:ilvl w:val="2"/>
          <w:numId w:val="8"/>
        </w:numPr>
        <w:tabs>
          <w:tab w:val="left" w:pos="2014"/>
        </w:tabs>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highlight w:val="none"/>
        </w:rPr>
        <w:t>否则</w:t>
      </w:r>
      <w:r>
        <w:rPr>
          <w:b/>
          <w:kern w:val="0"/>
          <w:sz w:val="24"/>
          <w:highlight w:val="none"/>
        </w:rPr>
        <w:t>投标无效</w:t>
      </w:r>
      <w:r>
        <w:rPr>
          <w:sz w:val="24"/>
          <w:highlight w:val="none"/>
        </w:rPr>
        <w:t>；属于推荐性标准的，优先采购，具体见第四章《评标方法和评标标准》。</w:t>
      </w:r>
    </w:p>
    <w:p w14:paraId="71C9C658">
      <w:pPr>
        <w:tabs>
          <w:tab w:val="left" w:pos="2014"/>
        </w:tabs>
        <w:snapToGrid w:val="0"/>
        <w:spacing w:line="360" w:lineRule="auto"/>
        <w:ind w:firstLine="240" w:firstLineChars="100"/>
        <w:rPr>
          <w:sz w:val="24"/>
          <w:highlight w:val="none"/>
        </w:rPr>
      </w:pPr>
      <w:r>
        <w:rPr>
          <w:rFonts w:hint="eastAsia"/>
          <w:sz w:val="24"/>
          <w:highlight w:val="none"/>
        </w:rPr>
        <w:t>5.7     采购需求标准</w:t>
      </w:r>
    </w:p>
    <w:p w14:paraId="64CB07D7">
      <w:pPr>
        <w:tabs>
          <w:tab w:val="left" w:pos="2014"/>
        </w:tabs>
        <w:snapToGrid w:val="0"/>
        <w:spacing w:line="360" w:lineRule="auto"/>
        <w:ind w:firstLine="960" w:firstLineChars="400"/>
        <w:rPr>
          <w:sz w:val="24"/>
          <w:highlight w:val="none"/>
        </w:rPr>
      </w:pPr>
      <w:r>
        <w:rPr>
          <w:rFonts w:hint="eastAsia"/>
          <w:sz w:val="24"/>
          <w:highlight w:val="none"/>
        </w:rPr>
        <w:t>5.7.1    商品包装、快递包装政府采购需求标准（试行）</w:t>
      </w:r>
    </w:p>
    <w:p w14:paraId="5BF8B645">
      <w:pPr>
        <w:tabs>
          <w:tab w:val="left" w:pos="2014"/>
        </w:tabs>
        <w:snapToGrid w:val="0"/>
        <w:spacing w:line="360" w:lineRule="auto"/>
        <w:ind w:left="1861" w:leftChars="886" w:firstLine="91" w:firstLineChars="38"/>
        <w:rPr>
          <w:sz w:val="24"/>
          <w:highlight w:val="none"/>
        </w:rPr>
      </w:pPr>
      <w:r>
        <w:rPr>
          <w:sz w:val="24"/>
          <w:highlight w:val="none"/>
        </w:rPr>
        <w:t>为助力打好污染防治攻坚战，推广使用绿色包装，根据财政部关于印</w:t>
      </w:r>
      <w:r>
        <w:rPr>
          <w:rFonts w:hint="eastAsia"/>
          <w:sz w:val="24"/>
          <w:highlight w:val="none"/>
        </w:rPr>
        <w:t xml:space="preserve">   </w:t>
      </w:r>
      <w:r>
        <w:rPr>
          <w:sz w:val="24"/>
          <w:highlight w:val="none"/>
        </w:rPr>
        <w:t>发《商品包装政府采购需求标准（试行）》、《快递包装政府采购需求标准（试行）》的通知（财办库〔2020〕123 号），本项目如涉及商品包装和快递包装的，则其具体要求见第</w:t>
      </w:r>
      <w:r>
        <w:rPr>
          <w:rFonts w:hint="eastAsia"/>
          <w:sz w:val="24"/>
          <w:highlight w:val="none"/>
        </w:rPr>
        <w:t>五</w:t>
      </w:r>
      <w:r>
        <w:rPr>
          <w:sz w:val="24"/>
          <w:highlight w:val="none"/>
        </w:rPr>
        <w:t>章《采购需求》。</w:t>
      </w:r>
    </w:p>
    <w:p w14:paraId="6F7555DF">
      <w:pPr>
        <w:tabs>
          <w:tab w:val="left" w:pos="2014"/>
        </w:tabs>
        <w:snapToGrid w:val="0"/>
        <w:spacing w:line="360" w:lineRule="auto"/>
        <w:rPr>
          <w:sz w:val="24"/>
          <w:highlight w:val="none"/>
        </w:rPr>
      </w:pPr>
      <w:r>
        <w:rPr>
          <w:rFonts w:hint="eastAsia"/>
          <w:sz w:val="24"/>
          <w:highlight w:val="none"/>
        </w:rPr>
        <w:t xml:space="preserve">       5.7.2     其他政府采购需求标准</w:t>
      </w:r>
    </w:p>
    <w:p w14:paraId="036C3FEE">
      <w:pPr>
        <w:tabs>
          <w:tab w:val="left" w:pos="900"/>
          <w:tab w:val="left" w:pos="1980"/>
        </w:tabs>
        <w:snapToGrid w:val="0"/>
        <w:spacing w:line="360" w:lineRule="auto"/>
        <w:ind w:left="1980"/>
        <w:rPr>
          <w:sz w:val="24"/>
          <w:highlight w:val="none"/>
        </w:rPr>
      </w:pPr>
      <w:r>
        <w:rPr>
          <w:rFonts w:hint="eastAsia"/>
          <w:sz w:val="24"/>
          <w:highlight w:val="none"/>
        </w:rPr>
        <w:t>为贯彻落实《深化政府采购制度改革方案》有关要求，推动政府采购需求标准建设，财政部门会同有关部门制定发布的其他政府采购需求标准，本项目如涉及，则具体要求见第五章《采购需求》。</w:t>
      </w:r>
    </w:p>
    <w:p w14:paraId="6ADD40EF">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投标费用</w:t>
      </w:r>
    </w:p>
    <w:p w14:paraId="451108DC">
      <w:pPr>
        <w:numPr>
          <w:ilvl w:val="1"/>
          <w:numId w:val="8"/>
        </w:numPr>
        <w:tabs>
          <w:tab w:val="left" w:pos="1080"/>
          <w:tab w:val="left" w:pos="2014"/>
          <w:tab w:val="clear" w:pos="1589"/>
        </w:tabs>
        <w:snapToGrid w:val="0"/>
        <w:spacing w:line="360" w:lineRule="auto"/>
        <w:ind w:left="1080" w:hanging="720"/>
        <w:rPr>
          <w:sz w:val="24"/>
          <w:highlight w:val="none"/>
        </w:rPr>
      </w:pPr>
      <w:r>
        <w:rPr>
          <w:sz w:val="24"/>
          <w:highlight w:val="none"/>
        </w:rPr>
        <w:t>投标人应自行承担所有与准备和参加投标有关的费用，无论投标的结果如何，采购人或采购代理机构在任何情况下均无承担这些费用的义务和责任。</w:t>
      </w:r>
    </w:p>
    <w:p w14:paraId="398DB976">
      <w:pPr>
        <w:tabs>
          <w:tab w:val="left" w:pos="1080"/>
        </w:tabs>
        <w:snapToGrid w:val="0"/>
        <w:spacing w:line="360" w:lineRule="auto"/>
        <w:ind w:left="1080"/>
        <w:rPr>
          <w:sz w:val="28"/>
          <w:highlight w:val="none"/>
        </w:rPr>
      </w:pPr>
      <w:bookmarkStart w:id="179" w:name="_1.8_计量单位"/>
      <w:bookmarkEnd w:id="179"/>
    </w:p>
    <w:p w14:paraId="0D10C008">
      <w:pPr>
        <w:pStyle w:val="3"/>
        <w:spacing w:before="0"/>
        <w:jc w:val="center"/>
        <w:rPr>
          <w:rFonts w:ascii="Times New Roman" w:hAnsi="Times New Roman"/>
          <w:sz w:val="28"/>
          <w:highlight w:val="none"/>
        </w:rPr>
      </w:pPr>
      <w:r>
        <w:rPr>
          <w:rFonts w:ascii="Times New Roman" w:hAnsi="Times New Roman"/>
          <w:sz w:val="28"/>
          <w:highlight w:val="none"/>
        </w:rPr>
        <w:t>二   招标文件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6A3B66A">
      <w:pPr>
        <w:numPr>
          <w:ilvl w:val="0"/>
          <w:numId w:val="8"/>
        </w:numPr>
        <w:tabs>
          <w:tab w:val="left" w:pos="360"/>
          <w:tab w:val="clear" w:pos="900"/>
        </w:tabs>
        <w:snapToGrid w:val="0"/>
        <w:spacing w:line="360" w:lineRule="auto"/>
        <w:ind w:left="357" w:hanging="357"/>
        <w:outlineLvl w:val="1"/>
        <w:rPr>
          <w:sz w:val="24"/>
          <w:highlight w:val="none"/>
        </w:rPr>
      </w:pPr>
      <w:bookmarkStart w:id="180" w:name="_Toc151193911"/>
      <w:bookmarkStart w:id="181" w:name="_Toc151193765"/>
      <w:bookmarkStart w:id="182" w:name="_Toc149720816"/>
      <w:bookmarkStart w:id="183" w:name="_Toc264969213"/>
      <w:bookmarkStart w:id="184" w:name="_Toc151193621"/>
      <w:bookmarkStart w:id="185" w:name="_Toc164229218"/>
      <w:bookmarkStart w:id="186" w:name="_Toc150509274"/>
      <w:bookmarkStart w:id="187" w:name="_Toc226965713"/>
      <w:bookmarkStart w:id="188" w:name="_Toc164351617"/>
      <w:bookmarkStart w:id="189" w:name="_Toc127151523"/>
      <w:bookmarkStart w:id="190" w:name="_Toc305158865"/>
      <w:bookmarkStart w:id="191" w:name="_Toc150480761"/>
      <w:bookmarkStart w:id="192" w:name="_Toc127151724"/>
      <w:bookmarkStart w:id="193" w:name="_Toc164608792"/>
      <w:bookmarkStart w:id="194" w:name="_Toc305158791"/>
      <w:bookmarkStart w:id="195" w:name="_Toc127161437"/>
      <w:bookmarkStart w:id="196" w:name="_Toc195842888"/>
      <w:bookmarkStart w:id="197" w:name="_Toc151190150"/>
      <w:bookmarkStart w:id="198" w:name="_Toc164608637"/>
      <w:bookmarkStart w:id="199" w:name="_Toc226337219"/>
      <w:bookmarkStart w:id="200" w:name="_Toc150774623"/>
      <w:bookmarkStart w:id="201" w:name="_Toc226965796"/>
      <w:bookmarkStart w:id="202" w:name="_Toc151193693"/>
      <w:bookmarkStart w:id="203" w:name="_Toc226309767"/>
      <w:bookmarkStart w:id="204" w:name="_Toc151193837"/>
      <w:bookmarkStart w:id="205" w:name="_Toc164229364"/>
      <w:bookmarkStart w:id="206" w:name="_Toc265228361"/>
      <w:bookmarkStart w:id="207" w:name="_Toc150774728"/>
      <w:bookmarkStart w:id="208" w:name="_Toc142311025"/>
      <w:bookmarkStart w:id="209" w:name="_Toc520356147"/>
      <w:r>
        <w:rPr>
          <w:sz w:val="24"/>
          <w:highlight w:val="none"/>
        </w:rPr>
        <w:t>招标文件构</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sz w:val="24"/>
          <w:highlight w:val="none"/>
        </w:rPr>
        <w:t>成</w:t>
      </w:r>
    </w:p>
    <w:p w14:paraId="6199F399">
      <w:pPr>
        <w:numPr>
          <w:ilvl w:val="1"/>
          <w:numId w:val="8"/>
        </w:numPr>
        <w:tabs>
          <w:tab w:val="left" w:pos="1080"/>
          <w:tab w:val="left" w:pos="2014"/>
          <w:tab w:val="clear" w:pos="1589"/>
        </w:tabs>
        <w:snapToGrid w:val="0"/>
        <w:spacing w:line="360" w:lineRule="auto"/>
        <w:ind w:left="1080" w:hanging="720"/>
        <w:rPr>
          <w:sz w:val="24"/>
          <w:highlight w:val="none"/>
        </w:rPr>
      </w:pPr>
      <w:r>
        <w:rPr>
          <w:sz w:val="24"/>
          <w:highlight w:val="none"/>
        </w:rPr>
        <w:t>招标文件包括以下部分：</w:t>
      </w:r>
    </w:p>
    <w:p w14:paraId="6A230E6B">
      <w:pPr>
        <w:numPr>
          <w:ilvl w:val="0"/>
          <w:numId w:val="9"/>
        </w:numPr>
        <w:tabs>
          <w:tab w:val="left" w:pos="1980"/>
          <w:tab w:val="left" w:pos="2520"/>
        </w:tabs>
        <w:snapToGrid w:val="0"/>
        <w:spacing w:line="360" w:lineRule="auto"/>
        <w:ind w:left="1440" w:firstLine="5"/>
        <w:rPr>
          <w:sz w:val="24"/>
          <w:highlight w:val="none"/>
        </w:rPr>
      </w:pPr>
      <w:r>
        <w:rPr>
          <w:sz w:val="24"/>
          <w:highlight w:val="none"/>
        </w:rPr>
        <w:t>投标邀请</w:t>
      </w:r>
    </w:p>
    <w:p w14:paraId="5DED16E8">
      <w:pPr>
        <w:numPr>
          <w:ilvl w:val="0"/>
          <w:numId w:val="9"/>
        </w:numPr>
        <w:tabs>
          <w:tab w:val="left" w:pos="1980"/>
          <w:tab w:val="left" w:pos="2520"/>
        </w:tabs>
        <w:snapToGrid w:val="0"/>
        <w:spacing w:line="360" w:lineRule="auto"/>
        <w:ind w:left="1440" w:firstLine="5"/>
        <w:rPr>
          <w:sz w:val="24"/>
          <w:highlight w:val="none"/>
        </w:rPr>
      </w:pPr>
      <w:r>
        <w:rPr>
          <w:sz w:val="24"/>
          <w:highlight w:val="none"/>
        </w:rPr>
        <w:t>投标人须知</w:t>
      </w:r>
    </w:p>
    <w:p w14:paraId="6B949BAB">
      <w:pPr>
        <w:numPr>
          <w:ilvl w:val="0"/>
          <w:numId w:val="9"/>
        </w:numPr>
        <w:tabs>
          <w:tab w:val="left" w:pos="1980"/>
          <w:tab w:val="left" w:pos="2520"/>
        </w:tabs>
        <w:snapToGrid w:val="0"/>
        <w:spacing w:line="360" w:lineRule="auto"/>
        <w:ind w:left="1440" w:firstLine="5"/>
        <w:rPr>
          <w:sz w:val="24"/>
          <w:highlight w:val="none"/>
        </w:rPr>
      </w:pPr>
      <w:r>
        <w:rPr>
          <w:sz w:val="24"/>
          <w:highlight w:val="none"/>
        </w:rPr>
        <w:t>资格审查</w:t>
      </w:r>
    </w:p>
    <w:p w14:paraId="3F24E3B6">
      <w:pPr>
        <w:numPr>
          <w:ilvl w:val="0"/>
          <w:numId w:val="9"/>
        </w:numPr>
        <w:tabs>
          <w:tab w:val="left" w:pos="1980"/>
          <w:tab w:val="left" w:pos="2520"/>
        </w:tabs>
        <w:snapToGrid w:val="0"/>
        <w:spacing w:line="360" w:lineRule="auto"/>
        <w:ind w:left="1440" w:firstLine="5"/>
        <w:rPr>
          <w:sz w:val="24"/>
          <w:highlight w:val="none"/>
        </w:rPr>
      </w:pPr>
      <w:r>
        <w:rPr>
          <w:sz w:val="24"/>
          <w:highlight w:val="none"/>
        </w:rPr>
        <w:t>评标程序、评标方法和评标标准</w:t>
      </w:r>
    </w:p>
    <w:p w14:paraId="054088E0">
      <w:pPr>
        <w:numPr>
          <w:ilvl w:val="0"/>
          <w:numId w:val="9"/>
        </w:numPr>
        <w:tabs>
          <w:tab w:val="left" w:pos="1980"/>
          <w:tab w:val="left" w:pos="2520"/>
        </w:tabs>
        <w:snapToGrid w:val="0"/>
        <w:spacing w:line="360" w:lineRule="auto"/>
        <w:ind w:left="1440" w:firstLine="5"/>
        <w:rPr>
          <w:sz w:val="24"/>
          <w:highlight w:val="none"/>
        </w:rPr>
      </w:pPr>
      <w:r>
        <w:rPr>
          <w:sz w:val="24"/>
          <w:highlight w:val="none"/>
        </w:rPr>
        <w:t>采购需求</w:t>
      </w:r>
    </w:p>
    <w:p w14:paraId="17CF9EFE">
      <w:pPr>
        <w:numPr>
          <w:ilvl w:val="0"/>
          <w:numId w:val="9"/>
        </w:numPr>
        <w:tabs>
          <w:tab w:val="left" w:pos="1980"/>
          <w:tab w:val="left" w:pos="2520"/>
        </w:tabs>
        <w:snapToGrid w:val="0"/>
        <w:spacing w:line="360" w:lineRule="auto"/>
        <w:ind w:left="1440" w:firstLine="5"/>
        <w:rPr>
          <w:sz w:val="24"/>
          <w:highlight w:val="none"/>
        </w:rPr>
      </w:pPr>
      <w:r>
        <w:rPr>
          <w:sz w:val="24"/>
          <w:highlight w:val="none"/>
        </w:rPr>
        <w:t>拟签订的合同文本</w:t>
      </w:r>
    </w:p>
    <w:p w14:paraId="131330CC">
      <w:pPr>
        <w:numPr>
          <w:ilvl w:val="0"/>
          <w:numId w:val="9"/>
        </w:numPr>
        <w:tabs>
          <w:tab w:val="left" w:pos="1980"/>
          <w:tab w:val="left" w:pos="2520"/>
        </w:tabs>
        <w:snapToGrid w:val="0"/>
        <w:spacing w:line="360" w:lineRule="auto"/>
        <w:ind w:left="1440" w:firstLine="5"/>
        <w:rPr>
          <w:sz w:val="24"/>
          <w:highlight w:val="none"/>
        </w:rPr>
      </w:pPr>
      <w:r>
        <w:rPr>
          <w:sz w:val="24"/>
          <w:highlight w:val="none"/>
        </w:rPr>
        <w:t>投标文件格式</w:t>
      </w:r>
    </w:p>
    <w:p w14:paraId="6243B043">
      <w:pPr>
        <w:numPr>
          <w:ilvl w:val="1"/>
          <w:numId w:val="8"/>
        </w:numPr>
        <w:tabs>
          <w:tab w:val="left" w:pos="1080"/>
          <w:tab w:val="left" w:pos="2014"/>
          <w:tab w:val="clear" w:pos="1589"/>
        </w:tabs>
        <w:snapToGrid w:val="0"/>
        <w:spacing w:line="360" w:lineRule="auto"/>
        <w:ind w:left="1080" w:hanging="720"/>
        <w:rPr>
          <w:sz w:val="24"/>
          <w:highlight w:val="none"/>
        </w:rPr>
      </w:pPr>
      <w:r>
        <w:rPr>
          <w:sz w:val="24"/>
          <w:highlight w:val="none"/>
        </w:rPr>
        <w:t>投标人应认真阅读招标文件的全部内容。投标人应按照招标文件要求提交投标文件并保证所提供的全部资料的真实性，并对招标文件做出实质性响应，否则</w:t>
      </w:r>
      <w:r>
        <w:rPr>
          <w:b/>
          <w:sz w:val="24"/>
          <w:highlight w:val="none"/>
        </w:rPr>
        <w:t>投标无效</w:t>
      </w:r>
      <w:r>
        <w:rPr>
          <w:sz w:val="24"/>
          <w:highlight w:val="none"/>
        </w:rPr>
        <w:t>。</w:t>
      </w:r>
    </w:p>
    <w:p w14:paraId="59CDF658">
      <w:pPr>
        <w:numPr>
          <w:ilvl w:val="0"/>
          <w:numId w:val="8"/>
        </w:numPr>
        <w:tabs>
          <w:tab w:val="left" w:pos="1080"/>
          <w:tab w:val="left" w:pos="2014"/>
          <w:tab w:val="clear" w:pos="900"/>
        </w:tabs>
        <w:snapToGrid w:val="0"/>
        <w:spacing w:line="360" w:lineRule="auto"/>
        <w:ind w:left="357" w:hanging="357"/>
        <w:outlineLvl w:val="1"/>
        <w:rPr>
          <w:sz w:val="24"/>
          <w:highlight w:val="none"/>
        </w:rPr>
      </w:pPr>
      <w:r>
        <w:rPr>
          <w:sz w:val="24"/>
          <w:highlight w:val="none"/>
        </w:rPr>
        <w:t>对招标文件的澄清或修改</w:t>
      </w:r>
    </w:p>
    <w:p w14:paraId="4D707F69">
      <w:pPr>
        <w:numPr>
          <w:ilvl w:val="1"/>
          <w:numId w:val="8"/>
        </w:numPr>
        <w:tabs>
          <w:tab w:val="left" w:pos="1080"/>
          <w:tab w:val="left" w:pos="1561"/>
          <w:tab w:val="left" w:pos="2014"/>
          <w:tab w:val="clear" w:pos="1589"/>
        </w:tabs>
        <w:snapToGrid w:val="0"/>
        <w:spacing w:line="360" w:lineRule="auto"/>
        <w:ind w:left="1080" w:hanging="720"/>
        <w:rPr>
          <w:sz w:val="24"/>
          <w:highlight w:val="none"/>
        </w:rPr>
      </w:pPr>
      <w:r>
        <w:rPr>
          <w:sz w:val="24"/>
          <w:highlight w:val="none"/>
        </w:rPr>
        <w:t>采购人或采购代理机构对已发出的招标文件进行必要澄清或者修改的，将在原公告发布媒体上发布更正公告，并以书面形式通知所有获取招标文件的潜在投标人。</w:t>
      </w:r>
    </w:p>
    <w:p w14:paraId="6FD4B921">
      <w:pPr>
        <w:numPr>
          <w:ilvl w:val="1"/>
          <w:numId w:val="8"/>
        </w:numPr>
        <w:tabs>
          <w:tab w:val="left" w:pos="1080"/>
          <w:tab w:val="left" w:pos="1561"/>
          <w:tab w:val="left" w:pos="2014"/>
          <w:tab w:val="clear" w:pos="1589"/>
        </w:tabs>
        <w:snapToGrid w:val="0"/>
        <w:spacing w:line="360" w:lineRule="auto"/>
        <w:ind w:left="1080" w:hanging="720"/>
        <w:rPr>
          <w:sz w:val="24"/>
          <w:highlight w:val="none"/>
        </w:rPr>
      </w:pPr>
      <w:r>
        <w:rPr>
          <w:sz w:val="24"/>
          <w:highlight w:val="none"/>
        </w:rPr>
        <w:t>上述书面通知，按照获取招标文件的潜在投标人提供的联系方式发出，因提供的信息有误导致通知延迟或无法通知的，采购人或采购代理机构不承担责任。</w:t>
      </w:r>
    </w:p>
    <w:p w14:paraId="4ECF2CF6">
      <w:pPr>
        <w:numPr>
          <w:ilvl w:val="1"/>
          <w:numId w:val="8"/>
        </w:numPr>
        <w:tabs>
          <w:tab w:val="left" w:pos="1080"/>
          <w:tab w:val="left" w:pos="1561"/>
          <w:tab w:val="left" w:pos="2014"/>
          <w:tab w:val="clear" w:pos="1589"/>
        </w:tabs>
        <w:snapToGrid w:val="0"/>
        <w:spacing w:line="360" w:lineRule="auto"/>
        <w:ind w:left="1080" w:hanging="720"/>
        <w:rPr>
          <w:sz w:val="24"/>
          <w:highlight w:val="none"/>
        </w:rPr>
      </w:pPr>
      <w:r>
        <w:rPr>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CFCAA83">
      <w:pPr>
        <w:tabs>
          <w:tab w:val="left" w:pos="1080"/>
          <w:tab w:val="left" w:pos="1561"/>
        </w:tabs>
        <w:snapToGrid w:val="0"/>
        <w:spacing w:line="360" w:lineRule="auto"/>
        <w:ind w:left="1080"/>
        <w:rPr>
          <w:sz w:val="28"/>
          <w:highlight w:val="none"/>
        </w:rPr>
      </w:pPr>
      <w:bookmarkStart w:id="210" w:name="_Toc516367020"/>
      <w:bookmarkStart w:id="211" w:name="_Toc195842891"/>
      <w:bookmarkStart w:id="212" w:name="_Toc226965716"/>
      <w:bookmarkStart w:id="213" w:name="_Toc151193624"/>
      <w:bookmarkStart w:id="214" w:name="_Toc265228364"/>
      <w:bookmarkStart w:id="215" w:name="_Toc142311028"/>
      <w:bookmarkStart w:id="216" w:name="_Toc151190153"/>
      <w:bookmarkStart w:id="217" w:name="_Toc151193914"/>
      <w:bookmarkStart w:id="218" w:name="_Toc151193696"/>
      <w:bookmarkStart w:id="219" w:name="_Toc226965799"/>
      <w:bookmarkStart w:id="220" w:name="_Toc305158868"/>
      <w:bookmarkStart w:id="221" w:name="_Toc150509277"/>
      <w:bookmarkStart w:id="222" w:name="_Toc226337222"/>
      <w:bookmarkStart w:id="223" w:name="_Toc127151526"/>
      <w:bookmarkStart w:id="224" w:name="_Toc150774626"/>
      <w:bookmarkStart w:id="225" w:name="_Toc226309770"/>
      <w:bookmarkStart w:id="226" w:name="_Toc305158794"/>
      <w:bookmarkStart w:id="227" w:name="_Toc151193768"/>
      <w:bookmarkStart w:id="228" w:name="_Toc150774731"/>
      <w:bookmarkStart w:id="229" w:name="_Toc264969216"/>
      <w:bookmarkStart w:id="230" w:name="_Toc520356150"/>
      <w:bookmarkStart w:id="231" w:name="_Toc150480764"/>
      <w:bookmarkStart w:id="232" w:name="_Toc151193840"/>
    </w:p>
    <w:p w14:paraId="042658EE">
      <w:pPr>
        <w:pStyle w:val="3"/>
        <w:spacing w:before="0"/>
        <w:jc w:val="center"/>
        <w:rPr>
          <w:rFonts w:ascii="Times New Roman" w:hAnsi="Times New Roman"/>
          <w:sz w:val="28"/>
          <w:highlight w:val="none"/>
        </w:rPr>
      </w:pPr>
      <w:r>
        <w:rPr>
          <w:rFonts w:ascii="Times New Roman" w:hAnsi="Times New Roman"/>
          <w:sz w:val="28"/>
          <w:highlight w:val="none"/>
        </w:rPr>
        <w:t>三   投标文件</w:t>
      </w:r>
      <w:bookmarkEnd w:id="210"/>
      <w:r>
        <w:rPr>
          <w:rFonts w:ascii="Times New Roman" w:hAnsi="Times New Roman"/>
          <w:sz w:val="28"/>
          <w:highlight w:val="none"/>
        </w:rPr>
        <w:t>的编制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E2E6752">
      <w:pPr>
        <w:numPr>
          <w:ilvl w:val="0"/>
          <w:numId w:val="8"/>
        </w:numPr>
        <w:tabs>
          <w:tab w:val="left" w:pos="360"/>
          <w:tab w:val="clear" w:pos="900"/>
        </w:tabs>
        <w:snapToGrid w:val="0"/>
        <w:spacing w:line="360" w:lineRule="auto"/>
        <w:ind w:left="357" w:hanging="357"/>
        <w:outlineLvl w:val="1"/>
        <w:rPr>
          <w:sz w:val="24"/>
          <w:highlight w:val="none"/>
        </w:rPr>
      </w:pPr>
      <w:bookmarkStart w:id="233" w:name="_Toc127151527"/>
      <w:bookmarkStart w:id="234" w:name="_Toc150774627"/>
      <w:bookmarkStart w:id="235" w:name="_Toc127161441"/>
      <w:bookmarkStart w:id="236" w:name="_Toc151193625"/>
      <w:bookmarkStart w:id="237" w:name="_Toc164351621"/>
      <w:bookmarkStart w:id="238" w:name="_Toc150509278"/>
      <w:bookmarkStart w:id="239" w:name="_Toc151193697"/>
      <w:bookmarkStart w:id="240" w:name="_Toc151193841"/>
      <w:bookmarkStart w:id="241" w:name="_Toc164229368"/>
      <w:bookmarkStart w:id="242" w:name="_Toc151193915"/>
      <w:bookmarkStart w:id="243" w:name="_Toc195842892"/>
      <w:bookmarkStart w:id="244" w:name="_Toc305158795"/>
      <w:bookmarkStart w:id="245" w:name="_Toc164229222"/>
      <w:bookmarkStart w:id="246" w:name="_Toc305158869"/>
      <w:bookmarkStart w:id="247" w:name="_Toc265228365"/>
      <w:bookmarkStart w:id="248" w:name="_Toc226965717"/>
      <w:bookmarkStart w:id="249" w:name="_Toc142311029"/>
      <w:bookmarkStart w:id="250" w:name="_Toc149720820"/>
      <w:bookmarkStart w:id="251" w:name="_Toc127151728"/>
      <w:bookmarkStart w:id="252" w:name="_Toc516367021"/>
      <w:bookmarkStart w:id="253" w:name="_Toc226309771"/>
      <w:bookmarkStart w:id="254" w:name="_Toc150480765"/>
      <w:bookmarkStart w:id="255" w:name="_Toc164608796"/>
      <w:bookmarkStart w:id="256" w:name="_Toc151193769"/>
      <w:bookmarkStart w:id="257" w:name="_Toc151190154"/>
      <w:bookmarkStart w:id="258" w:name="_Toc164608641"/>
      <w:bookmarkStart w:id="259" w:name="_Toc226965800"/>
      <w:bookmarkStart w:id="260" w:name="_Toc264969217"/>
      <w:bookmarkStart w:id="261" w:name="_Toc226337223"/>
      <w:bookmarkStart w:id="262" w:name="_Toc520356151"/>
      <w:bookmarkStart w:id="263" w:name="_Toc150774732"/>
      <w:r>
        <w:rPr>
          <w:sz w:val="24"/>
          <w:highlight w:val="none"/>
        </w:rPr>
        <w:t>投标范围、投标文件中计量单位的使用</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sz w:val="24"/>
          <w:highlight w:val="none"/>
        </w:rPr>
        <w:t>及投标语言</w:t>
      </w:r>
    </w:p>
    <w:p w14:paraId="653E8BDB">
      <w:pPr>
        <w:numPr>
          <w:ilvl w:val="1"/>
          <w:numId w:val="8"/>
        </w:numPr>
        <w:tabs>
          <w:tab w:val="left" w:pos="1080"/>
          <w:tab w:val="left" w:pos="2014"/>
          <w:tab w:val="clear" w:pos="1589"/>
        </w:tabs>
        <w:snapToGrid w:val="0"/>
        <w:spacing w:line="360" w:lineRule="auto"/>
        <w:ind w:left="1080" w:hanging="720"/>
        <w:rPr>
          <w:sz w:val="24"/>
          <w:highlight w:val="none"/>
        </w:rPr>
      </w:pPr>
      <w:r>
        <w:rPr>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highlight w:val="none"/>
        </w:rPr>
        <w:t>无效投标</w:t>
      </w:r>
      <w:r>
        <w:rPr>
          <w:sz w:val="24"/>
          <w:highlight w:val="none"/>
        </w:rPr>
        <w:t>。</w:t>
      </w:r>
    </w:p>
    <w:p w14:paraId="2B882CF2">
      <w:pPr>
        <w:numPr>
          <w:ilvl w:val="1"/>
          <w:numId w:val="8"/>
        </w:numPr>
        <w:tabs>
          <w:tab w:val="left" w:pos="1080"/>
          <w:tab w:val="left" w:pos="2014"/>
          <w:tab w:val="clear" w:pos="1589"/>
        </w:tabs>
        <w:snapToGrid w:val="0"/>
        <w:spacing w:line="360" w:lineRule="auto"/>
        <w:ind w:left="1080" w:hanging="720"/>
        <w:rPr>
          <w:sz w:val="24"/>
          <w:highlight w:val="none"/>
        </w:rPr>
      </w:pPr>
      <w:r>
        <w:rPr>
          <w:sz w:val="24"/>
          <w:highlight w:val="none"/>
        </w:rPr>
        <w:t>除招标文件有特殊要求外，本项目投标所使用的计量单位，应采用中华人民共和国法定计量单位。</w:t>
      </w:r>
    </w:p>
    <w:p w14:paraId="22311855">
      <w:pPr>
        <w:numPr>
          <w:ilvl w:val="1"/>
          <w:numId w:val="8"/>
        </w:numPr>
        <w:tabs>
          <w:tab w:val="left" w:pos="1080"/>
          <w:tab w:val="left" w:pos="2014"/>
          <w:tab w:val="clear" w:pos="1589"/>
        </w:tabs>
        <w:snapToGrid w:val="0"/>
        <w:spacing w:line="360" w:lineRule="auto"/>
        <w:ind w:left="1080" w:hanging="720"/>
        <w:rPr>
          <w:sz w:val="24"/>
          <w:highlight w:val="none"/>
        </w:rPr>
      </w:pPr>
      <w:r>
        <w:rPr>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07F353E">
      <w:pPr>
        <w:numPr>
          <w:ilvl w:val="0"/>
          <w:numId w:val="8"/>
        </w:numPr>
        <w:tabs>
          <w:tab w:val="left" w:pos="360"/>
          <w:tab w:val="clear" w:pos="900"/>
        </w:tabs>
        <w:snapToGrid w:val="0"/>
        <w:spacing w:line="360" w:lineRule="auto"/>
        <w:ind w:left="357" w:hanging="357"/>
        <w:outlineLvl w:val="1"/>
        <w:rPr>
          <w:sz w:val="24"/>
          <w:highlight w:val="none"/>
        </w:rPr>
      </w:pPr>
      <w:bookmarkStart w:id="264" w:name="_Ref467306676"/>
      <w:bookmarkStart w:id="265" w:name="_Ref467306195"/>
      <w:bookmarkStart w:id="266" w:name="_Toc516367022"/>
      <w:bookmarkStart w:id="267" w:name="_Toc151193626"/>
      <w:bookmarkStart w:id="268" w:name="_Toc150774733"/>
      <w:bookmarkStart w:id="269" w:name="_Toc127151528"/>
      <w:bookmarkStart w:id="270" w:name="_Toc195842893"/>
      <w:bookmarkStart w:id="271" w:name="_Toc520356152"/>
      <w:bookmarkStart w:id="272" w:name="_Toc150774628"/>
      <w:bookmarkStart w:id="273" w:name="_Toc127151729"/>
      <w:bookmarkStart w:id="274" w:name="_Toc149720821"/>
      <w:bookmarkStart w:id="275" w:name="_Toc151193698"/>
      <w:bookmarkStart w:id="276" w:name="_Toc151190155"/>
      <w:bookmarkStart w:id="277" w:name="_Toc142311030"/>
      <w:bookmarkStart w:id="278" w:name="_Toc150480766"/>
      <w:bookmarkStart w:id="279" w:name="_Toc164229369"/>
      <w:bookmarkStart w:id="280" w:name="_Toc151193842"/>
      <w:bookmarkStart w:id="281" w:name="_Toc164229223"/>
      <w:bookmarkStart w:id="282" w:name="_Toc164351622"/>
      <w:bookmarkStart w:id="283" w:name="_Toc305158870"/>
      <w:bookmarkStart w:id="284" w:name="_Toc151193770"/>
      <w:bookmarkStart w:id="285" w:name="_Toc226965718"/>
      <w:bookmarkStart w:id="286" w:name="_Toc226965801"/>
      <w:bookmarkStart w:id="287" w:name="_Toc226309772"/>
      <w:bookmarkStart w:id="288" w:name="_Toc151193916"/>
      <w:bookmarkStart w:id="289" w:name="_Toc164608797"/>
      <w:bookmarkStart w:id="290" w:name="_Toc264969218"/>
      <w:bookmarkStart w:id="291" w:name="_Toc164608642"/>
      <w:bookmarkStart w:id="292" w:name="_Toc150509279"/>
      <w:bookmarkStart w:id="293" w:name="_Toc127161442"/>
      <w:bookmarkStart w:id="294" w:name="_Toc265228366"/>
      <w:bookmarkStart w:id="295" w:name="_Toc226337224"/>
      <w:bookmarkStart w:id="296" w:name="_Toc305158796"/>
      <w:r>
        <w:rPr>
          <w:sz w:val="24"/>
          <w:highlight w:val="none"/>
        </w:rPr>
        <w:t>投标文件</w:t>
      </w:r>
      <w:bookmarkEnd w:id="264"/>
      <w:bookmarkEnd w:id="265"/>
      <w:bookmarkEnd w:id="266"/>
      <w:r>
        <w:rPr>
          <w:sz w:val="24"/>
          <w:highlight w:val="none"/>
        </w:rPr>
        <w:t>构成</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B2A667D">
      <w:pPr>
        <w:numPr>
          <w:ilvl w:val="1"/>
          <w:numId w:val="8"/>
        </w:numPr>
        <w:tabs>
          <w:tab w:val="left" w:pos="1080"/>
          <w:tab w:val="left" w:pos="2014"/>
          <w:tab w:val="clear" w:pos="1589"/>
        </w:tabs>
        <w:snapToGrid w:val="0"/>
        <w:spacing w:line="360" w:lineRule="auto"/>
        <w:ind w:left="1077" w:hanging="720"/>
        <w:rPr>
          <w:sz w:val="24"/>
          <w:highlight w:val="none"/>
        </w:rPr>
      </w:pPr>
      <w:bookmarkStart w:id="297" w:name="_Ref467052588"/>
      <w:r>
        <w:rPr>
          <w:sz w:val="24"/>
          <w:highlight w:val="none"/>
        </w:rPr>
        <w:t>投标人应当按照招标文件的要求编制投标文件。投标文件应由《资格证明文件》、《商务技术文件》两部分构成。投标文件的部分格式要求，见第七章《投标文件格式》。</w:t>
      </w:r>
    </w:p>
    <w:p w14:paraId="64AA9084">
      <w:pPr>
        <w:numPr>
          <w:ilvl w:val="1"/>
          <w:numId w:val="8"/>
        </w:numPr>
        <w:tabs>
          <w:tab w:val="left" w:pos="1080"/>
          <w:tab w:val="left" w:pos="2014"/>
          <w:tab w:val="clear" w:pos="1589"/>
        </w:tabs>
        <w:snapToGrid w:val="0"/>
        <w:spacing w:line="360" w:lineRule="auto"/>
        <w:ind w:left="1077" w:hanging="720"/>
        <w:rPr>
          <w:sz w:val="24"/>
          <w:highlight w:val="none"/>
        </w:rPr>
      </w:pP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14:paraId="7E770040">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第四章《评标程序、评标方法和评标标准》中涉及的证明文件。</w:t>
      </w:r>
    </w:p>
    <w:p w14:paraId="36519175">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246193B">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投标人认为应附的其他材料。</w:t>
      </w:r>
      <w:bookmarkEnd w:id="297"/>
    </w:p>
    <w:p w14:paraId="0642E393">
      <w:pPr>
        <w:numPr>
          <w:ilvl w:val="0"/>
          <w:numId w:val="8"/>
        </w:numPr>
        <w:tabs>
          <w:tab w:val="left" w:pos="360"/>
          <w:tab w:val="clear" w:pos="900"/>
        </w:tabs>
        <w:snapToGrid w:val="0"/>
        <w:spacing w:line="360" w:lineRule="auto"/>
        <w:ind w:left="357" w:hanging="357"/>
        <w:outlineLvl w:val="1"/>
        <w:rPr>
          <w:sz w:val="24"/>
          <w:highlight w:val="none"/>
        </w:rPr>
      </w:pPr>
      <w:bookmarkStart w:id="298" w:name="_Toc127161444"/>
      <w:bookmarkStart w:id="299" w:name="_Toc164351624"/>
      <w:bookmarkStart w:id="300" w:name="_Toc195842895"/>
      <w:bookmarkStart w:id="301" w:name="_Toc164608644"/>
      <w:bookmarkStart w:id="302" w:name="_Toc151193628"/>
      <w:bookmarkStart w:id="303" w:name="_Toc150774630"/>
      <w:bookmarkStart w:id="304" w:name="_Toc150509281"/>
      <w:bookmarkStart w:id="305" w:name="_Toc150774735"/>
      <w:bookmarkStart w:id="306" w:name="_Toc164608799"/>
      <w:bookmarkStart w:id="307" w:name="_Toc151193918"/>
      <w:bookmarkStart w:id="308" w:name="_Toc142311032"/>
      <w:bookmarkStart w:id="309" w:name="_Toc127151731"/>
      <w:bookmarkStart w:id="310" w:name="_Toc151190157"/>
      <w:bookmarkStart w:id="311" w:name="_Toc164229225"/>
      <w:bookmarkStart w:id="312" w:name="_Toc150480768"/>
      <w:bookmarkStart w:id="313" w:name="_Toc127151530"/>
      <w:bookmarkStart w:id="314" w:name="_Toc164229371"/>
      <w:bookmarkStart w:id="315" w:name="_Toc149720823"/>
      <w:bookmarkStart w:id="316" w:name="_Toc151193844"/>
      <w:bookmarkStart w:id="317" w:name="_Toc151193772"/>
      <w:bookmarkStart w:id="318" w:name="_Toc520356155"/>
      <w:bookmarkStart w:id="319" w:name="_Toc151193700"/>
      <w:r>
        <w:rPr>
          <w:sz w:val="24"/>
          <w:highlight w:val="none"/>
        </w:rPr>
        <w:t>投标报价</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4F212AAF">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所有投标均以人民币</w:t>
      </w:r>
      <w:r>
        <w:rPr>
          <w:rFonts w:hint="eastAsia"/>
          <w:sz w:val="24"/>
          <w:highlight w:val="none"/>
        </w:rPr>
        <w:t>为计价货币</w:t>
      </w:r>
      <w:r>
        <w:rPr>
          <w:sz w:val="24"/>
          <w:highlight w:val="none"/>
        </w:rPr>
        <w:t>。</w:t>
      </w:r>
    </w:p>
    <w:p w14:paraId="466F62D3">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投标人的报价应包括为完成本项目所发生的一切费用和税费，</w:t>
      </w:r>
      <w:r>
        <w:rPr>
          <w:rFonts w:hint="eastAsia"/>
          <w:sz w:val="24"/>
          <w:highlight w:val="none"/>
        </w:rPr>
        <w:t>采购</w:t>
      </w:r>
      <w:r>
        <w:rPr>
          <w:sz w:val="24"/>
          <w:highlight w:val="none"/>
        </w:rPr>
        <w:t>人将不再支付报价以外的任何费用。</w:t>
      </w:r>
      <w:r>
        <w:rPr>
          <w:rFonts w:hint="eastAsia"/>
          <w:sz w:val="24"/>
          <w:highlight w:val="none"/>
        </w:rPr>
        <w:t>投标人的报价应包括但不限于下列内容，《投标人须知资料表》中有特殊规定的，从其规定。</w:t>
      </w:r>
    </w:p>
    <w:p w14:paraId="3A2F1E08">
      <w:pPr>
        <w:numPr>
          <w:ilvl w:val="2"/>
          <w:numId w:val="8"/>
        </w:numPr>
        <w:tabs>
          <w:tab w:val="clear" w:pos="1980"/>
        </w:tabs>
        <w:snapToGrid w:val="0"/>
        <w:spacing w:line="360" w:lineRule="auto"/>
        <w:rPr>
          <w:sz w:val="24"/>
          <w:highlight w:val="none"/>
        </w:rPr>
      </w:pPr>
      <w:r>
        <w:rPr>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C9FE988">
      <w:pPr>
        <w:numPr>
          <w:ilvl w:val="2"/>
          <w:numId w:val="8"/>
        </w:numPr>
        <w:tabs>
          <w:tab w:val="clear" w:pos="1980"/>
        </w:tabs>
        <w:snapToGrid w:val="0"/>
        <w:spacing w:line="360" w:lineRule="auto"/>
        <w:rPr>
          <w:sz w:val="24"/>
          <w:highlight w:val="none"/>
        </w:rPr>
      </w:pPr>
      <w:r>
        <w:rPr>
          <w:sz w:val="24"/>
          <w:highlight w:val="none"/>
        </w:rPr>
        <w:t xml:space="preserve">按照招标文件要求完成本项目的全部相关费用。 </w:t>
      </w:r>
    </w:p>
    <w:p w14:paraId="5DCECAF7">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614D4749">
      <w:pPr>
        <w:numPr>
          <w:ilvl w:val="1"/>
          <w:numId w:val="8"/>
        </w:numPr>
        <w:tabs>
          <w:tab w:val="left" w:pos="1080"/>
          <w:tab w:val="left" w:pos="2014"/>
          <w:tab w:val="clear" w:pos="1589"/>
        </w:tabs>
        <w:snapToGrid w:val="0"/>
        <w:spacing w:line="360" w:lineRule="auto"/>
        <w:ind w:left="1080" w:hanging="720"/>
        <w:rPr>
          <w:sz w:val="24"/>
          <w:highlight w:val="none"/>
        </w:rPr>
      </w:pPr>
      <w:r>
        <w:rPr>
          <w:sz w:val="24"/>
          <w:highlight w:val="none"/>
        </w:rPr>
        <w:t>投标人不能提供任何有选择性或可调整的报价</w:t>
      </w:r>
      <w:r>
        <w:rPr>
          <w:rFonts w:hint="eastAsia"/>
          <w:sz w:val="24"/>
          <w:highlight w:val="none"/>
        </w:rPr>
        <w:t>（招标文件另有规定的除外）</w:t>
      </w:r>
      <w:r>
        <w:rPr>
          <w:sz w:val="24"/>
          <w:highlight w:val="none"/>
        </w:rPr>
        <w:t>，否则其</w:t>
      </w:r>
      <w:r>
        <w:rPr>
          <w:b/>
          <w:sz w:val="24"/>
          <w:highlight w:val="none"/>
        </w:rPr>
        <w:t>投标无效</w:t>
      </w:r>
      <w:r>
        <w:rPr>
          <w:sz w:val="24"/>
          <w:highlight w:val="none"/>
        </w:rPr>
        <w:t>。</w:t>
      </w:r>
    </w:p>
    <w:p w14:paraId="6CB4A863">
      <w:pPr>
        <w:numPr>
          <w:ilvl w:val="0"/>
          <w:numId w:val="8"/>
        </w:numPr>
        <w:tabs>
          <w:tab w:val="left" w:pos="360"/>
          <w:tab w:val="clear" w:pos="900"/>
        </w:tabs>
        <w:snapToGrid w:val="0"/>
        <w:spacing w:line="360" w:lineRule="auto"/>
        <w:ind w:left="357" w:hanging="357"/>
        <w:outlineLvl w:val="1"/>
        <w:rPr>
          <w:sz w:val="24"/>
          <w:highlight w:val="none"/>
        </w:rPr>
      </w:pPr>
      <w:bookmarkStart w:id="320" w:name="_Ref467306513"/>
      <w:bookmarkStart w:id="321" w:name="_Toc226965804"/>
      <w:bookmarkStart w:id="322" w:name="_Toc265228369"/>
      <w:bookmarkStart w:id="323" w:name="_Toc226965721"/>
      <w:bookmarkStart w:id="324" w:name="_Toc226337227"/>
      <w:bookmarkStart w:id="325" w:name="_Toc164608800"/>
      <w:bookmarkStart w:id="326" w:name="_Toc150480769"/>
      <w:bookmarkStart w:id="327" w:name="_Toc149720824"/>
      <w:bookmarkStart w:id="328" w:name="_Toc150774631"/>
      <w:bookmarkStart w:id="329" w:name="_Toc151193919"/>
      <w:bookmarkStart w:id="330" w:name="_Toc151193701"/>
      <w:bookmarkStart w:id="331" w:name="_Toc226309775"/>
      <w:bookmarkStart w:id="332" w:name="_Toc127161445"/>
      <w:bookmarkStart w:id="333" w:name="_Toc151193629"/>
      <w:bookmarkStart w:id="334" w:name="_Toc264969221"/>
      <w:bookmarkStart w:id="335" w:name="_Toc520356156"/>
      <w:bookmarkStart w:id="336" w:name="_Toc164351625"/>
      <w:bookmarkStart w:id="337" w:name="_Toc164229226"/>
      <w:bookmarkStart w:id="338" w:name="_Toc151193845"/>
      <w:bookmarkStart w:id="339" w:name="_Toc127151531"/>
      <w:bookmarkStart w:id="340" w:name="_Toc305158799"/>
      <w:bookmarkStart w:id="341" w:name="_Toc151193773"/>
      <w:bookmarkStart w:id="342" w:name="_Toc164608645"/>
      <w:bookmarkStart w:id="343" w:name="_Toc164229372"/>
      <w:bookmarkStart w:id="344" w:name="_Toc150774736"/>
      <w:bookmarkStart w:id="345" w:name="_Toc150509282"/>
      <w:bookmarkStart w:id="346" w:name="_Toc195842896"/>
      <w:bookmarkStart w:id="347" w:name="_Toc151190158"/>
      <w:bookmarkStart w:id="348" w:name="_Toc305158873"/>
      <w:bookmarkStart w:id="349" w:name="_Toc142311033"/>
      <w:bookmarkStart w:id="350" w:name="_Toc127151732"/>
      <w:r>
        <w:rPr>
          <w:sz w:val="24"/>
          <w:highlight w:val="none"/>
        </w:rPr>
        <w:t>投标保证金</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9ACDB3E">
      <w:pPr>
        <w:numPr>
          <w:ilvl w:val="1"/>
          <w:numId w:val="8"/>
        </w:numPr>
        <w:tabs>
          <w:tab w:val="left" w:pos="1080"/>
          <w:tab w:val="left" w:pos="2014"/>
          <w:tab w:val="clear" w:pos="1589"/>
        </w:tabs>
        <w:snapToGrid w:val="0"/>
        <w:spacing w:line="360" w:lineRule="auto"/>
        <w:ind w:left="1077" w:hanging="720"/>
        <w:rPr>
          <w:sz w:val="24"/>
          <w:highlight w:val="none"/>
        </w:rPr>
      </w:pPr>
      <w:bookmarkStart w:id="351" w:name="_Ref467306302"/>
      <w:r>
        <w:rPr>
          <w:sz w:val="24"/>
          <w:highlight w:val="none"/>
        </w:rPr>
        <w:t>投标人应按《投标人须知资料表》中规定的金额及要求交纳投标保证金</w:t>
      </w:r>
      <w:bookmarkEnd w:id="351"/>
      <w:r>
        <w:rPr>
          <w:sz w:val="24"/>
          <w:highlight w:val="none"/>
        </w:rPr>
        <w:t>，</w:t>
      </w:r>
      <w:r>
        <w:rPr>
          <w:rFonts w:hint="eastAsia"/>
          <w:sz w:val="24"/>
          <w:highlight w:val="none"/>
        </w:rPr>
        <w:t>投标人自愿超额缴纳磋商保证金的，投标文件不做无效处理</w:t>
      </w:r>
      <w:r>
        <w:rPr>
          <w:sz w:val="24"/>
          <w:highlight w:val="none"/>
        </w:rPr>
        <w:t>。</w:t>
      </w:r>
    </w:p>
    <w:p w14:paraId="2763CE57">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交纳投标保证金可采用的形式：政府采购法律法规接受的支票、汇票、本票、网上银行支付或者金融机构、担保机构出具的保函等非现金形式。</w:t>
      </w:r>
    </w:p>
    <w:p w14:paraId="3AEF99E6">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投标保证金到账（保函提交）截止时间同投标截止时间。以支票、汇票、本票、网上银行支付等形式提交投标保证金的，应在投标截止时间前</w:t>
      </w:r>
      <w:r>
        <w:rPr>
          <w:rFonts w:hint="eastAsia"/>
          <w:sz w:val="24"/>
          <w:highlight w:val="none"/>
        </w:rPr>
        <w:t>到账</w:t>
      </w:r>
      <w:r>
        <w:rPr>
          <w:sz w:val="24"/>
          <w:highlight w:val="none"/>
        </w:rPr>
        <w:t>；</w:t>
      </w:r>
      <w:r>
        <w:rPr>
          <w:rFonts w:hint="eastAsia"/>
          <w:sz w:val="24"/>
          <w:highlight w:val="none"/>
        </w:rPr>
        <w:t>以</w:t>
      </w:r>
      <w:r>
        <w:rPr>
          <w:sz w:val="24"/>
          <w:highlight w:val="none"/>
        </w:rPr>
        <w:t>金融机构、担保机构出具的保函等形式提交投标保证金的，应在投标截止时间前将原件提交至</w:t>
      </w:r>
      <w:r>
        <w:rPr>
          <w:rFonts w:hint="eastAsia"/>
          <w:sz w:val="24"/>
          <w:highlight w:val="none"/>
        </w:rPr>
        <w:t>采购代理机构。以电子保函形式提交投标保证金的，应在投标截止时间前通过北京市政府采购电子交易平台完成电子保函在线办理。未按上述要求缴纳保证金的，其</w:t>
      </w:r>
      <w:r>
        <w:rPr>
          <w:rFonts w:hint="eastAsia"/>
          <w:b/>
          <w:sz w:val="24"/>
          <w:highlight w:val="none"/>
        </w:rPr>
        <w:t>投标无效</w:t>
      </w:r>
      <w:r>
        <w:rPr>
          <w:rFonts w:hint="eastAsia"/>
          <w:sz w:val="24"/>
          <w:highlight w:val="none"/>
        </w:rPr>
        <w:t>。</w:t>
      </w:r>
    </w:p>
    <w:p w14:paraId="14EFF289">
      <w:pPr>
        <w:numPr>
          <w:ilvl w:val="1"/>
          <w:numId w:val="8"/>
        </w:numPr>
        <w:tabs>
          <w:tab w:val="left" w:pos="1080"/>
          <w:tab w:val="left" w:pos="2014"/>
          <w:tab w:val="clear" w:pos="1589"/>
        </w:tabs>
        <w:snapToGrid w:val="0"/>
        <w:spacing w:line="360" w:lineRule="auto"/>
        <w:ind w:left="1077" w:hanging="720"/>
        <w:rPr>
          <w:sz w:val="24"/>
          <w:highlight w:val="none"/>
        </w:rPr>
      </w:pPr>
      <w:r>
        <w:rPr>
          <w:rFonts w:hint="eastAsia"/>
          <w:sz w:val="24"/>
          <w:highlight w:val="none"/>
        </w:rPr>
        <w:t>投标人除需在投标文件中提供“投标保证金凭证/交款单据电子件”，还需在投标截止时间前，通过电子交易平台上传“投标保证金凭证/交款单据电子件”</w:t>
      </w:r>
    </w:p>
    <w:p w14:paraId="54382D69">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投标保证金有效期同投标有效期。</w:t>
      </w:r>
    </w:p>
    <w:p w14:paraId="0A330577">
      <w:pPr>
        <w:numPr>
          <w:ilvl w:val="1"/>
          <w:numId w:val="8"/>
        </w:numPr>
        <w:tabs>
          <w:tab w:val="left" w:pos="1080"/>
          <w:tab w:val="left" w:pos="2014"/>
          <w:tab w:val="clear" w:pos="1589"/>
        </w:tabs>
        <w:snapToGrid w:val="0"/>
        <w:spacing w:line="360" w:lineRule="auto"/>
        <w:ind w:left="1077" w:hanging="720"/>
        <w:rPr>
          <w:sz w:val="24"/>
          <w:highlight w:val="none"/>
        </w:rPr>
      </w:pPr>
      <w:r>
        <w:rPr>
          <w:rFonts w:hint="eastAsia"/>
          <w:sz w:val="24"/>
          <w:highlight w:val="none"/>
        </w:rPr>
        <w:t>投标人为</w:t>
      </w:r>
      <w:r>
        <w:rPr>
          <w:sz w:val="24"/>
          <w:highlight w:val="none"/>
        </w:rPr>
        <w:t>联合体的，可以由联合体中的一方或者</w:t>
      </w:r>
      <w:r>
        <w:rPr>
          <w:rFonts w:hint="eastAsia"/>
          <w:sz w:val="24"/>
          <w:highlight w:val="none"/>
        </w:rPr>
        <w:t>多方</w:t>
      </w:r>
      <w:r>
        <w:rPr>
          <w:sz w:val="24"/>
          <w:highlight w:val="none"/>
        </w:rPr>
        <w:t>共同</w:t>
      </w:r>
      <w:r>
        <w:rPr>
          <w:rFonts w:hint="eastAsia"/>
          <w:sz w:val="24"/>
          <w:highlight w:val="none"/>
        </w:rPr>
        <w:t>交纳</w:t>
      </w:r>
      <w:r>
        <w:rPr>
          <w:sz w:val="24"/>
          <w:highlight w:val="none"/>
        </w:rPr>
        <w:t>投标保证金，</w:t>
      </w:r>
      <w:r>
        <w:rPr>
          <w:rFonts w:hint="eastAsia"/>
          <w:sz w:val="24"/>
          <w:highlight w:val="none"/>
        </w:rPr>
        <w:t>其交纳的投标保证金对联合体各方均具有约束力</w:t>
      </w:r>
      <w:r>
        <w:rPr>
          <w:sz w:val="24"/>
          <w:highlight w:val="none"/>
        </w:rPr>
        <w:t>。</w:t>
      </w:r>
    </w:p>
    <w:p w14:paraId="6265646B">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采购人、采购代理机构将及时退还投标人的投标保证金，采用银行保函、担保机构担保函等形式递交的</w:t>
      </w:r>
      <w:r>
        <w:rPr>
          <w:rFonts w:hint="eastAsia"/>
          <w:sz w:val="24"/>
          <w:highlight w:val="none"/>
        </w:rPr>
        <w:t>投标</w:t>
      </w:r>
      <w:r>
        <w:rPr>
          <w:sz w:val="24"/>
          <w:highlight w:val="none"/>
        </w:rPr>
        <w:t>保证金，经</w:t>
      </w:r>
      <w:r>
        <w:rPr>
          <w:rFonts w:hint="eastAsia"/>
          <w:sz w:val="24"/>
          <w:highlight w:val="none"/>
        </w:rPr>
        <w:t>投标人</w:t>
      </w:r>
      <w:r>
        <w:rPr>
          <w:sz w:val="24"/>
          <w:highlight w:val="none"/>
        </w:rPr>
        <w:t>同意后采购人、采购代理机构可以不再退还，但因投标人自身原因导致无法及时退还的除外：</w:t>
      </w:r>
    </w:p>
    <w:p w14:paraId="66CA53EE">
      <w:pPr>
        <w:numPr>
          <w:ilvl w:val="2"/>
          <w:numId w:val="8"/>
        </w:numPr>
        <w:tabs>
          <w:tab w:val="clear" w:pos="1980"/>
        </w:tabs>
        <w:snapToGrid w:val="0"/>
        <w:spacing w:line="360" w:lineRule="auto"/>
        <w:rPr>
          <w:sz w:val="24"/>
          <w:highlight w:val="none"/>
        </w:rPr>
      </w:pPr>
      <w:r>
        <w:rPr>
          <w:sz w:val="24"/>
          <w:highlight w:val="none"/>
        </w:rPr>
        <w:t>投标人在投标截止时间前撤回已提交的投标文件的，自收到投标人书面撤回通知之日起5个工作日内退还已收取的投标保证金；</w:t>
      </w:r>
    </w:p>
    <w:p w14:paraId="7B02C359">
      <w:pPr>
        <w:numPr>
          <w:ilvl w:val="2"/>
          <w:numId w:val="8"/>
        </w:numPr>
        <w:tabs>
          <w:tab w:val="clear" w:pos="1980"/>
        </w:tabs>
        <w:snapToGrid w:val="0"/>
        <w:spacing w:line="360" w:lineRule="auto"/>
        <w:rPr>
          <w:sz w:val="24"/>
          <w:highlight w:val="none"/>
        </w:rPr>
      </w:pPr>
      <w:r>
        <w:rPr>
          <w:sz w:val="24"/>
          <w:highlight w:val="none"/>
        </w:rPr>
        <w:t>中标人的投标保证金，自采购合同签订之日起5个工作日内退还中标人；</w:t>
      </w:r>
    </w:p>
    <w:p w14:paraId="340D3122">
      <w:pPr>
        <w:numPr>
          <w:ilvl w:val="2"/>
          <w:numId w:val="8"/>
        </w:numPr>
        <w:tabs>
          <w:tab w:val="clear" w:pos="1980"/>
        </w:tabs>
        <w:snapToGrid w:val="0"/>
        <w:spacing w:line="360" w:lineRule="auto"/>
        <w:rPr>
          <w:sz w:val="24"/>
          <w:highlight w:val="none"/>
        </w:rPr>
      </w:pPr>
      <w:r>
        <w:rPr>
          <w:sz w:val="24"/>
          <w:highlight w:val="none"/>
        </w:rPr>
        <w:t>未中标投标人的投标保证金，自中标通知书发出之日起5个工作日内退还未中标人；</w:t>
      </w:r>
    </w:p>
    <w:p w14:paraId="7922AC4E">
      <w:pPr>
        <w:numPr>
          <w:ilvl w:val="2"/>
          <w:numId w:val="8"/>
        </w:numPr>
        <w:tabs>
          <w:tab w:val="clear" w:pos="1980"/>
        </w:tabs>
        <w:snapToGrid w:val="0"/>
        <w:spacing w:line="360" w:lineRule="auto"/>
        <w:rPr>
          <w:sz w:val="24"/>
          <w:highlight w:val="none"/>
        </w:rPr>
      </w:pPr>
      <w:r>
        <w:rPr>
          <w:sz w:val="24"/>
          <w:highlight w:val="none"/>
        </w:rPr>
        <w:t>终止招标项目已经收取投标保证金的，自终止采购活动后5个工作日内退还已收取的投标保证金及其在银行产生的孳息。</w:t>
      </w:r>
    </w:p>
    <w:p w14:paraId="42392D10">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有下列情形之一的，采购人或采购代理机构可以不予退还投标保证金：</w:t>
      </w:r>
    </w:p>
    <w:p w14:paraId="26829B0D">
      <w:pPr>
        <w:numPr>
          <w:ilvl w:val="2"/>
          <w:numId w:val="8"/>
        </w:numPr>
        <w:tabs>
          <w:tab w:val="clear" w:pos="1980"/>
        </w:tabs>
        <w:snapToGrid w:val="0"/>
        <w:spacing w:line="360" w:lineRule="auto"/>
        <w:rPr>
          <w:sz w:val="24"/>
          <w:highlight w:val="none"/>
        </w:rPr>
      </w:pPr>
      <w:r>
        <w:rPr>
          <w:sz w:val="24"/>
          <w:highlight w:val="none"/>
        </w:rPr>
        <w:t>投标有效期内投标人撤销投标文件的；</w:t>
      </w:r>
    </w:p>
    <w:p w14:paraId="7B830C33">
      <w:pPr>
        <w:numPr>
          <w:ilvl w:val="2"/>
          <w:numId w:val="8"/>
        </w:numPr>
        <w:tabs>
          <w:tab w:val="left" w:pos="900"/>
          <w:tab w:val="left" w:pos="1080"/>
          <w:tab w:val="left" w:pos="2014"/>
          <w:tab w:val="clear" w:pos="1980"/>
        </w:tabs>
        <w:snapToGrid w:val="0"/>
        <w:spacing w:line="360" w:lineRule="auto"/>
        <w:rPr>
          <w:sz w:val="24"/>
          <w:highlight w:val="none"/>
        </w:rPr>
      </w:pPr>
      <w:r>
        <w:rPr>
          <w:sz w:val="24"/>
          <w:highlight w:val="none"/>
        </w:rPr>
        <w:t>《投标人须知资料表》中规定的其他情形。</w:t>
      </w:r>
    </w:p>
    <w:p w14:paraId="6D77EF7E">
      <w:pPr>
        <w:numPr>
          <w:ilvl w:val="0"/>
          <w:numId w:val="8"/>
        </w:numPr>
        <w:tabs>
          <w:tab w:val="left" w:pos="360"/>
          <w:tab w:val="clear" w:pos="900"/>
        </w:tabs>
        <w:snapToGrid w:val="0"/>
        <w:spacing w:line="360" w:lineRule="auto"/>
        <w:ind w:left="357" w:hanging="357"/>
        <w:outlineLvl w:val="1"/>
        <w:rPr>
          <w:sz w:val="24"/>
          <w:highlight w:val="none"/>
        </w:rPr>
      </w:pPr>
      <w:bookmarkStart w:id="352" w:name="_Toc164608646"/>
      <w:bookmarkStart w:id="353" w:name="_Toc127161446"/>
      <w:bookmarkStart w:id="354" w:name="_Toc226965722"/>
      <w:bookmarkStart w:id="355" w:name="_Toc226309776"/>
      <w:bookmarkStart w:id="356" w:name="_Toc305158874"/>
      <w:bookmarkStart w:id="357" w:name="_Toc151193846"/>
      <w:bookmarkStart w:id="358" w:name="_Toc150509283"/>
      <w:bookmarkStart w:id="359" w:name="_Toc151193774"/>
      <w:bookmarkStart w:id="360" w:name="_Toc151193920"/>
      <w:bookmarkStart w:id="361" w:name="_Toc150774737"/>
      <w:bookmarkStart w:id="362" w:name="_Toc149720825"/>
      <w:bookmarkStart w:id="363" w:name="_Toc150480770"/>
      <w:bookmarkStart w:id="364" w:name="_Toc265228370"/>
      <w:bookmarkStart w:id="365" w:name="_Toc164351626"/>
      <w:bookmarkStart w:id="366" w:name="_Toc264969222"/>
      <w:bookmarkStart w:id="367" w:name="_Toc151190159"/>
      <w:bookmarkStart w:id="368" w:name="_Toc150774632"/>
      <w:bookmarkStart w:id="369" w:name="_Toc127151733"/>
      <w:bookmarkStart w:id="370" w:name="_Toc195842897"/>
      <w:bookmarkStart w:id="371" w:name="_Toc151193630"/>
      <w:bookmarkStart w:id="372" w:name="_Toc520356157"/>
      <w:bookmarkStart w:id="373" w:name="_Toc305158800"/>
      <w:bookmarkStart w:id="374" w:name="_Toc164229227"/>
      <w:bookmarkStart w:id="375" w:name="_Toc226337228"/>
      <w:bookmarkStart w:id="376" w:name="_Toc164229373"/>
      <w:bookmarkStart w:id="377" w:name="_Toc164608801"/>
      <w:bookmarkStart w:id="378" w:name="_Toc226965805"/>
      <w:bookmarkStart w:id="379" w:name="_Toc151193702"/>
      <w:bookmarkStart w:id="380" w:name="_Toc127151532"/>
      <w:bookmarkStart w:id="381" w:name="_Toc142311034"/>
      <w:r>
        <w:rPr>
          <w:sz w:val="24"/>
          <w:highlight w:val="none"/>
        </w:rPr>
        <w:t>投标有效期</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2D2BB56D">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投标</w:t>
      </w:r>
      <w:r>
        <w:rPr>
          <w:rFonts w:hint="eastAsia"/>
          <w:sz w:val="24"/>
          <w:highlight w:val="none"/>
        </w:rPr>
        <w:t>文件</w:t>
      </w:r>
      <w:r>
        <w:rPr>
          <w:sz w:val="24"/>
          <w:highlight w:val="none"/>
        </w:rPr>
        <w:t>应在本招标文件《投标人须知资料表》中规定的投标有效期内保持有效，投标有效期少于招标文件规定期限的，其</w:t>
      </w:r>
      <w:r>
        <w:rPr>
          <w:b/>
          <w:sz w:val="24"/>
          <w:highlight w:val="none"/>
        </w:rPr>
        <w:t>投标无效</w:t>
      </w:r>
      <w:r>
        <w:rPr>
          <w:sz w:val="24"/>
          <w:highlight w:val="none"/>
        </w:rPr>
        <w:t>。</w:t>
      </w:r>
    </w:p>
    <w:p w14:paraId="00DBEBCC">
      <w:pPr>
        <w:numPr>
          <w:ilvl w:val="0"/>
          <w:numId w:val="8"/>
        </w:numPr>
        <w:tabs>
          <w:tab w:val="left" w:pos="360"/>
          <w:tab w:val="clear" w:pos="900"/>
        </w:tabs>
        <w:snapToGrid w:val="0"/>
        <w:spacing w:line="360" w:lineRule="auto"/>
        <w:ind w:left="357" w:hanging="357"/>
        <w:outlineLvl w:val="1"/>
        <w:rPr>
          <w:sz w:val="24"/>
          <w:highlight w:val="none"/>
        </w:rPr>
      </w:pPr>
      <w:bookmarkStart w:id="382" w:name="_Toc195842898"/>
      <w:bookmarkStart w:id="383" w:name="_Toc149720826"/>
      <w:bookmarkStart w:id="384" w:name="_Toc150509284"/>
      <w:bookmarkStart w:id="385" w:name="_Toc151190160"/>
      <w:bookmarkStart w:id="386" w:name="_Toc226337229"/>
      <w:bookmarkStart w:id="387" w:name="_Toc264969223"/>
      <w:bookmarkStart w:id="388" w:name="_Toc164351627"/>
      <w:bookmarkStart w:id="389" w:name="_Toc127161447"/>
      <w:bookmarkStart w:id="390" w:name="_Toc151193703"/>
      <w:bookmarkStart w:id="391" w:name="_Toc151193847"/>
      <w:bookmarkStart w:id="392" w:name="_Toc150774738"/>
      <w:bookmarkStart w:id="393" w:name="_Toc164229374"/>
      <w:bookmarkStart w:id="394" w:name="_Toc164229228"/>
      <w:bookmarkStart w:id="395" w:name="_Toc226309777"/>
      <w:bookmarkStart w:id="396" w:name="_Toc164608802"/>
      <w:bookmarkStart w:id="397" w:name="_Toc305158801"/>
      <w:bookmarkStart w:id="398" w:name="_Toc305158875"/>
      <w:bookmarkStart w:id="399" w:name="_Toc226965723"/>
      <w:bookmarkStart w:id="400" w:name="_Toc150774633"/>
      <w:bookmarkStart w:id="401" w:name="_Toc151193775"/>
      <w:bookmarkStart w:id="402" w:name="_Toc226965806"/>
      <w:bookmarkStart w:id="403" w:name="_Toc151193921"/>
      <w:bookmarkStart w:id="404" w:name="_Toc150480771"/>
      <w:bookmarkStart w:id="405" w:name="_Toc164608647"/>
      <w:bookmarkStart w:id="406" w:name="_Toc127151533"/>
      <w:bookmarkStart w:id="407" w:name="_Toc265228371"/>
      <w:bookmarkStart w:id="408" w:name="_Toc151193631"/>
      <w:bookmarkStart w:id="409" w:name="_Toc520356158"/>
      <w:bookmarkStart w:id="410" w:name="_Toc127151734"/>
      <w:bookmarkStart w:id="411" w:name="_Toc142311035"/>
      <w:r>
        <w:rPr>
          <w:sz w:val="24"/>
          <w:highlight w:val="none"/>
        </w:rPr>
        <w:t>投标文件的签署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sz w:val="24"/>
          <w:highlight w:val="none"/>
        </w:rPr>
        <w:t>、盖章</w:t>
      </w:r>
    </w:p>
    <w:p w14:paraId="0FF19261">
      <w:pPr>
        <w:numPr>
          <w:ilvl w:val="1"/>
          <w:numId w:val="8"/>
        </w:numPr>
        <w:tabs>
          <w:tab w:val="left" w:pos="1080"/>
          <w:tab w:val="left" w:pos="2014"/>
          <w:tab w:val="clear" w:pos="1589"/>
        </w:tabs>
        <w:snapToGrid w:val="0"/>
        <w:spacing w:line="360" w:lineRule="auto"/>
        <w:ind w:left="1077" w:hanging="720"/>
        <w:rPr>
          <w:sz w:val="24"/>
          <w:highlight w:val="none"/>
        </w:rPr>
      </w:pPr>
      <w:bookmarkStart w:id="412" w:name="_Toc151193922"/>
      <w:bookmarkStart w:id="413" w:name="_Toc142311036"/>
      <w:bookmarkStart w:id="414" w:name="_Toc226965807"/>
      <w:bookmarkStart w:id="415" w:name="_Toc151190161"/>
      <w:bookmarkStart w:id="416" w:name="_Toc150774634"/>
      <w:bookmarkStart w:id="417" w:name="_Toc226309778"/>
      <w:bookmarkStart w:id="418" w:name="_Toc127151534"/>
      <w:bookmarkStart w:id="419" w:name="_Toc226965724"/>
      <w:bookmarkStart w:id="420" w:name="_Toc226337230"/>
      <w:bookmarkStart w:id="421" w:name="_Toc305158802"/>
      <w:bookmarkStart w:id="422" w:name="_Toc305158876"/>
      <w:bookmarkStart w:id="423" w:name="_Toc151193704"/>
      <w:bookmarkStart w:id="424" w:name="_Toc264969224"/>
      <w:bookmarkStart w:id="425" w:name="_Toc150480772"/>
      <w:bookmarkStart w:id="426" w:name="_Toc151193848"/>
      <w:bookmarkStart w:id="427" w:name="_Toc151193776"/>
      <w:bookmarkStart w:id="428" w:name="_Toc151193632"/>
      <w:bookmarkStart w:id="429" w:name="_Toc195842899"/>
      <w:bookmarkStart w:id="430" w:name="_Toc150774739"/>
      <w:bookmarkStart w:id="431" w:name="_Toc150509285"/>
      <w:bookmarkStart w:id="432" w:name="_Toc520356159"/>
      <w:bookmarkStart w:id="433" w:name="_Toc265228372"/>
      <w:r>
        <w:rPr>
          <w:sz w:val="24"/>
          <w:highlight w:val="none"/>
        </w:rPr>
        <w:t>招标文件要求签字的内容（如授权委托书等），</w:t>
      </w:r>
      <w:r>
        <w:rPr>
          <w:rFonts w:hint="eastAsia"/>
          <w:sz w:val="24"/>
          <w:highlight w:val="none"/>
        </w:rPr>
        <w:t>可以使用电子签章或使用原件的电子件（电子件指扫描件、照片等形式电子文件）；要求</w:t>
      </w:r>
      <w:r>
        <w:rPr>
          <w:sz w:val="24"/>
          <w:highlight w:val="none"/>
        </w:rPr>
        <w:t>第三方出具的盖章件原件（如联合协议、分包意向协议、制造商授权书等），投标文件中应使用原件的电子件。</w:t>
      </w:r>
    </w:p>
    <w:p w14:paraId="41895F97">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招标文件要求盖章的内容，</w:t>
      </w:r>
      <w:r>
        <w:rPr>
          <w:rFonts w:hint="eastAsia"/>
          <w:sz w:val="24"/>
          <w:highlight w:val="none"/>
        </w:rPr>
        <w:t>一般</w:t>
      </w:r>
      <w:r>
        <w:rPr>
          <w:sz w:val="24"/>
          <w:highlight w:val="none"/>
        </w:rPr>
        <w:t>通过投标文件编制工具加盖电子签章。</w:t>
      </w:r>
    </w:p>
    <w:p w14:paraId="4E250CB8">
      <w:pPr>
        <w:tabs>
          <w:tab w:val="left" w:pos="900"/>
          <w:tab w:val="left" w:pos="1080"/>
        </w:tabs>
        <w:snapToGrid w:val="0"/>
        <w:spacing w:line="360" w:lineRule="auto"/>
        <w:ind w:left="357"/>
        <w:rPr>
          <w:highlight w:val="none"/>
        </w:rPr>
      </w:pPr>
    </w:p>
    <w:p w14:paraId="7E65BD5D">
      <w:pPr>
        <w:pStyle w:val="3"/>
        <w:spacing w:before="0"/>
        <w:jc w:val="center"/>
        <w:rPr>
          <w:rFonts w:ascii="Times New Roman" w:hAnsi="Times New Roman"/>
          <w:sz w:val="28"/>
          <w:highlight w:val="none"/>
        </w:rPr>
      </w:pPr>
      <w:r>
        <w:rPr>
          <w:rFonts w:ascii="Times New Roman" w:hAnsi="Times New Roman"/>
          <w:sz w:val="28"/>
          <w:highlight w:val="none"/>
        </w:rPr>
        <w:t>四   投标文件的提交</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201EA6C7">
      <w:pPr>
        <w:numPr>
          <w:ilvl w:val="0"/>
          <w:numId w:val="8"/>
        </w:numPr>
        <w:tabs>
          <w:tab w:val="left" w:pos="360"/>
          <w:tab w:val="clear" w:pos="900"/>
        </w:tabs>
        <w:snapToGrid w:val="0"/>
        <w:spacing w:line="360" w:lineRule="auto"/>
        <w:ind w:left="357" w:hanging="357"/>
        <w:outlineLvl w:val="1"/>
        <w:rPr>
          <w:sz w:val="24"/>
          <w:highlight w:val="none"/>
        </w:rPr>
      </w:pPr>
      <w:bookmarkStart w:id="434" w:name="_Toc151193777"/>
      <w:bookmarkStart w:id="435" w:name="_Toc226337231"/>
      <w:bookmarkStart w:id="436" w:name="_Toc226309779"/>
      <w:bookmarkStart w:id="437" w:name="_Toc142311037"/>
      <w:bookmarkStart w:id="438" w:name="_Toc305158803"/>
      <w:bookmarkStart w:id="439" w:name="_Toc305158877"/>
      <w:bookmarkStart w:id="440" w:name="_Toc127151535"/>
      <w:bookmarkStart w:id="441" w:name="_Toc195842900"/>
      <w:bookmarkStart w:id="442" w:name="_Toc164608649"/>
      <w:bookmarkStart w:id="443" w:name="_Toc164351629"/>
      <w:bookmarkStart w:id="444" w:name="_Toc226965725"/>
      <w:bookmarkStart w:id="445" w:name="_Toc149720828"/>
      <w:bookmarkStart w:id="446" w:name="_Toc151193849"/>
      <w:bookmarkStart w:id="447" w:name="_Toc150774740"/>
      <w:bookmarkStart w:id="448" w:name="_Toc520356160"/>
      <w:bookmarkStart w:id="449" w:name="_Toc127151736"/>
      <w:bookmarkStart w:id="450" w:name="_Toc150774635"/>
      <w:bookmarkStart w:id="451" w:name="_Toc264969225"/>
      <w:bookmarkStart w:id="452" w:name="_Toc150480773"/>
      <w:bookmarkStart w:id="453" w:name="_Toc151193705"/>
      <w:bookmarkStart w:id="454" w:name="_Toc226965808"/>
      <w:bookmarkStart w:id="455" w:name="_Toc164229376"/>
      <w:bookmarkStart w:id="456" w:name="_Toc164608804"/>
      <w:bookmarkStart w:id="457" w:name="_Toc150509286"/>
      <w:bookmarkStart w:id="458" w:name="_Toc151190162"/>
      <w:bookmarkStart w:id="459" w:name="_Toc127161449"/>
      <w:bookmarkStart w:id="460" w:name="_Toc265228373"/>
      <w:bookmarkStart w:id="461" w:name="_Toc164229230"/>
      <w:bookmarkStart w:id="462" w:name="_Toc151193633"/>
      <w:bookmarkStart w:id="463" w:name="_Toc151193923"/>
      <w:r>
        <w:rPr>
          <w:sz w:val="24"/>
          <w:highlight w:val="none"/>
        </w:rPr>
        <w:t>投标文件的</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sz w:val="24"/>
          <w:highlight w:val="none"/>
        </w:rPr>
        <w:t>提交</w:t>
      </w:r>
    </w:p>
    <w:p w14:paraId="52F0DBDC">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本项目使用北京市政府采购电子交易平台。投标人根据招标文件及电子交易平台供应商操作手册要求编制、生成并提交电子投标文件。</w:t>
      </w:r>
    </w:p>
    <w:p w14:paraId="7D2F7045">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采购人及采购代理机构拒绝接受通过电子交易平台以外任何形式提交的投标文件，投标保证金除外。</w:t>
      </w:r>
    </w:p>
    <w:p w14:paraId="1FF2EFBE">
      <w:pPr>
        <w:numPr>
          <w:ilvl w:val="0"/>
          <w:numId w:val="8"/>
        </w:numPr>
        <w:tabs>
          <w:tab w:val="left" w:pos="360"/>
          <w:tab w:val="clear" w:pos="900"/>
        </w:tabs>
        <w:snapToGrid w:val="0"/>
        <w:spacing w:line="360" w:lineRule="auto"/>
        <w:ind w:left="357" w:hanging="357"/>
        <w:outlineLvl w:val="1"/>
        <w:rPr>
          <w:sz w:val="24"/>
          <w:highlight w:val="none"/>
        </w:rPr>
      </w:pPr>
      <w:bookmarkStart w:id="464" w:name="_Toc149720829"/>
      <w:bookmarkStart w:id="465" w:name="_Toc164229231"/>
      <w:bookmarkStart w:id="466" w:name="_Toc520356161"/>
      <w:bookmarkStart w:id="467" w:name="_Toc226965726"/>
      <w:bookmarkStart w:id="468" w:name="_Toc150480774"/>
      <w:bookmarkStart w:id="469" w:name="_Toc195842901"/>
      <w:bookmarkStart w:id="470" w:name="_Toc305158804"/>
      <w:bookmarkStart w:id="471" w:name="_Toc150774636"/>
      <w:bookmarkStart w:id="472" w:name="_Toc151193778"/>
      <w:bookmarkStart w:id="473" w:name="_Toc150774741"/>
      <w:bookmarkStart w:id="474" w:name="_Toc164351630"/>
      <w:bookmarkStart w:id="475" w:name="_Toc151193924"/>
      <w:bookmarkStart w:id="476" w:name="_Toc127161450"/>
      <w:bookmarkStart w:id="477" w:name="_Toc150509287"/>
      <w:bookmarkStart w:id="478" w:name="_Toc164608805"/>
      <w:bookmarkStart w:id="479" w:name="_Toc151193634"/>
      <w:bookmarkStart w:id="480" w:name="_Toc226965809"/>
      <w:bookmarkStart w:id="481" w:name="_Toc127151536"/>
      <w:bookmarkStart w:id="482" w:name="_Toc142311038"/>
      <w:bookmarkStart w:id="483" w:name="_Toc226337232"/>
      <w:bookmarkStart w:id="484" w:name="_Toc264969226"/>
      <w:bookmarkStart w:id="485" w:name="_Toc151193706"/>
      <w:bookmarkStart w:id="486" w:name="_Toc164229377"/>
      <w:bookmarkStart w:id="487" w:name="_Toc226309780"/>
      <w:bookmarkStart w:id="488" w:name="_Toc265228374"/>
      <w:bookmarkStart w:id="489" w:name="_Toc151193850"/>
      <w:bookmarkStart w:id="490" w:name="_Toc164608650"/>
      <w:bookmarkStart w:id="491" w:name="_Toc305158878"/>
      <w:bookmarkStart w:id="492" w:name="_Toc127151737"/>
      <w:bookmarkStart w:id="493" w:name="_Toc151190163"/>
      <w:r>
        <w:rPr>
          <w:sz w:val="24"/>
          <w:highlight w:val="none"/>
        </w:rPr>
        <w:t>投标截止</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sz w:val="24"/>
          <w:highlight w:val="none"/>
        </w:rPr>
        <w:t>时间</w:t>
      </w:r>
    </w:p>
    <w:p w14:paraId="45E41C6C">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投标人应在招标文件要求提交投标文件截止时间前，将电子投标文件提交至电子交易平台。</w:t>
      </w:r>
    </w:p>
    <w:p w14:paraId="5B233140">
      <w:pPr>
        <w:numPr>
          <w:ilvl w:val="0"/>
          <w:numId w:val="8"/>
        </w:numPr>
        <w:tabs>
          <w:tab w:val="left" w:pos="360"/>
          <w:tab w:val="clear" w:pos="900"/>
        </w:tabs>
        <w:snapToGrid w:val="0"/>
        <w:spacing w:line="360" w:lineRule="auto"/>
        <w:ind w:left="357" w:hanging="357"/>
        <w:outlineLvl w:val="1"/>
        <w:rPr>
          <w:sz w:val="24"/>
          <w:highlight w:val="none"/>
        </w:rPr>
      </w:pPr>
      <w:bookmarkStart w:id="494" w:name="_Toc164608806"/>
      <w:bookmarkStart w:id="495" w:name="_Toc164608651"/>
      <w:bookmarkStart w:id="496" w:name="_Toc151193925"/>
      <w:bookmarkStart w:id="497" w:name="_Toc151193851"/>
      <w:bookmarkStart w:id="498" w:name="_Toc195842902"/>
      <w:bookmarkStart w:id="499" w:name="_Toc520356162"/>
      <w:bookmarkStart w:id="500" w:name="_Toc127151738"/>
      <w:bookmarkStart w:id="501" w:name="_Toc151193635"/>
      <w:bookmarkStart w:id="502" w:name="_Toc305158879"/>
      <w:bookmarkStart w:id="503" w:name="_Toc164229232"/>
      <w:bookmarkStart w:id="504" w:name="_Toc164351631"/>
      <w:bookmarkStart w:id="505" w:name="_Toc305158805"/>
      <w:bookmarkStart w:id="506" w:name="_Toc127161451"/>
      <w:bookmarkStart w:id="507" w:name="_Toc149720830"/>
      <w:bookmarkStart w:id="508" w:name="_Toc265228375"/>
      <w:bookmarkStart w:id="509" w:name="_Toc151190164"/>
      <w:bookmarkStart w:id="510" w:name="_Toc150509288"/>
      <w:bookmarkStart w:id="511" w:name="_Toc226337233"/>
      <w:bookmarkStart w:id="512" w:name="_Toc127151537"/>
      <w:bookmarkStart w:id="513" w:name="_Toc151193707"/>
      <w:bookmarkStart w:id="514" w:name="_Toc226309781"/>
      <w:bookmarkStart w:id="515" w:name="_Toc151193779"/>
      <w:bookmarkStart w:id="516" w:name="_Toc150480775"/>
      <w:bookmarkStart w:id="517" w:name="_Toc150774742"/>
      <w:bookmarkStart w:id="518" w:name="_Toc264969227"/>
      <w:bookmarkStart w:id="519" w:name="_Toc226965727"/>
      <w:bookmarkStart w:id="520" w:name="_Toc142311039"/>
      <w:bookmarkStart w:id="521" w:name="_Toc164229378"/>
      <w:bookmarkStart w:id="522" w:name="_Toc150774637"/>
      <w:bookmarkStart w:id="523" w:name="_Toc226965810"/>
      <w:r>
        <w:rPr>
          <w:sz w:val="24"/>
          <w:highlight w:val="none"/>
        </w:rPr>
        <w:t>投标文件的修改与撤回</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7025522B">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投标截止时间前，投标人可以通过电子交易平台对所提交的投标文件进行补充、修改或者撤回。</w:t>
      </w:r>
      <w:r>
        <w:rPr>
          <w:color w:val="000000"/>
          <w:sz w:val="24"/>
          <w:highlight w:val="none"/>
        </w:rPr>
        <w:t>投标保证金</w:t>
      </w:r>
      <w:r>
        <w:rPr>
          <w:rFonts w:hint="eastAsia"/>
          <w:color w:val="000000"/>
          <w:sz w:val="24"/>
          <w:highlight w:val="none"/>
        </w:rPr>
        <w:t>的</w:t>
      </w:r>
      <w:r>
        <w:rPr>
          <w:sz w:val="24"/>
          <w:highlight w:val="none"/>
        </w:rPr>
        <w:t>补充、修改或者撤回</w:t>
      </w:r>
      <w:r>
        <w:rPr>
          <w:rFonts w:hint="eastAsia"/>
          <w:sz w:val="24"/>
          <w:highlight w:val="none"/>
        </w:rPr>
        <w:t>无需</w:t>
      </w:r>
      <w:r>
        <w:rPr>
          <w:sz w:val="24"/>
          <w:highlight w:val="none"/>
        </w:rPr>
        <w:t>通过电子交易平台</w:t>
      </w:r>
      <w:r>
        <w:rPr>
          <w:rFonts w:hint="eastAsia"/>
          <w:sz w:val="24"/>
          <w:highlight w:val="none"/>
        </w:rPr>
        <w:t>，</w:t>
      </w:r>
      <w:r>
        <w:rPr>
          <w:sz w:val="24"/>
          <w:highlight w:val="none"/>
        </w:rPr>
        <w:t>但应</w:t>
      </w:r>
      <w:r>
        <w:rPr>
          <w:rFonts w:hint="eastAsia"/>
          <w:sz w:val="24"/>
          <w:highlight w:val="none"/>
        </w:rPr>
        <w:t>就其</w:t>
      </w:r>
      <w:r>
        <w:rPr>
          <w:sz w:val="24"/>
          <w:highlight w:val="none"/>
        </w:rPr>
        <w:t>补充、修改或者撤回</w:t>
      </w:r>
      <w:r>
        <w:rPr>
          <w:rFonts w:hint="eastAsia"/>
          <w:sz w:val="24"/>
          <w:highlight w:val="none"/>
        </w:rPr>
        <w:t>通知</w:t>
      </w:r>
      <w:r>
        <w:rPr>
          <w:sz w:val="24"/>
          <w:highlight w:val="none"/>
        </w:rPr>
        <w:t>采购人或采购代理机构。</w:t>
      </w:r>
    </w:p>
    <w:p w14:paraId="62CE275E">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投标人对投标文件的补充、修改的内容应当按照招标文件要求签署、盖章，作为投标文件的组成部分。</w:t>
      </w:r>
    </w:p>
    <w:p w14:paraId="19C922C8">
      <w:pPr>
        <w:spacing w:line="360" w:lineRule="auto"/>
        <w:rPr>
          <w:sz w:val="24"/>
          <w:highlight w:val="none"/>
        </w:rPr>
      </w:pPr>
    </w:p>
    <w:p w14:paraId="54482022">
      <w:pPr>
        <w:pStyle w:val="3"/>
        <w:spacing w:before="0"/>
        <w:jc w:val="center"/>
        <w:rPr>
          <w:rFonts w:ascii="Times New Roman" w:hAnsi="Times New Roman"/>
          <w:sz w:val="28"/>
          <w:highlight w:val="none"/>
        </w:rPr>
      </w:pPr>
      <w:bookmarkStart w:id="524" w:name="_Toc151193852"/>
      <w:bookmarkStart w:id="525" w:name="_Toc305158806"/>
      <w:bookmarkStart w:id="526" w:name="_Toc151190165"/>
      <w:bookmarkStart w:id="527" w:name="_Toc151193708"/>
      <w:bookmarkStart w:id="528" w:name="_Toc264969228"/>
      <w:bookmarkStart w:id="529" w:name="_Toc150774638"/>
      <w:bookmarkStart w:id="530" w:name="_Toc265228376"/>
      <w:bookmarkStart w:id="531" w:name="_Toc226965728"/>
      <w:bookmarkStart w:id="532" w:name="_Toc142311040"/>
      <w:bookmarkStart w:id="533" w:name="_Toc226965811"/>
      <w:bookmarkStart w:id="534" w:name="_Toc520356163"/>
      <w:bookmarkStart w:id="535" w:name="_Toc150509289"/>
      <w:bookmarkStart w:id="536" w:name="_Toc151193926"/>
      <w:bookmarkStart w:id="537" w:name="_Toc151193636"/>
      <w:bookmarkStart w:id="538" w:name="_Toc127151538"/>
      <w:bookmarkStart w:id="539" w:name="_Toc151193780"/>
      <w:bookmarkStart w:id="540" w:name="_Toc305158880"/>
      <w:bookmarkStart w:id="541" w:name="_Toc226309782"/>
      <w:bookmarkStart w:id="542" w:name="_Toc195842903"/>
      <w:bookmarkStart w:id="543" w:name="_Toc226337234"/>
      <w:bookmarkStart w:id="544" w:name="_Toc150774743"/>
      <w:bookmarkStart w:id="545" w:name="_Toc150480776"/>
      <w:r>
        <w:rPr>
          <w:rFonts w:ascii="Times New Roman" w:hAnsi="Times New Roman"/>
          <w:sz w:val="28"/>
          <w:highlight w:val="none"/>
        </w:rPr>
        <w:t>五   开标、资格审查及评标</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6E058B25">
      <w:pPr>
        <w:numPr>
          <w:ilvl w:val="0"/>
          <w:numId w:val="8"/>
        </w:numPr>
        <w:tabs>
          <w:tab w:val="left" w:pos="360"/>
          <w:tab w:val="clear" w:pos="900"/>
        </w:tabs>
        <w:snapToGrid w:val="0"/>
        <w:spacing w:line="360" w:lineRule="auto"/>
        <w:ind w:left="357" w:hanging="357"/>
        <w:outlineLvl w:val="1"/>
        <w:rPr>
          <w:sz w:val="24"/>
          <w:highlight w:val="none"/>
        </w:rPr>
      </w:pPr>
      <w:bookmarkStart w:id="546" w:name="_Toc305158807"/>
      <w:bookmarkStart w:id="547" w:name="_Toc150774744"/>
      <w:bookmarkStart w:id="548" w:name="_Toc195842904"/>
      <w:bookmarkStart w:id="549" w:name="_Toc151193709"/>
      <w:bookmarkStart w:id="550" w:name="_Toc226965729"/>
      <w:bookmarkStart w:id="551" w:name="_Toc150480777"/>
      <w:bookmarkStart w:id="552" w:name="_Toc305158881"/>
      <w:bookmarkStart w:id="553" w:name="_Toc151193781"/>
      <w:bookmarkStart w:id="554" w:name="_Toc151193853"/>
      <w:bookmarkStart w:id="555" w:name="_Toc226337235"/>
      <w:bookmarkStart w:id="556" w:name="_Toc520356164"/>
      <w:bookmarkStart w:id="557" w:name="_Toc265228377"/>
      <w:bookmarkStart w:id="558" w:name="_Toc164608808"/>
      <w:bookmarkStart w:id="559" w:name="_Toc142311041"/>
      <w:bookmarkStart w:id="560" w:name="_Toc150774639"/>
      <w:bookmarkStart w:id="561" w:name="_Toc127151740"/>
      <w:bookmarkStart w:id="562" w:name="_Toc226965812"/>
      <w:bookmarkStart w:id="563" w:name="_Toc151193927"/>
      <w:bookmarkStart w:id="564" w:name="_Toc164229234"/>
      <w:bookmarkStart w:id="565" w:name="_Toc149720832"/>
      <w:bookmarkStart w:id="566" w:name="_Toc127161453"/>
      <w:bookmarkStart w:id="567" w:name="_Toc151190166"/>
      <w:bookmarkStart w:id="568" w:name="_Toc226309783"/>
      <w:bookmarkStart w:id="569" w:name="_Toc164351633"/>
      <w:bookmarkStart w:id="570" w:name="_Toc164608653"/>
      <w:bookmarkStart w:id="571" w:name="_Toc127151539"/>
      <w:bookmarkStart w:id="572" w:name="_Toc264969229"/>
      <w:bookmarkStart w:id="573" w:name="_Toc164229380"/>
      <w:bookmarkStart w:id="574" w:name="_Toc150509290"/>
      <w:bookmarkStart w:id="575" w:name="_Toc151193637"/>
      <w:r>
        <w:rPr>
          <w:sz w:val="24"/>
          <w:highlight w:val="none"/>
        </w:rPr>
        <w:t>开标</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5B7FFA1">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采购人或采购代理机构将按招标文件的规定，在投标截止时间的同一时间和招标文件预先确定的地点组织开标。</w:t>
      </w:r>
    </w:p>
    <w:p w14:paraId="5ED6A09F">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本项目开标使用北京市政府采购电子交易平台。投标人应在</w:t>
      </w:r>
      <w:r>
        <w:rPr>
          <w:rFonts w:hint="eastAsia"/>
          <w:sz w:val="24"/>
          <w:highlight w:val="none"/>
        </w:rPr>
        <w:t>《投标人须知资料表》</w:t>
      </w:r>
      <w:r>
        <w:rPr>
          <w:sz w:val="24"/>
          <w:highlight w:val="none"/>
        </w:rPr>
        <w:t>规定的时间内对投标文件进行解密，因非系统原因导致的解密失败，视为</w:t>
      </w:r>
      <w:r>
        <w:rPr>
          <w:b/>
          <w:sz w:val="24"/>
          <w:highlight w:val="none"/>
        </w:rPr>
        <w:t>投标无效</w:t>
      </w:r>
      <w:r>
        <w:rPr>
          <w:sz w:val="24"/>
          <w:highlight w:val="none"/>
        </w:rPr>
        <w:t>。</w:t>
      </w:r>
    </w:p>
    <w:p w14:paraId="6ADCEB7F">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开标过程将使用电子交易平台宣布投标人名称、投标价格和招标文件规定的需要宣布的其他内容并进行记录，并由参加开标的各投标人代表确认</w:t>
      </w:r>
      <w:bookmarkStart w:id="576" w:name="_Toc520356165"/>
      <w:r>
        <w:rPr>
          <w:sz w:val="24"/>
          <w:highlight w:val="none"/>
        </w:rPr>
        <w:t>。</w:t>
      </w:r>
      <w:r>
        <w:rPr>
          <w:rFonts w:hint="eastAsia"/>
          <w:sz w:val="24"/>
          <w:highlight w:val="none"/>
        </w:rPr>
        <w:t>投标人未在规定时间内提出疑义或确认一览表的，视同认可开标结果。</w:t>
      </w:r>
    </w:p>
    <w:p w14:paraId="38434B04">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08A1B73E">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投标人不足3家的，不予开标。</w:t>
      </w:r>
    </w:p>
    <w:p w14:paraId="3EFF7062">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资格审查</w:t>
      </w:r>
    </w:p>
    <w:p w14:paraId="6887358B">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见第三章《资格审查》。</w:t>
      </w:r>
    </w:p>
    <w:bookmarkEnd w:id="576"/>
    <w:p w14:paraId="261DFC73">
      <w:pPr>
        <w:numPr>
          <w:ilvl w:val="0"/>
          <w:numId w:val="8"/>
        </w:numPr>
        <w:tabs>
          <w:tab w:val="left" w:pos="360"/>
          <w:tab w:val="clear" w:pos="900"/>
        </w:tabs>
        <w:snapToGrid w:val="0"/>
        <w:spacing w:line="360" w:lineRule="auto"/>
        <w:ind w:left="357" w:hanging="357"/>
        <w:outlineLvl w:val="1"/>
        <w:rPr>
          <w:sz w:val="24"/>
          <w:highlight w:val="none"/>
        </w:rPr>
      </w:pPr>
      <w:bookmarkStart w:id="577" w:name="_Toc164608654"/>
      <w:bookmarkStart w:id="578" w:name="_Toc150774745"/>
      <w:bookmarkStart w:id="579" w:name="_Toc264969230"/>
      <w:bookmarkStart w:id="580" w:name="_Toc151193928"/>
      <w:bookmarkStart w:id="581" w:name="_Toc149720833"/>
      <w:bookmarkStart w:id="582" w:name="_Toc305158882"/>
      <w:bookmarkStart w:id="583" w:name="_Toc226337236"/>
      <w:bookmarkStart w:id="584" w:name="_Toc164229381"/>
      <w:bookmarkStart w:id="585" w:name="_Toc195842905"/>
      <w:bookmarkStart w:id="586" w:name="_Toc151190167"/>
      <w:bookmarkStart w:id="587" w:name="_Toc305158808"/>
      <w:bookmarkStart w:id="588" w:name="_Toc142311042"/>
      <w:bookmarkStart w:id="589" w:name="_Toc164229235"/>
      <w:bookmarkStart w:id="590" w:name="_Toc164351634"/>
      <w:bookmarkStart w:id="591" w:name="_Toc127161454"/>
      <w:bookmarkStart w:id="592" w:name="_Toc127151741"/>
      <w:bookmarkStart w:id="593" w:name="_Toc226965813"/>
      <w:bookmarkStart w:id="594" w:name="_Toc151193638"/>
      <w:bookmarkStart w:id="595" w:name="_Toc127151540"/>
      <w:bookmarkStart w:id="596" w:name="_Toc150509291"/>
      <w:bookmarkStart w:id="597" w:name="_Toc226309784"/>
      <w:bookmarkStart w:id="598" w:name="_Toc265228378"/>
      <w:bookmarkStart w:id="599" w:name="_Toc151193854"/>
      <w:bookmarkStart w:id="600" w:name="_Toc226965730"/>
      <w:bookmarkStart w:id="601" w:name="_Toc150480778"/>
      <w:bookmarkStart w:id="602" w:name="_Toc164608809"/>
      <w:bookmarkStart w:id="603" w:name="_Toc151193782"/>
      <w:bookmarkStart w:id="604" w:name="_Toc151193710"/>
      <w:bookmarkStart w:id="605" w:name="_Toc150774640"/>
      <w:r>
        <w:rPr>
          <w:sz w:val="24"/>
          <w:highlight w:val="none"/>
        </w:rPr>
        <w:t>评标委员会</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676A9148">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评标委员会根据政府采购有关规定和本次招标采购项目的特点进行组建，并负责具体评标事务，独立履行职责。</w:t>
      </w:r>
      <w:bookmarkStart w:id="606" w:name="_Toc520356166"/>
    </w:p>
    <w:p w14:paraId="7E545843">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6"/>
      <w:bookmarkStart w:id="607" w:name="_Toc520356169"/>
    </w:p>
    <w:p w14:paraId="04CAEBC5">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评标程序、评标方法和评标标准</w:t>
      </w:r>
    </w:p>
    <w:p w14:paraId="77C3878E">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见第四章《评标程序、评标方法和评标标准》。</w:t>
      </w:r>
    </w:p>
    <w:p w14:paraId="23344C1F">
      <w:pPr>
        <w:tabs>
          <w:tab w:val="left" w:pos="360"/>
          <w:tab w:val="left" w:pos="1080"/>
        </w:tabs>
        <w:snapToGrid w:val="0"/>
        <w:spacing w:line="360" w:lineRule="auto"/>
        <w:ind w:left="1080"/>
        <w:rPr>
          <w:sz w:val="24"/>
          <w:highlight w:val="none"/>
        </w:rPr>
      </w:pPr>
    </w:p>
    <w:p w14:paraId="28590CB7">
      <w:pPr>
        <w:pStyle w:val="3"/>
        <w:spacing w:before="0"/>
        <w:jc w:val="center"/>
        <w:rPr>
          <w:rFonts w:ascii="Times New Roman" w:hAnsi="Times New Roman"/>
          <w:sz w:val="28"/>
          <w:highlight w:val="none"/>
        </w:rPr>
      </w:pPr>
      <w:bookmarkStart w:id="608" w:name="_Toc150509296"/>
      <w:bookmarkStart w:id="609" w:name="_Toc127151545"/>
      <w:bookmarkStart w:id="610" w:name="_Toc151193933"/>
      <w:bookmarkStart w:id="611" w:name="_Toc305158887"/>
      <w:bookmarkStart w:id="612" w:name="_Toc226337241"/>
      <w:bookmarkStart w:id="613" w:name="_Toc195842910"/>
      <w:bookmarkStart w:id="614" w:name="_Toc142311047"/>
      <w:bookmarkStart w:id="615" w:name="_Toc305158813"/>
      <w:bookmarkStart w:id="616" w:name="_Toc151193859"/>
      <w:bookmarkStart w:id="617" w:name="_Toc151193715"/>
      <w:bookmarkStart w:id="618" w:name="_Toc150774750"/>
      <w:bookmarkStart w:id="619" w:name="_Toc151190172"/>
      <w:bookmarkStart w:id="620" w:name="_Toc150774645"/>
      <w:bookmarkStart w:id="621" w:name="_Toc226965735"/>
      <w:bookmarkStart w:id="622" w:name="_Toc150480783"/>
      <w:bookmarkStart w:id="623" w:name="_Toc226309789"/>
      <w:bookmarkStart w:id="624" w:name="_Toc151193643"/>
      <w:bookmarkStart w:id="625" w:name="_Toc264969235"/>
      <w:bookmarkStart w:id="626" w:name="_Toc265228383"/>
      <w:bookmarkStart w:id="627" w:name="_Toc226965818"/>
      <w:bookmarkStart w:id="628" w:name="_Toc151193787"/>
      <w:r>
        <w:rPr>
          <w:rFonts w:ascii="Times New Roman" w:hAnsi="Times New Roman"/>
          <w:sz w:val="28"/>
          <w:highlight w:val="none"/>
        </w:rPr>
        <w:t xml:space="preserve">六   </w:t>
      </w:r>
      <w:bookmarkEnd w:id="607"/>
      <w:r>
        <w:rPr>
          <w:rFonts w:ascii="Times New Roman" w:hAnsi="Times New Roman"/>
          <w:sz w:val="28"/>
          <w:highlight w:val="none"/>
        </w:rPr>
        <w:t>确定中标</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Start w:id="629" w:name="_Toc150509298"/>
      <w:bookmarkStart w:id="630" w:name="_Toc127161461"/>
      <w:bookmarkStart w:id="631" w:name="_Toc149720840"/>
      <w:bookmarkStart w:id="632" w:name="_Toc151193861"/>
      <w:bookmarkStart w:id="633" w:name="_Toc226965737"/>
      <w:bookmarkStart w:id="634" w:name="_Toc127151748"/>
      <w:bookmarkStart w:id="635" w:name="_Toc164351641"/>
      <w:bookmarkStart w:id="636" w:name="_Toc151193935"/>
      <w:bookmarkStart w:id="637" w:name="_Toc305158815"/>
      <w:bookmarkStart w:id="638" w:name="_Toc150774752"/>
      <w:bookmarkStart w:id="639" w:name="_Toc164608661"/>
      <w:bookmarkStart w:id="640" w:name="_Toc265228385"/>
      <w:bookmarkStart w:id="641" w:name="_Toc150480785"/>
      <w:bookmarkStart w:id="642" w:name="_Toc226337243"/>
      <w:bookmarkStart w:id="643" w:name="_Toc151193645"/>
      <w:bookmarkStart w:id="644" w:name="_Toc127151547"/>
      <w:bookmarkStart w:id="645" w:name="_Toc264969237"/>
      <w:bookmarkStart w:id="646" w:name="_Toc151190174"/>
      <w:bookmarkStart w:id="647" w:name="_Toc150774647"/>
      <w:bookmarkStart w:id="648" w:name="_Toc195842912"/>
      <w:bookmarkStart w:id="649" w:name="_Toc164608816"/>
      <w:bookmarkStart w:id="650" w:name="_Toc151193789"/>
      <w:bookmarkStart w:id="651" w:name="_Toc164229388"/>
      <w:bookmarkStart w:id="652" w:name="_Toc151193717"/>
      <w:bookmarkStart w:id="653" w:name="_Toc164229242"/>
      <w:bookmarkStart w:id="654" w:name="_Toc142311049"/>
      <w:bookmarkStart w:id="655" w:name="_Toc226309791"/>
      <w:bookmarkStart w:id="656" w:name="_Toc305158889"/>
      <w:bookmarkStart w:id="657" w:name="_Toc226965820"/>
    </w:p>
    <w:p w14:paraId="7B499EF2">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确定中标人</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52639B48">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highlight w:val="none"/>
        </w:rPr>
        <w:t>。</w:t>
      </w:r>
      <w:r>
        <w:rPr>
          <w:sz w:val="24"/>
          <w:highlight w:val="none"/>
        </w:rPr>
        <w:t>采购人是否委托评标委员会直接确定</w:t>
      </w:r>
      <w:r>
        <w:rPr>
          <w:rFonts w:hint="eastAsia"/>
          <w:sz w:val="24"/>
          <w:highlight w:val="none"/>
        </w:rPr>
        <w:t>中标人</w:t>
      </w:r>
      <w:r>
        <w:rPr>
          <w:sz w:val="24"/>
          <w:highlight w:val="none"/>
        </w:rPr>
        <w:t>，见《</w:t>
      </w:r>
      <w:r>
        <w:rPr>
          <w:rFonts w:hint="eastAsia"/>
          <w:sz w:val="24"/>
          <w:highlight w:val="none"/>
        </w:rPr>
        <w:t>投标人</w:t>
      </w:r>
      <w:r>
        <w:rPr>
          <w:sz w:val="24"/>
          <w:highlight w:val="none"/>
        </w:rPr>
        <w:t>须知资料表》。</w:t>
      </w:r>
      <w:r>
        <w:rPr>
          <w:rFonts w:hint="eastAsia"/>
          <w:sz w:val="24"/>
          <w:highlight w:val="none"/>
        </w:rPr>
        <w:t>中标</w:t>
      </w:r>
      <w:r>
        <w:rPr>
          <w:sz w:val="24"/>
          <w:highlight w:val="none"/>
        </w:rPr>
        <w:t>候选人并列的，按照《</w:t>
      </w:r>
      <w:r>
        <w:rPr>
          <w:rFonts w:hint="eastAsia"/>
          <w:sz w:val="24"/>
          <w:highlight w:val="none"/>
        </w:rPr>
        <w:t>投标人</w:t>
      </w:r>
      <w:r>
        <w:rPr>
          <w:sz w:val="24"/>
          <w:highlight w:val="none"/>
        </w:rPr>
        <w:t>须知资料表》要求确定成交供应商。</w:t>
      </w:r>
    </w:p>
    <w:p w14:paraId="5248EC40">
      <w:pPr>
        <w:numPr>
          <w:ilvl w:val="0"/>
          <w:numId w:val="8"/>
        </w:numPr>
        <w:tabs>
          <w:tab w:val="left" w:pos="360"/>
          <w:tab w:val="clear" w:pos="900"/>
        </w:tabs>
        <w:snapToGrid w:val="0"/>
        <w:spacing w:line="360" w:lineRule="auto"/>
        <w:ind w:left="357" w:hanging="357"/>
        <w:outlineLvl w:val="1"/>
        <w:rPr>
          <w:sz w:val="24"/>
          <w:highlight w:val="none"/>
        </w:rPr>
      </w:pPr>
      <w:bookmarkStart w:id="658" w:name="_Toc305158817"/>
      <w:bookmarkStart w:id="659" w:name="_Toc305158891"/>
      <w:bookmarkStart w:id="660" w:name="_Toc164229390"/>
      <w:bookmarkStart w:id="661" w:name="_Toc150480787"/>
      <w:bookmarkStart w:id="662" w:name="_Toc265228387"/>
      <w:bookmarkStart w:id="663" w:name="_Toc150774649"/>
      <w:bookmarkStart w:id="664" w:name="_Toc164229244"/>
      <w:bookmarkStart w:id="665" w:name="_Toc127151750"/>
      <w:bookmarkStart w:id="666" w:name="_Toc164608818"/>
      <w:bookmarkStart w:id="667" w:name="_Toc226337245"/>
      <w:bookmarkStart w:id="668" w:name="_Toc150774754"/>
      <w:bookmarkStart w:id="669" w:name="_Toc151190176"/>
      <w:bookmarkStart w:id="670" w:name="_Toc151193863"/>
      <w:bookmarkStart w:id="671" w:name="_Toc195842914"/>
      <w:bookmarkStart w:id="672" w:name="_Toc151193647"/>
      <w:bookmarkStart w:id="673" w:name="_Toc142311051"/>
      <w:bookmarkStart w:id="674" w:name="_Toc164608663"/>
      <w:bookmarkStart w:id="675" w:name="_Toc226965739"/>
      <w:bookmarkStart w:id="676" w:name="_Toc264969239"/>
      <w:bookmarkStart w:id="677" w:name="_Toc150509300"/>
      <w:bookmarkStart w:id="678" w:name="_Toc226309793"/>
      <w:bookmarkStart w:id="679" w:name="_Toc149720842"/>
      <w:bookmarkStart w:id="680" w:name="_Toc164351643"/>
      <w:bookmarkStart w:id="681" w:name="_Toc127151549"/>
      <w:bookmarkStart w:id="682" w:name="_Toc151193791"/>
      <w:bookmarkStart w:id="683" w:name="_Toc151193937"/>
      <w:bookmarkStart w:id="684" w:name="_Toc127161463"/>
      <w:bookmarkStart w:id="685" w:name="_Toc151193719"/>
      <w:bookmarkStart w:id="686" w:name="_Toc226965822"/>
      <w:bookmarkStart w:id="687" w:name="_Toc520356176"/>
      <w:bookmarkStart w:id="688" w:name="_Ref467307090"/>
      <w:bookmarkStart w:id="689" w:name="_Ref467306425"/>
      <w:r>
        <w:rPr>
          <w:sz w:val="24"/>
          <w:highlight w:val="none"/>
        </w:rPr>
        <w:t>中标公告与中标通知书</w:t>
      </w:r>
      <w:bookmarkEnd w:id="658"/>
      <w:bookmarkEnd w:id="659"/>
    </w:p>
    <w:p w14:paraId="529C3DF2">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采购人或采购代理机构自中标人确定之日起2个工作日内，</w:t>
      </w:r>
      <w:r>
        <w:rPr>
          <w:color w:val="000000"/>
          <w:kern w:val="0"/>
          <w:sz w:val="24"/>
          <w:highlight w:val="none"/>
        </w:rPr>
        <w:t>在</w:t>
      </w:r>
      <w:r>
        <w:rPr>
          <w:rFonts w:hint="eastAsia"/>
          <w:color w:val="000000"/>
          <w:kern w:val="0"/>
          <w:sz w:val="24"/>
          <w:highlight w:val="none"/>
        </w:rPr>
        <w:t>北京市政府采购网</w:t>
      </w:r>
      <w:r>
        <w:rPr>
          <w:color w:val="000000"/>
          <w:kern w:val="0"/>
          <w:sz w:val="24"/>
          <w:highlight w:val="none"/>
        </w:rPr>
        <w:t>公告中标结果</w:t>
      </w:r>
      <w:r>
        <w:rPr>
          <w:sz w:val="24"/>
          <w:highlight w:val="none"/>
        </w:rPr>
        <w:t>，</w:t>
      </w:r>
      <w:r>
        <w:rPr>
          <w:rFonts w:hint="eastAsia"/>
          <w:sz w:val="24"/>
          <w:highlight w:val="none"/>
        </w:rPr>
        <w:t>同时向中标人发出中标通知书，</w:t>
      </w:r>
      <w:r>
        <w:rPr>
          <w:sz w:val="24"/>
          <w:highlight w:val="none"/>
        </w:rPr>
        <w:t>中标公告期限为1个工作日。</w:t>
      </w:r>
    </w:p>
    <w:p w14:paraId="4F015FEE">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中标通知书对采购人和中标供应商均具有法律效力。中标通知书发出后，采购人改变中标结果的，或者中标供应商放弃中标项目的，应当依法承担法律责任。</w:t>
      </w:r>
    </w:p>
    <w:p w14:paraId="02CA0056">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废标</w:t>
      </w:r>
    </w:p>
    <w:p w14:paraId="1A7B92AD">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在招标采购中，出现下列情形之一的，应予废标：</w:t>
      </w:r>
    </w:p>
    <w:p w14:paraId="11B6A981">
      <w:pPr>
        <w:numPr>
          <w:ilvl w:val="2"/>
          <w:numId w:val="8"/>
        </w:numPr>
        <w:tabs>
          <w:tab w:val="clear" w:pos="1980"/>
        </w:tabs>
        <w:snapToGrid w:val="0"/>
        <w:spacing w:line="360" w:lineRule="auto"/>
        <w:rPr>
          <w:sz w:val="24"/>
          <w:highlight w:val="none"/>
        </w:rPr>
      </w:pPr>
      <w:r>
        <w:rPr>
          <w:sz w:val="24"/>
          <w:highlight w:val="none"/>
        </w:rPr>
        <w:t>符合专业条件的供应商或者对招标文件作实质响应的供应商不足三家的；</w:t>
      </w:r>
    </w:p>
    <w:p w14:paraId="27917C40">
      <w:pPr>
        <w:numPr>
          <w:ilvl w:val="2"/>
          <w:numId w:val="8"/>
        </w:numPr>
        <w:tabs>
          <w:tab w:val="clear" w:pos="1980"/>
        </w:tabs>
        <w:snapToGrid w:val="0"/>
        <w:spacing w:line="360" w:lineRule="auto"/>
        <w:rPr>
          <w:sz w:val="24"/>
          <w:highlight w:val="none"/>
        </w:rPr>
      </w:pPr>
      <w:r>
        <w:rPr>
          <w:sz w:val="24"/>
          <w:highlight w:val="none"/>
        </w:rPr>
        <w:t>出现影响采购公正的违法、违规行为的；</w:t>
      </w:r>
    </w:p>
    <w:p w14:paraId="13587A8B">
      <w:pPr>
        <w:numPr>
          <w:ilvl w:val="2"/>
          <w:numId w:val="8"/>
        </w:numPr>
        <w:tabs>
          <w:tab w:val="clear" w:pos="1980"/>
        </w:tabs>
        <w:snapToGrid w:val="0"/>
        <w:spacing w:line="360" w:lineRule="auto"/>
        <w:rPr>
          <w:sz w:val="24"/>
          <w:highlight w:val="none"/>
        </w:rPr>
      </w:pPr>
      <w:r>
        <w:rPr>
          <w:sz w:val="24"/>
          <w:highlight w:val="none"/>
        </w:rPr>
        <w:t>投标人的报价均超过了采购预算，采购人不能支付的；</w:t>
      </w:r>
    </w:p>
    <w:p w14:paraId="4461F16D">
      <w:pPr>
        <w:numPr>
          <w:ilvl w:val="2"/>
          <w:numId w:val="8"/>
        </w:numPr>
        <w:tabs>
          <w:tab w:val="clear" w:pos="1980"/>
        </w:tabs>
        <w:snapToGrid w:val="0"/>
        <w:spacing w:line="360" w:lineRule="auto"/>
        <w:rPr>
          <w:sz w:val="24"/>
          <w:highlight w:val="none"/>
        </w:rPr>
      </w:pPr>
      <w:r>
        <w:rPr>
          <w:sz w:val="24"/>
          <w:highlight w:val="none"/>
        </w:rPr>
        <w:t>因重大变故，采购任务取消的。</w:t>
      </w:r>
    </w:p>
    <w:p w14:paraId="7C77AEA6">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废标后，采购人将废标理由通知所有投标人。</w:t>
      </w:r>
    </w:p>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14:paraId="1673FE28">
      <w:pPr>
        <w:numPr>
          <w:ilvl w:val="0"/>
          <w:numId w:val="8"/>
        </w:numPr>
        <w:tabs>
          <w:tab w:val="left" w:pos="360"/>
          <w:tab w:val="clear" w:pos="900"/>
        </w:tabs>
        <w:snapToGrid w:val="0"/>
        <w:spacing w:line="360" w:lineRule="auto"/>
        <w:ind w:left="357" w:hanging="357"/>
        <w:outlineLvl w:val="1"/>
        <w:rPr>
          <w:sz w:val="24"/>
          <w:highlight w:val="none"/>
        </w:rPr>
      </w:pPr>
      <w:bookmarkStart w:id="690" w:name="_Toc150774650"/>
      <w:bookmarkStart w:id="691" w:name="_Toc226337246"/>
      <w:bookmarkStart w:id="692" w:name="_Toc150509301"/>
      <w:bookmarkStart w:id="693" w:name="_Ref467306978"/>
      <w:bookmarkStart w:id="694" w:name="_Toc127151550"/>
      <w:bookmarkStart w:id="695" w:name="_Ref467307062"/>
      <w:bookmarkStart w:id="696" w:name="_Toc151193648"/>
      <w:bookmarkStart w:id="697" w:name="_Toc520356175"/>
      <w:bookmarkStart w:id="698" w:name="_Toc226309794"/>
      <w:bookmarkStart w:id="699" w:name="_Toc150480788"/>
      <w:bookmarkStart w:id="700" w:name="_Toc151193792"/>
      <w:bookmarkStart w:id="701" w:name="_Toc164229245"/>
      <w:bookmarkStart w:id="702" w:name="_Ref467306377"/>
      <w:bookmarkStart w:id="703" w:name="_Toc127151751"/>
      <w:bookmarkStart w:id="704" w:name="_Toc195842915"/>
      <w:bookmarkStart w:id="705" w:name="_Toc164351644"/>
      <w:bookmarkStart w:id="706" w:name="_Toc265228388"/>
      <w:bookmarkStart w:id="707" w:name="_Toc151190177"/>
      <w:bookmarkStart w:id="708" w:name="_Toc164608819"/>
      <w:bookmarkStart w:id="709" w:name="_Toc142311052"/>
      <w:bookmarkStart w:id="710" w:name="_Ref467307204"/>
      <w:bookmarkStart w:id="711" w:name="_Toc151193864"/>
      <w:bookmarkStart w:id="712" w:name="_Toc164229391"/>
      <w:bookmarkStart w:id="713" w:name="_Toc305158892"/>
      <w:bookmarkStart w:id="714" w:name="_Toc149720843"/>
      <w:bookmarkStart w:id="715" w:name="_Toc305158818"/>
      <w:bookmarkStart w:id="716" w:name="_Toc151193720"/>
      <w:bookmarkStart w:id="717" w:name="_Toc150774755"/>
      <w:bookmarkStart w:id="718" w:name="_Toc164608664"/>
      <w:bookmarkStart w:id="719" w:name="_Toc226965823"/>
      <w:bookmarkStart w:id="720" w:name="_Toc226965740"/>
      <w:bookmarkStart w:id="721" w:name="_Toc264969240"/>
      <w:bookmarkStart w:id="722" w:name="_Toc127161464"/>
      <w:bookmarkStart w:id="723" w:name="_Toc151193938"/>
      <w:r>
        <w:rPr>
          <w:sz w:val="24"/>
          <w:highlight w:val="none"/>
        </w:rPr>
        <w:t>签订合同</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7AEA1513">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01378439">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中标人</w:t>
      </w:r>
      <w:r>
        <w:rPr>
          <w:rFonts w:hint="eastAsia"/>
          <w:sz w:val="24"/>
          <w:highlight w:val="none"/>
        </w:rPr>
        <w:t>拒绝</w:t>
      </w:r>
      <w:r>
        <w:rPr>
          <w:sz w:val="24"/>
          <w:highlight w:val="none"/>
        </w:rPr>
        <w:t>与采购人签订合同的，采购人</w:t>
      </w:r>
      <w:r>
        <w:rPr>
          <w:rFonts w:hint="eastAsia"/>
          <w:sz w:val="24"/>
          <w:highlight w:val="none"/>
        </w:rPr>
        <w:t>可以</w:t>
      </w:r>
      <w:r>
        <w:rPr>
          <w:sz w:val="24"/>
          <w:highlight w:val="none"/>
        </w:rPr>
        <w:t>按照评</w:t>
      </w:r>
      <w:r>
        <w:rPr>
          <w:rFonts w:hint="eastAsia"/>
          <w:sz w:val="24"/>
          <w:highlight w:val="none"/>
        </w:rPr>
        <w:t>标</w:t>
      </w:r>
      <w:r>
        <w:rPr>
          <w:sz w:val="24"/>
          <w:highlight w:val="none"/>
        </w:rPr>
        <w:t>报告推荐的中标候选人名单排序，确定下一候选人为中标人，</w:t>
      </w:r>
      <w:r>
        <w:rPr>
          <w:rFonts w:hint="eastAsia"/>
          <w:sz w:val="24"/>
          <w:highlight w:val="none"/>
        </w:rPr>
        <w:t>也可以</w:t>
      </w:r>
      <w:r>
        <w:rPr>
          <w:sz w:val="24"/>
          <w:highlight w:val="none"/>
        </w:rPr>
        <w:t>重新开展政府采购活动。</w:t>
      </w:r>
    </w:p>
    <w:p w14:paraId="49D83E2C">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联合体中标的，联合体各方应当共同与采购人签订合同，就</w:t>
      </w:r>
      <w:r>
        <w:rPr>
          <w:rFonts w:hint="eastAsia"/>
          <w:sz w:val="24"/>
          <w:highlight w:val="none"/>
        </w:rPr>
        <w:t>采购合同约定的事项</w:t>
      </w:r>
      <w:r>
        <w:rPr>
          <w:sz w:val="24"/>
          <w:highlight w:val="none"/>
        </w:rPr>
        <w:t>向采购人承担连带责任。</w:t>
      </w:r>
    </w:p>
    <w:p w14:paraId="07D5F20F">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政府采购合同不能转包。</w:t>
      </w:r>
    </w:p>
    <w:p w14:paraId="35B3E0BF">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highlight w:val="none"/>
        </w:rPr>
        <w:t>，</w:t>
      </w:r>
      <w:r>
        <w:rPr>
          <w:sz w:val="24"/>
          <w:highlight w:val="none"/>
        </w:rPr>
        <w:t>否则</w:t>
      </w:r>
      <w:r>
        <w:rPr>
          <w:b/>
          <w:sz w:val="24"/>
          <w:highlight w:val="none"/>
        </w:rPr>
        <w:t>投标无效</w:t>
      </w:r>
      <w:r>
        <w:rPr>
          <w:sz w:val="24"/>
          <w:highlight w:val="none"/>
        </w:rPr>
        <w:t>。中标人就采购项目和分包项目向采购人负责，分包供应商就分包项目承担责任。</w:t>
      </w:r>
    </w:p>
    <w:p w14:paraId="50C1DB2C">
      <w:pPr>
        <w:numPr>
          <w:ilvl w:val="1"/>
          <w:numId w:val="8"/>
        </w:numPr>
        <w:tabs>
          <w:tab w:val="left" w:pos="1080"/>
          <w:tab w:val="left" w:pos="2014"/>
          <w:tab w:val="clear" w:pos="1589"/>
        </w:tabs>
        <w:snapToGrid w:val="0"/>
        <w:spacing w:line="360" w:lineRule="auto"/>
        <w:ind w:left="1077" w:hanging="720"/>
        <w:rPr>
          <w:sz w:val="24"/>
          <w:highlight w:val="none"/>
        </w:rPr>
      </w:pPr>
      <w:r>
        <w:rPr>
          <w:rFonts w:hint="eastAsia"/>
          <w:sz w:val="24"/>
          <w:highlight w:val="none"/>
        </w:rPr>
        <w:t>“政采贷”融资指引：详见《投标人须知资料表》。</w:t>
      </w:r>
    </w:p>
    <w:bookmarkEnd w:id="687"/>
    <w:bookmarkEnd w:id="688"/>
    <w:bookmarkEnd w:id="689"/>
    <w:p w14:paraId="38021461">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询问与质疑</w:t>
      </w:r>
    </w:p>
    <w:p w14:paraId="42D4AE92">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询问</w:t>
      </w:r>
    </w:p>
    <w:p w14:paraId="7439EF01">
      <w:pPr>
        <w:numPr>
          <w:ilvl w:val="2"/>
          <w:numId w:val="8"/>
        </w:numPr>
        <w:tabs>
          <w:tab w:val="clear" w:pos="1980"/>
        </w:tabs>
        <w:snapToGrid w:val="0"/>
        <w:spacing w:line="360" w:lineRule="auto"/>
        <w:rPr>
          <w:sz w:val="24"/>
          <w:highlight w:val="none"/>
        </w:rPr>
      </w:pPr>
      <w:r>
        <w:rPr>
          <w:sz w:val="24"/>
          <w:highlight w:val="none"/>
        </w:rPr>
        <w:t>投标人对政府采购活动事项有疑问的，可依法</w:t>
      </w:r>
      <w:r>
        <w:rPr>
          <w:rFonts w:hint="eastAsia"/>
          <w:sz w:val="24"/>
          <w:highlight w:val="none"/>
        </w:rPr>
        <w:t>向</w:t>
      </w:r>
      <w:r>
        <w:rPr>
          <w:sz w:val="24"/>
          <w:highlight w:val="none"/>
        </w:rPr>
        <w:t>采购人或采购代理机构提出询问，</w:t>
      </w:r>
      <w:r>
        <w:rPr>
          <w:rFonts w:hint="eastAsia"/>
          <w:sz w:val="24"/>
          <w:highlight w:val="none"/>
        </w:rPr>
        <w:t>提出形式见</w:t>
      </w:r>
      <w:r>
        <w:rPr>
          <w:sz w:val="24"/>
          <w:highlight w:val="none"/>
        </w:rPr>
        <w:t>《投标人须知资料表》。</w:t>
      </w:r>
    </w:p>
    <w:p w14:paraId="6D92DCA4">
      <w:pPr>
        <w:numPr>
          <w:ilvl w:val="2"/>
          <w:numId w:val="8"/>
        </w:numPr>
        <w:tabs>
          <w:tab w:val="clear" w:pos="1980"/>
        </w:tabs>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36277358">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质疑</w:t>
      </w:r>
    </w:p>
    <w:p w14:paraId="2280C2E0">
      <w:pPr>
        <w:numPr>
          <w:ilvl w:val="2"/>
          <w:numId w:val="8"/>
        </w:numPr>
        <w:tabs>
          <w:tab w:val="clear" w:pos="1980"/>
        </w:tabs>
        <w:snapToGrid w:val="0"/>
        <w:spacing w:line="360" w:lineRule="auto"/>
        <w:rPr>
          <w:sz w:val="24"/>
          <w:highlight w:val="none"/>
        </w:rPr>
      </w:pPr>
      <w:r>
        <w:rPr>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0C0BEED">
      <w:pPr>
        <w:numPr>
          <w:ilvl w:val="2"/>
          <w:numId w:val="8"/>
        </w:numPr>
        <w:tabs>
          <w:tab w:val="clear" w:pos="1980"/>
        </w:tabs>
        <w:snapToGrid w:val="0"/>
        <w:spacing w:line="360" w:lineRule="auto"/>
        <w:rPr>
          <w:sz w:val="24"/>
          <w:highlight w:val="none"/>
        </w:rPr>
      </w:pPr>
      <w:r>
        <w:rPr>
          <w:sz w:val="24"/>
          <w:highlight w:val="none"/>
        </w:rPr>
        <w:t>质疑函须使用财政部制定的范本文件。投标人为自然人的，应当由本人签字；投标人为法人或者其他组织的，应当由法定代表人、主要负责人，或者其授权代表签字或者盖章，并加盖公章</w:t>
      </w:r>
      <w:r>
        <w:rPr>
          <w:rFonts w:hint="eastAsia"/>
          <w:sz w:val="24"/>
          <w:highlight w:val="none"/>
        </w:rPr>
        <w:t>。</w:t>
      </w:r>
    </w:p>
    <w:p w14:paraId="3D6962BD">
      <w:pPr>
        <w:numPr>
          <w:ilvl w:val="2"/>
          <w:numId w:val="8"/>
        </w:numPr>
        <w:tabs>
          <w:tab w:val="clear" w:pos="1980"/>
        </w:tabs>
        <w:snapToGrid w:val="0"/>
        <w:spacing w:line="360" w:lineRule="auto"/>
        <w:rPr>
          <w:sz w:val="24"/>
          <w:highlight w:val="none"/>
        </w:rPr>
      </w:pPr>
      <w:r>
        <w:rPr>
          <w:rFonts w:hint="eastAsia"/>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highlight w:val="none"/>
        </w:rPr>
        <w:t>。</w:t>
      </w:r>
    </w:p>
    <w:p w14:paraId="0EFDC1EF">
      <w:pPr>
        <w:numPr>
          <w:ilvl w:val="2"/>
          <w:numId w:val="8"/>
        </w:numPr>
        <w:tabs>
          <w:tab w:val="clear" w:pos="1980"/>
        </w:tabs>
        <w:snapToGrid w:val="0"/>
        <w:spacing w:line="360" w:lineRule="auto"/>
        <w:rPr>
          <w:sz w:val="24"/>
          <w:highlight w:val="none"/>
        </w:rPr>
      </w:pPr>
      <w:r>
        <w:rPr>
          <w:sz w:val="24"/>
          <w:highlight w:val="none"/>
        </w:rPr>
        <w:t>投标人应在法定质疑期内一次性提出针对同一采购程序环节的质疑，法定质疑期内针对同一采购程序环节再次提出的质疑，采购人、采购代理机构有权不予答复。</w:t>
      </w:r>
    </w:p>
    <w:p w14:paraId="38059610">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接收询问和质疑的联系部门、联系电话和通讯地址见《投标人须知资料表》</w:t>
      </w:r>
      <w:r>
        <w:rPr>
          <w:rFonts w:hint="eastAsia"/>
          <w:sz w:val="24"/>
          <w:highlight w:val="none"/>
        </w:rPr>
        <w:t>。</w:t>
      </w:r>
    </w:p>
    <w:p w14:paraId="495AAC0B">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代理费</w:t>
      </w:r>
    </w:p>
    <w:p w14:paraId="3686FFBB">
      <w:pPr>
        <w:numPr>
          <w:ilvl w:val="1"/>
          <w:numId w:val="8"/>
        </w:numPr>
        <w:tabs>
          <w:tab w:val="left" w:pos="1080"/>
          <w:tab w:val="left" w:pos="2014"/>
          <w:tab w:val="clear" w:pos="1589"/>
        </w:tabs>
        <w:snapToGrid w:val="0"/>
        <w:spacing w:line="360" w:lineRule="auto"/>
        <w:ind w:left="1077" w:hanging="720"/>
        <w:rPr>
          <w:sz w:val="24"/>
          <w:highlight w:val="none"/>
        </w:rPr>
      </w:pPr>
      <w:r>
        <w:rPr>
          <w:sz w:val="24"/>
          <w:highlight w:val="none"/>
        </w:rPr>
        <w:t>收费对象、收费标准及缴纳时间见《投标人须知资料表》。由中标人支付的，中标人须一次性向采购代理机构缴纳代理费，投标报价应包含代理费用。</w:t>
      </w:r>
    </w:p>
    <w:p w14:paraId="740D8BB0">
      <w:pPr>
        <w:tabs>
          <w:tab w:val="left" w:pos="900"/>
          <w:tab w:val="left" w:pos="1080"/>
          <w:tab w:val="left" w:pos="1589"/>
        </w:tabs>
        <w:snapToGrid w:val="0"/>
        <w:spacing w:line="360" w:lineRule="auto"/>
        <w:rPr>
          <w:sz w:val="24"/>
          <w:highlight w:val="none"/>
        </w:rPr>
      </w:pPr>
    </w:p>
    <w:p w14:paraId="46B4C836">
      <w:pPr>
        <w:tabs>
          <w:tab w:val="left" w:pos="360"/>
          <w:tab w:val="left" w:pos="1080"/>
        </w:tabs>
        <w:snapToGrid w:val="0"/>
        <w:spacing w:line="360" w:lineRule="auto"/>
        <w:ind w:left="360"/>
        <w:rPr>
          <w:sz w:val="24"/>
          <w:highlight w:val="none"/>
        </w:rPr>
      </w:pPr>
    </w:p>
    <w:p w14:paraId="2071A167">
      <w:pPr>
        <w:numPr>
          <w:ilvl w:val="1"/>
          <w:numId w:val="8"/>
        </w:numPr>
        <w:tabs>
          <w:tab w:val="left" w:pos="1080"/>
          <w:tab w:val="left" w:pos="2014"/>
        </w:tabs>
        <w:snapToGrid w:val="0"/>
        <w:spacing w:line="360" w:lineRule="auto"/>
        <w:ind w:left="1077" w:hanging="720"/>
        <w:jc w:val="left"/>
        <w:rPr>
          <w:rFonts w:hint="eastAsia" w:ascii="宋体" w:hAnsi="宋体" w:cs="宋体"/>
          <w:b/>
          <w:sz w:val="36"/>
          <w:szCs w:val="36"/>
          <w:highlight w:val="none"/>
        </w:rPr>
      </w:pPr>
      <w:r>
        <w:rPr>
          <w:rFonts w:hint="eastAsia" w:ascii="宋体" w:hAnsi="宋体" w:cs="宋体"/>
          <w:sz w:val="24"/>
          <w:highlight w:val="none"/>
        </w:rPr>
        <w:br w:type="page"/>
      </w:r>
    </w:p>
    <w:p w14:paraId="4249A178">
      <w:pPr>
        <w:pStyle w:val="2"/>
        <w:rPr>
          <w:rFonts w:hint="eastAsia" w:cs="宋体"/>
          <w:highlight w:val="none"/>
        </w:rPr>
      </w:pPr>
      <w:bookmarkStart w:id="724" w:name="_Toc30067"/>
      <w:r>
        <w:rPr>
          <w:rFonts w:hint="eastAsia" w:cs="宋体"/>
          <w:highlight w:val="none"/>
        </w:rPr>
        <w:t xml:space="preserve">第三章   </w:t>
      </w:r>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cs="宋体"/>
          <w:highlight w:val="none"/>
        </w:rPr>
        <w:t>资格审查</w:t>
      </w:r>
      <w:bookmarkEnd w:id="724"/>
      <w:bookmarkStart w:id="725" w:name="_Toc487900382"/>
    </w:p>
    <w:p w14:paraId="1DC44326">
      <w:pPr>
        <w:pStyle w:val="3"/>
        <w:jc w:val="center"/>
        <w:rPr>
          <w:rFonts w:hint="eastAsia" w:ascii="宋体" w:hAnsi="宋体" w:cs="宋体"/>
          <w:sz w:val="28"/>
          <w:szCs w:val="21"/>
          <w:highlight w:val="none"/>
        </w:rPr>
      </w:pPr>
      <w:bookmarkStart w:id="726" w:name="_Toc99301422"/>
      <w:r>
        <w:rPr>
          <w:rFonts w:hint="eastAsia" w:ascii="宋体" w:hAnsi="宋体" w:cs="宋体"/>
          <w:sz w:val="28"/>
          <w:szCs w:val="21"/>
          <w:highlight w:val="none"/>
        </w:rPr>
        <w:t>一、资格审查程序</w:t>
      </w:r>
      <w:bookmarkEnd w:id="726"/>
    </w:p>
    <w:p w14:paraId="0D50D862">
      <w:pPr>
        <w:numPr>
          <w:ilvl w:val="0"/>
          <w:numId w:val="10"/>
        </w:numPr>
        <w:tabs>
          <w:tab w:val="left" w:pos="426"/>
          <w:tab w:val="left" w:pos="851"/>
          <w:tab w:val="clear" w:pos="900"/>
        </w:tabs>
        <w:snapToGrid w:val="0"/>
        <w:spacing w:line="360" w:lineRule="auto"/>
        <w:ind w:left="426" w:hanging="426"/>
        <w:outlineLvl w:val="1"/>
        <w:rPr>
          <w:rFonts w:hint="eastAsia" w:ascii="宋体" w:hAnsi="宋体" w:cs="宋体"/>
          <w:sz w:val="24"/>
          <w:highlight w:val="none"/>
        </w:rPr>
      </w:pPr>
      <w:r>
        <w:rPr>
          <w:rFonts w:hint="eastAsia" w:ascii="宋体" w:hAnsi="宋体" w:cs="宋体"/>
          <w:sz w:val="24"/>
          <w:highlight w:val="none"/>
        </w:rPr>
        <w:t>开标结束后，采购人或采购代理机构将根据《资格审查要求》中的规定，对投标人进行资格审查，并形成资格审查结果。</w:t>
      </w:r>
    </w:p>
    <w:p w14:paraId="7189D754">
      <w:pPr>
        <w:numPr>
          <w:ilvl w:val="0"/>
          <w:numId w:val="10"/>
        </w:numPr>
        <w:tabs>
          <w:tab w:val="left" w:pos="426"/>
          <w:tab w:val="left" w:pos="851"/>
          <w:tab w:val="clear" w:pos="900"/>
        </w:tabs>
        <w:snapToGrid w:val="0"/>
        <w:spacing w:line="360" w:lineRule="auto"/>
        <w:ind w:left="426" w:hanging="426"/>
        <w:outlineLvl w:val="1"/>
        <w:rPr>
          <w:rFonts w:hint="eastAsia" w:ascii="宋体" w:hAnsi="宋体" w:cs="宋体"/>
          <w:sz w:val="24"/>
          <w:highlight w:val="none"/>
        </w:rPr>
      </w:pPr>
      <w:r>
        <w:rPr>
          <w:rFonts w:hint="eastAsia" w:ascii="宋体" w:hAnsi="宋体" w:cs="宋体"/>
          <w:sz w:val="24"/>
          <w:highlight w:val="none"/>
        </w:rPr>
        <w:t>《资格审查要求》中对格式有要求的，除招标文件另有规定外，均为“实质性格式”文件。</w:t>
      </w:r>
    </w:p>
    <w:p w14:paraId="5016A667">
      <w:pPr>
        <w:numPr>
          <w:ilvl w:val="0"/>
          <w:numId w:val="10"/>
        </w:numPr>
        <w:tabs>
          <w:tab w:val="left" w:pos="426"/>
          <w:tab w:val="left" w:pos="851"/>
          <w:tab w:val="clear" w:pos="900"/>
        </w:tabs>
        <w:snapToGrid w:val="0"/>
        <w:spacing w:line="360" w:lineRule="auto"/>
        <w:ind w:left="426" w:hanging="426"/>
        <w:outlineLvl w:val="1"/>
        <w:rPr>
          <w:rFonts w:hint="eastAsia" w:ascii="宋体" w:hAnsi="宋体" w:cs="宋体"/>
          <w:sz w:val="24"/>
          <w:highlight w:val="none"/>
        </w:rPr>
      </w:pPr>
      <w:r>
        <w:rPr>
          <w:rFonts w:hint="eastAsia" w:ascii="宋体" w:hAnsi="宋体" w:cs="宋体"/>
          <w:sz w:val="24"/>
          <w:highlight w:val="none"/>
        </w:rPr>
        <w:t>投标人《资格证明文件》有任何一项不符合《资格审查要求》的，资格审查不合格，其</w:t>
      </w:r>
      <w:r>
        <w:rPr>
          <w:rFonts w:hint="eastAsia" w:ascii="宋体" w:hAnsi="宋体" w:cs="宋体"/>
          <w:b/>
          <w:sz w:val="24"/>
          <w:highlight w:val="none"/>
        </w:rPr>
        <w:t>投标无效</w:t>
      </w:r>
      <w:r>
        <w:rPr>
          <w:rFonts w:hint="eastAsia" w:ascii="宋体" w:hAnsi="宋体" w:cs="宋体"/>
          <w:sz w:val="24"/>
          <w:highlight w:val="none"/>
        </w:rPr>
        <w:t>。</w:t>
      </w:r>
    </w:p>
    <w:p w14:paraId="0FFAA50C">
      <w:pPr>
        <w:numPr>
          <w:ilvl w:val="0"/>
          <w:numId w:val="10"/>
        </w:numPr>
        <w:tabs>
          <w:tab w:val="left" w:pos="426"/>
          <w:tab w:val="left" w:pos="851"/>
          <w:tab w:val="clear" w:pos="900"/>
        </w:tabs>
        <w:snapToGrid w:val="0"/>
        <w:spacing w:line="360" w:lineRule="auto"/>
        <w:ind w:left="426" w:hanging="426"/>
        <w:outlineLvl w:val="1"/>
        <w:rPr>
          <w:rFonts w:hint="eastAsia" w:ascii="宋体" w:hAnsi="宋体" w:cs="宋体"/>
          <w:sz w:val="24"/>
          <w:highlight w:val="none"/>
        </w:rPr>
      </w:pPr>
      <w:r>
        <w:rPr>
          <w:rFonts w:hint="eastAsia" w:ascii="宋体" w:hAnsi="宋体" w:cs="宋体"/>
          <w:sz w:val="24"/>
          <w:highlight w:val="none"/>
        </w:rPr>
        <w:t>资格审查合格的投标人不足3家的，不进行评标。</w:t>
      </w:r>
    </w:p>
    <w:p w14:paraId="1D9A78DB">
      <w:pPr>
        <w:widowControl/>
        <w:jc w:val="left"/>
        <w:rPr>
          <w:rFonts w:hint="eastAsia" w:ascii="宋体" w:hAnsi="宋体" w:cs="宋体"/>
          <w:sz w:val="24"/>
          <w:highlight w:val="none"/>
        </w:rPr>
      </w:pPr>
    </w:p>
    <w:p w14:paraId="4A1B2593">
      <w:pPr>
        <w:pStyle w:val="3"/>
        <w:jc w:val="center"/>
        <w:rPr>
          <w:rFonts w:hint="eastAsia" w:ascii="宋体" w:hAnsi="宋体" w:cs="宋体"/>
          <w:sz w:val="28"/>
          <w:szCs w:val="21"/>
          <w:highlight w:val="none"/>
        </w:rPr>
      </w:pPr>
      <w:r>
        <w:rPr>
          <w:rFonts w:hint="eastAsia" w:ascii="宋体" w:hAnsi="宋体" w:cs="宋体"/>
          <w:sz w:val="28"/>
          <w:szCs w:val="21"/>
          <w:highlight w:val="none"/>
        </w:rPr>
        <w:t>二、资格审查要求</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25"/>
    <w:tbl>
      <w:tblPr>
        <w:tblStyle w:val="48"/>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723"/>
        <w:gridCol w:w="4705"/>
        <w:gridCol w:w="1815"/>
      </w:tblGrid>
      <w:tr w14:paraId="2475F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4" w:type="dxa"/>
            <w:vAlign w:val="center"/>
          </w:tcPr>
          <w:p w14:paraId="0E7D6534">
            <w:pPr>
              <w:tabs>
                <w:tab w:val="left" w:pos="1080"/>
              </w:tabs>
              <w:snapToGrid w:val="0"/>
              <w:jc w:val="center"/>
              <w:rPr>
                <w:rFonts w:hint="eastAsia" w:ascii="宋体" w:hAnsi="宋体" w:cs="宋体"/>
                <w:b/>
                <w:sz w:val="24"/>
                <w:highlight w:val="none"/>
              </w:rPr>
            </w:pPr>
            <w:bookmarkStart w:id="727" w:name="_Hlt487972895"/>
            <w:bookmarkEnd w:id="727"/>
            <w:bookmarkStart w:id="728" w:name="_Toc127151779"/>
            <w:bookmarkStart w:id="729" w:name="_Toc127161490"/>
            <w:bookmarkStart w:id="730" w:name="_Toc353825550"/>
            <w:bookmarkStart w:id="731" w:name="_Toc353873940"/>
            <w:bookmarkStart w:id="732" w:name="_Toc226965858"/>
            <w:r>
              <w:rPr>
                <w:rFonts w:hint="eastAsia" w:ascii="宋体" w:hAnsi="宋体" w:cs="宋体"/>
                <w:b/>
                <w:sz w:val="24"/>
                <w:highlight w:val="none"/>
              </w:rPr>
              <w:t>序号</w:t>
            </w:r>
          </w:p>
        </w:tc>
        <w:tc>
          <w:tcPr>
            <w:tcW w:w="1723" w:type="dxa"/>
            <w:vAlign w:val="center"/>
          </w:tcPr>
          <w:p w14:paraId="7BA02579">
            <w:pPr>
              <w:tabs>
                <w:tab w:val="left" w:pos="1080"/>
              </w:tabs>
              <w:snapToGrid w:val="0"/>
              <w:jc w:val="center"/>
              <w:rPr>
                <w:rFonts w:hint="eastAsia" w:ascii="宋体" w:hAnsi="宋体" w:cs="宋体"/>
                <w:b/>
                <w:sz w:val="24"/>
                <w:highlight w:val="none"/>
              </w:rPr>
            </w:pPr>
            <w:r>
              <w:rPr>
                <w:rFonts w:hint="eastAsia" w:ascii="宋体" w:hAnsi="宋体" w:cs="宋体"/>
                <w:b/>
                <w:sz w:val="24"/>
                <w:highlight w:val="none"/>
              </w:rPr>
              <w:t>审查因素</w:t>
            </w:r>
          </w:p>
        </w:tc>
        <w:tc>
          <w:tcPr>
            <w:tcW w:w="4705" w:type="dxa"/>
            <w:vAlign w:val="center"/>
          </w:tcPr>
          <w:p w14:paraId="49CA8BE4">
            <w:pPr>
              <w:tabs>
                <w:tab w:val="left" w:pos="1080"/>
              </w:tabs>
              <w:snapToGrid w:val="0"/>
              <w:jc w:val="center"/>
              <w:rPr>
                <w:rFonts w:hint="eastAsia" w:ascii="宋体" w:hAnsi="宋体" w:cs="宋体"/>
                <w:b/>
                <w:sz w:val="24"/>
                <w:highlight w:val="none"/>
              </w:rPr>
            </w:pPr>
            <w:r>
              <w:rPr>
                <w:rFonts w:hint="eastAsia" w:ascii="宋体" w:hAnsi="宋体" w:cs="宋体"/>
                <w:b/>
                <w:sz w:val="24"/>
                <w:highlight w:val="none"/>
              </w:rPr>
              <w:t>审查内容</w:t>
            </w:r>
          </w:p>
        </w:tc>
        <w:tc>
          <w:tcPr>
            <w:tcW w:w="1815" w:type="dxa"/>
            <w:vAlign w:val="center"/>
          </w:tcPr>
          <w:p w14:paraId="7A658A42">
            <w:pPr>
              <w:tabs>
                <w:tab w:val="left" w:pos="1080"/>
              </w:tabs>
              <w:snapToGrid w:val="0"/>
              <w:jc w:val="center"/>
              <w:rPr>
                <w:rFonts w:hint="eastAsia" w:ascii="宋体" w:hAnsi="宋体" w:cs="宋体"/>
                <w:b/>
                <w:sz w:val="24"/>
                <w:highlight w:val="none"/>
              </w:rPr>
            </w:pPr>
            <w:r>
              <w:rPr>
                <w:rFonts w:hint="eastAsia" w:ascii="宋体" w:hAnsi="宋体" w:cs="宋体"/>
                <w:b/>
                <w:sz w:val="24"/>
                <w:highlight w:val="none"/>
              </w:rPr>
              <w:t>格式要求</w:t>
            </w:r>
          </w:p>
        </w:tc>
      </w:tr>
      <w:tr w14:paraId="22F29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5D8793AA">
            <w:pPr>
              <w:tabs>
                <w:tab w:val="left" w:pos="1080"/>
              </w:tabs>
              <w:snapToGrid w:val="0"/>
              <w:jc w:val="center"/>
              <w:rPr>
                <w:rFonts w:hint="eastAsia" w:ascii="宋体" w:hAnsi="宋体" w:cs="宋体"/>
                <w:sz w:val="24"/>
                <w:highlight w:val="none"/>
              </w:rPr>
            </w:pPr>
            <w:r>
              <w:rPr>
                <w:sz w:val="24"/>
                <w:highlight w:val="none"/>
              </w:rPr>
              <w:t>1</w:t>
            </w:r>
          </w:p>
        </w:tc>
        <w:tc>
          <w:tcPr>
            <w:tcW w:w="1723" w:type="dxa"/>
            <w:vAlign w:val="center"/>
          </w:tcPr>
          <w:p w14:paraId="3538B787">
            <w:pPr>
              <w:tabs>
                <w:tab w:val="left" w:pos="1080"/>
              </w:tabs>
              <w:snapToGrid w:val="0"/>
              <w:rPr>
                <w:rFonts w:hint="eastAsia" w:ascii="宋体" w:hAnsi="宋体" w:cs="宋体"/>
                <w:sz w:val="24"/>
                <w:highlight w:val="none"/>
              </w:rPr>
            </w:pPr>
            <w:r>
              <w:rPr>
                <w:sz w:val="24"/>
                <w:highlight w:val="none"/>
              </w:rPr>
              <w:t>满足《中华人民共和国政府采购法》第二十二条规定</w:t>
            </w:r>
          </w:p>
        </w:tc>
        <w:tc>
          <w:tcPr>
            <w:tcW w:w="4705" w:type="dxa"/>
            <w:vAlign w:val="center"/>
          </w:tcPr>
          <w:p w14:paraId="5BE5768E">
            <w:pPr>
              <w:tabs>
                <w:tab w:val="left" w:pos="1080"/>
              </w:tabs>
              <w:snapToGrid w:val="0"/>
              <w:rPr>
                <w:rFonts w:hint="eastAsia" w:ascii="宋体" w:hAnsi="宋体" w:cs="宋体"/>
                <w:sz w:val="24"/>
                <w:highlight w:val="none"/>
              </w:rPr>
            </w:pPr>
            <w:r>
              <w:rPr>
                <w:sz w:val="24"/>
                <w:highlight w:val="none"/>
              </w:rPr>
              <w:t>具体规定见第一章《投标邀请》</w:t>
            </w:r>
          </w:p>
        </w:tc>
        <w:tc>
          <w:tcPr>
            <w:tcW w:w="1815" w:type="dxa"/>
            <w:vAlign w:val="center"/>
          </w:tcPr>
          <w:p w14:paraId="0D020E7D">
            <w:pPr>
              <w:tabs>
                <w:tab w:val="left" w:pos="1080"/>
              </w:tabs>
              <w:snapToGrid w:val="0"/>
              <w:rPr>
                <w:rFonts w:hint="eastAsia" w:ascii="宋体" w:hAnsi="宋体" w:cs="宋体"/>
                <w:sz w:val="24"/>
                <w:highlight w:val="none"/>
              </w:rPr>
            </w:pPr>
          </w:p>
        </w:tc>
      </w:tr>
      <w:tr w14:paraId="5120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E95B67B">
            <w:pPr>
              <w:tabs>
                <w:tab w:val="left" w:pos="1080"/>
              </w:tabs>
              <w:snapToGrid w:val="0"/>
              <w:jc w:val="center"/>
              <w:rPr>
                <w:rFonts w:hint="eastAsia" w:ascii="宋体" w:hAnsi="宋体" w:cs="宋体"/>
                <w:sz w:val="24"/>
                <w:highlight w:val="none"/>
              </w:rPr>
            </w:pPr>
            <w:r>
              <w:rPr>
                <w:sz w:val="24"/>
                <w:highlight w:val="none"/>
              </w:rPr>
              <w:t>1-1</w:t>
            </w:r>
          </w:p>
        </w:tc>
        <w:tc>
          <w:tcPr>
            <w:tcW w:w="1723" w:type="dxa"/>
            <w:vAlign w:val="center"/>
          </w:tcPr>
          <w:p w14:paraId="6086597C">
            <w:pPr>
              <w:tabs>
                <w:tab w:val="left" w:pos="1080"/>
              </w:tabs>
              <w:snapToGrid w:val="0"/>
              <w:rPr>
                <w:rFonts w:hint="eastAsia" w:ascii="宋体" w:hAnsi="宋体" w:cs="宋体"/>
                <w:sz w:val="24"/>
                <w:highlight w:val="none"/>
              </w:rPr>
            </w:pPr>
            <w:r>
              <w:rPr>
                <w:sz w:val="24"/>
                <w:highlight w:val="none"/>
              </w:rPr>
              <w:t>营业执照等证明文件</w:t>
            </w:r>
          </w:p>
        </w:tc>
        <w:tc>
          <w:tcPr>
            <w:tcW w:w="4705" w:type="dxa"/>
            <w:vAlign w:val="center"/>
          </w:tcPr>
          <w:p w14:paraId="1D23CADB">
            <w:pPr>
              <w:tabs>
                <w:tab w:val="left" w:pos="1080"/>
              </w:tabs>
              <w:snapToGrid w:val="0"/>
              <w:rPr>
                <w:sz w:val="24"/>
                <w:highlight w:val="none"/>
              </w:rPr>
            </w:pPr>
            <w:r>
              <w:rPr>
                <w:sz w:val="24"/>
                <w:highlight w:val="none"/>
              </w:rPr>
              <w:t>投标人为企业（包括合伙企业）的，应提供有效的“营业执照”；</w:t>
            </w:r>
          </w:p>
          <w:p w14:paraId="012A011D">
            <w:pPr>
              <w:tabs>
                <w:tab w:val="left" w:pos="1080"/>
              </w:tabs>
              <w:snapToGrid w:val="0"/>
              <w:rPr>
                <w:sz w:val="24"/>
                <w:highlight w:val="none"/>
              </w:rPr>
            </w:pPr>
            <w:r>
              <w:rPr>
                <w:sz w:val="24"/>
                <w:highlight w:val="none"/>
              </w:rPr>
              <w:t>投标人为事业单位的，应提供有效的“事业单位法人证书”；</w:t>
            </w:r>
          </w:p>
          <w:p w14:paraId="437968F0">
            <w:pPr>
              <w:tabs>
                <w:tab w:val="left" w:pos="1080"/>
              </w:tabs>
              <w:snapToGrid w:val="0"/>
              <w:rPr>
                <w:sz w:val="24"/>
                <w:highlight w:val="none"/>
              </w:rPr>
            </w:pPr>
            <w:r>
              <w:rPr>
                <w:rFonts w:hint="eastAsia"/>
                <w:sz w:val="24"/>
                <w:highlight w:val="none"/>
              </w:rPr>
              <w:t>投标人是非企业机构的，应提供有效的“执业许可证”、“登记证书”等证明文件；</w:t>
            </w:r>
          </w:p>
          <w:p w14:paraId="23BB89E5">
            <w:pPr>
              <w:tabs>
                <w:tab w:val="left" w:pos="1080"/>
              </w:tabs>
              <w:snapToGrid w:val="0"/>
              <w:rPr>
                <w:sz w:val="24"/>
                <w:highlight w:val="none"/>
              </w:rPr>
            </w:pPr>
            <w:r>
              <w:rPr>
                <w:sz w:val="24"/>
                <w:highlight w:val="none"/>
              </w:rPr>
              <w:t>投标人是个体工商户的，应提供有效的“个体工商户营业执照”；</w:t>
            </w:r>
          </w:p>
          <w:p w14:paraId="6CA5D8CD">
            <w:pPr>
              <w:tabs>
                <w:tab w:val="left" w:pos="1080"/>
              </w:tabs>
              <w:snapToGrid w:val="0"/>
              <w:rPr>
                <w:sz w:val="24"/>
                <w:highlight w:val="none"/>
              </w:rPr>
            </w:pPr>
            <w:r>
              <w:rPr>
                <w:sz w:val="24"/>
                <w:highlight w:val="none"/>
              </w:rPr>
              <w:t>投标人是自然人的，应提供有效的自然人身份证明。</w:t>
            </w:r>
          </w:p>
          <w:p w14:paraId="317B1CAC">
            <w:pPr>
              <w:tabs>
                <w:tab w:val="left" w:pos="1080"/>
              </w:tabs>
              <w:snapToGrid w:val="0"/>
              <w:rPr>
                <w:rFonts w:hint="eastAsia" w:ascii="宋体" w:hAnsi="宋体" w:cs="宋体"/>
                <w:sz w:val="24"/>
                <w:highlight w:val="none"/>
              </w:rPr>
            </w:pPr>
            <w:r>
              <w:rPr>
                <w:rFonts w:hint="eastAsia"/>
                <w:color w:val="000000"/>
                <w:sz w:val="24"/>
                <w:highlight w:val="none"/>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815" w:type="dxa"/>
            <w:vAlign w:val="center"/>
          </w:tcPr>
          <w:p w14:paraId="5B07B10C">
            <w:pPr>
              <w:tabs>
                <w:tab w:val="left" w:pos="1080"/>
              </w:tabs>
              <w:snapToGrid w:val="0"/>
              <w:rPr>
                <w:rFonts w:hint="eastAsia" w:ascii="宋体" w:hAnsi="宋体" w:cs="宋体"/>
                <w:sz w:val="24"/>
                <w:highlight w:val="none"/>
              </w:rPr>
            </w:pPr>
            <w:r>
              <w:rPr>
                <w:sz w:val="24"/>
                <w:szCs w:val="24"/>
              </w:rPr>
              <w:t>提供证明文件的电子件或电子证照</w:t>
            </w:r>
            <w:r>
              <w:rPr>
                <w:rFonts w:hint="eastAsia"/>
                <w:sz w:val="24"/>
                <w:szCs w:val="24"/>
                <w:lang w:val="en-US" w:eastAsia="zh-CN"/>
              </w:rPr>
              <w:t>加盖单位公章</w:t>
            </w:r>
          </w:p>
        </w:tc>
      </w:tr>
      <w:tr w14:paraId="2F373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559BB0D7">
            <w:pPr>
              <w:tabs>
                <w:tab w:val="left" w:pos="1080"/>
              </w:tabs>
              <w:snapToGrid w:val="0"/>
              <w:jc w:val="center"/>
              <w:rPr>
                <w:rFonts w:hint="eastAsia" w:ascii="宋体" w:hAnsi="宋体" w:cs="宋体"/>
                <w:sz w:val="24"/>
                <w:highlight w:val="none"/>
              </w:rPr>
            </w:pPr>
            <w:r>
              <w:rPr>
                <w:sz w:val="24"/>
                <w:highlight w:val="none"/>
              </w:rPr>
              <w:t>1-2</w:t>
            </w:r>
          </w:p>
        </w:tc>
        <w:tc>
          <w:tcPr>
            <w:tcW w:w="1723" w:type="dxa"/>
            <w:vAlign w:val="center"/>
          </w:tcPr>
          <w:p w14:paraId="50DC076A">
            <w:pPr>
              <w:tabs>
                <w:tab w:val="left" w:pos="1080"/>
              </w:tabs>
              <w:snapToGrid w:val="0"/>
              <w:rPr>
                <w:rFonts w:hint="eastAsia" w:ascii="宋体" w:hAnsi="宋体" w:cs="宋体"/>
                <w:sz w:val="24"/>
                <w:highlight w:val="none"/>
              </w:rPr>
            </w:pPr>
            <w:r>
              <w:rPr>
                <w:sz w:val="24"/>
                <w:highlight w:val="none"/>
              </w:rPr>
              <w:t>投标人资格声明书</w:t>
            </w:r>
          </w:p>
        </w:tc>
        <w:tc>
          <w:tcPr>
            <w:tcW w:w="4705" w:type="dxa"/>
            <w:vAlign w:val="center"/>
          </w:tcPr>
          <w:p w14:paraId="24154926">
            <w:pPr>
              <w:tabs>
                <w:tab w:val="left" w:pos="1080"/>
              </w:tabs>
              <w:snapToGrid w:val="0"/>
              <w:rPr>
                <w:rFonts w:hint="eastAsia" w:ascii="宋体" w:hAnsi="宋体" w:cs="宋体"/>
                <w:sz w:val="24"/>
                <w:highlight w:val="none"/>
              </w:rPr>
            </w:pPr>
            <w:r>
              <w:rPr>
                <w:sz w:val="24"/>
                <w:highlight w:val="none"/>
              </w:rPr>
              <w:t>提供了符合招标文件要求的《投标人资格声明书》。</w:t>
            </w:r>
          </w:p>
        </w:tc>
        <w:tc>
          <w:tcPr>
            <w:tcW w:w="1815" w:type="dxa"/>
            <w:vAlign w:val="center"/>
          </w:tcPr>
          <w:p w14:paraId="5FA3EFE6">
            <w:pPr>
              <w:tabs>
                <w:tab w:val="left" w:pos="1080"/>
              </w:tabs>
              <w:snapToGrid w:val="0"/>
              <w:rPr>
                <w:rFonts w:hint="eastAsia" w:ascii="宋体" w:hAnsi="宋体" w:cs="宋体"/>
                <w:sz w:val="24"/>
                <w:highlight w:val="none"/>
              </w:rPr>
            </w:pPr>
            <w:r>
              <w:rPr>
                <w:sz w:val="24"/>
                <w:highlight w:val="none"/>
              </w:rPr>
              <w:t>格式见《投标文件格式》</w:t>
            </w:r>
          </w:p>
        </w:tc>
      </w:tr>
      <w:tr w14:paraId="50981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73D7AD34">
            <w:pPr>
              <w:tabs>
                <w:tab w:val="left" w:pos="1080"/>
              </w:tabs>
              <w:snapToGrid w:val="0"/>
              <w:jc w:val="center"/>
              <w:rPr>
                <w:rFonts w:hint="eastAsia" w:ascii="宋体" w:hAnsi="宋体" w:cs="宋体"/>
                <w:sz w:val="24"/>
                <w:highlight w:val="none"/>
              </w:rPr>
            </w:pPr>
            <w:r>
              <w:rPr>
                <w:rFonts w:hint="eastAsia"/>
                <w:sz w:val="24"/>
                <w:highlight w:val="none"/>
              </w:rPr>
              <w:t>1-</w:t>
            </w:r>
            <w:r>
              <w:rPr>
                <w:sz w:val="24"/>
                <w:highlight w:val="none"/>
              </w:rPr>
              <w:t>3</w:t>
            </w:r>
          </w:p>
        </w:tc>
        <w:tc>
          <w:tcPr>
            <w:tcW w:w="1723" w:type="dxa"/>
            <w:vAlign w:val="center"/>
          </w:tcPr>
          <w:p w14:paraId="341C8E37">
            <w:pPr>
              <w:tabs>
                <w:tab w:val="left" w:pos="1080"/>
              </w:tabs>
              <w:snapToGrid w:val="0"/>
              <w:rPr>
                <w:rFonts w:hint="eastAsia" w:ascii="宋体" w:hAnsi="宋体" w:cs="宋体"/>
                <w:sz w:val="24"/>
                <w:highlight w:val="none"/>
              </w:rPr>
            </w:pPr>
            <w:r>
              <w:rPr>
                <w:sz w:val="24"/>
                <w:highlight w:val="none"/>
              </w:rPr>
              <w:t>投标人信用记录</w:t>
            </w:r>
          </w:p>
        </w:tc>
        <w:tc>
          <w:tcPr>
            <w:tcW w:w="4705" w:type="dxa"/>
            <w:vAlign w:val="center"/>
          </w:tcPr>
          <w:p w14:paraId="4688A43B">
            <w:pPr>
              <w:tabs>
                <w:tab w:val="left" w:pos="1080"/>
              </w:tabs>
              <w:wordWrap w:val="0"/>
              <w:snapToGrid w:val="0"/>
              <w:rPr>
                <w:sz w:val="24"/>
                <w:highlight w:val="none"/>
              </w:rPr>
            </w:pPr>
            <w:r>
              <w:rPr>
                <w:sz w:val="24"/>
                <w:highlight w:val="none"/>
              </w:rPr>
              <w:t>查询渠道：信用中国网站和中国政府采购网（www.creditchina.gov.cn、www.ccgp.gov.cn）；</w:t>
            </w:r>
          </w:p>
          <w:p w14:paraId="03113385">
            <w:pPr>
              <w:tabs>
                <w:tab w:val="left" w:pos="900"/>
                <w:tab w:val="left" w:pos="1980"/>
              </w:tabs>
              <w:snapToGrid w:val="0"/>
              <w:rPr>
                <w:sz w:val="24"/>
                <w:highlight w:val="none"/>
              </w:rPr>
            </w:pPr>
            <w:r>
              <w:rPr>
                <w:sz w:val="24"/>
                <w:highlight w:val="none"/>
              </w:rPr>
              <w:t>截止时点：投标截止时间以后、</w:t>
            </w:r>
            <w:r>
              <w:rPr>
                <w:rFonts w:hint="eastAsia"/>
                <w:sz w:val="24"/>
                <w:highlight w:val="none"/>
              </w:rPr>
              <w:t>资格审查阶段采购人或</w:t>
            </w:r>
            <w:r>
              <w:rPr>
                <w:sz w:val="24"/>
                <w:highlight w:val="none"/>
              </w:rPr>
              <w:t>采购代理机构的实际查询时间；</w:t>
            </w:r>
          </w:p>
          <w:p w14:paraId="45F21EC0">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信用信息查询记录和证据留存具体方式：查询结果网页打印页作为查询记录和证据，与其他采购文件一并保存；</w:t>
            </w:r>
          </w:p>
          <w:p w14:paraId="749296BF">
            <w:pPr>
              <w:tabs>
                <w:tab w:val="left" w:pos="1080"/>
              </w:tabs>
              <w:snapToGrid w:val="0"/>
              <w:rPr>
                <w:rFonts w:hint="eastAsia" w:ascii="宋体" w:hAnsi="宋体" w:cs="宋体"/>
                <w:sz w:val="24"/>
                <w:highlight w:val="none"/>
              </w:rPr>
            </w:pPr>
            <w:r>
              <w:rPr>
                <w:sz w:val="24"/>
                <w:highlight w:val="none"/>
              </w:rPr>
              <w:t>信用信息的使用原则：经认定的被列入失信被执行人、</w:t>
            </w:r>
            <w:r>
              <w:rPr>
                <w:rFonts w:hint="eastAsia"/>
                <w:sz w:val="24"/>
                <w:highlight w:val="none"/>
              </w:rPr>
              <w:t>重大税收违法失信主体</w:t>
            </w:r>
            <w:r>
              <w:rPr>
                <w:sz w:val="24"/>
                <w:highlight w:val="none"/>
              </w:rPr>
              <w:t>、政府采购严重违法失信行为记录名单的投标人，其</w:t>
            </w:r>
            <w:r>
              <w:rPr>
                <w:b/>
                <w:sz w:val="24"/>
                <w:highlight w:val="none"/>
              </w:rPr>
              <w:t>投标无效</w:t>
            </w:r>
            <w:r>
              <w:rPr>
                <w:sz w:val="24"/>
                <w:highlight w:val="none"/>
              </w:rPr>
              <w:t>。联合体形式投标的，联合体成员存在不良信用记录，视同联合体存在不良信用记录。</w:t>
            </w:r>
          </w:p>
        </w:tc>
        <w:tc>
          <w:tcPr>
            <w:tcW w:w="1815" w:type="dxa"/>
            <w:vAlign w:val="center"/>
          </w:tcPr>
          <w:p w14:paraId="36AE1CEA">
            <w:pPr>
              <w:tabs>
                <w:tab w:val="left" w:pos="1080"/>
              </w:tabs>
              <w:snapToGrid w:val="0"/>
              <w:rPr>
                <w:rFonts w:hint="eastAsia" w:ascii="宋体" w:hAnsi="宋体" w:cs="宋体"/>
                <w:sz w:val="24"/>
                <w:highlight w:val="none"/>
              </w:rPr>
            </w:pPr>
            <w:r>
              <w:rPr>
                <w:sz w:val="24"/>
                <w:highlight w:val="none"/>
              </w:rPr>
              <w:t>无须投标人提供，由采购人或采购代理机构查询。</w:t>
            </w:r>
          </w:p>
        </w:tc>
      </w:tr>
      <w:tr w14:paraId="59A9C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76974A28">
            <w:pPr>
              <w:tabs>
                <w:tab w:val="left" w:pos="1080"/>
              </w:tabs>
              <w:snapToGrid w:val="0"/>
              <w:jc w:val="center"/>
              <w:rPr>
                <w:rFonts w:hint="eastAsia" w:ascii="宋体" w:hAnsi="宋体" w:cs="宋体"/>
                <w:sz w:val="24"/>
                <w:highlight w:val="none"/>
              </w:rPr>
            </w:pPr>
            <w:r>
              <w:rPr>
                <w:rFonts w:hint="eastAsia"/>
                <w:sz w:val="24"/>
                <w:highlight w:val="none"/>
              </w:rPr>
              <w:t>1-4</w:t>
            </w:r>
          </w:p>
        </w:tc>
        <w:tc>
          <w:tcPr>
            <w:tcW w:w="1723" w:type="dxa"/>
            <w:vAlign w:val="center"/>
          </w:tcPr>
          <w:p w14:paraId="2504C982">
            <w:pPr>
              <w:tabs>
                <w:tab w:val="left" w:pos="1080"/>
              </w:tabs>
              <w:snapToGrid w:val="0"/>
              <w:jc w:val="left"/>
              <w:rPr>
                <w:rFonts w:hint="eastAsia" w:ascii="宋体" w:hAnsi="宋体" w:cs="宋体"/>
                <w:sz w:val="24"/>
                <w:highlight w:val="none"/>
              </w:rPr>
            </w:pPr>
            <w:r>
              <w:rPr>
                <w:rFonts w:hint="eastAsia"/>
                <w:sz w:val="24"/>
                <w:highlight w:val="none"/>
              </w:rPr>
              <w:t>法律、行政法规规定的其他条件</w:t>
            </w:r>
          </w:p>
        </w:tc>
        <w:tc>
          <w:tcPr>
            <w:tcW w:w="4705" w:type="dxa"/>
            <w:vAlign w:val="center"/>
          </w:tcPr>
          <w:p w14:paraId="43B34622">
            <w:pPr>
              <w:tabs>
                <w:tab w:val="left" w:pos="1080"/>
              </w:tabs>
              <w:snapToGrid w:val="0"/>
              <w:jc w:val="left"/>
              <w:rPr>
                <w:rFonts w:hint="eastAsia" w:ascii="宋体" w:hAnsi="宋体" w:cs="宋体"/>
                <w:sz w:val="24"/>
                <w:highlight w:val="none"/>
              </w:rPr>
            </w:pPr>
            <w:r>
              <w:rPr>
                <w:rFonts w:hint="eastAsia"/>
                <w:sz w:val="24"/>
                <w:highlight w:val="none"/>
              </w:rPr>
              <w:t>法律、行政法规规定的其他条件</w:t>
            </w:r>
          </w:p>
        </w:tc>
        <w:tc>
          <w:tcPr>
            <w:tcW w:w="1815" w:type="dxa"/>
            <w:vAlign w:val="center"/>
          </w:tcPr>
          <w:p w14:paraId="4F96723F">
            <w:pPr>
              <w:tabs>
                <w:tab w:val="left" w:pos="1080"/>
              </w:tabs>
              <w:snapToGrid w:val="0"/>
              <w:jc w:val="left"/>
              <w:rPr>
                <w:rFonts w:hint="eastAsia" w:ascii="宋体" w:hAnsi="宋体" w:cs="宋体"/>
                <w:sz w:val="24"/>
                <w:highlight w:val="none"/>
              </w:rPr>
            </w:pPr>
            <w:r>
              <w:rPr>
                <w:rFonts w:hint="eastAsia"/>
                <w:sz w:val="24"/>
                <w:highlight w:val="none"/>
              </w:rPr>
              <w:t>/</w:t>
            </w:r>
          </w:p>
        </w:tc>
      </w:tr>
      <w:tr w14:paraId="03A82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61C2EFFF">
            <w:pPr>
              <w:tabs>
                <w:tab w:val="left" w:pos="1080"/>
              </w:tabs>
              <w:snapToGrid w:val="0"/>
              <w:jc w:val="center"/>
              <w:rPr>
                <w:rFonts w:hint="eastAsia" w:ascii="宋体" w:hAnsi="宋体" w:cs="宋体"/>
                <w:sz w:val="24"/>
                <w:highlight w:val="none"/>
              </w:rPr>
            </w:pPr>
            <w:r>
              <w:rPr>
                <w:sz w:val="24"/>
                <w:highlight w:val="none"/>
              </w:rPr>
              <w:t>2</w:t>
            </w:r>
          </w:p>
        </w:tc>
        <w:tc>
          <w:tcPr>
            <w:tcW w:w="1723" w:type="dxa"/>
            <w:vAlign w:val="center"/>
          </w:tcPr>
          <w:p w14:paraId="0E7DE56D">
            <w:pPr>
              <w:tabs>
                <w:tab w:val="left" w:pos="1080"/>
              </w:tabs>
              <w:snapToGrid w:val="0"/>
              <w:rPr>
                <w:rFonts w:hint="eastAsia" w:ascii="宋体" w:hAnsi="宋体" w:cs="宋体"/>
                <w:sz w:val="24"/>
                <w:highlight w:val="none"/>
              </w:rPr>
            </w:pPr>
            <w:r>
              <w:rPr>
                <w:sz w:val="24"/>
                <w:highlight w:val="none"/>
              </w:rPr>
              <w:t>落实政府采购政策需满足的资格要求</w:t>
            </w:r>
          </w:p>
        </w:tc>
        <w:tc>
          <w:tcPr>
            <w:tcW w:w="4705" w:type="dxa"/>
            <w:vAlign w:val="center"/>
          </w:tcPr>
          <w:p w14:paraId="0ED74DA2">
            <w:pPr>
              <w:tabs>
                <w:tab w:val="left" w:pos="1080"/>
              </w:tabs>
              <w:snapToGrid w:val="0"/>
              <w:rPr>
                <w:rFonts w:hint="eastAsia" w:ascii="宋体" w:hAnsi="宋体" w:cs="宋体"/>
                <w:sz w:val="24"/>
                <w:highlight w:val="none"/>
              </w:rPr>
            </w:pPr>
            <w:r>
              <w:rPr>
                <w:sz w:val="24"/>
                <w:highlight w:val="none"/>
              </w:rPr>
              <w:t>具体要求见第一章《投标邀请》</w:t>
            </w:r>
          </w:p>
        </w:tc>
        <w:tc>
          <w:tcPr>
            <w:tcW w:w="1815" w:type="dxa"/>
            <w:vAlign w:val="center"/>
          </w:tcPr>
          <w:p w14:paraId="74C9FAD1">
            <w:pPr>
              <w:tabs>
                <w:tab w:val="left" w:pos="1080"/>
              </w:tabs>
              <w:snapToGrid w:val="0"/>
              <w:rPr>
                <w:rFonts w:hint="eastAsia" w:ascii="宋体" w:hAnsi="宋体" w:cs="宋体"/>
                <w:sz w:val="24"/>
                <w:highlight w:val="none"/>
              </w:rPr>
            </w:pPr>
          </w:p>
        </w:tc>
      </w:tr>
      <w:tr w14:paraId="2540C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6436FB0B">
            <w:pPr>
              <w:tabs>
                <w:tab w:val="left" w:pos="1080"/>
              </w:tabs>
              <w:snapToGrid w:val="0"/>
              <w:jc w:val="center"/>
              <w:rPr>
                <w:rFonts w:hint="eastAsia" w:ascii="宋体" w:hAnsi="宋体" w:cs="宋体"/>
                <w:sz w:val="24"/>
                <w:highlight w:val="none"/>
              </w:rPr>
            </w:pPr>
            <w:r>
              <w:rPr>
                <w:rFonts w:hint="eastAsia"/>
                <w:sz w:val="24"/>
                <w:highlight w:val="none"/>
              </w:rPr>
              <w:t>2-1</w:t>
            </w:r>
          </w:p>
        </w:tc>
        <w:tc>
          <w:tcPr>
            <w:tcW w:w="1723" w:type="dxa"/>
            <w:vAlign w:val="center"/>
          </w:tcPr>
          <w:p w14:paraId="2C49B043">
            <w:pPr>
              <w:tabs>
                <w:tab w:val="left" w:pos="1080"/>
              </w:tabs>
              <w:snapToGrid w:val="0"/>
              <w:jc w:val="left"/>
              <w:rPr>
                <w:rFonts w:hint="eastAsia" w:ascii="宋体" w:hAnsi="宋体" w:cs="宋体"/>
                <w:sz w:val="24"/>
                <w:highlight w:val="none"/>
              </w:rPr>
            </w:pPr>
            <w:r>
              <w:rPr>
                <w:rFonts w:hint="eastAsia"/>
                <w:sz w:val="24"/>
                <w:highlight w:val="none"/>
              </w:rPr>
              <w:t>中小企业政策证明文件</w:t>
            </w:r>
          </w:p>
        </w:tc>
        <w:tc>
          <w:tcPr>
            <w:tcW w:w="4705" w:type="dxa"/>
            <w:vAlign w:val="center"/>
          </w:tcPr>
          <w:p w14:paraId="21FBB6F6">
            <w:pPr>
              <w:tabs>
                <w:tab w:val="left" w:pos="1080"/>
              </w:tabs>
              <w:snapToGrid w:val="0"/>
              <w:jc w:val="left"/>
              <w:rPr>
                <w:rFonts w:hint="eastAsia" w:ascii="宋体" w:hAnsi="宋体" w:cs="宋体"/>
                <w:sz w:val="24"/>
                <w:highlight w:val="none"/>
              </w:rPr>
            </w:pPr>
            <w:r>
              <w:rPr>
                <w:sz w:val="24"/>
                <w:highlight w:val="none"/>
              </w:rPr>
              <w:t>具体要求见第一章《采购邀请》</w:t>
            </w:r>
          </w:p>
        </w:tc>
        <w:tc>
          <w:tcPr>
            <w:tcW w:w="1815" w:type="dxa"/>
            <w:vAlign w:val="center"/>
          </w:tcPr>
          <w:p w14:paraId="50A6ACD2">
            <w:pPr>
              <w:tabs>
                <w:tab w:val="left" w:pos="1080"/>
              </w:tabs>
              <w:snapToGrid w:val="0"/>
              <w:rPr>
                <w:rFonts w:hint="eastAsia" w:ascii="宋体" w:hAnsi="宋体" w:cs="宋体"/>
                <w:sz w:val="24"/>
                <w:highlight w:val="none"/>
              </w:rPr>
            </w:pPr>
          </w:p>
        </w:tc>
      </w:tr>
      <w:tr w14:paraId="0FEE3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184216B">
            <w:pPr>
              <w:tabs>
                <w:tab w:val="left" w:pos="1080"/>
              </w:tabs>
              <w:snapToGrid w:val="0"/>
              <w:jc w:val="center"/>
              <w:rPr>
                <w:rFonts w:hint="eastAsia" w:ascii="宋体" w:hAnsi="宋体" w:cs="宋体"/>
                <w:sz w:val="24"/>
                <w:highlight w:val="none"/>
              </w:rPr>
            </w:pPr>
            <w:r>
              <w:rPr>
                <w:sz w:val="24"/>
                <w:highlight w:val="none"/>
              </w:rPr>
              <w:t>2-1</w:t>
            </w:r>
            <w:r>
              <w:rPr>
                <w:rFonts w:hint="eastAsia"/>
                <w:sz w:val="24"/>
                <w:highlight w:val="none"/>
              </w:rPr>
              <w:t>-1</w:t>
            </w:r>
          </w:p>
        </w:tc>
        <w:tc>
          <w:tcPr>
            <w:tcW w:w="1723" w:type="dxa"/>
            <w:vAlign w:val="center"/>
          </w:tcPr>
          <w:p w14:paraId="0502F059">
            <w:pPr>
              <w:tabs>
                <w:tab w:val="left" w:pos="1080"/>
              </w:tabs>
              <w:snapToGrid w:val="0"/>
              <w:rPr>
                <w:rFonts w:hint="eastAsia" w:ascii="宋体" w:hAnsi="宋体" w:cs="宋体"/>
                <w:sz w:val="24"/>
                <w:highlight w:val="none"/>
              </w:rPr>
            </w:pPr>
            <w:r>
              <w:rPr>
                <w:sz w:val="24"/>
                <w:highlight w:val="none"/>
              </w:rPr>
              <w:t>中小企业声明函</w:t>
            </w:r>
          </w:p>
        </w:tc>
        <w:tc>
          <w:tcPr>
            <w:tcW w:w="4705" w:type="dxa"/>
            <w:vAlign w:val="center"/>
          </w:tcPr>
          <w:p w14:paraId="5CCB3E14">
            <w:pPr>
              <w:tabs>
                <w:tab w:val="left" w:pos="1080"/>
              </w:tabs>
              <w:snapToGrid w:val="0"/>
              <w:rPr>
                <w:sz w:val="24"/>
                <w:highlight w:val="none"/>
              </w:rPr>
            </w:pPr>
            <w:r>
              <w:rPr>
                <w:sz w:val="24"/>
                <w:highlight w:val="none"/>
              </w:rPr>
              <w:t>当本项目（包）涉及预留份额专门面向中小企业采购</w:t>
            </w:r>
            <w:r>
              <w:rPr>
                <w:rFonts w:hint="eastAsia"/>
                <w:sz w:val="24"/>
                <w:highlight w:val="none"/>
              </w:rPr>
              <w:t>，</w:t>
            </w:r>
            <w:r>
              <w:rPr>
                <w:sz w:val="24"/>
                <w:highlight w:val="none"/>
              </w:rPr>
              <w:t>此时建议在《资格证明文件》中提供。</w:t>
            </w:r>
          </w:p>
          <w:p w14:paraId="7C19647F">
            <w:pPr>
              <w:tabs>
                <w:tab w:val="left" w:pos="1080"/>
              </w:tabs>
              <w:snapToGrid w:val="0"/>
              <w:jc w:val="left"/>
              <w:rPr>
                <w:sz w:val="24"/>
                <w:highlight w:val="none"/>
              </w:rPr>
            </w:pPr>
            <w:r>
              <w:rPr>
                <w:rFonts w:hint="eastAsia"/>
                <w:sz w:val="24"/>
                <w:highlight w:val="none"/>
              </w:rPr>
              <w:t>1、投标人单独投标的，应提供《中小企业</w:t>
            </w:r>
          </w:p>
          <w:p w14:paraId="7531572B">
            <w:pPr>
              <w:tabs>
                <w:tab w:val="left" w:pos="1080"/>
              </w:tabs>
              <w:snapToGrid w:val="0"/>
              <w:jc w:val="left"/>
              <w:rPr>
                <w:sz w:val="24"/>
                <w:highlight w:val="none"/>
              </w:rPr>
            </w:pPr>
            <w:r>
              <w:rPr>
                <w:rFonts w:hint="eastAsia"/>
                <w:sz w:val="24"/>
                <w:highlight w:val="none"/>
              </w:rPr>
              <w:t>声明函》或《残疾人福利性单位声明函》或</w:t>
            </w:r>
          </w:p>
          <w:p w14:paraId="00E9F05B">
            <w:pPr>
              <w:tabs>
                <w:tab w:val="left" w:pos="1080"/>
              </w:tabs>
              <w:snapToGrid w:val="0"/>
              <w:jc w:val="left"/>
              <w:rPr>
                <w:sz w:val="24"/>
                <w:highlight w:val="none"/>
              </w:rPr>
            </w:pPr>
            <w:r>
              <w:rPr>
                <w:rFonts w:hint="eastAsia"/>
                <w:sz w:val="24"/>
                <w:highlight w:val="none"/>
              </w:rPr>
              <w:t>由省级以上监狱管理局、戒毒管理局（含新</w:t>
            </w:r>
          </w:p>
          <w:p w14:paraId="29B67D8B">
            <w:pPr>
              <w:tabs>
                <w:tab w:val="left" w:pos="1080"/>
              </w:tabs>
              <w:snapToGrid w:val="0"/>
              <w:jc w:val="left"/>
              <w:rPr>
                <w:sz w:val="24"/>
                <w:highlight w:val="none"/>
              </w:rPr>
            </w:pPr>
            <w:r>
              <w:rPr>
                <w:rFonts w:hint="eastAsia"/>
                <w:sz w:val="24"/>
                <w:highlight w:val="none"/>
              </w:rPr>
              <w:t>疆生产建设兵团）出具的属于监狱企业的证</w:t>
            </w:r>
          </w:p>
          <w:p w14:paraId="58FB16F6">
            <w:pPr>
              <w:tabs>
                <w:tab w:val="left" w:pos="1080"/>
              </w:tabs>
              <w:snapToGrid w:val="0"/>
              <w:rPr>
                <w:sz w:val="24"/>
                <w:highlight w:val="none"/>
              </w:rPr>
            </w:pPr>
            <w:r>
              <w:rPr>
                <w:rFonts w:hint="eastAsia"/>
                <w:sz w:val="24"/>
                <w:highlight w:val="none"/>
              </w:rPr>
              <w:t>明文件。</w:t>
            </w:r>
          </w:p>
          <w:p w14:paraId="33ACBC10">
            <w:pPr>
              <w:tabs>
                <w:tab w:val="left" w:pos="1080"/>
              </w:tabs>
              <w:snapToGrid w:val="0"/>
              <w:rPr>
                <w:rFonts w:hint="eastAsia" w:ascii="宋体" w:hAnsi="宋体" w:cs="宋体"/>
                <w:b/>
                <w:sz w:val="24"/>
                <w:highlight w:val="none"/>
              </w:rPr>
            </w:pPr>
            <w:r>
              <w:rPr>
                <w:rFonts w:hint="eastAsia"/>
                <w:sz w:val="24"/>
                <w:highlight w:val="none"/>
              </w:rPr>
              <w:t>2、如招标文件</w:t>
            </w:r>
            <w:r>
              <w:rPr>
                <w:sz w:val="24"/>
                <w:highlight w:val="none"/>
              </w:rPr>
              <w:t>要求以联合体形式参加或者要求合同分包的，</w:t>
            </w:r>
            <w:r>
              <w:rPr>
                <w:rFonts w:hint="eastAsia"/>
                <w:sz w:val="24"/>
                <w:highlight w:val="none"/>
              </w:rPr>
              <w:t>且投标人为联合体或拟进行合同分包的，则</w:t>
            </w:r>
            <w:r>
              <w:rPr>
                <w:sz w:val="24"/>
                <w:highlight w:val="none"/>
              </w:rPr>
              <w:t>联合体中的中小企业、签订分包意向协议的中小企业具体情况须在《中小企业声明函》</w:t>
            </w:r>
            <w:r>
              <w:rPr>
                <w:rFonts w:hint="eastAsia"/>
                <w:sz w:val="24"/>
                <w:highlight w:val="none"/>
              </w:rPr>
              <w:t>或《残疾人福利性单位声明函》或由省级以上监狱管理局、戒毒管理局（含新疆生产建设兵团）出具的属于监狱企业的证明文件中如实填报，且满足招标文件关于预留份额的要求。</w:t>
            </w:r>
          </w:p>
        </w:tc>
        <w:tc>
          <w:tcPr>
            <w:tcW w:w="1815" w:type="dxa"/>
            <w:vAlign w:val="center"/>
          </w:tcPr>
          <w:p w14:paraId="04B78822">
            <w:pPr>
              <w:tabs>
                <w:tab w:val="left" w:pos="1080"/>
              </w:tabs>
              <w:snapToGrid w:val="0"/>
              <w:rPr>
                <w:rFonts w:hint="eastAsia" w:ascii="宋体" w:hAnsi="宋体" w:cs="宋体"/>
                <w:sz w:val="24"/>
                <w:highlight w:val="none"/>
              </w:rPr>
            </w:pPr>
            <w:r>
              <w:rPr>
                <w:sz w:val="24"/>
                <w:highlight w:val="none"/>
              </w:rPr>
              <w:t>格式见《投标文件格式》</w:t>
            </w:r>
          </w:p>
        </w:tc>
      </w:tr>
      <w:tr w14:paraId="4C2B1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1B70D22">
            <w:pPr>
              <w:tabs>
                <w:tab w:val="left" w:pos="1080"/>
              </w:tabs>
              <w:snapToGrid w:val="0"/>
              <w:jc w:val="center"/>
              <w:rPr>
                <w:rFonts w:hint="eastAsia" w:ascii="宋体" w:hAnsi="宋体" w:cs="宋体"/>
                <w:sz w:val="24"/>
                <w:highlight w:val="none"/>
              </w:rPr>
            </w:pPr>
            <w:r>
              <w:rPr>
                <w:sz w:val="24"/>
                <w:highlight w:val="none"/>
              </w:rPr>
              <w:t>3</w:t>
            </w:r>
          </w:p>
        </w:tc>
        <w:tc>
          <w:tcPr>
            <w:tcW w:w="1723" w:type="dxa"/>
            <w:vAlign w:val="center"/>
          </w:tcPr>
          <w:p w14:paraId="267FB455">
            <w:pPr>
              <w:tabs>
                <w:tab w:val="left" w:pos="1080"/>
              </w:tabs>
              <w:snapToGrid w:val="0"/>
              <w:rPr>
                <w:rFonts w:hint="eastAsia" w:ascii="宋体" w:hAnsi="宋体" w:cs="宋体"/>
                <w:sz w:val="24"/>
                <w:highlight w:val="none"/>
              </w:rPr>
            </w:pPr>
            <w:r>
              <w:rPr>
                <w:sz w:val="24"/>
                <w:highlight w:val="none"/>
              </w:rPr>
              <w:t>本项目的特定资格要求</w:t>
            </w:r>
          </w:p>
        </w:tc>
        <w:tc>
          <w:tcPr>
            <w:tcW w:w="4705" w:type="dxa"/>
            <w:vAlign w:val="center"/>
          </w:tcPr>
          <w:p w14:paraId="0C35F8B3">
            <w:pPr>
              <w:tabs>
                <w:tab w:val="left" w:pos="1080"/>
              </w:tabs>
              <w:snapToGrid w:val="0"/>
              <w:rPr>
                <w:rFonts w:hint="eastAsia" w:ascii="宋体" w:hAnsi="宋体" w:cs="宋体"/>
                <w:sz w:val="24"/>
                <w:highlight w:val="none"/>
              </w:rPr>
            </w:pPr>
            <w:r>
              <w:rPr>
                <w:sz w:val="24"/>
                <w:highlight w:val="none"/>
              </w:rPr>
              <w:t>如有，见第一章《投标邀请》</w:t>
            </w:r>
          </w:p>
        </w:tc>
        <w:tc>
          <w:tcPr>
            <w:tcW w:w="1815" w:type="dxa"/>
            <w:vAlign w:val="center"/>
          </w:tcPr>
          <w:p w14:paraId="0D929A03">
            <w:pPr>
              <w:tabs>
                <w:tab w:val="left" w:pos="1080"/>
              </w:tabs>
              <w:snapToGrid w:val="0"/>
              <w:rPr>
                <w:rFonts w:hint="eastAsia" w:ascii="宋体" w:hAnsi="宋体" w:cs="宋体"/>
                <w:sz w:val="24"/>
                <w:highlight w:val="none"/>
              </w:rPr>
            </w:pPr>
          </w:p>
        </w:tc>
      </w:tr>
      <w:tr w14:paraId="6C154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4" w:hRule="atLeast"/>
        </w:trPr>
        <w:tc>
          <w:tcPr>
            <w:tcW w:w="824" w:type="dxa"/>
            <w:vAlign w:val="center"/>
          </w:tcPr>
          <w:p w14:paraId="2BB66BB9">
            <w:pPr>
              <w:tabs>
                <w:tab w:val="left" w:pos="1080"/>
              </w:tabs>
              <w:snapToGrid w:val="0"/>
              <w:jc w:val="center"/>
              <w:rPr>
                <w:rFonts w:hint="eastAsia" w:ascii="宋体" w:hAnsi="宋体" w:cs="宋体"/>
                <w:sz w:val="24"/>
                <w:highlight w:val="none"/>
              </w:rPr>
            </w:pPr>
            <w:r>
              <w:rPr>
                <w:rFonts w:hint="eastAsia" w:ascii="宋体" w:hAnsi="宋体" w:cs="宋体"/>
                <w:sz w:val="24"/>
                <w:highlight w:val="none"/>
              </w:rPr>
              <w:t>3-1</w:t>
            </w:r>
          </w:p>
        </w:tc>
        <w:tc>
          <w:tcPr>
            <w:tcW w:w="1723" w:type="dxa"/>
            <w:vAlign w:val="center"/>
          </w:tcPr>
          <w:p w14:paraId="104F4FF5">
            <w:pPr>
              <w:tabs>
                <w:tab w:val="left" w:pos="1080"/>
              </w:tabs>
              <w:snapToGrid w:val="0"/>
              <w:rPr>
                <w:rFonts w:hint="eastAsia" w:ascii="宋体" w:hAnsi="宋体" w:cs="宋体"/>
                <w:sz w:val="24"/>
                <w:highlight w:val="none"/>
              </w:rPr>
            </w:pPr>
            <w:r>
              <w:rPr>
                <w:rFonts w:hint="eastAsia" w:ascii="宋体" w:hAnsi="宋体" w:cs="宋体"/>
                <w:sz w:val="24"/>
                <w:highlight w:val="none"/>
              </w:rPr>
              <w:t>是否接受联合体投标</w:t>
            </w:r>
          </w:p>
        </w:tc>
        <w:tc>
          <w:tcPr>
            <w:tcW w:w="4705" w:type="dxa"/>
            <w:vAlign w:val="center"/>
          </w:tcPr>
          <w:p w14:paraId="4DBB22E0">
            <w:pPr>
              <w:tabs>
                <w:tab w:val="left" w:pos="1080"/>
              </w:tabs>
              <w:snapToGrid w:val="0"/>
              <w:rPr>
                <w:rFonts w:hint="eastAsia" w:ascii="宋体" w:hAnsi="宋体" w:cs="宋体"/>
                <w:sz w:val="24"/>
                <w:highlight w:val="none"/>
              </w:rPr>
            </w:pPr>
            <w:r>
              <w:rPr>
                <w:rFonts w:hint="eastAsia" w:ascii="宋体" w:hAnsi="宋体" w:cs="宋体"/>
                <w:sz w:val="24"/>
                <w:highlight w:val="none"/>
              </w:rPr>
              <w:t>本项目不接受联合体投标，投标人不得为联合体</w:t>
            </w:r>
          </w:p>
        </w:tc>
        <w:tc>
          <w:tcPr>
            <w:tcW w:w="1815" w:type="dxa"/>
            <w:vAlign w:val="center"/>
          </w:tcPr>
          <w:p w14:paraId="1F35C00C">
            <w:pPr>
              <w:tabs>
                <w:tab w:val="left" w:pos="1080"/>
              </w:tabs>
              <w:snapToGrid w:val="0"/>
              <w:rPr>
                <w:rFonts w:hint="eastAsia" w:ascii="宋体" w:hAnsi="宋体" w:cs="宋体"/>
                <w:sz w:val="24"/>
                <w:highlight w:val="none"/>
              </w:rPr>
            </w:pPr>
            <w:r>
              <w:rPr>
                <w:rFonts w:hint="eastAsia" w:ascii="宋体" w:hAnsi="宋体" w:cs="宋体"/>
                <w:sz w:val="24"/>
                <w:highlight w:val="none"/>
              </w:rPr>
              <w:t>/</w:t>
            </w:r>
          </w:p>
        </w:tc>
      </w:tr>
      <w:tr w14:paraId="0CB56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4" w:type="dxa"/>
            <w:vAlign w:val="center"/>
          </w:tcPr>
          <w:p w14:paraId="07B4759B">
            <w:pPr>
              <w:tabs>
                <w:tab w:val="left" w:pos="1080"/>
              </w:tabs>
              <w:snapToGrid w:val="0"/>
              <w:jc w:val="center"/>
              <w:rPr>
                <w:sz w:val="24"/>
                <w:highlight w:val="none"/>
              </w:rPr>
            </w:pPr>
            <w:r>
              <w:rPr>
                <w:rFonts w:hint="eastAsia"/>
                <w:sz w:val="24"/>
                <w:highlight w:val="none"/>
              </w:rPr>
              <w:t>3-2</w:t>
            </w:r>
          </w:p>
        </w:tc>
        <w:tc>
          <w:tcPr>
            <w:tcW w:w="1723" w:type="dxa"/>
            <w:vAlign w:val="center"/>
          </w:tcPr>
          <w:p w14:paraId="31106FAF">
            <w:pPr>
              <w:tabs>
                <w:tab w:val="left" w:pos="1080"/>
              </w:tabs>
              <w:snapToGrid w:val="0"/>
              <w:rPr>
                <w:sz w:val="24"/>
                <w:highlight w:val="none"/>
              </w:rPr>
            </w:pPr>
            <w:r>
              <w:rPr>
                <w:rFonts w:hint="eastAsia"/>
                <w:sz w:val="24"/>
                <w:highlight w:val="none"/>
              </w:rPr>
              <w:t>政府购买服务</w:t>
            </w:r>
          </w:p>
          <w:p w14:paraId="5E996523">
            <w:pPr>
              <w:tabs>
                <w:tab w:val="left" w:pos="1080"/>
              </w:tabs>
              <w:snapToGrid w:val="0"/>
              <w:rPr>
                <w:sz w:val="24"/>
                <w:highlight w:val="none"/>
              </w:rPr>
            </w:pPr>
            <w:r>
              <w:rPr>
                <w:rFonts w:hint="eastAsia"/>
                <w:sz w:val="24"/>
                <w:highlight w:val="none"/>
              </w:rPr>
              <w:t>承接主体的要</w:t>
            </w:r>
          </w:p>
          <w:p w14:paraId="3DC9E461">
            <w:pPr>
              <w:tabs>
                <w:tab w:val="left" w:pos="1080"/>
              </w:tabs>
              <w:snapToGrid w:val="0"/>
              <w:rPr>
                <w:sz w:val="24"/>
                <w:highlight w:val="none"/>
              </w:rPr>
            </w:pPr>
            <w:r>
              <w:rPr>
                <w:rFonts w:hint="eastAsia"/>
                <w:sz w:val="24"/>
                <w:highlight w:val="none"/>
              </w:rPr>
              <w:t>求（本项目不适用）</w:t>
            </w:r>
          </w:p>
        </w:tc>
        <w:tc>
          <w:tcPr>
            <w:tcW w:w="4705" w:type="dxa"/>
            <w:vAlign w:val="center"/>
          </w:tcPr>
          <w:p w14:paraId="054B2FF7">
            <w:pPr>
              <w:tabs>
                <w:tab w:val="left" w:pos="1080"/>
              </w:tabs>
              <w:snapToGrid w:val="0"/>
              <w:rPr>
                <w:color w:val="000000"/>
                <w:sz w:val="24"/>
                <w:highlight w:val="none"/>
              </w:rPr>
            </w:pPr>
            <w:r>
              <w:rPr>
                <w:rFonts w:hint="eastAsia"/>
                <w:color w:val="000000"/>
                <w:sz w:val="24"/>
                <w:highlight w:val="none"/>
              </w:rPr>
              <w:t>如本项目属于政府购买服务，投标人不属于</w:t>
            </w:r>
          </w:p>
          <w:p w14:paraId="307BB83A">
            <w:pPr>
              <w:tabs>
                <w:tab w:val="left" w:pos="1080"/>
              </w:tabs>
              <w:snapToGrid w:val="0"/>
              <w:rPr>
                <w:color w:val="000000"/>
                <w:sz w:val="24"/>
                <w:highlight w:val="none"/>
              </w:rPr>
            </w:pPr>
            <w:r>
              <w:rPr>
                <w:rFonts w:hint="eastAsia"/>
                <w:color w:val="000000"/>
                <w:sz w:val="24"/>
                <w:highlight w:val="none"/>
              </w:rPr>
              <w:t>公益一类事业单位、使用事业编制且由财政</w:t>
            </w:r>
          </w:p>
          <w:p w14:paraId="155743F8">
            <w:pPr>
              <w:tabs>
                <w:tab w:val="left" w:pos="1080"/>
              </w:tabs>
              <w:snapToGrid w:val="0"/>
              <w:rPr>
                <w:sz w:val="24"/>
                <w:highlight w:val="none"/>
              </w:rPr>
            </w:pPr>
            <w:r>
              <w:rPr>
                <w:rFonts w:hint="eastAsia"/>
                <w:color w:val="000000"/>
                <w:sz w:val="24"/>
                <w:highlight w:val="none"/>
              </w:rPr>
              <w:t>拨款保障的群团组织。</w:t>
            </w:r>
          </w:p>
        </w:tc>
        <w:tc>
          <w:tcPr>
            <w:tcW w:w="1815" w:type="dxa"/>
            <w:vAlign w:val="center"/>
          </w:tcPr>
          <w:p w14:paraId="4FD72BBA">
            <w:pPr>
              <w:tabs>
                <w:tab w:val="left" w:pos="1080"/>
              </w:tabs>
              <w:wordWrap w:val="0"/>
              <w:snapToGrid w:val="0"/>
              <w:jc w:val="left"/>
              <w:rPr>
                <w:sz w:val="24"/>
                <w:highlight w:val="none"/>
              </w:rPr>
            </w:pPr>
            <w:r>
              <w:rPr>
                <w:sz w:val="24"/>
                <w:highlight w:val="none"/>
              </w:rPr>
              <w:t>格式见《响应文件格式》“1-2”供应商资格声明书</w:t>
            </w:r>
          </w:p>
        </w:tc>
      </w:tr>
      <w:tr w14:paraId="1BDF6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4" w:type="dxa"/>
            <w:vAlign w:val="center"/>
          </w:tcPr>
          <w:p w14:paraId="2615CE69">
            <w:pPr>
              <w:tabs>
                <w:tab w:val="left" w:pos="1080"/>
              </w:tabs>
              <w:snapToGrid w:val="0"/>
              <w:jc w:val="center"/>
              <w:rPr>
                <w:rFonts w:hint="eastAsia" w:ascii="宋体" w:hAnsi="宋体" w:cs="宋体"/>
                <w:sz w:val="24"/>
                <w:highlight w:val="none"/>
              </w:rPr>
            </w:pPr>
            <w:r>
              <w:rPr>
                <w:sz w:val="24"/>
                <w:highlight w:val="none"/>
              </w:rPr>
              <w:t>3-</w:t>
            </w:r>
            <w:r>
              <w:rPr>
                <w:rFonts w:hint="eastAsia"/>
                <w:sz w:val="24"/>
                <w:highlight w:val="none"/>
              </w:rPr>
              <w:t>3</w:t>
            </w:r>
          </w:p>
        </w:tc>
        <w:tc>
          <w:tcPr>
            <w:tcW w:w="1723" w:type="dxa"/>
            <w:vAlign w:val="center"/>
          </w:tcPr>
          <w:p w14:paraId="2D9C5A87">
            <w:pPr>
              <w:tabs>
                <w:tab w:val="left" w:pos="1080"/>
              </w:tabs>
              <w:snapToGrid w:val="0"/>
              <w:rPr>
                <w:rFonts w:hint="eastAsia" w:ascii="宋体" w:hAnsi="宋体" w:cs="宋体"/>
                <w:sz w:val="24"/>
                <w:highlight w:val="none"/>
              </w:rPr>
            </w:pPr>
            <w:r>
              <w:rPr>
                <w:sz w:val="24"/>
                <w:highlight w:val="none"/>
              </w:rPr>
              <w:t>其他特定资格要求</w:t>
            </w:r>
          </w:p>
        </w:tc>
        <w:tc>
          <w:tcPr>
            <w:tcW w:w="4705" w:type="dxa"/>
            <w:vAlign w:val="center"/>
          </w:tcPr>
          <w:p w14:paraId="6249B25A">
            <w:pPr>
              <w:tabs>
                <w:tab w:val="left" w:pos="1080"/>
              </w:tabs>
              <w:snapToGrid w:val="0"/>
              <w:rPr>
                <w:sz w:val="24"/>
                <w:highlight w:val="none"/>
              </w:rPr>
            </w:pPr>
            <w:r>
              <w:rPr>
                <w:color w:val="000000"/>
                <w:sz w:val="24"/>
                <w:highlight w:val="none"/>
              </w:rPr>
              <w:t>如有，见</w:t>
            </w:r>
            <w:r>
              <w:rPr>
                <w:sz w:val="24"/>
                <w:highlight w:val="none"/>
              </w:rPr>
              <w:t>第一章《采购邀请》</w:t>
            </w:r>
          </w:p>
          <w:p w14:paraId="404C0136">
            <w:pPr>
              <w:tabs>
                <w:tab w:val="left" w:pos="1080"/>
              </w:tabs>
              <w:snapToGrid w:val="0"/>
              <w:rPr>
                <w:sz w:val="24"/>
                <w:highlight w:val="none"/>
              </w:rPr>
            </w:pPr>
            <w:r>
              <w:rPr>
                <w:rFonts w:hint="eastAsia"/>
                <w:sz w:val="24"/>
                <w:highlight w:val="none"/>
              </w:rPr>
              <w:t>注：如联合体中有同类资质的供应商按照联</w:t>
            </w:r>
          </w:p>
          <w:p w14:paraId="3ED73847">
            <w:pPr>
              <w:tabs>
                <w:tab w:val="left" w:pos="1080"/>
              </w:tabs>
              <w:snapToGrid w:val="0"/>
              <w:rPr>
                <w:sz w:val="24"/>
                <w:highlight w:val="none"/>
              </w:rPr>
            </w:pPr>
            <w:r>
              <w:rPr>
                <w:rFonts w:hint="eastAsia"/>
                <w:sz w:val="24"/>
                <w:highlight w:val="none"/>
              </w:rPr>
              <w:t>合体分工承担相同工作的，均应当提供资质</w:t>
            </w:r>
          </w:p>
          <w:p w14:paraId="6196D674">
            <w:pPr>
              <w:tabs>
                <w:tab w:val="left" w:pos="1080"/>
              </w:tabs>
              <w:snapToGrid w:val="0"/>
              <w:rPr>
                <w:rFonts w:hint="eastAsia" w:ascii="宋体" w:hAnsi="宋体" w:cs="宋体"/>
                <w:sz w:val="24"/>
                <w:highlight w:val="none"/>
              </w:rPr>
            </w:pPr>
            <w:r>
              <w:rPr>
                <w:rFonts w:hint="eastAsia"/>
                <w:sz w:val="24"/>
                <w:highlight w:val="none"/>
              </w:rPr>
              <w:t>证书电子件或电子证照。</w:t>
            </w:r>
          </w:p>
        </w:tc>
        <w:tc>
          <w:tcPr>
            <w:tcW w:w="1815" w:type="dxa"/>
            <w:vAlign w:val="center"/>
          </w:tcPr>
          <w:p w14:paraId="72AE1819">
            <w:pPr>
              <w:tabs>
                <w:tab w:val="left" w:pos="1080"/>
              </w:tabs>
              <w:snapToGrid w:val="0"/>
              <w:rPr>
                <w:rFonts w:hint="eastAsia" w:ascii="宋体" w:hAnsi="宋体" w:cs="宋体"/>
                <w:sz w:val="24"/>
                <w:highlight w:val="none"/>
              </w:rPr>
            </w:pPr>
            <w:r>
              <w:rPr>
                <w:sz w:val="24"/>
                <w:szCs w:val="24"/>
              </w:rPr>
              <w:t>提供证明文件的电子件或电子证照</w:t>
            </w:r>
            <w:r>
              <w:rPr>
                <w:rFonts w:hint="eastAsia"/>
                <w:sz w:val="24"/>
                <w:szCs w:val="24"/>
                <w:lang w:val="en-US" w:eastAsia="zh-CN"/>
              </w:rPr>
              <w:t>加盖单位公章</w:t>
            </w:r>
            <w:bookmarkStart w:id="921" w:name="_GoBack"/>
            <w:bookmarkEnd w:id="921"/>
          </w:p>
        </w:tc>
      </w:tr>
      <w:tr w14:paraId="63EB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4" w:type="dxa"/>
            <w:vAlign w:val="center"/>
          </w:tcPr>
          <w:p w14:paraId="65D369FE">
            <w:pPr>
              <w:tabs>
                <w:tab w:val="left" w:pos="1080"/>
              </w:tabs>
              <w:snapToGrid w:val="0"/>
              <w:jc w:val="center"/>
              <w:rPr>
                <w:rFonts w:hint="eastAsia" w:ascii="宋体" w:hAnsi="宋体" w:cs="宋体"/>
                <w:sz w:val="24"/>
                <w:highlight w:val="none"/>
              </w:rPr>
            </w:pPr>
            <w:r>
              <w:rPr>
                <w:sz w:val="24"/>
                <w:highlight w:val="none"/>
              </w:rPr>
              <w:t>4</w:t>
            </w:r>
          </w:p>
        </w:tc>
        <w:tc>
          <w:tcPr>
            <w:tcW w:w="1723" w:type="dxa"/>
            <w:vAlign w:val="center"/>
          </w:tcPr>
          <w:p w14:paraId="7A962703">
            <w:pPr>
              <w:tabs>
                <w:tab w:val="left" w:pos="1080"/>
              </w:tabs>
              <w:snapToGrid w:val="0"/>
              <w:rPr>
                <w:rFonts w:hint="eastAsia" w:ascii="宋体" w:hAnsi="宋体" w:cs="宋体"/>
                <w:sz w:val="24"/>
                <w:highlight w:val="none"/>
              </w:rPr>
            </w:pPr>
            <w:r>
              <w:rPr>
                <w:rFonts w:hint="eastAsia"/>
                <w:sz w:val="24"/>
                <w:highlight w:val="none"/>
              </w:rPr>
              <w:t>投标保证金</w:t>
            </w:r>
          </w:p>
        </w:tc>
        <w:tc>
          <w:tcPr>
            <w:tcW w:w="4705" w:type="dxa"/>
            <w:vAlign w:val="center"/>
          </w:tcPr>
          <w:p w14:paraId="6D6393F3">
            <w:pPr>
              <w:tabs>
                <w:tab w:val="left" w:pos="1080"/>
              </w:tabs>
              <w:snapToGrid w:val="0"/>
              <w:rPr>
                <w:rFonts w:hint="eastAsia" w:ascii="宋体" w:hAnsi="宋体" w:cs="宋体"/>
                <w:sz w:val="24"/>
                <w:highlight w:val="none"/>
              </w:rPr>
            </w:pPr>
            <w:r>
              <w:rPr>
                <w:color w:val="000000"/>
                <w:kern w:val="0"/>
                <w:sz w:val="24"/>
                <w:highlight w:val="none"/>
              </w:rPr>
              <w:t>按照招标文件的规定提交投标保证金</w:t>
            </w:r>
            <w:r>
              <w:rPr>
                <w:rFonts w:hint="eastAsia"/>
                <w:color w:val="000000"/>
                <w:kern w:val="0"/>
                <w:sz w:val="24"/>
                <w:highlight w:val="none"/>
              </w:rPr>
              <w:t>。</w:t>
            </w:r>
          </w:p>
        </w:tc>
        <w:tc>
          <w:tcPr>
            <w:tcW w:w="1815" w:type="dxa"/>
            <w:vAlign w:val="center"/>
          </w:tcPr>
          <w:p w14:paraId="202FC6D8">
            <w:pPr>
              <w:tabs>
                <w:tab w:val="left" w:pos="1080"/>
              </w:tabs>
              <w:snapToGrid w:val="0"/>
              <w:rPr>
                <w:rFonts w:hint="eastAsia" w:ascii="宋体" w:hAnsi="宋体" w:cs="宋体"/>
                <w:sz w:val="24"/>
                <w:highlight w:val="none"/>
              </w:rPr>
            </w:pPr>
          </w:p>
        </w:tc>
      </w:tr>
      <w:tr w14:paraId="4CD7C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6FC0F8D8">
            <w:pPr>
              <w:tabs>
                <w:tab w:val="left" w:pos="1080"/>
              </w:tabs>
              <w:snapToGrid w:val="0"/>
              <w:jc w:val="center"/>
              <w:rPr>
                <w:rFonts w:hint="eastAsia" w:ascii="宋体" w:hAnsi="宋体" w:cs="宋体"/>
                <w:sz w:val="24"/>
                <w:highlight w:val="none"/>
              </w:rPr>
            </w:pPr>
            <w:r>
              <w:rPr>
                <w:rFonts w:hint="eastAsia"/>
                <w:sz w:val="24"/>
                <w:highlight w:val="none"/>
              </w:rPr>
              <w:t>5</w:t>
            </w:r>
          </w:p>
        </w:tc>
        <w:tc>
          <w:tcPr>
            <w:tcW w:w="1723" w:type="dxa"/>
            <w:vAlign w:val="center"/>
          </w:tcPr>
          <w:p w14:paraId="59175819">
            <w:pPr>
              <w:tabs>
                <w:tab w:val="left" w:pos="1080"/>
              </w:tabs>
              <w:snapToGrid w:val="0"/>
              <w:rPr>
                <w:rFonts w:hint="eastAsia" w:ascii="宋体" w:hAnsi="宋体" w:cs="宋体"/>
                <w:sz w:val="24"/>
                <w:highlight w:val="none"/>
              </w:rPr>
            </w:pPr>
            <w:r>
              <w:rPr>
                <w:rFonts w:hint="eastAsia"/>
                <w:sz w:val="24"/>
                <w:highlight w:val="none"/>
              </w:rPr>
              <w:t>获取招标文件</w:t>
            </w:r>
          </w:p>
        </w:tc>
        <w:tc>
          <w:tcPr>
            <w:tcW w:w="4705" w:type="dxa"/>
            <w:vAlign w:val="center"/>
          </w:tcPr>
          <w:p w14:paraId="6F9BAAFE">
            <w:pPr>
              <w:tabs>
                <w:tab w:val="left" w:pos="1080"/>
              </w:tabs>
              <w:snapToGrid w:val="0"/>
              <w:rPr>
                <w:color w:val="000000"/>
                <w:kern w:val="0"/>
                <w:sz w:val="24"/>
                <w:highlight w:val="none"/>
              </w:rPr>
            </w:pPr>
            <w:r>
              <w:rPr>
                <w:rFonts w:hint="eastAsia"/>
                <w:color w:val="000000"/>
                <w:kern w:val="0"/>
                <w:sz w:val="24"/>
                <w:highlight w:val="none"/>
              </w:rPr>
              <w:t>在规定期限内通过北京市政府采购电子交易平台获取所参与包的招标文件。</w:t>
            </w:r>
          </w:p>
          <w:p w14:paraId="41FBD267">
            <w:pPr>
              <w:tabs>
                <w:tab w:val="left" w:pos="1080"/>
              </w:tabs>
              <w:snapToGrid w:val="0"/>
              <w:rPr>
                <w:color w:val="000000"/>
                <w:kern w:val="0"/>
                <w:sz w:val="24"/>
                <w:highlight w:val="none"/>
              </w:rPr>
            </w:pPr>
            <w:r>
              <w:rPr>
                <w:rFonts w:hint="eastAsia"/>
                <w:color w:val="000000"/>
                <w:kern w:val="0"/>
                <w:sz w:val="24"/>
                <w:highlight w:val="none"/>
              </w:rPr>
              <w:t>注：如本项目接受联合体，且供应商为联合</w:t>
            </w:r>
          </w:p>
          <w:p w14:paraId="74C38445">
            <w:pPr>
              <w:tabs>
                <w:tab w:val="left" w:pos="1080"/>
              </w:tabs>
              <w:snapToGrid w:val="0"/>
              <w:rPr>
                <w:color w:val="000000"/>
                <w:kern w:val="0"/>
                <w:sz w:val="24"/>
                <w:highlight w:val="none"/>
              </w:rPr>
            </w:pPr>
            <w:r>
              <w:rPr>
                <w:rFonts w:hint="eastAsia"/>
                <w:color w:val="000000"/>
                <w:kern w:val="0"/>
                <w:sz w:val="24"/>
                <w:highlight w:val="none"/>
              </w:rPr>
              <w:t>体时，联合体中任一成员获取文件即视为满</w:t>
            </w:r>
          </w:p>
          <w:p w14:paraId="0BB63684">
            <w:pPr>
              <w:tabs>
                <w:tab w:val="left" w:pos="1080"/>
              </w:tabs>
              <w:snapToGrid w:val="0"/>
              <w:rPr>
                <w:rFonts w:hint="eastAsia" w:ascii="宋体" w:hAnsi="宋体" w:cs="宋体"/>
                <w:sz w:val="24"/>
                <w:highlight w:val="none"/>
              </w:rPr>
            </w:pPr>
            <w:r>
              <w:rPr>
                <w:rFonts w:hint="eastAsia"/>
                <w:color w:val="000000"/>
                <w:kern w:val="0"/>
                <w:sz w:val="24"/>
                <w:highlight w:val="none"/>
              </w:rPr>
              <w:t>足要求。</w:t>
            </w:r>
          </w:p>
        </w:tc>
        <w:tc>
          <w:tcPr>
            <w:tcW w:w="1815" w:type="dxa"/>
            <w:vAlign w:val="center"/>
          </w:tcPr>
          <w:p w14:paraId="68562BB6">
            <w:pPr>
              <w:tabs>
                <w:tab w:val="left" w:pos="1080"/>
              </w:tabs>
              <w:snapToGrid w:val="0"/>
              <w:rPr>
                <w:rFonts w:hint="eastAsia" w:ascii="宋体" w:hAnsi="宋体" w:cs="宋体"/>
                <w:sz w:val="24"/>
                <w:highlight w:val="none"/>
              </w:rPr>
            </w:pPr>
          </w:p>
        </w:tc>
      </w:tr>
    </w:tbl>
    <w:p w14:paraId="0C63A791">
      <w:pPr>
        <w:widowControl/>
        <w:jc w:val="left"/>
        <w:rPr>
          <w:rFonts w:hint="eastAsia" w:ascii="宋体" w:hAnsi="宋体" w:cs="宋体"/>
          <w:sz w:val="24"/>
          <w:highlight w:val="none"/>
        </w:rPr>
      </w:pPr>
      <w:r>
        <w:rPr>
          <w:rFonts w:hint="eastAsia" w:ascii="宋体" w:hAnsi="宋体" w:cs="宋体"/>
          <w:sz w:val="24"/>
          <w:highlight w:val="none"/>
        </w:rPr>
        <w:br w:type="page"/>
      </w:r>
    </w:p>
    <w:p w14:paraId="66201C39">
      <w:pPr>
        <w:pStyle w:val="2"/>
        <w:rPr>
          <w:rFonts w:hint="eastAsia" w:cs="宋体"/>
          <w:highlight w:val="none"/>
        </w:rPr>
      </w:pPr>
      <w:bookmarkStart w:id="733" w:name="_Toc26406"/>
      <w:r>
        <w:rPr>
          <w:rFonts w:hint="eastAsia" w:cs="宋体"/>
          <w:highlight w:val="none"/>
        </w:rPr>
        <w:t xml:space="preserve">第四章   </w:t>
      </w:r>
      <w:bookmarkEnd w:id="728"/>
      <w:bookmarkEnd w:id="729"/>
      <w:bookmarkEnd w:id="730"/>
      <w:bookmarkEnd w:id="731"/>
      <w:bookmarkEnd w:id="732"/>
      <w:bookmarkStart w:id="734" w:name="_Hlt164229061"/>
      <w:bookmarkEnd w:id="734"/>
      <w:r>
        <w:rPr>
          <w:rFonts w:hint="eastAsia" w:cs="宋体"/>
          <w:highlight w:val="none"/>
        </w:rPr>
        <w:t>评标程序、评标方法和评标标准</w:t>
      </w:r>
      <w:bookmarkEnd w:id="733"/>
    </w:p>
    <w:p w14:paraId="78E79989">
      <w:pPr>
        <w:pStyle w:val="3"/>
        <w:jc w:val="center"/>
        <w:rPr>
          <w:rFonts w:hint="eastAsia" w:ascii="宋体" w:hAnsi="宋体" w:cs="宋体"/>
          <w:sz w:val="28"/>
          <w:szCs w:val="21"/>
          <w:highlight w:val="none"/>
        </w:rPr>
      </w:pPr>
      <w:r>
        <w:rPr>
          <w:rFonts w:hint="eastAsia" w:ascii="宋体" w:hAnsi="宋体" w:cs="宋体"/>
          <w:sz w:val="28"/>
          <w:szCs w:val="21"/>
          <w:highlight w:val="none"/>
        </w:rPr>
        <w:t>一、评标方法</w:t>
      </w:r>
    </w:p>
    <w:p w14:paraId="67FA0D03">
      <w:pPr>
        <w:numPr>
          <w:ilvl w:val="0"/>
          <w:numId w:val="11"/>
        </w:numPr>
        <w:tabs>
          <w:tab w:val="left" w:pos="360"/>
        </w:tabs>
        <w:snapToGrid w:val="0"/>
        <w:spacing w:line="360" w:lineRule="auto"/>
        <w:outlineLvl w:val="1"/>
        <w:rPr>
          <w:rFonts w:hint="eastAsia" w:ascii="宋体" w:hAnsi="宋体" w:cs="宋体"/>
          <w:sz w:val="24"/>
          <w:highlight w:val="none"/>
        </w:rPr>
      </w:pPr>
      <w:bookmarkStart w:id="735" w:name="_Toc127151742"/>
      <w:bookmarkStart w:id="736" w:name="_Toc150774641"/>
      <w:bookmarkStart w:id="737" w:name="_Toc226965814"/>
      <w:bookmarkStart w:id="738" w:name="_Toc195842906"/>
      <w:bookmarkStart w:id="739" w:name="_Toc226337237"/>
      <w:bookmarkStart w:id="740" w:name="_Toc150509292"/>
      <w:bookmarkStart w:id="741" w:name="_Toc151193929"/>
      <w:bookmarkStart w:id="742" w:name="_Toc226965731"/>
      <w:bookmarkStart w:id="743" w:name="_Toc142311043"/>
      <w:bookmarkStart w:id="744" w:name="_Toc150774746"/>
      <w:bookmarkStart w:id="745" w:name="_Toc264969231"/>
      <w:bookmarkStart w:id="746" w:name="_Toc265228379"/>
      <w:bookmarkStart w:id="747" w:name="_Toc151190168"/>
      <w:bookmarkStart w:id="748" w:name="_Toc164608655"/>
      <w:bookmarkStart w:id="749" w:name="_Toc164351635"/>
      <w:bookmarkStart w:id="750" w:name="_Toc305158809"/>
      <w:bookmarkStart w:id="751" w:name="_Toc226309785"/>
      <w:bookmarkStart w:id="752" w:name="_Toc164229382"/>
      <w:bookmarkStart w:id="753" w:name="_Toc151193639"/>
      <w:bookmarkStart w:id="754" w:name="_Toc151193855"/>
      <w:bookmarkStart w:id="755" w:name="_Toc164608810"/>
      <w:bookmarkStart w:id="756" w:name="_Toc151193711"/>
      <w:bookmarkStart w:id="757" w:name="_Toc149720834"/>
      <w:bookmarkStart w:id="758" w:name="_Toc151193783"/>
      <w:bookmarkStart w:id="759" w:name="_Toc150480779"/>
      <w:bookmarkStart w:id="760" w:name="_Toc305158883"/>
      <w:bookmarkStart w:id="761" w:name="_Toc164229236"/>
      <w:bookmarkStart w:id="762" w:name="_Toc127161455"/>
      <w:bookmarkStart w:id="763" w:name="_Toc127151541"/>
      <w:bookmarkStart w:id="764" w:name="_Toc353873941"/>
      <w:bookmarkStart w:id="765" w:name="_Toc353825551"/>
      <w:bookmarkStart w:id="766" w:name="_Toc195842920"/>
      <w:bookmarkStart w:id="767" w:name="_Toc353825545"/>
      <w:bookmarkStart w:id="768" w:name="_Toc264969245"/>
      <w:bookmarkStart w:id="769" w:name="_Toc265228393"/>
      <w:bookmarkStart w:id="770" w:name="_Toc142311057"/>
      <w:bookmarkStart w:id="771" w:name="_Toc353873935"/>
      <w:bookmarkStart w:id="772" w:name="_Toc226337251"/>
      <w:bookmarkStart w:id="773" w:name="_Toc127151555"/>
      <w:bookmarkStart w:id="774" w:name="_Toc150480793"/>
      <w:bookmarkStart w:id="775" w:name="_Toc353873665"/>
      <w:bookmarkStart w:id="776" w:name="_Toc305158897"/>
      <w:bookmarkStart w:id="777" w:name="_Toc305158823"/>
      <w:bookmarkStart w:id="778" w:name="_Toc150774760"/>
      <w:bookmarkStart w:id="779" w:name="_Toc226965828"/>
      <w:r>
        <w:rPr>
          <w:rFonts w:hint="eastAsia" w:ascii="宋体" w:hAnsi="宋体" w:cs="宋体"/>
          <w:sz w:val="24"/>
          <w:highlight w:val="none"/>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7ED209D2">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评标委员会对资格审查合格的投标人的投标文件进行符合性审查，以确定其是否满足招标文件的实质性要求。</w:t>
      </w:r>
      <w:bookmarkStart w:id="780" w:name="_Toc520356167"/>
    </w:p>
    <w:p w14:paraId="5ACFC668">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0"/>
      <w:r>
        <w:rPr>
          <w:rFonts w:hint="eastAsia" w:ascii="宋体" w:hAnsi="宋体" w:cs="宋体"/>
          <w:sz w:val="24"/>
          <w:highlight w:val="none"/>
        </w:rPr>
        <w:t>要求的，</w:t>
      </w:r>
      <w:r>
        <w:rPr>
          <w:rFonts w:hint="eastAsia" w:ascii="宋体" w:hAnsi="宋体" w:cs="宋体"/>
          <w:b/>
          <w:sz w:val="24"/>
          <w:highlight w:val="none"/>
        </w:rPr>
        <w:t>投标无效</w:t>
      </w:r>
      <w:r>
        <w:rPr>
          <w:rFonts w:hint="eastAsia" w:ascii="宋体" w:hAnsi="宋体" w:cs="宋体"/>
          <w:sz w:val="24"/>
          <w:highlight w:val="none"/>
        </w:rPr>
        <w:t>。</w:t>
      </w:r>
    </w:p>
    <w:p w14:paraId="6FFB6D34">
      <w:pPr>
        <w:tabs>
          <w:tab w:val="left" w:pos="900"/>
          <w:tab w:val="left" w:pos="1080"/>
          <w:tab w:val="left" w:pos="1589"/>
        </w:tabs>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符合性审查要求</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14:paraId="59D2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03" w:type="pct"/>
            <w:vAlign w:val="center"/>
          </w:tcPr>
          <w:p w14:paraId="1B995389">
            <w:pPr>
              <w:widowControl/>
              <w:jc w:val="center"/>
              <w:rPr>
                <w:b/>
                <w:color w:val="000000"/>
                <w:kern w:val="0"/>
                <w:sz w:val="24"/>
                <w:highlight w:val="none"/>
              </w:rPr>
            </w:pPr>
            <w:r>
              <w:rPr>
                <w:b/>
                <w:color w:val="000000"/>
                <w:kern w:val="0"/>
                <w:sz w:val="24"/>
                <w:highlight w:val="none"/>
              </w:rPr>
              <w:t>序号</w:t>
            </w:r>
          </w:p>
        </w:tc>
        <w:tc>
          <w:tcPr>
            <w:tcW w:w="975" w:type="pct"/>
            <w:vAlign w:val="center"/>
          </w:tcPr>
          <w:p w14:paraId="64267B1F">
            <w:pPr>
              <w:widowControl/>
              <w:jc w:val="center"/>
              <w:rPr>
                <w:b/>
                <w:color w:val="000000"/>
                <w:kern w:val="0"/>
                <w:sz w:val="24"/>
                <w:highlight w:val="none"/>
              </w:rPr>
            </w:pPr>
            <w:r>
              <w:rPr>
                <w:b/>
                <w:color w:val="000000"/>
                <w:kern w:val="0"/>
                <w:sz w:val="24"/>
                <w:highlight w:val="none"/>
              </w:rPr>
              <w:t>审查因素</w:t>
            </w:r>
          </w:p>
        </w:tc>
        <w:tc>
          <w:tcPr>
            <w:tcW w:w="3620" w:type="pct"/>
            <w:vAlign w:val="center"/>
          </w:tcPr>
          <w:p w14:paraId="334E31A0">
            <w:pPr>
              <w:widowControl/>
              <w:jc w:val="center"/>
              <w:rPr>
                <w:b/>
                <w:color w:val="000000"/>
                <w:kern w:val="0"/>
                <w:sz w:val="24"/>
                <w:highlight w:val="none"/>
              </w:rPr>
            </w:pPr>
            <w:r>
              <w:rPr>
                <w:b/>
                <w:color w:val="000000"/>
                <w:kern w:val="0"/>
                <w:sz w:val="24"/>
                <w:highlight w:val="none"/>
              </w:rPr>
              <w:t>审查内容</w:t>
            </w:r>
          </w:p>
        </w:tc>
      </w:tr>
      <w:tr w14:paraId="010C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7C936225">
            <w:pPr>
              <w:widowControl/>
              <w:jc w:val="center"/>
              <w:rPr>
                <w:color w:val="000000"/>
                <w:kern w:val="0"/>
                <w:sz w:val="24"/>
                <w:highlight w:val="none"/>
              </w:rPr>
            </w:pPr>
            <w:r>
              <w:rPr>
                <w:color w:val="000000"/>
                <w:kern w:val="0"/>
                <w:sz w:val="24"/>
                <w:highlight w:val="none"/>
              </w:rPr>
              <w:t>1</w:t>
            </w:r>
          </w:p>
        </w:tc>
        <w:tc>
          <w:tcPr>
            <w:tcW w:w="975" w:type="pct"/>
            <w:vAlign w:val="center"/>
          </w:tcPr>
          <w:p w14:paraId="3D292BA3">
            <w:pPr>
              <w:widowControl/>
              <w:jc w:val="left"/>
              <w:rPr>
                <w:color w:val="000000"/>
                <w:kern w:val="0"/>
                <w:sz w:val="24"/>
                <w:highlight w:val="none"/>
              </w:rPr>
            </w:pPr>
            <w:r>
              <w:rPr>
                <w:color w:val="000000"/>
                <w:kern w:val="0"/>
                <w:sz w:val="24"/>
                <w:highlight w:val="none"/>
              </w:rPr>
              <w:t>授权委托书</w:t>
            </w:r>
          </w:p>
        </w:tc>
        <w:tc>
          <w:tcPr>
            <w:tcW w:w="3620" w:type="pct"/>
            <w:vAlign w:val="center"/>
          </w:tcPr>
          <w:p w14:paraId="6F7BF257">
            <w:pPr>
              <w:widowControl/>
              <w:jc w:val="left"/>
              <w:rPr>
                <w:color w:val="000000"/>
                <w:kern w:val="0"/>
                <w:sz w:val="24"/>
                <w:highlight w:val="none"/>
              </w:rPr>
            </w:pPr>
            <w:r>
              <w:rPr>
                <w:color w:val="000000"/>
                <w:kern w:val="0"/>
                <w:sz w:val="24"/>
                <w:highlight w:val="none"/>
              </w:rPr>
              <w:t>按招标文件要求提供授权委托书；</w:t>
            </w:r>
          </w:p>
        </w:tc>
      </w:tr>
      <w:tr w14:paraId="6559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66825A15">
            <w:pPr>
              <w:widowControl/>
              <w:jc w:val="center"/>
              <w:rPr>
                <w:color w:val="000000"/>
                <w:kern w:val="0"/>
                <w:sz w:val="24"/>
                <w:highlight w:val="none"/>
              </w:rPr>
            </w:pPr>
            <w:r>
              <w:rPr>
                <w:color w:val="000000"/>
                <w:kern w:val="0"/>
                <w:sz w:val="24"/>
                <w:highlight w:val="none"/>
              </w:rPr>
              <w:t>2</w:t>
            </w:r>
          </w:p>
        </w:tc>
        <w:tc>
          <w:tcPr>
            <w:tcW w:w="975" w:type="pct"/>
            <w:vAlign w:val="center"/>
          </w:tcPr>
          <w:p w14:paraId="31C6CADF">
            <w:pPr>
              <w:widowControl/>
              <w:jc w:val="left"/>
              <w:rPr>
                <w:color w:val="000000"/>
                <w:kern w:val="0"/>
                <w:sz w:val="24"/>
                <w:highlight w:val="none"/>
              </w:rPr>
            </w:pPr>
            <w:r>
              <w:rPr>
                <w:color w:val="000000"/>
                <w:kern w:val="0"/>
                <w:sz w:val="24"/>
                <w:highlight w:val="none"/>
              </w:rPr>
              <w:t>投标完整性</w:t>
            </w:r>
          </w:p>
        </w:tc>
        <w:tc>
          <w:tcPr>
            <w:tcW w:w="3620" w:type="pct"/>
            <w:vAlign w:val="center"/>
          </w:tcPr>
          <w:p w14:paraId="326199E4">
            <w:pPr>
              <w:widowControl/>
              <w:jc w:val="left"/>
              <w:rPr>
                <w:color w:val="000000"/>
                <w:kern w:val="0"/>
                <w:sz w:val="24"/>
                <w:highlight w:val="none"/>
              </w:rPr>
            </w:pPr>
            <w:r>
              <w:rPr>
                <w:rFonts w:hint="eastAsia"/>
                <w:sz w:val="24"/>
                <w:highlight w:val="none"/>
              </w:rPr>
              <w:t>未</w:t>
            </w:r>
            <w:r>
              <w:rPr>
                <w:sz w:val="24"/>
                <w:highlight w:val="none"/>
              </w:rPr>
              <w:t>将一个采购包中的内容拆开投标；</w:t>
            </w:r>
          </w:p>
        </w:tc>
      </w:tr>
      <w:tr w14:paraId="0D5C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35BFF0F4">
            <w:pPr>
              <w:widowControl/>
              <w:jc w:val="center"/>
              <w:rPr>
                <w:color w:val="000000"/>
                <w:kern w:val="0"/>
                <w:sz w:val="24"/>
                <w:highlight w:val="none"/>
              </w:rPr>
            </w:pPr>
            <w:r>
              <w:rPr>
                <w:color w:val="000000"/>
                <w:kern w:val="0"/>
                <w:sz w:val="24"/>
                <w:highlight w:val="none"/>
              </w:rPr>
              <w:t>3</w:t>
            </w:r>
          </w:p>
        </w:tc>
        <w:tc>
          <w:tcPr>
            <w:tcW w:w="975" w:type="pct"/>
            <w:vAlign w:val="center"/>
          </w:tcPr>
          <w:p w14:paraId="1F8B9AC8">
            <w:pPr>
              <w:widowControl/>
              <w:jc w:val="left"/>
              <w:rPr>
                <w:color w:val="000000"/>
                <w:kern w:val="0"/>
                <w:sz w:val="24"/>
                <w:highlight w:val="none"/>
              </w:rPr>
            </w:pPr>
            <w:r>
              <w:rPr>
                <w:color w:val="000000"/>
                <w:kern w:val="0"/>
                <w:sz w:val="24"/>
                <w:highlight w:val="none"/>
              </w:rPr>
              <w:t>投标报价</w:t>
            </w:r>
          </w:p>
        </w:tc>
        <w:tc>
          <w:tcPr>
            <w:tcW w:w="3620" w:type="pct"/>
            <w:vAlign w:val="center"/>
          </w:tcPr>
          <w:p w14:paraId="49BDB1D6">
            <w:pPr>
              <w:widowControl/>
              <w:jc w:val="left"/>
              <w:rPr>
                <w:color w:val="000000"/>
                <w:kern w:val="0"/>
                <w:sz w:val="24"/>
                <w:highlight w:val="none"/>
              </w:rPr>
            </w:pPr>
            <w:r>
              <w:rPr>
                <w:color w:val="000000"/>
                <w:kern w:val="0"/>
                <w:sz w:val="24"/>
                <w:highlight w:val="none"/>
              </w:rPr>
              <w:t>投标报价</w:t>
            </w:r>
            <w:r>
              <w:rPr>
                <w:rFonts w:hint="eastAsia"/>
                <w:color w:val="000000"/>
                <w:kern w:val="0"/>
                <w:sz w:val="24"/>
                <w:highlight w:val="none"/>
              </w:rPr>
              <w:t>未</w:t>
            </w:r>
            <w:r>
              <w:rPr>
                <w:color w:val="000000"/>
                <w:sz w:val="24"/>
                <w:highlight w:val="none"/>
              </w:rPr>
              <w:t>超过招标文件中规定的项目/采购包预算金额或者项目/采购包最高限价</w:t>
            </w:r>
            <w:r>
              <w:rPr>
                <w:color w:val="000000"/>
                <w:kern w:val="0"/>
                <w:sz w:val="24"/>
                <w:highlight w:val="none"/>
              </w:rPr>
              <w:t>；</w:t>
            </w:r>
          </w:p>
        </w:tc>
      </w:tr>
      <w:tr w14:paraId="6033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292998D1">
            <w:pPr>
              <w:widowControl/>
              <w:jc w:val="center"/>
              <w:rPr>
                <w:color w:val="000000"/>
                <w:kern w:val="0"/>
                <w:sz w:val="24"/>
                <w:highlight w:val="none"/>
              </w:rPr>
            </w:pPr>
            <w:r>
              <w:rPr>
                <w:color w:val="000000"/>
                <w:kern w:val="0"/>
                <w:sz w:val="24"/>
                <w:highlight w:val="none"/>
              </w:rPr>
              <w:t>4</w:t>
            </w:r>
          </w:p>
        </w:tc>
        <w:tc>
          <w:tcPr>
            <w:tcW w:w="975" w:type="pct"/>
            <w:vAlign w:val="center"/>
          </w:tcPr>
          <w:p w14:paraId="3BD84798">
            <w:pPr>
              <w:widowControl/>
              <w:jc w:val="left"/>
              <w:rPr>
                <w:color w:val="000000"/>
                <w:kern w:val="0"/>
                <w:sz w:val="24"/>
                <w:highlight w:val="none"/>
              </w:rPr>
            </w:pPr>
            <w:r>
              <w:rPr>
                <w:color w:val="000000"/>
                <w:kern w:val="0"/>
                <w:sz w:val="24"/>
                <w:highlight w:val="none"/>
              </w:rPr>
              <w:t>报价唯一性</w:t>
            </w:r>
          </w:p>
        </w:tc>
        <w:tc>
          <w:tcPr>
            <w:tcW w:w="3620" w:type="pct"/>
            <w:vAlign w:val="center"/>
          </w:tcPr>
          <w:p w14:paraId="733F5880">
            <w:pPr>
              <w:widowControl/>
              <w:jc w:val="left"/>
              <w:rPr>
                <w:color w:val="000000"/>
                <w:kern w:val="0"/>
                <w:sz w:val="24"/>
                <w:highlight w:val="none"/>
              </w:rPr>
            </w:pPr>
            <w:r>
              <w:rPr>
                <w:color w:val="000000"/>
                <w:kern w:val="0"/>
                <w:sz w:val="24"/>
                <w:highlight w:val="none"/>
              </w:rPr>
              <w:t>投标文件</w:t>
            </w:r>
            <w:r>
              <w:rPr>
                <w:rFonts w:hint="eastAsia"/>
                <w:color w:val="000000"/>
                <w:kern w:val="0"/>
                <w:sz w:val="24"/>
                <w:highlight w:val="none"/>
              </w:rPr>
              <w:t>未</w:t>
            </w:r>
            <w:r>
              <w:rPr>
                <w:rFonts w:hint="eastAsia"/>
                <w:sz w:val="24"/>
                <w:highlight w:val="none"/>
              </w:rPr>
              <w:t>出现可选择性或可调整的报价（招标文件另有规定的除外）</w:t>
            </w:r>
            <w:r>
              <w:rPr>
                <w:color w:val="000000"/>
                <w:kern w:val="0"/>
                <w:sz w:val="24"/>
                <w:highlight w:val="none"/>
              </w:rPr>
              <w:t>；</w:t>
            </w:r>
          </w:p>
        </w:tc>
      </w:tr>
      <w:tr w14:paraId="16AA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21CE8244">
            <w:pPr>
              <w:widowControl/>
              <w:jc w:val="center"/>
              <w:rPr>
                <w:color w:val="000000"/>
                <w:kern w:val="0"/>
                <w:sz w:val="24"/>
                <w:highlight w:val="none"/>
              </w:rPr>
            </w:pPr>
            <w:r>
              <w:rPr>
                <w:color w:val="000000"/>
                <w:kern w:val="0"/>
                <w:sz w:val="24"/>
                <w:highlight w:val="none"/>
              </w:rPr>
              <w:t>5</w:t>
            </w:r>
          </w:p>
        </w:tc>
        <w:tc>
          <w:tcPr>
            <w:tcW w:w="975" w:type="pct"/>
            <w:vAlign w:val="center"/>
          </w:tcPr>
          <w:p w14:paraId="0A682AD8">
            <w:pPr>
              <w:widowControl/>
              <w:jc w:val="left"/>
              <w:rPr>
                <w:color w:val="000000"/>
                <w:kern w:val="0"/>
                <w:sz w:val="24"/>
                <w:highlight w:val="none"/>
              </w:rPr>
            </w:pPr>
            <w:r>
              <w:rPr>
                <w:color w:val="000000"/>
                <w:kern w:val="0"/>
                <w:sz w:val="24"/>
                <w:highlight w:val="none"/>
              </w:rPr>
              <w:t>投标有效期</w:t>
            </w:r>
          </w:p>
        </w:tc>
        <w:tc>
          <w:tcPr>
            <w:tcW w:w="3620" w:type="pct"/>
            <w:vAlign w:val="center"/>
          </w:tcPr>
          <w:p w14:paraId="59406687">
            <w:pPr>
              <w:widowControl/>
              <w:jc w:val="left"/>
              <w:rPr>
                <w:color w:val="000000"/>
                <w:kern w:val="0"/>
                <w:sz w:val="24"/>
                <w:highlight w:val="none"/>
              </w:rPr>
            </w:pPr>
            <w:r>
              <w:rPr>
                <w:color w:val="000000"/>
                <w:kern w:val="0"/>
                <w:sz w:val="24"/>
                <w:highlight w:val="none"/>
              </w:rPr>
              <w:t>投标文件中承诺的投标有效期</w:t>
            </w:r>
            <w:r>
              <w:rPr>
                <w:rFonts w:hint="eastAsia"/>
                <w:color w:val="000000"/>
                <w:kern w:val="0"/>
                <w:sz w:val="24"/>
                <w:highlight w:val="none"/>
              </w:rPr>
              <w:t>满足</w:t>
            </w:r>
            <w:r>
              <w:rPr>
                <w:color w:val="000000"/>
                <w:kern w:val="0"/>
                <w:sz w:val="24"/>
                <w:highlight w:val="none"/>
              </w:rPr>
              <w:t>招标文件中载明的投标有效期的；</w:t>
            </w:r>
          </w:p>
        </w:tc>
      </w:tr>
      <w:tr w14:paraId="5F1C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1714B4C5">
            <w:pPr>
              <w:widowControl/>
              <w:jc w:val="center"/>
              <w:rPr>
                <w:color w:val="000000"/>
                <w:kern w:val="0"/>
                <w:sz w:val="24"/>
                <w:highlight w:val="none"/>
              </w:rPr>
            </w:pPr>
            <w:r>
              <w:rPr>
                <w:rFonts w:hint="eastAsia"/>
                <w:color w:val="000000"/>
                <w:kern w:val="0"/>
                <w:sz w:val="24"/>
                <w:highlight w:val="none"/>
              </w:rPr>
              <w:t>6</w:t>
            </w:r>
          </w:p>
        </w:tc>
        <w:tc>
          <w:tcPr>
            <w:tcW w:w="975" w:type="pct"/>
            <w:vAlign w:val="center"/>
          </w:tcPr>
          <w:p w14:paraId="1067A19E">
            <w:pPr>
              <w:widowControl/>
              <w:jc w:val="left"/>
              <w:rPr>
                <w:color w:val="000000"/>
                <w:kern w:val="0"/>
                <w:sz w:val="24"/>
                <w:highlight w:val="none"/>
              </w:rPr>
            </w:pPr>
            <w:r>
              <w:rPr>
                <w:rFonts w:hint="eastAsia"/>
                <w:color w:val="000000"/>
                <w:kern w:val="0"/>
                <w:sz w:val="24"/>
                <w:highlight w:val="none"/>
              </w:rPr>
              <w:t>实质性格式</w:t>
            </w:r>
          </w:p>
        </w:tc>
        <w:tc>
          <w:tcPr>
            <w:tcW w:w="3620" w:type="pct"/>
            <w:vAlign w:val="center"/>
          </w:tcPr>
          <w:p w14:paraId="72AFD8C7">
            <w:pPr>
              <w:widowControl/>
              <w:jc w:val="left"/>
              <w:rPr>
                <w:color w:val="000000"/>
                <w:kern w:val="0"/>
                <w:sz w:val="24"/>
                <w:highlight w:val="none"/>
              </w:rPr>
            </w:pPr>
            <w:r>
              <w:rPr>
                <w:rFonts w:hint="eastAsia"/>
                <w:kern w:val="0"/>
                <w:sz w:val="24"/>
                <w:highlight w:val="none"/>
              </w:rPr>
              <w:t>标记为</w:t>
            </w:r>
            <w:r>
              <w:rPr>
                <w:kern w:val="0"/>
                <w:sz w:val="24"/>
                <w:highlight w:val="none"/>
              </w:rPr>
              <w:t>“实质性格式”的</w:t>
            </w:r>
            <w:r>
              <w:rPr>
                <w:rFonts w:hint="eastAsia"/>
                <w:kern w:val="0"/>
                <w:sz w:val="24"/>
                <w:highlight w:val="none"/>
              </w:rPr>
              <w:t>文件均按</w:t>
            </w:r>
            <w:r>
              <w:rPr>
                <w:kern w:val="0"/>
                <w:sz w:val="24"/>
                <w:highlight w:val="none"/>
              </w:rPr>
              <w:t>招标文件</w:t>
            </w:r>
            <w:r>
              <w:rPr>
                <w:rFonts w:hint="eastAsia"/>
                <w:kern w:val="0"/>
                <w:sz w:val="24"/>
                <w:highlight w:val="none"/>
              </w:rPr>
              <w:t>要求提供且签署盖章的；</w:t>
            </w:r>
          </w:p>
        </w:tc>
      </w:tr>
      <w:tr w14:paraId="2ACB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58240155">
            <w:pPr>
              <w:widowControl/>
              <w:jc w:val="center"/>
              <w:rPr>
                <w:color w:val="000000"/>
                <w:kern w:val="0"/>
                <w:sz w:val="24"/>
                <w:highlight w:val="none"/>
              </w:rPr>
            </w:pPr>
            <w:r>
              <w:rPr>
                <w:rFonts w:hint="eastAsia"/>
                <w:color w:val="000000"/>
                <w:kern w:val="0"/>
                <w:sz w:val="24"/>
                <w:highlight w:val="none"/>
              </w:rPr>
              <w:t>7</w:t>
            </w:r>
          </w:p>
        </w:tc>
        <w:tc>
          <w:tcPr>
            <w:tcW w:w="975" w:type="pct"/>
            <w:vAlign w:val="center"/>
          </w:tcPr>
          <w:p w14:paraId="785402ED">
            <w:pPr>
              <w:widowControl/>
              <w:jc w:val="left"/>
              <w:rPr>
                <w:color w:val="000000"/>
                <w:kern w:val="0"/>
                <w:sz w:val="24"/>
                <w:highlight w:val="none"/>
              </w:rPr>
            </w:pPr>
            <w:r>
              <w:rPr>
                <w:rFonts w:ascii="Segoe UI Symbol" w:hAnsi="Segoe UI Symbol" w:cs="Segoe UI Symbol"/>
                <w:color w:val="000000"/>
                <w:kern w:val="0"/>
                <w:sz w:val="24"/>
                <w:highlight w:val="none"/>
              </w:rPr>
              <w:t>★</w:t>
            </w:r>
            <w:r>
              <w:rPr>
                <w:color w:val="000000"/>
                <w:kern w:val="0"/>
                <w:sz w:val="24"/>
                <w:highlight w:val="none"/>
              </w:rPr>
              <w:t>号条款响应</w:t>
            </w:r>
          </w:p>
        </w:tc>
        <w:tc>
          <w:tcPr>
            <w:tcW w:w="3620" w:type="pct"/>
            <w:vAlign w:val="center"/>
          </w:tcPr>
          <w:p w14:paraId="4A013143">
            <w:pPr>
              <w:widowControl/>
              <w:jc w:val="left"/>
              <w:rPr>
                <w:color w:val="000000"/>
                <w:kern w:val="0"/>
                <w:sz w:val="24"/>
                <w:highlight w:val="none"/>
              </w:rPr>
            </w:pPr>
            <w:r>
              <w:rPr>
                <w:color w:val="000000"/>
                <w:kern w:val="0"/>
                <w:sz w:val="24"/>
                <w:highlight w:val="none"/>
              </w:rPr>
              <w:t>投标文件满足招标文件</w:t>
            </w:r>
            <w:r>
              <w:rPr>
                <w:sz w:val="24"/>
                <w:highlight w:val="none"/>
              </w:rPr>
              <w:t>第五章《采购需求》</w:t>
            </w:r>
            <w:r>
              <w:rPr>
                <w:color w:val="000000"/>
                <w:kern w:val="0"/>
                <w:sz w:val="24"/>
                <w:highlight w:val="none"/>
              </w:rPr>
              <w:t>中</w:t>
            </w:r>
            <w:r>
              <w:rPr>
                <w:rFonts w:ascii="Segoe UI Symbol" w:hAnsi="Segoe UI Symbol" w:cs="Segoe UI Symbol"/>
                <w:color w:val="000000"/>
                <w:kern w:val="0"/>
                <w:sz w:val="24"/>
                <w:highlight w:val="none"/>
              </w:rPr>
              <w:t>★</w:t>
            </w:r>
            <w:r>
              <w:rPr>
                <w:color w:val="000000"/>
                <w:kern w:val="0"/>
                <w:sz w:val="24"/>
                <w:highlight w:val="none"/>
              </w:rPr>
              <w:t>号条款要求的；</w:t>
            </w:r>
          </w:p>
        </w:tc>
      </w:tr>
      <w:tr w14:paraId="00B8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64673739">
            <w:pPr>
              <w:widowControl/>
              <w:jc w:val="center"/>
              <w:rPr>
                <w:color w:val="000000"/>
                <w:kern w:val="0"/>
                <w:sz w:val="24"/>
                <w:highlight w:val="none"/>
              </w:rPr>
            </w:pPr>
            <w:r>
              <w:rPr>
                <w:rFonts w:hint="eastAsia"/>
                <w:color w:val="000000"/>
                <w:kern w:val="0"/>
                <w:sz w:val="24"/>
                <w:highlight w:val="none"/>
              </w:rPr>
              <w:t>8</w:t>
            </w:r>
          </w:p>
        </w:tc>
        <w:tc>
          <w:tcPr>
            <w:tcW w:w="975" w:type="pct"/>
            <w:vAlign w:val="center"/>
          </w:tcPr>
          <w:p w14:paraId="66BE81B6">
            <w:pPr>
              <w:widowControl/>
              <w:jc w:val="left"/>
              <w:rPr>
                <w:color w:val="000000"/>
                <w:kern w:val="0"/>
                <w:sz w:val="24"/>
                <w:highlight w:val="none"/>
              </w:rPr>
            </w:pPr>
            <w:r>
              <w:rPr>
                <w:rFonts w:hint="eastAsia"/>
                <w:color w:val="000000"/>
                <w:kern w:val="0"/>
                <w:sz w:val="24"/>
                <w:highlight w:val="none"/>
              </w:rPr>
              <w:t>拟分包情况说明</w:t>
            </w:r>
            <w:r>
              <w:rPr>
                <w:color w:val="000000"/>
                <w:kern w:val="0"/>
                <w:sz w:val="24"/>
                <w:highlight w:val="none"/>
              </w:rPr>
              <w:t>（如有）</w:t>
            </w:r>
          </w:p>
        </w:tc>
        <w:tc>
          <w:tcPr>
            <w:tcW w:w="3620" w:type="pct"/>
            <w:vAlign w:val="center"/>
          </w:tcPr>
          <w:p w14:paraId="3583148F">
            <w:pPr>
              <w:widowControl/>
              <w:jc w:val="left"/>
              <w:rPr>
                <w:color w:val="000000"/>
                <w:kern w:val="0"/>
                <w:sz w:val="24"/>
                <w:highlight w:val="none"/>
              </w:rPr>
            </w:pPr>
            <w:r>
              <w:rPr>
                <w:rFonts w:hint="eastAsia"/>
                <w:sz w:val="24"/>
                <w:highlight w:val="none"/>
              </w:rPr>
              <w:t>如本项目（包）非因“落实政府采购政策”亦允许分包，且供应商拟进行分包时，必须提供；否则无须提供；</w:t>
            </w:r>
          </w:p>
        </w:tc>
      </w:tr>
      <w:tr w14:paraId="1D1E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403" w:type="pct"/>
            <w:vAlign w:val="center"/>
          </w:tcPr>
          <w:p w14:paraId="42DD55CC">
            <w:pPr>
              <w:widowControl/>
              <w:jc w:val="center"/>
              <w:rPr>
                <w:color w:val="000000"/>
                <w:kern w:val="0"/>
                <w:sz w:val="24"/>
                <w:highlight w:val="none"/>
              </w:rPr>
            </w:pPr>
            <w:r>
              <w:rPr>
                <w:rFonts w:hint="eastAsia"/>
                <w:color w:val="000000"/>
                <w:kern w:val="0"/>
                <w:sz w:val="24"/>
                <w:highlight w:val="none"/>
              </w:rPr>
              <w:t>9</w:t>
            </w:r>
          </w:p>
        </w:tc>
        <w:tc>
          <w:tcPr>
            <w:tcW w:w="975" w:type="pct"/>
            <w:vAlign w:val="center"/>
          </w:tcPr>
          <w:p w14:paraId="40314442">
            <w:pPr>
              <w:widowControl/>
              <w:jc w:val="left"/>
              <w:rPr>
                <w:color w:val="000000"/>
                <w:kern w:val="0"/>
                <w:sz w:val="24"/>
                <w:highlight w:val="none"/>
              </w:rPr>
            </w:pPr>
            <w:r>
              <w:rPr>
                <w:color w:val="000000"/>
                <w:kern w:val="0"/>
                <w:sz w:val="24"/>
                <w:highlight w:val="none"/>
              </w:rPr>
              <w:t>分包</w:t>
            </w:r>
            <w:r>
              <w:rPr>
                <w:rFonts w:hint="eastAsia"/>
                <w:color w:val="000000"/>
                <w:kern w:val="0"/>
                <w:sz w:val="24"/>
                <w:highlight w:val="none"/>
              </w:rPr>
              <w:t>其他要求</w:t>
            </w:r>
          </w:p>
          <w:p w14:paraId="3D14726A">
            <w:pPr>
              <w:widowControl/>
              <w:jc w:val="left"/>
              <w:rPr>
                <w:color w:val="000000"/>
                <w:kern w:val="0"/>
                <w:sz w:val="24"/>
                <w:highlight w:val="none"/>
              </w:rPr>
            </w:pPr>
            <w:r>
              <w:rPr>
                <w:color w:val="000000"/>
                <w:kern w:val="0"/>
                <w:sz w:val="24"/>
                <w:highlight w:val="none"/>
              </w:rPr>
              <w:t>（如有）</w:t>
            </w:r>
          </w:p>
        </w:tc>
        <w:tc>
          <w:tcPr>
            <w:tcW w:w="3620" w:type="pct"/>
            <w:vAlign w:val="center"/>
          </w:tcPr>
          <w:p w14:paraId="54762F90">
            <w:pPr>
              <w:widowControl/>
              <w:jc w:val="left"/>
              <w:rPr>
                <w:color w:val="000000"/>
                <w:kern w:val="0"/>
                <w:sz w:val="24"/>
                <w:highlight w:val="none"/>
              </w:rPr>
            </w:pPr>
            <w:r>
              <w:rPr>
                <w:rFonts w:hint="eastAsia"/>
                <w:color w:val="000000"/>
                <w:kern w:val="0"/>
                <w:sz w:val="24"/>
                <w:highlight w:val="none"/>
              </w:rPr>
              <w:t>分包履行的内容、金额或者比例未超出《投标人须知资料表》</w:t>
            </w:r>
          </w:p>
          <w:p w14:paraId="550B8619">
            <w:pPr>
              <w:widowControl/>
              <w:jc w:val="left"/>
              <w:rPr>
                <w:color w:val="000000"/>
                <w:kern w:val="0"/>
                <w:sz w:val="24"/>
                <w:highlight w:val="none"/>
              </w:rPr>
            </w:pPr>
            <w:r>
              <w:rPr>
                <w:rFonts w:hint="eastAsia"/>
                <w:color w:val="000000"/>
                <w:kern w:val="0"/>
                <w:sz w:val="24"/>
                <w:highlight w:val="none"/>
              </w:rPr>
              <w:t>中的规定；</w:t>
            </w:r>
          </w:p>
          <w:p w14:paraId="36243E4E">
            <w:pPr>
              <w:widowControl/>
              <w:jc w:val="left"/>
              <w:rPr>
                <w:color w:val="000000"/>
                <w:kern w:val="0"/>
                <w:sz w:val="24"/>
                <w:highlight w:val="none"/>
              </w:rPr>
            </w:pPr>
            <w:r>
              <w:rPr>
                <w:rFonts w:hint="eastAsia"/>
                <w:color w:val="000000"/>
                <w:kern w:val="0"/>
                <w:sz w:val="24"/>
                <w:highlight w:val="none"/>
              </w:rPr>
              <w:t>分包承担主体具备《投标人须知资料表》载明的资质条件且提</w:t>
            </w:r>
          </w:p>
          <w:p w14:paraId="27770C48">
            <w:pPr>
              <w:widowControl/>
              <w:jc w:val="left"/>
              <w:rPr>
                <w:color w:val="000000"/>
                <w:kern w:val="0"/>
                <w:sz w:val="24"/>
                <w:highlight w:val="none"/>
              </w:rPr>
            </w:pPr>
            <w:r>
              <w:rPr>
                <w:rFonts w:hint="eastAsia"/>
                <w:color w:val="000000"/>
                <w:kern w:val="0"/>
                <w:sz w:val="24"/>
                <w:highlight w:val="none"/>
              </w:rPr>
              <w:t>供了资质证书电子件（如有）；</w:t>
            </w:r>
          </w:p>
        </w:tc>
      </w:tr>
      <w:tr w14:paraId="0D47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4586F6E4">
            <w:pPr>
              <w:widowControl/>
              <w:jc w:val="center"/>
              <w:rPr>
                <w:color w:val="000000"/>
                <w:kern w:val="0"/>
                <w:sz w:val="24"/>
                <w:highlight w:val="none"/>
              </w:rPr>
            </w:pPr>
            <w:r>
              <w:rPr>
                <w:rFonts w:hint="eastAsia"/>
                <w:color w:val="000000"/>
                <w:kern w:val="0"/>
                <w:sz w:val="24"/>
                <w:highlight w:val="none"/>
              </w:rPr>
              <w:t>10</w:t>
            </w:r>
          </w:p>
        </w:tc>
        <w:tc>
          <w:tcPr>
            <w:tcW w:w="975" w:type="pct"/>
            <w:vAlign w:val="center"/>
          </w:tcPr>
          <w:p w14:paraId="65BA69EF">
            <w:pPr>
              <w:widowControl/>
              <w:jc w:val="left"/>
              <w:rPr>
                <w:color w:val="000000"/>
                <w:kern w:val="0"/>
                <w:sz w:val="24"/>
                <w:highlight w:val="none"/>
              </w:rPr>
            </w:pPr>
            <w:r>
              <w:rPr>
                <w:color w:val="000000"/>
                <w:kern w:val="0"/>
                <w:sz w:val="24"/>
                <w:highlight w:val="none"/>
              </w:rPr>
              <w:t>报价的修正（如有）</w:t>
            </w:r>
          </w:p>
        </w:tc>
        <w:tc>
          <w:tcPr>
            <w:tcW w:w="3620" w:type="pct"/>
            <w:vAlign w:val="center"/>
          </w:tcPr>
          <w:p w14:paraId="3B7EDF40">
            <w:pPr>
              <w:widowControl/>
              <w:jc w:val="left"/>
              <w:rPr>
                <w:color w:val="000000"/>
                <w:kern w:val="0"/>
                <w:sz w:val="24"/>
                <w:highlight w:val="none"/>
              </w:rPr>
            </w:pPr>
            <w:r>
              <w:rPr>
                <w:rFonts w:hint="eastAsia"/>
                <w:color w:val="000000"/>
                <w:kern w:val="0"/>
                <w:sz w:val="24"/>
                <w:highlight w:val="none"/>
              </w:rPr>
              <w:t>不涉及报价修正</w:t>
            </w:r>
            <w:r>
              <w:rPr>
                <w:color w:val="000000"/>
                <w:kern w:val="0"/>
                <w:sz w:val="24"/>
                <w:highlight w:val="none"/>
              </w:rPr>
              <w:t>，或投标文件报价出现前后不一致</w:t>
            </w:r>
            <w:r>
              <w:rPr>
                <w:rFonts w:hint="eastAsia"/>
                <w:color w:val="000000"/>
                <w:kern w:val="0"/>
                <w:sz w:val="24"/>
                <w:highlight w:val="none"/>
              </w:rPr>
              <w:t>时</w:t>
            </w:r>
            <w:r>
              <w:rPr>
                <w:color w:val="000000"/>
                <w:kern w:val="0"/>
                <w:sz w:val="24"/>
                <w:highlight w:val="none"/>
              </w:rPr>
              <w:t>，投标人对修正后的报价予</w:t>
            </w:r>
            <w:r>
              <w:rPr>
                <w:rFonts w:hint="eastAsia"/>
                <w:color w:val="000000"/>
                <w:kern w:val="0"/>
                <w:sz w:val="24"/>
                <w:highlight w:val="none"/>
              </w:rPr>
              <w:t>以</w:t>
            </w:r>
            <w:r>
              <w:rPr>
                <w:color w:val="000000"/>
                <w:kern w:val="0"/>
                <w:sz w:val="24"/>
                <w:highlight w:val="none"/>
              </w:rPr>
              <w:t>确认；（如有）</w:t>
            </w:r>
          </w:p>
        </w:tc>
      </w:tr>
      <w:tr w14:paraId="34E5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06C2249D">
            <w:pPr>
              <w:widowControl/>
              <w:jc w:val="center"/>
              <w:rPr>
                <w:color w:val="000000"/>
                <w:kern w:val="0"/>
                <w:sz w:val="24"/>
                <w:highlight w:val="none"/>
              </w:rPr>
            </w:pPr>
            <w:r>
              <w:rPr>
                <w:rFonts w:hint="eastAsia"/>
                <w:color w:val="000000"/>
                <w:kern w:val="0"/>
                <w:sz w:val="24"/>
                <w:highlight w:val="none"/>
              </w:rPr>
              <w:t>11</w:t>
            </w:r>
          </w:p>
        </w:tc>
        <w:tc>
          <w:tcPr>
            <w:tcW w:w="975" w:type="pct"/>
            <w:vAlign w:val="center"/>
          </w:tcPr>
          <w:p w14:paraId="61034418">
            <w:pPr>
              <w:widowControl/>
              <w:jc w:val="left"/>
              <w:rPr>
                <w:color w:val="000000"/>
                <w:kern w:val="0"/>
                <w:sz w:val="24"/>
                <w:highlight w:val="none"/>
              </w:rPr>
            </w:pPr>
            <w:r>
              <w:rPr>
                <w:color w:val="000000"/>
                <w:kern w:val="0"/>
                <w:sz w:val="24"/>
                <w:highlight w:val="none"/>
              </w:rPr>
              <w:t>报价合理性</w:t>
            </w:r>
          </w:p>
        </w:tc>
        <w:tc>
          <w:tcPr>
            <w:tcW w:w="3620" w:type="pct"/>
            <w:vAlign w:val="center"/>
          </w:tcPr>
          <w:p w14:paraId="55583B3D">
            <w:pPr>
              <w:widowControl/>
              <w:jc w:val="left"/>
              <w:rPr>
                <w:color w:val="000000"/>
                <w:kern w:val="0"/>
                <w:sz w:val="24"/>
                <w:highlight w:val="none"/>
              </w:rPr>
            </w:pPr>
            <w:r>
              <w:rPr>
                <w:color w:val="000000"/>
                <w:kern w:val="0"/>
                <w:sz w:val="24"/>
                <w:highlight w:val="none"/>
              </w:rPr>
              <w:t>报价合理，或</w:t>
            </w:r>
            <w:r>
              <w:rPr>
                <w:rFonts w:hint="eastAsia"/>
                <w:sz w:val="24"/>
                <w:highlight w:val="none"/>
              </w:rPr>
              <w:t>投标人的报价明显低于其他通过符合性审查投标人的报价，</w:t>
            </w:r>
            <w:r>
              <w:rPr>
                <w:sz w:val="24"/>
                <w:highlight w:val="none"/>
              </w:rPr>
              <w:t>有可能影响产品质量或者不能诚信履约的</w:t>
            </w:r>
            <w:r>
              <w:rPr>
                <w:rFonts w:hint="eastAsia"/>
                <w:sz w:val="24"/>
                <w:highlight w:val="none"/>
              </w:rPr>
              <w:t>，能够应评标委员会要求在规定时间内证明其报价合理性的</w:t>
            </w:r>
            <w:r>
              <w:rPr>
                <w:color w:val="000000"/>
                <w:kern w:val="0"/>
                <w:sz w:val="24"/>
                <w:highlight w:val="none"/>
              </w:rPr>
              <w:t>；</w:t>
            </w:r>
          </w:p>
        </w:tc>
      </w:tr>
      <w:tr w14:paraId="4F6D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601D8FF9">
            <w:pPr>
              <w:widowControl/>
              <w:jc w:val="center"/>
              <w:rPr>
                <w:color w:val="000000"/>
                <w:kern w:val="0"/>
                <w:sz w:val="24"/>
                <w:highlight w:val="none"/>
              </w:rPr>
            </w:pPr>
            <w:r>
              <w:rPr>
                <w:rFonts w:hint="eastAsia"/>
                <w:color w:val="000000"/>
                <w:kern w:val="0"/>
                <w:sz w:val="24"/>
                <w:highlight w:val="none"/>
              </w:rPr>
              <w:t>12</w:t>
            </w:r>
          </w:p>
        </w:tc>
        <w:tc>
          <w:tcPr>
            <w:tcW w:w="975" w:type="pct"/>
            <w:vAlign w:val="center"/>
          </w:tcPr>
          <w:p w14:paraId="69292C5B">
            <w:pPr>
              <w:widowControl/>
              <w:jc w:val="left"/>
              <w:rPr>
                <w:color w:val="000000"/>
                <w:kern w:val="0"/>
                <w:sz w:val="24"/>
                <w:highlight w:val="none"/>
              </w:rPr>
            </w:pPr>
            <w:r>
              <w:rPr>
                <w:color w:val="000000"/>
                <w:kern w:val="0"/>
                <w:sz w:val="24"/>
                <w:highlight w:val="none"/>
              </w:rPr>
              <w:t>进口产品</w:t>
            </w:r>
          </w:p>
          <w:p w14:paraId="6B978449">
            <w:pPr>
              <w:widowControl/>
              <w:jc w:val="left"/>
              <w:rPr>
                <w:color w:val="000000"/>
                <w:kern w:val="0"/>
                <w:sz w:val="24"/>
                <w:highlight w:val="none"/>
              </w:rPr>
            </w:pPr>
            <w:r>
              <w:rPr>
                <w:color w:val="000000"/>
                <w:kern w:val="0"/>
                <w:sz w:val="24"/>
                <w:highlight w:val="none"/>
              </w:rPr>
              <w:t>（如有）</w:t>
            </w:r>
          </w:p>
        </w:tc>
        <w:tc>
          <w:tcPr>
            <w:tcW w:w="3620" w:type="pct"/>
            <w:vAlign w:val="center"/>
          </w:tcPr>
          <w:p w14:paraId="2EBACD92">
            <w:pPr>
              <w:widowControl/>
              <w:jc w:val="left"/>
              <w:rPr>
                <w:color w:val="000000"/>
                <w:kern w:val="0"/>
                <w:sz w:val="24"/>
                <w:highlight w:val="none"/>
              </w:rPr>
            </w:pPr>
            <w:r>
              <w:rPr>
                <w:rFonts w:hint="eastAsia" w:ascii="宋体" w:hAnsi="宋体"/>
                <w:sz w:val="24"/>
                <w:highlight w:val="none"/>
              </w:rPr>
              <w:t>招标文件</w:t>
            </w:r>
            <w:r>
              <w:rPr>
                <w:rFonts w:ascii="宋体" w:hAnsi="宋体"/>
                <w:sz w:val="24"/>
                <w:highlight w:val="none"/>
              </w:rPr>
              <w:t>不接受进口产品投标</w:t>
            </w:r>
            <w:r>
              <w:rPr>
                <w:rFonts w:hint="eastAsia" w:ascii="宋体" w:hAnsi="宋体"/>
                <w:sz w:val="24"/>
                <w:highlight w:val="none"/>
              </w:rPr>
              <w:t>的内容时</w:t>
            </w:r>
            <w:r>
              <w:rPr>
                <w:rFonts w:ascii="宋体" w:hAnsi="宋体"/>
                <w:sz w:val="24"/>
                <w:highlight w:val="none"/>
              </w:rPr>
              <w:t>，</w:t>
            </w:r>
            <w:r>
              <w:rPr>
                <w:rFonts w:hint="eastAsia" w:ascii="宋体" w:hAnsi="宋体"/>
                <w:sz w:val="24"/>
                <w:highlight w:val="none"/>
              </w:rPr>
              <w:t>投标人所投产品不含进口产品；</w:t>
            </w:r>
          </w:p>
        </w:tc>
      </w:tr>
      <w:tr w14:paraId="1BE5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297DA6A8">
            <w:pPr>
              <w:widowControl/>
              <w:jc w:val="center"/>
              <w:rPr>
                <w:color w:val="000000"/>
                <w:kern w:val="0"/>
                <w:sz w:val="24"/>
                <w:highlight w:val="none"/>
              </w:rPr>
            </w:pPr>
            <w:r>
              <w:rPr>
                <w:rFonts w:hint="eastAsia"/>
                <w:color w:val="000000"/>
                <w:kern w:val="0"/>
                <w:sz w:val="24"/>
                <w:highlight w:val="none"/>
              </w:rPr>
              <w:t>13</w:t>
            </w:r>
          </w:p>
        </w:tc>
        <w:tc>
          <w:tcPr>
            <w:tcW w:w="975" w:type="pct"/>
            <w:vAlign w:val="center"/>
          </w:tcPr>
          <w:p w14:paraId="546F4057">
            <w:pPr>
              <w:widowControl/>
              <w:jc w:val="left"/>
              <w:rPr>
                <w:color w:val="000000"/>
                <w:kern w:val="0"/>
                <w:sz w:val="24"/>
                <w:highlight w:val="none"/>
              </w:rPr>
            </w:pPr>
            <w:r>
              <w:rPr>
                <w:color w:val="000000"/>
                <w:kern w:val="0"/>
                <w:sz w:val="24"/>
                <w:highlight w:val="none"/>
              </w:rPr>
              <w:t>国家有关部门对投标人的投标产品有强制性规定或要求的</w:t>
            </w:r>
          </w:p>
        </w:tc>
        <w:tc>
          <w:tcPr>
            <w:tcW w:w="3620" w:type="pct"/>
            <w:vAlign w:val="center"/>
          </w:tcPr>
          <w:p w14:paraId="4B04241E">
            <w:pPr>
              <w:widowControl/>
              <w:jc w:val="left"/>
              <w:rPr>
                <w:color w:val="000000"/>
                <w:kern w:val="0"/>
                <w:sz w:val="24"/>
                <w:highlight w:val="none"/>
              </w:rPr>
            </w:pPr>
            <w:r>
              <w:rPr>
                <w:color w:val="000000"/>
                <w:kern w:val="0"/>
                <w:sz w:val="24"/>
                <w:highlight w:val="none"/>
              </w:rPr>
              <w:t>国家有关部门对投标人的投标产品有强制性规定或要求的（如相应技术、安全、节能和环保等），投标人的投标产品</w:t>
            </w:r>
            <w:r>
              <w:rPr>
                <w:rFonts w:hint="eastAsia"/>
                <w:color w:val="000000"/>
                <w:kern w:val="0"/>
                <w:sz w:val="24"/>
                <w:highlight w:val="none"/>
              </w:rPr>
              <w:t>应</w:t>
            </w:r>
            <w:r>
              <w:rPr>
                <w:color w:val="000000"/>
                <w:kern w:val="0"/>
                <w:sz w:val="24"/>
                <w:highlight w:val="none"/>
              </w:rPr>
              <w:t>符合相应规定或要求</w:t>
            </w:r>
            <w:r>
              <w:rPr>
                <w:rFonts w:hint="eastAsia"/>
                <w:color w:val="000000"/>
                <w:kern w:val="0"/>
                <w:sz w:val="24"/>
                <w:highlight w:val="none"/>
              </w:rPr>
              <w:t>，并提供证明文件电子件：</w:t>
            </w:r>
          </w:p>
          <w:p w14:paraId="78EA7CEB">
            <w:pPr>
              <w:widowControl/>
              <w:jc w:val="left"/>
              <w:rPr>
                <w:color w:val="000000"/>
                <w:kern w:val="0"/>
                <w:sz w:val="24"/>
                <w:highlight w:val="none"/>
              </w:rPr>
            </w:pPr>
            <w:r>
              <w:rPr>
                <w:rFonts w:hint="eastAsia"/>
                <w:color w:val="000000"/>
                <w:kern w:val="0"/>
                <w:sz w:val="24"/>
                <w:highlight w:val="none"/>
              </w:rPr>
              <w:t>1）</w:t>
            </w:r>
            <w:r>
              <w:rPr>
                <w:color w:val="000000"/>
                <w:kern w:val="0"/>
                <w:sz w:val="24"/>
                <w:highlight w:val="none"/>
              </w:rPr>
              <w:t>采购的产品若属于《节能产品政府采购品目清单》范围中政府强制采购产品，则投标人所报产品必须获得国家确定的认证机构出具的、处于有效期之内的节能产品认证证书；</w:t>
            </w:r>
          </w:p>
          <w:p w14:paraId="56C74466">
            <w:pPr>
              <w:widowControl/>
              <w:jc w:val="left"/>
              <w:rPr>
                <w:color w:val="000000"/>
                <w:kern w:val="0"/>
                <w:sz w:val="24"/>
                <w:highlight w:val="none"/>
              </w:rPr>
            </w:pPr>
            <w:r>
              <w:rPr>
                <w:rFonts w:hint="eastAsia"/>
                <w:color w:val="000000"/>
                <w:kern w:val="0"/>
                <w:sz w:val="24"/>
                <w:highlight w:val="none"/>
              </w:rPr>
              <w:t>2）所投</w:t>
            </w:r>
            <w:r>
              <w:rPr>
                <w:color w:val="000000"/>
                <w:kern w:val="0"/>
                <w:sz w:val="24"/>
                <w:highlight w:val="none"/>
              </w:rPr>
              <w:t>产品</w:t>
            </w:r>
            <w:r>
              <w:rPr>
                <w:rFonts w:hint="eastAsia"/>
                <w:sz w:val="24"/>
                <w:highlight w:val="none"/>
              </w:rPr>
              <w:t>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000000"/>
                <w:kern w:val="0"/>
                <w:sz w:val="24"/>
                <w:highlight w:val="none"/>
              </w:rPr>
              <w:t>（如该产品已经获得公安部颁发的计算机信息系统安全专用产品销售许可证，且在有效期内，亦视为符合要求）</w:t>
            </w:r>
          </w:p>
          <w:p w14:paraId="3597CECD">
            <w:pPr>
              <w:widowControl/>
              <w:jc w:val="left"/>
              <w:rPr>
                <w:color w:val="000000"/>
                <w:kern w:val="0"/>
                <w:sz w:val="24"/>
                <w:highlight w:val="none"/>
              </w:rPr>
            </w:pPr>
            <w:r>
              <w:rPr>
                <w:rFonts w:hint="eastAsia"/>
                <w:sz w:val="24"/>
                <w:highlight w:val="none"/>
              </w:rPr>
              <w:t>3）</w:t>
            </w:r>
            <w:r>
              <w:rPr>
                <w:sz w:val="24"/>
                <w:highlight w:val="none"/>
              </w:rPr>
              <w:t>项目中涉及涂料、胶黏剂、油墨、清洗剂等挥发性有机物产品，且属于强制性标准的，供应商应执行符合本市和国家的VOCs 含量限制标准</w:t>
            </w:r>
            <w:r>
              <w:rPr>
                <w:rFonts w:hint="eastAsia"/>
                <w:sz w:val="24"/>
                <w:highlight w:val="none"/>
              </w:rPr>
              <w:t>。</w:t>
            </w:r>
          </w:p>
        </w:tc>
      </w:tr>
      <w:tr w14:paraId="263F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4BD9AB7C">
            <w:pPr>
              <w:widowControl/>
              <w:jc w:val="center"/>
              <w:rPr>
                <w:color w:val="000000"/>
                <w:kern w:val="0"/>
                <w:sz w:val="24"/>
                <w:highlight w:val="none"/>
              </w:rPr>
            </w:pPr>
            <w:r>
              <w:rPr>
                <w:rFonts w:hint="eastAsia"/>
                <w:color w:val="000000"/>
                <w:kern w:val="0"/>
                <w:sz w:val="24"/>
                <w:highlight w:val="none"/>
              </w:rPr>
              <w:t>14</w:t>
            </w:r>
          </w:p>
        </w:tc>
        <w:tc>
          <w:tcPr>
            <w:tcW w:w="975" w:type="pct"/>
            <w:vAlign w:val="center"/>
          </w:tcPr>
          <w:p w14:paraId="7894802C">
            <w:pPr>
              <w:widowControl/>
              <w:jc w:val="left"/>
              <w:rPr>
                <w:color w:val="000000"/>
                <w:kern w:val="0"/>
                <w:sz w:val="24"/>
                <w:highlight w:val="none"/>
              </w:rPr>
            </w:pPr>
            <w:r>
              <w:rPr>
                <w:color w:val="000000"/>
                <w:kern w:val="0"/>
                <w:sz w:val="24"/>
                <w:highlight w:val="none"/>
              </w:rPr>
              <w:t>公平竞争</w:t>
            </w:r>
          </w:p>
        </w:tc>
        <w:tc>
          <w:tcPr>
            <w:tcW w:w="3620" w:type="pct"/>
            <w:vAlign w:val="center"/>
          </w:tcPr>
          <w:p w14:paraId="740606CD">
            <w:pPr>
              <w:widowControl/>
              <w:jc w:val="left"/>
              <w:rPr>
                <w:color w:val="000000"/>
                <w:kern w:val="0"/>
                <w:sz w:val="24"/>
                <w:highlight w:val="none"/>
              </w:rPr>
            </w:pPr>
            <w:r>
              <w:rPr>
                <w:color w:val="000000"/>
                <w:sz w:val="24"/>
                <w:highlight w:val="none"/>
              </w:rPr>
              <w:t>投标人遵循公平竞争的原则，不存在恶意串通，妨碍其他投标人的竞争行为，不存在损害采购人或者其他投标人的合法权益情形的；</w:t>
            </w:r>
          </w:p>
        </w:tc>
      </w:tr>
      <w:tr w14:paraId="4EA9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7A7BE3DF">
            <w:pPr>
              <w:widowControl/>
              <w:jc w:val="center"/>
              <w:rPr>
                <w:color w:val="000000"/>
                <w:kern w:val="0"/>
                <w:sz w:val="24"/>
                <w:highlight w:val="none"/>
              </w:rPr>
            </w:pPr>
            <w:r>
              <w:rPr>
                <w:rFonts w:hint="eastAsia"/>
                <w:color w:val="000000"/>
                <w:kern w:val="0"/>
                <w:sz w:val="24"/>
                <w:highlight w:val="none"/>
              </w:rPr>
              <w:t>15</w:t>
            </w:r>
          </w:p>
        </w:tc>
        <w:tc>
          <w:tcPr>
            <w:tcW w:w="975" w:type="pct"/>
            <w:vAlign w:val="center"/>
          </w:tcPr>
          <w:p w14:paraId="7DE1CF41">
            <w:pPr>
              <w:widowControl/>
              <w:jc w:val="left"/>
              <w:rPr>
                <w:color w:val="000000"/>
                <w:kern w:val="0"/>
                <w:sz w:val="24"/>
                <w:highlight w:val="none"/>
              </w:rPr>
            </w:pPr>
            <w:r>
              <w:rPr>
                <w:color w:val="000000"/>
                <w:kern w:val="0"/>
                <w:sz w:val="24"/>
                <w:highlight w:val="none"/>
              </w:rPr>
              <w:t>串通投标</w:t>
            </w:r>
          </w:p>
        </w:tc>
        <w:tc>
          <w:tcPr>
            <w:tcW w:w="3620" w:type="pct"/>
            <w:vAlign w:val="center"/>
          </w:tcPr>
          <w:p w14:paraId="5AD8EA85">
            <w:pPr>
              <w:widowControl/>
              <w:jc w:val="left"/>
              <w:rPr>
                <w:color w:val="000000"/>
                <w:kern w:val="0"/>
                <w:sz w:val="24"/>
                <w:highlight w:val="none"/>
              </w:rPr>
            </w:pPr>
            <w:r>
              <w:rPr>
                <w:rFonts w:hint="eastAsia"/>
                <w:color w:val="000000"/>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highlight w:val="none"/>
              </w:rPr>
              <w:t>；</w:t>
            </w:r>
          </w:p>
        </w:tc>
      </w:tr>
      <w:tr w14:paraId="4D2D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65CB0F06">
            <w:pPr>
              <w:widowControl/>
              <w:jc w:val="center"/>
              <w:rPr>
                <w:color w:val="000000"/>
                <w:kern w:val="0"/>
                <w:sz w:val="24"/>
                <w:highlight w:val="none"/>
              </w:rPr>
            </w:pPr>
            <w:r>
              <w:rPr>
                <w:rFonts w:hint="eastAsia"/>
                <w:color w:val="000000"/>
                <w:kern w:val="0"/>
                <w:sz w:val="24"/>
                <w:highlight w:val="none"/>
              </w:rPr>
              <w:t>16</w:t>
            </w:r>
          </w:p>
        </w:tc>
        <w:tc>
          <w:tcPr>
            <w:tcW w:w="975" w:type="pct"/>
            <w:vAlign w:val="center"/>
          </w:tcPr>
          <w:p w14:paraId="3A0C508B">
            <w:pPr>
              <w:widowControl/>
              <w:jc w:val="left"/>
              <w:rPr>
                <w:color w:val="000000"/>
                <w:kern w:val="0"/>
                <w:sz w:val="24"/>
                <w:highlight w:val="none"/>
              </w:rPr>
            </w:pPr>
            <w:r>
              <w:rPr>
                <w:color w:val="000000"/>
                <w:kern w:val="0"/>
                <w:sz w:val="24"/>
                <w:highlight w:val="none"/>
              </w:rPr>
              <w:t>附加条件</w:t>
            </w:r>
          </w:p>
        </w:tc>
        <w:tc>
          <w:tcPr>
            <w:tcW w:w="3620" w:type="pct"/>
            <w:vAlign w:val="center"/>
          </w:tcPr>
          <w:p w14:paraId="057AA58A">
            <w:pPr>
              <w:widowControl/>
              <w:jc w:val="left"/>
              <w:rPr>
                <w:color w:val="000000"/>
                <w:kern w:val="0"/>
                <w:sz w:val="24"/>
                <w:highlight w:val="none"/>
              </w:rPr>
            </w:pPr>
            <w:r>
              <w:rPr>
                <w:color w:val="000000"/>
                <w:kern w:val="0"/>
                <w:sz w:val="24"/>
                <w:highlight w:val="none"/>
              </w:rPr>
              <w:t>投标文件</w:t>
            </w:r>
            <w:r>
              <w:rPr>
                <w:rFonts w:hint="eastAsia"/>
                <w:color w:val="000000"/>
                <w:kern w:val="0"/>
                <w:sz w:val="24"/>
                <w:highlight w:val="none"/>
              </w:rPr>
              <w:t>未</w:t>
            </w:r>
            <w:r>
              <w:rPr>
                <w:color w:val="000000"/>
                <w:kern w:val="0"/>
                <w:sz w:val="24"/>
                <w:highlight w:val="none"/>
              </w:rPr>
              <w:t>含有采购人不能接受的附加条件的；</w:t>
            </w:r>
          </w:p>
        </w:tc>
      </w:tr>
      <w:tr w14:paraId="2C00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5CD89296">
            <w:pPr>
              <w:widowControl/>
              <w:jc w:val="center"/>
              <w:rPr>
                <w:color w:val="000000"/>
                <w:kern w:val="0"/>
                <w:sz w:val="24"/>
                <w:highlight w:val="none"/>
              </w:rPr>
            </w:pPr>
            <w:r>
              <w:rPr>
                <w:rFonts w:hint="eastAsia"/>
                <w:color w:val="000000"/>
                <w:kern w:val="0"/>
                <w:sz w:val="24"/>
                <w:highlight w:val="none"/>
              </w:rPr>
              <w:t>17</w:t>
            </w:r>
          </w:p>
        </w:tc>
        <w:tc>
          <w:tcPr>
            <w:tcW w:w="975" w:type="pct"/>
            <w:vAlign w:val="center"/>
          </w:tcPr>
          <w:p w14:paraId="7B7C7029">
            <w:pPr>
              <w:widowControl/>
              <w:jc w:val="left"/>
              <w:rPr>
                <w:color w:val="000000"/>
                <w:kern w:val="0"/>
                <w:sz w:val="24"/>
                <w:highlight w:val="none"/>
              </w:rPr>
            </w:pPr>
            <w:r>
              <w:rPr>
                <w:color w:val="000000"/>
                <w:kern w:val="0"/>
                <w:sz w:val="24"/>
                <w:highlight w:val="none"/>
              </w:rPr>
              <w:t>其他无效情形</w:t>
            </w:r>
          </w:p>
        </w:tc>
        <w:tc>
          <w:tcPr>
            <w:tcW w:w="3620" w:type="pct"/>
            <w:vAlign w:val="center"/>
          </w:tcPr>
          <w:p w14:paraId="6FE7D5C5">
            <w:pPr>
              <w:widowControl/>
              <w:jc w:val="left"/>
              <w:rPr>
                <w:color w:val="000000"/>
                <w:kern w:val="0"/>
                <w:sz w:val="24"/>
                <w:highlight w:val="none"/>
              </w:rPr>
            </w:pPr>
            <w:r>
              <w:rPr>
                <w:color w:val="000000"/>
                <w:sz w:val="24"/>
                <w:highlight w:val="none"/>
              </w:rPr>
              <w:t>投标人、投标文件</w:t>
            </w:r>
            <w:r>
              <w:rPr>
                <w:rFonts w:hint="eastAsia"/>
                <w:color w:val="000000"/>
                <w:sz w:val="24"/>
                <w:highlight w:val="none"/>
              </w:rPr>
              <w:t>不存在</w:t>
            </w:r>
            <w:r>
              <w:rPr>
                <w:color w:val="000000"/>
                <w:sz w:val="24"/>
                <w:highlight w:val="none"/>
              </w:rPr>
              <w:t>不符合法律、法规和招标文件规定的其他无效情形。</w:t>
            </w:r>
          </w:p>
        </w:tc>
      </w:tr>
    </w:tbl>
    <w:p w14:paraId="364F0B98">
      <w:pPr>
        <w:tabs>
          <w:tab w:val="left" w:pos="1080"/>
          <w:tab w:val="left" w:pos="1589"/>
        </w:tabs>
        <w:snapToGrid w:val="0"/>
        <w:spacing w:line="360" w:lineRule="auto"/>
        <w:rPr>
          <w:rFonts w:hint="eastAsia" w:ascii="宋体" w:hAnsi="宋体" w:cs="宋体"/>
          <w:sz w:val="24"/>
          <w:highlight w:val="none"/>
        </w:rPr>
        <w:sectPr>
          <w:headerReference r:id="rId9" w:type="first"/>
          <w:footerReference r:id="rId11" w:type="first"/>
          <w:headerReference r:id="rId8" w:type="even"/>
          <w:footerReference r:id="rId10" w:type="even"/>
          <w:pgSz w:w="11907" w:h="16840"/>
          <w:pgMar w:top="1418" w:right="1134" w:bottom="1418" w:left="1701" w:header="851" w:footer="851" w:gutter="0"/>
          <w:pgNumType w:fmt="decimal"/>
          <w:cols w:space="720" w:num="1"/>
          <w:docGrid w:linePitch="462" w:charSpace="0"/>
        </w:sectPr>
      </w:pPr>
    </w:p>
    <w:p w14:paraId="117C9ECA">
      <w:pPr>
        <w:numPr>
          <w:ilvl w:val="0"/>
          <w:numId w:val="11"/>
        </w:numPr>
        <w:tabs>
          <w:tab w:val="left" w:pos="360"/>
        </w:tabs>
        <w:snapToGrid w:val="0"/>
        <w:spacing w:line="360" w:lineRule="auto"/>
        <w:outlineLvl w:val="1"/>
        <w:rPr>
          <w:rFonts w:hint="eastAsia" w:ascii="宋体" w:hAnsi="宋体" w:cs="宋体"/>
          <w:sz w:val="24"/>
          <w:highlight w:val="none"/>
        </w:rPr>
      </w:pPr>
      <w:r>
        <w:rPr>
          <w:rFonts w:hint="eastAsia" w:ascii="宋体" w:hAnsi="宋体" w:cs="宋体"/>
          <w:sz w:val="24"/>
          <w:highlight w:val="none"/>
        </w:rPr>
        <w:t>投标文件有关事项的澄清或者说明</w:t>
      </w:r>
    </w:p>
    <w:p w14:paraId="74E45351">
      <w:pPr>
        <w:numPr>
          <w:ilvl w:val="1"/>
          <w:numId w:val="11"/>
        </w:numPr>
        <w:tabs>
          <w:tab w:val="left" w:pos="1080"/>
        </w:tabs>
        <w:snapToGrid w:val="0"/>
        <w:spacing w:line="360" w:lineRule="auto"/>
        <w:ind w:left="1077" w:hanging="720"/>
        <w:rPr>
          <w:rFonts w:hint="eastAsia" w:ascii="宋体" w:hAnsi="宋体" w:cs="宋体"/>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sz w:val="24"/>
          <w:highlight w:val="none"/>
        </w:rPr>
        <w:t>（若投标人为事业单位或其他组织或分支机构，可为单位负责人）</w:t>
      </w:r>
      <w:r>
        <w:rPr>
          <w:sz w:val="24"/>
          <w:highlight w:val="none"/>
        </w:rPr>
        <w:t>或其授权的代表签字。投标人的澄清、说明或者补正不得超出投标文件的范围或者改变投标文件的实质性内容。澄清文件将作为投标文件内容的一部分</w:t>
      </w:r>
      <w:r>
        <w:rPr>
          <w:rFonts w:hint="eastAsia" w:ascii="宋体" w:hAnsi="宋体" w:cs="宋体"/>
          <w:sz w:val="24"/>
          <w:highlight w:val="none"/>
        </w:rPr>
        <w:t>。</w:t>
      </w:r>
    </w:p>
    <w:p w14:paraId="765D4382">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highlight w:val="none"/>
        </w:rPr>
        <w:t>无效投标处理</w:t>
      </w:r>
      <w:r>
        <w:rPr>
          <w:rFonts w:hint="eastAsia" w:ascii="宋体" w:hAnsi="宋体" w:cs="宋体"/>
          <w:sz w:val="24"/>
          <w:highlight w:val="none"/>
        </w:rPr>
        <w:t>。</w:t>
      </w:r>
    </w:p>
    <w:p w14:paraId="72F3C071">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投标报价须包含招标文件全部内容，如分项报价表有缺漏视为已含在其他各项报价中，将不对投标报价进行调整。评标委员会有权要求投标人在评标现场合理的时间内对此进行书面确认，投标人不确认的，视为将一个采购包中的内容拆开投标，其</w:t>
      </w:r>
      <w:r>
        <w:rPr>
          <w:rFonts w:hint="eastAsia" w:ascii="宋体" w:hAnsi="宋体" w:cs="宋体"/>
          <w:b/>
          <w:sz w:val="24"/>
          <w:highlight w:val="none"/>
        </w:rPr>
        <w:t>投标无效</w:t>
      </w:r>
      <w:r>
        <w:rPr>
          <w:rFonts w:hint="eastAsia" w:ascii="宋体" w:hAnsi="宋体" w:cs="宋体"/>
          <w:sz w:val="24"/>
          <w:highlight w:val="none"/>
        </w:rPr>
        <w:t>。</w:t>
      </w:r>
    </w:p>
    <w:p w14:paraId="0C2AB6C0">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投标文件报价出现前后不一致的，按照下列规定修正：</w:t>
      </w:r>
    </w:p>
    <w:p w14:paraId="5DB1956D">
      <w:pPr>
        <w:numPr>
          <w:ilvl w:val="2"/>
          <w:numId w:val="11"/>
        </w:numPr>
        <w:tabs>
          <w:tab w:val="left" w:pos="1080"/>
          <w:tab w:val="left" w:pos="1589"/>
          <w:tab w:val="left" w:pos="2035"/>
          <w:tab w:val="left" w:pos="2114"/>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招标文件对于报价修正是否另有规定：</w:t>
      </w:r>
    </w:p>
    <w:p w14:paraId="00BE60DA">
      <w:pPr>
        <w:tabs>
          <w:tab w:val="left" w:pos="1080"/>
          <w:tab w:val="left" w:pos="1589"/>
          <w:tab w:val="left" w:pos="2035"/>
          <w:tab w:val="left" w:pos="2114"/>
        </w:tabs>
        <w:snapToGrid w:val="0"/>
        <w:spacing w:line="360" w:lineRule="auto"/>
        <w:ind w:left="2035"/>
        <w:rPr>
          <w:rFonts w:hint="eastAsia" w:ascii="宋体" w:hAnsi="宋体" w:cs="宋体"/>
          <w:sz w:val="24"/>
          <w:highlight w:val="none"/>
          <w:u w:val="single"/>
        </w:rPr>
      </w:pPr>
      <w:r>
        <w:rPr>
          <w:rFonts w:hint="eastAsia" w:ascii="宋体" w:hAnsi="宋体" w:cs="宋体"/>
          <w:sz w:val="24"/>
          <w:highlight w:val="none"/>
        </w:rPr>
        <w:t>□有，具体规定为：______________</w:t>
      </w:r>
    </w:p>
    <w:p w14:paraId="22962E0A">
      <w:pPr>
        <w:tabs>
          <w:tab w:val="left" w:pos="1080"/>
          <w:tab w:val="left" w:pos="1589"/>
          <w:tab w:val="left" w:pos="2035"/>
          <w:tab w:val="left" w:pos="2114"/>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■无，按下述2.4.2-2.4.8项规定修正。</w:t>
      </w:r>
    </w:p>
    <w:p w14:paraId="7670FADD">
      <w:pPr>
        <w:numPr>
          <w:ilvl w:val="2"/>
          <w:numId w:val="11"/>
        </w:numPr>
        <w:tabs>
          <w:tab w:val="left" w:pos="2035"/>
          <w:tab w:val="left" w:pos="2114"/>
          <w:tab w:val="left" w:pos="2977"/>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单独递交的开标一览表（报价表）与投标文件中开标一览表（报价表）内容不一致的，以单独递交的开标一览表（报价表）为准；</w:t>
      </w:r>
    </w:p>
    <w:p w14:paraId="6754F5B1">
      <w:pPr>
        <w:numPr>
          <w:ilvl w:val="2"/>
          <w:numId w:val="11"/>
        </w:numPr>
        <w:tabs>
          <w:tab w:val="left" w:pos="2035"/>
          <w:tab w:val="left" w:pos="2114"/>
          <w:tab w:val="left" w:pos="2977"/>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投标文件中开标一览表（报价表）内容与投标文件中相应内容不一致的，以开标一览表（报价表）为准；</w:t>
      </w:r>
    </w:p>
    <w:p w14:paraId="41628435">
      <w:pPr>
        <w:numPr>
          <w:ilvl w:val="2"/>
          <w:numId w:val="11"/>
        </w:numPr>
        <w:tabs>
          <w:tab w:val="left" w:pos="2035"/>
          <w:tab w:val="left" w:pos="2114"/>
          <w:tab w:val="left" w:pos="2977"/>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大写金额和小写金额不一致的，以大写金额为准；</w:t>
      </w:r>
    </w:p>
    <w:p w14:paraId="7B76B739">
      <w:pPr>
        <w:numPr>
          <w:ilvl w:val="2"/>
          <w:numId w:val="11"/>
        </w:numPr>
        <w:tabs>
          <w:tab w:val="left" w:pos="2035"/>
          <w:tab w:val="left" w:pos="2114"/>
          <w:tab w:val="left" w:pos="2977"/>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单价金额小数点或者百分比有明显错位的，以开标一览表的总价为准，并修改单价；以其他不合理条件限制、排斥潜在投标人或者投标人</w:t>
      </w:r>
    </w:p>
    <w:p w14:paraId="145FFAF9">
      <w:pPr>
        <w:numPr>
          <w:ilvl w:val="2"/>
          <w:numId w:val="11"/>
        </w:numPr>
        <w:tabs>
          <w:tab w:val="left" w:pos="2035"/>
          <w:tab w:val="left" w:pos="2114"/>
          <w:tab w:val="left" w:pos="2977"/>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总价金额与按单价汇总金额不一致的，以单价金额计算结果为准。</w:t>
      </w:r>
    </w:p>
    <w:p w14:paraId="412BE046">
      <w:pPr>
        <w:numPr>
          <w:ilvl w:val="2"/>
          <w:numId w:val="11"/>
        </w:numPr>
        <w:tabs>
          <w:tab w:val="left" w:pos="1080"/>
          <w:tab w:val="left" w:pos="1589"/>
          <w:tab w:val="left" w:pos="2035"/>
          <w:tab w:val="left" w:pos="2114"/>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同时出现两种以上不一致的，按照前款规定的顺序修正。</w:t>
      </w:r>
    </w:p>
    <w:p w14:paraId="4B47B1A6">
      <w:pPr>
        <w:numPr>
          <w:ilvl w:val="2"/>
          <w:numId w:val="11"/>
        </w:numPr>
        <w:tabs>
          <w:tab w:val="left" w:pos="1080"/>
          <w:tab w:val="left" w:pos="1589"/>
          <w:tab w:val="left" w:pos="2035"/>
          <w:tab w:val="left" w:pos="2114"/>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修正后的报价经投标人书面确认后产生约束力，投标人不确认的，其</w:t>
      </w:r>
      <w:r>
        <w:rPr>
          <w:rFonts w:hint="eastAsia" w:ascii="宋体" w:hAnsi="宋体" w:cs="宋体"/>
          <w:b/>
          <w:sz w:val="24"/>
          <w:highlight w:val="none"/>
        </w:rPr>
        <w:t>投标无效</w:t>
      </w:r>
      <w:r>
        <w:rPr>
          <w:rFonts w:hint="eastAsia" w:ascii="宋体" w:hAnsi="宋体" w:cs="宋体"/>
          <w:sz w:val="24"/>
          <w:highlight w:val="none"/>
        </w:rPr>
        <w:t>。</w:t>
      </w:r>
    </w:p>
    <w:p w14:paraId="18770D71">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落实政府采购政策的价格调整：只有符合第二章《投标人须知》5.2条规定情形的，可以享受中小企业扶持政策，用扣除后的价格参加评审；否则，评标时价格不予扣除。</w:t>
      </w:r>
      <w:r>
        <w:rPr>
          <w:rFonts w:hint="eastAsia" w:ascii="宋体" w:hAnsi="宋体" w:cs="宋体"/>
          <w:b/>
          <w:bCs/>
          <w:sz w:val="24"/>
          <w:highlight w:val="none"/>
        </w:rPr>
        <w:t>（本项目不适用）</w:t>
      </w:r>
    </w:p>
    <w:p w14:paraId="2A4B5D40">
      <w:pPr>
        <w:numPr>
          <w:ilvl w:val="2"/>
          <w:numId w:val="11"/>
        </w:numPr>
        <w:tabs>
          <w:tab w:val="left" w:pos="1080"/>
          <w:tab w:val="left" w:pos="1589"/>
          <w:tab w:val="left" w:pos="2035"/>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 xml:space="preserve">对于未预留份额专门面向中小企业采购的采购项目，以及预留份额项目中的非预留部分采购包，对小微企业报价给予 </w:t>
      </w:r>
      <w:r>
        <w:rPr>
          <w:rFonts w:hint="eastAsia" w:ascii="宋体" w:hAnsi="宋体" w:cs="宋体"/>
          <w:sz w:val="24"/>
          <w:highlight w:val="none"/>
          <w:u w:val="single"/>
        </w:rPr>
        <w:t xml:space="preserve">/ </w:t>
      </w:r>
      <w:r>
        <w:rPr>
          <w:rFonts w:hint="eastAsia" w:ascii="宋体" w:hAnsi="宋体" w:cs="宋体"/>
          <w:sz w:val="24"/>
          <w:highlight w:val="none"/>
        </w:rPr>
        <w:t>%的扣除，用扣除后的价格参加评审。</w:t>
      </w:r>
    </w:p>
    <w:p w14:paraId="284538BE">
      <w:pPr>
        <w:numPr>
          <w:ilvl w:val="2"/>
          <w:numId w:val="11"/>
        </w:numPr>
        <w:tabs>
          <w:tab w:val="left" w:pos="1080"/>
          <w:tab w:val="left" w:pos="1589"/>
          <w:tab w:val="left" w:pos="2035"/>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sz w:val="24"/>
          <w:highlight w:val="none"/>
          <w:u w:val="single"/>
        </w:rPr>
        <w:t xml:space="preserve"> / </w:t>
      </w:r>
      <w:r>
        <w:rPr>
          <w:rFonts w:hint="eastAsia" w:ascii="宋体" w:hAnsi="宋体" w:cs="宋体"/>
          <w:sz w:val="24"/>
          <w:highlight w:val="none"/>
        </w:rPr>
        <w:t>%的扣除，用扣除后的价格参加评审。</w:t>
      </w:r>
    </w:p>
    <w:p w14:paraId="029E985C">
      <w:pPr>
        <w:numPr>
          <w:ilvl w:val="2"/>
          <w:numId w:val="11"/>
        </w:numPr>
        <w:tabs>
          <w:tab w:val="left" w:pos="1080"/>
          <w:tab w:val="left" w:pos="1589"/>
          <w:tab w:val="left" w:pos="2035"/>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组成联合体或者接受分包的小微企业与联合体内其他企业、分包企业之间存在直接控股、管理关系的，不享受价格扣除优惠政策。</w:t>
      </w:r>
    </w:p>
    <w:p w14:paraId="1947B1E7">
      <w:pPr>
        <w:numPr>
          <w:ilvl w:val="2"/>
          <w:numId w:val="11"/>
        </w:numPr>
        <w:tabs>
          <w:tab w:val="left" w:pos="1080"/>
          <w:tab w:val="left" w:pos="1589"/>
          <w:tab w:val="left" w:pos="2035"/>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价格扣除比例对小型企业和微型企业同等对待，不作区分。</w:t>
      </w:r>
    </w:p>
    <w:p w14:paraId="6E80B266">
      <w:pPr>
        <w:numPr>
          <w:ilvl w:val="2"/>
          <w:numId w:val="11"/>
        </w:numPr>
        <w:tabs>
          <w:tab w:val="left" w:pos="1080"/>
          <w:tab w:val="left" w:pos="1589"/>
          <w:tab w:val="left" w:pos="2035"/>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中小企业参加政府采购活动，应当按照招标文件给定的格式出具《中小企业声明函》，否则不得享受相关中小企业扶持政策。</w:t>
      </w:r>
    </w:p>
    <w:p w14:paraId="5A48EED6">
      <w:pPr>
        <w:numPr>
          <w:ilvl w:val="2"/>
          <w:numId w:val="11"/>
        </w:numPr>
        <w:tabs>
          <w:tab w:val="left" w:pos="1080"/>
          <w:tab w:val="left" w:pos="1589"/>
          <w:tab w:val="left" w:pos="2035"/>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监狱企业提供了由省级以上监狱管理局、戒毒管理局（含新疆生产建 设兵团）出具的属于监狱企业的证明文件的，视同小微企业。</w:t>
      </w:r>
    </w:p>
    <w:p w14:paraId="3AFF6447">
      <w:pPr>
        <w:numPr>
          <w:ilvl w:val="2"/>
          <w:numId w:val="11"/>
        </w:numPr>
        <w:tabs>
          <w:tab w:val="left" w:pos="1080"/>
          <w:tab w:val="left" w:pos="1589"/>
          <w:tab w:val="left" w:pos="2035"/>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残疾人福利性单位按招标文件要求提供了《残疾人福利性单位声明函》的，视同小微企业。</w:t>
      </w:r>
    </w:p>
    <w:p w14:paraId="72B6DE24">
      <w:pPr>
        <w:numPr>
          <w:ilvl w:val="2"/>
          <w:numId w:val="11"/>
        </w:numPr>
        <w:tabs>
          <w:tab w:val="left" w:pos="1080"/>
          <w:tab w:val="left" w:pos="1589"/>
          <w:tab w:val="left" w:pos="2014"/>
          <w:tab w:val="clear" w:pos="1980"/>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若投标人同时属于小型或微型企业、监狱企业、残疾人福利性单位中的两种及以上，将不重复享受小微企业价格扣减的优惠政策。</w:t>
      </w:r>
    </w:p>
    <w:p w14:paraId="6C750FEC">
      <w:pPr>
        <w:numPr>
          <w:ilvl w:val="0"/>
          <w:numId w:val="11"/>
        </w:numPr>
        <w:tabs>
          <w:tab w:val="left" w:pos="360"/>
        </w:tabs>
        <w:snapToGrid w:val="0"/>
        <w:spacing w:line="360" w:lineRule="auto"/>
        <w:outlineLvl w:val="1"/>
        <w:rPr>
          <w:rFonts w:hint="eastAsia" w:ascii="宋体" w:hAnsi="宋体" w:cs="宋体"/>
          <w:sz w:val="24"/>
          <w:highlight w:val="none"/>
        </w:rPr>
      </w:pPr>
      <w:r>
        <w:rPr>
          <w:rFonts w:hint="eastAsia" w:ascii="宋体" w:hAnsi="宋体" w:cs="宋体"/>
          <w:sz w:val="24"/>
          <w:highlight w:val="none"/>
        </w:rPr>
        <w:t>投标文件的比较和评价</w:t>
      </w:r>
      <w:bookmarkEnd w:id="764"/>
      <w:bookmarkEnd w:id="765"/>
    </w:p>
    <w:p w14:paraId="61F0D2E2">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6ED71592">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评标方法和评标标准</w:t>
      </w:r>
    </w:p>
    <w:p w14:paraId="4C636A57">
      <w:pPr>
        <w:numPr>
          <w:ilvl w:val="2"/>
          <w:numId w:val="11"/>
        </w:numPr>
        <w:tabs>
          <w:tab w:val="left" w:pos="1080"/>
          <w:tab w:val="left" w:pos="1589"/>
          <w:tab w:val="left" w:pos="2035"/>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本项目采用的评标方法为：</w:t>
      </w:r>
    </w:p>
    <w:p w14:paraId="1CF35F74">
      <w:pPr>
        <w:tabs>
          <w:tab w:val="left" w:pos="900"/>
          <w:tab w:val="left" w:pos="1589"/>
          <w:tab w:val="left" w:pos="1701"/>
        </w:tabs>
        <w:snapToGrid w:val="0"/>
        <w:spacing w:line="360" w:lineRule="auto"/>
        <w:ind w:left="1985"/>
        <w:rPr>
          <w:rFonts w:hint="eastAsia"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FA1A26F">
      <w:pPr>
        <w:tabs>
          <w:tab w:val="left" w:pos="900"/>
          <w:tab w:val="left" w:pos="1589"/>
          <w:tab w:val="left" w:pos="1701"/>
        </w:tabs>
        <w:snapToGrid w:val="0"/>
        <w:spacing w:line="360" w:lineRule="auto"/>
        <w:ind w:left="1985"/>
        <w:rPr>
          <w:rFonts w:hint="eastAsia" w:ascii="宋体" w:hAnsi="宋体" w:cs="宋体"/>
          <w:sz w:val="24"/>
          <w:highlight w:val="none"/>
        </w:rPr>
      </w:pPr>
      <w:r>
        <w:rPr>
          <w:rFonts w:hint="eastAsia" w:ascii="宋体" w:hAnsi="宋体" w:cs="宋体"/>
          <w:sz w:val="24"/>
          <w:highlight w:val="none"/>
        </w:rPr>
        <w:t>□最低评标价法，指投标文件满足招标文件全部实质性要求，且投标报价最低的投标人为中标候选人的评标方法。</w:t>
      </w:r>
    </w:p>
    <w:p w14:paraId="36E14621">
      <w:pPr>
        <w:numPr>
          <w:ilvl w:val="2"/>
          <w:numId w:val="11"/>
        </w:numPr>
        <w:tabs>
          <w:tab w:val="left" w:pos="1080"/>
          <w:tab w:val="left" w:pos="1589"/>
          <w:tab w:val="left" w:pos="2035"/>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highlight w:val="none"/>
        </w:rPr>
        <w:t>投标无效</w:t>
      </w:r>
      <w:r>
        <w:rPr>
          <w:rFonts w:hint="eastAsia" w:ascii="宋体" w:hAnsi="宋体" w:cs="宋体"/>
          <w:sz w:val="24"/>
          <w:highlight w:val="none"/>
        </w:rPr>
        <w:t>。</w:t>
      </w:r>
    </w:p>
    <w:p w14:paraId="7B4C369A">
      <w:pPr>
        <w:tabs>
          <w:tab w:val="left" w:pos="1080"/>
          <w:tab w:val="left" w:pos="1589"/>
          <w:tab w:val="left" w:pos="2035"/>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□随机抽取</w:t>
      </w:r>
    </w:p>
    <w:p w14:paraId="35D7B140">
      <w:pPr>
        <w:tabs>
          <w:tab w:val="left" w:pos="1080"/>
          <w:tab w:val="left" w:pos="1589"/>
          <w:tab w:val="left" w:pos="2035"/>
        </w:tabs>
        <w:snapToGrid w:val="0"/>
        <w:spacing w:line="360" w:lineRule="auto"/>
        <w:ind w:left="2035"/>
        <w:rPr>
          <w:rFonts w:hint="eastAsia" w:ascii="宋体" w:hAnsi="宋体" w:cs="宋体"/>
          <w:sz w:val="24"/>
          <w:highlight w:val="none"/>
          <w:u w:val="single"/>
        </w:rPr>
      </w:pPr>
      <w:r>
        <w:rPr>
          <w:rFonts w:hint="eastAsia" w:ascii="宋体" w:hAnsi="宋体" w:cs="宋体"/>
          <w:sz w:val="24"/>
          <w:highlight w:val="none"/>
        </w:rPr>
        <w:t>□其他方式，具体要求：</w:t>
      </w:r>
      <w:r>
        <w:rPr>
          <w:rFonts w:hint="eastAsia" w:ascii="宋体" w:hAnsi="宋体" w:cs="宋体"/>
          <w:sz w:val="24"/>
          <w:highlight w:val="none"/>
          <w:u w:val="single"/>
        </w:rPr>
        <w:t xml:space="preserve">  /  </w:t>
      </w:r>
    </w:p>
    <w:p w14:paraId="2EB7AF1B">
      <w:pPr>
        <w:numPr>
          <w:ilvl w:val="2"/>
          <w:numId w:val="11"/>
        </w:numPr>
        <w:tabs>
          <w:tab w:val="left" w:pos="1080"/>
          <w:tab w:val="left" w:pos="1589"/>
          <w:tab w:val="left" w:pos="2035"/>
        </w:tabs>
        <w:snapToGrid w:val="0"/>
        <w:spacing w:line="360" w:lineRule="auto"/>
        <w:ind w:left="2035"/>
        <w:rPr>
          <w:rFonts w:hint="eastAsia" w:ascii="宋体" w:hAnsi="宋体" w:cs="宋体"/>
          <w:sz w:val="24"/>
          <w:highlight w:val="none"/>
        </w:rPr>
      </w:pPr>
      <w:r>
        <w:rPr>
          <w:rFonts w:hint="eastAsia" w:ascii="宋体" w:hAnsi="宋体" w:cs="宋体"/>
          <w:sz w:val="24"/>
          <w:highlight w:val="none"/>
        </w:rPr>
        <w:t>非政府强制采购的节能产品或环境标志产品，依据品目清单和认证证书实施政府优先采购。优先采购的具体规定（如涉及）</w:t>
      </w:r>
      <w:r>
        <w:rPr>
          <w:rFonts w:hint="eastAsia" w:ascii="宋体" w:hAnsi="宋体" w:cs="宋体"/>
          <w:sz w:val="24"/>
          <w:highlight w:val="none"/>
          <w:u w:val="single"/>
        </w:rPr>
        <w:t xml:space="preserve">  /  </w:t>
      </w:r>
      <w:r>
        <w:rPr>
          <w:rFonts w:hint="eastAsia" w:ascii="宋体" w:hAnsi="宋体" w:cs="宋体"/>
          <w:sz w:val="24"/>
          <w:highlight w:val="none"/>
        </w:rPr>
        <w:t>。</w:t>
      </w:r>
    </w:p>
    <w:p w14:paraId="57C563E4">
      <w:pPr>
        <w:numPr>
          <w:ilvl w:val="0"/>
          <w:numId w:val="11"/>
        </w:numPr>
        <w:tabs>
          <w:tab w:val="left" w:pos="360"/>
        </w:tabs>
        <w:snapToGrid w:val="0"/>
        <w:spacing w:line="360" w:lineRule="auto"/>
        <w:outlineLvl w:val="1"/>
        <w:rPr>
          <w:rFonts w:hint="eastAsia" w:ascii="宋体" w:hAnsi="宋体" w:cs="宋体"/>
          <w:sz w:val="24"/>
          <w:highlight w:val="none"/>
        </w:rPr>
      </w:pPr>
      <w:r>
        <w:rPr>
          <w:rFonts w:hint="eastAsia" w:ascii="宋体" w:hAnsi="宋体" w:cs="宋体"/>
          <w:sz w:val="24"/>
          <w:highlight w:val="none"/>
        </w:rPr>
        <w:t>确定</w:t>
      </w:r>
      <w:bookmarkStart w:id="781" w:name="_Toc195842911"/>
      <w:bookmarkStart w:id="782" w:name="_Toc150509297"/>
      <w:bookmarkStart w:id="783" w:name="_Toc151190173"/>
      <w:bookmarkStart w:id="784" w:name="_Toc264969236"/>
      <w:bookmarkStart w:id="785" w:name="_Toc226337242"/>
      <w:bookmarkStart w:id="786" w:name="_Toc226965736"/>
      <w:bookmarkStart w:id="787" w:name="_Toc151193934"/>
      <w:bookmarkStart w:id="788" w:name="_Toc305158888"/>
      <w:bookmarkStart w:id="789" w:name="_Toc164229241"/>
      <w:bookmarkStart w:id="790" w:name="_Toc127151546"/>
      <w:bookmarkStart w:id="791" w:name="_Toc150774646"/>
      <w:bookmarkStart w:id="792" w:name="_Toc151193644"/>
      <w:bookmarkStart w:id="793" w:name="_Toc164351640"/>
      <w:bookmarkStart w:id="794" w:name="_Ref467307010"/>
      <w:bookmarkStart w:id="795" w:name="_Toc164229387"/>
      <w:bookmarkStart w:id="796" w:name="_Toc151193860"/>
      <w:bookmarkStart w:id="797" w:name="_Toc127161460"/>
      <w:bookmarkStart w:id="798" w:name="_Toc151193788"/>
      <w:bookmarkStart w:id="799" w:name="_Toc127151747"/>
      <w:bookmarkStart w:id="800" w:name="_Toc150480784"/>
      <w:bookmarkStart w:id="801" w:name="_Toc151193716"/>
      <w:bookmarkStart w:id="802" w:name="_Toc150774751"/>
      <w:bookmarkStart w:id="803" w:name="_Toc305158814"/>
      <w:bookmarkStart w:id="804" w:name="_Toc520356170"/>
      <w:bookmarkStart w:id="805" w:name="_Toc226309790"/>
      <w:bookmarkStart w:id="806" w:name="_Toc164608815"/>
      <w:bookmarkStart w:id="807" w:name="_Toc226965819"/>
      <w:bookmarkStart w:id="808" w:name="_Toc265228384"/>
      <w:bookmarkStart w:id="809" w:name="_Toc142311048"/>
      <w:bookmarkStart w:id="810" w:name="_Toc149720839"/>
      <w:bookmarkStart w:id="811" w:name="_Toc164608660"/>
      <w:r>
        <w:rPr>
          <w:rFonts w:hint="eastAsia" w:ascii="宋体" w:hAnsi="宋体" w:cs="宋体"/>
          <w:sz w:val="24"/>
          <w:highlight w:val="none"/>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4A960DCD">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99C417E">
      <w:pPr>
        <w:pStyle w:val="25"/>
        <w:tabs>
          <w:tab w:val="left" w:pos="900"/>
          <w:tab w:val="left" w:pos="2127"/>
        </w:tabs>
        <w:adjustRightInd w:val="0"/>
        <w:snapToGrid w:val="0"/>
        <w:spacing w:line="360" w:lineRule="auto"/>
        <w:ind w:left="993" w:firstLine="136" w:firstLineChars="57"/>
        <w:rPr>
          <w:rFonts w:hAnsi="宋体" w:cs="宋体"/>
          <w:sz w:val="24"/>
          <w:szCs w:val="24"/>
          <w:highlight w:val="none"/>
        </w:rPr>
      </w:pPr>
      <w:r>
        <w:rPr>
          <w:rFonts w:hAnsi="宋体" w:cs="宋体"/>
          <w:sz w:val="24"/>
          <w:szCs w:val="24"/>
          <w:highlight w:val="none"/>
        </w:rPr>
        <w:t>□随机抽取</w:t>
      </w:r>
    </w:p>
    <w:p w14:paraId="7A897EAC">
      <w:pPr>
        <w:pStyle w:val="25"/>
        <w:tabs>
          <w:tab w:val="left" w:pos="900"/>
          <w:tab w:val="left" w:pos="2127"/>
        </w:tabs>
        <w:adjustRightInd w:val="0"/>
        <w:snapToGrid w:val="0"/>
        <w:spacing w:line="360" w:lineRule="auto"/>
        <w:ind w:left="993" w:firstLine="137" w:firstLineChars="57"/>
        <w:rPr>
          <w:rFonts w:hAnsi="宋体" w:cs="宋体"/>
          <w:sz w:val="24"/>
          <w:szCs w:val="24"/>
          <w:highlight w:val="none"/>
        </w:rPr>
      </w:pPr>
      <w:r>
        <w:rPr>
          <w:rFonts w:hAnsi="宋体" w:cs="宋体"/>
          <w:b/>
          <w:sz w:val="24"/>
          <w:highlight w:val="none"/>
        </w:rPr>
        <w:t>■</w:t>
      </w:r>
      <w:r>
        <w:rPr>
          <w:rFonts w:hAnsi="宋体" w:cs="宋体"/>
          <w:sz w:val="24"/>
          <w:szCs w:val="24"/>
          <w:highlight w:val="none"/>
        </w:rPr>
        <w:t>其他方式，具体要求：</w:t>
      </w:r>
      <w:r>
        <w:rPr>
          <w:rFonts w:hAnsi="宋体" w:cs="宋体"/>
          <w:sz w:val="24"/>
          <w:highlight w:val="none"/>
          <w:u w:val="single"/>
        </w:rPr>
        <w:t>评审得分相同的，由评标委员会确定报价低者获得中标人推荐资格；若报价仍相同，由评标委员会确定技术部分得分较高的投标人获得中标人推荐资格</w:t>
      </w:r>
      <w:r>
        <w:rPr>
          <w:rFonts w:hAnsi="宋体" w:cs="宋体"/>
          <w:sz w:val="24"/>
          <w:szCs w:val="24"/>
          <w:highlight w:val="none"/>
          <w:u w:val="single"/>
        </w:rPr>
        <w:t>。</w:t>
      </w:r>
    </w:p>
    <w:p w14:paraId="07CD8F17">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3F7098B">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67360F6E">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评标委员会要对评分汇总情况进行复核，特别是对排名第一的、报价最低的、投标或响应文件被认定为无效的情形进行重点复核。</w:t>
      </w:r>
    </w:p>
    <w:p w14:paraId="1FFAEB92">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评标委员会将根据各投标人的评标排序，依次推荐本项目（各采购包）的中标候选人，起草并签署评标报告。本项目（各采购包）评标委员会共（各）推荐</w:t>
      </w:r>
      <w:r>
        <w:rPr>
          <w:rFonts w:hint="eastAsia" w:ascii="宋体" w:hAnsi="宋体" w:cs="宋体"/>
          <w:sz w:val="24"/>
          <w:highlight w:val="none"/>
          <w:u w:val="single"/>
        </w:rPr>
        <w:t xml:space="preserve"> 3 </w:t>
      </w:r>
      <w:r>
        <w:rPr>
          <w:rFonts w:hint="eastAsia" w:ascii="宋体" w:hAnsi="宋体" w:cs="宋体"/>
          <w:sz w:val="24"/>
          <w:highlight w:val="none"/>
        </w:rPr>
        <w:t>名中标候选人。</w:t>
      </w:r>
    </w:p>
    <w:p w14:paraId="782BF622">
      <w:pPr>
        <w:numPr>
          <w:ilvl w:val="0"/>
          <w:numId w:val="11"/>
        </w:numPr>
        <w:tabs>
          <w:tab w:val="left" w:pos="360"/>
        </w:tabs>
        <w:snapToGrid w:val="0"/>
        <w:spacing w:line="360" w:lineRule="auto"/>
        <w:outlineLvl w:val="1"/>
        <w:rPr>
          <w:rFonts w:hint="eastAsia" w:ascii="宋体" w:hAnsi="宋体" w:cs="宋体"/>
          <w:sz w:val="24"/>
          <w:highlight w:val="none"/>
        </w:rPr>
      </w:pPr>
      <w:r>
        <w:rPr>
          <w:rFonts w:hint="eastAsia" w:ascii="宋体" w:hAnsi="宋体" w:cs="宋体"/>
          <w:sz w:val="24"/>
          <w:highlight w:val="none"/>
        </w:rPr>
        <w:t>报告违法行为</w:t>
      </w:r>
    </w:p>
    <w:p w14:paraId="498E7C19">
      <w:pPr>
        <w:numPr>
          <w:ilvl w:val="1"/>
          <w:numId w:val="11"/>
        </w:numPr>
        <w:tabs>
          <w:tab w:val="left" w:pos="1080"/>
        </w:tabs>
        <w:snapToGrid w:val="0"/>
        <w:spacing w:line="360" w:lineRule="auto"/>
        <w:ind w:left="1077" w:hanging="720"/>
        <w:rPr>
          <w:rFonts w:hint="eastAsia" w:ascii="宋体" w:hAnsi="宋体" w:cs="宋体"/>
          <w:sz w:val="24"/>
          <w:highlight w:val="none"/>
        </w:rPr>
      </w:pPr>
      <w:r>
        <w:rPr>
          <w:rFonts w:hint="eastAsia" w:ascii="宋体" w:hAnsi="宋体" w:cs="宋体"/>
          <w:sz w:val="24"/>
          <w:highlight w:val="none"/>
        </w:rPr>
        <w:t>评标委员会在评标过程中发现投标人有行贿、提供虚假材料或者串通等违法行为时，</w:t>
      </w:r>
      <w:r>
        <w:rPr>
          <w:sz w:val="24"/>
          <w:highlight w:val="none"/>
        </w:rPr>
        <w:t>应当及时向财政部门报告</w:t>
      </w:r>
      <w:r>
        <w:rPr>
          <w:rFonts w:hint="eastAsia" w:ascii="宋体" w:hAnsi="宋体" w:cs="宋体"/>
          <w:sz w:val="24"/>
          <w:highlight w:val="none"/>
        </w:rPr>
        <w:t>。</w:t>
      </w:r>
    </w:p>
    <w:p w14:paraId="7A3BADC2">
      <w:pPr>
        <w:widowControl/>
        <w:jc w:val="left"/>
        <w:rPr>
          <w:rFonts w:hint="eastAsia" w:ascii="宋体" w:hAnsi="宋体" w:cs="宋体"/>
          <w:b/>
          <w:sz w:val="24"/>
          <w:highlight w:val="none"/>
        </w:rPr>
      </w:pPr>
      <w:r>
        <w:rPr>
          <w:rFonts w:hint="eastAsia" w:ascii="宋体" w:hAnsi="宋体" w:cs="宋体"/>
          <w:b/>
          <w:sz w:val="24"/>
          <w:highlight w:val="none"/>
        </w:rPr>
        <w:br w:type="page"/>
      </w:r>
    </w:p>
    <w:p w14:paraId="5E85F425">
      <w:pPr>
        <w:pStyle w:val="3"/>
        <w:spacing w:before="0" w:line="240" w:lineRule="auto"/>
        <w:rPr>
          <w:rFonts w:hint="eastAsia" w:ascii="宋体" w:hAnsi="宋体" w:cs="宋体"/>
          <w:sz w:val="28"/>
          <w:szCs w:val="21"/>
          <w:highlight w:val="none"/>
        </w:rPr>
      </w:pPr>
      <w:r>
        <w:rPr>
          <w:rFonts w:hint="eastAsia" w:ascii="宋体" w:hAnsi="宋体" w:cs="宋体"/>
          <w:sz w:val="28"/>
          <w:szCs w:val="21"/>
          <w:highlight w:val="none"/>
        </w:rPr>
        <w:t>二、评标标准</w:t>
      </w:r>
    </w:p>
    <w:tbl>
      <w:tblPr>
        <w:tblStyle w:val="48"/>
        <w:tblW w:w="9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8"/>
        <w:gridCol w:w="1740"/>
        <w:gridCol w:w="5867"/>
        <w:gridCol w:w="861"/>
      </w:tblGrid>
      <w:tr w14:paraId="0BD27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1458" w:type="dxa"/>
            <w:tcBorders>
              <w:top w:val="single" w:color="000000" w:sz="4" w:space="0"/>
              <w:left w:val="single" w:color="000000" w:sz="4" w:space="0"/>
              <w:bottom w:val="single" w:color="000000" w:sz="4" w:space="0"/>
              <w:right w:val="single" w:color="000000" w:sz="4" w:space="0"/>
            </w:tcBorders>
            <w:vAlign w:val="center"/>
          </w:tcPr>
          <w:p w14:paraId="53F41545">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评分因素</w:t>
            </w:r>
          </w:p>
        </w:tc>
        <w:tc>
          <w:tcPr>
            <w:tcW w:w="1740" w:type="dxa"/>
            <w:tcBorders>
              <w:top w:val="single" w:color="000000" w:sz="4" w:space="0"/>
              <w:left w:val="single" w:color="000000" w:sz="4" w:space="0"/>
              <w:bottom w:val="single" w:color="000000" w:sz="4" w:space="0"/>
              <w:right w:val="single" w:color="000000" w:sz="4" w:space="0"/>
            </w:tcBorders>
            <w:vAlign w:val="center"/>
          </w:tcPr>
          <w:p w14:paraId="55E0CC23">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评分项目</w:t>
            </w:r>
          </w:p>
        </w:tc>
        <w:tc>
          <w:tcPr>
            <w:tcW w:w="5867" w:type="dxa"/>
            <w:tcBorders>
              <w:top w:val="single" w:color="000000" w:sz="4" w:space="0"/>
              <w:left w:val="single" w:color="000000" w:sz="4" w:space="0"/>
              <w:bottom w:val="single" w:color="000000" w:sz="4" w:space="0"/>
              <w:right w:val="single" w:color="000000" w:sz="4" w:space="0"/>
            </w:tcBorders>
            <w:vAlign w:val="center"/>
          </w:tcPr>
          <w:p w14:paraId="2C042CEA">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评分标准及说明</w:t>
            </w:r>
          </w:p>
        </w:tc>
        <w:tc>
          <w:tcPr>
            <w:tcW w:w="861" w:type="dxa"/>
            <w:tcBorders>
              <w:top w:val="single" w:color="000000" w:sz="4" w:space="0"/>
              <w:left w:val="single" w:color="000000" w:sz="4" w:space="0"/>
              <w:bottom w:val="single" w:color="000000" w:sz="4" w:space="0"/>
              <w:right w:val="single" w:color="000000" w:sz="4" w:space="0"/>
            </w:tcBorders>
            <w:vAlign w:val="center"/>
          </w:tcPr>
          <w:p w14:paraId="373BCA73">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分值</w:t>
            </w:r>
          </w:p>
        </w:tc>
      </w:tr>
      <w:tr w14:paraId="2C66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jc w:val="center"/>
        </w:trPr>
        <w:tc>
          <w:tcPr>
            <w:tcW w:w="1458" w:type="dxa"/>
            <w:tcBorders>
              <w:top w:val="single" w:color="auto" w:sz="4" w:space="0"/>
              <w:left w:val="single" w:color="000000" w:sz="4" w:space="0"/>
              <w:right w:val="single" w:color="000000" w:sz="4" w:space="0"/>
            </w:tcBorders>
            <w:vAlign w:val="center"/>
          </w:tcPr>
          <w:p w14:paraId="23F33DB2">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价格部分</w:t>
            </w:r>
          </w:p>
          <w:p w14:paraId="459288FD">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（30分）</w:t>
            </w:r>
          </w:p>
        </w:tc>
        <w:tc>
          <w:tcPr>
            <w:tcW w:w="1740" w:type="dxa"/>
            <w:tcBorders>
              <w:top w:val="single" w:color="auto" w:sz="4" w:space="0"/>
              <w:left w:val="single" w:color="000000" w:sz="4" w:space="0"/>
              <w:bottom w:val="single" w:color="000000" w:sz="4" w:space="0"/>
              <w:right w:val="single" w:color="000000" w:sz="4" w:space="0"/>
            </w:tcBorders>
            <w:vAlign w:val="center"/>
          </w:tcPr>
          <w:p w14:paraId="219E3C03">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投标报价</w:t>
            </w:r>
            <w:r>
              <w:rPr>
                <w:rFonts w:hint="eastAsia" w:ascii="宋体" w:hAnsi="宋体" w:cs="宋体"/>
                <w:color w:val="000000"/>
                <w:sz w:val="24"/>
                <w:highlight w:val="none"/>
              </w:rPr>
              <w:br w:type="textWrapping"/>
            </w:r>
            <w:r>
              <w:rPr>
                <w:rFonts w:hint="eastAsia" w:ascii="宋体" w:hAnsi="宋体" w:cs="宋体"/>
                <w:color w:val="000000"/>
                <w:sz w:val="24"/>
                <w:highlight w:val="none"/>
              </w:rPr>
              <w:t>（30分）</w:t>
            </w:r>
          </w:p>
        </w:tc>
        <w:tc>
          <w:tcPr>
            <w:tcW w:w="5867" w:type="dxa"/>
            <w:tcBorders>
              <w:top w:val="single" w:color="000000" w:sz="4" w:space="0"/>
              <w:left w:val="single" w:color="000000" w:sz="4" w:space="0"/>
              <w:bottom w:val="single" w:color="000000" w:sz="4" w:space="0"/>
              <w:right w:val="single" w:color="000000" w:sz="4" w:space="0"/>
            </w:tcBorders>
            <w:vAlign w:val="center"/>
          </w:tcPr>
          <w:p w14:paraId="4E70FA5C">
            <w:pPr>
              <w:widowControl/>
              <w:spacing w:line="360" w:lineRule="auto"/>
              <w:rPr>
                <w:rFonts w:hint="eastAsia" w:ascii="宋体" w:hAnsi="宋体" w:cs="宋体"/>
                <w:color w:val="000000"/>
                <w:sz w:val="24"/>
                <w:highlight w:val="none"/>
              </w:rPr>
            </w:pPr>
            <w:r>
              <w:rPr>
                <w:rFonts w:hint="eastAsia" w:ascii="宋体" w:hAnsi="宋体" w:cs="宋体"/>
                <w:color w:val="000000"/>
                <w:sz w:val="24"/>
                <w:highlight w:val="none"/>
              </w:rPr>
              <w:t>评标基准价：满足招标文件要求且投标报价最低的投标报价为评标基准价。投标报价得分=（评标基准价/投标报价）×30</w:t>
            </w:r>
          </w:p>
          <w:p w14:paraId="5F4168E5">
            <w:pPr>
              <w:widowControl/>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注：计算结果保留两位小数。</w:t>
            </w:r>
          </w:p>
        </w:tc>
        <w:tc>
          <w:tcPr>
            <w:tcW w:w="861" w:type="dxa"/>
            <w:tcBorders>
              <w:top w:val="single" w:color="000000" w:sz="4" w:space="0"/>
              <w:left w:val="single" w:color="000000" w:sz="4" w:space="0"/>
              <w:bottom w:val="single" w:color="000000" w:sz="4" w:space="0"/>
              <w:right w:val="single" w:color="000000" w:sz="4" w:space="0"/>
            </w:tcBorders>
            <w:vAlign w:val="center"/>
          </w:tcPr>
          <w:p w14:paraId="6B621259">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30</w:t>
            </w:r>
          </w:p>
        </w:tc>
      </w:tr>
      <w:tr w14:paraId="23B49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0" w:hRule="atLeast"/>
          <w:jc w:val="center"/>
        </w:trPr>
        <w:tc>
          <w:tcPr>
            <w:tcW w:w="1458" w:type="dxa"/>
            <w:vMerge w:val="restart"/>
            <w:tcBorders>
              <w:top w:val="single" w:color="auto" w:sz="4" w:space="0"/>
              <w:left w:val="single" w:color="000000" w:sz="4" w:space="0"/>
              <w:right w:val="single" w:color="000000" w:sz="4" w:space="0"/>
            </w:tcBorders>
            <w:vAlign w:val="center"/>
          </w:tcPr>
          <w:p w14:paraId="001A2C75">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商务部分</w:t>
            </w:r>
            <w:r>
              <w:rPr>
                <w:rFonts w:hint="eastAsia" w:ascii="宋体" w:hAnsi="宋体" w:cs="宋体"/>
                <w:color w:val="000000"/>
                <w:sz w:val="24"/>
                <w:highlight w:val="none"/>
              </w:rPr>
              <w:br w:type="textWrapping"/>
            </w: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分）</w:t>
            </w:r>
          </w:p>
        </w:tc>
        <w:tc>
          <w:tcPr>
            <w:tcW w:w="1740" w:type="dxa"/>
            <w:tcBorders>
              <w:top w:val="single" w:color="auto" w:sz="4" w:space="0"/>
              <w:left w:val="single" w:color="000000" w:sz="4" w:space="0"/>
              <w:right w:val="single" w:color="000000" w:sz="4" w:space="0"/>
            </w:tcBorders>
            <w:shd w:val="clear" w:color="auto" w:fill="auto"/>
            <w:vAlign w:val="center"/>
          </w:tcPr>
          <w:p w14:paraId="1B2D5065">
            <w:pPr>
              <w:spacing w:line="360" w:lineRule="auto"/>
              <w:jc w:val="center"/>
              <w:rPr>
                <w:rFonts w:hint="eastAsia" w:ascii="宋体" w:hAnsi="宋体" w:cs="宋体"/>
                <w:bCs/>
                <w:sz w:val="24"/>
                <w:highlight w:val="none"/>
              </w:rPr>
            </w:pPr>
            <w:r>
              <w:rPr>
                <w:rFonts w:hint="eastAsia" w:ascii="宋体" w:hAnsi="宋体" w:cs="宋体"/>
                <w:bCs/>
                <w:sz w:val="24"/>
                <w:highlight w:val="none"/>
              </w:rPr>
              <w:t>项目团队和人员配置（</w:t>
            </w:r>
            <w:r>
              <w:rPr>
                <w:rFonts w:hint="eastAsia" w:ascii="宋体" w:hAnsi="宋体" w:cs="宋体"/>
                <w:bCs/>
                <w:sz w:val="24"/>
                <w:highlight w:val="none"/>
                <w:lang w:val="en-US" w:eastAsia="zh-CN"/>
              </w:rPr>
              <w:t>14</w:t>
            </w:r>
            <w:r>
              <w:rPr>
                <w:rFonts w:hint="eastAsia" w:ascii="宋体" w:hAnsi="宋体" w:cs="宋体"/>
                <w:bCs/>
                <w:sz w:val="24"/>
                <w:highlight w:val="none"/>
              </w:rPr>
              <w:t>分）</w:t>
            </w:r>
          </w:p>
        </w:tc>
        <w:tc>
          <w:tcPr>
            <w:tcW w:w="5867" w:type="dxa"/>
            <w:tcBorders>
              <w:top w:val="single" w:color="000000" w:sz="4" w:space="0"/>
              <w:left w:val="single" w:color="000000" w:sz="4" w:space="0"/>
              <w:right w:val="single" w:color="000000" w:sz="4" w:space="0"/>
            </w:tcBorders>
            <w:shd w:val="clear" w:color="auto" w:fill="auto"/>
            <w:vAlign w:val="center"/>
          </w:tcPr>
          <w:p w14:paraId="1270E00E">
            <w:pPr>
              <w:numPr>
                <w:ilvl w:val="0"/>
                <w:numId w:val="12"/>
              </w:numPr>
              <w:spacing w:line="360" w:lineRule="auto"/>
              <w:jc w:val="left"/>
              <w:rPr>
                <w:rFonts w:hint="eastAsia" w:ascii="宋体" w:hAnsi="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项目负责人：</w:t>
            </w:r>
            <w:r>
              <w:rPr>
                <w:rFonts w:hint="eastAsia" w:ascii="宋体" w:hAnsi="宋体" w:cs="宋体"/>
                <w:bCs/>
                <w:kern w:val="2"/>
                <w:sz w:val="24"/>
                <w:szCs w:val="24"/>
                <w:highlight w:val="none"/>
                <w:lang w:val="en-US" w:eastAsia="zh-CN" w:bidi="ar-SA"/>
              </w:rPr>
              <w:br w:type="textWrapping"/>
            </w:r>
            <w:r>
              <w:rPr>
                <w:rFonts w:hint="eastAsia" w:ascii="宋体" w:hAnsi="宋体" w:cs="宋体"/>
                <w:bCs/>
                <w:kern w:val="2"/>
                <w:sz w:val="24"/>
                <w:szCs w:val="24"/>
                <w:highlight w:val="none"/>
                <w:lang w:val="en-US" w:eastAsia="zh-CN" w:bidi="ar-SA"/>
              </w:rPr>
              <w:t>（1）工作经验年限≥6年，得4分；</w:t>
            </w:r>
          </w:p>
          <w:p w14:paraId="78DE0730">
            <w:pPr>
              <w:numPr>
                <w:ilvl w:val="-1"/>
                <w:numId w:val="0"/>
              </w:numPr>
              <w:spacing w:line="360" w:lineRule="auto"/>
              <w:jc w:val="left"/>
              <w:rPr>
                <w:rFonts w:hint="eastAsia" w:ascii="宋体" w:hAnsi="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（2）3年≤工作经验年限＜6年，得2分；</w:t>
            </w:r>
          </w:p>
          <w:p w14:paraId="73F30B1F">
            <w:pPr>
              <w:numPr>
                <w:ilvl w:val="-1"/>
                <w:numId w:val="0"/>
              </w:numPr>
              <w:spacing w:line="360" w:lineRule="auto"/>
              <w:jc w:val="left"/>
              <w:rPr>
                <w:rFonts w:hint="eastAsia" w:ascii="宋体" w:hAnsi="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（3）3年以下工作经验年限，得0分。</w:t>
            </w:r>
          </w:p>
          <w:p w14:paraId="230D716B">
            <w:pPr>
              <w:numPr>
                <w:ilvl w:val="0"/>
                <w:numId w:val="12"/>
              </w:numPr>
              <w:spacing w:line="360" w:lineRule="auto"/>
              <w:jc w:val="left"/>
              <w:rPr>
                <w:rFonts w:hint="default"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项目团队配置：</w:t>
            </w:r>
          </w:p>
          <w:p w14:paraId="431ADD5B">
            <w:pPr>
              <w:numPr>
                <w:ilvl w:val="0"/>
                <w:numId w:val="0"/>
              </w:numPr>
              <w:spacing w:line="360" w:lineRule="auto"/>
              <w:jc w:val="left"/>
              <w:rPr>
                <w:rFonts w:hint="eastAsia" w:ascii="宋体" w:hAnsi="宋体" w:cs="宋体"/>
                <w:bCs/>
                <w:sz w:val="24"/>
                <w:highlight w:val="none"/>
              </w:rPr>
            </w:pPr>
            <w:r>
              <w:rPr>
                <w:rFonts w:hint="eastAsia" w:ascii="宋体" w:hAnsi="宋体" w:eastAsia="宋体" w:cs="宋体"/>
                <w:bCs/>
                <w:kern w:val="2"/>
                <w:sz w:val="24"/>
                <w:szCs w:val="24"/>
                <w:highlight w:val="none"/>
                <w:lang w:val="en-US" w:eastAsia="zh-CN" w:bidi="ar-SA"/>
              </w:rPr>
              <w:t>（1）</w:t>
            </w:r>
            <w:r>
              <w:rPr>
                <w:rFonts w:hint="eastAsia" w:ascii="宋体" w:hAnsi="宋体" w:cs="宋体"/>
                <w:bCs/>
                <w:sz w:val="24"/>
                <w:highlight w:val="none"/>
              </w:rPr>
              <w:t>提供完整、详细的团队配置方案，人员资历满足项目要求，人员配备完整合理，团队分工明确，完全满足项目要求得</w:t>
            </w:r>
            <w:r>
              <w:rPr>
                <w:rFonts w:hint="eastAsia" w:ascii="宋体" w:hAnsi="宋体" w:cs="宋体"/>
                <w:bCs/>
                <w:sz w:val="24"/>
                <w:highlight w:val="none"/>
                <w:lang w:val="en-US" w:eastAsia="zh-CN"/>
              </w:rPr>
              <w:t>10</w:t>
            </w:r>
            <w:r>
              <w:rPr>
                <w:rFonts w:hint="eastAsia" w:ascii="宋体" w:hAnsi="宋体" w:cs="宋体"/>
                <w:bCs/>
                <w:sz w:val="24"/>
                <w:highlight w:val="none"/>
              </w:rPr>
              <w:t>分；</w:t>
            </w:r>
          </w:p>
          <w:p w14:paraId="3030C383">
            <w:pPr>
              <w:numPr>
                <w:ilvl w:val="0"/>
                <w:numId w:val="0"/>
              </w:numPr>
              <w:spacing w:line="360" w:lineRule="auto"/>
              <w:jc w:val="left"/>
              <w:rPr>
                <w:rFonts w:hint="eastAsia" w:ascii="宋体" w:hAnsi="宋体" w:cs="宋体"/>
                <w:bCs/>
                <w:sz w:val="24"/>
                <w:highlight w:val="none"/>
              </w:rPr>
            </w:pPr>
            <w:r>
              <w:rPr>
                <w:rFonts w:hint="eastAsia" w:ascii="宋体" w:hAnsi="宋体" w:eastAsia="宋体" w:cs="宋体"/>
                <w:bCs/>
                <w:kern w:val="2"/>
                <w:sz w:val="24"/>
                <w:szCs w:val="24"/>
                <w:highlight w:val="none"/>
                <w:lang w:val="en-US" w:eastAsia="zh-CN" w:bidi="ar-SA"/>
              </w:rPr>
              <w:t>（2）</w:t>
            </w:r>
            <w:r>
              <w:rPr>
                <w:rFonts w:hint="eastAsia" w:ascii="宋体" w:hAnsi="宋体" w:cs="宋体"/>
                <w:bCs/>
                <w:sz w:val="24"/>
                <w:highlight w:val="none"/>
              </w:rPr>
              <w:t>提供比较完整、详细的团队配置方案，人员资历满足项目要求，人员配备比较完整合理，团队分工比较明确，满足项目要求</w:t>
            </w:r>
            <w:r>
              <w:rPr>
                <w:rFonts w:hint="eastAsia" w:ascii="宋体" w:hAnsi="宋体" w:cs="宋体"/>
                <w:bCs/>
                <w:sz w:val="24"/>
                <w:highlight w:val="none"/>
                <w:lang w:val="en-US" w:eastAsia="zh-CN"/>
              </w:rPr>
              <w:t>7</w:t>
            </w:r>
            <w:r>
              <w:rPr>
                <w:rFonts w:hint="eastAsia" w:ascii="宋体" w:hAnsi="宋体" w:cs="宋体"/>
                <w:bCs/>
                <w:sz w:val="24"/>
                <w:highlight w:val="none"/>
              </w:rPr>
              <w:t>分；</w:t>
            </w:r>
          </w:p>
          <w:p w14:paraId="6FBFEB37">
            <w:pPr>
              <w:numPr>
                <w:ilvl w:val="0"/>
                <w:numId w:val="0"/>
              </w:numPr>
              <w:spacing w:line="360" w:lineRule="auto"/>
              <w:jc w:val="left"/>
              <w:rPr>
                <w:rFonts w:hint="eastAsia" w:ascii="宋体" w:hAnsi="宋体" w:cs="宋体"/>
                <w:bCs/>
                <w:sz w:val="24"/>
                <w:highlight w:val="none"/>
              </w:rPr>
            </w:pPr>
            <w:r>
              <w:rPr>
                <w:rFonts w:hint="eastAsia" w:ascii="宋体" w:hAnsi="宋体" w:eastAsia="宋体" w:cs="宋体"/>
                <w:bCs/>
                <w:kern w:val="2"/>
                <w:sz w:val="24"/>
                <w:szCs w:val="24"/>
                <w:highlight w:val="none"/>
                <w:lang w:val="en-US" w:eastAsia="zh-CN" w:bidi="ar-SA"/>
              </w:rPr>
              <w:t>（3）</w:t>
            </w:r>
            <w:r>
              <w:rPr>
                <w:rFonts w:hint="eastAsia" w:ascii="宋体" w:hAnsi="宋体" w:cs="宋体"/>
                <w:bCs/>
                <w:sz w:val="24"/>
                <w:highlight w:val="none"/>
              </w:rPr>
              <w:t>团队配置方案一般，人员资历一般，人员配备、团队分工一般，满足项目要求得3分；</w:t>
            </w:r>
          </w:p>
          <w:p w14:paraId="19953CB9">
            <w:pPr>
              <w:numPr>
                <w:ilvl w:val="0"/>
                <w:numId w:val="0"/>
              </w:numPr>
              <w:spacing w:line="360" w:lineRule="auto"/>
              <w:jc w:val="left"/>
              <w:rPr>
                <w:rFonts w:hint="eastAsia" w:ascii="宋体" w:hAnsi="宋体" w:cs="宋体"/>
                <w:bCs/>
                <w:sz w:val="24"/>
                <w:highlight w:val="none"/>
              </w:rPr>
            </w:pPr>
            <w:r>
              <w:rPr>
                <w:rFonts w:hint="eastAsia" w:ascii="宋体" w:hAnsi="宋体" w:eastAsia="宋体" w:cs="宋体"/>
                <w:bCs/>
                <w:kern w:val="2"/>
                <w:sz w:val="24"/>
                <w:szCs w:val="24"/>
                <w:highlight w:val="none"/>
                <w:lang w:val="en-US" w:eastAsia="zh-CN" w:bidi="ar-SA"/>
              </w:rPr>
              <w:t>（4）</w:t>
            </w:r>
            <w:r>
              <w:rPr>
                <w:rFonts w:hint="eastAsia" w:ascii="宋体" w:hAnsi="宋体" w:cs="宋体"/>
                <w:bCs/>
                <w:sz w:val="24"/>
                <w:highlight w:val="none"/>
              </w:rPr>
              <w:t>团队配置有缺陷，人员配备不完整1分；</w:t>
            </w:r>
          </w:p>
          <w:p w14:paraId="0D9D5370">
            <w:pPr>
              <w:numPr>
                <w:ilvl w:val="0"/>
                <w:numId w:val="0"/>
              </w:numPr>
              <w:spacing w:line="360" w:lineRule="auto"/>
              <w:jc w:val="left"/>
              <w:rPr>
                <w:rFonts w:hint="eastAsia" w:ascii="宋体" w:hAnsi="宋体" w:cs="宋体"/>
                <w:bCs/>
                <w:sz w:val="24"/>
                <w:highlight w:val="none"/>
              </w:rPr>
            </w:pPr>
            <w:r>
              <w:rPr>
                <w:rFonts w:hint="eastAsia" w:ascii="宋体" w:hAnsi="宋体" w:eastAsia="宋体" w:cs="宋体"/>
                <w:color w:val="000000"/>
                <w:kern w:val="2"/>
                <w:sz w:val="24"/>
                <w:szCs w:val="24"/>
                <w:highlight w:val="none"/>
                <w:lang w:val="en-US" w:eastAsia="zh-CN" w:bidi="ar-SA"/>
              </w:rPr>
              <w:t>（5）</w:t>
            </w:r>
            <w:r>
              <w:rPr>
                <w:rFonts w:hint="eastAsia" w:ascii="宋体" w:hAnsi="宋体" w:cs="宋体"/>
                <w:bCs/>
                <w:sz w:val="24"/>
                <w:highlight w:val="none"/>
              </w:rPr>
              <w:t>未提供得0分。</w:t>
            </w:r>
          </w:p>
          <w:p w14:paraId="16DEE7EB">
            <w:pPr>
              <w:numPr>
                <w:ilvl w:val="0"/>
                <w:numId w:val="0"/>
              </w:numPr>
              <w:spacing w:line="360" w:lineRule="auto"/>
              <w:jc w:val="left"/>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注：需提供证明材料并加盖投标人单位公章（①人员证明文件包括但不限于团队人员清单、身份证正反面扫描件、学历证、相关证书扫描件等；②项目负责人工作经验证明文件为合同复印件（至少应包括合同首页、工作内容页、签字盖章页及日期页）或承诺函或其他证明材料）</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11D3">
            <w:pPr>
              <w:widowControl/>
              <w:spacing w:line="360" w:lineRule="auto"/>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14</w:t>
            </w:r>
          </w:p>
        </w:tc>
      </w:tr>
      <w:tr w14:paraId="1AC3A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jc w:val="center"/>
        </w:trPr>
        <w:tc>
          <w:tcPr>
            <w:tcW w:w="1458" w:type="dxa"/>
            <w:vMerge w:val="restart"/>
            <w:tcBorders>
              <w:top w:val="single" w:color="auto" w:sz="4" w:space="0"/>
              <w:left w:val="single" w:color="000000" w:sz="4" w:space="0"/>
              <w:right w:val="single" w:color="000000" w:sz="4" w:space="0"/>
            </w:tcBorders>
            <w:vAlign w:val="center"/>
          </w:tcPr>
          <w:p w14:paraId="4E0D33A7">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技术部分</w:t>
            </w:r>
          </w:p>
          <w:p w14:paraId="6B8377B0">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（5</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分）</w:t>
            </w:r>
          </w:p>
        </w:tc>
        <w:tc>
          <w:tcPr>
            <w:tcW w:w="1740" w:type="dxa"/>
            <w:tcBorders>
              <w:top w:val="single" w:color="auto" w:sz="4" w:space="0"/>
              <w:left w:val="single" w:color="000000" w:sz="4" w:space="0"/>
              <w:bottom w:val="single" w:color="000000" w:sz="4" w:space="0"/>
              <w:right w:val="single" w:color="000000" w:sz="4" w:space="0"/>
            </w:tcBorders>
            <w:vAlign w:val="center"/>
          </w:tcPr>
          <w:p w14:paraId="2D939BF7">
            <w:pPr>
              <w:spacing w:line="360" w:lineRule="auto"/>
              <w:jc w:val="center"/>
              <w:rPr>
                <w:rFonts w:hint="eastAsia" w:ascii="宋体" w:hAnsi="宋体" w:cs="宋体"/>
                <w:bCs/>
                <w:sz w:val="24"/>
                <w:highlight w:val="none"/>
              </w:rPr>
            </w:pPr>
            <w:r>
              <w:rPr>
                <w:rFonts w:hint="eastAsia" w:hAnsi="宋体" w:cs="宋体"/>
                <w:sz w:val="24"/>
                <w:highlight w:val="none"/>
              </w:rPr>
              <w:t>技术</w:t>
            </w:r>
            <w:r>
              <w:rPr>
                <w:rFonts w:hAnsi="宋体" w:cs="宋体"/>
                <w:sz w:val="24"/>
                <w:highlight w:val="none"/>
              </w:rPr>
              <w:t>响应程度</w:t>
            </w:r>
            <w:r>
              <w:rPr>
                <w:rFonts w:hAnsi="宋体" w:cs="宋体"/>
                <w:sz w:val="24"/>
                <w:highlight w:val="none"/>
              </w:rPr>
              <w:br w:type="textWrapping"/>
            </w:r>
            <w:r>
              <w:rPr>
                <w:rFonts w:hint="eastAsia" w:hAnsi="宋体" w:cs="宋体"/>
                <w:sz w:val="24"/>
                <w:highlight w:val="none"/>
              </w:rPr>
              <w:t>（18分）</w:t>
            </w:r>
          </w:p>
        </w:tc>
        <w:tc>
          <w:tcPr>
            <w:tcW w:w="5867" w:type="dxa"/>
            <w:tcBorders>
              <w:top w:val="single" w:color="000000" w:sz="4" w:space="0"/>
              <w:left w:val="single" w:color="000000" w:sz="4" w:space="0"/>
              <w:bottom w:val="single" w:color="000000" w:sz="4" w:space="0"/>
              <w:right w:val="single" w:color="000000" w:sz="4" w:space="0"/>
            </w:tcBorders>
            <w:vAlign w:val="center"/>
          </w:tcPr>
          <w:p w14:paraId="12D3247B">
            <w:pPr>
              <w:spacing w:line="360" w:lineRule="auto"/>
              <w:jc w:val="left"/>
              <w:rPr>
                <w:rFonts w:hint="eastAsia" w:ascii="宋体" w:hAnsi="宋体" w:cs="宋体"/>
                <w:bCs/>
                <w:sz w:val="24"/>
                <w:highlight w:val="none"/>
              </w:rPr>
            </w:pPr>
            <w:r>
              <w:rPr>
                <w:rFonts w:hint="eastAsia" w:hAnsi="宋体" w:cs="宋体"/>
                <w:sz w:val="24"/>
                <w:highlight w:val="none"/>
              </w:rPr>
              <w:t>综合</w:t>
            </w:r>
            <w:r>
              <w:rPr>
                <w:rFonts w:hAnsi="宋体" w:cs="宋体"/>
                <w:sz w:val="24"/>
                <w:highlight w:val="none"/>
              </w:rPr>
              <w:t>评审</w:t>
            </w:r>
            <w:r>
              <w:rPr>
                <w:rFonts w:hint="eastAsia" w:hAnsi="宋体" w:cs="宋体"/>
                <w:sz w:val="24"/>
                <w:highlight w:val="none"/>
              </w:rPr>
              <w:t>投标人</w:t>
            </w:r>
            <w:r>
              <w:rPr>
                <w:rFonts w:hAnsi="宋体" w:cs="宋体"/>
                <w:sz w:val="24"/>
                <w:highlight w:val="none"/>
              </w:rPr>
              <w:t>针对</w:t>
            </w:r>
            <w:r>
              <w:rPr>
                <w:rFonts w:hint="eastAsia" w:hAnsi="宋体" w:cs="宋体"/>
                <w:b/>
                <w:bCs/>
                <w:sz w:val="24"/>
                <w:highlight w:val="none"/>
              </w:rPr>
              <w:t>第五章 采购需求 “二、技术指标”</w:t>
            </w:r>
            <w:r>
              <w:rPr>
                <w:rFonts w:hint="eastAsia" w:hAnsi="宋体" w:cs="宋体"/>
                <w:sz w:val="24"/>
                <w:highlight w:val="none"/>
              </w:rPr>
              <w:t>中</w:t>
            </w:r>
            <w:r>
              <w:rPr>
                <w:rFonts w:hint="eastAsia" w:hAnsi="宋体" w:cs="宋体"/>
                <w:b/>
                <w:sz w:val="24"/>
                <w:highlight w:val="none"/>
              </w:rPr>
              <w:t>9项</w:t>
            </w:r>
            <w:r>
              <w:rPr>
                <w:rFonts w:hAnsi="宋体" w:cs="宋体"/>
                <w:b/>
                <w:sz w:val="24"/>
                <w:highlight w:val="none"/>
              </w:rPr>
              <w:t>指标</w:t>
            </w:r>
            <w:r>
              <w:rPr>
                <w:rFonts w:hAnsi="宋体" w:cs="宋体"/>
                <w:sz w:val="24"/>
                <w:highlight w:val="none"/>
              </w:rPr>
              <w:t>的响应程度</w:t>
            </w:r>
            <w:r>
              <w:rPr>
                <w:rFonts w:hint="eastAsia" w:hAnsi="宋体" w:cs="宋体"/>
                <w:sz w:val="24"/>
                <w:highlight w:val="none"/>
              </w:rPr>
              <w:t>，满分18分，每有一项不</w:t>
            </w:r>
            <w:r>
              <w:rPr>
                <w:rFonts w:hAnsi="宋体" w:cs="宋体"/>
                <w:sz w:val="24"/>
                <w:highlight w:val="none"/>
              </w:rPr>
              <w:t>满足</w:t>
            </w:r>
            <w:r>
              <w:rPr>
                <w:rFonts w:hint="eastAsia" w:hAnsi="宋体" w:cs="宋体"/>
                <w:sz w:val="24"/>
                <w:highlight w:val="none"/>
              </w:rPr>
              <w:t>扣2分，扣完为止。（在</w:t>
            </w:r>
            <w:r>
              <w:rPr>
                <w:rFonts w:hAnsi="宋体" w:cs="宋体"/>
                <w:sz w:val="24"/>
                <w:highlight w:val="none"/>
              </w:rPr>
              <w:t>采购需求偏离表中逐项响应</w:t>
            </w:r>
            <w:r>
              <w:rPr>
                <w:rFonts w:hint="eastAsia" w:hAnsi="宋体" w:cs="宋体"/>
                <w:sz w:val="24"/>
                <w:highlight w:val="none"/>
              </w:rPr>
              <w:t>）</w:t>
            </w:r>
          </w:p>
        </w:tc>
        <w:tc>
          <w:tcPr>
            <w:tcW w:w="861" w:type="dxa"/>
            <w:tcBorders>
              <w:top w:val="single" w:color="000000" w:sz="4" w:space="0"/>
              <w:left w:val="single" w:color="000000" w:sz="4" w:space="0"/>
              <w:bottom w:val="single" w:color="000000" w:sz="4" w:space="0"/>
              <w:right w:val="single" w:color="000000" w:sz="4" w:space="0"/>
            </w:tcBorders>
            <w:vAlign w:val="center"/>
          </w:tcPr>
          <w:p w14:paraId="492B3CAE">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18</w:t>
            </w:r>
          </w:p>
        </w:tc>
      </w:tr>
      <w:tr w14:paraId="53959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58" w:type="dxa"/>
            <w:vMerge w:val="continue"/>
            <w:tcBorders>
              <w:left w:val="single" w:color="000000" w:sz="4" w:space="0"/>
              <w:right w:val="single" w:color="000000" w:sz="4" w:space="0"/>
            </w:tcBorders>
            <w:vAlign w:val="center"/>
          </w:tcPr>
          <w:p w14:paraId="5F43548D">
            <w:pPr>
              <w:widowControl/>
              <w:spacing w:line="360" w:lineRule="auto"/>
              <w:jc w:val="left"/>
              <w:rPr>
                <w:rFonts w:hint="eastAsia" w:ascii="宋体" w:hAnsi="宋体" w:cs="宋体"/>
                <w:color w:val="000000"/>
                <w:sz w:val="24"/>
                <w:highlight w:val="none"/>
              </w:rPr>
            </w:pPr>
          </w:p>
        </w:tc>
        <w:tc>
          <w:tcPr>
            <w:tcW w:w="1740" w:type="dxa"/>
            <w:tcBorders>
              <w:top w:val="single" w:color="auto" w:sz="4" w:space="0"/>
              <w:left w:val="single" w:color="000000" w:sz="4" w:space="0"/>
              <w:right w:val="single" w:color="000000" w:sz="4" w:space="0"/>
            </w:tcBorders>
            <w:shd w:val="clear" w:color="auto" w:fill="auto"/>
            <w:vAlign w:val="center"/>
          </w:tcPr>
          <w:p w14:paraId="350F940B">
            <w:pPr>
              <w:spacing w:line="360" w:lineRule="auto"/>
              <w:jc w:val="center"/>
              <w:rPr>
                <w:rFonts w:hint="eastAsia" w:hAnsi="宋体" w:cs="宋体"/>
                <w:sz w:val="24"/>
                <w:highlight w:val="none"/>
              </w:rPr>
            </w:pPr>
            <w:r>
              <w:rPr>
                <w:rFonts w:hAnsi="宋体" w:cs="宋体"/>
                <w:sz w:val="24"/>
                <w:highlight w:val="none"/>
              </w:rPr>
              <w:t>对工作要求和工作内容的理解（</w:t>
            </w:r>
            <w:r>
              <w:rPr>
                <w:rFonts w:hint="eastAsia" w:hAnsi="宋体" w:cs="宋体"/>
                <w:sz w:val="24"/>
                <w:highlight w:val="none"/>
                <w:lang w:val="en-US" w:eastAsia="zh-CN"/>
              </w:rPr>
              <w:t>4</w:t>
            </w:r>
            <w:r>
              <w:rPr>
                <w:rFonts w:hAnsi="宋体" w:cs="宋体"/>
                <w:sz w:val="24"/>
                <w:highlight w:val="none"/>
              </w:rPr>
              <w:t>分）</w:t>
            </w:r>
          </w:p>
        </w:tc>
        <w:tc>
          <w:tcPr>
            <w:tcW w:w="5867" w:type="dxa"/>
            <w:tcBorders>
              <w:top w:val="single" w:color="000000" w:sz="4" w:space="0"/>
              <w:left w:val="single" w:color="000000" w:sz="4" w:space="0"/>
              <w:bottom w:val="single" w:color="auto" w:sz="4" w:space="0"/>
              <w:right w:val="single" w:color="000000" w:sz="4" w:space="0"/>
            </w:tcBorders>
            <w:shd w:val="clear" w:color="auto" w:fill="auto"/>
            <w:vAlign w:val="center"/>
          </w:tcPr>
          <w:p w14:paraId="31AF3646">
            <w:pPr>
              <w:spacing w:line="360" w:lineRule="auto"/>
              <w:jc w:val="left"/>
              <w:rPr>
                <w:rFonts w:hint="eastAsia" w:hAnsi="宋体" w:cs="宋体"/>
                <w:sz w:val="24"/>
                <w:highlight w:val="none"/>
              </w:rPr>
            </w:pPr>
            <w:r>
              <w:rPr>
                <w:rFonts w:hint="eastAsia" w:hAnsi="宋体" w:cs="宋体"/>
                <w:sz w:val="24"/>
                <w:highlight w:val="none"/>
              </w:rPr>
              <w:t>综合评审投标人</w:t>
            </w:r>
            <w:r>
              <w:rPr>
                <w:rFonts w:hAnsi="宋体" w:cs="宋体"/>
                <w:sz w:val="24"/>
                <w:highlight w:val="none"/>
              </w:rPr>
              <w:t>对招标文件中对工作要求和工作内容的理解程度</w:t>
            </w:r>
            <w:r>
              <w:rPr>
                <w:rFonts w:hint="eastAsia" w:hAnsi="宋体" w:cs="宋体"/>
                <w:sz w:val="24"/>
                <w:highlight w:val="none"/>
              </w:rPr>
              <w:t>：</w:t>
            </w:r>
            <w:r>
              <w:rPr>
                <w:rFonts w:hint="eastAsia" w:hAnsi="宋体" w:cs="宋体"/>
                <w:sz w:val="24"/>
                <w:highlight w:val="none"/>
              </w:rPr>
              <w:br w:type="textWrapping"/>
            </w:r>
            <w:r>
              <w:rPr>
                <w:rFonts w:hint="eastAsia" w:hAnsi="宋体" w:cs="宋体"/>
                <w:sz w:val="24"/>
                <w:highlight w:val="none"/>
              </w:rPr>
              <w:t>（1）对</w:t>
            </w:r>
            <w:r>
              <w:rPr>
                <w:rFonts w:hAnsi="宋体" w:cs="宋体"/>
                <w:sz w:val="24"/>
                <w:highlight w:val="none"/>
              </w:rPr>
              <w:t>本招标文件“需求”全部内容</w:t>
            </w:r>
            <w:r>
              <w:rPr>
                <w:rFonts w:hint="eastAsia" w:hAnsi="宋体" w:cs="宋体"/>
                <w:sz w:val="24"/>
                <w:highlight w:val="none"/>
              </w:rPr>
              <w:t>理解充分，分析</w:t>
            </w:r>
            <w:r>
              <w:rPr>
                <w:rFonts w:hAnsi="宋体" w:cs="宋体"/>
                <w:sz w:val="24"/>
                <w:highlight w:val="none"/>
              </w:rPr>
              <w:t>准确</w:t>
            </w:r>
            <w:r>
              <w:rPr>
                <w:rFonts w:hint="eastAsia" w:hAnsi="宋体" w:cs="宋体"/>
                <w:sz w:val="24"/>
                <w:highlight w:val="none"/>
              </w:rPr>
              <w:t>，</w:t>
            </w:r>
            <w:r>
              <w:rPr>
                <w:rFonts w:hAnsi="宋体" w:cs="宋体"/>
                <w:sz w:val="24"/>
                <w:highlight w:val="none"/>
              </w:rPr>
              <w:t>符合</w:t>
            </w:r>
            <w:r>
              <w:rPr>
                <w:rFonts w:hint="eastAsia" w:hAnsi="宋体" w:cs="宋体"/>
                <w:sz w:val="24"/>
                <w:highlight w:val="none"/>
              </w:rPr>
              <w:t>项目采购</w:t>
            </w:r>
            <w:r>
              <w:rPr>
                <w:rFonts w:hAnsi="宋体" w:cs="宋体"/>
                <w:sz w:val="24"/>
                <w:highlight w:val="none"/>
              </w:rPr>
              <w:t>要求，得</w:t>
            </w:r>
            <w:r>
              <w:rPr>
                <w:rFonts w:hint="eastAsia" w:hAnsi="宋体" w:cs="宋体"/>
                <w:sz w:val="24"/>
                <w:highlight w:val="none"/>
                <w:lang w:val="en-US" w:eastAsia="zh-CN"/>
              </w:rPr>
              <w:t>4</w:t>
            </w:r>
            <w:r>
              <w:rPr>
                <w:rFonts w:hAnsi="宋体" w:cs="宋体"/>
                <w:sz w:val="24"/>
                <w:highlight w:val="none"/>
              </w:rPr>
              <w:t>分；</w:t>
            </w:r>
          </w:p>
          <w:p w14:paraId="29C1F1D3">
            <w:pPr>
              <w:spacing w:line="360" w:lineRule="auto"/>
              <w:jc w:val="left"/>
              <w:rPr>
                <w:rFonts w:hint="eastAsia" w:hAnsi="宋体" w:cs="宋体"/>
                <w:sz w:val="24"/>
                <w:highlight w:val="none"/>
              </w:rPr>
            </w:pPr>
            <w:r>
              <w:rPr>
                <w:rFonts w:hint="eastAsia" w:hAnsi="宋体" w:cs="宋体"/>
                <w:sz w:val="24"/>
                <w:highlight w:val="none"/>
              </w:rPr>
              <w:t>（2）对</w:t>
            </w:r>
            <w:r>
              <w:rPr>
                <w:rFonts w:hAnsi="宋体" w:cs="宋体"/>
                <w:sz w:val="24"/>
                <w:highlight w:val="none"/>
              </w:rPr>
              <w:t>本招标文件“需求”全部内容</w:t>
            </w:r>
            <w:r>
              <w:rPr>
                <w:rFonts w:hint="eastAsia" w:hAnsi="宋体" w:cs="宋体"/>
                <w:sz w:val="24"/>
                <w:highlight w:val="none"/>
              </w:rPr>
              <w:t>理解基本充分，分析基本准确，基本</w:t>
            </w:r>
            <w:r>
              <w:rPr>
                <w:rFonts w:hAnsi="宋体" w:cs="宋体"/>
                <w:sz w:val="24"/>
                <w:highlight w:val="none"/>
              </w:rPr>
              <w:t>符合</w:t>
            </w:r>
            <w:r>
              <w:rPr>
                <w:rFonts w:hint="eastAsia" w:hAnsi="宋体" w:cs="宋体"/>
                <w:sz w:val="24"/>
                <w:highlight w:val="none"/>
              </w:rPr>
              <w:t>项目采购要求，</w:t>
            </w:r>
            <w:r>
              <w:rPr>
                <w:rFonts w:hAnsi="宋体" w:cs="宋体"/>
                <w:sz w:val="24"/>
                <w:highlight w:val="none"/>
              </w:rPr>
              <w:t>得</w:t>
            </w:r>
            <w:r>
              <w:rPr>
                <w:rFonts w:hint="eastAsia" w:hAnsi="宋体" w:cs="宋体"/>
                <w:sz w:val="24"/>
                <w:highlight w:val="none"/>
                <w:lang w:val="en-US" w:eastAsia="zh-CN"/>
              </w:rPr>
              <w:t>2</w:t>
            </w:r>
            <w:r>
              <w:rPr>
                <w:rFonts w:hAnsi="宋体" w:cs="宋体"/>
                <w:sz w:val="24"/>
                <w:highlight w:val="none"/>
              </w:rPr>
              <w:t>分；</w:t>
            </w:r>
          </w:p>
          <w:p w14:paraId="1066EFB1">
            <w:pPr>
              <w:spacing w:line="360" w:lineRule="auto"/>
              <w:jc w:val="left"/>
              <w:rPr>
                <w:rFonts w:hint="eastAsia" w:hAnsi="宋体" w:cs="宋体"/>
                <w:sz w:val="24"/>
                <w:highlight w:val="none"/>
              </w:rPr>
            </w:pPr>
            <w:r>
              <w:rPr>
                <w:rFonts w:hint="eastAsia" w:hAnsi="宋体" w:cs="宋体"/>
                <w:sz w:val="24"/>
                <w:highlight w:val="none"/>
              </w:rPr>
              <w:t>（3）对</w:t>
            </w:r>
            <w:r>
              <w:rPr>
                <w:rFonts w:hAnsi="宋体" w:cs="宋体"/>
                <w:sz w:val="24"/>
                <w:highlight w:val="none"/>
              </w:rPr>
              <w:t>本招标文件“需求”全部内容</w:t>
            </w:r>
            <w:r>
              <w:rPr>
                <w:rFonts w:hint="eastAsia" w:hAnsi="宋体" w:cs="宋体"/>
                <w:sz w:val="24"/>
                <w:highlight w:val="none"/>
              </w:rPr>
              <w:t>理解不够充分，分析不够准确，不太符合项目采购要求，得1分；</w:t>
            </w:r>
          </w:p>
          <w:p w14:paraId="58060A14">
            <w:pPr>
              <w:spacing w:line="360" w:lineRule="auto"/>
              <w:jc w:val="left"/>
              <w:rPr>
                <w:rFonts w:hint="eastAsia" w:hAnsi="宋体" w:cs="宋体"/>
                <w:sz w:val="24"/>
                <w:highlight w:val="none"/>
              </w:rPr>
            </w:pPr>
            <w:r>
              <w:rPr>
                <w:rFonts w:hint="eastAsia" w:hAnsi="宋体" w:cs="宋体"/>
                <w:sz w:val="24"/>
                <w:highlight w:val="none"/>
              </w:rPr>
              <w:t>（4）未提供</w:t>
            </w:r>
            <w:r>
              <w:rPr>
                <w:rFonts w:hAnsi="宋体" w:cs="宋体"/>
                <w:sz w:val="24"/>
                <w:highlight w:val="none"/>
              </w:rPr>
              <w:t>得0分。</w:t>
            </w:r>
          </w:p>
        </w:tc>
        <w:tc>
          <w:tcPr>
            <w:tcW w:w="861" w:type="dxa"/>
            <w:tcBorders>
              <w:top w:val="single" w:color="000000" w:sz="4" w:space="0"/>
              <w:left w:val="single" w:color="000000" w:sz="4" w:space="0"/>
              <w:bottom w:val="single" w:color="auto" w:sz="4" w:space="0"/>
              <w:right w:val="single" w:color="000000" w:sz="4" w:space="0"/>
            </w:tcBorders>
            <w:vAlign w:val="center"/>
          </w:tcPr>
          <w:p w14:paraId="7ABD849E">
            <w:pPr>
              <w:widowControl/>
              <w:spacing w:line="360" w:lineRule="auto"/>
              <w:jc w:val="center"/>
              <w:rPr>
                <w:rFonts w:hint="eastAsia" w:hAnsi="宋体" w:eastAsia="宋体" w:cs="宋体"/>
                <w:sz w:val="24"/>
                <w:highlight w:val="none"/>
                <w:lang w:eastAsia="zh-CN"/>
              </w:rPr>
            </w:pPr>
            <w:r>
              <w:rPr>
                <w:rFonts w:hint="eastAsia" w:hAnsi="宋体" w:cs="宋体"/>
                <w:sz w:val="24"/>
                <w:highlight w:val="none"/>
                <w:lang w:val="en-US" w:eastAsia="zh-CN"/>
              </w:rPr>
              <w:t>4</w:t>
            </w:r>
          </w:p>
        </w:tc>
      </w:tr>
      <w:tr w14:paraId="05DBD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58" w:type="dxa"/>
            <w:vMerge w:val="continue"/>
            <w:tcBorders>
              <w:left w:val="single" w:color="000000" w:sz="4" w:space="0"/>
              <w:right w:val="single" w:color="000000" w:sz="4" w:space="0"/>
            </w:tcBorders>
            <w:vAlign w:val="center"/>
          </w:tcPr>
          <w:p w14:paraId="2D90AC43">
            <w:pPr>
              <w:widowControl/>
              <w:spacing w:line="360" w:lineRule="auto"/>
              <w:jc w:val="left"/>
              <w:rPr>
                <w:rFonts w:hint="eastAsia" w:ascii="宋体" w:hAnsi="宋体" w:cs="宋体"/>
                <w:color w:val="000000"/>
                <w:sz w:val="24"/>
                <w:highlight w:val="none"/>
              </w:rPr>
            </w:pPr>
          </w:p>
        </w:tc>
        <w:tc>
          <w:tcPr>
            <w:tcW w:w="1740" w:type="dxa"/>
            <w:tcBorders>
              <w:top w:val="single" w:color="auto" w:sz="4" w:space="0"/>
              <w:left w:val="single" w:color="000000" w:sz="4" w:space="0"/>
              <w:right w:val="single" w:color="000000" w:sz="4" w:space="0"/>
            </w:tcBorders>
            <w:vAlign w:val="center"/>
          </w:tcPr>
          <w:p w14:paraId="222D64C0">
            <w:pPr>
              <w:spacing w:line="360" w:lineRule="auto"/>
              <w:jc w:val="center"/>
              <w:rPr>
                <w:rFonts w:hint="eastAsia" w:ascii="宋体" w:hAnsi="宋体" w:cs="宋体"/>
                <w:color w:val="000000"/>
                <w:sz w:val="24"/>
                <w:highlight w:val="none"/>
              </w:rPr>
            </w:pPr>
            <w:r>
              <w:rPr>
                <w:rFonts w:hint="eastAsia" w:ascii="宋体" w:hAnsi="宋体" w:cs="宋体"/>
                <w:bCs/>
                <w:sz w:val="24"/>
                <w:highlight w:val="none"/>
                <w:lang w:eastAsia="zh-CN"/>
              </w:rPr>
              <w:t>技术实施方案</w:t>
            </w:r>
            <w:r>
              <w:rPr>
                <w:rFonts w:hint="eastAsia" w:ascii="宋体" w:hAnsi="宋体" w:cs="宋体"/>
                <w:bCs/>
                <w:sz w:val="24"/>
                <w:highlight w:val="none"/>
              </w:rPr>
              <w:t>（15分）</w:t>
            </w:r>
          </w:p>
        </w:tc>
        <w:tc>
          <w:tcPr>
            <w:tcW w:w="5867" w:type="dxa"/>
            <w:tcBorders>
              <w:top w:val="single" w:color="000000" w:sz="4" w:space="0"/>
              <w:left w:val="single" w:color="000000" w:sz="4" w:space="0"/>
              <w:bottom w:val="single" w:color="auto" w:sz="4" w:space="0"/>
              <w:right w:val="single" w:color="000000" w:sz="4" w:space="0"/>
            </w:tcBorders>
            <w:vAlign w:val="center"/>
          </w:tcPr>
          <w:p w14:paraId="427EEE7E">
            <w:pPr>
              <w:spacing w:line="360" w:lineRule="auto"/>
              <w:jc w:val="left"/>
              <w:rPr>
                <w:rFonts w:hint="eastAsia" w:ascii="宋体" w:hAnsi="宋体" w:cs="宋体"/>
                <w:bCs/>
                <w:sz w:val="24"/>
                <w:highlight w:val="none"/>
              </w:rPr>
            </w:pPr>
            <w:r>
              <w:rPr>
                <w:rFonts w:hint="eastAsia" w:ascii="宋体" w:hAnsi="宋体" w:cs="宋体"/>
                <w:bCs/>
                <w:sz w:val="24"/>
                <w:highlight w:val="none"/>
              </w:rPr>
              <w:t>（1）提供完整、详细的</w:t>
            </w:r>
            <w:r>
              <w:rPr>
                <w:rFonts w:hint="eastAsia" w:ascii="宋体" w:hAnsi="宋体" w:cs="宋体"/>
                <w:bCs/>
                <w:sz w:val="24"/>
                <w:highlight w:val="none"/>
                <w:lang w:eastAsia="zh-CN"/>
              </w:rPr>
              <w:t>技术实施方案</w:t>
            </w:r>
            <w:r>
              <w:rPr>
                <w:rFonts w:hint="eastAsia" w:ascii="宋体" w:hAnsi="宋体" w:cs="宋体"/>
                <w:bCs/>
                <w:sz w:val="24"/>
                <w:highlight w:val="none"/>
              </w:rPr>
              <w:t>，有针对性，完全满足项目要求，预期效果好得15分；</w:t>
            </w:r>
          </w:p>
          <w:p w14:paraId="1A904253">
            <w:pPr>
              <w:spacing w:line="360" w:lineRule="auto"/>
              <w:jc w:val="left"/>
              <w:rPr>
                <w:rFonts w:hint="eastAsia" w:ascii="宋体" w:hAnsi="宋体" w:cs="宋体"/>
                <w:bCs/>
                <w:sz w:val="24"/>
                <w:highlight w:val="none"/>
              </w:rPr>
            </w:pPr>
            <w:r>
              <w:rPr>
                <w:rFonts w:hint="eastAsia" w:ascii="宋体" w:hAnsi="宋体" w:cs="宋体"/>
                <w:bCs/>
                <w:sz w:val="24"/>
                <w:highlight w:val="none"/>
              </w:rPr>
              <w:t>（2）提供比较完整、详细的</w:t>
            </w:r>
            <w:r>
              <w:rPr>
                <w:rFonts w:hint="eastAsia" w:ascii="宋体" w:hAnsi="宋体" w:cs="宋体"/>
                <w:bCs/>
                <w:sz w:val="24"/>
                <w:highlight w:val="none"/>
                <w:lang w:eastAsia="zh-CN"/>
              </w:rPr>
              <w:t>技术实施方案</w:t>
            </w:r>
            <w:r>
              <w:rPr>
                <w:rFonts w:hint="eastAsia" w:ascii="宋体" w:hAnsi="宋体" w:cs="宋体"/>
                <w:bCs/>
                <w:sz w:val="24"/>
                <w:highlight w:val="none"/>
              </w:rPr>
              <w:t>，比较有针对性，能满足项目要求，预期效果较好得12分；</w:t>
            </w:r>
          </w:p>
          <w:p w14:paraId="2B4D28DE">
            <w:pPr>
              <w:spacing w:line="360" w:lineRule="auto"/>
              <w:jc w:val="left"/>
              <w:rPr>
                <w:rFonts w:hint="eastAsia" w:ascii="宋体" w:hAnsi="宋体" w:cs="宋体"/>
                <w:bCs/>
                <w:sz w:val="24"/>
                <w:highlight w:val="none"/>
              </w:rPr>
            </w:pPr>
            <w:r>
              <w:rPr>
                <w:rFonts w:hint="eastAsia" w:ascii="宋体" w:hAnsi="宋体" w:cs="宋体"/>
                <w:bCs/>
                <w:sz w:val="24"/>
                <w:highlight w:val="none"/>
              </w:rPr>
              <w:t>（3）提供的</w:t>
            </w:r>
            <w:r>
              <w:rPr>
                <w:rFonts w:hint="eastAsia" w:ascii="宋体" w:hAnsi="宋体" w:cs="宋体"/>
                <w:bCs/>
                <w:sz w:val="24"/>
                <w:highlight w:val="none"/>
                <w:lang w:eastAsia="zh-CN"/>
              </w:rPr>
              <w:t>技术实施方案</w:t>
            </w:r>
            <w:r>
              <w:rPr>
                <w:rFonts w:hint="eastAsia" w:ascii="宋体" w:hAnsi="宋体" w:cs="宋体"/>
                <w:bCs/>
                <w:sz w:val="24"/>
                <w:highlight w:val="none"/>
              </w:rPr>
              <w:t>一般，针对性一般，能满足项目要求，预期效果一般得8分；</w:t>
            </w:r>
          </w:p>
          <w:p w14:paraId="4A25A7C3">
            <w:pPr>
              <w:spacing w:line="360" w:lineRule="auto"/>
              <w:jc w:val="left"/>
              <w:rPr>
                <w:rFonts w:hint="eastAsia" w:ascii="宋体" w:hAnsi="宋体" w:cs="宋体"/>
                <w:bCs/>
                <w:sz w:val="24"/>
                <w:highlight w:val="none"/>
              </w:rPr>
            </w:pPr>
            <w:r>
              <w:rPr>
                <w:rFonts w:hint="eastAsia" w:ascii="宋体" w:hAnsi="宋体" w:cs="宋体"/>
                <w:bCs/>
                <w:sz w:val="24"/>
                <w:highlight w:val="none"/>
              </w:rPr>
              <w:t>（4）提供的</w:t>
            </w:r>
            <w:r>
              <w:rPr>
                <w:rFonts w:hint="eastAsia" w:ascii="宋体" w:hAnsi="宋体" w:cs="宋体"/>
                <w:bCs/>
                <w:sz w:val="24"/>
                <w:highlight w:val="none"/>
                <w:lang w:val="en-US" w:eastAsia="zh-CN"/>
              </w:rPr>
              <w:t>技术</w:t>
            </w:r>
            <w:r>
              <w:rPr>
                <w:rFonts w:hint="eastAsia" w:ascii="宋体" w:hAnsi="宋体" w:cs="宋体"/>
                <w:bCs/>
                <w:sz w:val="24"/>
                <w:highlight w:val="none"/>
              </w:rPr>
              <w:t>实施方案简单、通用，基本满足项目要求得4分；</w:t>
            </w:r>
          </w:p>
          <w:p w14:paraId="21A1B8E3">
            <w:pPr>
              <w:spacing w:line="360" w:lineRule="auto"/>
              <w:jc w:val="left"/>
              <w:rPr>
                <w:rFonts w:hint="eastAsia" w:ascii="宋体" w:hAnsi="宋体" w:cs="宋体"/>
                <w:bCs/>
                <w:sz w:val="24"/>
                <w:highlight w:val="none"/>
              </w:rPr>
            </w:pPr>
            <w:r>
              <w:rPr>
                <w:rFonts w:hint="eastAsia" w:ascii="宋体" w:hAnsi="宋体" w:cs="宋体"/>
                <w:bCs/>
                <w:sz w:val="24"/>
                <w:highlight w:val="none"/>
              </w:rPr>
              <w:t>（5）提供的</w:t>
            </w:r>
            <w:r>
              <w:rPr>
                <w:rFonts w:hint="eastAsia" w:ascii="宋体" w:hAnsi="宋体" w:cs="宋体"/>
                <w:bCs/>
                <w:sz w:val="24"/>
                <w:highlight w:val="none"/>
                <w:lang w:eastAsia="zh-CN"/>
              </w:rPr>
              <w:t>技术实施方案</w:t>
            </w:r>
            <w:r>
              <w:rPr>
                <w:rFonts w:hint="eastAsia" w:ascii="宋体" w:hAnsi="宋体" w:cs="宋体"/>
                <w:bCs/>
                <w:sz w:val="24"/>
                <w:highlight w:val="none"/>
              </w:rPr>
              <w:t>有欠缺得2分；</w:t>
            </w:r>
          </w:p>
          <w:p w14:paraId="543E9629">
            <w:pPr>
              <w:spacing w:line="360" w:lineRule="auto"/>
              <w:jc w:val="left"/>
              <w:rPr>
                <w:rFonts w:hint="eastAsia" w:ascii="宋体" w:hAnsi="宋体" w:cs="宋体"/>
                <w:color w:val="000000"/>
                <w:sz w:val="24"/>
                <w:highlight w:val="none"/>
              </w:rPr>
            </w:pPr>
            <w:r>
              <w:rPr>
                <w:rFonts w:hint="eastAsia" w:ascii="宋体" w:hAnsi="宋体" w:cs="宋体"/>
                <w:bCs/>
                <w:sz w:val="24"/>
                <w:highlight w:val="none"/>
              </w:rPr>
              <w:t>（6）未提供得0分。</w:t>
            </w:r>
          </w:p>
        </w:tc>
        <w:tc>
          <w:tcPr>
            <w:tcW w:w="861" w:type="dxa"/>
            <w:tcBorders>
              <w:top w:val="single" w:color="000000" w:sz="4" w:space="0"/>
              <w:left w:val="single" w:color="000000" w:sz="4" w:space="0"/>
              <w:bottom w:val="single" w:color="auto" w:sz="4" w:space="0"/>
              <w:right w:val="single" w:color="000000" w:sz="4" w:space="0"/>
            </w:tcBorders>
            <w:vAlign w:val="center"/>
          </w:tcPr>
          <w:p w14:paraId="0013777E">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15</w:t>
            </w:r>
          </w:p>
        </w:tc>
      </w:tr>
      <w:tr w14:paraId="50C13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jc w:val="center"/>
        </w:trPr>
        <w:tc>
          <w:tcPr>
            <w:tcW w:w="1458" w:type="dxa"/>
            <w:vMerge w:val="continue"/>
            <w:tcBorders>
              <w:left w:val="single" w:color="000000" w:sz="4" w:space="0"/>
              <w:right w:val="single" w:color="000000" w:sz="4" w:space="0"/>
            </w:tcBorders>
            <w:vAlign w:val="center"/>
          </w:tcPr>
          <w:p w14:paraId="5D3B5423">
            <w:pPr>
              <w:widowControl/>
              <w:spacing w:line="360" w:lineRule="auto"/>
              <w:jc w:val="left"/>
              <w:rPr>
                <w:rFonts w:hint="eastAsia" w:ascii="宋体" w:hAnsi="宋体" w:cs="宋体"/>
                <w:color w:val="000000"/>
                <w:sz w:val="24"/>
                <w:highlight w:val="none"/>
              </w:rPr>
            </w:pPr>
          </w:p>
        </w:tc>
        <w:tc>
          <w:tcPr>
            <w:tcW w:w="1740" w:type="dxa"/>
            <w:tcBorders>
              <w:top w:val="single" w:color="auto" w:sz="4" w:space="0"/>
              <w:left w:val="single" w:color="000000" w:sz="4" w:space="0"/>
              <w:right w:val="single" w:color="000000" w:sz="4" w:space="0"/>
            </w:tcBorders>
            <w:vAlign w:val="center"/>
          </w:tcPr>
          <w:p w14:paraId="4817AABC">
            <w:pPr>
              <w:spacing w:line="360" w:lineRule="auto"/>
              <w:jc w:val="center"/>
              <w:rPr>
                <w:rFonts w:hint="eastAsia" w:ascii="宋体" w:hAnsi="宋体" w:cs="宋体"/>
                <w:color w:val="000000"/>
                <w:sz w:val="24"/>
                <w:highlight w:val="none"/>
              </w:rPr>
            </w:pPr>
            <w:r>
              <w:rPr>
                <w:rFonts w:hint="eastAsia" w:ascii="宋体" w:hAnsi="宋体" w:cs="宋体"/>
                <w:bCs/>
                <w:sz w:val="24"/>
                <w:highlight w:val="none"/>
              </w:rPr>
              <w:t>质量保证措施（7分）</w:t>
            </w:r>
          </w:p>
        </w:tc>
        <w:tc>
          <w:tcPr>
            <w:tcW w:w="5867" w:type="dxa"/>
            <w:tcBorders>
              <w:top w:val="single" w:color="000000" w:sz="4" w:space="0"/>
              <w:left w:val="single" w:color="000000" w:sz="4" w:space="0"/>
              <w:bottom w:val="single" w:color="auto" w:sz="4" w:space="0"/>
              <w:right w:val="single" w:color="000000" w:sz="4" w:space="0"/>
            </w:tcBorders>
            <w:vAlign w:val="center"/>
          </w:tcPr>
          <w:p w14:paraId="4EFDC4C3">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质量保证措施完整、全面、详细，措施方案能够有效把控质量7分；</w:t>
            </w:r>
          </w:p>
          <w:p w14:paraId="78725E34">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措施比较完整、全面、详细，措施方案能够有效把控质量5分；</w:t>
            </w:r>
          </w:p>
          <w:p w14:paraId="5694EA46">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措施完整性、全面性、详细程度一般，能够把控质量3分；</w:t>
            </w:r>
          </w:p>
          <w:p w14:paraId="29EC6329">
            <w:pPr>
              <w:numPr>
                <w:ilvl w:val="255"/>
                <w:numId w:val="0"/>
              </w:numPr>
              <w:spacing w:line="360" w:lineRule="auto"/>
              <w:jc w:val="left"/>
              <w:rPr>
                <w:rFonts w:hint="eastAsia" w:ascii="宋体" w:hAnsi="宋体" w:cs="宋体"/>
                <w:bCs/>
                <w:sz w:val="24"/>
                <w:highlight w:val="none"/>
              </w:rPr>
            </w:pPr>
            <w:r>
              <w:rPr>
                <w:rFonts w:hint="eastAsia" w:ascii="宋体" w:hAnsi="宋体" w:cs="宋体"/>
                <w:bCs/>
                <w:sz w:val="24"/>
                <w:highlight w:val="none"/>
              </w:rPr>
              <w:t>（4）措施不完整，难以保证质量的1分；</w:t>
            </w:r>
          </w:p>
          <w:p w14:paraId="6CA4ECAA">
            <w:pPr>
              <w:spacing w:line="360" w:lineRule="auto"/>
              <w:jc w:val="left"/>
              <w:rPr>
                <w:rFonts w:hint="eastAsia" w:ascii="宋体" w:hAnsi="宋体" w:cs="宋体"/>
                <w:color w:val="000000"/>
                <w:sz w:val="24"/>
                <w:highlight w:val="none"/>
              </w:rPr>
            </w:pPr>
            <w:r>
              <w:rPr>
                <w:rFonts w:hint="eastAsia" w:ascii="宋体" w:hAnsi="宋体" w:cs="宋体"/>
                <w:bCs/>
                <w:sz w:val="24"/>
                <w:highlight w:val="none"/>
              </w:rPr>
              <w:t>（5）未提供得0分</w:t>
            </w:r>
            <w:r>
              <w:rPr>
                <w:rFonts w:hint="eastAsia" w:ascii="宋体" w:hAnsi="宋体" w:cs="宋体"/>
                <w:bCs/>
                <w:color w:val="0000FF"/>
                <w:sz w:val="24"/>
                <w:highlight w:val="none"/>
              </w:rPr>
              <w:t>。</w:t>
            </w:r>
          </w:p>
        </w:tc>
        <w:tc>
          <w:tcPr>
            <w:tcW w:w="861" w:type="dxa"/>
            <w:tcBorders>
              <w:top w:val="single" w:color="000000" w:sz="4" w:space="0"/>
              <w:left w:val="single" w:color="000000" w:sz="4" w:space="0"/>
              <w:bottom w:val="single" w:color="auto" w:sz="4" w:space="0"/>
              <w:right w:val="single" w:color="000000" w:sz="4" w:space="0"/>
            </w:tcBorders>
            <w:vAlign w:val="center"/>
          </w:tcPr>
          <w:p w14:paraId="0E182E9F">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7</w:t>
            </w:r>
          </w:p>
        </w:tc>
      </w:tr>
      <w:tr w14:paraId="1454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1458" w:type="dxa"/>
            <w:vMerge w:val="continue"/>
            <w:tcBorders>
              <w:left w:val="single" w:color="000000" w:sz="4" w:space="0"/>
              <w:right w:val="single" w:color="000000" w:sz="4" w:space="0"/>
            </w:tcBorders>
            <w:vAlign w:val="center"/>
          </w:tcPr>
          <w:p w14:paraId="2045DF9C">
            <w:pPr>
              <w:widowControl/>
              <w:spacing w:line="360" w:lineRule="auto"/>
              <w:jc w:val="left"/>
              <w:rPr>
                <w:rFonts w:hint="eastAsia" w:ascii="宋体" w:hAnsi="宋体" w:cs="宋体"/>
                <w:color w:val="000000"/>
                <w:sz w:val="24"/>
                <w:highlight w:val="none"/>
              </w:rPr>
            </w:pPr>
          </w:p>
        </w:tc>
        <w:tc>
          <w:tcPr>
            <w:tcW w:w="1740" w:type="dxa"/>
            <w:tcBorders>
              <w:top w:val="single" w:color="auto" w:sz="4" w:space="0"/>
              <w:left w:val="single" w:color="000000" w:sz="4" w:space="0"/>
              <w:right w:val="single" w:color="000000" w:sz="4" w:space="0"/>
            </w:tcBorders>
            <w:vAlign w:val="center"/>
          </w:tcPr>
          <w:p w14:paraId="33A02F6D">
            <w:pPr>
              <w:spacing w:line="360" w:lineRule="auto"/>
              <w:jc w:val="center"/>
              <w:rPr>
                <w:rFonts w:hint="eastAsia" w:ascii="宋体" w:hAnsi="宋体" w:cs="宋体"/>
                <w:bCs/>
                <w:sz w:val="24"/>
                <w:highlight w:val="none"/>
              </w:rPr>
            </w:pPr>
            <w:r>
              <w:rPr>
                <w:rFonts w:hint="eastAsia" w:ascii="宋体" w:hAnsi="宋体" w:cs="宋体"/>
                <w:bCs/>
                <w:sz w:val="24"/>
                <w:highlight w:val="none"/>
              </w:rPr>
              <w:t>售后服务方案</w:t>
            </w:r>
          </w:p>
          <w:p w14:paraId="23483494">
            <w:pPr>
              <w:spacing w:line="360" w:lineRule="auto"/>
              <w:jc w:val="center"/>
              <w:rPr>
                <w:rFonts w:hint="eastAsia" w:ascii="宋体" w:hAnsi="宋体" w:cs="宋体"/>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7</w:t>
            </w:r>
            <w:r>
              <w:rPr>
                <w:rFonts w:hint="eastAsia" w:ascii="宋体" w:hAnsi="宋体" w:cs="宋体"/>
                <w:bCs/>
                <w:sz w:val="24"/>
                <w:highlight w:val="none"/>
              </w:rPr>
              <w:t>分）</w:t>
            </w:r>
          </w:p>
        </w:tc>
        <w:tc>
          <w:tcPr>
            <w:tcW w:w="5867" w:type="dxa"/>
            <w:tcBorders>
              <w:top w:val="single" w:color="000000" w:sz="4" w:space="0"/>
              <w:left w:val="single" w:color="000000" w:sz="4" w:space="0"/>
              <w:bottom w:val="single" w:color="auto" w:sz="4" w:space="0"/>
              <w:right w:val="single" w:color="000000" w:sz="4" w:space="0"/>
            </w:tcBorders>
            <w:vAlign w:val="center"/>
          </w:tcPr>
          <w:p w14:paraId="2415CC49">
            <w:pPr>
              <w:spacing w:line="360" w:lineRule="auto"/>
              <w:rPr>
                <w:rFonts w:hint="eastAsia" w:ascii="宋体" w:hAnsi="宋体" w:cs="宋体"/>
                <w:sz w:val="24"/>
                <w:highlight w:val="none"/>
              </w:rPr>
            </w:pPr>
            <w:r>
              <w:rPr>
                <w:rFonts w:ascii="宋体" w:hAnsi="宋体" w:cs="宋体"/>
                <w:sz w:val="24"/>
                <w:highlight w:val="none"/>
              </w:rPr>
              <w:t>综合考虑投标人提供的</w:t>
            </w:r>
            <w:r>
              <w:rPr>
                <w:rFonts w:hint="eastAsia" w:ascii="宋体" w:hAnsi="宋体" w:cs="宋体"/>
                <w:sz w:val="24"/>
                <w:highlight w:val="none"/>
              </w:rPr>
              <w:t>售后服务方案：</w:t>
            </w:r>
            <w:r>
              <w:rPr>
                <w:rFonts w:hint="eastAsia" w:ascii="宋体" w:hAnsi="宋体" w:cs="宋体"/>
                <w:sz w:val="24"/>
                <w:highlight w:val="none"/>
              </w:rPr>
              <w:br w:type="textWrapping"/>
            </w:r>
            <w:r>
              <w:rPr>
                <w:rFonts w:hint="eastAsia" w:ascii="宋体" w:hAnsi="宋体" w:cs="宋体"/>
                <w:sz w:val="24"/>
                <w:highlight w:val="none"/>
              </w:rPr>
              <w:t>（1）售后服务方案完整，全面，可行性</w:t>
            </w:r>
            <w:r>
              <w:rPr>
                <w:rFonts w:hint="eastAsia" w:ascii="宋体" w:hAnsi="宋体" w:cs="宋体"/>
                <w:sz w:val="24"/>
                <w:highlight w:val="none"/>
                <w:lang w:val="en-US" w:eastAsia="zh-CN"/>
              </w:rPr>
              <w:t>强</w:t>
            </w:r>
            <w:r>
              <w:rPr>
                <w:rFonts w:hint="eastAsia" w:ascii="宋体" w:hAnsi="宋体" w:cs="宋体"/>
                <w:sz w:val="24"/>
                <w:highlight w:val="none"/>
              </w:rPr>
              <w:t>且内容清晰，完全满足项目需求，得</w:t>
            </w:r>
            <w:r>
              <w:rPr>
                <w:rFonts w:hint="eastAsia" w:ascii="宋体" w:hAnsi="宋体" w:cs="宋体"/>
                <w:sz w:val="24"/>
                <w:highlight w:val="none"/>
                <w:lang w:val="en-US" w:eastAsia="zh-CN"/>
              </w:rPr>
              <w:t>7</w:t>
            </w:r>
            <w:r>
              <w:rPr>
                <w:rFonts w:hint="eastAsia" w:ascii="宋体" w:hAnsi="宋体" w:cs="宋体"/>
                <w:sz w:val="24"/>
                <w:highlight w:val="none"/>
              </w:rPr>
              <w:t>分；</w:t>
            </w:r>
          </w:p>
          <w:p w14:paraId="734AE109">
            <w:pPr>
              <w:numPr>
                <w:ilvl w:val="255"/>
                <w:numId w:val="0"/>
              </w:numPr>
              <w:spacing w:line="360" w:lineRule="auto"/>
              <w:rPr>
                <w:rFonts w:hint="eastAsia" w:ascii="宋体" w:hAnsi="宋体" w:cs="宋体"/>
                <w:sz w:val="24"/>
                <w:highlight w:val="none"/>
              </w:rPr>
            </w:pPr>
            <w:r>
              <w:rPr>
                <w:rFonts w:hint="eastAsia" w:ascii="宋体" w:hAnsi="宋体" w:cs="宋体"/>
                <w:sz w:val="24"/>
                <w:highlight w:val="none"/>
              </w:rPr>
              <w:t>（2）售后服务方案较全面，可行</w:t>
            </w:r>
            <w:r>
              <w:rPr>
                <w:rFonts w:hint="eastAsia" w:ascii="宋体" w:hAnsi="宋体" w:cs="宋体"/>
                <w:sz w:val="24"/>
                <w:highlight w:val="none"/>
                <w:lang w:val="en-US" w:eastAsia="zh-CN"/>
              </w:rPr>
              <w:t>较强</w:t>
            </w:r>
            <w:r>
              <w:rPr>
                <w:rFonts w:hint="eastAsia" w:ascii="宋体" w:hAnsi="宋体" w:cs="宋体"/>
                <w:sz w:val="24"/>
                <w:highlight w:val="none"/>
                <w:lang w:eastAsia="zh-CN"/>
              </w:rPr>
              <w:t>，</w:t>
            </w:r>
            <w:r>
              <w:rPr>
                <w:rFonts w:hint="eastAsia" w:ascii="宋体" w:hAnsi="宋体" w:cs="宋体"/>
                <w:sz w:val="24"/>
                <w:highlight w:val="none"/>
                <w:lang w:val="en-US" w:eastAsia="zh-CN"/>
              </w:rPr>
              <w:t>能够</w:t>
            </w:r>
            <w:r>
              <w:rPr>
                <w:rFonts w:hint="eastAsia" w:ascii="宋体" w:hAnsi="宋体" w:cs="宋体"/>
                <w:bCs/>
                <w:sz w:val="24"/>
                <w:highlight w:val="none"/>
              </w:rPr>
              <w:t>满足项目需求</w:t>
            </w:r>
            <w:r>
              <w:rPr>
                <w:rFonts w:hint="eastAsia" w:ascii="宋体" w:hAnsi="宋体" w:cs="宋体"/>
                <w:sz w:val="24"/>
                <w:highlight w:val="none"/>
              </w:rPr>
              <w:t>，得</w:t>
            </w:r>
            <w:r>
              <w:rPr>
                <w:rFonts w:hint="eastAsia" w:ascii="宋体" w:hAnsi="宋体" w:cs="宋体"/>
                <w:sz w:val="24"/>
                <w:highlight w:val="none"/>
                <w:lang w:val="en-US" w:eastAsia="zh-CN"/>
              </w:rPr>
              <w:t>5</w:t>
            </w:r>
            <w:r>
              <w:rPr>
                <w:rFonts w:hint="eastAsia" w:ascii="宋体" w:hAnsi="宋体" w:cs="宋体"/>
                <w:sz w:val="24"/>
                <w:highlight w:val="none"/>
              </w:rPr>
              <w:t>分；</w:t>
            </w:r>
          </w:p>
          <w:p w14:paraId="0CE8ADE5">
            <w:pPr>
              <w:numPr>
                <w:ilvl w:val="255"/>
                <w:numId w:val="0"/>
              </w:num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（3）售后服务方案较全面，可行性一般且基本满足项目需求，</w:t>
            </w:r>
            <w:r>
              <w:rPr>
                <w:rFonts w:hint="eastAsia" w:ascii="宋体" w:hAnsi="宋体" w:cs="宋体"/>
                <w:sz w:val="24"/>
                <w:highlight w:val="none"/>
                <w:lang w:val="en-US" w:eastAsia="zh-CN"/>
              </w:rPr>
              <w:t>得3分；</w:t>
            </w:r>
          </w:p>
          <w:p w14:paraId="1AA81247">
            <w:pPr>
              <w:numPr>
                <w:ilvl w:val="255"/>
                <w:numId w:val="0"/>
              </w:numPr>
              <w:spacing w:line="360" w:lineRule="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售后服务方案简单，不太满足项目需求，得1分；</w:t>
            </w:r>
          </w:p>
          <w:p w14:paraId="3CD1F8F2">
            <w:pPr>
              <w:numPr>
                <w:ilvl w:val="255"/>
                <w:numId w:val="0"/>
              </w:numPr>
              <w:spacing w:line="360" w:lineRule="auto"/>
              <w:rPr>
                <w:rFonts w:hint="eastAsia" w:ascii="宋体" w:hAnsi="宋体" w:cs="宋体"/>
                <w:bCs/>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）未提供得0分。</w:t>
            </w:r>
          </w:p>
        </w:tc>
        <w:tc>
          <w:tcPr>
            <w:tcW w:w="861" w:type="dxa"/>
            <w:tcBorders>
              <w:top w:val="single" w:color="000000" w:sz="4" w:space="0"/>
              <w:left w:val="single" w:color="000000" w:sz="4" w:space="0"/>
              <w:bottom w:val="single" w:color="auto" w:sz="4" w:space="0"/>
              <w:right w:val="single" w:color="000000" w:sz="4" w:space="0"/>
            </w:tcBorders>
            <w:vAlign w:val="center"/>
          </w:tcPr>
          <w:p w14:paraId="5E483CDF">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r>
      <w:tr w14:paraId="7C02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1458" w:type="dxa"/>
            <w:vMerge w:val="continue"/>
            <w:tcBorders>
              <w:left w:val="single" w:color="000000" w:sz="4" w:space="0"/>
              <w:right w:val="single" w:color="000000" w:sz="4" w:space="0"/>
            </w:tcBorders>
            <w:vAlign w:val="center"/>
          </w:tcPr>
          <w:p w14:paraId="78568A05">
            <w:pPr>
              <w:widowControl/>
              <w:spacing w:line="360" w:lineRule="auto"/>
              <w:jc w:val="left"/>
              <w:rPr>
                <w:rFonts w:hint="eastAsia" w:ascii="宋体" w:hAnsi="宋体" w:cs="宋体"/>
                <w:color w:val="000000"/>
                <w:sz w:val="24"/>
                <w:highlight w:val="none"/>
              </w:rPr>
            </w:pPr>
          </w:p>
        </w:tc>
        <w:tc>
          <w:tcPr>
            <w:tcW w:w="1740" w:type="dxa"/>
            <w:tcBorders>
              <w:top w:val="single" w:color="auto" w:sz="4" w:space="0"/>
              <w:left w:val="single" w:color="000000" w:sz="4" w:space="0"/>
              <w:right w:val="single" w:color="000000" w:sz="4" w:space="0"/>
            </w:tcBorders>
            <w:vAlign w:val="center"/>
          </w:tcPr>
          <w:p w14:paraId="2AF9D3A2">
            <w:pPr>
              <w:spacing w:line="360" w:lineRule="auto"/>
              <w:jc w:val="center"/>
              <w:rPr>
                <w:rFonts w:hint="eastAsia" w:ascii="宋体" w:hAnsi="宋体" w:cs="宋体"/>
                <w:bCs/>
                <w:sz w:val="24"/>
                <w:highlight w:val="none"/>
              </w:rPr>
            </w:pPr>
            <w:r>
              <w:rPr>
                <w:rFonts w:hint="eastAsia" w:ascii="宋体" w:hAnsi="宋体" w:cs="宋体"/>
                <w:bCs/>
                <w:sz w:val="24"/>
                <w:highlight w:val="none"/>
              </w:rPr>
              <w:t>故障处理及应急预案</w:t>
            </w:r>
          </w:p>
          <w:p w14:paraId="4D38C465">
            <w:pPr>
              <w:spacing w:line="360" w:lineRule="auto"/>
              <w:jc w:val="center"/>
              <w:rPr>
                <w:rFonts w:hint="eastAsia" w:ascii="宋体" w:hAnsi="宋体" w:cs="宋体"/>
                <w:sz w:val="24"/>
                <w:highlight w:val="none"/>
              </w:rPr>
            </w:pPr>
            <w:r>
              <w:rPr>
                <w:rFonts w:hint="eastAsia" w:ascii="宋体" w:hAnsi="宋体" w:cs="宋体"/>
                <w:bCs/>
                <w:sz w:val="24"/>
                <w:highlight w:val="none"/>
              </w:rPr>
              <w:t>（5分）</w:t>
            </w:r>
          </w:p>
        </w:tc>
        <w:tc>
          <w:tcPr>
            <w:tcW w:w="5867" w:type="dxa"/>
            <w:tcBorders>
              <w:top w:val="single" w:color="000000" w:sz="4" w:space="0"/>
              <w:left w:val="single" w:color="000000" w:sz="4" w:space="0"/>
              <w:bottom w:val="single" w:color="auto" w:sz="4" w:space="0"/>
              <w:right w:val="single" w:color="000000" w:sz="4" w:space="0"/>
            </w:tcBorders>
            <w:vAlign w:val="center"/>
          </w:tcPr>
          <w:p w14:paraId="15D328AA">
            <w:pPr>
              <w:numPr>
                <w:ilvl w:val="0"/>
                <w:numId w:val="14"/>
              </w:numPr>
              <w:spacing w:line="360" w:lineRule="auto"/>
              <w:jc w:val="left"/>
              <w:rPr>
                <w:rFonts w:hint="eastAsia" w:ascii="宋体" w:hAnsi="宋体" w:cs="宋体"/>
                <w:bCs/>
                <w:sz w:val="24"/>
                <w:highlight w:val="none"/>
              </w:rPr>
            </w:pPr>
            <w:r>
              <w:rPr>
                <w:rFonts w:hint="eastAsia" w:ascii="宋体" w:hAnsi="宋体" w:cs="宋体"/>
                <w:bCs/>
                <w:sz w:val="24"/>
                <w:highlight w:val="none"/>
              </w:rPr>
              <w:t>故障处理及应急预案全面完善，充分结合实际情况，各种故障处理预案准备充分，完全满足项目需求，得5分；</w:t>
            </w:r>
          </w:p>
          <w:p w14:paraId="60CBD0A8">
            <w:pPr>
              <w:numPr>
                <w:ilvl w:val="0"/>
                <w:numId w:val="14"/>
              </w:numPr>
              <w:spacing w:line="360" w:lineRule="auto"/>
              <w:jc w:val="left"/>
              <w:rPr>
                <w:rFonts w:hint="eastAsia" w:ascii="宋体" w:hAnsi="宋体" w:cs="宋体"/>
                <w:sz w:val="24"/>
                <w:highlight w:val="none"/>
              </w:rPr>
            </w:pPr>
            <w:r>
              <w:rPr>
                <w:rFonts w:hint="eastAsia" w:ascii="宋体" w:hAnsi="宋体" w:cs="宋体"/>
                <w:bCs/>
                <w:sz w:val="24"/>
                <w:highlight w:val="none"/>
              </w:rPr>
              <w:t>故障处理及应急预案较为完善，基本充分结合实际情况，各种故障处理预案准备比较充分，较能满足项目需求，得3分；</w:t>
            </w:r>
          </w:p>
          <w:p w14:paraId="0610A124">
            <w:pPr>
              <w:numPr>
                <w:ilvl w:val="0"/>
                <w:numId w:val="14"/>
              </w:numPr>
              <w:spacing w:line="360" w:lineRule="auto"/>
              <w:jc w:val="left"/>
              <w:rPr>
                <w:rFonts w:hint="eastAsia" w:ascii="宋体" w:hAnsi="宋体" w:cs="宋体"/>
                <w:sz w:val="24"/>
                <w:highlight w:val="none"/>
              </w:rPr>
            </w:pPr>
            <w:r>
              <w:rPr>
                <w:rFonts w:hint="eastAsia" w:ascii="宋体" w:hAnsi="宋体" w:cs="宋体"/>
                <w:bCs/>
                <w:sz w:val="24"/>
                <w:highlight w:val="none"/>
              </w:rPr>
              <w:t>故障处理及应急预案较为粗略，不能充分结合实际情况，各种故障处理预案准备不够充分，不太满足项目需求，得1分；</w:t>
            </w:r>
          </w:p>
          <w:p w14:paraId="470288F7">
            <w:pPr>
              <w:numPr>
                <w:ilvl w:val="0"/>
                <w:numId w:val="14"/>
              </w:numPr>
              <w:spacing w:line="360" w:lineRule="auto"/>
              <w:jc w:val="left"/>
              <w:rPr>
                <w:rFonts w:hint="eastAsia" w:ascii="宋体" w:hAnsi="宋体" w:cs="宋体"/>
                <w:sz w:val="24"/>
                <w:highlight w:val="none"/>
              </w:rPr>
            </w:pPr>
            <w:r>
              <w:rPr>
                <w:rFonts w:hint="eastAsia" w:ascii="宋体" w:hAnsi="宋体" w:cs="宋体"/>
                <w:bCs/>
                <w:sz w:val="24"/>
                <w:highlight w:val="none"/>
              </w:rPr>
              <w:t>未提供得0分。</w:t>
            </w:r>
          </w:p>
        </w:tc>
        <w:tc>
          <w:tcPr>
            <w:tcW w:w="861" w:type="dxa"/>
            <w:tcBorders>
              <w:top w:val="single" w:color="000000" w:sz="4" w:space="0"/>
              <w:left w:val="single" w:color="000000" w:sz="4" w:space="0"/>
              <w:bottom w:val="single" w:color="auto" w:sz="4" w:space="0"/>
              <w:right w:val="single" w:color="000000" w:sz="4" w:space="0"/>
            </w:tcBorders>
            <w:vAlign w:val="center"/>
          </w:tcPr>
          <w:p w14:paraId="474D4FFC">
            <w:pPr>
              <w:widowControl/>
              <w:spacing w:line="360" w:lineRule="auto"/>
              <w:jc w:val="center"/>
              <w:rPr>
                <w:rFonts w:hint="eastAsia" w:ascii="宋体" w:hAnsi="宋体" w:cs="宋体"/>
                <w:sz w:val="24"/>
                <w:highlight w:val="none"/>
              </w:rPr>
            </w:pPr>
            <w:r>
              <w:rPr>
                <w:rFonts w:hint="eastAsia" w:ascii="宋体" w:hAnsi="宋体" w:cs="宋体"/>
                <w:sz w:val="24"/>
                <w:highlight w:val="none"/>
              </w:rPr>
              <w:t>5</w:t>
            </w:r>
          </w:p>
        </w:tc>
      </w:tr>
      <w:tr w14:paraId="12CF3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6" w:type="dxa"/>
            <w:gridSpan w:val="4"/>
            <w:tcBorders>
              <w:top w:val="single" w:color="000000" w:sz="4" w:space="0"/>
              <w:left w:val="single" w:color="000000" w:sz="4" w:space="0"/>
              <w:bottom w:val="single" w:color="000000" w:sz="4" w:space="0"/>
              <w:right w:val="single" w:color="000000" w:sz="4" w:space="0"/>
            </w:tcBorders>
            <w:vAlign w:val="center"/>
          </w:tcPr>
          <w:p w14:paraId="00067550">
            <w:pPr>
              <w:widowControl/>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合计100分</w:t>
            </w:r>
          </w:p>
        </w:tc>
      </w:tr>
    </w:tbl>
    <w:p w14:paraId="31FCC930">
      <w:pPr>
        <w:rPr>
          <w:highlight w:val="none"/>
        </w:rPr>
      </w:pPr>
      <w:r>
        <w:rPr>
          <w:rFonts w:hint="eastAsia" w:ascii="宋体" w:hAnsi="宋体" w:cs="宋体"/>
          <w:sz w:val="28"/>
          <w:szCs w:val="21"/>
          <w:highlight w:val="none"/>
        </w:rPr>
        <w:br w:type="page"/>
      </w:r>
    </w:p>
    <w:p w14:paraId="49BEF6D2">
      <w:pPr>
        <w:pStyle w:val="2"/>
        <w:rPr>
          <w:rFonts w:hint="eastAsia" w:cs="宋体"/>
          <w:szCs w:val="36"/>
          <w:highlight w:val="none"/>
        </w:rPr>
      </w:pPr>
      <w:bookmarkStart w:id="812" w:name="_Toc26156"/>
      <w:r>
        <w:rPr>
          <w:rFonts w:hint="eastAsia" w:cs="宋体"/>
          <w:szCs w:val="36"/>
          <w:highlight w:val="none"/>
        </w:rPr>
        <w:t>第五章  采购需求</w:t>
      </w:r>
      <w:bookmarkEnd w:id="812"/>
    </w:p>
    <w:p w14:paraId="3E0FA963">
      <w:pPr>
        <w:spacing w:line="360" w:lineRule="auto"/>
        <w:rPr>
          <w:rFonts w:hint="eastAsia" w:ascii="宋体" w:hAnsi="宋体" w:cs="宋体"/>
          <w:b/>
          <w:bCs/>
          <w:sz w:val="24"/>
          <w:highlight w:val="none"/>
        </w:rPr>
      </w:pPr>
      <w:r>
        <w:rPr>
          <w:rFonts w:hint="eastAsia" w:ascii="宋体" w:hAnsi="宋体" w:cs="宋体"/>
          <w:b/>
          <w:bCs/>
          <w:sz w:val="24"/>
          <w:highlight w:val="none"/>
        </w:rPr>
        <w:t>一、需求一览表：</w:t>
      </w:r>
    </w:p>
    <w:tbl>
      <w:tblPr>
        <w:tblStyle w:val="4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2683"/>
        <w:gridCol w:w="1717"/>
        <w:gridCol w:w="1935"/>
        <w:gridCol w:w="1354"/>
      </w:tblGrid>
      <w:tr w14:paraId="73E2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90" w:type="dxa"/>
            <w:vAlign w:val="center"/>
          </w:tcPr>
          <w:p w14:paraId="79E1FF4C">
            <w:pPr>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2683" w:type="dxa"/>
            <w:vAlign w:val="center"/>
          </w:tcPr>
          <w:p w14:paraId="6E0BF99F">
            <w:pPr>
              <w:spacing w:line="360" w:lineRule="auto"/>
              <w:jc w:val="center"/>
              <w:rPr>
                <w:rFonts w:hint="eastAsia" w:ascii="宋体" w:hAnsi="宋体" w:cs="宋体"/>
                <w:sz w:val="24"/>
                <w:highlight w:val="none"/>
              </w:rPr>
            </w:pPr>
            <w:r>
              <w:rPr>
                <w:rFonts w:hint="eastAsia" w:ascii="宋体" w:hAnsi="宋体" w:cs="宋体"/>
                <w:sz w:val="24"/>
                <w:highlight w:val="none"/>
              </w:rPr>
              <w:t>名称</w:t>
            </w:r>
          </w:p>
        </w:tc>
        <w:tc>
          <w:tcPr>
            <w:tcW w:w="1717" w:type="dxa"/>
            <w:vAlign w:val="center"/>
          </w:tcPr>
          <w:p w14:paraId="5C744212">
            <w:pPr>
              <w:spacing w:line="360" w:lineRule="auto"/>
              <w:jc w:val="center"/>
              <w:rPr>
                <w:rFonts w:hint="eastAsia" w:ascii="宋体" w:hAnsi="宋体" w:cs="宋体"/>
                <w:sz w:val="24"/>
                <w:highlight w:val="none"/>
              </w:rPr>
            </w:pPr>
            <w:r>
              <w:rPr>
                <w:rFonts w:hint="eastAsia" w:ascii="宋体" w:hAnsi="宋体" w:cs="宋体"/>
                <w:sz w:val="24"/>
                <w:highlight w:val="none"/>
              </w:rPr>
              <w:t>数量</w:t>
            </w:r>
          </w:p>
        </w:tc>
        <w:tc>
          <w:tcPr>
            <w:tcW w:w="1935" w:type="dxa"/>
            <w:vAlign w:val="center"/>
          </w:tcPr>
          <w:p w14:paraId="7317895F">
            <w:pPr>
              <w:spacing w:line="360" w:lineRule="auto"/>
              <w:jc w:val="center"/>
              <w:rPr>
                <w:rFonts w:hint="eastAsia" w:ascii="宋体" w:hAnsi="宋体" w:cs="宋体"/>
                <w:sz w:val="24"/>
                <w:highlight w:val="none"/>
              </w:rPr>
            </w:pPr>
            <w:r>
              <w:rPr>
                <w:rFonts w:hint="eastAsia" w:ascii="宋体" w:hAnsi="宋体" w:cs="宋体"/>
                <w:sz w:val="24"/>
                <w:highlight w:val="none"/>
              </w:rPr>
              <w:t>交货地点</w:t>
            </w:r>
          </w:p>
        </w:tc>
        <w:tc>
          <w:tcPr>
            <w:tcW w:w="1354" w:type="dxa"/>
            <w:vAlign w:val="center"/>
          </w:tcPr>
          <w:p w14:paraId="68FE03BC">
            <w:pPr>
              <w:spacing w:line="360" w:lineRule="auto"/>
              <w:jc w:val="center"/>
              <w:rPr>
                <w:rFonts w:hint="eastAsia" w:ascii="宋体" w:hAnsi="宋体" w:cs="宋体"/>
                <w:sz w:val="24"/>
                <w:highlight w:val="none"/>
              </w:rPr>
            </w:pPr>
            <w:r>
              <w:rPr>
                <w:rFonts w:hint="eastAsia" w:ascii="宋体" w:hAnsi="宋体" w:cs="宋体"/>
                <w:sz w:val="24"/>
                <w:highlight w:val="none"/>
              </w:rPr>
              <w:t>质保期</w:t>
            </w:r>
          </w:p>
        </w:tc>
      </w:tr>
      <w:tr w14:paraId="71E3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90" w:type="dxa"/>
            <w:vAlign w:val="center"/>
          </w:tcPr>
          <w:p w14:paraId="4883EB59">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2683" w:type="dxa"/>
            <w:vAlign w:val="center"/>
          </w:tcPr>
          <w:p w14:paraId="07E88595">
            <w:pPr>
              <w:spacing w:line="360" w:lineRule="auto"/>
              <w:jc w:val="center"/>
              <w:rPr>
                <w:rFonts w:hint="eastAsia" w:ascii="宋体" w:hAnsi="宋体" w:cs="宋体"/>
                <w:sz w:val="24"/>
                <w:highlight w:val="none"/>
              </w:rPr>
            </w:pPr>
            <w:r>
              <w:rPr>
                <w:rFonts w:hint="eastAsia" w:ascii="宋体" w:hAnsi="宋体" w:cs="宋体"/>
                <w:sz w:val="24"/>
                <w:highlight w:val="none"/>
              </w:rPr>
              <w:t>手持花洒</w:t>
            </w:r>
          </w:p>
        </w:tc>
        <w:tc>
          <w:tcPr>
            <w:tcW w:w="1717" w:type="dxa"/>
            <w:vAlign w:val="center"/>
          </w:tcPr>
          <w:p w14:paraId="7E596D35">
            <w:pPr>
              <w:spacing w:line="360" w:lineRule="auto"/>
              <w:jc w:val="center"/>
              <w:rPr>
                <w:rFonts w:hint="eastAsia" w:ascii="宋体" w:hAnsi="宋体" w:cs="宋体"/>
                <w:sz w:val="24"/>
                <w:highlight w:val="none"/>
              </w:rPr>
            </w:pPr>
            <w:r>
              <w:rPr>
                <w:rFonts w:hint="eastAsia"/>
                <w:highlight w:val="none"/>
              </w:rPr>
              <w:t>2700</w:t>
            </w:r>
            <w:r>
              <w:rPr>
                <w:rFonts w:hint="eastAsia" w:ascii="宋体" w:hAnsi="宋体" w:cs="宋体"/>
                <w:sz w:val="24"/>
                <w:highlight w:val="none"/>
              </w:rPr>
              <w:t>（个）</w:t>
            </w:r>
          </w:p>
        </w:tc>
        <w:tc>
          <w:tcPr>
            <w:tcW w:w="1935" w:type="dxa"/>
            <w:vAlign w:val="center"/>
          </w:tcPr>
          <w:p w14:paraId="47BF806A">
            <w:pPr>
              <w:spacing w:line="360" w:lineRule="auto"/>
              <w:jc w:val="center"/>
              <w:rPr>
                <w:rFonts w:hint="eastAsia" w:ascii="宋体" w:hAnsi="宋体" w:cs="宋体"/>
                <w:sz w:val="24"/>
                <w:highlight w:val="none"/>
              </w:rPr>
            </w:pPr>
            <w:r>
              <w:rPr>
                <w:rFonts w:hint="eastAsia" w:ascii="宋体" w:hAnsi="宋体" w:cs="宋体"/>
                <w:sz w:val="24"/>
                <w:highlight w:val="none"/>
              </w:rPr>
              <w:t>用户指定</w:t>
            </w:r>
          </w:p>
        </w:tc>
        <w:tc>
          <w:tcPr>
            <w:tcW w:w="1354" w:type="dxa"/>
            <w:vAlign w:val="center"/>
          </w:tcPr>
          <w:p w14:paraId="18AE4D95">
            <w:pPr>
              <w:spacing w:line="360" w:lineRule="auto"/>
              <w:jc w:val="center"/>
              <w:rPr>
                <w:rFonts w:hint="eastAsia" w:ascii="宋体" w:hAnsi="宋体" w:cs="宋体"/>
                <w:sz w:val="24"/>
                <w:highlight w:val="none"/>
              </w:rPr>
            </w:pPr>
            <w:r>
              <w:rPr>
                <w:rFonts w:hint="eastAsia" w:ascii="宋体" w:hAnsi="宋体" w:cs="宋体"/>
                <w:sz w:val="24"/>
                <w:highlight w:val="none"/>
              </w:rPr>
              <w:t>12个月</w:t>
            </w:r>
          </w:p>
        </w:tc>
      </w:tr>
      <w:tr w14:paraId="0910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90" w:type="dxa"/>
            <w:vAlign w:val="center"/>
          </w:tcPr>
          <w:p w14:paraId="2FD9C69B">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2683" w:type="dxa"/>
            <w:vAlign w:val="center"/>
          </w:tcPr>
          <w:p w14:paraId="50A5000D">
            <w:pPr>
              <w:spacing w:line="360" w:lineRule="auto"/>
              <w:jc w:val="center"/>
              <w:rPr>
                <w:rFonts w:hint="eastAsia" w:ascii="宋体" w:hAnsi="宋体" w:cs="宋体"/>
                <w:sz w:val="24"/>
                <w:highlight w:val="none"/>
              </w:rPr>
            </w:pPr>
            <w:r>
              <w:rPr>
                <w:rFonts w:hint="eastAsia" w:ascii="宋体" w:hAnsi="宋体" w:cs="宋体"/>
                <w:sz w:val="24"/>
                <w:highlight w:val="none"/>
              </w:rPr>
              <w:t>节水水嘴</w:t>
            </w:r>
          </w:p>
        </w:tc>
        <w:tc>
          <w:tcPr>
            <w:tcW w:w="1717" w:type="dxa"/>
            <w:vAlign w:val="center"/>
          </w:tcPr>
          <w:p w14:paraId="64FFC119">
            <w:pPr>
              <w:spacing w:line="360" w:lineRule="auto"/>
              <w:jc w:val="center"/>
              <w:rPr>
                <w:rFonts w:hint="eastAsia" w:ascii="宋体" w:hAnsi="宋体" w:cs="宋体"/>
                <w:sz w:val="24"/>
                <w:highlight w:val="none"/>
              </w:rPr>
            </w:pPr>
            <w:r>
              <w:rPr>
                <w:rFonts w:hint="eastAsia"/>
                <w:highlight w:val="none"/>
              </w:rPr>
              <w:t>8100（个）</w:t>
            </w:r>
          </w:p>
        </w:tc>
        <w:tc>
          <w:tcPr>
            <w:tcW w:w="1935" w:type="dxa"/>
            <w:vAlign w:val="center"/>
          </w:tcPr>
          <w:p w14:paraId="429FB5C5">
            <w:pPr>
              <w:spacing w:line="360" w:lineRule="auto"/>
              <w:jc w:val="center"/>
              <w:rPr>
                <w:rFonts w:hint="eastAsia" w:ascii="宋体" w:hAnsi="宋体" w:cs="宋体"/>
                <w:sz w:val="24"/>
                <w:highlight w:val="none"/>
              </w:rPr>
            </w:pPr>
            <w:r>
              <w:rPr>
                <w:rFonts w:hint="eastAsia" w:ascii="宋体" w:hAnsi="宋体" w:cs="宋体"/>
                <w:sz w:val="24"/>
                <w:highlight w:val="none"/>
              </w:rPr>
              <w:t>用户指定</w:t>
            </w:r>
          </w:p>
        </w:tc>
        <w:tc>
          <w:tcPr>
            <w:tcW w:w="1354" w:type="dxa"/>
            <w:vAlign w:val="center"/>
          </w:tcPr>
          <w:p w14:paraId="040D30AB">
            <w:pPr>
              <w:spacing w:line="360" w:lineRule="auto"/>
              <w:jc w:val="center"/>
              <w:rPr>
                <w:rFonts w:hint="eastAsia" w:ascii="宋体" w:hAnsi="宋体" w:cs="宋体"/>
                <w:sz w:val="24"/>
                <w:highlight w:val="none"/>
              </w:rPr>
            </w:pPr>
            <w:r>
              <w:rPr>
                <w:rFonts w:hint="eastAsia" w:ascii="宋体" w:hAnsi="宋体" w:cs="宋体"/>
                <w:sz w:val="24"/>
                <w:highlight w:val="none"/>
              </w:rPr>
              <w:t>12个月</w:t>
            </w:r>
          </w:p>
        </w:tc>
      </w:tr>
    </w:tbl>
    <w:p w14:paraId="645788CD">
      <w:pPr>
        <w:spacing w:line="360" w:lineRule="auto"/>
        <w:rPr>
          <w:rFonts w:hint="eastAsia" w:ascii="宋体" w:hAnsi="宋体" w:cs="宋体"/>
          <w:b/>
          <w:bCs/>
          <w:sz w:val="24"/>
          <w:highlight w:val="none"/>
        </w:rPr>
      </w:pPr>
      <w:r>
        <w:rPr>
          <w:rFonts w:hint="eastAsia" w:ascii="宋体" w:hAnsi="宋体" w:cs="宋体"/>
          <w:sz w:val="24"/>
          <w:highlight w:val="none"/>
        </w:rPr>
        <w:t>注：本项目采购产品节水水嘴属于政府强制采购品目清单范围的节能产品，投标人所报产品必须获得国家确定的认证机构出具的、处于有效期之内的</w:t>
      </w:r>
      <w:bookmarkStart w:id="813" w:name="OLE_LINK1"/>
      <w:r>
        <w:rPr>
          <w:rFonts w:hint="eastAsia" w:ascii="宋体" w:hAnsi="宋体" w:cs="宋体"/>
          <w:sz w:val="24"/>
          <w:highlight w:val="none"/>
        </w:rPr>
        <w:t>节能产品认证</w:t>
      </w:r>
      <w:bookmarkEnd w:id="813"/>
      <w:r>
        <w:rPr>
          <w:rFonts w:hint="eastAsia" w:ascii="宋体" w:hAnsi="宋体" w:cs="宋体"/>
          <w:sz w:val="24"/>
          <w:highlight w:val="none"/>
        </w:rPr>
        <w:t>证书，若未提供则响应无效做废标处理。</w:t>
      </w:r>
    </w:p>
    <w:p w14:paraId="0D2819A3">
      <w:pPr>
        <w:spacing w:line="360" w:lineRule="auto"/>
        <w:rPr>
          <w:rFonts w:hint="eastAsia" w:ascii="宋体" w:hAnsi="宋体" w:cs="宋体"/>
          <w:b/>
          <w:bCs/>
          <w:sz w:val="24"/>
          <w:highlight w:val="none"/>
        </w:rPr>
      </w:pPr>
      <w:r>
        <w:rPr>
          <w:rFonts w:hint="eastAsia" w:ascii="宋体" w:hAnsi="宋体" w:cs="宋体"/>
          <w:b/>
          <w:bCs/>
          <w:sz w:val="24"/>
          <w:highlight w:val="none"/>
        </w:rPr>
        <w:t>二、技术指标：</w:t>
      </w:r>
    </w:p>
    <w:p w14:paraId="566C2AAD">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手持花洒及节水水嘴均选用节水型产品，具体参数如下：</w:t>
      </w:r>
    </w:p>
    <w:p w14:paraId="0EAE0BFD">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1、手持花洒</w:t>
      </w:r>
    </w:p>
    <w:p w14:paraId="460E93EB">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（1）手持花洒额定用水效率等级应达到 2 级以上，流量均匀性和最小流量应符合《淋浴器水效限定值及水效等级》（GB 28378 - 2019）的相关标准；</w:t>
      </w:r>
    </w:p>
    <w:p w14:paraId="384D8240">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（2）手持花洒：易清洁，不易堵塞，硅胶颗粒出水；</w:t>
      </w:r>
    </w:p>
    <w:p w14:paraId="108AAFF6">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（3）软管：拉力性、强韧性，耐高温，耐腐蚀，防爆，防裂，确保进水洁净畅通；</w:t>
      </w:r>
    </w:p>
    <w:p w14:paraId="338D3A9F">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（4）在（0.10±0.01）MPa 动压下，手持花洒的最大流量不高于 0.12L/s，且流量均匀性不大于 0.10 L/s；</w:t>
      </w:r>
    </w:p>
    <w:p w14:paraId="4C0EBFD3">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（5）管螺纹精度：手持花洒外联接的管螺纹应符合 GB/T7307-2001 中B 级精度的要求；</w:t>
      </w:r>
    </w:p>
    <w:p w14:paraId="6CE1E83A">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（6）密封性能：产品与供水管路相连，在 0.05MPa±0.02MPa 下保持 5min±10s，各连接部位无漏水；</w:t>
      </w:r>
    </w:p>
    <w:p w14:paraId="3196EC76">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 xml:space="preserve">（7）安全性能：在使用状态下，水温 42℃±3℃，分别在动压 0.10MPa±0.02MPa 和动压 0.30MPa±0.02MPa，稳定使用 10min±10s 后，其水流喷射方式不变。 </w:t>
      </w:r>
    </w:p>
    <w:p w14:paraId="05FA3A38">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2、节水水嘴</w:t>
      </w:r>
    </w:p>
    <w:p w14:paraId="6B983787">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（1）节水水嘴：不锈钢材质、易清洁、内置节水起泡器；</w:t>
      </w:r>
    </w:p>
    <w:p w14:paraId="4997374B">
      <w:pPr>
        <w:spacing w:line="360" w:lineRule="auto"/>
        <w:ind w:firstLine="420" w:firstLineChars="175"/>
        <w:rPr>
          <w:rStyle w:val="57"/>
          <w:highlight w:val="none"/>
        </w:rPr>
      </w:pPr>
      <w:r>
        <w:rPr>
          <w:rFonts w:hint="eastAsia" w:ascii="宋体" w:hAnsi="宋体" w:cs="宋体"/>
          <w:sz w:val="24"/>
          <w:highlight w:val="none"/>
        </w:rPr>
        <w:t>（2）节水水嘴采购标的需满足的服务标准、期限、效率等要求：额定用水效率等级应达到 2 级以上，流量均匀性和最小流量应符合《</w:t>
      </w:r>
      <w:bookmarkStart w:id="814" w:name="OLE_LINK4"/>
      <w:r>
        <w:rPr>
          <w:rFonts w:hint="eastAsia" w:ascii="宋体" w:hAnsi="宋体" w:cs="宋体"/>
          <w:sz w:val="24"/>
          <w:highlight w:val="none"/>
        </w:rPr>
        <w:t>陶瓷片密封水嘴</w:t>
      </w:r>
      <w:bookmarkEnd w:id="814"/>
      <w:r>
        <w:rPr>
          <w:rFonts w:hint="eastAsia" w:ascii="宋体" w:hAnsi="宋体" w:cs="宋体"/>
          <w:sz w:val="24"/>
          <w:highlight w:val="none"/>
        </w:rPr>
        <w:t>》（</w:t>
      </w:r>
      <w:bookmarkStart w:id="815" w:name="OLE_LINK5"/>
      <w:r>
        <w:rPr>
          <w:rFonts w:hint="eastAsia" w:ascii="宋体" w:hAnsi="宋体" w:cs="宋体"/>
          <w:sz w:val="24"/>
          <w:highlight w:val="none"/>
        </w:rPr>
        <w:t>GB 18145-2014</w:t>
      </w:r>
      <w:bookmarkEnd w:id="815"/>
      <w:r>
        <w:rPr>
          <w:rFonts w:hint="eastAsia" w:ascii="宋体" w:hAnsi="宋体" w:cs="宋体"/>
          <w:sz w:val="24"/>
          <w:highlight w:val="none"/>
        </w:rPr>
        <w:t>）和《水嘴水效限定值及水效等级》（</w:t>
      </w:r>
      <w:bookmarkStart w:id="816" w:name="OLE_LINK6"/>
      <w:r>
        <w:rPr>
          <w:rFonts w:hint="eastAsia" w:ascii="宋体" w:hAnsi="宋体" w:cs="宋体"/>
          <w:sz w:val="24"/>
          <w:highlight w:val="none"/>
        </w:rPr>
        <w:t>GB 25501-2019</w:t>
      </w:r>
      <w:bookmarkEnd w:id="816"/>
      <w:r>
        <w:rPr>
          <w:rFonts w:hint="eastAsia" w:ascii="宋体" w:hAnsi="宋体" w:cs="宋体"/>
          <w:sz w:val="24"/>
          <w:highlight w:val="none"/>
        </w:rPr>
        <w:t>）的相关标准。</w:t>
      </w:r>
    </w:p>
    <w:p w14:paraId="49311ED3">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3、执行标准</w:t>
      </w:r>
    </w:p>
    <w:p w14:paraId="7C7851AD">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《中华人民共和国水法》</w:t>
      </w:r>
    </w:p>
    <w:p w14:paraId="2EE24F90">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《节水型卫生洁具》（GB/T 31436-2015）</w:t>
      </w:r>
    </w:p>
    <w:p w14:paraId="3B130893">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《节水型生活用水器具》（CJ/T164-2014）</w:t>
      </w:r>
    </w:p>
    <w:p w14:paraId="643CD142">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《节水型产品通用技术条件》（GB/T18870-2011）</w:t>
      </w:r>
    </w:p>
    <w:p w14:paraId="0C34B35C">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《淋浴器水效限定值及水效等级》（GB 28378 - 2019）</w:t>
      </w:r>
    </w:p>
    <w:p w14:paraId="5CD196DA">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《陶瓷片密封水嘴》（GB 18145-2014）</w:t>
      </w:r>
    </w:p>
    <w:p w14:paraId="6F951F81">
      <w:pPr>
        <w:spacing w:line="360" w:lineRule="auto"/>
        <w:ind w:firstLine="420" w:firstLineChars="175"/>
        <w:rPr>
          <w:rFonts w:hint="eastAsia" w:ascii="宋体" w:hAnsi="宋体" w:cs="宋体"/>
          <w:sz w:val="24"/>
          <w:highlight w:val="none"/>
        </w:rPr>
      </w:pPr>
      <w:r>
        <w:rPr>
          <w:rFonts w:hint="eastAsia" w:ascii="宋体" w:hAnsi="宋体" w:cs="宋体"/>
          <w:sz w:val="24"/>
          <w:highlight w:val="none"/>
        </w:rPr>
        <w:t>《水嘴水效限定值及水效等级》（GB 25501-2019）</w:t>
      </w:r>
    </w:p>
    <w:p w14:paraId="46E690CC">
      <w:pPr>
        <w:pStyle w:val="24"/>
        <w:ind w:left="0" w:leftChars="0"/>
        <w:rPr>
          <w:highlight w:val="none"/>
        </w:rPr>
      </w:pPr>
      <w:r>
        <w:rPr>
          <w:rFonts w:hint="eastAsia" w:ascii="宋体" w:hAnsi="宋体" w:cs="宋体"/>
          <w:sz w:val="24"/>
          <w:highlight w:val="none"/>
        </w:rPr>
        <w:t xml:space="preserve">    其他相关的规范、规程、规定、法律、法规、条例。</w:t>
      </w:r>
    </w:p>
    <w:p w14:paraId="164DC28C">
      <w:pPr>
        <w:spacing w:line="360" w:lineRule="auto"/>
        <w:rPr>
          <w:rFonts w:hint="eastAsia" w:ascii="宋体" w:hAnsi="宋体" w:cs="宋体"/>
          <w:sz w:val="24"/>
          <w:highlight w:val="none"/>
        </w:rPr>
      </w:pPr>
      <w:r>
        <w:rPr>
          <w:rFonts w:hint="eastAsia" w:ascii="宋体" w:hAnsi="宋体" w:cs="宋体"/>
          <w:b/>
          <w:bCs/>
          <w:sz w:val="24"/>
          <w:highlight w:val="none"/>
        </w:rPr>
        <w:t>三、服务期限：</w:t>
      </w:r>
      <w:r>
        <w:rPr>
          <w:rFonts w:hint="eastAsia" w:ascii="宋体" w:hAnsi="宋体" w:cs="宋体"/>
          <w:sz w:val="24"/>
          <w:highlight w:val="none"/>
          <w:lang w:eastAsia="zh-CN"/>
        </w:rPr>
        <w:t>自合同签订之日起90日历天。</w:t>
      </w:r>
    </w:p>
    <w:p w14:paraId="402D1F92">
      <w:pPr>
        <w:widowControl/>
        <w:numPr>
          <w:ilvl w:val="255"/>
          <w:numId w:val="0"/>
        </w:numPr>
        <w:spacing w:line="360" w:lineRule="auto"/>
        <w:rPr>
          <w:rFonts w:hint="eastAsia" w:ascii="宋体" w:hAnsi="宋体" w:cs="宋体"/>
          <w:b/>
          <w:bCs/>
          <w:sz w:val="24"/>
          <w:highlight w:val="none"/>
        </w:rPr>
      </w:pPr>
      <w:r>
        <w:rPr>
          <w:rFonts w:hint="eastAsia" w:ascii="宋体" w:hAnsi="宋体" w:cs="宋体"/>
          <w:b/>
          <w:bCs/>
          <w:sz w:val="24"/>
          <w:highlight w:val="none"/>
        </w:rPr>
        <w:t>四、工作要求</w:t>
      </w:r>
    </w:p>
    <w:p w14:paraId="1E20EC0C">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中标人应入户上门安装，同时根据招标人要求填写安装确认表，做好安装记录。(注：上门安装后要留有照片证明资料，照片下面注明：租户或房主的姓名、具体安装地址、具体安装时间、联系电话等内容，以上内容要与安装确认表保持一致，并且装订成册。)</w:t>
      </w:r>
    </w:p>
    <w:p w14:paraId="700C5130">
      <w:pPr>
        <w:widowControl/>
        <w:numPr>
          <w:ilvl w:val="255"/>
          <w:numId w:val="0"/>
        </w:numPr>
        <w:spacing w:line="360" w:lineRule="auto"/>
        <w:rPr>
          <w:rFonts w:hint="eastAsia" w:ascii="宋体" w:hAnsi="宋体" w:cs="宋体"/>
          <w:b/>
          <w:bCs/>
          <w:sz w:val="24"/>
          <w:highlight w:val="none"/>
        </w:rPr>
      </w:pPr>
      <w:r>
        <w:rPr>
          <w:rFonts w:hint="eastAsia" w:ascii="宋体" w:hAnsi="宋体" w:cs="宋体"/>
          <w:b/>
          <w:bCs/>
          <w:sz w:val="24"/>
          <w:highlight w:val="none"/>
        </w:rPr>
        <w:t>五、检查与检验</w:t>
      </w:r>
    </w:p>
    <w:p w14:paraId="23938D8F">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1.中标人需对所供货物的包装完整性和产品的质量负责，并在安装前进行检查。对有破损或其他质量问题的产品，中标人须无条件进行更换。</w:t>
      </w:r>
    </w:p>
    <w:p w14:paraId="6EAA68CF">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2.招标人有权对中标人所供货物进行不定期抽查，有权对安装过程进行检查。中标人在接到通知后须在2个小时内给予回复，并积极给予配合。</w:t>
      </w:r>
    </w:p>
    <w:p w14:paraId="1A83C071">
      <w:pPr>
        <w:widowControl/>
        <w:numPr>
          <w:ilvl w:val="255"/>
          <w:numId w:val="0"/>
        </w:numPr>
        <w:spacing w:line="360" w:lineRule="auto"/>
        <w:rPr>
          <w:rFonts w:hint="eastAsia" w:ascii="宋体" w:hAnsi="宋体" w:cs="宋体"/>
          <w:b/>
          <w:bCs/>
          <w:sz w:val="24"/>
          <w:highlight w:val="none"/>
        </w:rPr>
      </w:pPr>
      <w:r>
        <w:rPr>
          <w:rFonts w:hint="eastAsia" w:ascii="宋体" w:hAnsi="宋体" w:cs="宋体"/>
          <w:b/>
          <w:bCs/>
          <w:sz w:val="24"/>
          <w:highlight w:val="none"/>
        </w:rPr>
        <w:t>六、其他内容</w:t>
      </w:r>
    </w:p>
    <w:p w14:paraId="333F0E67">
      <w:pPr>
        <w:widowControl/>
        <w:numPr>
          <w:ilvl w:val="255"/>
          <w:numId w:val="0"/>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ascii="宋体" w:hAnsi="宋体" w:cs="宋体"/>
          <w:sz w:val="24"/>
          <w:highlight w:val="none"/>
        </w:rPr>
        <w:t>.投标人应针对项目需求提供</w:t>
      </w:r>
      <w:r>
        <w:rPr>
          <w:rFonts w:hint="eastAsia" w:ascii="宋体" w:hAnsi="宋体" w:cs="宋体"/>
          <w:sz w:val="24"/>
          <w:highlight w:val="none"/>
        </w:rPr>
        <w:t>技术</w:t>
      </w:r>
      <w:r>
        <w:rPr>
          <w:rFonts w:ascii="宋体" w:hAnsi="宋体" w:cs="宋体"/>
          <w:sz w:val="24"/>
          <w:highlight w:val="none"/>
        </w:rPr>
        <w:t>方案（对工作要求和工作内容的理解、</w:t>
      </w:r>
      <w:r>
        <w:rPr>
          <w:rFonts w:hint="eastAsia" w:ascii="宋体" w:hAnsi="宋体" w:cs="宋体"/>
          <w:sz w:val="24"/>
          <w:highlight w:val="none"/>
          <w:lang w:val="en-US" w:eastAsia="zh-CN"/>
        </w:rPr>
        <w:t>技术实施方案</w:t>
      </w:r>
      <w:r>
        <w:rPr>
          <w:rFonts w:ascii="宋体" w:hAnsi="宋体" w:cs="宋体"/>
          <w:sz w:val="24"/>
          <w:highlight w:val="none"/>
        </w:rPr>
        <w:t>、质量保证措施、售后服务方案、故障处理及应急预案</w:t>
      </w:r>
      <w:r>
        <w:rPr>
          <w:rFonts w:hint="eastAsia" w:ascii="宋体" w:hAnsi="宋体" w:cs="宋体"/>
          <w:sz w:val="24"/>
          <w:highlight w:val="none"/>
        </w:rPr>
        <w:t>等</w:t>
      </w:r>
      <w:r>
        <w:rPr>
          <w:rFonts w:ascii="宋体" w:hAnsi="宋体" w:cs="宋体"/>
          <w:sz w:val="24"/>
          <w:highlight w:val="none"/>
        </w:rPr>
        <w:t>）；</w:t>
      </w:r>
    </w:p>
    <w:p w14:paraId="15185751">
      <w:pPr>
        <w:widowControl/>
        <w:numPr>
          <w:ilvl w:val="255"/>
          <w:numId w:val="0"/>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ascii="宋体" w:hAnsi="宋体" w:cs="宋体"/>
          <w:sz w:val="24"/>
          <w:highlight w:val="none"/>
        </w:rPr>
        <w:t>.提供项目团队和人员配置方案，包括岗位职责划分，保障项目顺利履约完成。</w:t>
      </w:r>
    </w:p>
    <w:p w14:paraId="61DA865B">
      <w:pPr>
        <w:widowControl/>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.产品报价应包括货物采购费、拆除费、安装费、质保期内售后服务和税费等所需的一切费用，投标人进行报价时，应在本招标文件第七章 投标文件格式  4 投标分项报价表中的“备注”一列列明各项费用。</w:t>
      </w:r>
    </w:p>
    <w:p w14:paraId="17613949">
      <w:pPr>
        <w:widowControl/>
        <w:spacing w:line="360" w:lineRule="auto"/>
        <w:ind w:firstLine="480" w:firstLineChars="200"/>
        <w:rPr>
          <w:rFonts w:hint="eastAsia" w:ascii="宋体" w:hAnsi="宋体" w:cs="宋体"/>
          <w:sz w:val="24"/>
          <w:highlight w:val="none"/>
        </w:rPr>
      </w:pPr>
      <w:bookmarkStart w:id="817" w:name="OLE_LINK8"/>
      <w:r>
        <w:rPr>
          <w:rFonts w:hint="eastAsia" w:ascii="宋体" w:hAnsi="宋体" w:cs="宋体"/>
          <w:sz w:val="24"/>
          <w:highlight w:val="none"/>
        </w:rPr>
        <w:t>★</w:t>
      </w:r>
      <w:bookmarkEnd w:id="817"/>
      <w:r>
        <w:rPr>
          <w:rFonts w:hint="eastAsia" w:ascii="宋体" w:hAnsi="宋体" w:cs="宋体"/>
          <w:sz w:val="24"/>
          <w:highlight w:val="none"/>
          <w:lang w:val="en-US" w:eastAsia="zh-CN"/>
        </w:rPr>
        <w:t>4</w:t>
      </w:r>
      <w:r>
        <w:rPr>
          <w:rFonts w:ascii="宋体" w:hAnsi="宋体" w:cs="宋体"/>
          <w:sz w:val="24"/>
          <w:highlight w:val="none"/>
        </w:rPr>
        <w:t>、产品必须为《北京市 2017年度</w:t>
      </w:r>
      <w:bookmarkStart w:id="818" w:name="OLE_LINK7"/>
      <w:r>
        <w:rPr>
          <w:rFonts w:ascii="宋体" w:hAnsi="宋体" w:cs="宋体"/>
          <w:sz w:val="24"/>
          <w:highlight w:val="none"/>
        </w:rPr>
        <w:t>节水型生活用水器具推荐产品目录</w:t>
      </w:r>
      <w:bookmarkEnd w:id="818"/>
      <w:r>
        <w:rPr>
          <w:rFonts w:ascii="宋体" w:hAnsi="宋体" w:cs="宋体"/>
          <w:sz w:val="24"/>
          <w:highlight w:val="none"/>
        </w:rPr>
        <w:t>》内的产品，提供证明材料并加盖单位公章。</w:t>
      </w:r>
    </w:p>
    <w:p w14:paraId="274C6552">
      <w:pPr>
        <w:pStyle w:val="2"/>
        <w:rPr>
          <w:rFonts w:hint="eastAsia" w:cs="宋体"/>
          <w:szCs w:val="36"/>
          <w:highlight w:val="none"/>
        </w:rPr>
      </w:pPr>
      <w:bookmarkStart w:id="819" w:name="_Toc19116"/>
      <w:r>
        <w:rPr>
          <w:rFonts w:hint="eastAsia" w:ascii="宋体" w:hAnsi="宋体" w:cs="宋体"/>
          <w:b/>
          <w:sz w:val="24"/>
          <w:highlight w:val="none"/>
        </w:rPr>
        <w:br w:type="textWrapping"/>
      </w:r>
      <w:r>
        <w:rPr>
          <w:rFonts w:hint="eastAsia" w:cs="宋体"/>
          <w:szCs w:val="36"/>
          <w:highlight w:val="none"/>
        </w:rPr>
        <w:t>第六章   拟签订的合同文本</w:t>
      </w:r>
      <w:bookmarkEnd w:id="819"/>
    </w:p>
    <w:p w14:paraId="38D7C1F9">
      <w:pPr>
        <w:pStyle w:val="15"/>
        <w:spacing w:before="78" w:line="220" w:lineRule="auto"/>
        <w:ind w:left="12"/>
        <w:rPr>
          <w:rFonts w:hint="eastAsia"/>
          <w:highlight w:val="none"/>
        </w:rPr>
      </w:pPr>
      <w:bookmarkStart w:id="820" w:name="_Hlk149916330"/>
      <w:r>
        <w:rPr>
          <w:rFonts w:hint="eastAsia"/>
          <w:spacing w:val="-15"/>
          <w:highlight w:val="none"/>
        </w:rPr>
        <w:t>说明：</w:t>
      </w:r>
    </w:p>
    <w:p w14:paraId="4839365D">
      <w:pPr>
        <w:pStyle w:val="15"/>
        <w:spacing w:before="180" w:line="331" w:lineRule="auto"/>
        <w:ind w:left="8" w:right="83" w:firstLine="18"/>
        <w:rPr>
          <w:rFonts w:hint="eastAsia"/>
          <w:highlight w:val="none"/>
        </w:rPr>
      </w:pPr>
      <w:r>
        <w:rPr>
          <w:rFonts w:hint="eastAsia"/>
          <w:spacing w:val="2"/>
          <w:highlight w:val="none"/>
        </w:rPr>
        <w:t>1.  为更大力度激发市场活力和社会创造力，增强发展动力，按照</w:t>
      </w:r>
      <w:r>
        <w:rPr>
          <w:rFonts w:hint="eastAsia"/>
          <w:spacing w:val="1"/>
          <w:highlight w:val="none"/>
        </w:rPr>
        <w:t>《北京市全面优化营</w:t>
      </w:r>
      <w:r>
        <w:rPr>
          <w:rFonts w:hint="eastAsia"/>
          <w:highlight w:val="none"/>
        </w:rPr>
        <w:t xml:space="preserve"> </w:t>
      </w:r>
      <w:r>
        <w:rPr>
          <w:rFonts w:hint="eastAsia"/>
          <w:spacing w:val="4"/>
          <w:highlight w:val="none"/>
        </w:rPr>
        <w:t>商环境助力企业高质量发展实施方案》（京政办发〔2023〕8 号）部署，进一步加强</w:t>
      </w:r>
      <w:r>
        <w:rPr>
          <w:rFonts w:hint="eastAsia"/>
          <w:spacing w:val="11"/>
          <w:highlight w:val="none"/>
        </w:rPr>
        <w:t xml:space="preserve"> </w:t>
      </w:r>
      <w:r>
        <w:rPr>
          <w:rFonts w:hint="eastAsia"/>
          <w:spacing w:val="2"/>
          <w:highlight w:val="none"/>
        </w:rPr>
        <w:t>政府采购合同线上融资“一站式”服务（以下简称</w:t>
      </w:r>
      <w:r>
        <w:rPr>
          <w:rFonts w:hint="eastAsia"/>
          <w:spacing w:val="-88"/>
          <w:highlight w:val="none"/>
        </w:rPr>
        <w:t xml:space="preserve"> </w:t>
      </w:r>
      <w:r>
        <w:rPr>
          <w:rFonts w:hint="eastAsia"/>
          <w:spacing w:val="2"/>
          <w:highlight w:val="none"/>
        </w:rPr>
        <w:t>“政采贷”</w:t>
      </w:r>
      <w:r>
        <w:rPr>
          <w:rFonts w:hint="eastAsia"/>
          <w:spacing w:val="-31"/>
          <w:highlight w:val="none"/>
        </w:rPr>
        <w:t xml:space="preserve"> </w:t>
      </w:r>
      <w:r>
        <w:rPr>
          <w:rFonts w:hint="eastAsia"/>
          <w:spacing w:val="-19"/>
          <w:highlight w:val="none"/>
        </w:rPr>
        <w:t>），</w:t>
      </w:r>
      <w:r>
        <w:rPr>
          <w:rFonts w:hint="eastAsia"/>
          <w:spacing w:val="2"/>
          <w:highlight w:val="none"/>
        </w:rPr>
        <w:t>北京市财政局、中国人民</w:t>
      </w:r>
      <w:r>
        <w:rPr>
          <w:rFonts w:hint="eastAsia"/>
          <w:highlight w:val="none"/>
        </w:rPr>
        <w:t xml:space="preserve"> </w:t>
      </w:r>
      <w:r>
        <w:rPr>
          <w:rFonts w:hint="eastAsia"/>
          <w:spacing w:val="-2"/>
          <w:highlight w:val="none"/>
        </w:rPr>
        <w:t>银行营业管理部联合发布《关于推进政府采购合同线上融资有关工作的通知》（京财采</w:t>
      </w:r>
      <w:r>
        <w:rPr>
          <w:rFonts w:hint="eastAsia"/>
          <w:spacing w:val="9"/>
          <w:highlight w:val="none"/>
        </w:rPr>
        <w:t xml:space="preserve"> </w:t>
      </w:r>
      <w:r>
        <w:rPr>
          <w:rFonts w:hint="eastAsia"/>
          <w:spacing w:val="5"/>
          <w:highlight w:val="none"/>
        </w:rPr>
        <w:t>购〔2023〕637 号）。有需求的供应商，可按上述通知要求办理“政采贷”。</w:t>
      </w:r>
    </w:p>
    <w:p w14:paraId="55E75D82">
      <w:pPr>
        <w:pStyle w:val="15"/>
        <w:spacing w:before="183" w:line="336" w:lineRule="auto"/>
        <w:ind w:left="10" w:firstLine="7"/>
        <w:rPr>
          <w:rFonts w:hint="eastAsia"/>
          <w:highlight w:val="none"/>
        </w:rPr>
      </w:pPr>
      <w:r>
        <w:rPr>
          <w:rFonts w:hint="eastAsia"/>
          <w:spacing w:val="2"/>
          <w:highlight w:val="none"/>
        </w:rPr>
        <w:t>2.</w:t>
      </w:r>
      <w:r>
        <w:rPr>
          <w:rFonts w:hint="eastAsia"/>
          <w:spacing w:val="71"/>
          <w:highlight w:val="none"/>
        </w:rPr>
        <w:t xml:space="preserve"> </w:t>
      </w:r>
      <w:r>
        <w:rPr>
          <w:rFonts w:hint="eastAsia"/>
          <w:spacing w:val="2"/>
          <w:highlight w:val="none"/>
        </w:rPr>
        <w:t>合同类型按照民法典规定的典型合同类别，结合采购标的的实际情况确定。合同文</w:t>
      </w:r>
      <w:r>
        <w:rPr>
          <w:rFonts w:hint="eastAsia"/>
          <w:highlight w:val="none"/>
        </w:rPr>
        <w:t xml:space="preserve"> </w:t>
      </w:r>
      <w:r>
        <w:rPr>
          <w:rFonts w:hint="eastAsia"/>
          <w:spacing w:val="1"/>
          <w:highlight w:val="none"/>
        </w:rPr>
        <w:t>本应当符合民法典及《政府采购需求管理办法》（财库〔2021〕22 号）的要求，包含</w:t>
      </w:r>
      <w:r>
        <w:rPr>
          <w:rFonts w:hint="eastAsia"/>
          <w:highlight w:val="none"/>
        </w:rPr>
        <w:t xml:space="preserve"> </w:t>
      </w:r>
      <w:r>
        <w:rPr>
          <w:rFonts w:hint="eastAsia"/>
          <w:spacing w:val="-5"/>
          <w:highlight w:val="none"/>
        </w:rPr>
        <w:t>法定必备条款和采购需求的所有内容，并至少</w:t>
      </w:r>
      <w:r>
        <w:rPr>
          <w:rFonts w:hint="eastAsia"/>
          <w:spacing w:val="-6"/>
          <w:highlight w:val="none"/>
        </w:rPr>
        <w:t>包括以下内容：标的名称，采购标的质量、</w:t>
      </w:r>
      <w:r>
        <w:rPr>
          <w:rFonts w:hint="eastAsia"/>
          <w:highlight w:val="none"/>
        </w:rPr>
        <w:t xml:space="preserve"> </w:t>
      </w:r>
      <w:r>
        <w:rPr>
          <w:rFonts w:hint="eastAsia"/>
          <w:spacing w:val="-2"/>
          <w:highlight w:val="none"/>
        </w:rPr>
        <w:t>数量（规模</w:t>
      </w:r>
      <w:r>
        <w:rPr>
          <w:rFonts w:hint="eastAsia"/>
          <w:spacing w:val="9"/>
          <w:highlight w:val="none"/>
        </w:rPr>
        <w:t>），</w:t>
      </w:r>
      <w:r>
        <w:rPr>
          <w:rFonts w:hint="eastAsia"/>
          <w:spacing w:val="-2"/>
          <w:highlight w:val="none"/>
        </w:rPr>
        <w:t>履行时间（期限）、地点和方式，包装方式，价款或者报酬、付款进度</w:t>
      </w:r>
      <w:r>
        <w:rPr>
          <w:rFonts w:hint="eastAsia"/>
          <w:spacing w:val="1"/>
          <w:highlight w:val="none"/>
        </w:rPr>
        <w:t xml:space="preserve"> </w:t>
      </w:r>
      <w:r>
        <w:rPr>
          <w:rFonts w:hint="eastAsia"/>
          <w:spacing w:val="-11"/>
          <w:highlight w:val="none"/>
        </w:rPr>
        <w:t>安排、资金支付方式，验收、交付标准和方法，</w:t>
      </w:r>
      <w:r>
        <w:rPr>
          <w:rFonts w:hint="eastAsia"/>
          <w:spacing w:val="53"/>
          <w:highlight w:val="none"/>
        </w:rPr>
        <w:t xml:space="preserve"> </w:t>
      </w:r>
      <w:r>
        <w:rPr>
          <w:rFonts w:hint="eastAsia"/>
          <w:spacing w:val="-11"/>
          <w:highlight w:val="none"/>
        </w:rPr>
        <w:t>质量保修范围和保修期，违约责任与解</w:t>
      </w:r>
      <w:r>
        <w:rPr>
          <w:rFonts w:hint="eastAsia"/>
          <w:highlight w:val="none"/>
        </w:rPr>
        <w:t xml:space="preserve"> </w:t>
      </w:r>
      <w:r>
        <w:rPr>
          <w:rFonts w:hint="eastAsia"/>
          <w:spacing w:val="-5"/>
          <w:highlight w:val="none"/>
        </w:rPr>
        <w:t>决争议的方法等。</w:t>
      </w:r>
    </w:p>
    <w:p w14:paraId="27FB2842">
      <w:pPr>
        <w:pStyle w:val="15"/>
        <w:spacing w:before="178" w:line="289" w:lineRule="auto"/>
        <w:ind w:left="10" w:right="85" w:firstLine="7"/>
        <w:rPr>
          <w:rFonts w:hint="eastAsia"/>
          <w:highlight w:val="none"/>
        </w:rPr>
      </w:pPr>
      <w:r>
        <w:rPr>
          <w:rFonts w:hint="eastAsia"/>
          <w:highlight w:val="none"/>
        </w:rPr>
        <w:t>3.</w:t>
      </w:r>
      <w:r>
        <w:rPr>
          <w:rFonts w:hint="eastAsia"/>
          <w:spacing w:val="65"/>
          <w:w w:val="101"/>
          <w:highlight w:val="none"/>
        </w:rPr>
        <w:t xml:space="preserve"> </w:t>
      </w:r>
      <w:r>
        <w:rPr>
          <w:rFonts w:hint="eastAsia"/>
          <w:highlight w:val="none"/>
        </w:rPr>
        <w:t xml:space="preserve">合同条款中应规定，乙方完全遵守《中华人民共和国妇女权益保障法》中关于“劳动 </w:t>
      </w:r>
      <w:r>
        <w:rPr>
          <w:rFonts w:hint="eastAsia"/>
          <w:spacing w:val="-2"/>
          <w:highlight w:val="none"/>
        </w:rPr>
        <w:t>和社会保障权益”</w:t>
      </w:r>
      <w:r>
        <w:rPr>
          <w:rFonts w:hint="eastAsia"/>
          <w:spacing w:val="-31"/>
          <w:highlight w:val="none"/>
        </w:rPr>
        <w:t xml:space="preserve"> </w:t>
      </w:r>
      <w:r>
        <w:rPr>
          <w:rFonts w:hint="eastAsia"/>
          <w:spacing w:val="-2"/>
          <w:highlight w:val="none"/>
        </w:rPr>
        <w:t>的有关要求。</w:t>
      </w:r>
    </w:p>
    <w:p w14:paraId="69443242">
      <w:pPr>
        <w:pStyle w:val="15"/>
        <w:spacing w:before="181" w:line="325" w:lineRule="auto"/>
        <w:ind w:left="9" w:right="84" w:firstLine="2"/>
        <w:rPr>
          <w:rFonts w:hint="eastAsia"/>
          <w:highlight w:val="none"/>
        </w:rPr>
      </w:pPr>
      <w:r>
        <w:rPr>
          <w:rFonts w:hint="eastAsia"/>
          <w:spacing w:val="2"/>
          <w:highlight w:val="none"/>
        </w:rPr>
        <w:t>4.</w:t>
      </w:r>
      <w:r>
        <w:rPr>
          <w:rFonts w:hint="eastAsia"/>
          <w:spacing w:val="76"/>
          <w:w w:val="101"/>
          <w:highlight w:val="none"/>
        </w:rPr>
        <w:t xml:space="preserve"> </w:t>
      </w:r>
      <w:r>
        <w:rPr>
          <w:rFonts w:hint="eastAsia"/>
          <w:spacing w:val="2"/>
          <w:highlight w:val="none"/>
        </w:rPr>
        <w:t>对于通过预留采购项目、预留专门采购包、要求以联合体形式参加或者合同分包等</w:t>
      </w:r>
      <w:r>
        <w:rPr>
          <w:rFonts w:hint="eastAsia"/>
          <w:highlight w:val="none"/>
        </w:rPr>
        <w:t xml:space="preserve"> </w:t>
      </w:r>
      <w:r>
        <w:rPr>
          <w:rFonts w:hint="eastAsia"/>
          <w:spacing w:val="-6"/>
          <w:highlight w:val="none"/>
        </w:rPr>
        <w:t>措施签订的采购合同，应当明确标注本合同为中小企业预留合同。其中，</w:t>
      </w:r>
      <w:r>
        <w:rPr>
          <w:rFonts w:hint="eastAsia"/>
          <w:spacing w:val="50"/>
          <w:highlight w:val="none"/>
        </w:rPr>
        <w:t xml:space="preserve"> </w:t>
      </w:r>
      <w:r>
        <w:rPr>
          <w:rFonts w:hint="eastAsia"/>
          <w:spacing w:val="-6"/>
          <w:highlight w:val="none"/>
        </w:rPr>
        <w:t>要求以联合体</w:t>
      </w:r>
      <w:r>
        <w:rPr>
          <w:rFonts w:hint="eastAsia"/>
          <w:highlight w:val="none"/>
        </w:rPr>
        <w:t xml:space="preserve"> </w:t>
      </w:r>
      <w:r>
        <w:rPr>
          <w:rFonts w:hint="eastAsia"/>
          <w:spacing w:val="-2"/>
          <w:highlight w:val="none"/>
        </w:rPr>
        <w:t>形式参加采购活动或者合同分包的，应当将联合协议或者分包意向协议作为采购合同的</w:t>
      </w:r>
      <w:r>
        <w:rPr>
          <w:rFonts w:hint="eastAsia"/>
          <w:spacing w:val="18"/>
          <w:highlight w:val="none"/>
        </w:rPr>
        <w:t xml:space="preserve"> </w:t>
      </w:r>
      <w:r>
        <w:rPr>
          <w:rFonts w:hint="eastAsia"/>
          <w:spacing w:val="-7"/>
          <w:highlight w:val="none"/>
        </w:rPr>
        <w:t>组成部分。</w:t>
      </w:r>
    </w:p>
    <w:p w14:paraId="7848F659">
      <w:pPr>
        <w:pStyle w:val="15"/>
        <w:spacing w:before="179" w:line="290" w:lineRule="auto"/>
        <w:ind w:left="18" w:right="85"/>
        <w:rPr>
          <w:rFonts w:hint="eastAsia"/>
          <w:highlight w:val="none"/>
        </w:rPr>
      </w:pPr>
      <w:r>
        <w:rPr>
          <w:rFonts w:hint="eastAsia"/>
          <w:spacing w:val="8"/>
          <w:highlight w:val="none"/>
        </w:rPr>
        <w:t>5.  政府采购合同设定首付款支付方式的，首付款支付比例原则上不低于合同金额的</w:t>
      </w:r>
      <w:r>
        <w:rPr>
          <w:rFonts w:hint="eastAsia"/>
          <w:spacing w:val="7"/>
          <w:highlight w:val="none"/>
        </w:rPr>
        <w:t xml:space="preserve"> </w:t>
      </w:r>
      <w:r>
        <w:rPr>
          <w:rFonts w:hint="eastAsia"/>
          <w:spacing w:val="1"/>
          <w:highlight w:val="none"/>
        </w:rPr>
        <w:t>30%；对于中小企业，首付款支付比例原则上不低于合同金额的</w:t>
      </w:r>
      <w:r>
        <w:rPr>
          <w:rFonts w:hint="eastAsia"/>
          <w:spacing w:val="-8"/>
          <w:highlight w:val="none"/>
        </w:rPr>
        <w:t xml:space="preserve"> </w:t>
      </w:r>
      <w:r>
        <w:rPr>
          <w:rFonts w:hint="eastAsia"/>
          <w:spacing w:val="1"/>
          <w:highlight w:val="none"/>
        </w:rPr>
        <w:t>50%。</w:t>
      </w:r>
    </w:p>
    <w:p w14:paraId="221FB583">
      <w:pPr>
        <w:pStyle w:val="15"/>
        <w:spacing w:before="182" w:line="324" w:lineRule="auto"/>
        <w:ind w:left="9" w:right="85" w:firstLine="8"/>
        <w:rPr>
          <w:rFonts w:hint="eastAsia"/>
          <w:highlight w:val="none"/>
        </w:rPr>
      </w:pPr>
      <w:r>
        <w:rPr>
          <w:rFonts w:hint="eastAsia"/>
          <w:spacing w:val="2"/>
          <w:highlight w:val="none"/>
        </w:rPr>
        <w:t>6.</w:t>
      </w:r>
      <w:r>
        <w:rPr>
          <w:rFonts w:hint="eastAsia"/>
          <w:spacing w:val="71"/>
          <w:highlight w:val="none"/>
        </w:rPr>
        <w:t xml:space="preserve"> </w:t>
      </w:r>
      <w:r>
        <w:rPr>
          <w:rFonts w:hint="eastAsia"/>
          <w:spacing w:val="2"/>
          <w:highlight w:val="none"/>
        </w:rPr>
        <w:t>政府采购合同应当约定资金支付的方式、时间和条件，明确逾期支付资金的违约责</w:t>
      </w:r>
      <w:r>
        <w:rPr>
          <w:rFonts w:hint="eastAsia"/>
          <w:highlight w:val="none"/>
        </w:rPr>
        <w:t xml:space="preserve"> </w:t>
      </w:r>
      <w:r>
        <w:rPr>
          <w:rFonts w:hint="eastAsia"/>
          <w:spacing w:val="-1"/>
          <w:highlight w:val="none"/>
        </w:rPr>
        <w:t>任。对于满足合同约定支付条件的，采购人应当自收到发票后</w:t>
      </w:r>
      <w:r>
        <w:rPr>
          <w:rFonts w:hint="eastAsia"/>
          <w:spacing w:val="-38"/>
          <w:highlight w:val="none"/>
        </w:rPr>
        <w:t xml:space="preserve"> </w:t>
      </w:r>
      <w:r>
        <w:rPr>
          <w:rFonts w:hint="eastAsia"/>
          <w:spacing w:val="-1"/>
          <w:highlight w:val="none"/>
        </w:rPr>
        <w:t>30</w:t>
      </w:r>
      <w:r>
        <w:rPr>
          <w:rFonts w:hint="eastAsia"/>
          <w:spacing w:val="44"/>
          <w:w w:val="101"/>
          <w:highlight w:val="none"/>
        </w:rPr>
        <w:t xml:space="preserve"> </w:t>
      </w:r>
      <w:r>
        <w:rPr>
          <w:rFonts w:hint="eastAsia"/>
          <w:spacing w:val="-1"/>
          <w:highlight w:val="none"/>
        </w:rPr>
        <w:t>日内将资金支付到合</w:t>
      </w:r>
      <w:r>
        <w:rPr>
          <w:rFonts w:hint="eastAsia"/>
          <w:highlight w:val="none"/>
        </w:rPr>
        <w:t xml:space="preserve"> </w:t>
      </w:r>
      <w:r>
        <w:rPr>
          <w:rFonts w:hint="eastAsia"/>
          <w:spacing w:val="-1"/>
          <w:highlight w:val="none"/>
        </w:rPr>
        <w:t>同约定的供应商账户，不得以机构变动、人</w:t>
      </w:r>
      <w:r>
        <w:rPr>
          <w:rFonts w:hint="eastAsia"/>
          <w:spacing w:val="-2"/>
          <w:highlight w:val="none"/>
        </w:rPr>
        <w:t>员更替、政策调整等为由延迟付款，不得将</w:t>
      </w:r>
      <w:r>
        <w:rPr>
          <w:rFonts w:hint="eastAsia"/>
          <w:highlight w:val="none"/>
        </w:rPr>
        <w:t xml:space="preserve"> </w:t>
      </w:r>
      <w:r>
        <w:rPr>
          <w:rFonts w:hint="eastAsia"/>
          <w:spacing w:val="-1"/>
          <w:highlight w:val="none"/>
        </w:rPr>
        <w:t>采购文件和合同中未规定的义务作为向供应商付款的条件。</w:t>
      </w:r>
    </w:p>
    <w:p w14:paraId="35831BC3">
      <w:pPr>
        <w:pStyle w:val="15"/>
        <w:spacing w:before="180" w:line="313" w:lineRule="auto"/>
        <w:ind w:left="8" w:right="85" w:firstLine="12"/>
        <w:rPr>
          <w:rFonts w:hint="eastAsia"/>
          <w:highlight w:val="none"/>
        </w:rPr>
      </w:pPr>
      <w:r>
        <w:rPr>
          <w:rFonts w:hint="eastAsia"/>
          <w:spacing w:val="2"/>
          <w:highlight w:val="none"/>
        </w:rPr>
        <w:t>7.</w:t>
      </w:r>
      <w:r>
        <w:rPr>
          <w:rFonts w:hint="eastAsia"/>
          <w:spacing w:val="68"/>
          <w:w w:val="101"/>
          <w:highlight w:val="none"/>
        </w:rPr>
        <w:t xml:space="preserve"> </w:t>
      </w:r>
      <w:r>
        <w:rPr>
          <w:rFonts w:hint="eastAsia"/>
          <w:spacing w:val="2"/>
          <w:highlight w:val="none"/>
        </w:rPr>
        <w:t>采购文件对商品包装和快递包装提出具体要求的，政府采购合同应当载明对政府采</w:t>
      </w:r>
      <w:r>
        <w:rPr>
          <w:rFonts w:hint="eastAsia"/>
          <w:highlight w:val="none"/>
        </w:rPr>
        <w:t xml:space="preserve"> </w:t>
      </w:r>
      <w:r>
        <w:rPr>
          <w:rFonts w:hint="eastAsia"/>
          <w:spacing w:val="-1"/>
          <w:highlight w:val="none"/>
        </w:rPr>
        <w:t>购供应商提供产品及相关快递服务的具体包装</w:t>
      </w:r>
      <w:r>
        <w:rPr>
          <w:rFonts w:hint="eastAsia"/>
          <w:spacing w:val="-2"/>
          <w:highlight w:val="none"/>
        </w:rPr>
        <w:t>要求和履约验收相关条款，必要时要求中</w:t>
      </w:r>
      <w:r>
        <w:rPr>
          <w:rFonts w:hint="eastAsia"/>
          <w:highlight w:val="none"/>
        </w:rPr>
        <w:t xml:space="preserve"> </w:t>
      </w:r>
      <w:r>
        <w:rPr>
          <w:rFonts w:hint="eastAsia"/>
          <w:spacing w:val="-1"/>
          <w:highlight w:val="none"/>
        </w:rPr>
        <w:t>标、成交供应商在履约验收环节出具检测报告。</w:t>
      </w:r>
    </w:p>
    <w:p w14:paraId="01CCD206">
      <w:pPr>
        <w:pStyle w:val="15"/>
        <w:spacing w:before="182" w:line="219" w:lineRule="auto"/>
        <w:ind w:left="16"/>
        <w:rPr>
          <w:rFonts w:hint="eastAsia"/>
          <w:highlight w:val="none"/>
        </w:rPr>
      </w:pPr>
      <w:r>
        <w:rPr>
          <w:rFonts w:hint="eastAsia"/>
          <w:spacing w:val="2"/>
          <w:highlight w:val="none"/>
        </w:rPr>
        <w:t>8.  当采购项目涉及数据中心相关设备、运维服务时，采购需求应当符合《绿色数据中</w:t>
      </w:r>
    </w:p>
    <w:p w14:paraId="29A1DCEA">
      <w:pPr>
        <w:spacing w:line="219" w:lineRule="auto"/>
        <w:rPr>
          <w:rFonts w:hint="eastAsia" w:ascii="宋体" w:hAnsi="宋体" w:cs="宋体"/>
          <w:sz w:val="24"/>
          <w:highlight w:val="none"/>
        </w:rPr>
        <w:sectPr>
          <w:headerReference r:id="rId12" w:type="default"/>
          <w:footerReference r:id="rId13" w:type="default"/>
          <w:pgSz w:w="11905" w:h="16838"/>
          <w:pgMar w:top="1134" w:right="1191" w:bottom="1060" w:left="1361" w:header="862" w:footer="884" w:gutter="0"/>
          <w:pgNumType w:fmt="decimal"/>
          <w:cols w:space="0" w:num="1"/>
        </w:sectPr>
      </w:pPr>
    </w:p>
    <w:p w14:paraId="41A4C158">
      <w:pPr>
        <w:pStyle w:val="15"/>
        <w:spacing w:before="319" w:line="345" w:lineRule="auto"/>
        <w:ind w:left="9" w:firstLine="3"/>
        <w:rPr>
          <w:rFonts w:hint="eastAsia"/>
          <w:highlight w:val="none"/>
        </w:rPr>
      </w:pPr>
      <w:r>
        <w:rPr>
          <w:rFonts w:hint="eastAsia"/>
          <w:spacing w:val="-2"/>
          <w:highlight w:val="none"/>
        </w:rPr>
        <w:t>心政府采购需求标准（试行）》（财库〔2023〕7 号）的有关要求，并在合同中明确对</w:t>
      </w:r>
      <w:r>
        <w:rPr>
          <w:rFonts w:hint="eastAsia"/>
          <w:spacing w:val="8"/>
          <w:highlight w:val="none"/>
        </w:rPr>
        <w:t xml:space="preserve"> </w:t>
      </w:r>
      <w:r>
        <w:rPr>
          <w:rFonts w:hint="eastAsia"/>
          <w:spacing w:val="-3"/>
          <w:highlight w:val="none"/>
        </w:rPr>
        <w:t>相关指标的验收方式和违约责任。</w:t>
      </w:r>
    </w:p>
    <w:p w14:paraId="689A309F">
      <w:pPr>
        <w:spacing w:line="345" w:lineRule="auto"/>
        <w:rPr>
          <w:rFonts w:hint="eastAsia" w:ascii="宋体" w:hAnsi="宋体" w:cs="宋体"/>
          <w:sz w:val="24"/>
          <w:highlight w:val="none"/>
        </w:rPr>
      </w:pPr>
    </w:p>
    <w:p w14:paraId="7E4833ED">
      <w:pPr>
        <w:pStyle w:val="15"/>
        <w:jc w:val="center"/>
        <w:rPr>
          <w:rFonts w:hint="eastAsia"/>
          <w:b/>
          <w:bCs/>
          <w:spacing w:val="-20"/>
          <w:kern w:val="44"/>
          <w:sz w:val="48"/>
          <w:szCs w:val="48"/>
          <w:highlight w:val="none"/>
        </w:rPr>
      </w:pPr>
      <w:r>
        <w:rPr>
          <w:rFonts w:hint="eastAsia"/>
          <w:b/>
          <w:bCs/>
          <w:spacing w:val="-3"/>
          <w:sz w:val="36"/>
          <w:szCs w:val="36"/>
          <w:highlight w:val="none"/>
        </w:rPr>
        <w:br w:type="page"/>
      </w:r>
      <w:bookmarkStart w:id="821" w:name="_Toc3995"/>
    </w:p>
    <w:p w14:paraId="32FD0814">
      <w:pPr>
        <w:pStyle w:val="15"/>
        <w:jc w:val="center"/>
        <w:rPr>
          <w:rFonts w:hint="eastAsia"/>
          <w:b/>
          <w:bCs/>
          <w:spacing w:val="-20"/>
          <w:kern w:val="44"/>
          <w:sz w:val="48"/>
          <w:szCs w:val="48"/>
          <w:highlight w:val="none"/>
        </w:rPr>
      </w:pPr>
    </w:p>
    <w:p w14:paraId="302BC035">
      <w:pPr>
        <w:pStyle w:val="15"/>
        <w:jc w:val="center"/>
        <w:rPr>
          <w:rFonts w:hint="eastAsia"/>
          <w:b/>
          <w:bCs/>
          <w:spacing w:val="-20"/>
          <w:kern w:val="44"/>
          <w:sz w:val="48"/>
          <w:szCs w:val="48"/>
          <w:highlight w:val="none"/>
        </w:rPr>
      </w:pPr>
    </w:p>
    <w:p w14:paraId="19797C09">
      <w:pPr>
        <w:pStyle w:val="15"/>
        <w:jc w:val="center"/>
        <w:rPr>
          <w:rFonts w:hint="eastAsia"/>
          <w:b/>
          <w:bCs/>
          <w:spacing w:val="-20"/>
          <w:kern w:val="44"/>
          <w:sz w:val="48"/>
          <w:szCs w:val="48"/>
          <w:highlight w:val="none"/>
        </w:rPr>
      </w:pPr>
    </w:p>
    <w:p w14:paraId="64982362">
      <w:pPr>
        <w:pStyle w:val="15"/>
        <w:jc w:val="center"/>
        <w:rPr>
          <w:rFonts w:hint="eastAsia"/>
          <w:b/>
          <w:bCs/>
          <w:spacing w:val="-20"/>
          <w:kern w:val="44"/>
          <w:sz w:val="48"/>
          <w:szCs w:val="48"/>
          <w:highlight w:val="none"/>
        </w:rPr>
      </w:pPr>
      <w:r>
        <w:rPr>
          <w:rFonts w:hint="eastAsia"/>
          <w:b/>
          <w:bCs/>
          <w:spacing w:val="-20"/>
          <w:kern w:val="44"/>
          <w:sz w:val="48"/>
          <w:szCs w:val="48"/>
          <w:highlight w:val="none"/>
          <w:lang w:eastAsia="zh-CN"/>
        </w:rPr>
        <w:t>2025年水务改革发展专项转移支付资金-怀柔区节水器具推广补贴项目</w:t>
      </w:r>
      <w:r>
        <w:rPr>
          <w:rFonts w:hint="eastAsia"/>
          <w:b/>
          <w:bCs/>
          <w:spacing w:val="-20"/>
          <w:kern w:val="44"/>
          <w:sz w:val="48"/>
          <w:szCs w:val="48"/>
          <w:highlight w:val="none"/>
          <w:lang w:val="en-US" w:eastAsia="zh-CN"/>
        </w:rPr>
        <w:t>采购</w:t>
      </w:r>
      <w:r>
        <w:rPr>
          <w:rFonts w:hint="eastAsia"/>
          <w:b/>
          <w:bCs/>
          <w:spacing w:val="-20"/>
          <w:kern w:val="44"/>
          <w:sz w:val="48"/>
          <w:szCs w:val="48"/>
          <w:highlight w:val="none"/>
        </w:rPr>
        <w:t>合同</w:t>
      </w:r>
    </w:p>
    <w:p w14:paraId="7814BA4F">
      <w:pPr>
        <w:rPr>
          <w:rFonts w:hint="eastAsia" w:ascii="宋体" w:hAnsi="宋体" w:cs="宋体"/>
          <w:b/>
          <w:bCs/>
          <w:spacing w:val="-20"/>
          <w:kern w:val="44"/>
          <w:sz w:val="40"/>
          <w:szCs w:val="40"/>
          <w:highlight w:val="none"/>
        </w:rPr>
      </w:pPr>
    </w:p>
    <w:p w14:paraId="4E3C6C1F">
      <w:pPr>
        <w:rPr>
          <w:rFonts w:hint="eastAsia" w:ascii="宋体" w:hAnsi="宋体" w:cs="宋体"/>
          <w:b/>
          <w:bCs/>
          <w:spacing w:val="-20"/>
          <w:kern w:val="44"/>
          <w:sz w:val="40"/>
          <w:szCs w:val="40"/>
          <w:highlight w:val="none"/>
        </w:rPr>
      </w:pPr>
    </w:p>
    <w:p w14:paraId="66B4E3D1">
      <w:pPr>
        <w:rPr>
          <w:rFonts w:hint="eastAsia" w:ascii="宋体" w:hAnsi="宋体" w:cs="宋体"/>
          <w:b/>
          <w:bCs/>
          <w:spacing w:val="-20"/>
          <w:kern w:val="44"/>
          <w:sz w:val="40"/>
          <w:szCs w:val="40"/>
          <w:highlight w:val="none"/>
        </w:rPr>
      </w:pPr>
    </w:p>
    <w:p w14:paraId="30AE0590">
      <w:pPr>
        <w:rPr>
          <w:rFonts w:hint="eastAsia" w:ascii="宋体" w:hAnsi="宋体" w:cs="宋体"/>
          <w:b/>
          <w:bCs/>
          <w:spacing w:val="-20"/>
          <w:kern w:val="44"/>
          <w:sz w:val="40"/>
          <w:szCs w:val="40"/>
          <w:highlight w:val="none"/>
        </w:rPr>
      </w:pPr>
    </w:p>
    <w:p w14:paraId="28980719">
      <w:pPr>
        <w:rPr>
          <w:rFonts w:hint="eastAsia" w:ascii="宋体" w:hAnsi="宋体" w:cs="宋体"/>
          <w:b/>
          <w:bCs/>
          <w:spacing w:val="-20"/>
          <w:kern w:val="44"/>
          <w:sz w:val="40"/>
          <w:szCs w:val="40"/>
          <w:highlight w:val="none"/>
        </w:rPr>
      </w:pPr>
    </w:p>
    <w:p w14:paraId="01A6EC4B">
      <w:pPr>
        <w:rPr>
          <w:rFonts w:hint="eastAsia" w:ascii="宋体" w:hAnsi="宋体" w:cs="宋体"/>
          <w:b/>
          <w:bCs/>
          <w:spacing w:val="-20"/>
          <w:kern w:val="44"/>
          <w:sz w:val="40"/>
          <w:szCs w:val="40"/>
          <w:highlight w:val="none"/>
        </w:rPr>
      </w:pPr>
    </w:p>
    <w:p w14:paraId="7F0CD22D">
      <w:pPr>
        <w:rPr>
          <w:rFonts w:hint="eastAsia" w:ascii="宋体" w:hAnsi="宋体" w:cs="宋体"/>
          <w:b/>
          <w:bCs/>
          <w:spacing w:val="-20"/>
          <w:kern w:val="44"/>
          <w:sz w:val="40"/>
          <w:szCs w:val="40"/>
          <w:highlight w:val="none"/>
        </w:rPr>
      </w:pPr>
    </w:p>
    <w:p w14:paraId="29E7FE49">
      <w:pPr>
        <w:spacing w:line="360" w:lineRule="auto"/>
        <w:ind w:left="420" w:leftChars="200"/>
        <w:rPr>
          <w:sz w:val="32"/>
          <w:szCs w:val="32"/>
          <w:highlight w:val="none"/>
        </w:rPr>
      </w:pPr>
      <w:r>
        <w:rPr>
          <w:rFonts w:hint="eastAsia" w:ascii="宋体" w:hAnsi="宋体" w:cs="宋体"/>
          <w:sz w:val="32"/>
          <w:szCs w:val="32"/>
          <w:highlight w:val="none"/>
        </w:rPr>
        <w:t>项目名称：</w:t>
      </w:r>
      <w:r>
        <w:rPr>
          <w:rFonts w:hint="eastAsia"/>
          <w:sz w:val="32"/>
          <w:szCs w:val="32"/>
          <w:highlight w:val="none"/>
          <w:u w:val="single"/>
        </w:rPr>
        <w:t xml:space="preserve">                             </w:t>
      </w:r>
    </w:p>
    <w:p w14:paraId="44130CC3">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29DD714E">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2F50765C">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3CD963AA">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7AD14C18">
      <w:pPr>
        <w:rPr>
          <w:highlight w:val="none"/>
        </w:rPr>
      </w:pPr>
    </w:p>
    <w:p w14:paraId="747F56A0">
      <w:pPr>
        <w:rPr>
          <w:rFonts w:eastAsia="黑体"/>
          <w:sz w:val="44"/>
          <w:szCs w:val="44"/>
          <w:highlight w:val="none"/>
        </w:rPr>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pPr>
    </w:p>
    <w:bookmarkEnd w:id="821"/>
    <w:p w14:paraId="542B2E83">
      <w:pPr>
        <w:jc w:val="center"/>
        <w:rPr>
          <w:rFonts w:hint="eastAsia" w:ascii="黑体" w:hAnsi="黑体" w:eastAsia="黑体"/>
          <w:sz w:val="28"/>
          <w:szCs w:val="28"/>
          <w:highlight w:val="none"/>
        </w:rPr>
      </w:pPr>
      <w:bookmarkStart w:id="822" w:name="_Toc22209"/>
    </w:p>
    <w:p w14:paraId="17A43122">
      <w:pPr>
        <w:pStyle w:val="3"/>
        <w:spacing w:line="400" w:lineRule="exact"/>
        <w:jc w:val="center"/>
        <w:rPr>
          <w:rFonts w:hint="eastAsia" w:ascii="黑体" w:hAnsi="华文中宋" w:eastAsia="黑体"/>
          <w:b w:val="0"/>
          <w:sz w:val="28"/>
          <w:szCs w:val="28"/>
          <w:highlight w:val="none"/>
        </w:rPr>
      </w:pPr>
      <w:r>
        <w:rPr>
          <w:rFonts w:hint="eastAsia" w:ascii="黑体" w:hAnsi="黑体" w:eastAsia="黑体"/>
          <w:b w:val="0"/>
          <w:sz w:val="28"/>
          <w:szCs w:val="28"/>
          <w:highlight w:val="none"/>
        </w:rPr>
        <w:t xml:space="preserve">第一节 </w:t>
      </w:r>
      <w:r>
        <w:rPr>
          <w:rFonts w:hint="eastAsia" w:ascii="黑体" w:hAnsi="华文中宋" w:eastAsia="黑体"/>
          <w:b w:val="0"/>
          <w:sz w:val="28"/>
          <w:szCs w:val="28"/>
          <w:highlight w:val="none"/>
        </w:rPr>
        <w:t>政府采购合同协议书</w:t>
      </w:r>
      <w:bookmarkEnd w:id="822"/>
      <w:r>
        <w:rPr>
          <w:rFonts w:hint="eastAsia" w:ascii="黑体" w:hAnsi="华文中宋" w:eastAsia="黑体"/>
          <w:b w:val="0"/>
          <w:sz w:val="28"/>
          <w:szCs w:val="28"/>
          <w:highlight w:val="none"/>
        </w:rPr>
        <w:t>（草案）</w:t>
      </w:r>
    </w:p>
    <w:p w14:paraId="10FD9B27">
      <w:pPr>
        <w:jc w:val="center"/>
        <w:rPr>
          <w:rFonts w:hint="eastAsia" w:ascii="黑体" w:hAnsi="华文中宋" w:eastAsia="黑体"/>
          <w:sz w:val="28"/>
          <w:szCs w:val="28"/>
          <w:highlight w:val="none"/>
        </w:rPr>
      </w:pPr>
    </w:p>
    <w:p w14:paraId="6C35EAAD">
      <w:pPr>
        <w:spacing w:line="400" w:lineRule="exact"/>
        <w:rPr>
          <w:rFonts w:hint="eastAsia" w:ascii="宋体" w:hAnsi="宋体"/>
          <w:sz w:val="24"/>
          <w:highlight w:val="none"/>
        </w:rPr>
      </w:pPr>
      <w:r>
        <w:rPr>
          <w:rFonts w:hint="eastAsia" w:ascii="宋体" w:hAnsi="宋体"/>
          <w:sz w:val="24"/>
          <w:highlight w:val="none"/>
        </w:rPr>
        <w:t>甲方（全称）：</w:t>
      </w:r>
      <w:r>
        <w:rPr>
          <w:rFonts w:hint="eastAsia" w:ascii="宋体" w:hAnsi="宋体"/>
          <w:sz w:val="24"/>
          <w:highlight w:val="none"/>
          <w:u w:val="single"/>
        </w:rPr>
        <w:t xml:space="preserve">                </w:t>
      </w:r>
      <w:r>
        <w:rPr>
          <w:rFonts w:hint="eastAsia" w:ascii="宋体" w:hAnsi="宋体"/>
          <w:sz w:val="24"/>
          <w:highlight w:val="none"/>
        </w:rPr>
        <w:t>（采购人、受采购人委托签订合同的单位或采购</w:t>
      </w:r>
      <w:r>
        <w:rPr>
          <w:rFonts w:hint="eastAsia" w:ascii="宋体" w:hAnsi="宋体"/>
          <w:sz w:val="24"/>
          <w:highlight w:val="none"/>
        </w:rPr>
        <w:tab/>
      </w:r>
      <w:r>
        <w:rPr>
          <w:rFonts w:hint="eastAsia" w:ascii="宋体" w:hAnsi="宋体"/>
          <w:sz w:val="24"/>
          <w:highlight w:val="none"/>
        </w:rPr>
        <w:t xml:space="preserve">                                   文件约定的合同甲方）</w:t>
      </w:r>
    </w:p>
    <w:p w14:paraId="6B78E1EF">
      <w:pPr>
        <w:spacing w:line="400" w:lineRule="exact"/>
        <w:rPr>
          <w:rFonts w:hint="eastAsia" w:ascii="宋体" w:hAnsi="宋体"/>
          <w:sz w:val="24"/>
          <w:highlight w:val="none"/>
        </w:rPr>
      </w:pPr>
      <w:r>
        <w:rPr>
          <w:rFonts w:hint="eastAsia" w:ascii="宋体" w:hAnsi="宋体"/>
          <w:sz w:val="24"/>
          <w:highlight w:val="none"/>
        </w:rPr>
        <w:t>乙方1（全称）：</w:t>
      </w:r>
      <w:r>
        <w:rPr>
          <w:rFonts w:hint="eastAsia" w:ascii="宋体" w:hAnsi="宋体"/>
          <w:sz w:val="24"/>
          <w:highlight w:val="none"/>
          <w:u w:val="single"/>
        </w:rPr>
        <w:t xml:space="preserve">                       </w:t>
      </w:r>
      <w:r>
        <w:rPr>
          <w:rFonts w:hint="eastAsia" w:ascii="宋体" w:hAnsi="宋体"/>
          <w:sz w:val="24"/>
          <w:highlight w:val="none"/>
        </w:rPr>
        <w:t>（供应商）</w:t>
      </w:r>
    </w:p>
    <w:p w14:paraId="17808E08">
      <w:pPr>
        <w:spacing w:line="400" w:lineRule="exact"/>
        <w:rPr>
          <w:rFonts w:hint="eastAsia" w:ascii="宋体" w:hAnsi="宋体"/>
          <w:sz w:val="24"/>
          <w:highlight w:val="none"/>
        </w:rPr>
      </w:pPr>
      <w:r>
        <w:rPr>
          <w:rFonts w:hint="eastAsia" w:ascii="宋体" w:hAnsi="宋体"/>
          <w:sz w:val="24"/>
          <w:highlight w:val="none"/>
        </w:rPr>
        <w:t>乙方2（全称）：</w:t>
      </w:r>
      <w:r>
        <w:rPr>
          <w:rFonts w:hint="eastAsia" w:ascii="宋体" w:hAnsi="宋体"/>
          <w:sz w:val="24"/>
          <w:highlight w:val="none"/>
          <w:u w:val="single"/>
        </w:rPr>
        <w:t xml:space="preserve">                   </w:t>
      </w:r>
      <w:r>
        <w:rPr>
          <w:rFonts w:hint="eastAsia" w:ascii="宋体" w:hAnsi="宋体"/>
          <w:sz w:val="24"/>
          <w:highlight w:val="none"/>
        </w:rPr>
        <w:t>（联合体成员供应商或其他合同主体）（如有）</w:t>
      </w:r>
    </w:p>
    <w:p w14:paraId="39D5744A">
      <w:pPr>
        <w:spacing w:line="400" w:lineRule="exact"/>
        <w:rPr>
          <w:rFonts w:hint="eastAsia" w:ascii="宋体" w:hAnsi="宋体"/>
          <w:sz w:val="24"/>
          <w:highlight w:val="none"/>
        </w:rPr>
      </w:pPr>
      <w:r>
        <w:rPr>
          <w:rFonts w:hint="eastAsia"/>
          <w:sz w:val="24"/>
          <w:highlight w:val="none"/>
        </w:rPr>
        <w:t>乙方</w:t>
      </w:r>
      <w:r>
        <w:rPr>
          <w:rFonts w:hint="eastAsia" w:ascii="宋体" w:hAnsi="宋体"/>
          <w:sz w:val="24"/>
          <w:highlight w:val="none"/>
        </w:rPr>
        <w:t>3</w:t>
      </w:r>
      <w:r>
        <w:rPr>
          <w:rFonts w:hint="eastAsia"/>
          <w:sz w:val="24"/>
          <w:highlight w:val="none"/>
        </w:rPr>
        <w:t>（全称）</w:t>
      </w:r>
      <w:r>
        <w:rPr>
          <w:rFonts w:hint="eastAsia" w:ascii="宋体" w:hAnsi="宋体"/>
          <w:sz w:val="24"/>
          <w:highlight w:val="none"/>
          <w:u w:val="single"/>
        </w:rPr>
        <w:t xml:space="preserve">                      </w:t>
      </w:r>
      <w:r>
        <w:rPr>
          <w:rFonts w:hint="eastAsia" w:ascii="宋体" w:hAnsi="宋体"/>
          <w:sz w:val="24"/>
          <w:highlight w:val="none"/>
        </w:rPr>
        <w:t>（联合体成员供应商或其他合同主体）（如有）</w:t>
      </w:r>
    </w:p>
    <w:p w14:paraId="4CDB1B3D">
      <w:pPr>
        <w:spacing w:line="400" w:lineRule="exact"/>
        <w:rPr>
          <w:sz w:val="24"/>
          <w:highlight w:val="none"/>
        </w:rPr>
      </w:pPr>
    </w:p>
    <w:p w14:paraId="0CB0E3A2">
      <w:pPr>
        <w:pStyle w:val="19"/>
        <w:spacing w:line="400" w:lineRule="exact"/>
        <w:ind w:firstLine="480" w:firstLineChars="200"/>
        <w:rPr>
          <w:rFonts w:hint="eastAsia" w:ascii="宋体" w:hAnsi="宋体"/>
          <w:highlight w:val="none"/>
        </w:rPr>
      </w:pPr>
      <w:r>
        <w:rPr>
          <w:rFonts w:hint="eastAsia" w:ascii="宋体" w:hAnsi="宋体"/>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919639D">
      <w:pPr>
        <w:numPr>
          <w:ilvl w:val="0"/>
          <w:numId w:val="15"/>
        </w:numPr>
        <w:spacing w:line="400" w:lineRule="exact"/>
        <w:ind w:firstLine="482" w:firstLineChars="200"/>
        <w:rPr>
          <w:rFonts w:hint="eastAsia" w:ascii="宋体" w:hAnsi="宋体"/>
          <w:b/>
          <w:sz w:val="24"/>
          <w:highlight w:val="none"/>
        </w:rPr>
      </w:pPr>
      <w:r>
        <w:rPr>
          <w:rFonts w:hint="eastAsia" w:ascii="宋体" w:hAnsi="宋体"/>
          <w:b/>
          <w:sz w:val="24"/>
          <w:highlight w:val="none"/>
        </w:rPr>
        <w:t>项目信息</w:t>
      </w:r>
    </w:p>
    <w:p w14:paraId="5E0F6CDA">
      <w:pPr>
        <w:pStyle w:val="19"/>
        <w:numPr>
          <w:ilvl w:val="0"/>
          <w:numId w:val="16"/>
        </w:numPr>
        <w:spacing w:line="400" w:lineRule="exact"/>
        <w:ind w:firstLine="480" w:firstLineChars="200"/>
        <w:rPr>
          <w:rFonts w:hint="eastAsia" w:ascii="宋体" w:hAnsi="宋体"/>
          <w:highlight w:val="none"/>
          <w:u w:val="single"/>
        </w:rPr>
      </w:pPr>
      <w:r>
        <w:rPr>
          <w:rFonts w:hint="eastAsia" w:ascii="宋体" w:hAnsi="宋体"/>
          <w:highlight w:val="none"/>
        </w:rPr>
        <w:t>采购项目名称：</w:t>
      </w:r>
      <w:r>
        <w:rPr>
          <w:rFonts w:ascii="宋体" w:hAnsi="宋体"/>
          <w:highlight w:val="none"/>
          <w:u w:val="single"/>
        </w:rPr>
        <w:t xml:space="preserve">                                          </w:t>
      </w:r>
    </w:p>
    <w:p w14:paraId="10CFD9EA">
      <w:pPr>
        <w:pStyle w:val="19"/>
        <w:numPr>
          <w:ilvl w:val="255"/>
          <w:numId w:val="0"/>
        </w:numPr>
        <w:tabs>
          <w:tab w:val="left" w:pos="999"/>
        </w:tabs>
        <w:spacing w:line="400" w:lineRule="exact"/>
        <w:rPr>
          <w:rFonts w:hint="eastAsia" w:ascii="宋体" w:hAnsi="宋体"/>
          <w:highlight w:val="none"/>
        </w:rPr>
      </w:pPr>
      <w:r>
        <w:rPr>
          <w:rFonts w:hint="eastAsia" w:ascii="宋体" w:hAnsi="宋体"/>
          <w:highlight w:val="none"/>
        </w:rPr>
        <w:t xml:space="preserve">         采购项目编号：</w:t>
      </w:r>
      <w:r>
        <w:rPr>
          <w:rFonts w:ascii="宋体" w:hAnsi="宋体"/>
          <w:highlight w:val="none"/>
          <w:u w:val="single"/>
        </w:rPr>
        <w:t xml:space="preserve">                                          </w:t>
      </w:r>
    </w:p>
    <w:p w14:paraId="10E79D02">
      <w:pPr>
        <w:pStyle w:val="19"/>
        <w:spacing w:line="400" w:lineRule="exact"/>
        <w:ind w:firstLine="480" w:firstLineChars="200"/>
        <w:rPr>
          <w:rFonts w:hint="eastAsia" w:ascii="宋体" w:hAnsi="宋体"/>
          <w:highlight w:val="none"/>
        </w:rPr>
      </w:pPr>
      <w:r>
        <w:rPr>
          <w:rFonts w:hint="eastAsia" w:ascii="宋体" w:hAnsi="宋体"/>
          <w:highlight w:val="none"/>
        </w:rPr>
        <w:t>（2）采购计划编号：</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 xml:space="preserve"> </w:t>
      </w:r>
    </w:p>
    <w:p w14:paraId="207F15A5">
      <w:pPr>
        <w:spacing w:line="400" w:lineRule="exact"/>
        <w:ind w:firstLine="480" w:firstLineChars="200"/>
        <w:rPr>
          <w:rFonts w:hint="eastAsia" w:ascii="宋体" w:hAnsi="宋体"/>
          <w:sz w:val="24"/>
          <w:highlight w:val="none"/>
        </w:rPr>
      </w:pPr>
      <w:r>
        <w:rPr>
          <w:rFonts w:hint="eastAsia" w:ascii="宋体" w:hAnsi="宋体"/>
          <w:sz w:val="24"/>
          <w:highlight w:val="none"/>
        </w:rPr>
        <w:t>（3）项目内容：</w:t>
      </w:r>
    </w:p>
    <w:p w14:paraId="466E0C18">
      <w:pPr>
        <w:spacing w:line="400" w:lineRule="exact"/>
        <w:ind w:firstLine="480" w:firstLineChars="200"/>
        <w:rPr>
          <w:rFonts w:hint="eastAsia" w:ascii="宋体" w:hAnsi="宋体"/>
          <w:sz w:val="24"/>
          <w:highlight w:val="none"/>
        </w:rPr>
      </w:pPr>
      <w:r>
        <w:rPr>
          <w:rFonts w:hint="eastAsia" w:ascii="宋体" w:hAnsi="宋体"/>
          <w:sz w:val="24"/>
          <w:highlight w:val="none"/>
        </w:rPr>
        <w:t xml:space="preserve">     采购标的及数量（台/套</w:t>
      </w:r>
      <w:r>
        <w:rPr>
          <w:rFonts w:ascii="宋体" w:hAnsi="宋体"/>
          <w:sz w:val="24"/>
          <w:highlight w:val="none"/>
          <w:lang w:val="en"/>
        </w:rPr>
        <w:t>/</w:t>
      </w:r>
      <w:r>
        <w:rPr>
          <w:rFonts w:hint="eastAsia" w:ascii="宋体" w:hAnsi="宋体"/>
          <w:sz w:val="24"/>
          <w:highlight w:val="none"/>
          <w:lang w:val="en"/>
        </w:rPr>
        <w:t>个</w:t>
      </w:r>
      <w:r>
        <w:rPr>
          <w:rFonts w:ascii="宋体" w:hAnsi="宋体"/>
          <w:sz w:val="24"/>
          <w:highlight w:val="none"/>
          <w:lang w:val="en"/>
        </w:rPr>
        <w:t>/</w:t>
      </w:r>
      <w:r>
        <w:rPr>
          <w:rFonts w:hint="eastAsia" w:ascii="宋体" w:hAnsi="宋体"/>
          <w:sz w:val="24"/>
          <w:highlight w:val="none"/>
          <w:lang w:val="en"/>
        </w:rPr>
        <w:t>架</w:t>
      </w:r>
      <w:r>
        <w:rPr>
          <w:rFonts w:ascii="宋体" w:hAnsi="宋体"/>
          <w:sz w:val="24"/>
          <w:highlight w:val="none"/>
          <w:lang w:val="en"/>
        </w:rPr>
        <w:t>/</w:t>
      </w:r>
      <w:r>
        <w:rPr>
          <w:rFonts w:hint="eastAsia" w:ascii="宋体" w:hAnsi="宋体"/>
          <w:sz w:val="24"/>
          <w:highlight w:val="none"/>
          <w:lang w:val="en"/>
        </w:rPr>
        <w:t>组等</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p>
    <w:p w14:paraId="06D2D48E">
      <w:pPr>
        <w:numPr>
          <w:ilvl w:val="255"/>
          <w:numId w:val="0"/>
        </w:numPr>
        <w:spacing w:line="400" w:lineRule="exact"/>
        <w:ind w:firstLine="480" w:firstLineChars="200"/>
        <w:rPr>
          <w:rFonts w:hint="eastAsia" w:ascii="宋体" w:hAnsi="宋体" w:cs="宋体"/>
          <w:sz w:val="24"/>
          <w:highlight w:val="none"/>
          <w:lang w:val="en"/>
        </w:rPr>
      </w:pPr>
      <w:r>
        <w:rPr>
          <w:rFonts w:hint="eastAsia" w:ascii="宋体" w:hAnsi="宋体"/>
          <w:sz w:val="24"/>
          <w:highlight w:val="none"/>
        </w:rPr>
        <w:t xml:space="preserve">     </w:t>
      </w:r>
      <w:r>
        <w:rPr>
          <w:rFonts w:hint="eastAsia" w:ascii="宋体" w:hAnsi="宋体" w:cs="宋体"/>
          <w:sz w:val="24"/>
          <w:highlight w:val="none"/>
        </w:rPr>
        <w:t>品牌：</w:t>
      </w:r>
      <w:r>
        <w:rPr>
          <w:rFonts w:hint="eastAsia" w:ascii="宋体" w:hAnsi="宋体" w:cs="宋体"/>
          <w:sz w:val="24"/>
          <w:highlight w:val="none"/>
          <w:u w:val="single"/>
        </w:rPr>
        <w:t xml:space="preserve">      </w:t>
      </w:r>
      <w:r>
        <w:rPr>
          <w:rFonts w:ascii="宋体" w:hAnsi="宋体" w:cs="宋体"/>
          <w:sz w:val="24"/>
          <w:highlight w:val="none"/>
          <w:u w:val="single"/>
          <w:lang w:val="en"/>
        </w:rPr>
        <w:t xml:space="preserve">   </w:t>
      </w:r>
      <w:r>
        <w:rPr>
          <w:rFonts w:hint="eastAsia" w:ascii="宋体" w:hAnsi="宋体" w:cs="宋体"/>
          <w:sz w:val="24"/>
          <w:highlight w:val="none"/>
          <w:u w:val="single"/>
        </w:rPr>
        <w:t xml:space="preserve">    </w:t>
      </w:r>
      <w:r>
        <w:rPr>
          <w:rFonts w:ascii="宋体" w:hAnsi="宋体" w:cs="宋体"/>
          <w:sz w:val="24"/>
          <w:highlight w:val="none"/>
          <w:u w:val="single"/>
          <w:lang w:val="en"/>
        </w:rPr>
        <w:t xml:space="preserve"> </w:t>
      </w:r>
      <w:r>
        <w:rPr>
          <w:rFonts w:hint="eastAsia" w:ascii="宋体" w:hAnsi="宋体" w:cs="宋体"/>
          <w:sz w:val="24"/>
          <w:highlight w:val="none"/>
          <w:u w:val="single"/>
        </w:rPr>
        <w:t xml:space="preserve"> </w:t>
      </w:r>
      <w:r>
        <w:rPr>
          <w:rFonts w:ascii="宋体" w:hAnsi="宋体" w:cs="宋体"/>
          <w:sz w:val="24"/>
          <w:highlight w:val="none"/>
          <w:lang w:val="en"/>
        </w:rPr>
        <w:t xml:space="preserve">     </w:t>
      </w:r>
      <w:r>
        <w:rPr>
          <w:rFonts w:hint="eastAsia" w:ascii="宋体" w:hAnsi="宋体" w:cs="宋体"/>
          <w:sz w:val="24"/>
          <w:highlight w:val="none"/>
        </w:rPr>
        <w:t>规格型号：</w:t>
      </w:r>
      <w:r>
        <w:rPr>
          <w:rFonts w:hint="eastAsia" w:ascii="宋体" w:hAnsi="宋体" w:cs="宋体"/>
          <w:sz w:val="24"/>
          <w:highlight w:val="none"/>
          <w:u w:val="single"/>
        </w:rPr>
        <w:t xml:space="preserve">   </w:t>
      </w:r>
      <w:r>
        <w:rPr>
          <w:rFonts w:ascii="宋体" w:hAnsi="宋体" w:cs="宋体"/>
          <w:sz w:val="24"/>
          <w:highlight w:val="none"/>
          <w:u w:val="single"/>
          <w:lang w:val="en"/>
        </w:rPr>
        <w:t xml:space="preserve">  </w:t>
      </w:r>
      <w:r>
        <w:rPr>
          <w:rFonts w:hint="eastAsia" w:ascii="宋体" w:hAnsi="宋体" w:cs="宋体"/>
          <w:sz w:val="24"/>
          <w:highlight w:val="none"/>
          <w:u w:val="single"/>
        </w:rPr>
        <w:t xml:space="preserve">       </w:t>
      </w:r>
      <w:r>
        <w:rPr>
          <w:rFonts w:ascii="宋体" w:hAnsi="宋体" w:cs="宋体"/>
          <w:sz w:val="24"/>
          <w:highlight w:val="none"/>
          <w:u w:val="single"/>
          <w:lang w:val="en"/>
        </w:rPr>
        <w:t xml:space="preserve">   </w:t>
      </w:r>
    </w:p>
    <w:p w14:paraId="61310B46">
      <w:pPr>
        <w:spacing w:line="400" w:lineRule="exact"/>
        <w:ind w:firstLine="1080" w:firstLineChars="450"/>
        <w:rPr>
          <w:rFonts w:hint="eastAsia" w:ascii="宋体" w:hAnsi="宋体"/>
          <w:sz w:val="24"/>
          <w:highlight w:val="none"/>
          <w:u w:val="single"/>
        </w:rPr>
      </w:pPr>
      <w:r>
        <w:rPr>
          <w:rFonts w:hint="eastAsia" w:ascii="宋体" w:hAnsi="宋体"/>
          <w:sz w:val="24"/>
          <w:highlight w:val="none"/>
        </w:rPr>
        <w:t>采购标的的技术要求、商务要求具体见附件。</w:t>
      </w:r>
    </w:p>
    <w:p w14:paraId="318A6568">
      <w:pPr>
        <w:numPr>
          <w:ilvl w:val="255"/>
          <w:numId w:val="0"/>
        </w:numPr>
        <w:spacing w:line="400" w:lineRule="exact"/>
        <w:ind w:firstLine="1080" w:firstLineChars="450"/>
        <w:rPr>
          <w:rFonts w:hint="eastAsia" w:ascii="宋体" w:hAnsi="宋体" w:cs="宋体"/>
          <w:sz w:val="24"/>
          <w:highlight w:val="none"/>
        </w:rPr>
      </w:pPr>
      <w:r>
        <w:rPr>
          <w:rFonts w:hint="eastAsia" w:ascii="汉仪书宋二S" w:hAnsi="汉仪书宋二S" w:eastAsia="汉仪书宋二S" w:cs="汉仪书宋二S"/>
          <w:sz w:val="24"/>
          <w:highlight w:val="none"/>
        </w:rPr>
        <w:t>①</w:t>
      </w:r>
      <w:r>
        <w:rPr>
          <w:rFonts w:hint="eastAsia" w:ascii="宋体" w:hAnsi="宋体" w:cs="宋体"/>
          <w:sz w:val="24"/>
          <w:highlight w:val="none"/>
        </w:rPr>
        <w:t>涉及信息类产品，请填写该产品关键部件的品牌、型号：</w:t>
      </w:r>
    </w:p>
    <w:p w14:paraId="25610C9E">
      <w:pPr>
        <w:numPr>
          <w:ilvl w:val="255"/>
          <w:numId w:val="0"/>
        </w:numPr>
        <w:spacing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 xml:space="preserve">     标的名称：</w:t>
      </w:r>
      <w:r>
        <w:rPr>
          <w:rFonts w:hint="eastAsia" w:ascii="宋体" w:hAnsi="宋体" w:cs="宋体"/>
          <w:sz w:val="24"/>
          <w:highlight w:val="none"/>
          <w:u w:val="single"/>
        </w:rPr>
        <w:t xml:space="preserve">  /   </w:t>
      </w:r>
    </w:p>
    <w:p w14:paraId="172DC7F7">
      <w:pPr>
        <w:numPr>
          <w:ilvl w:val="255"/>
          <w:numId w:val="0"/>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关键部件：</w:t>
      </w:r>
      <w:r>
        <w:rPr>
          <w:rFonts w:hint="eastAsia" w:ascii="宋体" w:hAnsi="宋体" w:cs="宋体"/>
          <w:sz w:val="24"/>
          <w:highlight w:val="none"/>
          <w:u w:val="single"/>
        </w:rPr>
        <w:t xml:space="preserve">  /  </w:t>
      </w:r>
      <w:r>
        <w:rPr>
          <w:rFonts w:hint="eastAsia" w:ascii="宋体" w:hAnsi="宋体" w:cs="宋体"/>
          <w:sz w:val="24"/>
          <w:highlight w:val="none"/>
        </w:rPr>
        <w:t xml:space="preserve">  品牌：</w:t>
      </w:r>
      <w:r>
        <w:rPr>
          <w:rFonts w:hint="eastAsia" w:ascii="宋体" w:hAnsi="宋体" w:cs="宋体"/>
          <w:sz w:val="24"/>
          <w:highlight w:val="none"/>
          <w:u w:val="single"/>
        </w:rPr>
        <w:t xml:space="preserve">  /  </w:t>
      </w:r>
      <w:r>
        <w:rPr>
          <w:rFonts w:hint="eastAsia" w:ascii="宋体" w:hAnsi="宋体" w:cs="宋体"/>
          <w:sz w:val="24"/>
          <w:highlight w:val="none"/>
        </w:rPr>
        <w:t xml:space="preserve"> 型号：</w:t>
      </w:r>
      <w:r>
        <w:rPr>
          <w:rFonts w:hint="eastAsia" w:ascii="宋体" w:hAnsi="宋体" w:cs="宋体"/>
          <w:sz w:val="24"/>
          <w:highlight w:val="none"/>
          <w:u w:val="single"/>
        </w:rPr>
        <w:t xml:space="preserve">  /  </w:t>
      </w:r>
    </w:p>
    <w:p w14:paraId="525D1BE8">
      <w:pPr>
        <w:numPr>
          <w:ilvl w:val="255"/>
          <w:numId w:val="0"/>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关键部件：</w:t>
      </w:r>
      <w:r>
        <w:rPr>
          <w:rFonts w:hint="eastAsia" w:ascii="宋体" w:hAnsi="宋体" w:cs="宋体"/>
          <w:sz w:val="24"/>
          <w:highlight w:val="none"/>
          <w:u w:val="single"/>
        </w:rPr>
        <w:t xml:space="preserve">  /  </w:t>
      </w:r>
      <w:r>
        <w:rPr>
          <w:rFonts w:hint="eastAsia" w:ascii="宋体" w:hAnsi="宋体" w:cs="宋体"/>
          <w:sz w:val="24"/>
          <w:highlight w:val="none"/>
        </w:rPr>
        <w:t xml:space="preserve">  品牌：</w:t>
      </w:r>
      <w:r>
        <w:rPr>
          <w:rFonts w:hint="eastAsia" w:ascii="宋体" w:hAnsi="宋体" w:cs="宋体"/>
          <w:sz w:val="24"/>
          <w:highlight w:val="none"/>
          <w:u w:val="single"/>
        </w:rPr>
        <w:t xml:space="preserve">  /  </w:t>
      </w:r>
      <w:r>
        <w:rPr>
          <w:rFonts w:hint="eastAsia" w:ascii="宋体" w:hAnsi="宋体" w:cs="宋体"/>
          <w:sz w:val="24"/>
          <w:highlight w:val="none"/>
        </w:rPr>
        <w:t xml:space="preserve"> 型号：</w:t>
      </w:r>
      <w:r>
        <w:rPr>
          <w:rFonts w:hint="eastAsia" w:ascii="宋体" w:hAnsi="宋体" w:cs="宋体"/>
          <w:sz w:val="24"/>
          <w:highlight w:val="none"/>
          <w:u w:val="single"/>
        </w:rPr>
        <w:t xml:space="preserve">  /  </w:t>
      </w:r>
    </w:p>
    <w:p w14:paraId="59047091">
      <w:pPr>
        <w:numPr>
          <w:ilvl w:val="255"/>
          <w:numId w:val="0"/>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关键部件：</w:t>
      </w:r>
      <w:r>
        <w:rPr>
          <w:rFonts w:hint="eastAsia" w:ascii="宋体" w:hAnsi="宋体" w:cs="宋体"/>
          <w:sz w:val="24"/>
          <w:highlight w:val="none"/>
          <w:u w:val="single"/>
        </w:rPr>
        <w:t xml:space="preserve">  /  </w:t>
      </w:r>
      <w:r>
        <w:rPr>
          <w:rFonts w:hint="eastAsia" w:ascii="宋体" w:hAnsi="宋体" w:cs="宋体"/>
          <w:sz w:val="24"/>
          <w:highlight w:val="none"/>
        </w:rPr>
        <w:t xml:space="preserve">  品牌：</w:t>
      </w:r>
      <w:r>
        <w:rPr>
          <w:rFonts w:hint="eastAsia" w:ascii="宋体" w:hAnsi="宋体" w:cs="宋体"/>
          <w:sz w:val="24"/>
          <w:highlight w:val="none"/>
          <w:u w:val="single"/>
        </w:rPr>
        <w:t xml:space="preserve">  /  </w:t>
      </w:r>
      <w:r>
        <w:rPr>
          <w:rFonts w:hint="eastAsia" w:ascii="宋体" w:hAnsi="宋体" w:cs="宋体"/>
          <w:sz w:val="24"/>
          <w:highlight w:val="none"/>
        </w:rPr>
        <w:t xml:space="preserve"> 型号：</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1A5F49FD">
      <w:pPr>
        <w:pStyle w:val="365"/>
        <w:numPr>
          <w:ilvl w:val="255"/>
          <w:numId w:val="0"/>
        </w:num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54A6242F">
      <w:pPr>
        <w:pStyle w:val="365"/>
        <w:numPr>
          <w:ilvl w:val="255"/>
          <w:numId w:val="0"/>
        </w:numPr>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汉仪书宋二S" w:hAnsi="汉仪书宋二S" w:eastAsia="汉仪书宋二S" w:cs="汉仪书宋二S"/>
          <w:sz w:val="24"/>
          <w:szCs w:val="24"/>
          <w:highlight w:val="none"/>
        </w:rPr>
        <w:t>②</w:t>
      </w:r>
      <w:r>
        <w:rPr>
          <w:rFonts w:hint="eastAsia" w:ascii="宋体" w:hAnsi="宋体" w:eastAsia="宋体" w:cs="宋体"/>
          <w:sz w:val="24"/>
          <w:szCs w:val="24"/>
          <w:highlight w:val="none"/>
        </w:rPr>
        <w:t>涉及车辆采购，请填写是否属于新能源汽车：</w:t>
      </w:r>
    </w:p>
    <w:p w14:paraId="04C6FE89">
      <w:pPr>
        <w:pStyle w:val="365"/>
        <w:numPr>
          <w:ilvl w:val="255"/>
          <w:numId w:val="0"/>
        </w:numP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是，《政府采购品目分类目录》底级品目名称：</w:t>
      </w:r>
      <w:r>
        <w:rPr>
          <w:rFonts w:hint="eastAsia" w:ascii="宋体" w:hAnsi="宋体" w:eastAsia="宋体" w:cs="宋体"/>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数量：</w:t>
      </w:r>
      <w:r>
        <w:rPr>
          <w:rFonts w:hint="eastAsia" w:asciiTheme="minorEastAsia" w:hAnsiTheme="minorEastAsia" w:eastAsiaTheme="minorEastAsia" w:cstheme="minorEastAsia"/>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金额：</w:t>
      </w:r>
      <w:r>
        <w:rPr>
          <w:rFonts w:hint="eastAsia" w:ascii="宋体" w:hAnsi="宋体" w:eastAsia="宋体" w:cs="宋体"/>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611F90FB">
      <w:pPr>
        <w:pStyle w:val="365"/>
        <w:numPr>
          <w:ilvl w:val="255"/>
          <w:numId w:val="0"/>
        </w:numP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sym w:font="Wingdings" w:char="00FE"/>
      </w:r>
      <w:r>
        <w:rPr>
          <w:rFonts w:hint="eastAsia" w:asciiTheme="minorEastAsia" w:hAnsiTheme="minorEastAsia" w:eastAsiaTheme="minorEastAsia" w:cstheme="minorEastAsia"/>
          <w:sz w:val="24"/>
          <w:szCs w:val="24"/>
          <w:highlight w:val="none"/>
        </w:rPr>
        <w:t>否</w:t>
      </w:r>
    </w:p>
    <w:p w14:paraId="1309C467">
      <w:pPr>
        <w:pStyle w:val="365"/>
        <w:numPr>
          <w:ilvl w:val="255"/>
          <w:numId w:val="0"/>
        </w:numP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asciiTheme="minorEastAsia" w:hAnsiTheme="minorEastAsia" w:eastAsiaTheme="minorEastAsia" w:cstheme="minorEastAsia"/>
          <w:sz w:val="24"/>
          <w:szCs w:val="24"/>
          <w:highlight w:val="none"/>
          <w:lang w:val="en"/>
        </w:rPr>
        <w:t>4</w:t>
      </w:r>
      <w:r>
        <w:rPr>
          <w:rFonts w:hint="eastAsia" w:asciiTheme="minorEastAsia" w:hAnsiTheme="minorEastAsia" w:eastAsiaTheme="minorEastAsia" w:cstheme="minorEastAsia"/>
          <w:sz w:val="24"/>
          <w:szCs w:val="24"/>
          <w:highlight w:val="none"/>
        </w:rPr>
        <w:t>）政府采购组织形式：</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 xml:space="preserve">政府集中采购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 xml:space="preserve">部门集中采购  </w:t>
      </w:r>
      <w:r>
        <w:rPr>
          <w:rFonts w:hint="eastAsia" w:asciiTheme="minorEastAsia" w:hAnsiTheme="minorEastAsia" w:eastAsiaTheme="minorEastAsia" w:cstheme="minorEastAsia"/>
          <w:sz w:val="24"/>
          <w:szCs w:val="24"/>
          <w:highlight w:val="none"/>
        </w:rPr>
        <w:sym w:font="Wingdings" w:char="00FE"/>
      </w:r>
      <w:r>
        <w:rPr>
          <w:rFonts w:hint="eastAsia" w:asciiTheme="minorEastAsia" w:hAnsiTheme="minorEastAsia" w:eastAsiaTheme="minorEastAsia" w:cstheme="minorEastAsia"/>
          <w:sz w:val="24"/>
          <w:szCs w:val="24"/>
          <w:highlight w:val="none"/>
        </w:rPr>
        <w:t>分散采购</w:t>
      </w:r>
    </w:p>
    <w:p w14:paraId="78C06760">
      <w:pPr>
        <w:pStyle w:val="365"/>
        <w:numPr>
          <w:ilvl w:val="255"/>
          <w:numId w:val="0"/>
        </w:numPr>
        <w:snapToGrid w:val="0"/>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asciiTheme="minorEastAsia" w:hAnsiTheme="minorEastAsia" w:eastAsiaTheme="minorEastAsia" w:cstheme="minorEastAsia"/>
          <w:sz w:val="24"/>
          <w:szCs w:val="24"/>
          <w:highlight w:val="none"/>
          <w:lang w:val="en"/>
        </w:rPr>
        <w:t>5</w:t>
      </w:r>
      <w:r>
        <w:rPr>
          <w:rFonts w:hint="eastAsia" w:asciiTheme="minorEastAsia" w:hAnsiTheme="minorEastAsia" w:eastAsiaTheme="minorEastAsia" w:cstheme="minorEastAsia"/>
          <w:sz w:val="24"/>
          <w:szCs w:val="24"/>
          <w:highlight w:val="none"/>
        </w:rPr>
        <w:t>）政府采购方式：</w:t>
      </w:r>
      <w:r>
        <w:rPr>
          <w:rFonts w:hint="eastAsia" w:asciiTheme="minorEastAsia" w:hAnsiTheme="minorEastAsia" w:eastAsiaTheme="minorEastAsia" w:cstheme="minorEastAsia"/>
          <w:sz w:val="24"/>
          <w:szCs w:val="24"/>
          <w:highlight w:val="none"/>
        </w:rPr>
        <w:sym w:font="Wingdings" w:char="00FE"/>
      </w:r>
      <w:r>
        <w:rPr>
          <w:rFonts w:hint="eastAsia" w:asciiTheme="minorEastAsia" w:hAnsiTheme="minorEastAsia" w:eastAsiaTheme="minorEastAsia" w:cstheme="minorEastAsia"/>
          <w:sz w:val="24"/>
          <w:szCs w:val="24"/>
          <w:highlight w:val="none"/>
        </w:rPr>
        <w:t xml:space="preserve">公开招标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 xml:space="preserve">邀请招标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 xml:space="preserve">竞争性谈判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竞争性磋商</w:t>
      </w:r>
    </w:p>
    <w:p w14:paraId="084AC46A">
      <w:pPr>
        <w:pStyle w:val="365"/>
        <w:numPr>
          <w:ilvl w:val="255"/>
          <w:numId w:val="0"/>
        </w:numPr>
        <w:snapToGrid w:val="0"/>
        <w:ind w:firstLine="420"/>
        <w:rPr>
          <w:rFonts w:hint="eastAsia" w:ascii="宋体" w:hAnsi="宋体" w:eastAsia="宋体" w:cs="宋体"/>
          <w:sz w:val="24"/>
          <w:szCs w:val="24"/>
          <w:highlight w:val="none"/>
          <w:u w:val="single"/>
        </w:rPr>
      </w:pPr>
      <w:r>
        <w:rPr>
          <w:rFonts w:hint="eastAsia" w:ascii="宋体" w:hAnsi="宋体" w:cs="宋体"/>
          <w:sz w:val="24"/>
          <w:szCs w:val="24"/>
          <w:highlight w:val="none"/>
        </w:rPr>
        <w:t xml:space="preserve">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 xml:space="preserve">询价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 xml:space="preserve">单一来源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 xml:space="preserve">框架协议 </w:t>
      </w:r>
      <w:r>
        <w:rPr>
          <w:rFonts w:hint="eastAsia" w:asciiTheme="minorEastAsia" w:hAnsiTheme="minorEastAsia" w:eastAsiaTheme="minorEastAsia" w:cstheme="minorEastAsia"/>
          <w:sz w:val="24"/>
          <w:szCs w:val="24"/>
          <w:highlight w:val="none"/>
        </w:rPr>
        <w:sym w:font="Wingdings" w:char="00A8"/>
      </w:r>
      <w:r>
        <w:rPr>
          <w:rFonts w:hint="eastAsia" w:asciiTheme="minorEastAsia" w:hAnsiTheme="minorEastAsia" w:eastAsiaTheme="minorEastAsia" w:cstheme="minorEastAsia"/>
          <w:sz w:val="24"/>
          <w:szCs w:val="24"/>
          <w:highlight w:val="none"/>
        </w:rPr>
        <w:t>其他：</w:t>
      </w:r>
      <w:r>
        <w:rPr>
          <w:rFonts w:hint="eastAsia" w:ascii="宋体" w:hAnsi="宋体" w:eastAsia="宋体" w:cs="宋体"/>
          <w:sz w:val="24"/>
          <w:szCs w:val="24"/>
          <w:highlight w:val="none"/>
          <w:u w:val="single"/>
        </w:rPr>
        <w:t xml:space="preserve">          </w:t>
      </w:r>
    </w:p>
    <w:p w14:paraId="375DD7C5">
      <w:pPr>
        <w:pStyle w:val="365"/>
        <w:numPr>
          <w:ilvl w:val="255"/>
          <w:numId w:val="0"/>
        </w:numPr>
        <w:snapToGrid w:val="0"/>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（注：在框架协议采购的第二阶段，可选择使用该合同文本）</w:t>
      </w:r>
    </w:p>
    <w:p w14:paraId="262B826D">
      <w:pPr>
        <w:pStyle w:val="365"/>
        <w:numPr>
          <w:ilvl w:val="255"/>
          <w:numId w:val="0"/>
        </w:numPr>
        <w:snapToGrid w:val="0"/>
        <w:ind w:firstLine="240" w:firstLineChars="100"/>
        <w:rPr>
          <w:rFonts w:hint="eastAsia" w:ascii="宋体" w:hAnsi="宋体" w:eastAsia="宋体" w:cs="Times New Roman"/>
          <w:kern w:val="2"/>
          <w:sz w:val="24"/>
          <w:szCs w:val="24"/>
          <w:highlight w:val="none"/>
        </w:rPr>
      </w:pPr>
      <w:r>
        <w:rPr>
          <w:rFonts w:hint="eastAsia" w:ascii="宋体" w:hAnsi="宋体"/>
          <w:sz w:val="24"/>
          <w:szCs w:val="24"/>
          <w:highlight w:val="none"/>
        </w:rPr>
        <w:t xml:space="preserve"> （</w:t>
      </w:r>
      <w:r>
        <w:rPr>
          <w:rFonts w:ascii="宋体" w:hAnsi="宋体"/>
          <w:sz w:val="24"/>
          <w:szCs w:val="24"/>
          <w:highlight w:val="none"/>
          <w:lang w:val="en"/>
        </w:rPr>
        <w:t>6</w:t>
      </w:r>
      <w:r>
        <w:rPr>
          <w:rFonts w:hint="eastAsia" w:ascii="宋体" w:hAnsi="宋体"/>
          <w:sz w:val="24"/>
          <w:szCs w:val="24"/>
          <w:highlight w:val="none"/>
        </w:rPr>
        <w:t>）</w:t>
      </w:r>
      <w:r>
        <w:rPr>
          <w:rFonts w:hint="eastAsia" w:ascii="宋体" w:hAnsi="宋体" w:eastAsia="宋体" w:cs="Times New Roman"/>
          <w:kern w:val="2"/>
          <w:sz w:val="24"/>
          <w:szCs w:val="24"/>
          <w:highlight w:val="none"/>
        </w:rPr>
        <w:t>中标（成交）采购标的制造商是否为中小企业：</w:t>
      </w:r>
      <w:r>
        <w:rPr>
          <w:rFonts w:hint="eastAsia" w:ascii="宋体" w:hAnsi="宋体" w:eastAsia="宋体" w:cs="Times New Roman"/>
          <w:kern w:val="2"/>
          <w:sz w:val="24"/>
          <w:szCs w:val="24"/>
          <w:highlight w:val="none"/>
        </w:rPr>
        <w:sym w:font="Wingdings" w:char="00A8"/>
      </w:r>
      <w:r>
        <w:rPr>
          <w:rFonts w:hint="eastAsia" w:ascii="宋体" w:hAnsi="宋体" w:eastAsia="宋体" w:cs="Times New Roman"/>
          <w:kern w:val="2"/>
          <w:sz w:val="24"/>
          <w:szCs w:val="24"/>
          <w:highlight w:val="none"/>
        </w:rPr>
        <w:t xml:space="preserve">是      </w:t>
      </w:r>
      <w:r>
        <w:rPr>
          <w:rFonts w:hint="eastAsia" w:ascii="宋体" w:hAnsi="宋体" w:eastAsia="宋体" w:cs="Times New Roman"/>
          <w:kern w:val="2"/>
          <w:sz w:val="24"/>
          <w:szCs w:val="24"/>
          <w:highlight w:val="none"/>
        </w:rPr>
        <w:sym w:font="Wingdings" w:char="00A8"/>
      </w:r>
      <w:r>
        <w:rPr>
          <w:rFonts w:hint="eastAsia" w:ascii="宋体" w:hAnsi="宋体" w:eastAsia="宋体" w:cs="Times New Roman"/>
          <w:kern w:val="2"/>
          <w:sz w:val="24"/>
          <w:szCs w:val="24"/>
          <w:highlight w:val="none"/>
        </w:rPr>
        <w:t>否</w:t>
      </w:r>
    </w:p>
    <w:p w14:paraId="6E374B9D">
      <w:pPr>
        <w:numPr>
          <w:ilvl w:val="255"/>
          <w:numId w:val="0"/>
        </w:numPr>
        <w:spacing w:line="400" w:lineRule="exact"/>
        <w:rPr>
          <w:rFonts w:hint="eastAsia" w:ascii="宋体" w:hAnsi="宋体"/>
          <w:iCs/>
          <w:sz w:val="24"/>
          <w:highlight w:val="none"/>
        </w:rPr>
      </w:pPr>
      <w:r>
        <w:rPr>
          <w:rFonts w:hint="eastAsia" w:ascii="宋体" w:hAnsi="宋体"/>
          <w:sz w:val="24"/>
          <w:highlight w:val="none"/>
        </w:rPr>
        <w:t xml:space="preserve">     本合同是否为专门面向中小企业的采购合同（中小企业预留合同）：</w:t>
      </w:r>
      <w:r>
        <w:rPr>
          <w:rFonts w:hint="eastAsia" w:ascii="宋体" w:hAnsi="宋体"/>
          <w:iCs/>
          <w:sz w:val="24"/>
          <w:highlight w:val="none"/>
        </w:rPr>
        <w:sym w:font="Wingdings" w:char="00A8"/>
      </w:r>
      <w:r>
        <w:rPr>
          <w:rFonts w:hint="eastAsia" w:ascii="宋体" w:hAnsi="宋体"/>
          <w:iCs/>
          <w:sz w:val="24"/>
          <w:highlight w:val="none"/>
        </w:rPr>
        <w:t xml:space="preserve">是    </w:t>
      </w:r>
      <w:r>
        <w:rPr>
          <w:rFonts w:hint="eastAsia" w:ascii="宋体" w:hAnsi="宋体"/>
          <w:iCs/>
          <w:sz w:val="24"/>
          <w:highlight w:val="none"/>
        </w:rPr>
        <w:sym w:font="Wingdings" w:char="00A8"/>
      </w:r>
      <w:r>
        <w:rPr>
          <w:rFonts w:hint="eastAsia" w:ascii="宋体" w:hAnsi="宋体"/>
          <w:iCs/>
          <w:sz w:val="24"/>
          <w:highlight w:val="none"/>
        </w:rPr>
        <w:t>否</w:t>
      </w:r>
    </w:p>
    <w:p w14:paraId="5A5CB2D4">
      <w:pPr>
        <w:numPr>
          <w:ilvl w:val="255"/>
          <w:numId w:val="0"/>
        </w:numPr>
        <w:spacing w:line="400" w:lineRule="exact"/>
        <w:rPr>
          <w:rFonts w:hint="eastAsia" w:ascii="宋体" w:hAnsi="宋体"/>
          <w:iCs/>
          <w:sz w:val="24"/>
          <w:highlight w:val="none"/>
        </w:rPr>
      </w:pPr>
      <w:r>
        <w:rPr>
          <w:rFonts w:hint="eastAsia"/>
          <w:sz w:val="24"/>
          <w:highlight w:val="none"/>
        </w:rPr>
        <w:t xml:space="preserve">     若本项目不专门面向中小企业采购，是否给予小微企业评审优惠：</w:t>
      </w:r>
      <w:r>
        <w:rPr>
          <w:rFonts w:hint="eastAsia" w:ascii="宋体" w:hAnsi="宋体"/>
          <w:iCs/>
          <w:sz w:val="24"/>
          <w:highlight w:val="none"/>
        </w:rPr>
        <w:sym w:font="Wingdings" w:char="00A8"/>
      </w:r>
      <w:r>
        <w:rPr>
          <w:rFonts w:hint="eastAsia" w:ascii="宋体" w:hAnsi="宋体"/>
          <w:iCs/>
          <w:sz w:val="24"/>
          <w:highlight w:val="none"/>
        </w:rPr>
        <w:t xml:space="preserve">是   </w:t>
      </w:r>
      <w:r>
        <w:rPr>
          <w:rFonts w:hint="eastAsia" w:ascii="宋体" w:hAnsi="宋体"/>
          <w:iCs/>
          <w:sz w:val="24"/>
          <w:highlight w:val="none"/>
        </w:rPr>
        <w:sym w:font="Wingdings" w:char="00A8"/>
      </w:r>
      <w:r>
        <w:rPr>
          <w:rFonts w:hint="eastAsia" w:ascii="宋体" w:hAnsi="宋体"/>
          <w:iCs/>
          <w:sz w:val="24"/>
          <w:highlight w:val="none"/>
        </w:rPr>
        <w:t>否</w:t>
      </w:r>
    </w:p>
    <w:p w14:paraId="31456554">
      <w:pPr>
        <w:numPr>
          <w:ilvl w:val="255"/>
          <w:numId w:val="0"/>
        </w:numPr>
        <w:spacing w:line="400" w:lineRule="exact"/>
        <w:rPr>
          <w:rFonts w:hint="eastAsia" w:ascii="宋体" w:hAnsi="宋体"/>
          <w:iCs/>
          <w:sz w:val="24"/>
          <w:highlight w:val="none"/>
        </w:rPr>
      </w:pPr>
      <w:r>
        <w:rPr>
          <w:rFonts w:hint="eastAsia"/>
          <w:sz w:val="24"/>
          <w:highlight w:val="none"/>
        </w:rPr>
        <w:t xml:space="preserve">     中标（成交）采购标的制造商是否为残疾人福利性单位：</w:t>
      </w:r>
      <w:r>
        <w:rPr>
          <w:rFonts w:hint="eastAsia" w:ascii="宋体" w:hAnsi="宋体"/>
          <w:iCs/>
          <w:sz w:val="24"/>
          <w:highlight w:val="none"/>
        </w:rPr>
        <w:sym w:font="Wingdings" w:char="00A8"/>
      </w:r>
      <w:r>
        <w:rPr>
          <w:rFonts w:hint="eastAsia" w:ascii="宋体" w:hAnsi="宋体"/>
          <w:iCs/>
          <w:sz w:val="24"/>
          <w:highlight w:val="none"/>
        </w:rPr>
        <w:t xml:space="preserve">是   </w:t>
      </w:r>
      <w:r>
        <w:rPr>
          <w:rFonts w:hint="eastAsia" w:ascii="宋体" w:hAnsi="宋体"/>
          <w:iCs/>
          <w:sz w:val="24"/>
          <w:highlight w:val="none"/>
        </w:rPr>
        <w:sym w:font="Wingdings" w:char="00A8"/>
      </w:r>
      <w:r>
        <w:rPr>
          <w:rFonts w:hint="eastAsia" w:ascii="宋体" w:hAnsi="宋体"/>
          <w:iCs/>
          <w:sz w:val="24"/>
          <w:highlight w:val="none"/>
        </w:rPr>
        <w:t>否</w:t>
      </w:r>
    </w:p>
    <w:p w14:paraId="4E4D1A16">
      <w:pPr>
        <w:spacing w:line="400" w:lineRule="exact"/>
        <w:rPr>
          <w:sz w:val="24"/>
          <w:highlight w:val="none"/>
        </w:rPr>
      </w:pPr>
      <w:r>
        <w:rPr>
          <w:rFonts w:hint="eastAsia"/>
          <w:sz w:val="24"/>
          <w:highlight w:val="none"/>
        </w:rPr>
        <w:t xml:space="preserve">     中标（成交）采购标的制造商是否为监狱企业：</w:t>
      </w:r>
      <w:r>
        <w:rPr>
          <w:rFonts w:hint="eastAsia" w:ascii="宋体" w:hAnsi="宋体"/>
          <w:iCs/>
          <w:sz w:val="24"/>
          <w:highlight w:val="none"/>
        </w:rPr>
        <w:sym w:font="Wingdings" w:char="00A8"/>
      </w:r>
      <w:r>
        <w:rPr>
          <w:rFonts w:hint="eastAsia" w:ascii="宋体" w:hAnsi="宋体"/>
          <w:iCs/>
          <w:sz w:val="24"/>
          <w:highlight w:val="none"/>
        </w:rPr>
        <w:t xml:space="preserve">是       </w:t>
      </w:r>
      <w:r>
        <w:rPr>
          <w:rFonts w:hint="eastAsia" w:ascii="宋体" w:hAnsi="宋体"/>
          <w:iCs/>
          <w:sz w:val="24"/>
          <w:highlight w:val="none"/>
        </w:rPr>
        <w:sym w:font="Wingdings" w:char="00A8"/>
      </w:r>
      <w:r>
        <w:rPr>
          <w:rFonts w:hint="eastAsia" w:ascii="宋体" w:hAnsi="宋体"/>
          <w:iCs/>
          <w:sz w:val="24"/>
          <w:highlight w:val="none"/>
        </w:rPr>
        <w:t>否</w:t>
      </w:r>
    </w:p>
    <w:p w14:paraId="7EEE9E46">
      <w:pPr>
        <w:spacing w:line="400" w:lineRule="exact"/>
        <w:ind w:firstLine="480" w:firstLineChars="200"/>
        <w:rPr>
          <w:rFonts w:hint="eastAsia" w:ascii="宋体" w:hAnsi="宋体"/>
          <w:sz w:val="24"/>
          <w:highlight w:val="none"/>
        </w:rPr>
      </w:pPr>
      <w:r>
        <w:rPr>
          <w:rFonts w:hint="eastAsia" w:ascii="宋体" w:hAnsi="宋体"/>
          <w:sz w:val="24"/>
          <w:highlight w:val="none"/>
        </w:rPr>
        <w:t>（</w:t>
      </w:r>
      <w:r>
        <w:rPr>
          <w:rFonts w:ascii="宋体" w:hAnsi="宋体"/>
          <w:sz w:val="24"/>
          <w:highlight w:val="none"/>
          <w:lang w:val="en"/>
        </w:rPr>
        <w:t>7</w:t>
      </w:r>
      <w:r>
        <w:rPr>
          <w:rFonts w:hint="eastAsia" w:ascii="宋体" w:hAnsi="宋体"/>
          <w:sz w:val="24"/>
          <w:highlight w:val="none"/>
        </w:rPr>
        <w:t>）合同是否分包：</w:t>
      </w:r>
      <w:r>
        <w:rPr>
          <w:rFonts w:hint="eastAsia" w:ascii="宋体" w:hAnsi="宋体"/>
          <w:iCs/>
          <w:sz w:val="24"/>
          <w:highlight w:val="none"/>
        </w:rPr>
        <w:sym w:font="Wingdings" w:char="00A8"/>
      </w:r>
      <w:r>
        <w:rPr>
          <w:rFonts w:hint="eastAsia" w:ascii="宋体" w:hAnsi="宋体"/>
          <w:iCs/>
          <w:sz w:val="24"/>
          <w:highlight w:val="none"/>
        </w:rPr>
        <w:t xml:space="preserve">是       </w:t>
      </w:r>
      <w:r>
        <w:rPr>
          <w:rFonts w:hint="eastAsia" w:ascii="宋体" w:hAnsi="宋体"/>
          <w:iCs/>
          <w:sz w:val="24"/>
          <w:highlight w:val="none"/>
        </w:rPr>
        <w:sym w:font="Wingdings" w:char="00FE"/>
      </w:r>
      <w:r>
        <w:rPr>
          <w:rFonts w:hint="eastAsia" w:ascii="宋体" w:hAnsi="宋体"/>
          <w:iCs/>
          <w:sz w:val="24"/>
          <w:highlight w:val="none"/>
        </w:rPr>
        <w:t>否</w:t>
      </w:r>
    </w:p>
    <w:p w14:paraId="233ACCEE">
      <w:pPr>
        <w:spacing w:line="400" w:lineRule="exact"/>
        <w:ind w:firstLine="960" w:firstLineChars="400"/>
        <w:rPr>
          <w:rFonts w:hint="eastAsia" w:ascii="宋体" w:hAnsi="宋体"/>
          <w:sz w:val="24"/>
          <w:highlight w:val="none"/>
          <w:u w:val="single"/>
        </w:rPr>
      </w:pPr>
      <w:r>
        <w:rPr>
          <w:rFonts w:hint="eastAsia" w:ascii="宋体" w:hAnsi="宋体"/>
          <w:sz w:val="24"/>
          <w:highlight w:val="none"/>
        </w:rPr>
        <w:t xml:space="preserve"> 分包主要内容：</w:t>
      </w:r>
      <w:r>
        <w:rPr>
          <w:rFonts w:hint="eastAsia" w:ascii="宋体" w:hAnsi="宋体"/>
          <w:sz w:val="24"/>
          <w:highlight w:val="none"/>
          <w:u w:val="single"/>
        </w:rPr>
        <w:t xml:space="preserve"> /  </w:t>
      </w:r>
    </w:p>
    <w:p w14:paraId="21D496B6">
      <w:pPr>
        <w:spacing w:line="400" w:lineRule="exact"/>
        <w:ind w:firstLine="960" w:firstLineChars="400"/>
        <w:rPr>
          <w:rFonts w:hint="eastAsia" w:ascii="宋体" w:hAnsi="宋体"/>
          <w:sz w:val="24"/>
          <w:highlight w:val="none"/>
        </w:rPr>
      </w:pPr>
      <w:r>
        <w:rPr>
          <w:rFonts w:hint="eastAsia" w:ascii="宋体" w:hAnsi="宋体"/>
          <w:sz w:val="24"/>
          <w:highlight w:val="none"/>
        </w:rPr>
        <w:t xml:space="preserve"> 分包供应商/制造商名称（如供应商和制造商不同，请分别填写）：</w:t>
      </w:r>
    </w:p>
    <w:p w14:paraId="73A68C32">
      <w:pPr>
        <w:spacing w:line="400" w:lineRule="exact"/>
        <w:ind w:firstLine="960" w:firstLineChars="400"/>
        <w:rPr>
          <w:rFonts w:hint="eastAsia" w:ascii="宋体" w:hAnsi="宋体"/>
          <w:sz w:val="24"/>
          <w:highlight w:val="none"/>
          <w:u w:val="single"/>
        </w:rPr>
      </w:pPr>
      <w:r>
        <w:rPr>
          <w:rFonts w:hint="eastAsia" w:ascii="宋体" w:hAnsi="宋体"/>
          <w:sz w:val="24"/>
          <w:highlight w:val="none"/>
        </w:rPr>
        <w:t xml:space="preserve"> </w:t>
      </w:r>
      <w:r>
        <w:rPr>
          <w:rFonts w:hint="eastAsia" w:ascii="宋体" w:hAnsi="宋体"/>
          <w:sz w:val="24"/>
          <w:highlight w:val="none"/>
          <w:u w:val="single"/>
        </w:rPr>
        <w:t xml:space="preserve"> / </w:t>
      </w:r>
    </w:p>
    <w:p w14:paraId="575D5053">
      <w:pPr>
        <w:spacing w:line="400" w:lineRule="exact"/>
        <w:ind w:firstLine="960" w:firstLineChars="400"/>
        <w:rPr>
          <w:rFonts w:hint="eastAsia" w:ascii="宋体" w:hAnsi="宋体"/>
          <w:sz w:val="24"/>
          <w:highlight w:val="none"/>
        </w:rPr>
      </w:pPr>
      <w:r>
        <w:rPr>
          <w:rFonts w:hint="eastAsia" w:ascii="宋体" w:hAnsi="宋体"/>
          <w:sz w:val="24"/>
          <w:highlight w:val="none"/>
        </w:rPr>
        <w:t xml:space="preserve"> 分包供应商/制造商类型（如果供应商和制造商不同，只填写制造商类型）：</w:t>
      </w:r>
    </w:p>
    <w:p w14:paraId="31DF6B3A">
      <w:pPr>
        <w:spacing w:line="400" w:lineRule="exact"/>
        <w:ind w:firstLine="960" w:firstLineChars="400"/>
        <w:rPr>
          <w:rFonts w:hint="eastAsia" w:ascii="宋体" w:hAnsi="宋体"/>
          <w:iCs/>
          <w:sz w:val="24"/>
          <w:highlight w:val="none"/>
        </w:rPr>
      </w:pPr>
      <w:r>
        <w:rPr>
          <w:rFonts w:hint="eastAsia" w:ascii="宋体" w:hAnsi="宋体"/>
          <w:iCs/>
          <w:sz w:val="24"/>
          <w:highlight w:val="none"/>
        </w:rPr>
        <w:t xml:space="preserve"> </w:t>
      </w:r>
      <w:r>
        <w:rPr>
          <w:rFonts w:hint="eastAsia" w:ascii="宋体" w:hAnsi="宋体"/>
          <w:iCs/>
          <w:sz w:val="24"/>
          <w:highlight w:val="none"/>
        </w:rPr>
        <w:sym w:font="Wingdings" w:char="00A8"/>
      </w:r>
      <w:r>
        <w:rPr>
          <w:rFonts w:hint="eastAsia" w:ascii="宋体" w:hAnsi="宋体"/>
          <w:iCs/>
          <w:sz w:val="24"/>
          <w:highlight w:val="none"/>
        </w:rPr>
        <w:t xml:space="preserve">大型企业  </w:t>
      </w:r>
      <w:r>
        <w:rPr>
          <w:rFonts w:hint="eastAsia" w:ascii="宋体" w:hAnsi="宋体"/>
          <w:iCs/>
          <w:sz w:val="24"/>
          <w:highlight w:val="none"/>
        </w:rPr>
        <w:sym w:font="Wingdings" w:char="00A8"/>
      </w:r>
      <w:r>
        <w:rPr>
          <w:rFonts w:hint="eastAsia" w:ascii="宋体" w:hAnsi="宋体"/>
          <w:iCs/>
          <w:sz w:val="24"/>
          <w:highlight w:val="none"/>
        </w:rPr>
        <w:t xml:space="preserve">中型企业  </w:t>
      </w:r>
      <w:r>
        <w:rPr>
          <w:rFonts w:hint="eastAsia" w:ascii="宋体" w:hAnsi="宋体"/>
          <w:iCs/>
          <w:sz w:val="24"/>
          <w:highlight w:val="none"/>
        </w:rPr>
        <w:sym w:font="Wingdings" w:char="00A8"/>
      </w:r>
      <w:r>
        <w:rPr>
          <w:rFonts w:hint="eastAsia" w:ascii="宋体" w:hAnsi="宋体"/>
          <w:iCs/>
          <w:sz w:val="24"/>
          <w:highlight w:val="none"/>
        </w:rPr>
        <w:t xml:space="preserve">小微型企业  </w:t>
      </w:r>
    </w:p>
    <w:p w14:paraId="63215933">
      <w:pPr>
        <w:spacing w:line="400" w:lineRule="exact"/>
        <w:ind w:firstLine="960" w:firstLineChars="400"/>
        <w:rPr>
          <w:rFonts w:eastAsia="华文楷体"/>
          <w:sz w:val="24"/>
          <w:highlight w:val="none"/>
        </w:rPr>
      </w:pPr>
      <w:r>
        <w:rPr>
          <w:rFonts w:hint="eastAsia" w:ascii="宋体" w:hAnsi="宋体"/>
          <w:iCs/>
          <w:sz w:val="24"/>
          <w:highlight w:val="none"/>
        </w:rPr>
        <w:t xml:space="preserve"> </w:t>
      </w:r>
      <w:r>
        <w:rPr>
          <w:rFonts w:hint="eastAsia" w:ascii="宋体" w:hAnsi="宋体"/>
          <w:iCs/>
          <w:sz w:val="24"/>
          <w:highlight w:val="none"/>
        </w:rPr>
        <w:sym w:font="Wingdings" w:char="00A8"/>
      </w:r>
      <w:r>
        <w:rPr>
          <w:rFonts w:hint="eastAsia" w:ascii="宋体" w:hAnsi="宋体"/>
          <w:iCs/>
          <w:sz w:val="24"/>
          <w:highlight w:val="none"/>
        </w:rPr>
        <w:t xml:space="preserve">残疾人福利性单位 </w:t>
      </w:r>
      <w:r>
        <w:rPr>
          <w:rFonts w:hint="eastAsia" w:ascii="宋体" w:hAnsi="宋体"/>
          <w:iCs/>
          <w:sz w:val="24"/>
          <w:highlight w:val="none"/>
        </w:rPr>
        <w:sym w:font="Wingdings" w:char="00A8"/>
      </w:r>
      <w:r>
        <w:rPr>
          <w:rFonts w:hint="eastAsia" w:ascii="宋体" w:hAnsi="宋体"/>
          <w:iCs/>
          <w:sz w:val="24"/>
          <w:highlight w:val="none"/>
        </w:rPr>
        <w:t xml:space="preserve">监狱企业 </w:t>
      </w:r>
      <w:r>
        <w:rPr>
          <w:rFonts w:hint="eastAsia" w:ascii="宋体" w:hAnsi="宋体"/>
          <w:iCs/>
          <w:sz w:val="24"/>
          <w:highlight w:val="none"/>
        </w:rPr>
        <w:sym w:font="Wingdings" w:char="00A8"/>
      </w:r>
      <w:r>
        <w:rPr>
          <w:rFonts w:hint="eastAsia" w:ascii="宋体" w:hAnsi="宋体"/>
          <w:iCs/>
          <w:sz w:val="24"/>
          <w:highlight w:val="none"/>
        </w:rPr>
        <w:t>其他</w:t>
      </w:r>
    </w:p>
    <w:p w14:paraId="1167DE29">
      <w:pPr>
        <w:numPr>
          <w:ilvl w:val="255"/>
          <w:numId w:val="0"/>
        </w:numPr>
        <w:spacing w:line="400" w:lineRule="exact"/>
        <w:rPr>
          <w:rFonts w:hint="eastAsia" w:ascii="宋体" w:hAnsi="宋体" w:cs="宋体"/>
          <w:iCs/>
          <w:sz w:val="24"/>
          <w:highlight w:val="none"/>
        </w:rPr>
      </w:pPr>
      <w:r>
        <w:rPr>
          <w:rFonts w:hint="eastAsia" w:ascii="宋体" w:hAnsi="宋体"/>
          <w:sz w:val="24"/>
          <w:highlight w:val="none"/>
        </w:rPr>
        <w:t xml:space="preserve">    </w:t>
      </w:r>
      <w:r>
        <w:rPr>
          <w:rFonts w:hint="eastAsia" w:ascii="宋体" w:hAnsi="宋体" w:cs="宋体"/>
          <w:sz w:val="24"/>
          <w:highlight w:val="none"/>
        </w:rPr>
        <w:t>（</w:t>
      </w:r>
      <w:r>
        <w:rPr>
          <w:rFonts w:ascii="宋体" w:hAnsi="宋体" w:cs="宋体"/>
          <w:sz w:val="24"/>
          <w:highlight w:val="none"/>
          <w:lang w:val="en"/>
        </w:rPr>
        <w:t>8</w:t>
      </w:r>
      <w:r>
        <w:rPr>
          <w:rFonts w:hint="eastAsia" w:ascii="宋体" w:hAnsi="宋体" w:cs="宋体"/>
          <w:sz w:val="24"/>
          <w:highlight w:val="none"/>
        </w:rPr>
        <w:t>）中标（成交）供应商是否为外商投资企业：</w:t>
      </w:r>
      <w:r>
        <w:rPr>
          <w:rFonts w:hint="eastAsia" w:ascii="宋体" w:hAnsi="宋体" w:cs="宋体"/>
          <w:iCs/>
          <w:sz w:val="24"/>
          <w:highlight w:val="none"/>
        </w:rPr>
        <w:sym w:font="Wingdings" w:char="00A8"/>
      </w:r>
      <w:r>
        <w:rPr>
          <w:rFonts w:hint="eastAsia" w:ascii="宋体" w:hAnsi="宋体" w:cs="宋体"/>
          <w:iCs/>
          <w:sz w:val="24"/>
          <w:highlight w:val="none"/>
        </w:rPr>
        <w:t xml:space="preserve">是       </w:t>
      </w:r>
      <w:r>
        <w:rPr>
          <w:rFonts w:hint="eastAsia" w:ascii="宋体" w:hAnsi="宋体" w:cs="宋体"/>
          <w:iCs/>
          <w:sz w:val="24"/>
          <w:highlight w:val="none"/>
        </w:rPr>
        <w:sym w:font="Wingdings" w:char="00A8"/>
      </w:r>
      <w:r>
        <w:rPr>
          <w:rFonts w:hint="eastAsia" w:ascii="宋体" w:hAnsi="宋体" w:cs="宋体"/>
          <w:iCs/>
          <w:sz w:val="24"/>
          <w:highlight w:val="none"/>
        </w:rPr>
        <w:t>否</w:t>
      </w:r>
    </w:p>
    <w:p w14:paraId="58C27C32">
      <w:pPr>
        <w:pStyle w:val="365"/>
        <w:tabs>
          <w:tab w:val="left" w:pos="1340"/>
        </w:tabs>
        <w:ind w:firstLine="48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部分由外国投资者投资</w:t>
      </w:r>
    </w:p>
    <w:p w14:paraId="382377EF">
      <w:pPr>
        <w:numPr>
          <w:ilvl w:val="255"/>
          <w:numId w:val="0"/>
        </w:num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lang w:val="en"/>
        </w:rPr>
        <w:t>9</w:t>
      </w:r>
      <w:r>
        <w:rPr>
          <w:rFonts w:hint="eastAsia" w:ascii="宋体" w:hAnsi="宋体" w:cs="宋体"/>
          <w:sz w:val="24"/>
          <w:highlight w:val="none"/>
        </w:rPr>
        <w:t>）是否涉及进口产品：</w:t>
      </w:r>
    </w:p>
    <w:p w14:paraId="43BCE9A2">
      <w:pPr>
        <w:numPr>
          <w:ilvl w:val="255"/>
          <w:numId w:val="0"/>
        </w:numPr>
        <w:spacing w:line="400" w:lineRule="exact"/>
        <w:ind w:firstLine="960" w:firstLineChars="400"/>
        <w:rPr>
          <w:rFonts w:hint="eastAsia" w:ascii="宋体" w:hAnsi="宋体" w:cs="宋体"/>
          <w:sz w:val="24"/>
          <w:highlight w:val="none"/>
          <w:u w:val="single"/>
        </w:rPr>
      </w:pPr>
      <w:r>
        <w:rPr>
          <w:rFonts w:hint="eastAsia" w:ascii="宋体" w:hAnsi="宋体" w:cs="宋体"/>
          <w:sz w:val="24"/>
          <w:highlight w:val="none"/>
        </w:rPr>
        <w:t xml:space="preserve"> </w:t>
      </w:r>
      <w:r>
        <w:rPr>
          <w:rFonts w:hint="eastAsia" w:ascii="宋体" w:hAnsi="宋体" w:cs="宋体"/>
          <w:sz w:val="24"/>
          <w:highlight w:val="none"/>
        </w:rPr>
        <w:sym w:font="Wingdings" w:char="00A8"/>
      </w:r>
      <w:r>
        <w:rPr>
          <w:rFonts w:hint="eastAsia" w:ascii="宋体" w:hAnsi="宋体" w:cs="宋体"/>
          <w:sz w:val="24"/>
          <w:highlight w:val="none"/>
        </w:rPr>
        <w:t>是，《政府采购品目分类目录》底级品目名称：</w:t>
      </w:r>
      <w:r>
        <w:rPr>
          <w:rFonts w:hint="eastAsia" w:ascii="宋体" w:hAnsi="宋体" w:cs="宋体"/>
          <w:sz w:val="24"/>
          <w:highlight w:val="none"/>
          <w:u w:val="single"/>
        </w:rPr>
        <w:t xml:space="preserve">         </w:t>
      </w:r>
      <w:r>
        <w:rPr>
          <w:rFonts w:hint="eastAsia" w:ascii="宋体" w:hAnsi="宋体" w:cs="宋体"/>
          <w:sz w:val="24"/>
          <w:highlight w:val="none"/>
        </w:rPr>
        <w:t xml:space="preserve"> 金额：</w:t>
      </w:r>
      <w:r>
        <w:rPr>
          <w:rFonts w:hint="eastAsia" w:ascii="宋体" w:hAnsi="宋体" w:cs="宋体"/>
          <w:sz w:val="24"/>
          <w:highlight w:val="none"/>
          <w:u w:val="single"/>
        </w:rPr>
        <w:t xml:space="preserve">        </w:t>
      </w:r>
    </w:p>
    <w:p w14:paraId="415BD593">
      <w:pPr>
        <w:numPr>
          <w:ilvl w:val="255"/>
          <w:numId w:val="0"/>
        </w:numPr>
        <w:spacing w:line="400" w:lineRule="exact"/>
        <w:ind w:firstLine="960" w:firstLineChars="400"/>
        <w:rPr>
          <w:rFonts w:hint="eastAsia" w:ascii="宋体" w:hAnsi="宋体"/>
          <w:sz w:val="24"/>
          <w:highlight w:val="none"/>
        </w:rPr>
      </w:pPr>
      <w:r>
        <w:rPr>
          <w:rFonts w:hint="eastAsia" w:ascii="宋体" w:hAnsi="宋体" w:cs="宋体"/>
          <w:sz w:val="24"/>
          <w:highlight w:val="none"/>
        </w:rPr>
        <w:t xml:space="preserve">        国别：</w:t>
      </w:r>
      <w:r>
        <w:rPr>
          <w:rFonts w:hint="eastAsia" w:ascii="宋体" w:hAnsi="宋体" w:cs="宋体"/>
          <w:sz w:val="24"/>
          <w:highlight w:val="none"/>
          <w:u w:val="single"/>
        </w:rPr>
        <w:t xml:space="preserve">        </w:t>
      </w:r>
      <w:r>
        <w:rPr>
          <w:rFonts w:hint="eastAsia" w:ascii="宋体" w:hAnsi="宋体" w:cs="宋体"/>
          <w:sz w:val="24"/>
          <w:highlight w:val="none"/>
        </w:rPr>
        <w:t xml:space="preserve"> 品牌：</w:t>
      </w:r>
      <w:r>
        <w:rPr>
          <w:rFonts w:hint="eastAsia" w:ascii="宋体" w:hAnsi="宋体" w:cs="宋体"/>
          <w:sz w:val="24"/>
          <w:highlight w:val="none"/>
          <w:u w:val="single"/>
        </w:rPr>
        <w:t xml:space="preserve">        </w:t>
      </w:r>
      <w:r>
        <w:rPr>
          <w:rFonts w:hint="eastAsia" w:ascii="宋体" w:hAnsi="宋体" w:cs="宋体"/>
          <w:sz w:val="24"/>
          <w:highlight w:val="none"/>
        </w:rPr>
        <w:t xml:space="preserve"> 规格型号：</w:t>
      </w:r>
      <w:r>
        <w:rPr>
          <w:rFonts w:hint="eastAsia" w:ascii="宋体" w:hAnsi="宋体" w:cs="宋体"/>
          <w:sz w:val="24"/>
          <w:highlight w:val="none"/>
          <w:u w:val="single"/>
        </w:rPr>
        <w:t xml:space="preserve">        </w:t>
      </w:r>
      <w:r>
        <w:rPr>
          <w:rFonts w:hint="eastAsia" w:ascii="宋体" w:hAnsi="宋体"/>
          <w:sz w:val="24"/>
          <w:highlight w:val="none"/>
        </w:rPr>
        <w:t xml:space="preserve">      </w:t>
      </w:r>
    </w:p>
    <w:p w14:paraId="7B1D4D8D">
      <w:pPr>
        <w:spacing w:line="400" w:lineRule="exact"/>
        <w:ind w:firstLine="960" w:firstLineChars="400"/>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rPr>
        <w:sym w:font="Wingdings" w:char="00A8"/>
      </w:r>
      <w:r>
        <w:rPr>
          <w:rFonts w:hint="eastAsia" w:ascii="宋体" w:hAnsi="宋体"/>
          <w:sz w:val="24"/>
          <w:highlight w:val="none"/>
        </w:rPr>
        <w:t>否</w:t>
      </w:r>
    </w:p>
    <w:p w14:paraId="2E3522AB">
      <w:pPr>
        <w:numPr>
          <w:ilvl w:val="255"/>
          <w:numId w:val="0"/>
        </w:numPr>
        <w:tabs>
          <w:tab w:val="left" w:pos="740"/>
        </w:tabs>
        <w:spacing w:line="400" w:lineRule="exact"/>
        <w:rPr>
          <w:rFonts w:hint="eastAsia" w:ascii="宋体" w:hAnsi="宋体"/>
          <w:sz w:val="24"/>
          <w:highlight w:val="none"/>
        </w:rPr>
      </w:pPr>
      <w:r>
        <w:rPr>
          <w:rFonts w:hint="eastAsia" w:ascii="宋体" w:hAnsi="宋体"/>
          <w:sz w:val="24"/>
          <w:highlight w:val="none"/>
        </w:rPr>
        <w:t xml:space="preserve">    （1</w:t>
      </w:r>
      <w:r>
        <w:rPr>
          <w:rFonts w:ascii="宋体" w:hAnsi="宋体"/>
          <w:sz w:val="24"/>
          <w:highlight w:val="none"/>
          <w:lang w:val="en"/>
        </w:rPr>
        <w:t>0</w:t>
      </w:r>
      <w:r>
        <w:rPr>
          <w:rFonts w:hint="eastAsia" w:ascii="宋体" w:hAnsi="宋体"/>
          <w:sz w:val="24"/>
          <w:highlight w:val="none"/>
        </w:rPr>
        <w:t>）是否涉及节能产品：</w:t>
      </w:r>
    </w:p>
    <w:p w14:paraId="477FCB1E">
      <w:pPr>
        <w:numPr>
          <w:ilvl w:val="255"/>
          <w:numId w:val="0"/>
        </w:numPr>
        <w:tabs>
          <w:tab w:val="left" w:pos="740"/>
        </w:tabs>
        <w:spacing w:line="400" w:lineRule="exact"/>
        <w:rPr>
          <w:rFonts w:hint="eastAsia" w:ascii="宋体" w:hAnsi="宋体"/>
          <w:iCs/>
          <w:sz w:val="24"/>
          <w:highlight w:val="none"/>
        </w:rPr>
      </w:pPr>
      <w:r>
        <w:rPr>
          <w:rFonts w:hint="eastAsia" w:ascii="宋体" w:hAnsi="宋体"/>
          <w:sz w:val="24"/>
          <w:highlight w:val="none"/>
        </w:rPr>
        <w:t xml:space="preserve">         </w:t>
      </w:r>
      <w:r>
        <w:rPr>
          <w:rFonts w:hint="eastAsia" w:ascii="宋体" w:hAnsi="宋体"/>
          <w:sz w:val="24"/>
          <w:highlight w:val="none"/>
        </w:rPr>
        <w:sym w:font="Wingdings" w:char="00A8"/>
      </w:r>
      <w:r>
        <w:rPr>
          <w:rFonts w:hint="eastAsia" w:ascii="宋体" w:hAnsi="宋体"/>
          <w:sz w:val="24"/>
          <w:highlight w:val="none"/>
        </w:rPr>
        <w:t>是，《节能产品政府采购品目清单》的底级品目名称：</w:t>
      </w:r>
      <w:r>
        <w:rPr>
          <w:rFonts w:hint="eastAsia" w:ascii="宋体" w:hAnsi="宋体"/>
          <w:sz w:val="24"/>
          <w:highlight w:val="none"/>
          <w:u w:val="single"/>
        </w:rPr>
        <w:t xml:space="preserve">         </w:t>
      </w:r>
      <w:r>
        <w:rPr>
          <w:rFonts w:hint="eastAsia" w:ascii="宋体" w:hAnsi="宋体"/>
          <w:iCs/>
          <w:sz w:val="24"/>
          <w:highlight w:val="none"/>
        </w:rPr>
        <w:t xml:space="preserve">     </w:t>
      </w:r>
    </w:p>
    <w:p w14:paraId="0CA0254E">
      <w:pPr>
        <w:numPr>
          <w:ilvl w:val="255"/>
          <w:numId w:val="0"/>
        </w:numPr>
        <w:tabs>
          <w:tab w:val="left" w:pos="740"/>
        </w:tabs>
        <w:spacing w:line="400" w:lineRule="exact"/>
        <w:rPr>
          <w:rFonts w:hint="eastAsia" w:ascii="宋体" w:hAnsi="宋体"/>
          <w:iCs/>
          <w:sz w:val="24"/>
          <w:highlight w:val="none"/>
        </w:rPr>
      </w:pPr>
      <w:r>
        <w:rPr>
          <w:rFonts w:hint="eastAsia" w:ascii="宋体" w:hAnsi="宋体"/>
          <w:iCs/>
          <w:sz w:val="24"/>
          <w:highlight w:val="none"/>
        </w:rPr>
        <w:t xml:space="preserve">                </w:t>
      </w:r>
      <w:r>
        <w:rPr>
          <w:rFonts w:hint="eastAsia" w:ascii="宋体" w:hAnsi="宋体"/>
          <w:iCs/>
          <w:sz w:val="24"/>
          <w:highlight w:val="none"/>
        </w:rPr>
        <w:sym w:font="Wingdings" w:char="00A8"/>
      </w:r>
      <w:r>
        <w:rPr>
          <w:rFonts w:hint="eastAsia" w:ascii="宋体" w:hAnsi="宋体"/>
          <w:iCs/>
          <w:sz w:val="24"/>
          <w:highlight w:val="none"/>
        </w:rPr>
        <w:t xml:space="preserve">强制采购       </w:t>
      </w:r>
      <w:r>
        <w:rPr>
          <w:rFonts w:hint="eastAsia" w:ascii="宋体" w:hAnsi="宋体"/>
          <w:iCs/>
          <w:sz w:val="24"/>
          <w:highlight w:val="none"/>
        </w:rPr>
        <w:sym w:font="Wingdings" w:char="00A8"/>
      </w:r>
      <w:r>
        <w:rPr>
          <w:rFonts w:hint="eastAsia" w:ascii="宋体" w:hAnsi="宋体"/>
          <w:iCs/>
          <w:sz w:val="24"/>
          <w:highlight w:val="none"/>
        </w:rPr>
        <w:t xml:space="preserve">优先采购    </w:t>
      </w:r>
    </w:p>
    <w:p w14:paraId="76C3C7EC">
      <w:pPr>
        <w:numPr>
          <w:ilvl w:val="255"/>
          <w:numId w:val="0"/>
        </w:numPr>
        <w:tabs>
          <w:tab w:val="left" w:pos="740"/>
        </w:tabs>
        <w:spacing w:line="400" w:lineRule="exact"/>
        <w:rPr>
          <w:rFonts w:hint="eastAsia" w:ascii="宋体" w:hAnsi="宋体"/>
          <w:sz w:val="24"/>
          <w:highlight w:val="none"/>
        </w:rPr>
      </w:pPr>
      <w:r>
        <w:rPr>
          <w:rFonts w:hint="eastAsia" w:ascii="宋体" w:hAnsi="宋体"/>
          <w:iCs/>
          <w:sz w:val="24"/>
          <w:highlight w:val="none"/>
        </w:rPr>
        <w:t xml:space="preserve">         </w:t>
      </w:r>
      <w:r>
        <w:rPr>
          <w:rFonts w:hint="eastAsia" w:ascii="宋体" w:hAnsi="宋体"/>
          <w:sz w:val="24"/>
          <w:highlight w:val="none"/>
        </w:rPr>
        <w:sym w:font="Wingdings" w:char="00A8"/>
      </w:r>
      <w:r>
        <w:rPr>
          <w:rFonts w:hint="eastAsia" w:ascii="宋体" w:hAnsi="宋体"/>
          <w:sz w:val="24"/>
          <w:highlight w:val="none"/>
        </w:rPr>
        <w:t>否</w:t>
      </w:r>
    </w:p>
    <w:p w14:paraId="4FD9977A">
      <w:pPr>
        <w:numPr>
          <w:ilvl w:val="255"/>
          <w:numId w:val="0"/>
        </w:numPr>
        <w:tabs>
          <w:tab w:val="left" w:pos="740"/>
        </w:tabs>
        <w:spacing w:line="400" w:lineRule="exact"/>
        <w:rPr>
          <w:rFonts w:hint="eastAsia" w:ascii="宋体" w:hAnsi="宋体"/>
          <w:sz w:val="24"/>
          <w:highlight w:val="none"/>
        </w:rPr>
      </w:pPr>
      <w:r>
        <w:rPr>
          <w:rFonts w:hint="eastAsia" w:ascii="宋体" w:hAnsi="宋体"/>
          <w:sz w:val="24"/>
          <w:highlight w:val="none"/>
        </w:rPr>
        <w:t xml:space="preserve">          是否涉及环境标志产品：</w:t>
      </w:r>
    </w:p>
    <w:p w14:paraId="69950F24">
      <w:pPr>
        <w:numPr>
          <w:ilvl w:val="255"/>
          <w:numId w:val="0"/>
        </w:numPr>
        <w:tabs>
          <w:tab w:val="left" w:pos="740"/>
        </w:tabs>
        <w:spacing w:line="400" w:lineRule="exac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rPr>
        <w:sym w:font="Wingdings" w:char="00A8"/>
      </w:r>
      <w:r>
        <w:rPr>
          <w:rFonts w:hint="eastAsia" w:ascii="宋体" w:hAnsi="宋体"/>
          <w:sz w:val="24"/>
          <w:highlight w:val="none"/>
        </w:rPr>
        <w:t>是，《环境标志产品政府采购品目清单》的底级品目名称：</w:t>
      </w:r>
      <w:r>
        <w:rPr>
          <w:rFonts w:hint="eastAsia" w:ascii="宋体" w:hAnsi="宋体"/>
          <w:sz w:val="24"/>
          <w:highlight w:val="none"/>
          <w:u w:val="single"/>
        </w:rPr>
        <w:t xml:space="preserve">         </w:t>
      </w:r>
      <w:r>
        <w:rPr>
          <w:rFonts w:hint="eastAsia" w:ascii="宋体" w:hAnsi="宋体"/>
          <w:iCs/>
          <w:sz w:val="24"/>
          <w:highlight w:val="none"/>
        </w:rPr>
        <w:t xml:space="preserve"> </w:t>
      </w:r>
    </w:p>
    <w:p w14:paraId="1672C088">
      <w:pPr>
        <w:numPr>
          <w:ilvl w:val="255"/>
          <w:numId w:val="0"/>
        </w:numPr>
        <w:tabs>
          <w:tab w:val="left" w:pos="740"/>
        </w:tabs>
        <w:spacing w:line="400" w:lineRule="exact"/>
        <w:rPr>
          <w:rFonts w:hint="eastAsia" w:ascii="宋体" w:hAnsi="宋体"/>
          <w:iCs/>
          <w:sz w:val="24"/>
          <w:highlight w:val="none"/>
        </w:rPr>
      </w:pPr>
      <w:r>
        <w:rPr>
          <w:rFonts w:hint="eastAsia" w:ascii="宋体" w:hAnsi="宋体"/>
          <w:iCs/>
          <w:sz w:val="24"/>
          <w:highlight w:val="none"/>
        </w:rPr>
        <w:t xml:space="preserve">                </w:t>
      </w:r>
      <w:r>
        <w:rPr>
          <w:rFonts w:hint="eastAsia" w:ascii="宋体" w:hAnsi="宋体"/>
          <w:iCs/>
          <w:sz w:val="24"/>
          <w:highlight w:val="none"/>
        </w:rPr>
        <w:sym w:font="Wingdings" w:char="00A8"/>
      </w:r>
      <w:r>
        <w:rPr>
          <w:rFonts w:hint="eastAsia" w:ascii="宋体" w:hAnsi="宋体"/>
          <w:iCs/>
          <w:sz w:val="24"/>
          <w:highlight w:val="none"/>
        </w:rPr>
        <w:t xml:space="preserve">强制采购       </w:t>
      </w:r>
      <w:r>
        <w:rPr>
          <w:rFonts w:hint="eastAsia" w:ascii="宋体" w:hAnsi="宋体"/>
          <w:iCs/>
          <w:sz w:val="24"/>
          <w:highlight w:val="none"/>
        </w:rPr>
        <w:sym w:font="Wingdings" w:char="00A8"/>
      </w:r>
      <w:r>
        <w:rPr>
          <w:rFonts w:hint="eastAsia" w:ascii="宋体" w:hAnsi="宋体"/>
          <w:iCs/>
          <w:sz w:val="24"/>
          <w:highlight w:val="none"/>
        </w:rPr>
        <w:t xml:space="preserve">优先采购    </w:t>
      </w:r>
    </w:p>
    <w:p w14:paraId="4B50DCD3">
      <w:pPr>
        <w:numPr>
          <w:ilvl w:val="255"/>
          <w:numId w:val="0"/>
        </w:numPr>
        <w:tabs>
          <w:tab w:val="left" w:pos="740"/>
        </w:tabs>
        <w:spacing w:line="400" w:lineRule="exact"/>
        <w:rPr>
          <w:rFonts w:hint="eastAsia" w:ascii="宋体" w:hAnsi="宋体"/>
          <w:sz w:val="24"/>
          <w:highlight w:val="none"/>
        </w:rPr>
      </w:pPr>
      <w:r>
        <w:rPr>
          <w:rFonts w:hint="eastAsia" w:ascii="宋体" w:hAnsi="宋体"/>
          <w:iCs/>
          <w:sz w:val="24"/>
          <w:highlight w:val="none"/>
        </w:rPr>
        <w:t xml:space="preserve">         </w:t>
      </w:r>
      <w:r>
        <w:rPr>
          <w:rFonts w:hint="eastAsia" w:ascii="宋体" w:hAnsi="宋体"/>
          <w:sz w:val="24"/>
          <w:highlight w:val="none"/>
        </w:rPr>
        <w:sym w:font="Wingdings" w:char="00A8"/>
      </w:r>
      <w:r>
        <w:rPr>
          <w:rFonts w:hint="eastAsia" w:ascii="宋体" w:hAnsi="宋体"/>
          <w:sz w:val="24"/>
          <w:highlight w:val="none"/>
        </w:rPr>
        <w:t>否</w:t>
      </w:r>
    </w:p>
    <w:p w14:paraId="78346610">
      <w:pPr>
        <w:pStyle w:val="365"/>
        <w:numPr>
          <w:ilvl w:val="255"/>
          <w:numId w:val="0"/>
        </w:numPr>
        <w:snapToGrid w:val="0"/>
        <w:rPr>
          <w:rFonts w:hint="eastAsia" w:ascii="宋体" w:hAnsi="宋体" w:eastAsia="宋体" w:cs="Times New Roman"/>
          <w:kern w:val="2"/>
          <w:sz w:val="24"/>
          <w:szCs w:val="24"/>
          <w:highlight w:val="none"/>
        </w:rPr>
      </w:pPr>
      <w:r>
        <w:rPr>
          <w:rFonts w:hint="eastAsia" w:ascii="宋体" w:hAnsi="宋体"/>
          <w:sz w:val="24"/>
          <w:szCs w:val="24"/>
          <w:highlight w:val="none"/>
        </w:rPr>
        <w:t xml:space="preserve">          </w:t>
      </w:r>
      <w:r>
        <w:rPr>
          <w:rFonts w:hint="eastAsia" w:ascii="宋体" w:hAnsi="宋体" w:eastAsia="宋体" w:cs="Times New Roman"/>
          <w:kern w:val="2"/>
          <w:sz w:val="24"/>
          <w:szCs w:val="24"/>
          <w:highlight w:val="none"/>
        </w:rPr>
        <w:t xml:space="preserve">是否涉及绿色产品： </w:t>
      </w:r>
    </w:p>
    <w:p w14:paraId="0D3C64BC">
      <w:pPr>
        <w:pStyle w:val="365"/>
        <w:ind w:firstLine="420" w:firstLineChars="0"/>
        <w:rPr>
          <w:rFonts w:hint="eastAsia" w:ascii="宋体" w:hAnsi="宋体" w:eastAsia="宋体"/>
          <w:sz w:val="24"/>
          <w:szCs w:val="24"/>
          <w:highlight w:val="none"/>
          <w:u w:val="single"/>
        </w:rPr>
      </w:pPr>
      <w:r>
        <w:rPr>
          <w:rFonts w:hint="eastAsia" w:ascii="宋体" w:hAnsi="宋体" w:eastAsia="宋体" w:cs="Times New Roman"/>
          <w:kern w:val="2"/>
          <w:sz w:val="24"/>
          <w:szCs w:val="24"/>
          <w:highlight w:val="none"/>
        </w:rPr>
        <w:t xml:space="preserve">     </w:t>
      </w:r>
      <w:r>
        <w:rPr>
          <w:rFonts w:hint="eastAsia" w:ascii="宋体" w:hAnsi="宋体" w:eastAsia="宋体" w:cs="Times New Roman"/>
          <w:kern w:val="2"/>
          <w:sz w:val="24"/>
          <w:szCs w:val="24"/>
          <w:highlight w:val="none"/>
        </w:rPr>
        <w:sym w:font="Wingdings" w:char="00A8"/>
      </w:r>
      <w:r>
        <w:rPr>
          <w:rFonts w:hint="eastAsia" w:ascii="宋体" w:hAnsi="宋体" w:eastAsia="宋体" w:cs="Times New Roman"/>
          <w:kern w:val="2"/>
          <w:sz w:val="24"/>
          <w:szCs w:val="24"/>
          <w:highlight w:val="none"/>
        </w:rPr>
        <w:t>是，绿色产品政府采购相关政策确定的底级品目名称：</w:t>
      </w:r>
      <w:r>
        <w:rPr>
          <w:rFonts w:hint="eastAsia" w:ascii="宋体" w:hAnsi="宋体" w:eastAsia="宋体"/>
          <w:sz w:val="24"/>
          <w:szCs w:val="24"/>
          <w:highlight w:val="none"/>
          <w:u w:val="single"/>
        </w:rPr>
        <w:t xml:space="preserve">         </w:t>
      </w:r>
    </w:p>
    <w:p w14:paraId="60F12995">
      <w:pPr>
        <w:numPr>
          <w:ilvl w:val="255"/>
          <w:numId w:val="0"/>
        </w:numPr>
        <w:tabs>
          <w:tab w:val="left" w:pos="740"/>
        </w:tabs>
        <w:spacing w:line="400" w:lineRule="exact"/>
        <w:rPr>
          <w:rFonts w:hint="eastAsia" w:ascii="宋体" w:hAnsi="宋体"/>
          <w:iCs/>
          <w:sz w:val="24"/>
          <w:highlight w:val="none"/>
        </w:rPr>
      </w:pPr>
      <w:r>
        <w:rPr>
          <w:rFonts w:hint="eastAsia" w:ascii="宋体" w:hAnsi="宋体"/>
          <w:iCs/>
          <w:sz w:val="24"/>
          <w:highlight w:val="none"/>
        </w:rPr>
        <w:t xml:space="preserve">                </w:t>
      </w:r>
      <w:r>
        <w:rPr>
          <w:rFonts w:hint="eastAsia" w:ascii="宋体" w:hAnsi="宋体"/>
          <w:iCs/>
          <w:sz w:val="24"/>
          <w:highlight w:val="none"/>
        </w:rPr>
        <w:sym w:font="Wingdings" w:char="00A8"/>
      </w:r>
      <w:r>
        <w:rPr>
          <w:rFonts w:hint="eastAsia" w:ascii="宋体" w:hAnsi="宋体"/>
          <w:iCs/>
          <w:sz w:val="24"/>
          <w:highlight w:val="none"/>
        </w:rPr>
        <w:t xml:space="preserve">强制采购       </w:t>
      </w:r>
      <w:r>
        <w:rPr>
          <w:rFonts w:hint="eastAsia" w:ascii="宋体" w:hAnsi="宋体"/>
          <w:iCs/>
          <w:sz w:val="24"/>
          <w:highlight w:val="none"/>
        </w:rPr>
        <w:sym w:font="Wingdings" w:char="00A8"/>
      </w:r>
      <w:r>
        <w:rPr>
          <w:rFonts w:hint="eastAsia" w:ascii="宋体" w:hAnsi="宋体"/>
          <w:iCs/>
          <w:sz w:val="24"/>
          <w:highlight w:val="none"/>
        </w:rPr>
        <w:t xml:space="preserve">优先采购    </w:t>
      </w:r>
    </w:p>
    <w:p w14:paraId="1ED51631">
      <w:pPr>
        <w:pStyle w:val="365"/>
        <w:ind w:firstLine="420" w:firstLineChars="0"/>
        <w:rPr>
          <w:rFonts w:hint="eastAsia" w:ascii="宋体" w:hAnsi="宋体"/>
          <w:sz w:val="24"/>
          <w:szCs w:val="24"/>
          <w:highlight w:val="none"/>
        </w:rPr>
      </w:pPr>
      <w:r>
        <w:rPr>
          <w:rFonts w:hint="eastAsia" w:ascii="宋体" w:hAnsi="宋体" w:eastAsia="宋体" w:cs="Times New Roman"/>
          <w:kern w:val="2"/>
          <w:sz w:val="24"/>
          <w:szCs w:val="24"/>
          <w:highlight w:val="none"/>
        </w:rPr>
        <w:t xml:space="preserve">     </w:t>
      </w:r>
      <w:r>
        <w:rPr>
          <w:rFonts w:hint="eastAsia" w:ascii="宋体" w:hAnsi="宋体" w:eastAsia="宋体" w:cs="Times New Roman"/>
          <w:kern w:val="2"/>
          <w:sz w:val="24"/>
          <w:szCs w:val="24"/>
          <w:highlight w:val="none"/>
        </w:rPr>
        <w:sym w:font="Wingdings" w:char="00A8"/>
      </w:r>
      <w:r>
        <w:rPr>
          <w:rFonts w:hint="eastAsia" w:ascii="宋体" w:hAnsi="宋体" w:eastAsia="宋体" w:cs="Times New Roman"/>
          <w:kern w:val="2"/>
          <w:sz w:val="24"/>
          <w:szCs w:val="24"/>
          <w:highlight w:val="none"/>
        </w:rPr>
        <w:t>否</w:t>
      </w:r>
    </w:p>
    <w:p w14:paraId="6FC12034">
      <w:pPr>
        <w:numPr>
          <w:ilvl w:val="255"/>
          <w:numId w:val="0"/>
        </w:numPr>
        <w:spacing w:line="400" w:lineRule="exact"/>
        <w:rPr>
          <w:rFonts w:hint="eastAsia" w:ascii="宋体" w:hAnsi="宋体"/>
          <w:sz w:val="24"/>
          <w:highlight w:val="none"/>
        </w:rPr>
      </w:pPr>
      <w:r>
        <w:rPr>
          <w:rFonts w:hint="eastAsia" w:ascii="宋体" w:hAnsi="宋体"/>
          <w:sz w:val="24"/>
          <w:highlight w:val="none"/>
        </w:rPr>
        <w:t xml:space="preserve">    （1</w:t>
      </w:r>
      <w:r>
        <w:rPr>
          <w:rFonts w:ascii="宋体" w:hAnsi="宋体"/>
          <w:sz w:val="24"/>
          <w:highlight w:val="none"/>
          <w:lang w:val="en"/>
        </w:rPr>
        <w:t>1</w:t>
      </w:r>
      <w:r>
        <w:rPr>
          <w:rFonts w:hint="eastAsia" w:ascii="宋体" w:hAnsi="宋体"/>
          <w:sz w:val="24"/>
          <w:highlight w:val="none"/>
        </w:rPr>
        <w:t>）涉及商品包装和快递包装的，是否参考《商品包装政府采购需求标准（试行）》、《快递包装政府采购需求标准（试行）》明确产品及相关快递服务的具体包装要求：</w:t>
      </w:r>
    </w:p>
    <w:p w14:paraId="5EFD52E4">
      <w:pPr>
        <w:numPr>
          <w:ilvl w:val="255"/>
          <w:numId w:val="0"/>
        </w:numPr>
        <w:spacing w:line="400" w:lineRule="exact"/>
        <w:ind w:firstLine="960" w:firstLineChars="400"/>
        <w:rPr>
          <w:rFonts w:hint="eastAsia" w:ascii="宋体" w:hAnsi="宋体"/>
          <w:sz w:val="24"/>
          <w:highlight w:val="none"/>
        </w:rPr>
      </w:pPr>
      <w:r>
        <w:rPr>
          <w:rFonts w:hint="eastAsia" w:ascii="宋体" w:hAnsi="宋体"/>
          <w:sz w:val="24"/>
          <w:highlight w:val="none"/>
        </w:rPr>
        <w:sym w:font="Wingdings" w:char="00A8"/>
      </w:r>
      <w:r>
        <w:rPr>
          <w:rFonts w:hint="eastAsia" w:ascii="宋体" w:hAnsi="宋体"/>
          <w:sz w:val="24"/>
          <w:highlight w:val="none"/>
        </w:rPr>
        <w:t xml:space="preserve">是       </w:t>
      </w:r>
      <w:r>
        <w:rPr>
          <w:rFonts w:hint="eastAsia" w:ascii="宋体" w:hAnsi="宋体"/>
          <w:sz w:val="24"/>
          <w:highlight w:val="none"/>
        </w:rPr>
        <w:sym w:font="Wingdings" w:char="00A8"/>
      </w:r>
      <w:r>
        <w:rPr>
          <w:rFonts w:hint="eastAsia" w:ascii="宋体" w:hAnsi="宋体"/>
          <w:sz w:val="24"/>
          <w:highlight w:val="none"/>
        </w:rPr>
        <w:t xml:space="preserve">否      </w:t>
      </w:r>
      <w:r>
        <w:rPr>
          <w:rFonts w:hint="eastAsia" w:ascii="宋体" w:hAnsi="宋体"/>
          <w:sz w:val="24"/>
          <w:highlight w:val="none"/>
        </w:rPr>
        <w:sym w:font="Wingdings" w:char="00A8"/>
      </w:r>
      <w:r>
        <w:rPr>
          <w:rFonts w:hint="eastAsia" w:ascii="宋体" w:hAnsi="宋体"/>
          <w:sz w:val="24"/>
          <w:highlight w:val="none"/>
        </w:rPr>
        <w:t>不涉及</w:t>
      </w:r>
    </w:p>
    <w:p w14:paraId="3761D32A">
      <w:pPr>
        <w:numPr>
          <w:ilvl w:val="0"/>
          <w:numId w:val="15"/>
        </w:numPr>
        <w:spacing w:line="400" w:lineRule="exact"/>
        <w:ind w:firstLine="482" w:firstLineChars="200"/>
        <w:rPr>
          <w:rFonts w:hint="eastAsia" w:ascii="宋体" w:hAnsi="宋体"/>
          <w:b/>
          <w:sz w:val="24"/>
          <w:highlight w:val="none"/>
        </w:rPr>
      </w:pPr>
      <w:r>
        <w:rPr>
          <w:rFonts w:hint="eastAsia" w:ascii="宋体" w:hAnsi="宋体"/>
          <w:b/>
          <w:sz w:val="24"/>
          <w:highlight w:val="none"/>
        </w:rPr>
        <w:t>合同金额</w:t>
      </w:r>
    </w:p>
    <w:p w14:paraId="3EEEC009">
      <w:pPr>
        <w:spacing w:line="400" w:lineRule="exact"/>
        <w:ind w:firstLine="480" w:firstLineChars="200"/>
        <w:rPr>
          <w:rFonts w:hint="eastAsia" w:ascii="宋体" w:hAnsi="宋体"/>
          <w:sz w:val="24"/>
          <w:highlight w:val="none"/>
        </w:rPr>
      </w:pPr>
      <w:r>
        <w:rPr>
          <w:rFonts w:hint="eastAsia" w:ascii="宋体" w:hAnsi="宋体"/>
          <w:sz w:val="24"/>
          <w:highlight w:val="none"/>
        </w:rPr>
        <w:t>（1）合同金额小写：</w:t>
      </w:r>
      <w:r>
        <w:rPr>
          <w:rFonts w:hint="eastAsia" w:ascii="宋体" w:hAnsi="宋体"/>
          <w:sz w:val="24"/>
          <w:highlight w:val="none"/>
          <w:u w:val="single"/>
        </w:rPr>
        <w:t xml:space="preserve">                           </w:t>
      </w:r>
    </w:p>
    <w:p w14:paraId="6849E193">
      <w:pPr>
        <w:spacing w:line="400" w:lineRule="exact"/>
        <w:rPr>
          <w:rFonts w:hint="eastAsia" w:ascii="宋体" w:hAnsi="宋体"/>
          <w:sz w:val="24"/>
          <w:highlight w:val="none"/>
          <w:u w:val="single"/>
        </w:rPr>
      </w:pPr>
      <w:r>
        <w:rPr>
          <w:rFonts w:hint="eastAsia" w:ascii="宋体" w:hAnsi="宋体"/>
          <w:sz w:val="24"/>
          <w:highlight w:val="none"/>
        </w:rPr>
        <w:t xml:space="preserve">                 大写：</w:t>
      </w:r>
      <w:r>
        <w:rPr>
          <w:rFonts w:hint="eastAsia" w:ascii="宋体" w:hAnsi="宋体"/>
          <w:sz w:val="24"/>
          <w:highlight w:val="none"/>
          <w:u w:val="single"/>
        </w:rPr>
        <w:t xml:space="preserve">                           </w:t>
      </w:r>
    </w:p>
    <w:p w14:paraId="755FA91A">
      <w:pPr>
        <w:pStyle w:val="24"/>
        <w:rPr>
          <w:highlight w:val="none"/>
        </w:rPr>
      </w:pPr>
      <w:r>
        <w:rPr>
          <w:rFonts w:hint="eastAsia" w:ascii="宋体" w:hAnsi="宋体"/>
          <w:sz w:val="24"/>
          <w:highlight w:val="none"/>
          <w:u w:val="single"/>
        </w:rPr>
        <w:t>（本项目合同最终金额以实际发生的工作量及费用为准。）</w:t>
      </w:r>
    </w:p>
    <w:p w14:paraId="71E74F71">
      <w:pPr>
        <w:spacing w:line="400" w:lineRule="exact"/>
        <w:rPr>
          <w:rFonts w:hint="eastAsia" w:ascii="宋体" w:hAnsi="宋体"/>
          <w:sz w:val="24"/>
          <w:highlight w:val="none"/>
        </w:rPr>
      </w:pPr>
      <w:r>
        <w:rPr>
          <w:rFonts w:hint="eastAsia" w:ascii="宋体" w:hAnsi="宋体"/>
          <w:sz w:val="24"/>
          <w:highlight w:val="none"/>
        </w:rPr>
        <w:t xml:space="preserve">    （2）合同定价方式（采用组合定价方式的，可以勾选多项）：</w:t>
      </w:r>
    </w:p>
    <w:p w14:paraId="51DF8BC6">
      <w:pPr>
        <w:spacing w:line="400" w:lineRule="exact"/>
        <w:ind w:firstLine="480" w:firstLineChars="200"/>
        <w:rPr>
          <w:rFonts w:hint="eastAsia" w:ascii="宋体" w:hAnsi="宋体"/>
          <w:sz w:val="24"/>
          <w:highlight w:val="none"/>
        </w:rPr>
      </w:pPr>
      <w:r>
        <w:rPr>
          <w:rFonts w:hint="eastAsia" w:ascii="宋体" w:hAnsi="宋体"/>
          <w:iCs/>
          <w:sz w:val="24"/>
          <w:highlight w:val="none"/>
        </w:rPr>
        <w:t xml:space="preserve">  </w:t>
      </w:r>
      <w:r>
        <w:rPr>
          <w:rFonts w:hint="eastAsia" w:ascii="宋体" w:hAnsi="宋体"/>
          <w:iCs/>
          <w:sz w:val="24"/>
          <w:highlight w:val="none"/>
        </w:rPr>
        <w:sym w:font="Wingdings" w:char="00FE"/>
      </w:r>
      <w:r>
        <w:rPr>
          <w:rFonts w:hint="eastAsia" w:ascii="宋体" w:hAnsi="宋体"/>
          <w:iCs/>
          <w:sz w:val="24"/>
          <w:highlight w:val="none"/>
        </w:rPr>
        <w:t xml:space="preserve">固定总价 </w:t>
      </w:r>
      <w:r>
        <w:rPr>
          <w:rFonts w:hint="eastAsia" w:ascii="宋体" w:hAnsi="宋体"/>
          <w:iCs/>
          <w:sz w:val="24"/>
          <w:highlight w:val="none"/>
        </w:rPr>
        <w:sym w:font="Wingdings" w:char="00A8"/>
      </w:r>
      <w:r>
        <w:rPr>
          <w:rFonts w:hint="eastAsia" w:ascii="宋体" w:hAnsi="宋体"/>
          <w:iCs/>
          <w:sz w:val="24"/>
          <w:highlight w:val="none"/>
        </w:rPr>
        <w:t xml:space="preserve">固定单价 </w:t>
      </w:r>
      <w:r>
        <w:rPr>
          <w:rFonts w:hint="eastAsia" w:ascii="宋体" w:hAnsi="宋体"/>
          <w:iCs/>
          <w:sz w:val="24"/>
          <w:highlight w:val="none"/>
        </w:rPr>
        <w:sym w:font="Wingdings" w:char="00A8"/>
      </w:r>
      <w:r>
        <w:rPr>
          <w:rFonts w:hint="eastAsia" w:ascii="宋体" w:hAnsi="宋体"/>
          <w:iCs/>
          <w:sz w:val="24"/>
          <w:highlight w:val="none"/>
        </w:rPr>
        <w:t xml:space="preserve">固定费率 </w:t>
      </w:r>
      <w:r>
        <w:rPr>
          <w:rFonts w:hint="eastAsia" w:ascii="宋体" w:hAnsi="宋体"/>
          <w:iCs/>
          <w:sz w:val="24"/>
          <w:highlight w:val="none"/>
        </w:rPr>
        <w:sym w:font="Wingdings" w:char="00A8"/>
      </w:r>
      <w:r>
        <w:rPr>
          <w:rFonts w:hint="eastAsia" w:ascii="宋体" w:hAnsi="宋体"/>
          <w:iCs/>
          <w:sz w:val="24"/>
          <w:highlight w:val="none"/>
        </w:rPr>
        <w:t xml:space="preserve">成本补偿 </w:t>
      </w:r>
      <w:r>
        <w:rPr>
          <w:rFonts w:hint="eastAsia" w:ascii="宋体" w:hAnsi="宋体"/>
          <w:iCs/>
          <w:sz w:val="24"/>
          <w:highlight w:val="none"/>
        </w:rPr>
        <w:sym w:font="Wingdings" w:char="00A8"/>
      </w:r>
      <w:r>
        <w:rPr>
          <w:rFonts w:hint="eastAsia" w:ascii="宋体" w:hAnsi="宋体"/>
          <w:iCs/>
          <w:sz w:val="24"/>
          <w:highlight w:val="none"/>
        </w:rPr>
        <w:t xml:space="preserve">绩效激励 </w:t>
      </w:r>
      <w:r>
        <w:rPr>
          <w:rFonts w:hint="eastAsia" w:ascii="宋体" w:hAnsi="宋体"/>
          <w:iCs/>
          <w:sz w:val="24"/>
          <w:highlight w:val="none"/>
        </w:rPr>
        <w:sym w:font="Wingdings" w:char="00A8"/>
      </w:r>
      <w:r>
        <w:rPr>
          <w:rFonts w:hint="eastAsia" w:ascii="宋体" w:hAnsi="宋体"/>
          <w:iCs/>
          <w:sz w:val="24"/>
          <w:highlight w:val="none"/>
        </w:rPr>
        <w:t>其他</w:t>
      </w:r>
      <w:r>
        <w:rPr>
          <w:rFonts w:hint="eastAsia" w:ascii="宋体" w:hAnsi="宋体"/>
          <w:sz w:val="24"/>
          <w:highlight w:val="none"/>
          <w:u w:val="single"/>
        </w:rPr>
        <w:t xml:space="preserve">       </w:t>
      </w:r>
    </w:p>
    <w:p w14:paraId="08021029">
      <w:pPr>
        <w:pStyle w:val="186"/>
        <w:spacing w:line="400" w:lineRule="exact"/>
        <w:ind w:firstLine="480"/>
        <w:rPr>
          <w:sz w:val="24"/>
          <w:szCs w:val="24"/>
          <w:highlight w:val="none"/>
        </w:rPr>
      </w:pPr>
      <w:r>
        <w:rPr>
          <w:rFonts w:hint="eastAsia" w:ascii="宋体" w:hAnsi="宋体"/>
          <w:sz w:val="24"/>
          <w:szCs w:val="24"/>
          <w:highlight w:val="none"/>
        </w:rPr>
        <w:t>（3）付款方式（按项目实际勾选填写）：</w:t>
      </w:r>
    </w:p>
    <w:p w14:paraId="5232B794">
      <w:pPr>
        <w:spacing w:line="400" w:lineRule="exact"/>
        <w:ind w:firstLine="720" w:firstLineChars="300"/>
        <w:rPr>
          <w:rFonts w:hint="eastAsia" w:ascii="宋体" w:hAnsi="宋体"/>
          <w:sz w:val="24"/>
          <w:highlight w:val="none"/>
          <w:u w:val="single"/>
        </w:rPr>
      </w:pPr>
      <w:r>
        <w:rPr>
          <w:rFonts w:hint="eastAsia" w:ascii="宋体" w:hAnsi="宋体"/>
          <w:sz w:val="24"/>
          <w:highlight w:val="none"/>
        </w:rPr>
        <w:sym w:font="Wingdings" w:char="00A8"/>
      </w:r>
      <w:r>
        <w:rPr>
          <w:rFonts w:hint="eastAsia" w:ascii="宋体" w:hAnsi="宋体"/>
          <w:sz w:val="24"/>
          <w:highlight w:val="none"/>
        </w:rPr>
        <w:t>全额付款：</w:t>
      </w:r>
      <w:r>
        <w:rPr>
          <w:rFonts w:hint="eastAsia" w:ascii="宋体" w:hAnsi="宋体"/>
          <w:sz w:val="24"/>
          <w:highlight w:val="none"/>
          <w:u w:val="single"/>
        </w:rPr>
        <w:t xml:space="preserve">     （应明确一次性支付合同款项的条件）                    </w:t>
      </w:r>
    </w:p>
    <w:p w14:paraId="7EB99BED">
      <w:pPr>
        <w:spacing w:line="400" w:lineRule="exact"/>
        <w:ind w:firstLine="720" w:firstLineChars="300"/>
        <w:rPr>
          <w:sz w:val="24"/>
          <w:highlight w:val="none"/>
        </w:rPr>
      </w:pPr>
      <w:r>
        <w:rPr>
          <w:rFonts w:hint="eastAsia" w:ascii="宋体" w:hAnsi="宋体"/>
          <w:sz w:val="24"/>
          <w:highlight w:val="none"/>
        </w:rPr>
        <w:sym w:font="Wingdings" w:char="00FE"/>
      </w:r>
      <w:r>
        <w:rPr>
          <w:rFonts w:hint="eastAsia" w:ascii="宋体" w:hAnsi="宋体"/>
          <w:sz w:val="24"/>
          <w:highlight w:val="none"/>
        </w:rPr>
        <w:t>分期付款：</w:t>
      </w:r>
      <w:r>
        <w:rPr>
          <w:rFonts w:hint="eastAsia" w:ascii="宋体" w:hAnsi="宋体"/>
          <w:sz w:val="24"/>
          <w:highlight w:val="none"/>
          <w:u w:val="single"/>
        </w:rPr>
        <w:t xml:space="preserve">签订合同后，拨首付款合同金额的30%，货到签收后支付合同金额的50%，换装结束验收合格后支付合同金额的17%，质保期结束后无遗留质量问题支付合同金额的3%。 </w:t>
      </w:r>
    </w:p>
    <w:p w14:paraId="319FDA45">
      <w:pPr>
        <w:spacing w:line="400" w:lineRule="exact"/>
        <w:ind w:firstLine="720" w:firstLineChars="300"/>
        <w:rPr>
          <w:rFonts w:hint="eastAsia" w:ascii="宋体" w:hAnsi="宋体"/>
          <w:sz w:val="24"/>
          <w:highlight w:val="none"/>
          <w:u w:val="single"/>
        </w:rPr>
      </w:pPr>
      <w:r>
        <w:rPr>
          <w:rFonts w:hint="eastAsia" w:ascii="宋体" w:hAnsi="宋体"/>
          <w:sz w:val="24"/>
          <w:highlight w:val="none"/>
        </w:rPr>
        <w:sym w:font="Wingdings" w:char="00A8"/>
      </w:r>
      <w:r>
        <w:rPr>
          <w:rFonts w:hint="eastAsia" w:ascii="宋体" w:hAnsi="宋体"/>
          <w:sz w:val="24"/>
          <w:highlight w:val="none"/>
        </w:rPr>
        <w:t>成本补偿：</w:t>
      </w:r>
      <w:r>
        <w:rPr>
          <w:rFonts w:hint="eastAsia" w:ascii="宋体" w:hAnsi="宋体"/>
          <w:sz w:val="24"/>
          <w:highlight w:val="none"/>
          <w:u w:val="single"/>
        </w:rPr>
        <w:t xml:space="preserve">      （应明确按照成本补偿方式的支付方式和支付条件）   </w:t>
      </w:r>
    </w:p>
    <w:p w14:paraId="5C85569E">
      <w:pPr>
        <w:spacing w:line="400" w:lineRule="exact"/>
        <w:ind w:firstLine="720" w:firstLineChars="300"/>
        <w:rPr>
          <w:rFonts w:hint="eastAsia" w:ascii="宋体" w:hAnsi="宋体"/>
          <w:sz w:val="24"/>
          <w:highlight w:val="none"/>
        </w:rPr>
      </w:pPr>
      <w:r>
        <w:rPr>
          <w:rFonts w:hint="eastAsia" w:ascii="宋体" w:hAnsi="宋体"/>
          <w:sz w:val="24"/>
          <w:highlight w:val="none"/>
        </w:rPr>
        <w:sym w:font="Wingdings" w:char="00A8"/>
      </w:r>
      <w:r>
        <w:rPr>
          <w:rFonts w:hint="eastAsia" w:ascii="宋体" w:hAnsi="宋体"/>
          <w:sz w:val="24"/>
          <w:highlight w:val="none"/>
        </w:rPr>
        <w:t>绩效激励：</w:t>
      </w:r>
      <w:r>
        <w:rPr>
          <w:rFonts w:hint="eastAsia" w:ascii="宋体" w:hAnsi="宋体"/>
          <w:sz w:val="24"/>
          <w:highlight w:val="none"/>
          <w:u w:val="single"/>
        </w:rPr>
        <w:t xml:space="preserve">      （应明确按照绩效激励方式的支付方式和支付条件）   </w:t>
      </w:r>
    </w:p>
    <w:p w14:paraId="0258C52B">
      <w:pPr>
        <w:numPr>
          <w:ilvl w:val="0"/>
          <w:numId w:val="15"/>
        </w:numPr>
        <w:spacing w:line="400" w:lineRule="exact"/>
        <w:ind w:firstLine="482" w:firstLineChars="200"/>
        <w:rPr>
          <w:rFonts w:hint="eastAsia" w:ascii="宋体" w:hAnsi="宋体"/>
          <w:b/>
          <w:sz w:val="24"/>
          <w:highlight w:val="none"/>
          <w:u w:val="single"/>
        </w:rPr>
      </w:pPr>
      <w:r>
        <w:rPr>
          <w:rFonts w:hint="eastAsia" w:ascii="宋体" w:hAnsi="宋体"/>
          <w:b/>
          <w:sz w:val="24"/>
          <w:highlight w:val="none"/>
        </w:rPr>
        <w:t>合同履行</w:t>
      </w:r>
    </w:p>
    <w:p w14:paraId="2290A6F7">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（1）起始日期：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日，完成日期：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26208E2">
      <w:pPr>
        <w:spacing w:line="400" w:lineRule="exact"/>
        <w:ind w:firstLine="480" w:firstLineChars="200"/>
        <w:rPr>
          <w:rFonts w:hint="eastAsia" w:ascii="宋体" w:hAnsi="宋体" w:cs="宋体"/>
          <w:sz w:val="24"/>
          <w:highlight w:val="none"/>
          <w:u w:val="single"/>
        </w:rPr>
      </w:pPr>
      <w:r>
        <w:rPr>
          <w:rFonts w:hint="eastAsia" w:ascii="宋体" w:hAnsi="宋体" w:cs="宋体"/>
          <w:sz w:val="24"/>
          <w:highlight w:val="none"/>
        </w:rPr>
        <w:t>（2）履约地点</w:t>
      </w:r>
      <w:r>
        <w:rPr>
          <w:rFonts w:hint="eastAsia" w:ascii="宋体" w:hAnsi="宋体" w:cs="宋体"/>
          <w:bCs/>
          <w:sz w:val="24"/>
          <w:highlight w:val="none"/>
        </w:rPr>
        <w:t>：</w:t>
      </w:r>
      <w:r>
        <w:rPr>
          <w:rFonts w:hint="eastAsia" w:ascii="宋体" w:hAnsi="宋体" w:cs="宋体"/>
          <w:sz w:val="24"/>
          <w:highlight w:val="none"/>
          <w:u w:val="single"/>
        </w:rPr>
        <w:t xml:space="preserve">                             </w:t>
      </w:r>
    </w:p>
    <w:p w14:paraId="25FB8498">
      <w:pPr>
        <w:spacing w:line="400" w:lineRule="exact"/>
        <w:ind w:firstLine="480" w:firstLineChars="200"/>
        <w:rPr>
          <w:rFonts w:hint="eastAsia" w:ascii="宋体" w:hAnsi="宋体" w:cs="宋体"/>
          <w:sz w:val="24"/>
          <w:highlight w:val="none"/>
        </w:rPr>
      </w:pPr>
      <w:r>
        <w:rPr>
          <w:rFonts w:hint="eastAsia" w:ascii="宋体" w:hAnsi="宋体" w:cs="宋体"/>
          <w:bCs/>
          <w:sz w:val="24"/>
          <w:highlight w:val="none"/>
        </w:rPr>
        <w:t>（3）履约担保：</w:t>
      </w:r>
      <w:r>
        <w:rPr>
          <w:rFonts w:hint="eastAsia" w:ascii="宋体" w:hAnsi="宋体" w:cs="宋体"/>
          <w:sz w:val="24"/>
          <w:highlight w:val="none"/>
        </w:rPr>
        <w:t>是否收取履约保证金：</w:t>
      </w:r>
      <w:r>
        <w:rPr>
          <w:rFonts w:hint="eastAsia" w:ascii="宋体" w:hAnsi="宋体" w:cs="宋体"/>
          <w:sz w:val="24"/>
          <w:highlight w:val="none"/>
        </w:rPr>
        <w:sym w:font="Wingdings" w:char="00A8"/>
      </w:r>
      <w:r>
        <w:rPr>
          <w:rFonts w:hint="eastAsia" w:ascii="宋体" w:hAnsi="宋体" w:cs="宋体"/>
          <w:sz w:val="24"/>
          <w:highlight w:val="none"/>
        </w:rPr>
        <w:t xml:space="preserve">是    </w:t>
      </w:r>
      <w:r>
        <w:rPr>
          <w:rFonts w:hint="eastAsia" w:ascii="宋体" w:hAnsi="宋体" w:cs="宋体"/>
          <w:sz w:val="24"/>
          <w:highlight w:val="none"/>
        </w:rPr>
        <w:sym w:font="Wingdings" w:char="00FE"/>
      </w:r>
      <w:r>
        <w:rPr>
          <w:rFonts w:hint="eastAsia" w:ascii="宋体" w:hAnsi="宋体" w:cs="宋体"/>
          <w:sz w:val="24"/>
          <w:highlight w:val="none"/>
        </w:rPr>
        <w:t>否</w:t>
      </w:r>
    </w:p>
    <w:p w14:paraId="3D1A816D">
      <w:pPr>
        <w:pStyle w:val="365"/>
        <w:ind w:firstLine="480"/>
        <w:rPr>
          <w:rFonts w:hint="eastAsia" w:ascii="宋体" w:hAnsi="宋体" w:eastAsia="宋体" w:cs="宋体"/>
          <w:sz w:val="24"/>
          <w:szCs w:val="24"/>
          <w:highlight w:val="none"/>
        </w:rPr>
      </w:pPr>
      <w:r>
        <w:rPr>
          <w:rFonts w:hint="eastAsia" w:ascii="宋体" w:hAnsi="宋体" w:cs="宋体"/>
          <w:bCs/>
          <w:sz w:val="24"/>
          <w:szCs w:val="24"/>
          <w:highlight w:val="none"/>
        </w:rPr>
        <w:t xml:space="preserve">  </w:t>
      </w:r>
      <w:r>
        <w:rPr>
          <w:rFonts w:hint="eastAsia" w:ascii="宋体" w:hAnsi="宋体" w:eastAsia="宋体" w:cs="宋体"/>
          <w:sz w:val="24"/>
          <w:szCs w:val="24"/>
          <w:highlight w:val="none"/>
        </w:rPr>
        <w:t xml:space="preserve">  收取履约保证金形式：</w:t>
      </w:r>
      <w:r>
        <w:rPr>
          <w:rFonts w:hint="eastAsia" w:ascii="宋体" w:hAnsi="宋体" w:eastAsia="宋体" w:cs="宋体"/>
          <w:bCs/>
          <w:sz w:val="24"/>
          <w:szCs w:val="24"/>
          <w:highlight w:val="none"/>
          <w:u w:val="single"/>
        </w:rPr>
        <w:t xml:space="preserve">  /  </w:t>
      </w:r>
    </w:p>
    <w:p w14:paraId="3CE41401">
      <w:pPr>
        <w:pStyle w:val="36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收取履约保证金金额：</w:t>
      </w:r>
      <w:r>
        <w:rPr>
          <w:rFonts w:hint="eastAsia" w:ascii="宋体" w:hAnsi="宋体" w:eastAsia="宋体" w:cs="宋体"/>
          <w:bCs/>
          <w:sz w:val="24"/>
          <w:szCs w:val="24"/>
          <w:highlight w:val="none"/>
          <w:u w:val="single"/>
        </w:rPr>
        <w:t xml:space="preserve">   / </w:t>
      </w:r>
    </w:p>
    <w:p w14:paraId="14E0494D">
      <w:pPr>
        <w:spacing w:line="400" w:lineRule="exact"/>
        <w:ind w:firstLine="480" w:firstLineChars="200"/>
        <w:rPr>
          <w:rFonts w:hint="eastAsia" w:ascii="宋体" w:hAnsi="宋体" w:cs="宋体"/>
          <w:sz w:val="24"/>
          <w:highlight w:val="none"/>
        </w:rPr>
      </w:pPr>
      <w:r>
        <w:rPr>
          <w:rFonts w:hint="eastAsia" w:ascii="宋体" w:hAnsi="宋体" w:cs="宋体"/>
          <w:bCs/>
          <w:sz w:val="24"/>
          <w:highlight w:val="none"/>
        </w:rPr>
        <w:t xml:space="preserve">    履约担保期限：</w:t>
      </w:r>
      <w:r>
        <w:rPr>
          <w:rFonts w:hint="eastAsia" w:ascii="宋体" w:hAnsi="宋体" w:cs="宋体"/>
          <w:bCs/>
          <w:sz w:val="24"/>
          <w:highlight w:val="none"/>
          <w:u w:val="single"/>
        </w:rPr>
        <w:t xml:space="preserve">  / </w:t>
      </w:r>
    </w:p>
    <w:p w14:paraId="7B68C7C4">
      <w:pPr>
        <w:spacing w:line="400" w:lineRule="exact"/>
        <w:ind w:firstLine="480" w:firstLineChars="200"/>
        <w:rPr>
          <w:rFonts w:hint="eastAsia" w:ascii="宋体" w:hAnsi="宋体" w:cs="宋体"/>
          <w:bCs/>
          <w:sz w:val="24"/>
          <w:highlight w:val="none"/>
        </w:rPr>
      </w:pPr>
      <w:r>
        <w:rPr>
          <w:rFonts w:hint="eastAsia" w:ascii="宋体" w:hAnsi="宋体" w:cs="宋体"/>
          <w:bCs/>
          <w:sz w:val="24"/>
          <w:highlight w:val="none"/>
        </w:rPr>
        <w:t>（4）分期履行要求：</w:t>
      </w:r>
      <w:r>
        <w:rPr>
          <w:rFonts w:hint="eastAsia" w:ascii="宋体" w:hAnsi="宋体" w:cs="宋体"/>
          <w:bCs/>
          <w:sz w:val="24"/>
          <w:highlight w:val="none"/>
          <w:u w:val="single"/>
        </w:rPr>
        <w:t xml:space="preserve">  /      </w:t>
      </w:r>
    </w:p>
    <w:p w14:paraId="7DC49E43">
      <w:pPr>
        <w:spacing w:line="400" w:lineRule="exact"/>
        <w:ind w:firstLine="480" w:firstLineChars="200"/>
        <w:rPr>
          <w:rFonts w:hint="eastAsia" w:ascii="宋体" w:hAnsi="宋体" w:cs="宋体"/>
          <w:sz w:val="24"/>
          <w:highlight w:val="none"/>
          <w:u w:val="single"/>
        </w:rPr>
      </w:pPr>
      <w:r>
        <w:rPr>
          <w:rFonts w:hint="eastAsia" w:ascii="宋体" w:hAnsi="宋体" w:cs="宋体"/>
          <w:bCs/>
          <w:sz w:val="24"/>
          <w:highlight w:val="none"/>
        </w:rPr>
        <w:t>（5）风险处置措施和替代方案：</w:t>
      </w:r>
      <w:r>
        <w:rPr>
          <w:rFonts w:hint="eastAsia" w:ascii="宋体" w:hAnsi="宋体" w:cs="宋体"/>
          <w:color w:val="0000FF"/>
          <w:sz w:val="24"/>
          <w:highlight w:val="none"/>
          <w:u w:val="single"/>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sz w:val="24"/>
          <w:highlight w:val="none"/>
          <w:u w:val="single"/>
        </w:rPr>
        <w:t xml:space="preserve">                       </w:t>
      </w:r>
    </w:p>
    <w:p w14:paraId="7AF87E7A">
      <w:pPr>
        <w:numPr>
          <w:ilvl w:val="0"/>
          <w:numId w:val="15"/>
        </w:numPr>
        <w:spacing w:line="400" w:lineRule="exact"/>
        <w:ind w:firstLine="482" w:firstLineChars="200"/>
        <w:rPr>
          <w:rFonts w:hint="eastAsia" w:ascii="宋体" w:hAnsi="宋体"/>
          <w:b/>
          <w:sz w:val="24"/>
          <w:highlight w:val="none"/>
        </w:rPr>
      </w:pPr>
      <w:r>
        <w:rPr>
          <w:rFonts w:hint="eastAsia" w:ascii="宋体" w:hAnsi="宋体"/>
          <w:b/>
          <w:sz w:val="24"/>
          <w:highlight w:val="none"/>
        </w:rPr>
        <w:t>合同验收</w:t>
      </w:r>
    </w:p>
    <w:p w14:paraId="2A18FE31">
      <w:pPr>
        <w:numPr>
          <w:ilvl w:val="0"/>
          <w:numId w:val="17"/>
        </w:numPr>
        <w:spacing w:line="400" w:lineRule="exact"/>
        <w:ind w:firstLine="480" w:firstLineChars="200"/>
        <w:rPr>
          <w:rFonts w:hint="eastAsia" w:ascii="宋体" w:hAnsi="宋体"/>
          <w:bCs/>
          <w:sz w:val="24"/>
          <w:highlight w:val="none"/>
        </w:rPr>
      </w:pPr>
      <w:r>
        <w:rPr>
          <w:rFonts w:hint="eastAsia" w:ascii="宋体" w:hAnsi="宋体"/>
          <w:bCs/>
          <w:sz w:val="24"/>
          <w:highlight w:val="none"/>
        </w:rPr>
        <w:t>验收组织方式：</w:t>
      </w:r>
      <w:r>
        <w:rPr>
          <w:rFonts w:hint="eastAsia" w:ascii="宋体" w:hAnsi="宋体" w:cs="宋体"/>
          <w:sz w:val="24"/>
          <w:highlight w:val="none"/>
        </w:rPr>
        <w:sym w:font="Wingdings" w:char="00FE"/>
      </w:r>
      <w:r>
        <w:rPr>
          <w:rFonts w:hint="eastAsia" w:ascii="宋体" w:hAnsi="宋体"/>
          <w:bCs/>
          <w:sz w:val="24"/>
          <w:highlight w:val="none"/>
        </w:rPr>
        <w:t xml:space="preserve">自行组织 </w:t>
      </w:r>
      <w:r>
        <w:rPr>
          <w:rFonts w:hint="eastAsia" w:ascii="宋体" w:hAnsi="宋体" w:cs="宋体"/>
          <w:sz w:val="24"/>
          <w:highlight w:val="none"/>
        </w:rPr>
        <w:sym w:font="Wingdings" w:char="00A8"/>
      </w:r>
      <w:r>
        <w:rPr>
          <w:rFonts w:hint="eastAsia" w:ascii="宋体" w:hAnsi="宋体"/>
          <w:bCs/>
          <w:sz w:val="24"/>
          <w:highlight w:val="none"/>
        </w:rPr>
        <w:t>委托第三方组织</w:t>
      </w:r>
    </w:p>
    <w:p w14:paraId="1BDC589F">
      <w:pPr>
        <w:spacing w:line="400" w:lineRule="exact"/>
        <w:rPr>
          <w:rFonts w:hint="eastAsia" w:ascii="宋体" w:hAnsi="宋体"/>
          <w:bCs/>
          <w:sz w:val="24"/>
          <w:highlight w:val="none"/>
        </w:rPr>
      </w:pPr>
      <w:r>
        <w:rPr>
          <w:rFonts w:hint="eastAsia" w:ascii="宋体" w:hAnsi="宋体"/>
          <w:bCs/>
          <w:sz w:val="24"/>
          <w:highlight w:val="none"/>
        </w:rPr>
        <w:t xml:space="preserve">         验收主体：</w:t>
      </w:r>
      <w:r>
        <w:rPr>
          <w:rFonts w:hint="eastAsia" w:ascii="宋体" w:hAnsi="宋体"/>
          <w:bCs/>
          <w:sz w:val="24"/>
          <w:highlight w:val="none"/>
          <w:u w:val="single"/>
        </w:rPr>
        <w:t>北京市怀柔区水务局</w:t>
      </w:r>
    </w:p>
    <w:p w14:paraId="6F4095CA">
      <w:pPr>
        <w:spacing w:line="400" w:lineRule="exact"/>
        <w:rPr>
          <w:rFonts w:hint="eastAsia" w:ascii="宋体" w:hAnsi="宋体"/>
          <w:bCs/>
          <w:sz w:val="24"/>
          <w:highlight w:val="none"/>
        </w:rPr>
      </w:pPr>
      <w:r>
        <w:rPr>
          <w:rFonts w:hint="eastAsia" w:ascii="宋体" w:hAnsi="宋体"/>
          <w:bCs/>
          <w:sz w:val="24"/>
          <w:highlight w:val="none"/>
        </w:rPr>
        <w:t xml:space="preserve">        是否邀请本项目的其他供应商参加验收：</w:t>
      </w:r>
      <w:r>
        <w:rPr>
          <w:rFonts w:hint="eastAsia" w:ascii="宋体" w:hAnsi="宋体" w:cs="宋体"/>
          <w:sz w:val="24"/>
          <w:highlight w:val="none"/>
        </w:rPr>
        <w:sym w:font="Wingdings" w:char="00A8"/>
      </w:r>
      <w:r>
        <w:rPr>
          <w:rFonts w:hint="eastAsia" w:ascii="宋体" w:hAnsi="宋体"/>
          <w:bCs/>
          <w:sz w:val="24"/>
          <w:highlight w:val="none"/>
        </w:rPr>
        <w:t xml:space="preserve">是  </w:t>
      </w:r>
      <w:r>
        <w:rPr>
          <w:rFonts w:hint="eastAsia" w:ascii="宋体" w:hAnsi="宋体" w:cs="宋体"/>
          <w:sz w:val="24"/>
          <w:highlight w:val="none"/>
        </w:rPr>
        <w:sym w:font="Wingdings" w:char="00FE"/>
      </w:r>
      <w:r>
        <w:rPr>
          <w:rFonts w:hint="eastAsia" w:ascii="宋体" w:hAnsi="宋体"/>
          <w:bCs/>
          <w:sz w:val="24"/>
          <w:highlight w:val="none"/>
        </w:rPr>
        <w:t>否</w:t>
      </w:r>
    </w:p>
    <w:p w14:paraId="1BBF51E8">
      <w:pPr>
        <w:spacing w:line="400" w:lineRule="exact"/>
        <w:ind w:firstLine="960" w:firstLineChars="400"/>
        <w:rPr>
          <w:rFonts w:hint="eastAsia" w:ascii="宋体" w:hAnsi="宋体"/>
          <w:bCs/>
          <w:sz w:val="24"/>
          <w:highlight w:val="none"/>
        </w:rPr>
      </w:pPr>
      <w:r>
        <w:rPr>
          <w:rFonts w:hint="eastAsia" w:ascii="宋体" w:hAnsi="宋体"/>
          <w:bCs/>
          <w:sz w:val="24"/>
          <w:highlight w:val="none"/>
        </w:rPr>
        <w:t>是否邀请专家参加验收：</w:t>
      </w:r>
      <w:r>
        <w:rPr>
          <w:rFonts w:hint="eastAsia" w:ascii="宋体" w:hAnsi="宋体" w:cs="宋体"/>
          <w:sz w:val="24"/>
          <w:highlight w:val="none"/>
        </w:rPr>
        <w:sym w:font="Wingdings" w:char="00FE"/>
      </w:r>
      <w:r>
        <w:rPr>
          <w:rFonts w:hint="eastAsia" w:ascii="宋体" w:hAnsi="宋体"/>
          <w:bCs/>
          <w:sz w:val="24"/>
          <w:highlight w:val="none"/>
        </w:rPr>
        <w:t xml:space="preserve">是  </w:t>
      </w:r>
      <w:r>
        <w:rPr>
          <w:rFonts w:hint="eastAsia" w:ascii="宋体" w:hAnsi="宋体" w:cs="宋体"/>
          <w:sz w:val="24"/>
          <w:highlight w:val="none"/>
        </w:rPr>
        <w:sym w:font="Wingdings" w:char="00A8"/>
      </w:r>
      <w:r>
        <w:rPr>
          <w:rFonts w:hint="eastAsia" w:ascii="宋体" w:hAnsi="宋体"/>
          <w:bCs/>
          <w:sz w:val="24"/>
          <w:highlight w:val="none"/>
        </w:rPr>
        <w:t>否</w:t>
      </w:r>
    </w:p>
    <w:p w14:paraId="15B5FDF0">
      <w:pPr>
        <w:spacing w:line="400" w:lineRule="exact"/>
        <w:ind w:firstLine="960" w:firstLineChars="400"/>
        <w:rPr>
          <w:rFonts w:hint="eastAsia" w:ascii="宋体" w:hAnsi="宋体"/>
          <w:bCs/>
          <w:sz w:val="24"/>
          <w:highlight w:val="none"/>
        </w:rPr>
      </w:pPr>
      <w:r>
        <w:rPr>
          <w:rFonts w:hint="eastAsia" w:ascii="宋体" w:hAnsi="宋体"/>
          <w:bCs/>
          <w:sz w:val="24"/>
          <w:highlight w:val="none"/>
        </w:rPr>
        <w:t>是否邀请服务对象参加验收：</w:t>
      </w:r>
      <w:r>
        <w:rPr>
          <w:rFonts w:hint="eastAsia" w:ascii="宋体" w:hAnsi="宋体" w:cs="宋体"/>
          <w:sz w:val="24"/>
          <w:highlight w:val="none"/>
        </w:rPr>
        <w:sym w:font="Wingdings" w:char="00A8"/>
      </w:r>
      <w:r>
        <w:rPr>
          <w:rFonts w:hint="eastAsia" w:ascii="宋体" w:hAnsi="宋体"/>
          <w:bCs/>
          <w:sz w:val="24"/>
          <w:highlight w:val="none"/>
        </w:rPr>
        <w:t xml:space="preserve">是  </w:t>
      </w:r>
      <w:r>
        <w:rPr>
          <w:rFonts w:hint="eastAsia" w:ascii="宋体" w:hAnsi="宋体" w:cs="宋体"/>
          <w:sz w:val="24"/>
          <w:highlight w:val="none"/>
        </w:rPr>
        <w:sym w:font="Wingdings" w:char="00FE"/>
      </w:r>
      <w:r>
        <w:rPr>
          <w:rFonts w:hint="eastAsia" w:ascii="宋体" w:hAnsi="宋体"/>
          <w:bCs/>
          <w:sz w:val="24"/>
          <w:highlight w:val="none"/>
        </w:rPr>
        <w:t>否</w:t>
      </w:r>
    </w:p>
    <w:p w14:paraId="01DB8CB3">
      <w:pPr>
        <w:spacing w:line="400" w:lineRule="exact"/>
        <w:ind w:firstLine="960" w:firstLineChars="400"/>
        <w:rPr>
          <w:rFonts w:hint="eastAsia" w:ascii="宋体" w:hAnsi="宋体"/>
          <w:bCs/>
          <w:sz w:val="24"/>
          <w:highlight w:val="none"/>
        </w:rPr>
      </w:pPr>
      <w:r>
        <w:rPr>
          <w:rFonts w:hint="eastAsia" w:ascii="宋体" w:hAnsi="宋体"/>
          <w:bCs/>
          <w:sz w:val="24"/>
          <w:highlight w:val="none"/>
        </w:rPr>
        <w:t>是否邀请第三方检测机构参加验收：</w:t>
      </w:r>
      <w:r>
        <w:rPr>
          <w:rFonts w:hint="eastAsia" w:ascii="宋体" w:hAnsi="宋体" w:cs="宋体"/>
          <w:sz w:val="24"/>
          <w:highlight w:val="none"/>
        </w:rPr>
        <w:sym w:font="Wingdings" w:char="00A8"/>
      </w:r>
      <w:r>
        <w:rPr>
          <w:rFonts w:hint="eastAsia" w:ascii="宋体" w:hAnsi="宋体"/>
          <w:bCs/>
          <w:sz w:val="24"/>
          <w:highlight w:val="none"/>
        </w:rPr>
        <w:t xml:space="preserve">是  </w:t>
      </w:r>
      <w:r>
        <w:rPr>
          <w:rFonts w:hint="eastAsia" w:ascii="宋体" w:hAnsi="宋体" w:cs="宋体"/>
          <w:sz w:val="24"/>
          <w:highlight w:val="none"/>
        </w:rPr>
        <w:sym w:font="Wingdings" w:char="00FE"/>
      </w:r>
      <w:r>
        <w:rPr>
          <w:rFonts w:hint="eastAsia" w:ascii="宋体" w:hAnsi="宋体"/>
          <w:bCs/>
          <w:sz w:val="24"/>
          <w:highlight w:val="none"/>
        </w:rPr>
        <w:t>否</w:t>
      </w:r>
    </w:p>
    <w:p w14:paraId="5EB15E75">
      <w:pPr>
        <w:spacing w:line="400" w:lineRule="exact"/>
        <w:ind w:firstLine="960" w:firstLineChars="400"/>
        <w:rPr>
          <w:rFonts w:hint="eastAsia" w:ascii="宋体" w:hAnsi="宋体"/>
          <w:bCs/>
          <w:sz w:val="24"/>
          <w:highlight w:val="none"/>
        </w:rPr>
      </w:pPr>
      <w:r>
        <w:rPr>
          <w:rFonts w:hint="eastAsia" w:ascii="宋体" w:hAnsi="宋体"/>
          <w:bCs/>
          <w:sz w:val="24"/>
          <w:highlight w:val="none"/>
        </w:rPr>
        <w:t>是否进行抽查检测：</w:t>
      </w:r>
      <w:r>
        <w:rPr>
          <w:rFonts w:hint="eastAsia" w:ascii="宋体" w:hAnsi="宋体" w:cs="宋体"/>
          <w:sz w:val="24"/>
          <w:highlight w:val="none"/>
        </w:rPr>
        <w:sym w:font="Wingdings" w:char="00A8"/>
      </w:r>
      <w:r>
        <w:rPr>
          <w:rFonts w:hint="eastAsia" w:ascii="宋体" w:hAnsi="宋体"/>
          <w:bCs/>
          <w:sz w:val="24"/>
          <w:highlight w:val="none"/>
        </w:rPr>
        <w:t>是，抽查比例：</w:t>
      </w:r>
      <w:r>
        <w:rPr>
          <w:rFonts w:hint="eastAsia" w:ascii="宋体" w:hAnsi="宋体"/>
          <w:bCs/>
          <w:sz w:val="24"/>
          <w:highlight w:val="none"/>
          <w:u w:val="single"/>
        </w:rPr>
        <w:t xml:space="preserve">        </w:t>
      </w:r>
      <w:r>
        <w:rPr>
          <w:rFonts w:hint="eastAsia" w:ascii="宋体" w:hAnsi="宋体"/>
          <w:bCs/>
          <w:sz w:val="24"/>
          <w:highlight w:val="none"/>
        </w:rPr>
        <w:t xml:space="preserve"> </w:t>
      </w:r>
      <w:r>
        <w:rPr>
          <w:rFonts w:hint="eastAsia" w:ascii="宋体" w:hAnsi="宋体" w:cs="宋体"/>
          <w:sz w:val="24"/>
          <w:highlight w:val="none"/>
        </w:rPr>
        <w:sym w:font="Wingdings" w:char="00FE"/>
      </w:r>
      <w:r>
        <w:rPr>
          <w:rFonts w:hint="eastAsia" w:ascii="宋体" w:hAnsi="宋体"/>
          <w:bCs/>
          <w:sz w:val="24"/>
          <w:highlight w:val="none"/>
        </w:rPr>
        <w:t>否</w:t>
      </w:r>
    </w:p>
    <w:p w14:paraId="55818785">
      <w:pPr>
        <w:spacing w:line="400" w:lineRule="exact"/>
        <w:ind w:firstLine="960" w:firstLineChars="400"/>
        <w:rPr>
          <w:rFonts w:hint="eastAsia" w:ascii="宋体" w:hAnsi="宋体"/>
          <w:bCs/>
          <w:sz w:val="24"/>
          <w:highlight w:val="none"/>
          <w:u w:val="single"/>
        </w:rPr>
      </w:pPr>
      <w:r>
        <w:rPr>
          <w:rFonts w:hint="eastAsia" w:ascii="宋体" w:hAnsi="宋体"/>
          <w:bCs/>
          <w:sz w:val="24"/>
          <w:highlight w:val="none"/>
        </w:rPr>
        <w:t>是否存在破坏性检测：</w:t>
      </w:r>
      <w:r>
        <w:rPr>
          <w:rFonts w:hint="eastAsia" w:ascii="宋体" w:hAnsi="宋体" w:cs="宋体"/>
          <w:sz w:val="24"/>
          <w:highlight w:val="none"/>
        </w:rPr>
        <w:sym w:font="Wingdings" w:char="00A8"/>
      </w:r>
      <w:r>
        <w:rPr>
          <w:rFonts w:hint="eastAsia" w:ascii="宋体" w:hAnsi="宋体"/>
          <w:bCs/>
          <w:sz w:val="24"/>
          <w:highlight w:val="none"/>
        </w:rPr>
        <w:t>是，</w:t>
      </w:r>
      <w:r>
        <w:rPr>
          <w:rFonts w:hint="eastAsia" w:ascii="宋体" w:hAnsi="宋体"/>
          <w:bCs/>
          <w:sz w:val="24"/>
          <w:highlight w:val="none"/>
          <w:u w:val="single"/>
        </w:rPr>
        <w:t>（应明确对被破坏的检测产品的处理方式）</w:t>
      </w:r>
    </w:p>
    <w:p w14:paraId="6538E210">
      <w:pPr>
        <w:spacing w:line="400" w:lineRule="exact"/>
        <w:ind w:firstLine="960" w:firstLineChars="400"/>
        <w:rPr>
          <w:rFonts w:hint="eastAsia" w:ascii="宋体" w:hAnsi="宋体"/>
          <w:bCs/>
          <w:sz w:val="24"/>
          <w:highlight w:val="none"/>
        </w:rPr>
      </w:pPr>
      <w:r>
        <w:rPr>
          <w:rFonts w:hint="eastAsia" w:ascii="宋体" w:hAnsi="宋体"/>
          <w:bCs/>
          <w:sz w:val="24"/>
          <w:highlight w:val="none"/>
        </w:rPr>
        <w:t xml:space="preserve">                    </w:t>
      </w:r>
      <w:r>
        <w:rPr>
          <w:rFonts w:hint="eastAsia" w:ascii="宋体" w:hAnsi="宋体" w:cs="宋体"/>
          <w:sz w:val="24"/>
          <w:highlight w:val="none"/>
        </w:rPr>
        <w:sym w:font="Wingdings" w:char="00FE"/>
      </w:r>
      <w:r>
        <w:rPr>
          <w:rFonts w:hint="eastAsia" w:ascii="宋体" w:hAnsi="宋体"/>
          <w:bCs/>
          <w:sz w:val="24"/>
          <w:highlight w:val="none"/>
        </w:rPr>
        <w:t>否</w:t>
      </w:r>
    </w:p>
    <w:p w14:paraId="52457D77">
      <w:pPr>
        <w:spacing w:line="400" w:lineRule="exact"/>
        <w:ind w:firstLine="960" w:firstLineChars="400"/>
        <w:rPr>
          <w:rFonts w:hint="eastAsia" w:ascii="宋体" w:hAnsi="宋体"/>
          <w:bCs/>
          <w:sz w:val="24"/>
          <w:highlight w:val="none"/>
          <w:u w:val="single"/>
        </w:rPr>
      </w:pPr>
      <w:r>
        <w:rPr>
          <w:rFonts w:hint="eastAsia" w:ascii="宋体" w:hAnsi="宋体"/>
          <w:bCs/>
          <w:sz w:val="24"/>
          <w:highlight w:val="none"/>
        </w:rPr>
        <w:t>验收组织的其他事项：</w:t>
      </w:r>
      <w:r>
        <w:rPr>
          <w:rFonts w:hint="eastAsia" w:ascii="宋体" w:hAnsi="宋体"/>
          <w:bCs/>
          <w:sz w:val="24"/>
          <w:highlight w:val="none"/>
          <w:u w:val="single"/>
        </w:rPr>
        <w:t xml:space="preserve"> /   </w:t>
      </w:r>
    </w:p>
    <w:p w14:paraId="4EEB2F85">
      <w:pPr>
        <w:spacing w:line="400" w:lineRule="exact"/>
        <w:ind w:firstLine="480" w:firstLineChars="200"/>
        <w:rPr>
          <w:rFonts w:hint="eastAsia" w:ascii="宋体" w:hAnsi="宋体"/>
          <w:bCs/>
          <w:sz w:val="24"/>
          <w:highlight w:val="none"/>
          <w:u w:val="single"/>
        </w:rPr>
      </w:pPr>
      <w:r>
        <w:rPr>
          <w:rFonts w:hint="eastAsia" w:ascii="宋体" w:hAnsi="宋体"/>
          <w:bCs/>
          <w:sz w:val="24"/>
          <w:highlight w:val="none"/>
        </w:rPr>
        <w:t>（2）履约验收时间：</w:t>
      </w:r>
      <w:r>
        <w:rPr>
          <w:rFonts w:hint="eastAsia" w:ascii="宋体" w:hAnsi="宋体"/>
          <w:bCs/>
          <w:sz w:val="24"/>
          <w:highlight w:val="none"/>
          <w:u w:val="single"/>
        </w:rPr>
        <w:t>供应商提出书面验收申请之日起30日内组织验收</w:t>
      </w:r>
      <w:r>
        <w:rPr>
          <w:rFonts w:hint="eastAsia" w:ascii="宋体" w:hAnsi="宋体"/>
          <w:bCs/>
          <w:sz w:val="24"/>
          <w:highlight w:val="none"/>
        </w:rPr>
        <w:t>。</w:t>
      </w:r>
    </w:p>
    <w:p w14:paraId="2F8AF3BC">
      <w:pPr>
        <w:spacing w:line="400" w:lineRule="exact"/>
        <w:ind w:firstLine="480" w:firstLineChars="200"/>
        <w:rPr>
          <w:rFonts w:hint="eastAsia" w:ascii="宋体" w:hAnsi="宋体"/>
          <w:bCs/>
          <w:sz w:val="24"/>
          <w:highlight w:val="none"/>
        </w:rPr>
      </w:pPr>
      <w:r>
        <w:rPr>
          <w:rFonts w:hint="eastAsia" w:ascii="宋体" w:hAnsi="宋体"/>
          <w:bCs/>
          <w:sz w:val="24"/>
          <w:highlight w:val="none"/>
        </w:rPr>
        <w:t>（3）履约验收方式：</w:t>
      </w:r>
      <w:r>
        <w:rPr>
          <w:rFonts w:hint="eastAsia" w:ascii="宋体" w:hAnsi="宋体" w:cs="宋体"/>
          <w:sz w:val="24"/>
          <w:highlight w:val="none"/>
        </w:rPr>
        <w:sym w:font="Wingdings" w:char="00FE"/>
      </w:r>
      <w:r>
        <w:rPr>
          <w:rFonts w:hint="eastAsia" w:ascii="宋体" w:hAnsi="宋体"/>
          <w:bCs/>
          <w:sz w:val="24"/>
          <w:highlight w:val="none"/>
        </w:rPr>
        <w:t xml:space="preserve">一次性验收         </w:t>
      </w:r>
    </w:p>
    <w:p w14:paraId="00B534CA">
      <w:pPr>
        <w:spacing w:line="400" w:lineRule="exact"/>
        <w:rPr>
          <w:rFonts w:hint="eastAsia" w:ascii="宋体" w:hAnsi="宋体"/>
          <w:bCs/>
          <w:sz w:val="24"/>
          <w:highlight w:val="none"/>
        </w:rPr>
      </w:pPr>
      <w:r>
        <w:rPr>
          <w:rFonts w:hint="eastAsia" w:ascii="宋体" w:hAnsi="宋体"/>
          <w:bCs/>
          <w:sz w:val="24"/>
          <w:highlight w:val="none"/>
        </w:rPr>
        <w:t xml:space="preserve">                       </w:t>
      </w:r>
      <w:r>
        <w:rPr>
          <w:rFonts w:hint="eastAsia" w:ascii="宋体" w:hAnsi="宋体" w:cs="宋体"/>
          <w:sz w:val="24"/>
          <w:highlight w:val="none"/>
        </w:rPr>
        <w:sym w:font="Wingdings" w:char="00A8"/>
      </w:r>
      <w:r>
        <w:rPr>
          <w:rFonts w:hint="eastAsia" w:ascii="宋体" w:hAnsi="宋体"/>
          <w:bCs/>
          <w:sz w:val="24"/>
          <w:highlight w:val="none"/>
        </w:rPr>
        <w:t>分期/分项验收：</w:t>
      </w:r>
      <w:r>
        <w:rPr>
          <w:rFonts w:hint="eastAsia" w:ascii="宋体" w:hAnsi="宋体"/>
          <w:bCs/>
          <w:sz w:val="24"/>
          <w:highlight w:val="none"/>
          <w:u w:val="single"/>
        </w:rPr>
        <w:t xml:space="preserve"> （应明确分期</w:t>
      </w:r>
      <w:r>
        <w:rPr>
          <w:rFonts w:ascii="宋体" w:hAnsi="宋体"/>
          <w:bCs/>
          <w:sz w:val="24"/>
          <w:highlight w:val="none"/>
          <w:u w:val="single"/>
          <w:lang w:val="en"/>
        </w:rPr>
        <w:t>/</w:t>
      </w:r>
      <w:r>
        <w:rPr>
          <w:rFonts w:hint="eastAsia" w:ascii="宋体" w:hAnsi="宋体"/>
          <w:bCs/>
          <w:sz w:val="24"/>
          <w:highlight w:val="none"/>
          <w:u w:val="single"/>
          <w:lang w:val="en"/>
        </w:rPr>
        <w:t>分项验收的工作安排</w:t>
      </w:r>
      <w:r>
        <w:rPr>
          <w:rFonts w:hint="eastAsia" w:ascii="宋体" w:hAnsi="宋体"/>
          <w:bCs/>
          <w:sz w:val="24"/>
          <w:highlight w:val="none"/>
          <w:u w:val="single"/>
        </w:rPr>
        <w:t xml:space="preserve">）  </w:t>
      </w:r>
    </w:p>
    <w:p w14:paraId="42B6D36B">
      <w:pPr>
        <w:spacing w:line="400" w:lineRule="exact"/>
        <w:ind w:firstLine="480" w:firstLineChars="200"/>
        <w:rPr>
          <w:rFonts w:hint="eastAsia" w:ascii="宋体" w:hAnsi="宋体"/>
          <w:bCs/>
          <w:sz w:val="24"/>
          <w:highlight w:val="none"/>
        </w:rPr>
      </w:pPr>
      <w:r>
        <w:rPr>
          <w:rFonts w:hint="eastAsia" w:ascii="宋体" w:hAnsi="宋体"/>
          <w:bCs/>
          <w:sz w:val="24"/>
          <w:highlight w:val="none"/>
        </w:rPr>
        <w:t>（4）履约验收程序：</w:t>
      </w:r>
      <w:r>
        <w:rPr>
          <w:rFonts w:hint="eastAsia" w:ascii="宋体" w:hAnsi="宋体"/>
          <w:bCs/>
          <w:sz w:val="24"/>
          <w:highlight w:val="none"/>
          <w:u w:val="single"/>
        </w:rPr>
        <w:t xml:space="preserve">  /  </w:t>
      </w:r>
    </w:p>
    <w:p w14:paraId="7AD985E3">
      <w:pPr>
        <w:spacing w:line="400" w:lineRule="exact"/>
        <w:ind w:firstLine="480" w:firstLineChars="200"/>
        <w:rPr>
          <w:rFonts w:hint="eastAsia" w:ascii="宋体" w:hAnsi="宋体"/>
          <w:bCs/>
          <w:sz w:val="24"/>
          <w:highlight w:val="none"/>
          <w:u w:val="single"/>
        </w:rPr>
      </w:pPr>
      <w:r>
        <w:rPr>
          <w:rFonts w:hint="eastAsia" w:ascii="宋体" w:hAnsi="宋体"/>
          <w:bCs/>
          <w:sz w:val="24"/>
          <w:highlight w:val="none"/>
        </w:rPr>
        <w:t>（5）履约验收的内容：</w:t>
      </w:r>
      <w:r>
        <w:rPr>
          <w:rFonts w:hint="eastAsia" w:ascii="宋体" w:hAnsi="宋体"/>
          <w:bCs/>
          <w:sz w:val="24"/>
          <w:highlight w:val="none"/>
          <w:u w:val="single"/>
        </w:rPr>
        <w:t xml:space="preserve"> （应当包括每一项技术和商务要求的履约情况，特别是落实政府采购扶持中小企业，支持绿色发展和乡村振兴等政策情况）                                      </w:t>
      </w:r>
    </w:p>
    <w:p w14:paraId="05F24EDA">
      <w:pPr>
        <w:spacing w:line="400" w:lineRule="exact"/>
        <w:ind w:firstLine="480" w:firstLineChars="200"/>
        <w:rPr>
          <w:rFonts w:hint="eastAsia" w:ascii="宋体" w:hAnsi="宋体"/>
          <w:bCs/>
          <w:sz w:val="24"/>
          <w:highlight w:val="none"/>
          <w:u w:val="single"/>
        </w:rPr>
      </w:pPr>
      <w:r>
        <w:rPr>
          <w:rFonts w:hint="eastAsia" w:ascii="宋体" w:hAnsi="宋体"/>
          <w:bCs/>
          <w:sz w:val="24"/>
          <w:highlight w:val="none"/>
        </w:rPr>
        <w:t>（6）履约验收标准：</w:t>
      </w:r>
      <w:r>
        <w:rPr>
          <w:rFonts w:hint="eastAsia" w:ascii="宋体" w:hAnsi="宋体"/>
          <w:bCs/>
          <w:sz w:val="24"/>
          <w:highlight w:val="none"/>
          <w:u w:val="single"/>
        </w:rPr>
        <w:t xml:space="preserve">  合格  </w:t>
      </w:r>
    </w:p>
    <w:p w14:paraId="3BC7BE90">
      <w:pPr>
        <w:pStyle w:val="365"/>
        <w:ind w:firstLine="480"/>
        <w:rPr>
          <w:rFonts w:hint="eastAsia" w:ascii="宋体" w:hAnsi="宋体" w:eastAsia="宋体" w:cs="宋体"/>
          <w:sz w:val="24"/>
          <w:szCs w:val="24"/>
          <w:highlight w:val="none"/>
        </w:rPr>
      </w:pPr>
      <w:r>
        <w:rPr>
          <w:rFonts w:hint="eastAsia" w:ascii="宋体" w:hAnsi="宋体" w:eastAsia="宋体" w:cs="宋体"/>
          <w:bCs/>
          <w:sz w:val="24"/>
          <w:szCs w:val="24"/>
          <w:highlight w:val="none"/>
        </w:rPr>
        <w:t>（7）是否以采购活动中供应商提供的样品作为参考：</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否</w:t>
      </w:r>
    </w:p>
    <w:p w14:paraId="78E66B15">
      <w:pPr>
        <w:spacing w:line="400" w:lineRule="exact"/>
        <w:ind w:firstLine="480" w:firstLineChars="200"/>
        <w:rPr>
          <w:rFonts w:hint="eastAsia" w:ascii="宋体" w:hAnsi="宋体" w:cs="宋体"/>
          <w:bCs/>
          <w:sz w:val="24"/>
          <w:highlight w:val="none"/>
          <w:u w:val="single"/>
        </w:rPr>
      </w:pPr>
      <w:r>
        <w:rPr>
          <w:rFonts w:hint="eastAsia" w:ascii="宋体" w:hAnsi="宋体" w:cs="宋体"/>
          <w:bCs/>
          <w:sz w:val="24"/>
          <w:highlight w:val="none"/>
        </w:rPr>
        <w:t>（8）履约验收其他事项：</w:t>
      </w:r>
      <w:r>
        <w:rPr>
          <w:rFonts w:hint="eastAsia" w:ascii="宋体" w:hAnsi="宋体" w:cs="宋体"/>
          <w:bCs/>
          <w:sz w:val="24"/>
          <w:highlight w:val="none"/>
          <w:u w:val="single"/>
        </w:rPr>
        <w:t xml:space="preserve">   /   </w:t>
      </w:r>
    </w:p>
    <w:p w14:paraId="3AA6FD7D">
      <w:pPr>
        <w:numPr>
          <w:ilvl w:val="0"/>
          <w:numId w:val="15"/>
        </w:numPr>
        <w:spacing w:line="400" w:lineRule="exact"/>
        <w:ind w:firstLine="482" w:firstLineChars="200"/>
        <w:rPr>
          <w:rFonts w:hint="eastAsia" w:ascii="宋体" w:hAnsi="宋体"/>
          <w:b/>
          <w:sz w:val="24"/>
          <w:highlight w:val="none"/>
        </w:rPr>
      </w:pPr>
      <w:r>
        <w:rPr>
          <w:rFonts w:hint="eastAsia" w:ascii="宋体" w:hAnsi="宋体"/>
          <w:b/>
          <w:sz w:val="24"/>
          <w:highlight w:val="none"/>
        </w:rPr>
        <w:t>质保金</w:t>
      </w:r>
    </w:p>
    <w:p w14:paraId="33577DCD">
      <w:pPr>
        <w:ind w:firstLine="480" w:firstLineChars="200"/>
        <w:rPr>
          <w:sz w:val="24"/>
          <w:highlight w:val="none"/>
        </w:rPr>
      </w:pPr>
      <w:r>
        <w:rPr>
          <w:rFonts w:hint="eastAsia"/>
          <w:sz w:val="24"/>
          <w:highlight w:val="none"/>
        </w:rPr>
        <w:t xml:space="preserve">质保金数额为合同总金额的3%，即 </w:t>
      </w:r>
      <w:r>
        <w:rPr>
          <w:rFonts w:hint="eastAsia"/>
          <w:sz w:val="24"/>
          <w:highlight w:val="none"/>
          <w:u w:val="single"/>
        </w:rPr>
        <w:t xml:space="preserve">                   </w:t>
      </w:r>
      <w:r>
        <w:rPr>
          <w:rFonts w:hint="eastAsia"/>
          <w:sz w:val="24"/>
          <w:highlight w:val="none"/>
        </w:rPr>
        <w:t>元。质保期结束后无遗留质量问题，无息支付至乙方。</w:t>
      </w:r>
    </w:p>
    <w:p w14:paraId="3E81EFB3">
      <w:pPr>
        <w:numPr>
          <w:ilvl w:val="0"/>
          <w:numId w:val="15"/>
        </w:numPr>
        <w:spacing w:line="400" w:lineRule="exact"/>
        <w:ind w:firstLine="482" w:firstLineChars="200"/>
        <w:rPr>
          <w:rFonts w:hint="eastAsia" w:ascii="宋体" w:hAnsi="宋体"/>
          <w:b/>
          <w:sz w:val="24"/>
          <w:highlight w:val="none"/>
        </w:rPr>
      </w:pPr>
      <w:r>
        <w:rPr>
          <w:rFonts w:hint="eastAsia" w:ascii="宋体" w:hAnsi="宋体"/>
          <w:b/>
          <w:sz w:val="24"/>
          <w:highlight w:val="none"/>
        </w:rPr>
        <w:t>质保期限</w:t>
      </w:r>
    </w:p>
    <w:p w14:paraId="19D571C8">
      <w:pPr>
        <w:spacing w:line="400" w:lineRule="exact"/>
        <w:ind w:firstLine="480" w:firstLineChars="200"/>
        <w:rPr>
          <w:rFonts w:hint="eastAsia" w:ascii="宋体" w:hAnsi="宋体"/>
          <w:sz w:val="24"/>
          <w:highlight w:val="none"/>
        </w:rPr>
      </w:pPr>
      <w:r>
        <w:rPr>
          <w:rFonts w:hint="eastAsia" w:ascii="宋体" w:hAnsi="宋体"/>
          <w:sz w:val="24"/>
          <w:highlight w:val="none"/>
        </w:rPr>
        <w:t>质保期限为服务期间结束后的12个月。</w:t>
      </w:r>
    </w:p>
    <w:p w14:paraId="2C7AD1A3">
      <w:pPr>
        <w:numPr>
          <w:ilvl w:val="0"/>
          <w:numId w:val="15"/>
        </w:numPr>
        <w:spacing w:line="400" w:lineRule="exact"/>
        <w:ind w:firstLine="482" w:firstLineChars="200"/>
        <w:rPr>
          <w:rFonts w:hint="eastAsia" w:ascii="宋体" w:hAnsi="宋体"/>
          <w:b/>
          <w:sz w:val="24"/>
          <w:highlight w:val="none"/>
        </w:rPr>
      </w:pPr>
      <w:r>
        <w:rPr>
          <w:rFonts w:hint="eastAsia" w:ascii="宋体" w:hAnsi="宋体"/>
          <w:b/>
          <w:sz w:val="24"/>
          <w:highlight w:val="none"/>
        </w:rPr>
        <w:t>组成合同的文件</w:t>
      </w:r>
    </w:p>
    <w:p w14:paraId="7EC914BB">
      <w:pPr>
        <w:spacing w:line="400" w:lineRule="exact"/>
        <w:ind w:firstLine="480" w:firstLineChars="200"/>
        <w:rPr>
          <w:rFonts w:hint="eastAsia" w:ascii="宋体" w:hAnsi="宋体"/>
          <w:sz w:val="24"/>
          <w:highlight w:val="none"/>
        </w:rPr>
      </w:pPr>
      <w:r>
        <w:rPr>
          <w:rFonts w:hint="eastAsia" w:ascii="宋体" w:hAnsi="宋体"/>
          <w:sz w:val="24"/>
          <w:highlight w:val="none"/>
        </w:rPr>
        <w:t>本协议书与下列文件一起构成合同文件，如下述文件之间有任何抵触、矛盾或歧义，应按以下顺序解释：</w:t>
      </w:r>
    </w:p>
    <w:p w14:paraId="032D44D2">
      <w:pPr>
        <w:spacing w:line="400" w:lineRule="exact"/>
        <w:ind w:firstLine="480" w:firstLineChars="200"/>
        <w:rPr>
          <w:rFonts w:hint="eastAsia" w:ascii="宋体" w:hAnsi="宋体"/>
          <w:sz w:val="24"/>
          <w:highlight w:val="none"/>
        </w:rPr>
      </w:pPr>
      <w:r>
        <w:rPr>
          <w:rFonts w:hint="eastAsia" w:ascii="宋体" w:hAnsi="宋体"/>
          <w:sz w:val="24"/>
          <w:highlight w:val="none"/>
        </w:rPr>
        <w:t>（1）政府采购合同协议书及其变更、补充协议</w:t>
      </w:r>
    </w:p>
    <w:p w14:paraId="7AB5DB91">
      <w:pPr>
        <w:spacing w:line="400" w:lineRule="exact"/>
        <w:ind w:firstLine="480" w:firstLineChars="200"/>
        <w:rPr>
          <w:rFonts w:hint="eastAsia" w:ascii="宋体" w:hAnsi="宋体"/>
          <w:sz w:val="24"/>
          <w:highlight w:val="none"/>
        </w:rPr>
      </w:pPr>
      <w:r>
        <w:rPr>
          <w:rFonts w:hint="eastAsia" w:ascii="宋体" w:hAnsi="宋体"/>
          <w:sz w:val="24"/>
          <w:highlight w:val="none"/>
        </w:rPr>
        <w:t>（2）政府采购合同专用条款</w:t>
      </w:r>
    </w:p>
    <w:p w14:paraId="2DB53B1F">
      <w:pPr>
        <w:spacing w:line="400" w:lineRule="exact"/>
        <w:ind w:firstLine="480" w:firstLineChars="200"/>
        <w:rPr>
          <w:rFonts w:hint="eastAsia" w:ascii="宋体" w:hAnsi="宋体"/>
          <w:sz w:val="24"/>
          <w:highlight w:val="none"/>
        </w:rPr>
      </w:pPr>
      <w:r>
        <w:rPr>
          <w:rFonts w:hint="eastAsia" w:ascii="宋体" w:hAnsi="宋体"/>
          <w:sz w:val="24"/>
          <w:highlight w:val="none"/>
        </w:rPr>
        <w:t>（3）政府采购合同通用条款</w:t>
      </w:r>
    </w:p>
    <w:p w14:paraId="1CA9DEF8">
      <w:pPr>
        <w:spacing w:line="400" w:lineRule="exact"/>
        <w:ind w:firstLine="480" w:firstLineChars="200"/>
        <w:rPr>
          <w:rFonts w:hint="eastAsia" w:ascii="宋体" w:hAnsi="宋体"/>
          <w:sz w:val="24"/>
          <w:highlight w:val="none"/>
        </w:rPr>
      </w:pPr>
      <w:r>
        <w:rPr>
          <w:rFonts w:hint="eastAsia" w:ascii="宋体" w:hAnsi="宋体"/>
          <w:sz w:val="24"/>
          <w:highlight w:val="none"/>
        </w:rPr>
        <w:t>（4）中标（成交）通知书</w:t>
      </w:r>
    </w:p>
    <w:p w14:paraId="3BDB873E">
      <w:pPr>
        <w:spacing w:line="400" w:lineRule="exact"/>
        <w:ind w:firstLine="480" w:firstLineChars="200"/>
        <w:rPr>
          <w:rFonts w:hint="eastAsia" w:ascii="宋体" w:hAnsi="宋体"/>
          <w:sz w:val="24"/>
          <w:highlight w:val="none"/>
        </w:rPr>
      </w:pPr>
      <w:r>
        <w:rPr>
          <w:rFonts w:hint="eastAsia" w:ascii="宋体" w:hAnsi="宋体"/>
          <w:sz w:val="24"/>
          <w:highlight w:val="none"/>
        </w:rPr>
        <w:t>（5）投标（响应）文件</w:t>
      </w:r>
    </w:p>
    <w:p w14:paraId="6FE0235F">
      <w:pPr>
        <w:spacing w:line="400" w:lineRule="exact"/>
        <w:ind w:firstLine="480" w:firstLineChars="200"/>
        <w:rPr>
          <w:rFonts w:hint="eastAsia" w:ascii="宋体" w:hAnsi="宋体"/>
          <w:sz w:val="24"/>
          <w:highlight w:val="none"/>
        </w:rPr>
      </w:pPr>
      <w:r>
        <w:rPr>
          <w:rFonts w:hint="eastAsia" w:ascii="宋体" w:hAnsi="宋体"/>
          <w:sz w:val="24"/>
          <w:highlight w:val="none"/>
        </w:rPr>
        <w:t>（6）采购文件</w:t>
      </w:r>
    </w:p>
    <w:p w14:paraId="04B9E927">
      <w:pPr>
        <w:spacing w:line="400" w:lineRule="exact"/>
        <w:ind w:firstLine="480" w:firstLineChars="200"/>
        <w:rPr>
          <w:rFonts w:hint="eastAsia" w:ascii="宋体" w:hAnsi="宋体"/>
          <w:sz w:val="24"/>
          <w:highlight w:val="none"/>
        </w:rPr>
      </w:pPr>
      <w:r>
        <w:rPr>
          <w:rFonts w:hint="eastAsia" w:ascii="宋体" w:hAnsi="宋体"/>
          <w:sz w:val="24"/>
          <w:highlight w:val="none"/>
        </w:rPr>
        <w:t>（7）有关技术文件，图纸</w:t>
      </w:r>
    </w:p>
    <w:p w14:paraId="6B323789">
      <w:pPr>
        <w:pStyle w:val="365"/>
        <w:ind w:firstLine="480"/>
        <w:rPr>
          <w:rFonts w:hint="eastAsia" w:ascii="宋体" w:hAnsi="宋体" w:eastAsia="宋体" w:cs="宋体"/>
          <w:kern w:val="2"/>
          <w:sz w:val="24"/>
          <w:szCs w:val="24"/>
          <w:highlight w:val="none"/>
        </w:rPr>
      </w:pPr>
      <w:r>
        <w:rPr>
          <w:rFonts w:hint="eastAsia" w:ascii="宋体" w:hAnsi="宋体" w:eastAsia="宋体" w:cs="宋体"/>
          <w:sz w:val="24"/>
          <w:szCs w:val="24"/>
          <w:highlight w:val="none"/>
        </w:rPr>
        <w:t>（8）</w:t>
      </w:r>
      <w:r>
        <w:rPr>
          <w:rFonts w:hint="eastAsia" w:ascii="宋体" w:hAnsi="宋体" w:eastAsia="宋体" w:cs="宋体"/>
          <w:color w:val="000000" w:themeColor="text1"/>
          <w:kern w:val="2"/>
          <w:sz w:val="24"/>
          <w:szCs w:val="24"/>
          <w:highlight w:val="none"/>
          <w14:textFill>
            <w14:solidFill>
              <w14:schemeClr w14:val="tx1"/>
            </w14:solidFill>
          </w14:textFill>
        </w:rPr>
        <w:t>国家法律、行政法规和规章制度规定或合同约定的作为合同组成部分的其他文件</w:t>
      </w:r>
    </w:p>
    <w:p w14:paraId="00896FB8">
      <w:pPr>
        <w:numPr>
          <w:ilvl w:val="0"/>
          <w:numId w:val="15"/>
        </w:numPr>
        <w:spacing w:line="400" w:lineRule="exact"/>
        <w:ind w:firstLine="482" w:firstLineChars="200"/>
        <w:rPr>
          <w:rFonts w:hint="eastAsia" w:ascii="宋体" w:hAnsi="宋体"/>
          <w:b/>
          <w:sz w:val="24"/>
          <w:highlight w:val="none"/>
        </w:rPr>
      </w:pPr>
      <w:r>
        <w:rPr>
          <w:rFonts w:hint="eastAsia" w:ascii="宋体" w:hAnsi="宋体"/>
          <w:b/>
          <w:sz w:val="24"/>
          <w:highlight w:val="none"/>
        </w:rPr>
        <w:t>合同生效</w:t>
      </w:r>
    </w:p>
    <w:p w14:paraId="338F9D84">
      <w:pPr>
        <w:spacing w:line="400" w:lineRule="exact"/>
        <w:ind w:firstLine="480" w:firstLineChars="200"/>
        <w:rPr>
          <w:rFonts w:hint="eastAsia" w:ascii="宋体" w:hAnsi="宋体"/>
          <w:sz w:val="24"/>
          <w:highlight w:val="none"/>
        </w:rPr>
      </w:pPr>
      <w:r>
        <w:rPr>
          <w:rFonts w:hint="eastAsia" w:ascii="宋体" w:hAnsi="宋体"/>
          <w:sz w:val="24"/>
          <w:highlight w:val="none"/>
        </w:rPr>
        <w:t>本合同自双方签字盖章后生效。</w:t>
      </w:r>
    </w:p>
    <w:p w14:paraId="279AA939">
      <w:pPr>
        <w:numPr>
          <w:ilvl w:val="0"/>
          <w:numId w:val="15"/>
        </w:numPr>
        <w:spacing w:line="400" w:lineRule="exact"/>
        <w:ind w:firstLine="482" w:firstLineChars="200"/>
        <w:rPr>
          <w:rFonts w:hint="eastAsia" w:ascii="宋体" w:hAnsi="宋体"/>
          <w:b/>
          <w:sz w:val="24"/>
          <w:highlight w:val="none"/>
        </w:rPr>
      </w:pPr>
      <w:r>
        <w:rPr>
          <w:rFonts w:hint="eastAsia" w:ascii="宋体" w:hAnsi="宋体"/>
          <w:b/>
          <w:sz w:val="24"/>
          <w:highlight w:val="none"/>
        </w:rPr>
        <w:t>合同份数</w:t>
      </w:r>
    </w:p>
    <w:p w14:paraId="735AADA2">
      <w:pPr>
        <w:spacing w:line="400" w:lineRule="exact"/>
        <w:ind w:firstLine="480" w:firstLineChars="200"/>
        <w:rPr>
          <w:rFonts w:hint="eastAsia" w:ascii="宋体" w:hAnsi="宋体"/>
          <w:sz w:val="24"/>
          <w:highlight w:val="none"/>
        </w:rPr>
      </w:pPr>
      <w:r>
        <w:rPr>
          <w:rFonts w:hint="eastAsia" w:ascii="宋体" w:hAnsi="宋体"/>
          <w:sz w:val="24"/>
          <w:highlight w:val="none"/>
        </w:rPr>
        <w:t>本合同一式</w:t>
      </w:r>
      <w:r>
        <w:rPr>
          <w:rFonts w:hint="eastAsia" w:ascii="宋体" w:hAnsi="宋体"/>
          <w:sz w:val="24"/>
          <w:highlight w:val="none"/>
          <w:u w:val="single"/>
        </w:rPr>
        <w:t xml:space="preserve">    </w:t>
      </w:r>
      <w:r>
        <w:rPr>
          <w:rFonts w:hint="eastAsia" w:ascii="宋体" w:hAnsi="宋体"/>
          <w:sz w:val="24"/>
          <w:highlight w:val="none"/>
        </w:rPr>
        <w:t>份，甲方执</w:t>
      </w:r>
      <w:r>
        <w:rPr>
          <w:rFonts w:hint="eastAsia" w:ascii="宋体" w:hAnsi="宋体"/>
          <w:sz w:val="24"/>
          <w:highlight w:val="none"/>
          <w:u w:val="single"/>
        </w:rPr>
        <w:t xml:space="preserve">    </w:t>
      </w:r>
      <w:r>
        <w:rPr>
          <w:rFonts w:hint="eastAsia" w:ascii="宋体" w:hAnsi="宋体"/>
          <w:sz w:val="24"/>
          <w:highlight w:val="none"/>
        </w:rPr>
        <w:t>份，乙方执</w:t>
      </w:r>
      <w:r>
        <w:rPr>
          <w:rFonts w:hint="eastAsia" w:ascii="宋体" w:hAnsi="宋体"/>
          <w:sz w:val="24"/>
          <w:highlight w:val="none"/>
          <w:u w:val="single"/>
        </w:rPr>
        <w:t xml:space="preserve">    </w:t>
      </w:r>
      <w:r>
        <w:rPr>
          <w:rFonts w:hint="eastAsia" w:ascii="宋体" w:hAnsi="宋体"/>
          <w:sz w:val="24"/>
          <w:highlight w:val="none"/>
        </w:rPr>
        <w:t>份，均具有同等法律效力。</w:t>
      </w:r>
    </w:p>
    <w:p w14:paraId="78C411B4">
      <w:pPr>
        <w:spacing w:line="400" w:lineRule="exact"/>
        <w:ind w:firstLine="480" w:firstLineChars="200"/>
        <w:rPr>
          <w:rFonts w:hint="eastAsia" w:ascii="宋体" w:hAnsi="宋体"/>
          <w:sz w:val="24"/>
          <w:highlight w:val="none"/>
        </w:rPr>
      </w:pPr>
      <w:r>
        <w:rPr>
          <w:rFonts w:hint="eastAsia" w:ascii="宋体" w:hAnsi="宋体"/>
          <w:sz w:val="24"/>
          <w:highlight w:val="none"/>
        </w:rPr>
        <w:t>合同订立时间：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4E81390">
      <w:pPr>
        <w:spacing w:line="400" w:lineRule="exact"/>
        <w:ind w:firstLine="480" w:firstLineChars="200"/>
        <w:rPr>
          <w:rFonts w:hint="eastAsia" w:ascii="宋体" w:hAnsi="宋体"/>
          <w:sz w:val="24"/>
          <w:highlight w:val="none"/>
        </w:rPr>
      </w:pPr>
      <w:r>
        <w:rPr>
          <w:rFonts w:hint="eastAsia" w:ascii="宋体" w:hAnsi="宋体"/>
          <w:sz w:val="24"/>
          <w:highlight w:val="none"/>
        </w:rPr>
        <w:t>合同订立地点：</w:t>
      </w:r>
      <w:r>
        <w:rPr>
          <w:rFonts w:hint="eastAsia" w:ascii="宋体" w:hAnsi="宋体"/>
          <w:sz w:val="24"/>
          <w:highlight w:val="none"/>
          <w:u w:val="single"/>
        </w:rPr>
        <w:t xml:space="preserve">                           </w:t>
      </w:r>
    </w:p>
    <w:p w14:paraId="264347D1">
      <w:pPr>
        <w:spacing w:line="400" w:lineRule="exact"/>
        <w:ind w:firstLine="480" w:firstLineChars="200"/>
        <w:rPr>
          <w:highlight w:val="none"/>
        </w:rPr>
      </w:pPr>
      <w:r>
        <w:rPr>
          <w:rFonts w:hint="eastAsia" w:ascii="宋体" w:hAnsi="宋体"/>
          <w:sz w:val="24"/>
          <w:highlight w:val="none"/>
        </w:rPr>
        <w:t>附件：具体标的及其技术要求和商务要求、联合协议、分包意向协议等。</w:t>
      </w:r>
    </w:p>
    <w:p w14:paraId="7E26E1DB">
      <w:pPr>
        <w:rPr>
          <w:highlight w:val="none"/>
          <w:lang w:val="en"/>
        </w:rPr>
      </w:pPr>
      <w:r>
        <w:rPr>
          <w:highlight w:val="none"/>
          <w:lang w:val="en"/>
        </w:rPr>
        <w:t xml:space="preserve">   </w:t>
      </w:r>
    </w:p>
    <w:p w14:paraId="34B392F5">
      <w:pPr>
        <w:rPr>
          <w:highlight w:val="none"/>
          <w:lang w:val="en"/>
        </w:rPr>
      </w:pPr>
      <w:r>
        <w:rPr>
          <w:highlight w:val="none"/>
          <w:lang w:val="en"/>
        </w:rPr>
        <w:br w:type="page"/>
      </w:r>
    </w:p>
    <w:p w14:paraId="68199958">
      <w:pPr>
        <w:rPr>
          <w:highlight w:val="none"/>
        </w:rPr>
      </w:pPr>
    </w:p>
    <w:p w14:paraId="391CA4BA">
      <w:pPr>
        <w:pStyle w:val="186"/>
        <w:rPr>
          <w:highlight w:val="none"/>
        </w:rPr>
      </w:pPr>
    </w:p>
    <w:tbl>
      <w:tblPr>
        <w:tblStyle w:val="48"/>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CF7CD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1AE852A8">
            <w:pPr>
              <w:spacing w:line="300" w:lineRule="exact"/>
              <w:jc w:val="center"/>
              <w:rPr>
                <w:rFonts w:hint="eastAsia" w:ascii="宋体" w:hAnsi="宋体" w:cs="宋体"/>
                <w:sz w:val="24"/>
                <w:highlight w:val="none"/>
              </w:rPr>
            </w:pPr>
            <w:r>
              <w:rPr>
                <w:rFonts w:hint="eastAsia" w:ascii="宋体" w:hAnsi="宋体" w:cs="宋体"/>
                <w:sz w:val="24"/>
                <w:highlight w:val="none"/>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5DB7BDC3">
            <w:pPr>
              <w:spacing w:line="300" w:lineRule="exact"/>
              <w:jc w:val="center"/>
              <w:rPr>
                <w:rFonts w:hint="eastAsia" w:ascii="宋体" w:hAnsi="宋体" w:cs="宋体"/>
                <w:sz w:val="24"/>
                <w:highlight w:val="none"/>
              </w:rPr>
            </w:pPr>
            <w:r>
              <w:rPr>
                <w:rFonts w:hint="eastAsia" w:ascii="宋体" w:hAnsi="宋体" w:cs="宋体"/>
                <w:sz w:val="24"/>
                <w:highlight w:val="none"/>
              </w:rPr>
              <w:t>乙方（供应商）</w:t>
            </w:r>
          </w:p>
        </w:tc>
      </w:tr>
      <w:tr w14:paraId="3F8A41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7999B4D7">
            <w:pPr>
              <w:spacing w:line="300" w:lineRule="exact"/>
              <w:jc w:val="center"/>
              <w:rPr>
                <w:rFonts w:hint="eastAsia" w:ascii="宋体" w:hAnsi="宋体" w:cs="宋体"/>
                <w:sz w:val="24"/>
                <w:highlight w:val="none"/>
              </w:rPr>
            </w:pPr>
            <w:r>
              <w:rPr>
                <w:rFonts w:hint="eastAsia" w:ascii="宋体" w:hAnsi="宋体" w:cs="宋体"/>
                <w:sz w:val="24"/>
                <w:highlight w:val="none"/>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18BBA467">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19EC67A">
            <w:pPr>
              <w:spacing w:line="300" w:lineRule="exact"/>
              <w:jc w:val="center"/>
              <w:rPr>
                <w:rFonts w:hint="eastAsia" w:ascii="宋体" w:hAnsi="宋体" w:cs="宋体"/>
                <w:sz w:val="24"/>
                <w:highlight w:val="none"/>
              </w:rPr>
            </w:pPr>
            <w:r>
              <w:rPr>
                <w:rFonts w:hint="eastAsia" w:ascii="宋体" w:hAnsi="宋体" w:cs="宋体"/>
                <w:sz w:val="24"/>
                <w:highlight w:val="none"/>
              </w:rPr>
              <w:t>单位名称（公章或合同章）</w:t>
            </w:r>
          </w:p>
        </w:tc>
        <w:tc>
          <w:tcPr>
            <w:tcW w:w="2116" w:type="dxa"/>
            <w:tcBorders>
              <w:top w:val="single" w:color="auto" w:sz="2" w:space="0"/>
              <w:left w:val="single" w:color="auto" w:sz="2" w:space="0"/>
              <w:bottom w:val="single" w:color="auto" w:sz="2" w:space="0"/>
            </w:tcBorders>
            <w:vAlign w:val="center"/>
          </w:tcPr>
          <w:p w14:paraId="733125F6">
            <w:pPr>
              <w:spacing w:line="300" w:lineRule="exact"/>
              <w:jc w:val="center"/>
              <w:rPr>
                <w:rFonts w:hint="eastAsia" w:ascii="宋体" w:hAnsi="宋体" w:cs="宋体"/>
                <w:spacing w:val="20"/>
                <w:sz w:val="24"/>
                <w:highlight w:val="none"/>
              </w:rPr>
            </w:pPr>
          </w:p>
        </w:tc>
      </w:tr>
      <w:tr w14:paraId="1D96D7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35EFA011">
            <w:pPr>
              <w:spacing w:line="300" w:lineRule="exact"/>
              <w:jc w:val="center"/>
              <w:rPr>
                <w:rFonts w:hint="eastAsia" w:ascii="宋体" w:hAnsi="宋体" w:cs="宋体"/>
                <w:sz w:val="24"/>
                <w:highlight w:val="none"/>
              </w:rPr>
            </w:pPr>
            <w:r>
              <w:rPr>
                <w:rFonts w:hint="eastAsia" w:ascii="宋体" w:hAnsi="宋体" w:cs="宋体"/>
                <w:sz w:val="24"/>
                <w:highlight w:val="none"/>
              </w:rPr>
              <w:t>法定代表人</w:t>
            </w:r>
          </w:p>
          <w:p w14:paraId="44DC730F">
            <w:pPr>
              <w:spacing w:line="300" w:lineRule="exact"/>
              <w:ind w:firstLine="115" w:firstLineChars="48"/>
              <w:jc w:val="center"/>
              <w:rPr>
                <w:rFonts w:hint="eastAsia" w:ascii="宋体" w:hAnsi="宋体" w:cs="宋体"/>
                <w:sz w:val="24"/>
                <w:highlight w:val="none"/>
              </w:rPr>
            </w:pPr>
            <w:r>
              <w:rPr>
                <w:rFonts w:hint="eastAsia" w:ascii="宋体" w:hAnsi="宋体" w:cs="宋体"/>
                <w:sz w:val="24"/>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5836D9D8">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right w:val="single" w:color="auto" w:sz="2" w:space="0"/>
            </w:tcBorders>
            <w:vAlign w:val="center"/>
          </w:tcPr>
          <w:p w14:paraId="4B5013AD">
            <w:pPr>
              <w:spacing w:line="300" w:lineRule="exact"/>
              <w:jc w:val="center"/>
              <w:rPr>
                <w:rFonts w:hint="eastAsia" w:ascii="宋体" w:hAnsi="宋体" w:cs="宋体"/>
                <w:sz w:val="24"/>
                <w:highlight w:val="none"/>
              </w:rPr>
            </w:pPr>
            <w:r>
              <w:rPr>
                <w:rFonts w:hint="eastAsia" w:ascii="宋体" w:hAnsi="宋体" w:cs="宋体"/>
                <w:sz w:val="24"/>
                <w:highlight w:val="none"/>
              </w:rPr>
              <w:t>法定代表人</w:t>
            </w:r>
          </w:p>
          <w:p w14:paraId="5A0FB661">
            <w:pPr>
              <w:spacing w:line="300" w:lineRule="exact"/>
              <w:jc w:val="center"/>
              <w:rPr>
                <w:rFonts w:hint="eastAsia" w:ascii="宋体" w:hAnsi="宋体" w:cs="宋体"/>
                <w:sz w:val="24"/>
                <w:highlight w:val="none"/>
              </w:rPr>
            </w:pPr>
            <w:r>
              <w:rPr>
                <w:rFonts w:hint="eastAsia" w:ascii="宋体" w:hAnsi="宋体" w:cs="宋体"/>
                <w:sz w:val="24"/>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27D47B9C">
            <w:pPr>
              <w:spacing w:line="300" w:lineRule="exact"/>
              <w:jc w:val="center"/>
              <w:rPr>
                <w:rFonts w:hint="eastAsia" w:ascii="宋体" w:hAnsi="宋体" w:cs="宋体"/>
                <w:sz w:val="24"/>
                <w:highlight w:val="none"/>
              </w:rPr>
            </w:pPr>
          </w:p>
        </w:tc>
      </w:tr>
      <w:tr w14:paraId="1EED17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ED1778F">
            <w:pPr>
              <w:spacing w:line="300" w:lineRule="exact"/>
              <w:jc w:val="center"/>
              <w:rPr>
                <w:rFonts w:hint="eastAsia" w:ascii="宋体" w:hAnsi="宋体" w:cs="宋体"/>
                <w:sz w:val="24"/>
                <w:highlight w:val="none"/>
              </w:rPr>
            </w:pPr>
          </w:p>
        </w:tc>
        <w:tc>
          <w:tcPr>
            <w:tcW w:w="2412" w:type="dxa"/>
            <w:vMerge w:val="continue"/>
            <w:tcBorders>
              <w:left w:val="single" w:color="auto" w:sz="2" w:space="0"/>
              <w:bottom w:val="single" w:color="auto" w:sz="2" w:space="0"/>
              <w:right w:val="single" w:color="auto" w:sz="2" w:space="0"/>
            </w:tcBorders>
            <w:vAlign w:val="center"/>
          </w:tcPr>
          <w:p w14:paraId="04E48231">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D635217">
            <w:pPr>
              <w:spacing w:line="300" w:lineRule="exact"/>
              <w:jc w:val="center"/>
              <w:rPr>
                <w:rFonts w:hint="eastAsia" w:ascii="宋体" w:hAnsi="宋体" w:cs="宋体"/>
                <w:sz w:val="24"/>
                <w:highlight w:val="none"/>
              </w:rPr>
            </w:pPr>
            <w:r>
              <w:rPr>
                <w:rFonts w:hint="eastAsia" w:ascii="宋体" w:hAnsi="宋体" w:cs="宋体"/>
                <w:sz w:val="24"/>
                <w:highlight w:val="none"/>
              </w:rPr>
              <w:t>拥有者性别</w:t>
            </w:r>
          </w:p>
        </w:tc>
        <w:tc>
          <w:tcPr>
            <w:tcW w:w="2116" w:type="dxa"/>
            <w:tcBorders>
              <w:top w:val="single" w:color="auto" w:sz="2" w:space="0"/>
              <w:left w:val="single" w:color="auto" w:sz="2" w:space="0"/>
              <w:bottom w:val="single" w:color="auto" w:sz="2" w:space="0"/>
            </w:tcBorders>
            <w:vAlign w:val="center"/>
          </w:tcPr>
          <w:p w14:paraId="76511059">
            <w:pPr>
              <w:spacing w:line="300" w:lineRule="exact"/>
              <w:jc w:val="center"/>
              <w:rPr>
                <w:rFonts w:hint="eastAsia" w:ascii="宋体" w:hAnsi="宋体" w:cs="宋体"/>
                <w:spacing w:val="20"/>
                <w:sz w:val="24"/>
                <w:highlight w:val="none"/>
              </w:rPr>
            </w:pPr>
          </w:p>
        </w:tc>
      </w:tr>
      <w:tr w14:paraId="7B6E47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8BBA0AA">
            <w:pPr>
              <w:spacing w:line="300" w:lineRule="exact"/>
              <w:jc w:val="center"/>
              <w:rPr>
                <w:rFonts w:hint="eastAsia" w:ascii="宋体" w:hAnsi="宋体" w:cs="宋体"/>
                <w:sz w:val="24"/>
                <w:highlight w:val="none"/>
              </w:rPr>
            </w:pPr>
            <w:r>
              <w:rPr>
                <w:rFonts w:hint="eastAsia" w:ascii="宋体" w:hAnsi="宋体" w:cs="宋体"/>
                <w:sz w:val="24"/>
                <w:highlight w:val="none"/>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10F4AC3">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2B3ECBC">
            <w:pPr>
              <w:spacing w:line="300" w:lineRule="exact"/>
              <w:jc w:val="center"/>
              <w:rPr>
                <w:rFonts w:hint="eastAsia" w:ascii="宋体" w:hAnsi="宋体" w:cs="宋体"/>
                <w:sz w:val="24"/>
                <w:highlight w:val="none"/>
              </w:rPr>
            </w:pPr>
            <w:r>
              <w:rPr>
                <w:rFonts w:hint="eastAsia" w:ascii="宋体" w:hAnsi="宋体" w:cs="宋体"/>
                <w:sz w:val="24"/>
                <w:highlight w:val="none"/>
              </w:rPr>
              <w:t>住  所</w:t>
            </w:r>
          </w:p>
        </w:tc>
        <w:tc>
          <w:tcPr>
            <w:tcW w:w="2116" w:type="dxa"/>
            <w:tcBorders>
              <w:top w:val="single" w:color="auto" w:sz="2" w:space="0"/>
              <w:left w:val="single" w:color="auto" w:sz="2" w:space="0"/>
              <w:bottom w:val="single" w:color="auto" w:sz="2" w:space="0"/>
            </w:tcBorders>
            <w:vAlign w:val="center"/>
          </w:tcPr>
          <w:p w14:paraId="2B8DD698">
            <w:pPr>
              <w:spacing w:line="300" w:lineRule="exact"/>
              <w:jc w:val="center"/>
              <w:rPr>
                <w:rFonts w:hint="eastAsia" w:ascii="宋体" w:hAnsi="宋体" w:cs="宋体"/>
                <w:spacing w:val="20"/>
                <w:sz w:val="24"/>
                <w:highlight w:val="none"/>
              </w:rPr>
            </w:pPr>
          </w:p>
        </w:tc>
      </w:tr>
      <w:tr w14:paraId="224FF8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0A9BD81">
            <w:pPr>
              <w:spacing w:line="300" w:lineRule="exact"/>
              <w:jc w:val="center"/>
              <w:rPr>
                <w:rFonts w:hint="eastAsia" w:ascii="宋体" w:hAnsi="宋体" w:cs="宋体"/>
                <w:sz w:val="24"/>
                <w:highlight w:val="none"/>
              </w:rPr>
            </w:pPr>
            <w:r>
              <w:rPr>
                <w:rFonts w:hint="eastAsia" w:ascii="宋体" w:hAnsi="宋体" w:cs="宋体"/>
                <w:sz w:val="24"/>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AD7E5CB">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7974DBF">
            <w:pPr>
              <w:spacing w:line="300" w:lineRule="exact"/>
              <w:jc w:val="center"/>
              <w:rPr>
                <w:rFonts w:hint="eastAsia" w:ascii="宋体" w:hAnsi="宋体" w:cs="宋体"/>
                <w:sz w:val="24"/>
                <w:highlight w:val="none"/>
              </w:rPr>
            </w:pPr>
            <w:r>
              <w:rPr>
                <w:rFonts w:hint="eastAsia" w:ascii="宋体" w:hAnsi="宋体" w:cs="宋体"/>
                <w:sz w:val="24"/>
                <w:highlight w:val="none"/>
              </w:rPr>
              <w:t>联 系 人</w:t>
            </w:r>
          </w:p>
        </w:tc>
        <w:tc>
          <w:tcPr>
            <w:tcW w:w="2116" w:type="dxa"/>
            <w:tcBorders>
              <w:top w:val="single" w:color="auto" w:sz="2" w:space="0"/>
              <w:left w:val="single" w:color="auto" w:sz="2" w:space="0"/>
              <w:bottom w:val="single" w:color="auto" w:sz="2" w:space="0"/>
            </w:tcBorders>
            <w:vAlign w:val="center"/>
          </w:tcPr>
          <w:p w14:paraId="328E90A6">
            <w:pPr>
              <w:spacing w:line="300" w:lineRule="exact"/>
              <w:jc w:val="center"/>
              <w:rPr>
                <w:rFonts w:hint="eastAsia" w:ascii="宋体" w:hAnsi="宋体" w:cs="宋体"/>
                <w:spacing w:val="20"/>
                <w:sz w:val="24"/>
                <w:highlight w:val="none"/>
              </w:rPr>
            </w:pPr>
          </w:p>
        </w:tc>
      </w:tr>
      <w:tr w14:paraId="7822E2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0F2FE05">
            <w:pPr>
              <w:spacing w:line="300" w:lineRule="exact"/>
              <w:jc w:val="center"/>
              <w:rPr>
                <w:rFonts w:hint="eastAsia" w:ascii="宋体" w:hAnsi="宋体" w:cs="宋体"/>
                <w:sz w:val="24"/>
                <w:highlight w:val="none"/>
              </w:rPr>
            </w:pPr>
            <w:r>
              <w:rPr>
                <w:rFonts w:hint="eastAsia" w:ascii="宋体" w:hAnsi="宋体" w:cs="宋体"/>
                <w:sz w:val="24"/>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3507F90F">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DEA7604">
            <w:pPr>
              <w:spacing w:line="300" w:lineRule="exact"/>
              <w:jc w:val="center"/>
              <w:rPr>
                <w:rFonts w:hint="eastAsia" w:ascii="宋体" w:hAnsi="宋体" w:cs="宋体"/>
                <w:sz w:val="24"/>
                <w:highlight w:val="none"/>
              </w:rPr>
            </w:pPr>
            <w:r>
              <w:rPr>
                <w:rFonts w:hint="eastAsia" w:ascii="宋体" w:hAnsi="宋体" w:cs="宋体"/>
                <w:sz w:val="24"/>
                <w:highlight w:val="none"/>
              </w:rPr>
              <w:t>联系电话</w:t>
            </w:r>
          </w:p>
        </w:tc>
        <w:tc>
          <w:tcPr>
            <w:tcW w:w="2116" w:type="dxa"/>
            <w:tcBorders>
              <w:top w:val="single" w:color="auto" w:sz="2" w:space="0"/>
              <w:left w:val="single" w:color="auto" w:sz="2" w:space="0"/>
              <w:bottom w:val="single" w:color="auto" w:sz="2" w:space="0"/>
            </w:tcBorders>
            <w:vAlign w:val="center"/>
          </w:tcPr>
          <w:p w14:paraId="76BE2874">
            <w:pPr>
              <w:spacing w:line="300" w:lineRule="exact"/>
              <w:jc w:val="center"/>
              <w:rPr>
                <w:rFonts w:hint="eastAsia" w:ascii="宋体" w:hAnsi="宋体" w:cs="宋体"/>
                <w:spacing w:val="20"/>
                <w:sz w:val="24"/>
                <w:highlight w:val="none"/>
              </w:rPr>
            </w:pPr>
          </w:p>
        </w:tc>
      </w:tr>
      <w:tr w14:paraId="577365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D54516C">
            <w:pPr>
              <w:spacing w:line="300" w:lineRule="exact"/>
              <w:jc w:val="center"/>
              <w:rPr>
                <w:rFonts w:hint="eastAsia" w:ascii="宋体" w:hAnsi="宋体" w:cs="宋体"/>
                <w:sz w:val="24"/>
                <w:highlight w:val="none"/>
              </w:rPr>
            </w:pPr>
            <w:r>
              <w:rPr>
                <w:rFonts w:hint="eastAsia" w:ascii="宋体" w:hAnsi="宋体" w:cs="宋体"/>
                <w:sz w:val="24"/>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56C48B80">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D28A3A9">
            <w:pPr>
              <w:spacing w:line="300" w:lineRule="exact"/>
              <w:jc w:val="center"/>
              <w:rPr>
                <w:rFonts w:hint="eastAsia" w:ascii="宋体" w:hAnsi="宋体" w:cs="宋体"/>
                <w:sz w:val="24"/>
                <w:highlight w:val="none"/>
              </w:rPr>
            </w:pPr>
            <w:r>
              <w:rPr>
                <w:rFonts w:hint="eastAsia" w:ascii="宋体" w:hAnsi="宋体" w:cs="宋体"/>
                <w:sz w:val="24"/>
                <w:highlight w:val="none"/>
              </w:rPr>
              <w:t>通信地址</w:t>
            </w:r>
          </w:p>
        </w:tc>
        <w:tc>
          <w:tcPr>
            <w:tcW w:w="2116" w:type="dxa"/>
            <w:tcBorders>
              <w:top w:val="single" w:color="auto" w:sz="2" w:space="0"/>
              <w:left w:val="single" w:color="auto" w:sz="2" w:space="0"/>
              <w:bottom w:val="single" w:color="auto" w:sz="2" w:space="0"/>
            </w:tcBorders>
            <w:vAlign w:val="center"/>
          </w:tcPr>
          <w:p w14:paraId="2B1B7565">
            <w:pPr>
              <w:spacing w:line="300" w:lineRule="exact"/>
              <w:jc w:val="center"/>
              <w:rPr>
                <w:rFonts w:hint="eastAsia" w:ascii="宋体" w:hAnsi="宋体" w:cs="宋体"/>
                <w:spacing w:val="20"/>
                <w:sz w:val="24"/>
                <w:highlight w:val="none"/>
              </w:rPr>
            </w:pPr>
          </w:p>
        </w:tc>
      </w:tr>
      <w:tr w14:paraId="216721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744F3">
            <w:pPr>
              <w:spacing w:line="300" w:lineRule="exact"/>
              <w:jc w:val="center"/>
              <w:rPr>
                <w:rFonts w:hint="eastAsia" w:ascii="宋体" w:hAnsi="宋体" w:cs="宋体"/>
                <w:sz w:val="24"/>
                <w:highlight w:val="none"/>
              </w:rPr>
            </w:pPr>
            <w:r>
              <w:rPr>
                <w:rFonts w:hint="eastAsia" w:ascii="宋体" w:hAnsi="宋体" w:cs="宋体"/>
                <w:sz w:val="24"/>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4BCCF34">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A65EF30">
            <w:pPr>
              <w:spacing w:line="300" w:lineRule="exact"/>
              <w:jc w:val="center"/>
              <w:rPr>
                <w:rFonts w:hint="eastAsia" w:ascii="宋体" w:hAnsi="宋体" w:cs="宋体"/>
                <w:sz w:val="24"/>
                <w:highlight w:val="none"/>
              </w:rPr>
            </w:pPr>
            <w:r>
              <w:rPr>
                <w:rFonts w:hint="eastAsia" w:ascii="宋体" w:hAnsi="宋体" w:cs="宋体"/>
                <w:sz w:val="24"/>
                <w:highlight w:val="none"/>
              </w:rPr>
              <w:t>邮政编码</w:t>
            </w:r>
          </w:p>
        </w:tc>
        <w:tc>
          <w:tcPr>
            <w:tcW w:w="2116" w:type="dxa"/>
            <w:tcBorders>
              <w:top w:val="single" w:color="auto" w:sz="2" w:space="0"/>
              <w:left w:val="single" w:color="auto" w:sz="2" w:space="0"/>
              <w:bottom w:val="single" w:color="auto" w:sz="2" w:space="0"/>
            </w:tcBorders>
            <w:vAlign w:val="center"/>
          </w:tcPr>
          <w:p w14:paraId="0395B5AB">
            <w:pPr>
              <w:spacing w:line="300" w:lineRule="exact"/>
              <w:jc w:val="center"/>
              <w:rPr>
                <w:rFonts w:hint="eastAsia" w:ascii="宋体" w:hAnsi="宋体" w:cs="宋体"/>
                <w:spacing w:val="20"/>
                <w:sz w:val="24"/>
                <w:highlight w:val="none"/>
              </w:rPr>
            </w:pPr>
          </w:p>
        </w:tc>
      </w:tr>
      <w:tr w14:paraId="430399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7F4CE2">
            <w:pPr>
              <w:spacing w:line="300" w:lineRule="exact"/>
              <w:jc w:val="center"/>
              <w:rPr>
                <w:rFonts w:hint="eastAsia" w:ascii="宋体" w:hAnsi="宋体" w:cs="宋体"/>
                <w:sz w:val="24"/>
                <w:highlight w:val="none"/>
              </w:rPr>
            </w:pPr>
            <w:r>
              <w:rPr>
                <w:rFonts w:hint="eastAsia" w:ascii="宋体" w:hAnsi="宋体" w:cs="宋体"/>
                <w:sz w:val="24"/>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AB53D17">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F55DAA">
            <w:pPr>
              <w:spacing w:line="300" w:lineRule="exact"/>
              <w:jc w:val="center"/>
              <w:rPr>
                <w:rFonts w:hint="eastAsia" w:ascii="宋体" w:hAnsi="宋体" w:cs="宋体"/>
                <w:sz w:val="24"/>
                <w:highlight w:val="none"/>
              </w:rPr>
            </w:pPr>
            <w:r>
              <w:rPr>
                <w:rFonts w:hint="eastAsia" w:ascii="宋体" w:hAnsi="宋体" w:cs="宋体"/>
                <w:sz w:val="24"/>
                <w:highlight w:val="none"/>
              </w:rPr>
              <w:t>电子邮箱</w:t>
            </w:r>
          </w:p>
        </w:tc>
        <w:tc>
          <w:tcPr>
            <w:tcW w:w="2116" w:type="dxa"/>
            <w:tcBorders>
              <w:top w:val="single" w:color="auto" w:sz="2" w:space="0"/>
              <w:left w:val="single" w:color="auto" w:sz="2" w:space="0"/>
              <w:bottom w:val="single" w:color="auto" w:sz="2" w:space="0"/>
            </w:tcBorders>
            <w:vAlign w:val="center"/>
          </w:tcPr>
          <w:p w14:paraId="11173973">
            <w:pPr>
              <w:spacing w:line="300" w:lineRule="exact"/>
              <w:jc w:val="center"/>
              <w:rPr>
                <w:rFonts w:hint="eastAsia" w:ascii="宋体" w:hAnsi="宋体" w:cs="宋体"/>
                <w:spacing w:val="20"/>
                <w:sz w:val="24"/>
                <w:highlight w:val="none"/>
              </w:rPr>
            </w:pPr>
          </w:p>
        </w:tc>
      </w:tr>
      <w:tr w14:paraId="6E4C68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C2335E8">
            <w:pPr>
              <w:spacing w:line="300" w:lineRule="exact"/>
              <w:jc w:val="center"/>
              <w:rPr>
                <w:rFonts w:hint="eastAsia" w:ascii="宋体" w:hAnsi="宋体" w:cs="宋体"/>
                <w:sz w:val="24"/>
                <w:highlight w:val="none"/>
              </w:rPr>
            </w:pPr>
            <w:r>
              <w:rPr>
                <w:rFonts w:hint="eastAsia" w:ascii="宋体" w:hAnsi="宋体" w:cs="宋体"/>
                <w:sz w:val="24"/>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6DD7F0A7">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0381BC0">
            <w:pPr>
              <w:spacing w:line="300" w:lineRule="exact"/>
              <w:jc w:val="center"/>
              <w:rPr>
                <w:rFonts w:hint="eastAsia" w:ascii="宋体" w:hAnsi="宋体" w:cs="宋体"/>
                <w:sz w:val="24"/>
                <w:highlight w:val="none"/>
              </w:rPr>
            </w:pPr>
            <w:r>
              <w:rPr>
                <w:rFonts w:hint="eastAsia" w:ascii="宋体" w:hAnsi="宋体" w:cs="宋体"/>
                <w:sz w:val="24"/>
                <w:highlight w:val="none"/>
              </w:rPr>
              <w:t>统一社会信用代码</w:t>
            </w:r>
          </w:p>
        </w:tc>
        <w:tc>
          <w:tcPr>
            <w:tcW w:w="2116" w:type="dxa"/>
            <w:tcBorders>
              <w:top w:val="single" w:color="auto" w:sz="2" w:space="0"/>
              <w:left w:val="single" w:color="auto" w:sz="2" w:space="0"/>
              <w:bottom w:val="single" w:color="auto" w:sz="2" w:space="0"/>
            </w:tcBorders>
            <w:vAlign w:val="center"/>
          </w:tcPr>
          <w:p w14:paraId="538D4993">
            <w:pPr>
              <w:spacing w:line="300" w:lineRule="exact"/>
              <w:jc w:val="center"/>
              <w:rPr>
                <w:rFonts w:hint="eastAsia" w:ascii="宋体" w:hAnsi="宋体" w:cs="宋体"/>
                <w:spacing w:val="20"/>
                <w:sz w:val="24"/>
                <w:highlight w:val="none"/>
              </w:rPr>
            </w:pPr>
          </w:p>
        </w:tc>
      </w:tr>
      <w:tr w14:paraId="083208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4E8673">
            <w:pPr>
              <w:spacing w:line="300" w:lineRule="exact"/>
              <w:jc w:val="center"/>
              <w:rPr>
                <w:rFonts w:hint="eastAsia" w:ascii="宋体" w:hAnsi="宋体" w:cs="宋体"/>
                <w:sz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3889875">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A4DA090">
            <w:pPr>
              <w:spacing w:line="300" w:lineRule="exact"/>
              <w:jc w:val="center"/>
              <w:rPr>
                <w:rFonts w:hint="eastAsia" w:ascii="宋体" w:hAnsi="宋体" w:cs="宋体"/>
                <w:sz w:val="24"/>
                <w:highlight w:val="none"/>
              </w:rPr>
            </w:pPr>
            <w:r>
              <w:rPr>
                <w:rFonts w:hint="eastAsia" w:ascii="宋体" w:hAnsi="宋体" w:cs="宋体"/>
                <w:sz w:val="24"/>
                <w:highlight w:val="none"/>
              </w:rPr>
              <w:t>开户名称</w:t>
            </w:r>
          </w:p>
        </w:tc>
        <w:tc>
          <w:tcPr>
            <w:tcW w:w="2116" w:type="dxa"/>
            <w:tcBorders>
              <w:top w:val="single" w:color="auto" w:sz="2" w:space="0"/>
              <w:left w:val="single" w:color="auto" w:sz="2" w:space="0"/>
              <w:bottom w:val="single" w:color="auto" w:sz="2" w:space="0"/>
            </w:tcBorders>
            <w:vAlign w:val="center"/>
          </w:tcPr>
          <w:p w14:paraId="4F1588E8">
            <w:pPr>
              <w:spacing w:line="300" w:lineRule="exact"/>
              <w:jc w:val="center"/>
              <w:rPr>
                <w:rFonts w:hint="eastAsia" w:ascii="宋体" w:hAnsi="宋体" w:cs="宋体"/>
                <w:spacing w:val="20"/>
                <w:sz w:val="24"/>
                <w:highlight w:val="none"/>
              </w:rPr>
            </w:pPr>
          </w:p>
        </w:tc>
      </w:tr>
      <w:tr w14:paraId="327687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28C0027">
            <w:pPr>
              <w:spacing w:line="300" w:lineRule="exact"/>
              <w:jc w:val="center"/>
              <w:rPr>
                <w:rFonts w:hint="eastAsia" w:ascii="宋体" w:hAnsi="宋体" w:cs="宋体"/>
                <w:sz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FEE8C2B">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D8429B7">
            <w:pPr>
              <w:spacing w:line="300" w:lineRule="exact"/>
              <w:jc w:val="center"/>
              <w:rPr>
                <w:rFonts w:hint="eastAsia" w:ascii="宋体" w:hAnsi="宋体" w:cs="宋体"/>
                <w:sz w:val="24"/>
                <w:highlight w:val="none"/>
              </w:rPr>
            </w:pPr>
            <w:r>
              <w:rPr>
                <w:rFonts w:hint="eastAsia" w:ascii="宋体" w:hAnsi="宋体" w:cs="宋体"/>
                <w:sz w:val="24"/>
                <w:highlight w:val="none"/>
              </w:rPr>
              <w:t>开户银行</w:t>
            </w:r>
          </w:p>
        </w:tc>
        <w:tc>
          <w:tcPr>
            <w:tcW w:w="2116" w:type="dxa"/>
            <w:tcBorders>
              <w:top w:val="single" w:color="auto" w:sz="2" w:space="0"/>
              <w:left w:val="single" w:color="auto" w:sz="2" w:space="0"/>
              <w:bottom w:val="single" w:color="auto" w:sz="2" w:space="0"/>
            </w:tcBorders>
            <w:vAlign w:val="center"/>
          </w:tcPr>
          <w:p w14:paraId="2240FEAA">
            <w:pPr>
              <w:spacing w:line="300" w:lineRule="exact"/>
              <w:jc w:val="center"/>
              <w:rPr>
                <w:rFonts w:hint="eastAsia" w:ascii="宋体" w:hAnsi="宋体" w:cs="宋体"/>
                <w:spacing w:val="20"/>
                <w:sz w:val="24"/>
                <w:highlight w:val="none"/>
              </w:rPr>
            </w:pPr>
          </w:p>
        </w:tc>
      </w:tr>
      <w:tr w14:paraId="44AD87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83A936D">
            <w:pPr>
              <w:spacing w:line="300" w:lineRule="exact"/>
              <w:jc w:val="center"/>
              <w:rPr>
                <w:rFonts w:hint="eastAsia" w:ascii="宋体" w:hAnsi="宋体" w:cs="宋体"/>
                <w:sz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A366B5A">
            <w:pPr>
              <w:spacing w:line="300" w:lineRule="exact"/>
              <w:jc w:val="center"/>
              <w:rPr>
                <w:rFonts w:hint="eastAsia" w:ascii="宋体" w:hAnsi="宋体" w:cs="宋体"/>
                <w:sz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4C142B9">
            <w:pPr>
              <w:spacing w:line="300" w:lineRule="exact"/>
              <w:jc w:val="center"/>
              <w:rPr>
                <w:rFonts w:hint="eastAsia" w:ascii="宋体" w:hAnsi="宋体" w:cs="宋体"/>
                <w:sz w:val="24"/>
                <w:highlight w:val="none"/>
              </w:rPr>
            </w:pPr>
            <w:r>
              <w:rPr>
                <w:rFonts w:hint="eastAsia" w:ascii="宋体" w:hAnsi="宋体" w:cs="宋体"/>
                <w:sz w:val="24"/>
                <w:highlight w:val="none"/>
              </w:rPr>
              <w:t>银行账号</w:t>
            </w:r>
          </w:p>
        </w:tc>
        <w:tc>
          <w:tcPr>
            <w:tcW w:w="2116" w:type="dxa"/>
            <w:tcBorders>
              <w:top w:val="single" w:color="auto" w:sz="2" w:space="0"/>
              <w:left w:val="single" w:color="auto" w:sz="2" w:space="0"/>
              <w:bottom w:val="single" w:color="auto" w:sz="2" w:space="0"/>
            </w:tcBorders>
            <w:vAlign w:val="center"/>
          </w:tcPr>
          <w:p w14:paraId="252983AF">
            <w:pPr>
              <w:spacing w:line="300" w:lineRule="exact"/>
              <w:jc w:val="center"/>
              <w:rPr>
                <w:rFonts w:hint="eastAsia" w:ascii="宋体" w:hAnsi="宋体" w:cs="宋体"/>
                <w:spacing w:val="20"/>
                <w:sz w:val="24"/>
                <w:highlight w:val="none"/>
              </w:rPr>
            </w:pPr>
          </w:p>
        </w:tc>
      </w:tr>
      <w:tr w14:paraId="3ACF33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02872F6">
            <w:pPr>
              <w:pStyle w:val="19"/>
              <w:spacing w:before="120" w:beforeLines="50"/>
              <w:rPr>
                <w:rFonts w:hint="eastAsia" w:ascii="宋体" w:hAnsi="宋体" w:cs="宋体"/>
                <w:spacing w:val="20"/>
                <w:highlight w:val="none"/>
              </w:rPr>
            </w:pPr>
            <w:r>
              <w:rPr>
                <w:rFonts w:hint="eastAsia" w:ascii="宋体" w:hAnsi="宋体" w:cs="宋体"/>
                <w:highlight w:val="none"/>
              </w:rPr>
              <w:t>注：涉及联合体或其他合同主体的信息应按上表格式加列。</w:t>
            </w:r>
          </w:p>
        </w:tc>
      </w:tr>
    </w:tbl>
    <w:p w14:paraId="39F7205F">
      <w:pPr>
        <w:pStyle w:val="3"/>
        <w:spacing w:beforeLines="50"/>
        <w:jc w:val="center"/>
        <w:rPr>
          <w:rFonts w:hint="eastAsia" w:ascii="黑体" w:hAnsi="黑体" w:eastAsia="黑体"/>
          <w:sz w:val="28"/>
          <w:szCs w:val="28"/>
          <w:highlight w:val="none"/>
        </w:rPr>
      </w:pPr>
      <w:r>
        <w:rPr>
          <w:rFonts w:ascii="宋体" w:hAnsi="宋体"/>
          <w:sz w:val="21"/>
          <w:szCs w:val="21"/>
          <w:highlight w:val="none"/>
          <w:u w:val="single"/>
        </w:rPr>
        <w:br w:type="page"/>
      </w:r>
      <w:bookmarkStart w:id="823" w:name="_Toc27624"/>
      <w:r>
        <w:rPr>
          <w:rFonts w:hint="eastAsia" w:ascii="黑体" w:hAnsi="黑体" w:eastAsia="黑体"/>
          <w:b w:val="0"/>
          <w:sz w:val="28"/>
          <w:szCs w:val="28"/>
          <w:highlight w:val="none"/>
        </w:rPr>
        <w:t>第二节 政府采购合同通用条款</w:t>
      </w:r>
      <w:bookmarkEnd w:id="823"/>
    </w:p>
    <w:p w14:paraId="58A1ADCF">
      <w:pPr>
        <w:tabs>
          <w:tab w:val="left" w:pos="8820"/>
          <w:tab w:val="left" w:pos="9345"/>
          <w:tab w:val="left" w:pos="9765"/>
        </w:tabs>
        <w:spacing w:line="400" w:lineRule="exact"/>
        <w:rPr>
          <w:rFonts w:hint="eastAsia" w:ascii="宋体" w:hAnsi="宋体" w:cs="宋体"/>
          <w:b/>
          <w:bCs/>
          <w:sz w:val="24"/>
          <w:highlight w:val="none"/>
        </w:rPr>
      </w:pPr>
      <w:r>
        <w:rPr>
          <w:rFonts w:hint="eastAsia" w:ascii="宋体" w:hAnsi="宋体" w:cs="宋体"/>
          <w:b/>
          <w:sz w:val="24"/>
          <w:highlight w:val="none"/>
        </w:rPr>
        <w:t xml:space="preserve">1. </w:t>
      </w:r>
      <w:r>
        <w:rPr>
          <w:rFonts w:hint="eastAsia" w:ascii="宋体" w:hAnsi="宋体" w:cs="宋体"/>
          <w:b/>
          <w:bCs/>
          <w:sz w:val="24"/>
          <w:highlight w:val="none"/>
        </w:rPr>
        <w:t>定义</w:t>
      </w:r>
    </w:p>
    <w:p w14:paraId="4D95BB1C">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1.1合同当事人</w:t>
      </w:r>
    </w:p>
    <w:p w14:paraId="04380402">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（1）采购人（以下称甲方）是指使用财政性资金，通过政府采购方式向供应商购买货物及其相关服务的国家机关、事业单位、团体组织。</w:t>
      </w:r>
    </w:p>
    <w:p w14:paraId="73FE643D">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（2）供应商（以下称乙方）是指参加政府采购活动并且中标（成交），向采购人提供合同约定的货物及其相关服务的法人、非法人组织或者自然人。</w:t>
      </w:r>
    </w:p>
    <w:p w14:paraId="01587C1D">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（3）其他合同主体是指除采购人和供应商以外，</w:t>
      </w:r>
      <w:r>
        <w:rPr>
          <w:rFonts w:hint="eastAsia" w:ascii="宋体" w:hAnsi="宋体" w:cs="宋体"/>
          <w:bCs/>
          <w:color w:val="000000" w:themeColor="text1"/>
          <w:sz w:val="24"/>
          <w:highlight w:val="none"/>
          <w14:textFill>
            <w14:solidFill>
              <w14:schemeClr w14:val="tx1"/>
            </w14:solidFill>
          </w14:textFill>
        </w:rPr>
        <w:t>依法参与合同缔结或履行，享有权利、承担义务的合同当事人</w:t>
      </w:r>
      <w:r>
        <w:rPr>
          <w:rFonts w:hint="eastAsia" w:ascii="宋体" w:hAnsi="宋体" w:cs="宋体"/>
          <w:sz w:val="24"/>
          <w:highlight w:val="none"/>
        </w:rPr>
        <w:t>。</w:t>
      </w:r>
    </w:p>
    <w:p w14:paraId="3A9E1311">
      <w:pPr>
        <w:tabs>
          <w:tab w:val="left" w:pos="570"/>
          <w:tab w:val="left" w:pos="9240"/>
          <w:tab w:val="left" w:pos="9555"/>
        </w:tabs>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1.2本合同下列术语应解释为：</w:t>
      </w:r>
    </w:p>
    <w:p w14:paraId="5D4E454C">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（1）“合同”系指</w:t>
      </w:r>
      <w:r>
        <w:rPr>
          <w:rFonts w:hint="eastAsia" w:ascii="宋体" w:hAnsi="宋体" w:cs="宋体"/>
          <w:bCs/>
          <w:color w:val="000000" w:themeColor="text1"/>
          <w:sz w:val="24"/>
          <w:highlight w:val="none"/>
          <w14:textFill>
            <w14:solidFill>
              <w14:schemeClr w14:val="tx1"/>
            </w14:solidFill>
          </w14:textFill>
        </w:rPr>
        <w:t>合同当事人意思表示达成一致的任何协议，包括签署的</w:t>
      </w:r>
      <w:r>
        <w:rPr>
          <w:rFonts w:hint="eastAsia" w:ascii="宋体" w:hAnsi="宋体" w:cs="宋体"/>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 w:val="24"/>
          <w:highlight w:val="none"/>
          <w14:textFill>
            <w14:solidFill>
              <w14:schemeClr w14:val="tx1"/>
            </w14:solidFill>
          </w14:textFill>
        </w:rPr>
        <w:t>国家法律、行政法规和规章制度规定或合同约定的作为合同组成部分的其他文件</w:t>
      </w:r>
      <w:r>
        <w:rPr>
          <w:rFonts w:hint="eastAsia" w:ascii="宋体" w:hAnsi="宋体" w:cs="宋体"/>
          <w:sz w:val="24"/>
          <w:highlight w:val="none"/>
        </w:rPr>
        <w:t>。</w:t>
      </w:r>
    </w:p>
    <w:p w14:paraId="1EC55CE9">
      <w:pPr>
        <w:tabs>
          <w:tab w:val="left" w:pos="570"/>
          <w:tab w:val="left" w:pos="9240"/>
          <w:tab w:val="left" w:pos="9555"/>
        </w:tabs>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（2）“合同价款”系指根据本合同规定乙方在全面履行合同义务后甲方应支付给乙方的价款。</w:t>
      </w:r>
    </w:p>
    <w:p w14:paraId="148A2A7E">
      <w:pPr>
        <w:tabs>
          <w:tab w:val="left" w:pos="570"/>
          <w:tab w:val="left" w:pos="9240"/>
          <w:tab w:val="left" w:pos="9555"/>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（3）“货物”系指乙方根据本合同规定须向甲方提供的各种形态和种类的物品，包括原材料、设备、产品（</w:t>
      </w:r>
      <w:r>
        <w:rPr>
          <w:rFonts w:hint="eastAsia" w:ascii="宋体" w:hAnsi="宋体" w:cs="宋体"/>
          <w:color w:val="000000" w:themeColor="text1"/>
          <w:sz w:val="24"/>
          <w:highlight w:val="none"/>
          <w14:textFill>
            <w14:solidFill>
              <w14:schemeClr w14:val="tx1"/>
            </w14:solidFill>
          </w14:textFill>
        </w:rPr>
        <w:t>包括软件）及相关的其备品备件、工具、手册及</w:t>
      </w:r>
      <w:r>
        <w:rPr>
          <w:rFonts w:hint="eastAsia" w:ascii="宋体" w:hAnsi="宋体" w:cs="宋体"/>
          <w:color w:val="000000" w:themeColor="text1"/>
          <w:sz w:val="24"/>
          <w:highlight w:val="none"/>
          <w:lang w:val="en"/>
          <w14:textFill>
            <w14:solidFill>
              <w14:schemeClr w14:val="tx1"/>
            </w14:solidFill>
          </w14:textFill>
        </w:rPr>
        <w:t>其他</w:t>
      </w:r>
      <w:r>
        <w:rPr>
          <w:rFonts w:hint="eastAsia" w:ascii="宋体" w:hAnsi="宋体" w:cs="宋体"/>
          <w:color w:val="000000" w:themeColor="text1"/>
          <w:sz w:val="24"/>
          <w:highlight w:val="none"/>
          <w14:textFill>
            <w14:solidFill>
              <w14:schemeClr w14:val="tx1"/>
            </w14:solidFill>
          </w14:textFill>
        </w:rPr>
        <w:t>技术资料和材料等。</w:t>
      </w:r>
    </w:p>
    <w:p w14:paraId="138CE111">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sz w:val="24"/>
          <w:highlight w:val="none"/>
        </w:rPr>
        <w:t>相关</w:t>
      </w:r>
      <w:r>
        <w:rPr>
          <w:rFonts w:hint="eastAsia" w:ascii="宋体" w:hAnsi="宋体" w:cs="宋体"/>
          <w:color w:val="000000" w:themeColor="text1"/>
          <w:sz w:val="24"/>
          <w:highlight w:val="none"/>
          <w14:textFill>
            <w14:solidFill>
              <w14:schemeClr w14:val="tx1"/>
            </w14:solidFill>
          </w14:textFill>
        </w:rPr>
        <w:t>服务”系指根据合同规定，乙方应提供的与货物有关的技术、管理和</w:t>
      </w:r>
      <w:r>
        <w:rPr>
          <w:rFonts w:hint="eastAsia" w:ascii="宋体" w:hAnsi="宋体" w:cs="宋体"/>
          <w:color w:val="000000" w:themeColor="text1"/>
          <w:sz w:val="24"/>
          <w:highlight w:val="none"/>
          <w:lang w:val="en"/>
          <w14:textFill>
            <w14:solidFill>
              <w14:schemeClr w14:val="tx1"/>
            </w14:solidFill>
          </w14:textFill>
        </w:rPr>
        <w:t>其他</w:t>
      </w:r>
      <w:r>
        <w:rPr>
          <w:rFonts w:hint="eastAsia" w:ascii="宋体" w:hAnsi="宋体" w:cs="宋体"/>
          <w:color w:val="000000" w:themeColor="text1"/>
          <w:sz w:val="24"/>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cs="宋体"/>
          <w:color w:val="000000" w:themeColor="text1"/>
          <w:sz w:val="24"/>
          <w:highlight w:val="none"/>
          <w:lang w:val="en"/>
          <w14:textFill>
            <w14:solidFill>
              <w14:schemeClr w14:val="tx1"/>
            </w14:solidFill>
          </w14:textFill>
        </w:rPr>
        <w:t>其他</w:t>
      </w:r>
      <w:r>
        <w:rPr>
          <w:rFonts w:hint="eastAsia" w:ascii="宋体" w:hAnsi="宋体" w:cs="宋体"/>
          <w:color w:val="000000" w:themeColor="text1"/>
          <w:sz w:val="24"/>
          <w:highlight w:val="none"/>
          <w14:textFill>
            <w14:solidFill>
              <w14:schemeClr w14:val="tx1"/>
            </w14:solidFill>
          </w14:textFill>
        </w:rPr>
        <w:t>义务。</w:t>
      </w:r>
    </w:p>
    <w:p w14:paraId="1EA312FC">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711BFDCC">
      <w:pPr>
        <w:tabs>
          <w:tab w:val="left" w:pos="570"/>
          <w:tab w:val="left" w:pos="9240"/>
          <w:tab w:val="left" w:pos="9555"/>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sz w:val="24"/>
          <w:highlight w:val="none"/>
        </w:rPr>
        <w:t>“联合体”系指由两个以上的自然人、法人或者非法人组织组成，以一个供应商的身份共同参加政府采购的主体</w:t>
      </w:r>
      <w:r>
        <w:rPr>
          <w:rFonts w:hint="eastAsia" w:ascii="宋体" w:hAnsi="宋体" w:cs="宋体"/>
          <w:color w:val="000000" w:themeColor="text1"/>
          <w:sz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000000" w:themeColor="text1"/>
          <w:sz w:val="24"/>
          <w:highlight w:val="none"/>
          <w14:textFill>
            <w14:solidFill>
              <w14:schemeClr w14:val="tx1"/>
            </w14:solidFill>
          </w14:textFill>
        </w:rPr>
        <w:t>政府采购合同专用条款</w:t>
      </w:r>
      <w:r>
        <w:rPr>
          <w:rFonts w:hint="eastAsia" w:ascii="宋体" w:hAnsi="宋体" w:cs="宋体"/>
          <w:color w:val="000000" w:themeColor="text1"/>
          <w:sz w:val="24"/>
          <w:highlight w:val="none"/>
          <w14:textFill>
            <w14:solidFill>
              <w14:schemeClr w14:val="tx1"/>
            </w14:solidFill>
          </w14:textFill>
        </w:rPr>
        <w:t>】。</w:t>
      </w:r>
    </w:p>
    <w:p w14:paraId="59E47A69">
      <w:pPr>
        <w:tabs>
          <w:tab w:val="left" w:pos="570"/>
          <w:tab w:val="left" w:pos="9240"/>
          <w:tab w:val="left" w:pos="9555"/>
        </w:tabs>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（7）其他术语解释，见【</w:t>
      </w:r>
      <w:r>
        <w:rPr>
          <w:rFonts w:hint="eastAsia" w:ascii="宋体" w:hAnsi="宋体" w:cs="宋体"/>
          <w:b/>
          <w:bCs/>
          <w:color w:val="000000" w:themeColor="text1"/>
          <w:sz w:val="24"/>
          <w:highlight w:val="none"/>
          <w14:textFill>
            <w14:solidFill>
              <w14:schemeClr w14:val="tx1"/>
            </w14:solidFill>
          </w14:textFill>
        </w:rPr>
        <w:t>政府采购合同专用条款</w:t>
      </w:r>
      <w:r>
        <w:rPr>
          <w:rFonts w:hint="eastAsia" w:ascii="宋体" w:hAnsi="宋体" w:cs="宋体"/>
          <w:color w:val="000000" w:themeColor="text1"/>
          <w:sz w:val="24"/>
          <w:highlight w:val="none"/>
          <w14:textFill>
            <w14:solidFill>
              <w14:schemeClr w14:val="tx1"/>
            </w14:solidFill>
          </w14:textFill>
        </w:rPr>
        <w:t>】。</w:t>
      </w:r>
    </w:p>
    <w:p w14:paraId="2D38FF5D">
      <w:pPr>
        <w:numPr>
          <w:ilvl w:val="0"/>
          <w:numId w:val="18"/>
        </w:numPr>
        <w:spacing w:line="4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合同标的及金额</w:t>
      </w:r>
    </w:p>
    <w:p w14:paraId="7EA957DE">
      <w:pPr>
        <w:spacing w:line="400" w:lineRule="exact"/>
        <w:ind w:firstLine="480" w:firstLineChars="200"/>
        <w:rPr>
          <w:rFonts w:hint="eastAsia" w:ascii="宋体" w:hAnsi="宋体" w:cs="宋体"/>
          <w:b/>
          <w:bCs/>
          <w:i/>
          <w:i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cs="宋体"/>
          <w:color w:val="000000" w:themeColor="text1"/>
          <w:sz w:val="24"/>
          <w:highlight w:val="none"/>
          <w:lang w:val="en"/>
          <w14:textFill>
            <w14:solidFill>
              <w14:schemeClr w14:val="tx1"/>
            </w14:solidFill>
          </w14:textFill>
        </w:rPr>
        <w:t>其他</w:t>
      </w:r>
      <w:r>
        <w:rPr>
          <w:rFonts w:hint="eastAsia" w:ascii="宋体" w:hAnsi="宋体" w:cs="宋体"/>
          <w:color w:val="000000" w:themeColor="text1"/>
          <w:sz w:val="24"/>
          <w:highlight w:val="none"/>
          <w14:textFill>
            <w14:solidFill>
              <w14:schemeClr w14:val="tx1"/>
            </w14:solidFill>
          </w14:textFill>
        </w:rPr>
        <w:t>任何费用。</w:t>
      </w:r>
    </w:p>
    <w:p w14:paraId="419CCB9F">
      <w:pPr>
        <w:spacing w:line="400" w:lineRule="exac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 履行合同的时间、地点和方式</w:t>
      </w:r>
    </w:p>
    <w:p w14:paraId="373C62DC">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3.1 </w:t>
      </w:r>
      <w:r>
        <w:rPr>
          <w:rFonts w:hint="eastAsia" w:ascii="宋体" w:hAnsi="宋体" w:cs="宋体"/>
          <w:sz w:val="24"/>
          <w:highlight w:val="none"/>
        </w:rPr>
        <w:t>乙方应当在约定的时间、地点，按照约定方式履行合同。</w:t>
      </w:r>
    </w:p>
    <w:p w14:paraId="22A9726E">
      <w:pPr>
        <w:spacing w:line="4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 甲方的权利和义务</w:t>
      </w:r>
    </w:p>
    <w:p w14:paraId="5997BE00">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2D60F040">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7AED9074">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 甲方有权要求乙方对缺陷部分予以修复，并按合同约定享有货物保修及其他合同约定的权利。</w:t>
      </w:r>
    </w:p>
    <w:p w14:paraId="06CB9DBE">
      <w:pPr>
        <w:spacing w:line="400" w:lineRule="exact"/>
        <w:ind w:firstLine="480" w:firstLineChars="200"/>
        <w:rPr>
          <w:rFonts w:hint="eastAsia"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4.4 甲方应当按照合同约定及时对交付的货物进行验收，</w:t>
      </w:r>
      <w:r>
        <w:rPr>
          <w:rFonts w:hint="eastAsia" w:ascii="宋体" w:hAnsi="宋体" w:cs="宋体"/>
          <w:sz w:val="24"/>
          <w:highlight w:val="none"/>
        </w:rPr>
        <w:t>未</w:t>
      </w:r>
      <w:r>
        <w:rPr>
          <w:rFonts w:hint="eastAsia" w:ascii="宋体" w:hAnsi="宋体" w:cs="宋体"/>
          <w:color w:val="000000" w:themeColor="text1"/>
          <w:sz w:val="24"/>
          <w:highlight w:val="none"/>
          <w14:textFill>
            <w14:solidFill>
              <w14:schemeClr w14:val="tx1"/>
            </w14:solidFill>
          </w14:textFill>
        </w:rPr>
        <w:t>在</w:t>
      </w:r>
      <w:r>
        <w:rPr>
          <w:rFonts w:hint="eastAsia" w:ascii="宋体" w:hAnsi="宋体" w:cs="宋体"/>
          <w:b/>
          <w:bCs/>
          <w:sz w:val="24"/>
          <w:highlight w:val="none"/>
        </w:rPr>
        <w:t>【政府采购合同专用条款】</w:t>
      </w:r>
      <w:r>
        <w:rPr>
          <w:rFonts w:hint="eastAsia" w:ascii="宋体" w:hAnsi="宋体" w:cs="宋体"/>
          <w:sz w:val="24"/>
          <w:highlight w:val="none"/>
        </w:rPr>
        <w:t>约定的期限内对乙方履约提出任何异议或者向乙方作出任何说明的，</w:t>
      </w:r>
      <w:r>
        <w:rPr>
          <w:rFonts w:hint="eastAsia" w:ascii="宋体" w:hAnsi="宋体" w:cs="宋体"/>
          <w:color w:val="000000" w:themeColor="text1"/>
          <w:sz w:val="24"/>
          <w:highlight w:val="none"/>
          <w14:textFill>
            <w14:solidFill>
              <w14:schemeClr w14:val="tx1"/>
            </w14:solidFill>
          </w14:textFill>
        </w:rPr>
        <w:t>视为验收通过。</w:t>
      </w:r>
    </w:p>
    <w:p w14:paraId="4C6F2F34">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 甲方应当根据合同约定及时向乙方支付合同价款，不得以内部人员变更、履行内部付款流程等为由，拒绝或迟延支付。</w:t>
      </w:r>
    </w:p>
    <w:p w14:paraId="6072CC09">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 国家法律法规规定及</w:t>
      </w:r>
      <w:r>
        <w:rPr>
          <w:rFonts w:hint="eastAsia" w:ascii="宋体" w:hAnsi="宋体" w:cs="宋体"/>
          <w:b/>
          <w:bCs/>
          <w:sz w:val="24"/>
          <w:highlight w:val="none"/>
        </w:rPr>
        <w:t>【政府采购合同专用条款】</w:t>
      </w:r>
      <w:r>
        <w:rPr>
          <w:rFonts w:hint="eastAsia" w:ascii="宋体" w:hAnsi="宋体" w:cs="宋体"/>
          <w:color w:val="000000" w:themeColor="text1"/>
          <w:sz w:val="24"/>
          <w:highlight w:val="none"/>
          <w14:textFill>
            <w14:solidFill>
              <w14:schemeClr w14:val="tx1"/>
            </w14:solidFill>
          </w14:textFill>
        </w:rPr>
        <w:t>约定应由甲方承担的其他义务和责任。</w:t>
      </w:r>
    </w:p>
    <w:p w14:paraId="2F0A4F8F">
      <w:pPr>
        <w:spacing w:line="4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 乙方的权利和义务</w:t>
      </w:r>
    </w:p>
    <w:p w14:paraId="399AF612">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签署合同后，乙方应确定项目负责人（或项目联系人），负责与本合同有关的事务。</w:t>
      </w:r>
    </w:p>
    <w:p w14:paraId="08DED135">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70C885D">
      <w:pPr>
        <w:pStyle w:val="15"/>
        <w:spacing w:line="400" w:lineRule="exact"/>
        <w:ind w:firstLine="422" w:firstLineChars="176"/>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5.3乙方有权根据合同约定向甲方收取合同价款。</w:t>
      </w:r>
    </w:p>
    <w:p w14:paraId="66D834C5">
      <w:pPr>
        <w:pStyle w:val="15"/>
        <w:spacing w:line="400" w:lineRule="exact"/>
        <w:ind w:firstLine="422" w:firstLineChars="176"/>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5.4国家法律法规规定及</w:t>
      </w:r>
      <w:r>
        <w:rPr>
          <w:rFonts w:hint="eastAsia" w:cs="宋体"/>
          <w:b/>
          <w:bCs/>
          <w:highlight w:val="none"/>
        </w:rPr>
        <w:t>【政府采购合同专用条款】</w:t>
      </w:r>
      <w:r>
        <w:rPr>
          <w:rFonts w:hint="eastAsia" w:cs="宋体"/>
          <w:highlight w:val="none"/>
        </w:rPr>
        <w:t>约定应</w:t>
      </w:r>
      <w:r>
        <w:rPr>
          <w:rFonts w:hint="eastAsia" w:cs="宋体"/>
          <w:color w:val="000000" w:themeColor="text1"/>
          <w:highlight w:val="none"/>
          <w14:textFill>
            <w14:solidFill>
              <w14:schemeClr w14:val="tx1"/>
            </w14:solidFill>
          </w14:textFill>
        </w:rPr>
        <w:t>由乙方承担的其他义务和责任。</w:t>
      </w:r>
    </w:p>
    <w:p w14:paraId="0F6D535E">
      <w:pPr>
        <w:numPr>
          <w:ilvl w:val="0"/>
          <w:numId w:val="19"/>
        </w:numPr>
        <w:spacing w:line="4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合同履行</w:t>
      </w:r>
    </w:p>
    <w:p w14:paraId="702402E7">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 甲乙双方应当按照</w:t>
      </w:r>
      <w:r>
        <w:rPr>
          <w:rFonts w:hint="eastAsia" w:ascii="宋体" w:hAnsi="宋体" w:cs="宋体"/>
          <w:b/>
          <w:bCs/>
          <w:sz w:val="24"/>
          <w:highlight w:val="none"/>
        </w:rPr>
        <w:t>【政府采购合同专用条款】</w:t>
      </w:r>
      <w:r>
        <w:rPr>
          <w:rFonts w:hint="eastAsia" w:ascii="宋体" w:hAnsi="宋体" w:cs="宋体"/>
          <w:color w:val="000000" w:themeColor="text1"/>
          <w:sz w:val="24"/>
          <w:highlight w:val="none"/>
          <w14:textFill>
            <w14:solidFill>
              <w14:schemeClr w14:val="tx1"/>
            </w14:solidFill>
          </w14:textFill>
        </w:rPr>
        <w:t>约定顺序履行合同义务；如果没有先后顺序的，应当同时履行。</w:t>
      </w:r>
    </w:p>
    <w:p w14:paraId="30905C3E">
      <w:pPr>
        <w:spacing w:line="400" w:lineRule="exact"/>
        <w:ind w:firstLine="480" w:firstLineChars="200"/>
        <w:rPr>
          <w:rFonts w:hint="eastAsia"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2D2F87F9">
      <w:pPr>
        <w:spacing w:line="4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 货物包装、运输、保险和交付要求</w:t>
      </w:r>
    </w:p>
    <w:p w14:paraId="13801FF2">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 本合同</w:t>
      </w:r>
      <w:r>
        <w:rPr>
          <w:rFonts w:hint="eastAsia" w:ascii="宋体" w:hAnsi="宋体" w:cs="宋体"/>
          <w:bCs/>
          <w:color w:val="000000" w:themeColor="text1"/>
          <w:sz w:val="24"/>
          <w:highlight w:val="none"/>
          <w14:textFill>
            <w14:solidFill>
              <w14:schemeClr w14:val="tx1"/>
            </w14:solidFill>
          </w14:textFill>
        </w:rPr>
        <w:t>涉及商品包装、快递包装的，</w:t>
      </w:r>
      <w:r>
        <w:rPr>
          <w:rFonts w:hint="eastAsia" w:ascii="宋体" w:hAnsi="宋体" w:cs="宋体"/>
          <w:color w:val="000000" w:themeColor="text1"/>
          <w:sz w:val="24"/>
          <w:highlight w:val="none"/>
          <w14:textFill>
            <w14:solidFill>
              <w14:schemeClr w14:val="tx1"/>
            </w14:solidFill>
          </w14:textFill>
        </w:rPr>
        <w:t>除</w:t>
      </w:r>
      <w:r>
        <w:rPr>
          <w:rFonts w:hint="eastAsia" w:ascii="宋体" w:hAnsi="宋体" w:cs="宋体"/>
          <w:b/>
          <w:color w:val="000000" w:themeColor="text1"/>
          <w:sz w:val="24"/>
          <w:highlight w:val="none"/>
          <w14:textFill>
            <w14:solidFill>
              <w14:schemeClr w14:val="tx1"/>
            </w14:solidFill>
          </w14:textFill>
        </w:rPr>
        <w:t>【政府采购合同专用条款】</w:t>
      </w:r>
      <w:r>
        <w:rPr>
          <w:rFonts w:hint="eastAsia" w:ascii="宋体" w:hAnsi="宋体" w:cs="宋体"/>
          <w:bCs/>
          <w:color w:val="000000" w:themeColor="text1"/>
          <w:sz w:val="24"/>
          <w:highlight w:val="none"/>
          <w14:textFill>
            <w14:solidFill>
              <w14:schemeClr w14:val="tx1"/>
            </w14:solidFill>
          </w14:textFill>
        </w:rPr>
        <w:t>另有约定外，</w:t>
      </w:r>
      <w:r>
        <w:rPr>
          <w:rFonts w:hint="eastAsia" w:ascii="宋体" w:hAnsi="宋体" w:cs="宋体"/>
          <w:color w:val="000000" w:themeColor="text1"/>
          <w:sz w:val="24"/>
          <w:highlight w:val="none"/>
          <w14:textFill>
            <w14:solidFill>
              <w14:schemeClr w14:val="tx1"/>
            </w14:solidFill>
          </w14:textFill>
        </w:rPr>
        <w:t>包装应适应远距离运输、防潮、防震、防锈和防野蛮装卸等要求，确保货物安全无损地运抵</w:t>
      </w:r>
      <w:r>
        <w:rPr>
          <w:rFonts w:hint="eastAsia" w:ascii="宋体" w:hAnsi="宋体" w:cs="宋体"/>
          <w:b/>
          <w:color w:val="000000" w:themeColor="text1"/>
          <w:sz w:val="24"/>
          <w:highlight w:val="none"/>
          <w14:textFill>
            <w14:solidFill>
              <w14:schemeClr w14:val="tx1"/>
            </w14:solidFill>
          </w14:textFill>
        </w:rPr>
        <w:t>【政府采购合同专用条款】</w:t>
      </w:r>
      <w:r>
        <w:rPr>
          <w:rFonts w:hint="eastAsia" w:ascii="宋体" w:hAnsi="宋体" w:cs="宋体"/>
          <w:bCs/>
          <w:color w:val="000000" w:themeColor="text1"/>
          <w:sz w:val="24"/>
          <w:highlight w:val="none"/>
          <w14:textFill>
            <w14:solidFill>
              <w14:schemeClr w14:val="tx1"/>
            </w14:solidFill>
          </w14:textFill>
        </w:rPr>
        <w:t>约定的</w:t>
      </w:r>
      <w:r>
        <w:rPr>
          <w:rFonts w:hint="eastAsia" w:ascii="宋体" w:hAnsi="宋体" w:cs="宋体"/>
          <w:color w:val="000000" w:themeColor="text1"/>
          <w:sz w:val="24"/>
          <w:highlight w:val="none"/>
          <w14:textFill>
            <w14:solidFill>
              <w14:schemeClr w14:val="tx1"/>
            </w14:solidFill>
          </w14:textFill>
        </w:rPr>
        <w:t>指定现场。</w:t>
      </w:r>
    </w:p>
    <w:p w14:paraId="35563B24">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除</w:t>
      </w:r>
      <w:r>
        <w:rPr>
          <w:rFonts w:hint="eastAsia" w:ascii="宋体" w:hAnsi="宋体" w:cs="宋体"/>
          <w:b/>
          <w:color w:val="000000" w:themeColor="text1"/>
          <w:sz w:val="24"/>
          <w:highlight w:val="none"/>
          <w14:textFill>
            <w14:solidFill>
              <w14:schemeClr w14:val="tx1"/>
            </w14:solidFill>
          </w14:textFill>
        </w:rPr>
        <w:t>【政府采购合同专用条款】</w:t>
      </w:r>
      <w:r>
        <w:rPr>
          <w:rFonts w:hint="eastAsia" w:ascii="宋体" w:hAnsi="宋体" w:cs="宋体"/>
          <w:bCs/>
          <w:color w:val="000000" w:themeColor="text1"/>
          <w:sz w:val="24"/>
          <w:highlight w:val="none"/>
          <w14:textFill>
            <w14:solidFill>
              <w14:schemeClr w14:val="tx1"/>
            </w14:solidFill>
          </w14:textFill>
        </w:rPr>
        <w:t>另有约定外，</w:t>
      </w:r>
      <w:r>
        <w:rPr>
          <w:rFonts w:hint="eastAsia" w:ascii="宋体" w:hAnsi="宋体" w:cs="宋体"/>
          <w:color w:val="000000" w:themeColor="text1"/>
          <w:sz w:val="24"/>
          <w:highlight w:val="none"/>
          <w14:textFill>
            <w14:solidFill>
              <w14:schemeClr w14:val="tx1"/>
            </w14:solidFill>
          </w14:textFill>
        </w:rPr>
        <w:t>乙方负责办理将货物运抵本合同规定的交货地点，并装卸、交付至甲方的一切运输事项，相关费用应包含在合同价款中。</w:t>
      </w:r>
    </w:p>
    <w:p w14:paraId="48279EB5">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 货物保险要求按</w:t>
      </w:r>
      <w:r>
        <w:rPr>
          <w:rFonts w:hint="eastAsia" w:ascii="宋体" w:hAnsi="宋体" w:cs="宋体"/>
          <w:b/>
          <w:color w:val="000000" w:themeColor="text1"/>
          <w:sz w:val="24"/>
          <w:highlight w:val="none"/>
          <w14:textFill>
            <w14:solidFill>
              <w14:schemeClr w14:val="tx1"/>
            </w14:solidFill>
          </w14:textFill>
        </w:rPr>
        <w:t>【政府采购合同专用条款】</w:t>
      </w:r>
      <w:r>
        <w:rPr>
          <w:rFonts w:hint="eastAsia" w:ascii="宋体" w:hAnsi="宋体" w:cs="宋体"/>
          <w:bCs/>
          <w:color w:val="000000" w:themeColor="text1"/>
          <w:sz w:val="24"/>
          <w:highlight w:val="none"/>
          <w14:textFill>
            <w14:solidFill>
              <w14:schemeClr w14:val="tx1"/>
            </w14:solidFill>
          </w14:textFill>
        </w:rPr>
        <w:t>规定执行</w:t>
      </w:r>
      <w:r>
        <w:rPr>
          <w:rFonts w:hint="eastAsia" w:ascii="宋体" w:hAnsi="宋体" w:cs="宋体"/>
          <w:color w:val="000000" w:themeColor="text1"/>
          <w:sz w:val="24"/>
          <w:highlight w:val="none"/>
          <w14:textFill>
            <w14:solidFill>
              <w14:schemeClr w14:val="tx1"/>
            </w14:solidFill>
          </w14:textFill>
        </w:rPr>
        <w:t>。</w:t>
      </w:r>
    </w:p>
    <w:p w14:paraId="33005C4C">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FE1A195">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7.5 </w:t>
      </w:r>
      <w:r>
        <w:rPr>
          <w:rFonts w:hint="eastAsia" w:ascii="宋体" w:hAnsi="宋体" w:cs="宋体"/>
          <w:sz w:val="24"/>
          <w:highlight w:val="none"/>
        </w:rPr>
        <w:t>乙方在运输到达之前应提前通知甲方，并提示货物运输装卸的注意事项，甲方配合乙方做好货物的接收工作。</w:t>
      </w:r>
    </w:p>
    <w:p w14:paraId="7E00A006">
      <w:pPr>
        <w:pStyle w:val="365"/>
        <w:ind w:firstLine="480"/>
        <w:rPr>
          <w:rFonts w:hint="eastAsia" w:ascii="宋体" w:hAnsi="宋体" w:eastAsia="宋体" w:cs="宋体"/>
          <w:sz w:val="24"/>
          <w:szCs w:val="24"/>
          <w:highlight w:val="none"/>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7.6 </w:t>
      </w:r>
      <w:r>
        <w:rPr>
          <w:rFonts w:hint="eastAsia" w:ascii="宋体" w:hAnsi="宋体" w:eastAsia="宋体" w:cs="宋体"/>
          <w:color w:val="000000"/>
          <w:kern w:val="2"/>
          <w:sz w:val="24"/>
          <w:szCs w:val="24"/>
          <w:highlight w:val="none"/>
        </w:rPr>
        <w:t>如因包装、运输问题导致货物</w:t>
      </w:r>
      <w:r>
        <w:rPr>
          <w:rFonts w:hint="eastAsia" w:ascii="宋体" w:hAnsi="宋体" w:eastAsia="宋体" w:cs="宋体"/>
          <w:color w:val="000000" w:themeColor="text1"/>
          <w:kern w:val="2"/>
          <w:sz w:val="24"/>
          <w:szCs w:val="24"/>
          <w:highlight w:val="none"/>
          <w14:textFill>
            <w14:solidFill>
              <w14:schemeClr w14:val="tx1"/>
            </w14:solidFill>
          </w14:textFill>
        </w:rPr>
        <w:t>损毁、丢失</w:t>
      </w:r>
      <w:r>
        <w:rPr>
          <w:rFonts w:hint="eastAsia" w:ascii="宋体" w:hAnsi="宋体" w:eastAsia="宋体" w:cs="宋体"/>
          <w:color w:val="000000"/>
          <w:kern w:val="2"/>
          <w:sz w:val="24"/>
          <w:szCs w:val="24"/>
          <w:highlight w:val="none"/>
        </w:rPr>
        <w:t>或者品质下降，甲方有权要求降价、换货、拒收部分或整批货物，由此产生的费用和损失，均由乙方承担。</w:t>
      </w:r>
    </w:p>
    <w:p w14:paraId="790810A5">
      <w:pPr>
        <w:spacing w:line="400" w:lineRule="exact"/>
        <w:rPr>
          <w:rFonts w:hint="eastAsia" w:ascii="宋体" w:hAnsi="宋体" w:cs="宋体"/>
          <w:b/>
          <w:sz w:val="24"/>
          <w:highlight w:val="none"/>
        </w:rPr>
      </w:pPr>
      <w:r>
        <w:rPr>
          <w:rFonts w:hint="eastAsia" w:ascii="宋体" w:hAnsi="宋体" w:cs="宋体"/>
          <w:b/>
          <w:color w:val="000000" w:themeColor="text1"/>
          <w:sz w:val="24"/>
          <w:highlight w:val="none"/>
          <w14:textFill>
            <w14:solidFill>
              <w14:schemeClr w14:val="tx1"/>
            </w14:solidFill>
          </w14:textFill>
        </w:rPr>
        <w:t xml:space="preserve">8. </w:t>
      </w:r>
      <w:r>
        <w:rPr>
          <w:rFonts w:hint="eastAsia" w:ascii="宋体" w:hAnsi="宋体" w:cs="宋体"/>
          <w:b/>
          <w:sz w:val="24"/>
          <w:highlight w:val="none"/>
        </w:rPr>
        <w:t>质量标准和保证</w:t>
      </w:r>
    </w:p>
    <w:p w14:paraId="45737D8E">
      <w:pPr>
        <w:pStyle w:val="25"/>
        <w:spacing w:line="400" w:lineRule="exact"/>
        <w:ind w:firstLine="480" w:firstLineChars="200"/>
        <w:rPr>
          <w:rFonts w:hAnsi="宋体" w:cs="宋体"/>
          <w:b/>
          <w:sz w:val="24"/>
          <w:szCs w:val="24"/>
          <w:highlight w:val="none"/>
        </w:rPr>
      </w:pPr>
      <w:r>
        <w:rPr>
          <w:rFonts w:hAnsi="宋体" w:cs="宋体"/>
          <w:sz w:val="24"/>
          <w:szCs w:val="24"/>
          <w:highlight w:val="none"/>
        </w:rPr>
        <w:t>8.1 质量标准</w:t>
      </w:r>
    </w:p>
    <w:p w14:paraId="7AA494E9">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6F1B72B">
      <w:pPr>
        <w:pStyle w:val="25"/>
        <w:spacing w:line="400" w:lineRule="exact"/>
        <w:ind w:firstLine="480" w:firstLineChars="200"/>
        <w:rPr>
          <w:rFonts w:hAnsi="宋体" w:cs="宋体"/>
          <w:sz w:val="24"/>
          <w:szCs w:val="24"/>
          <w:highlight w:val="none"/>
        </w:rPr>
      </w:pPr>
      <w:r>
        <w:rPr>
          <w:rFonts w:hAnsi="宋体" w:cs="宋体"/>
          <w:sz w:val="24"/>
          <w:szCs w:val="24"/>
          <w:highlight w:val="none"/>
        </w:rPr>
        <w:t>（2）采用中华人民共和国法定计量单位。</w:t>
      </w:r>
    </w:p>
    <w:p w14:paraId="520C9E4C">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（3）乙方所提供的货物应符合国家有关安全、环保、卫生的规定。</w:t>
      </w:r>
    </w:p>
    <w:p w14:paraId="4921B3DC">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（4）乙方应向甲方提交所提供货物的技术文件，包括相应的中文技术文件，如：产品目录、图纸、操作手册、使用说明、维护手册或服务指南等。上述文件应包装好随货物一同发运。</w:t>
      </w:r>
    </w:p>
    <w:p w14:paraId="2CFDC821">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8.2 保证</w:t>
      </w:r>
    </w:p>
    <w:p w14:paraId="1EF35F39">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 w:val="24"/>
          <w:highlight w:val="none"/>
        </w:rPr>
        <w:t>【政府采购合同专用条款】</w:t>
      </w:r>
      <w:r>
        <w:rPr>
          <w:rFonts w:hint="eastAsia" w:ascii="宋体" w:hAnsi="宋体" w:cs="宋体"/>
          <w:sz w:val="24"/>
          <w:highlight w:val="none"/>
        </w:rPr>
        <w:t>规定或乙方书面承诺（两者以较长的为准）的质量保证期内，本保证保持有效。</w:t>
      </w:r>
    </w:p>
    <w:p w14:paraId="7998E140">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（2）在质量保证期内所发现的缺陷，甲方应尽快以书面形式通知乙方。</w:t>
      </w:r>
    </w:p>
    <w:p w14:paraId="79064264">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（3）乙方收到通知后，应在</w:t>
      </w:r>
      <w:r>
        <w:rPr>
          <w:rFonts w:hint="eastAsia" w:ascii="宋体" w:hAnsi="宋体" w:cs="宋体"/>
          <w:b/>
          <w:sz w:val="24"/>
          <w:highlight w:val="none"/>
        </w:rPr>
        <w:t>【政府采购合同专用条款】</w:t>
      </w:r>
      <w:r>
        <w:rPr>
          <w:rFonts w:hint="eastAsia" w:ascii="宋体" w:hAnsi="宋体" w:cs="宋体"/>
          <w:sz w:val="24"/>
          <w:highlight w:val="none"/>
        </w:rPr>
        <w:t>规定的响应时间内以合理的速度免费维修或更换有缺陷的货物或部件。</w:t>
      </w:r>
    </w:p>
    <w:p w14:paraId="002DF722">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sz w:val="24"/>
          <w:highlight w:val="none"/>
        </w:rPr>
        <w:t>.1条规定以书面形式</w:t>
      </w:r>
      <w:r>
        <w:rPr>
          <w:rFonts w:hint="eastAsia" w:ascii="宋体" w:hAnsi="宋体" w:cs="宋体"/>
          <w:color w:val="000000" w:themeColor="text1"/>
          <w:sz w:val="24"/>
          <w:highlight w:val="none"/>
          <w14:textFill>
            <w14:solidFill>
              <w14:schemeClr w14:val="tx1"/>
            </w14:solidFill>
          </w14:textFill>
        </w:rPr>
        <w:t>追究</w:t>
      </w:r>
      <w:r>
        <w:rPr>
          <w:rFonts w:hint="eastAsia" w:ascii="宋体" w:hAnsi="宋体" w:cs="宋体"/>
          <w:sz w:val="24"/>
          <w:highlight w:val="none"/>
        </w:rPr>
        <w:t>乙方</w:t>
      </w:r>
      <w:r>
        <w:rPr>
          <w:rFonts w:hint="eastAsia" w:ascii="宋体" w:hAnsi="宋体" w:cs="宋体"/>
          <w:color w:val="000000" w:themeColor="text1"/>
          <w:sz w:val="24"/>
          <w:highlight w:val="none"/>
          <w14:textFill>
            <w14:solidFill>
              <w14:schemeClr w14:val="tx1"/>
            </w14:solidFill>
          </w14:textFill>
        </w:rPr>
        <w:t>的违约责任。</w:t>
      </w:r>
    </w:p>
    <w:p w14:paraId="7E6E901D">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（5）乙方在约定的时间内未能弥补缺陷，甲方可采取必要的补救措施，但其风险和费用将由乙方承担，甲方根据合同约定对乙方行使的其他权利不受影响。</w:t>
      </w:r>
    </w:p>
    <w:p w14:paraId="729BB4A6">
      <w:pPr>
        <w:spacing w:line="400" w:lineRule="exact"/>
        <w:rPr>
          <w:rFonts w:hint="eastAsia" w:ascii="宋体" w:hAnsi="宋体" w:cs="宋体"/>
          <w:b/>
          <w:bCs/>
          <w:sz w:val="24"/>
          <w:highlight w:val="none"/>
        </w:rPr>
      </w:pPr>
      <w:r>
        <w:rPr>
          <w:rFonts w:hint="eastAsia" w:ascii="宋体" w:hAnsi="宋体" w:cs="宋体"/>
          <w:b/>
          <w:bCs/>
          <w:color w:val="000000" w:themeColor="text1"/>
          <w:sz w:val="24"/>
          <w:highlight w:val="none"/>
          <w14:textFill>
            <w14:solidFill>
              <w14:schemeClr w14:val="tx1"/>
            </w14:solidFill>
          </w14:textFill>
        </w:rPr>
        <w:t>9</w:t>
      </w:r>
      <w:r>
        <w:rPr>
          <w:rFonts w:hint="eastAsia" w:ascii="宋体" w:hAnsi="宋体" w:cs="宋体"/>
          <w:b/>
          <w:bCs/>
          <w:sz w:val="24"/>
          <w:highlight w:val="none"/>
        </w:rPr>
        <w:t>.</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
          <w:bCs/>
          <w:sz w:val="24"/>
          <w:highlight w:val="none"/>
        </w:rPr>
        <w:t>权利瑕疵担保</w:t>
      </w:r>
    </w:p>
    <w:p w14:paraId="5A6E4627">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 乙方保证对其出售的货物享有合法的权利。</w:t>
      </w:r>
    </w:p>
    <w:p w14:paraId="53863E21">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9.2 </w:t>
      </w:r>
      <w:r>
        <w:rPr>
          <w:rFonts w:hint="eastAsia" w:ascii="宋体" w:hAnsi="宋体" w:cs="宋体"/>
          <w:sz w:val="24"/>
          <w:highlight w:val="none"/>
        </w:rPr>
        <w:t>乙方保证在交付的货物上不存在抵押权等担保物权。</w:t>
      </w:r>
    </w:p>
    <w:p w14:paraId="600A4A68">
      <w:pPr>
        <w:spacing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 如甲方使用上述货物构成对第三人侵权的，则由乙方承担全部责任。</w:t>
      </w:r>
    </w:p>
    <w:p w14:paraId="05D5707F">
      <w:pPr>
        <w:spacing w:line="400" w:lineRule="exac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 知识产权保护</w:t>
      </w:r>
    </w:p>
    <w:p w14:paraId="68495D26">
      <w:pPr>
        <w:spacing w:line="400" w:lineRule="exact"/>
        <w:ind w:firstLine="480" w:firstLineChars="200"/>
        <w:rPr>
          <w:rFonts w:hint="eastAsia"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10.1 乙方对其所销售的货物应当享有知识产权或经权利人合法授权，保证没有侵犯任</w:t>
      </w:r>
      <w:r>
        <w:rPr>
          <w:rFonts w:hint="eastAsia" w:ascii="宋体" w:hAnsi="宋体" w:cs="宋体"/>
          <w:sz w:val="24"/>
          <w:highlight w:val="none"/>
        </w:rPr>
        <w:t>何第三人的知识产权等权利。</w:t>
      </w:r>
      <w:bookmarkStart w:id="824" w:name="_Hlk163047038"/>
      <w:r>
        <w:rPr>
          <w:rFonts w:hint="eastAsia" w:ascii="宋体" w:hAnsi="宋体" w:cs="宋体"/>
          <w:sz w:val="24"/>
          <w:highlight w:val="none"/>
        </w:rPr>
        <w:t>因违反前述约定对第三人构成侵权的，应当由乙方向第三人承担法律责任；甲方依法向第三人赔偿后，有权向乙方追偿。甲方有其他损失的，乙方应当赔偿</w:t>
      </w:r>
      <w:bookmarkEnd w:id="824"/>
      <w:r>
        <w:rPr>
          <w:rFonts w:hint="eastAsia" w:ascii="宋体" w:hAnsi="宋体" w:cs="宋体"/>
          <w:sz w:val="24"/>
          <w:highlight w:val="none"/>
        </w:rPr>
        <w:t>。</w:t>
      </w:r>
    </w:p>
    <w:p w14:paraId="618770AA">
      <w:pPr>
        <w:spacing w:line="400" w:lineRule="exact"/>
        <w:rPr>
          <w:rFonts w:hint="eastAsia" w:ascii="宋体" w:hAnsi="宋体" w:cs="宋体"/>
          <w:b/>
          <w:bCs/>
          <w:sz w:val="24"/>
          <w:highlight w:val="none"/>
        </w:rPr>
      </w:pPr>
      <w:r>
        <w:rPr>
          <w:rFonts w:hint="eastAsia" w:ascii="宋体" w:hAnsi="宋体" w:cs="宋体"/>
          <w:b/>
          <w:bCs/>
          <w:sz w:val="24"/>
          <w:highlight w:val="none"/>
        </w:rPr>
        <w:t>11. 保密义务</w:t>
      </w:r>
    </w:p>
    <w:p w14:paraId="23FA1F3F">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highlight w:val="none"/>
        </w:rPr>
        <w:t>【政府采购合同专用条款】</w:t>
      </w:r>
      <w:r>
        <w:rPr>
          <w:rFonts w:hint="eastAsia" w:ascii="宋体" w:hAnsi="宋体" w:cs="宋体"/>
          <w:sz w:val="24"/>
          <w:highlight w:val="none"/>
        </w:rPr>
        <w:t>中约定。</w:t>
      </w:r>
    </w:p>
    <w:p w14:paraId="4D8D8688">
      <w:pPr>
        <w:spacing w:line="400" w:lineRule="exact"/>
        <w:rPr>
          <w:rFonts w:hint="eastAsia" w:ascii="宋体" w:hAnsi="宋体" w:cs="宋体"/>
          <w:b/>
          <w:bCs/>
          <w:sz w:val="24"/>
          <w:highlight w:val="none"/>
        </w:rPr>
      </w:pPr>
      <w:r>
        <w:rPr>
          <w:rFonts w:hint="eastAsia" w:ascii="宋体" w:hAnsi="宋体" w:cs="宋体"/>
          <w:b/>
          <w:bCs/>
          <w:sz w:val="24"/>
          <w:highlight w:val="none"/>
        </w:rPr>
        <w:t>12. 合同价款支付</w:t>
      </w:r>
    </w:p>
    <w:p w14:paraId="496EF6A8">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12.1 合同价款支付按照国库集中支付制度及财政管理相关规定执行。</w:t>
      </w:r>
    </w:p>
    <w:p w14:paraId="40F97069">
      <w:pPr>
        <w:ind w:firstLine="480" w:firstLineChars="200"/>
        <w:rPr>
          <w:rFonts w:hint="eastAsia" w:ascii="宋体" w:hAnsi="宋体" w:cs="宋体"/>
          <w:highlight w:val="none"/>
        </w:rPr>
      </w:pPr>
      <w:r>
        <w:rPr>
          <w:rFonts w:hint="eastAsia" w:ascii="宋体" w:hAnsi="宋体" w:cs="宋体"/>
          <w:sz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3C5A3CC5">
      <w:pPr>
        <w:pStyle w:val="15"/>
        <w:spacing w:line="400" w:lineRule="exact"/>
        <w:rPr>
          <w:rFonts w:hint="eastAsia" w:cs="宋体"/>
          <w:b/>
          <w:bCs/>
          <w:highlight w:val="none"/>
        </w:rPr>
      </w:pPr>
      <w:r>
        <w:rPr>
          <w:rFonts w:hint="eastAsia" w:cs="宋体"/>
          <w:b/>
          <w:bCs/>
          <w:highlight w:val="none"/>
        </w:rPr>
        <w:t>13. 履约保证金</w:t>
      </w:r>
    </w:p>
    <w:p w14:paraId="6CDA1620">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13.1 乙方应当以支票、汇票、本票或者金融机构、担保机构出具的保函等非现金形式提交。</w:t>
      </w:r>
    </w:p>
    <w:p w14:paraId="058FAB2F">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13.2 如果乙方出现</w:t>
      </w:r>
      <w:r>
        <w:rPr>
          <w:rFonts w:hint="eastAsia" w:ascii="宋体" w:hAnsi="宋体" w:cs="宋体"/>
          <w:b/>
          <w:bCs/>
          <w:sz w:val="24"/>
          <w:highlight w:val="none"/>
        </w:rPr>
        <w:t>【政府采购合同专用条款】</w:t>
      </w:r>
      <w:r>
        <w:rPr>
          <w:rFonts w:hint="eastAsia" w:ascii="宋体" w:hAnsi="宋体" w:cs="宋体"/>
          <w:sz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73A6F0BB">
      <w:pPr>
        <w:spacing w:line="400" w:lineRule="exact"/>
        <w:ind w:firstLine="420"/>
        <w:rPr>
          <w:rFonts w:hint="eastAsia" w:ascii="宋体" w:hAnsi="宋体" w:cs="宋体"/>
          <w:sz w:val="24"/>
          <w:highlight w:val="none"/>
        </w:rPr>
      </w:pPr>
      <w:r>
        <w:rPr>
          <w:rFonts w:hint="eastAsia" w:ascii="宋体" w:hAnsi="宋体" w:cs="宋体"/>
          <w:sz w:val="24"/>
          <w:highlight w:val="none"/>
        </w:rPr>
        <w:t>13.3 甲方在项目通过验收后按照</w:t>
      </w:r>
      <w:r>
        <w:rPr>
          <w:rFonts w:hint="eastAsia" w:ascii="宋体" w:hAnsi="宋体" w:cs="宋体"/>
          <w:b/>
          <w:sz w:val="24"/>
          <w:highlight w:val="none"/>
        </w:rPr>
        <w:t>【政府采购合同专用条款】</w:t>
      </w:r>
      <w:r>
        <w:rPr>
          <w:rFonts w:hint="eastAsia" w:ascii="宋体" w:hAnsi="宋体" w:cs="宋体"/>
          <w:sz w:val="24"/>
          <w:highlight w:val="none"/>
        </w:rPr>
        <w:t>规定的时间内将履约保证金退还乙方；逾期退还的，乙方可要求甲方支付违约金，违约金按照</w:t>
      </w:r>
      <w:r>
        <w:rPr>
          <w:rFonts w:hint="eastAsia" w:ascii="宋体" w:hAnsi="宋体" w:cs="宋体"/>
          <w:b/>
          <w:sz w:val="24"/>
          <w:highlight w:val="none"/>
        </w:rPr>
        <w:t>【政府采购合同专用条款】</w:t>
      </w:r>
      <w:r>
        <w:rPr>
          <w:rFonts w:hint="eastAsia" w:ascii="宋体" w:hAnsi="宋体" w:cs="宋体"/>
          <w:sz w:val="24"/>
          <w:highlight w:val="none"/>
        </w:rPr>
        <w:t>规定支付。</w:t>
      </w:r>
    </w:p>
    <w:p w14:paraId="666E1AC9">
      <w:pPr>
        <w:spacing w:line="400" w:lineRule="exact"/>
        <w:rPr>
          <w:rFonts w:hint="eastAsia" w:ascii="宋体" w:hAnsi="宋体" w:cs="宋体"/>
          <w:b/>
          <w:sz w:val="24"/>
          <w:highlight w:val="none"/>
        </w:rPr>
      </w:pPr>
      <w:r>
        <w:rPr>
          <w:rFonts w:hint="eastAsia" w:ascii="宋体" w:hAnsi="宋体" w:cs="宋体"/>
          <w:b/>
          <w:bCs/>
          <w:sz w:val="24"/>
          <w:highlight w:val="none"/>
        </w:rPr>
        <w:t xml:space="preserve">14. </w:t>
      </w:r>
      <w:r>
        <w:rPr>
          <w:rFonts w:hint="eastAsia" w:ascii="宋体" w:hAnsi="宋体" w:cs="宋体"/>
          <w:b/>
          <w:sz w:val="24"/>
          <w:highlight w:val="none"/>
        </w:rPr>
        <w:t>售后服务</w:t>
      </w:r>
    </w:p>
    <w:p w14:paraId="29067DBE">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14.1 除项目不涉及或采购活动中明确约定无须承担外，乙方还应提供下列服务：</w:t>
      </w:r>
    </w:p>
    <w:p w14:paraId="7912AB00">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（1）货物的现场移动、安装、调试、启动监督及技术支持；</w:t>
      </w:r>
    </w:p>
    <w:p w14:paraId="5C371C0E">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（2）提供货物组装和维修所需的专用工具和辅助材料；</w:t>
      </w:r>
    </w:p>
    <w:p w14:paraId="493C2512">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（3）在</w:t>
      </w:r>
      <w:r>
        <w:rPr>
          <w:rFonts w:hint="eastAsia" w:ascii="宋体" w:hAnsi="宋体" w:cs="宋体"/>
          <w:b/>
          <w:bCs/>
          <w:sz w:val="24"/>
          <w:highlight w:val="none"/>
        </w:rPr>
        <w:t>【政府采购合同专用条款】</w:t>
      </w:r>
      <w:r>
        <w:rPr>
          <w:rFonts w:hint="eastAsia" w:ascii="宋体" w:hAnsi="宋体" w:cs="宋体"/>
          <w:sz w:val="24"/>
          <w:highlight w:val="none"/>
        </w:rPr>
        <w:t>约定的期限内对所有的货物实施运行监督、维修，但前提条件是该服务并不能免除乙方在质量保证期内所承担的义务；</w:t>
      </w:r>
    </w:p>
    <w:p w14:paraId="2366F12B">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（4）在制造商所在地或指定现场就货物的安装、启动、运营、维护、废弃处置等对甲方操作人员进行培训；</w:t>
      </w:r>
    </w:p>
    <w:p w14:paraId="3F3EB8FE">
      <w:pPr>
        <w:pStyle w:val="36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644BAEDB">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（6）</w:t>
      </w:r>
      <w:r>
        <w:rPr>
          <w:rFonts w:hint="eastAsia" w:ascii="宋体" w:hAnsi="宋体" w:cs="宋体"/>
          <w:b/>
          <w:sz w:val="24"/>
          <w:highlight w:val="none"/>
        </w:rPr>
        <w:t>【政府采购合同专用条款】</w:t>
      </w:r>
      <w:r>
        <w:rPr>
          <w:rFonts w:hint="eastAsia" w:ascii="宋体" w:hAnsi="宋体" w:cs="宋体"/>
          <w:sz w:val="24"/>
          <w:highlight w:val="none"/>
        </w:rPr>
        <w:t>规定由乙方提供的其他服务。</w:t>
      </w:r>
    </w:p>
    <w:p w14:paraId="467FE572">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14.2 乙方提供的售后服务的费用已包含在合同价款中，甲方不再另行支付。</w:t>
      </w:r>
    </w:p>
    <w:p w14:paraId="339210BE">
      <w:pPr>
        <w:spacing w:line="400" w:lineRule="exact"/>
        <w:rPr>
          <w:rFonts w:hint="eastAsia" w:ascii="宋体" w:hAnsi="宋体" w:cs="宋体"/>
          <w:b/>
          <w:bCs/>
          <w:sz w:val="24"/>
          <w:highlight w:val="none"/>
        </w:rPr>
      </w:pPr>
      <w:r>
        <w:rPr>
          <w:rFonts w:hint="eastAsia" w:ascii="宋体" w:hAnsi="宋体" w:cs="宋体"/>
          <w:b/>
          <w:bCs/>
          <w:sz w:val="24"/>
          <w:highlight w:val="none"/>
        </w:rPr>
        <w:t>15. 违约责任</w:t>
      </w:r>
    </w:p>
    <w:p w14:paraId="05992A0F">
      <w:pPr>
        <w:spacing w:line="400" w:lineRule="exact"/>
        <w:ind w:firstLine="480" w:firstLineChars="200"/>
        <w:rPr>
          <w:rFonts w:hint="eastAsia" w:ascii="宋体" w:hAnsi="宋体" w:cs="宋体"/>
          <w:bCs/>
          <w:sz w:val="24"/>
          <w:highlight w:val="none"/>
        </w:rPr>
      </w:pPr>
      <w:r>
        <w:rPr>
          <w:rFonts w:hint="eastAsia" w:ascii="宋体" w:hAnsi="宋体" w:cs="宋体"/>
          <w:bCs/>
          <w:sz w:val="24"/>
          <w:highlight w:val="none"/>
        </w:rPr>
        <w:t>15.1质量瑕疵的违约责任</w:t>
      </w:r>
    </w:p>
    <w:p w14:paraId="5FEF3D8A">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乙方提供的产品不符合合同约定的质量标准或存在产品质量缺陷，甲方有权要求乙方根据</w:t>
      </w:r>
      <w:r>
        <w:rPr>
          <w:rFonts w:hint="eastAsia" w:ascii="宋体" w:hAnsi="宋体" w:cs="宋体"/>
          <w:b/>
          <w:sz w:val="24"/>
          <w:highlight w:val="none"/>
        </w:rPr>
        <w:t>【政府采购合同专用条款】</w:t>
      </w:r>
      <w:r>
        <w:rPr>
          <w:rFonts w:hint="eastAsia" w:ascii="宋体" w:hAnsi="宋体" w:cs="宋体"/>
          <w:bCs/>
          <w:sz w:val="24"/>
          <w:highlight w:val="none"/>
        </w:rPr>
        <w:t>要求</w:t>
      </w:r>
      <w:r>
        <w:rPr>
          <w:rFonts w:hint="eastAsia" w:ascii="宋体" w:hAnsi="宋体" w:cs="宋体"/>
          <w:sz w:val="24"/>
          <w:highlight w:val="none"/>
        </w:rPr>
        <w:t>及时修理、重作、更换，并承担由此给甲方造成的损失。</w:t>
      </w:r>
    </w:p>
    <w:p w14:paraId="7818CAE5">
      <w:pPr>
        <w:spacing w:line="400" w:lineRule="exact"/>
        <w:ind w:firstLine="480" w:firstLineChars="200"/>
        <w:rPr>
          <w:rFonts w:hint="eastAsia" w:ascii="宋体" w:hAnsi="宋体" w:cs="宋体"/>
          <w:bCs/>
          <w:sz w:val="24"/>
          <w:highlight w:val="none"/>
        </w:rPr>
      </w:pPr>
      <w:r>
        <w:rPr>
          <w:rFonts w:hint="eastAsia" w:ascii="宋体" w:hAnsi="宋体" w:cs="宋体"/>
          <w:bCs/>
          <w:sz w:val="24"/>
          <w:highlight w:val="none"/>
        </w:rPr>
        <w:t>15.2 迟延交货的违约责任</w:t>
      </w:r>
    </w:p>
    <w:p w14:paraId="6A2CA561">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DD1738C">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（2）如果乙方没有按照合同规定的时间交货和提供相关服务，甲方有权从货款中扣除误期赔偿费而不影响合同项下的其他补救方法，赔偿费按</w:t>
      </w:r>
      <w:r>
        <w:rPr>
          <w:rFonts w:hint="eastAsia" w:ascii="宋体" w:hAnsi="宋体" w:cs="宋体"/>
          <w:b/>
          <w:sz w:val="24"/>
          <w:highlight w:val="none"/>
        </w:rPr>
        <w:t>【政府采购合同专用条款】</w:t>
      </w:r>
      <w:r>
        <w:rPr>
          <w:rFonts w:hint="eastAsia" w:ascii="宋体" w:hAnsi="宋体" w:cs="宋体"/>
          <w:sz w:val="24"/>
          <w:highlight w:val="none"/>
        </w:rPr>
        <w:t>规定执行。如果涉及公共利益，且赔偿金额无法弥补公共利益损失，甲方可要求继续履行或者采取其他补救措施。</w:t>
      </w:r>
    </w:p>
    <w:p w14:paraId="774A9E9E">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15.3 迟延支付的违约责任</w:t>
      </w:r>
    </w:p>
    <w:p w14:paraId="04B40EA9">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甲方存在迟延支付乙方合同款项的，应当承担</w:t>
      </w:r>
      <w:r>
        <w:rPr>
          <w:rFonts w:hint="eastAsia" w:ascii="宋体" w:hAnsi="宋体" w:cs="宋体"/>
          <w:b/>
          <w:bCs/>
          <w:sz w:val="24"/>
          <w:highlight w:val="none"/>
        </w:rPr>
        <w:t>【政府采购合同专用条款】</w:t>
      </w:r>
      <w:r>
        <w:rPr>
          <w:rFonts w:hint="eastAsia" w:ascii="宋体" w:hAnsi="宋体" w:cs="宋体"/>
          <w:sz w:val="24"/>
          <w:highlight w:val="none"/>
        </w:rPr>
        <w:t>规定的逾期付款利息。</w:t>
      </w:r>
    </w:p>
    <w:p w14:paraId="0AA3153B">
      <w:pPr>
        <w:spacing w:line="400" w:lineRule="exact"/>
        <w:ind w:firstLine="480" w:firstLineChars="200"/>
        <w:rPr>
          <w:rFonts w:hint="eastAsia" w:ascii="宋体" w:hAnsi="宋体" w:cs="宋体"/>
          <w:sz w:val="24"/>
          <w:highlight w:val="none"/>
        </w:rPr>
      </w:pPr>
      <w:r>
        <w:rPr>
          <w:rFonts w:hint="eastAsia" w:ascii="宋体" w:hAnsi="宋体" w:cs="宋体"/>
          <w:bCs/>
          <w:sz w:val="24"/>
          <w:highlight w:val="none"/>
        </w:rPr>
        <w:t>15.4其他违约责任根据项目实际需要按</w:t>
      </w:r>
      <w:r>
        <w:rPr>
          <w:rFonts w:hint="eastAsia" w:ascii="宋体" w:hAnsi="宋体" w:cs="宋体"/>
          <w:b/>
          <w:bCs/>
          <w:sz w:val="24"/>
          <w:highlight w:val="none"/>
        </w:rPr>
        <w:t>【政府采购合同专用条款】</w:t>
      </w:r>
      <w:r>
        <w:rPr>
          <w:rFonts w:hint="eastAsia" w:ascii="宋体" w:hAnsi="宋体" w:cs="宋体"/>
          <w:sz w:val="24"/>
          <w:highlight w:val="none"/>
        </w:rPr>
        <w:t>规定执行。</w:t>
      </w:r>
    </w:p>
    <w:p w14:paraId="2D7235E0">
      <w:pPr>
        <w:numPr>
          <w:ilvl w:val="0"/>
          <w:numId w:val="20"/>
        </w:numPr>
        <w:spacing w:line="400" w:lineRule="exact"/>
        <w:rPr>
          <w:rFonts w:hint="eastAsia" w:ascii="宋体" w:hAnsi="宋体" w:cs="宋体"/>
          <w:b/>
          <w:sz w:val="24"/>
          <w:highlight w:val="none"/>
        </w:rPr>
      </w:pPr>
      <w:r>
        <w:rPr>
          <w:rFonts w:hint="eastAsia" w:ascii="宋体" w:hAnsi="宋体" w:cs="宋体"/>
          <w:b/>
          <w:sz w:val="24"/>
          <w:highlight w:val="none"/>
        </w:rPr>
        <w:t>合同变更、中止与终止</w:t>
      </w:r>
    </w:p>
    <w:p w14:paraId="1189AA1F">
      <w:pPr>
        <w:spacing w:line="400" w:lineRule="exact"/>
        <w:rPr>
          <w:rFonts w:hint="eastAsia" w:ascii="宋体" w:hAnsi="宋体" w:cs="宋体"/>
          <w:sz w:val="24"/>
          <w:highlight w:val="none"/>
        </w:rPr>
      </w:pPr>
      <w:r>
        <w:rPr>
          <w:rFonts w:hint="eastAsia" w:ascii="宋体" w:hAnsi="宋体" w:cs="宋体"/>
          <w:sz w:val="24"/>
          <w:highlight w:val="none"/>
        </w:rPr>
        <w:t xml:space="preserve">    16.1合同的变更</w:t>
      </w:r>
    </w:p>
    <w:p w14:paraId="69500F45">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政府采购合同履行中，在不改变合同其他条款的前提下，甲方可以在合同价款10%的范围内追加与合同标的相同的货物，并就此与乙方协商一致后签订补充协议。</w:t>
      </w:r>
    </w:p>
    <w:p w14:paraId="3F66CA1F">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16.2合同的中止</w:t>
      </w:r>
    </w:p>
    <w:p w14:paraId="6564CAFF">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（1）合同履行过程中因供应商就采购文件、采购过程或结果提起投诉的，甲方认为有必要的，可以中止合同的履行。</w:t>
      </w:r>
    </w:p>
    <w:p w14:paraId="66CC7A44">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D7B768B">
      <w:pPr>
        <w:pStyle w:val="365"/>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47F854B">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（4）甲方不得以行政区划调整、政府换届、机构或者职能调整以及相关责任人更替为由中止合同。</w:t>
      </w:r>
    </w:p>
    <w:p w14:paraId="7B295D11">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16.3合同的终止</w:t>
      </w:r>
    </w:p>
    <w:p w14:paraId="7CE458AC">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（1）合同因有效期限届满而终止；</w:t>
      </w:r>
    </w:p>
    <w:p w14:paraId="5F2AB64B">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（2）乙方未按合同约定履行，构成根本性违约的，甲方有权终止合同，并追究乙方的违约责任。</w:t>
      </w:r>
    </w:p>
    <w:p w14:paraId="04A0462C">
      <w:pPr>
        <w:pStyle w:val="365"/>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16.4 </w:t>
      </w:r>
      <w:r>
        <w:rPr>
          <w:rFonts w:hint="eastAsia" w:ascii="宋体" w:hAnsi="宋体" w:eastAsia="宋体" w:cs="宋体"/>
          <w:kern w:val="2"/>
          <w:sz w:val="24"/>
          <w:szCs w:val="24"/>
          <w:highlight w:val="none"/>
        </w:rPr>
        <w:t>涉及国家利益、社会公共利益的情形</w:t>
      </w:r>
    </w:p>
    <w:p w14:paraId="13B0C12E">
      <w:pPr>
        <w:pStyle w:val="365"/>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7EEFC837">
      <w:pPr>
        <w:spacing w:line="400" w:lineRule="exact"/>
        <w:rPr>
          <w:rFonts w:hint="eastAsia" w:ascii="宋体" w:hAnsi="宋体" w:cs="宋体"/>
          <w:b/>
          <w:bCs/>
          <w:sz w:val="24"/>
          <w:highlight w:val="none"/>
        </w:rPr>
      </w:pPr>
      <w:r>
        <w:rPr>
          <w:rFonts w:hint="eastAsia" w:ascii="宋体" w:hAnsi="宋体" w:cs="宋体"/>
          <w:b/>
          <w:bCs/>
          <w:sz w:val="24"/>
          <w:highlight w:val="none"/>
        </w:rPr>
        <w:t>17. 合同分包</w:t>
      </w:r>
    </w:p>
    <w:p w14:paraId="4FE0E343">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17.1 乙方不得将合同转包给其他供应商。涉及合同分包的，乙方应根据采购文件和投标（响应）文件规定进行合同分包。</w:t>
      </w:r>
    </w:p>
    <w:p w14:paraId="017B4FCB">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17.2 乙方执行政府采购政策向中小企业依法分包的，乙方应当按采购文件和投标（响应）文件签订分包意向协议，分包意向协议属于本合同组成部分。</w:t>
      </w:r>
    </w:p>
    <w:p w14:paraId="72B0D90A">
      <w:pPr>
        <w:spacing w:line="400" w:lineRule="exact"/>
        <w:rPr>
          <w:rFonts w:hint="eastAsia" w:ascii="宋体" w:hAnsi="宋体" w:cs="宋体"/>
          <w:b/>
          <w:bCs/>
          <w:sz w:val="24"/>
          <w:highlight w:val="none"/>
        </w:rPr>
      </w:pPr>
      <w:r>
        <w:rPr>
          <w:rFonts w:hint="eastAsia" w:ascii="宋体" w:hAnsi="宋体" w:cs="宋体"/>
          <w:b/>
          <w:bCs/>
          <w:sz w:val="24"/>
          <w:highlight w:val="none"/>
        </w:rPr>
        <w:t>18. 不可抗力</w:t>
      </w:r>
    </w:p>
    <w:p w14:paraId="05833A9E">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18.1 不可抗力是指合同双方不能预见、不能避免且不能克服的客观情况。</w:t>
      </w:r>
    </w:p>
    <w:p w14:paraId="166C604B">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18.2 任何一方对由于不可抗力造成的部分或全部不能履行合同不承担违约责任。但迟延履行后发生不可抗力的，不能免除责任。</w:t>
      </w:r>
    </w:p>
    <w:p w14:paraId="56B6ED1E">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2B389DD">
      <w:pPr>
        <w:spacing w:line="400" w:lineRule="exact"/>
        <w:rPr>
          <w:rFonts w:hint="eastAsia" w:ascii="宋体" w:hAnsi="宋体" w:cs="宋体"/>
          <w:b/>
          <w:bCs/>
          <w:sz w:val="24"/>
          <w:highlight w:val="none"/>
        </w:rPr>
      </w:pPr>
      <w:r>
        <w:rPr>
          <w:rFonts w:hint="eastAsia" w:ascii="宋体" w:hAnsi="宋体" w:cs="宋体"/>
          <w:b/>
          <w:bCs/>
          <w:sz w:val="24"/>
          <w:highlight w:val="none"/>
        </w:rPr>
        <w:t>19. 解决争议的方法</w:t>
      </w:r>
    </w:p>
    <w:p w14:paraId="7CBCC7B0">
      <w:pPr>
        <w:pStyle w:val="365"/>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145940F">
      <w:pPr>
        <w:pStyle w:val="365"/>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19.2 选择仲裁的，应在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154DFDA9">
      <w:pPr>
        <w:pStyle w:val="365"/>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19.3 如甲乙双方有争议的事项不影响合同其他部分的履行，在争议解决期间，合同其他部分应当继续履行。</w:t>
      </w:r>
    </w:p>
    <w:p w14:paraId="6C08F9C2">
      <w:pPr>
        <w:spacing w:line="400" w:lineRule="exact"/>
        <w:rPr>
          <w:rFonts w:hint="eastAsia" w:ascii="宋体" w:hAnsi="宋体" w:cs="宋体"/>
          <w:sz w:val="24"/>
          <w:highlight w:val="none"/>
        </w:rPr>
      </w:pPr>
      <w:r>
        <w:rPr>
          <w:rFonts w:hint="eastAsia" w:ascii="宋体" w:hAnsi="宋体" w:cs="宋体"/>
          <w:b/>
          <w:sz w:val="24"/>
          <w:highlight w:val="none"/>
        </w:rPr>
        <w:t>20. 政府采购政策</w:t>
      </w:r>
    </w:p>
    <w:p w14:paraId="2F627E9D">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20.1 </w:t>
      </w:r>
      <w:r>
        <w:rPr>
          <w:rFonts w:hint="eastAsia" w:ascii="宋体" w:hAnsi="宋体" w:cs="宋体"/>
          <w:sz w:val="24"/>
          <w:highlight w:val="none"/>
          <w:lang w:val="en-GB"/>
        </w:rPr>
        <w:t>本合同应当按照规定执行政府采购政策。</w:t>
      </w:r>
    </w:p>
    <w:p w14:paraId="70A01FAE">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20.2 本合同依法执行政府采购政策的方式和内容，属于合同履约验收的范围。甲乙双方</w:t>
      </w:r>
      <w:r>
        <w:rPr>
          <w:rFonts w:hint="eastAsia" w:ascii="宋体" w:hAnsi="宋体" w:cs="宋体"/>
          <w:sz w:val="24"/>
          <w:highlight w:val="none"/>
          <w:lang w:val="en-GB"/>
        </w:rPr>
        <w:t>未按规定要求执行政府采购政策造成损失的</w:t>
      </w:r>
      <w:r>
        <w:rPr>
          <w:rFonts w:hint="eastAsia" w:ascii="宋体" w:hAnsi="宋体" w:cs="宋体"/>
          <w:sz w:val="24"/>
          <w:highlight w:val="none"/>
        </w:rPr>
        <w:t>，有过错的一方应当承担赔偿责任，双方都有过错的，各自承担相应的责任。</w:t>
      </w:r>
    </w:p>
    <w:p w14:paraId="49EC3D76">
      <w:pPr>
        <w:pStyle w:val="15"/>
        <w:spacing w:line="400" w:lineRule="exact"/>
        <w:ind w:firstLine="480" w:firstLineChars="200"/>
        <w:rPr>
          <w:rFonts w:hint="eastAsia" w:cs="宋体"/>
          <w:highlight w:val="none"/>
        </w:rPr>
      </w:pPr>
      <w:r>
        <w:rPr>
          <w:rFonts w:hint="eastAsia" w:cs="宋体"/>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6FEBD66">
      <w:pPr>
        <w:spacing w:line="400" w:lineRule="exact"/>
        <w:rPr>
          <w:rFonts w:hint="eastAsia" w:ascii="宋体" w:hAnsi="宋体" w:cs="宋体"/>
          <w:b/>
          <w:sz w:val="24"/>
          <w:highlight w:val="none"/>
        </w:rPr>
      </w:pPr>
      <w:r>
        <w:rPr>
          <w:rFonts w:hint="eastAsia" w:ascii="宋体" w:hAnsi="宋体" w:cs="宋体"/>
          <w:b/>
          <w:sz w:val="24"/>
          <w:highlight w:val="none"/>
        </w:rPr>
        <w:t>21. 法律适用</w:t>
      </w:r>
    </w:p>
    <w:p w14:paraId="75B4AA3F">
      <w:pPr>
        <w:pStyle w:val="365"/>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21.1 本合同的订立、生效、解释、履行及与本合同有关的争议解决，均适用法律、行政法规。</w:t>
      </w:r>
    </w:p>
    <w:p w14:paraId="2EF43BEF">
      <w:pPr>
        <w:pStyle w:val="365"/>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21.2 本合同条款与法律、行政法规的强制性规定不一致的，双方当事人应按照法律、行政法规的强制性规定修改本合同的相关条款。</w:t>
      </w:r>
    </w:p>
    <w:p w14:paraId="6AABFBD7">
      <w:pPr>
        <w:numPr>
          <w:ilvl w:val="255"/>
          <w:numId w:val="0"/>
        </w:numPr>
        <w:spacing w:line="400" w:lineRule="exact"/>
        <w:rPr>
          <w:rFonts w:hint="eastAsia" w:ascii="宋体" w:hAnsi="宋体" w:cs="宋体"/>
          <w:b/>
          <w:sz w:val="24"/>
          <w:highlight w:val="none"/>
        </w:rPr>
      </w:pPr>
      <w:r>
        <w:rPr>
          <w:rFonts w:hint="eastAsia" w:ascii="宋体" w:hAnsi="宋体" w:cs="宋体"/>
          <w:b/>
          <w:sz w:val="24"/>
          <w:highlight w:val="none"/>
        </w:rPr>
        <w:t>22. 通知</w:t>
      </w:r>
    </w:p>
    <w:p w14:paraId="62E953E6">
      <w:pPr>
        <w:pStyle w:val="365"/>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22.1 本合同任何一方向对方发出的通知、信件、数据电文等，应当发送至本合同第一部分《政府采购合同协议书》所约定的通讯地址、联系人、联系电话或电子邮箱。</w:t>
      </w:r>
    </w:p>
    <w:p w14:paraId="2C4494DE">
      <w:pPr>
        <w:pStyle w:val="365"/>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5E0FDB38">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22.3本合同一方给另一方的通知均应采用书面形式，传真或快递送到本合同中规定的对方的地址和办理签收手续。</w:t>
      </w:r>
    </w:p>
    <w:p w14:paraId="2159D3A1">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22.4通知以送达之日或通知书中规定的生效之日起生效，两者中以较迟之日为准。</w:t>
      </w:r>
    </w:p>
    <w:p w14:paraId="0E188AA1">
      <w:pPr>
        <w:numPr>
          <w:ilvl w:val="0"/>
          <w:numId w:val="21"/>
        </w:numPr>
        <w:spacing w:line="400" w:lineRule="exact"/>
        <w:rPr>
          <w:rFonts w:hint="eastAsia" w:ascii="宋体" w:hAnsi="宋体" w:cs="宋体"/>
          <w:b/>
          <w:bCs/>
          <w:sz w:val="24"/>
          <w:highlight w:val="none"/>
        </w:rPr>
      </w:pPr>
      <w:r>
        <w:rPr>
          <w:rFonts w:hint="eastAsia" w:ascii="宋体" w:hAnsi="宋体" w:cs="宋体"/>
          <w:b/>
          <w:bCs/>
          <w:sz w:val="24"/>
          <w:highlight w:val="none"/>
        </w:rPr>
        <w:t>合同未尽事项</w:t>
      </w:r>
    </w:p>
    <w:p w14:paraId="5E8AEC5F">
      <w:pPr>
        <w:spacing w:line="400" w:lineRule="exact"/>
        <w:ind w:firstLine="480" w:firstLineChars="200"/>
        <w:rPr>
          <w:rFonts w:hint="eastAsia" w:ascii="宋体" w:hAnsi="宋体" w:cs="宋体"/>
          <w:bCs/>
          <w:sz w:val="24"/>
          <w:highlight w:val="none"/>
        </w:rPr>
      </w:pPr>
      <w:r>
        <w:rPr>
          <w:rFonts w:hint="eastAsia" w:ascii="宋体" w:hAnsi="宋体" w:cs="宋体"/>
          <w:bCs/>
          <w:sz w:val="24"/>
          <w:highlight w:val="none"/>
        </w:rPr>
        <w:t>23.1合同未尽事项见</w:t>
      </w:r>
      <w:r>
        <w:rPr>
          <w:rFonts w:hint="eastAsia" w:ascii="宋体" w:hAnsi="宋体" w:cs="宋体"/>
          <w:b/>
          <w:sz w:val="24"/>
          <w:highlight w:val="none"/>
        </w:rPr>
        <w:t>【政府采购合同专用条款】</w:t>
      </w:r>
      <w:r>
        <w:rPr>
          <w:rFonts w:hint="eastAsia" w:ascii="宋体" w:hAnsi="宋体" w:cs="宋体"/>
          <w:bCs/>
          <w:sz w:val="24"/>
          <w:highlight w:val="none"/>
        </w:rPr>
        <w:t>。</w:t>
      </w:r>
    </w:p>
    <w:p w14:paraId="129AE6F6">
      <w:pPr>
        <w:spacing w:line="400" w:lineRule="exact"/>
        <w:rPr>
          <w:rFonts w:hint="eastAsia" w:ascii="黑体" w:hAnsi="华文中宋" w:eastAsia="黑体"/>
          <w:sz w:val="28"/>
          <w:szCs w:val="28"/>
          <w:highlight w:val="none"/>
        </w:rPr>
      </w:pPr>
      <w:r>
        <w:rPr>
          <w:rFonts w:hint="eastAsia" w:ascii="宋体" w:hAnsi="宋体" w:cs="宋体"/>
          <w:bCs/>
          <w:sz w:val="24"/>
          <w:highlight w:val="none"/>
        </w:rPr>
        <w:t xml:space="preserve">    23.2 合同附件与合同正文具有同等的法律效力。</w:t>
      </w:r>
      <w:bookmarkStart w:id="825" w:name="_Toc20313"/>
    </w:p>
    <w:p w14:paraId="5B9B14CD">
      <w:pPr>
        <w:jc w:val="center"/>
        <w:rPr>
          <w:rFonts w:hint="eastAsia" w:ascii="黑体" w:hAnsi="华文中宋" w:eastAsia="黑体"/>
          <w:sz w:val="28"/>
          <w:szCs w:val="28"/>
          <w:highlight w:val="none"/>
        </w:rPr>
      </w:pPr>
      <w:r>
        <w:rPr>
          <w:rFonts w:hint="eastAsia" w:ascii="黑体" w:hAnsi="华文中宋" w:eastAsia="黑体"/>
          <w:sz w:val="28"/>
          <w:szCs w:val="28"/>
          <w:highlight w:val="none"/>
        </w:rPr>
        <w:br w:type="page"/>
      </w:r>
    </w:p>
    <w:p w14:paraId="6779E778">
      <w:pPr>
        <w:pStyle w:val="3"/>
        <w:jc w:val="center"/>
        <w:rPr>
          <w:rFonts w:hint="eastAsia" w:ascii="黑体" w:hAnsi="华文中宋" w:eastAsia="黑体"/>
          <w:b w:val="0"/>
          <w:sz w:val="28"/>
          <w:szCs w:val="28"/>
          <w:highlight w:val="none"/>
        </w:rPr>
      </w:pPr>
      <w:r>
        <w:rPr>
          <w:rFonts w:hint="eastAsia" w:ascii="黑体" w:hAnsi="华文中宋" w:eastAsia="黑体"/>
          <w:b w:val="0"/>
          <w:sz w:val="28"/>
          <w:szCs w:val="28"/>
          <w:highlight w:val="none"/>
        </w:rPr>
        <w:t>第三节 政府采购合同专用条款</w:t>
      </w:r>
      <w:bookmarkEnd w:id="825"/>
    </w:p>
    <w:tbl>
      <w:tblPr>
        <w:tblStyle w:val="4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5F9D9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B1CF1E">
            <w:pPr>
              <w:jc w:val="center"/>
              <w:rPr>
                <w:rFonts w:hint="eastAsia" w:ascii="宋体" w:hAnsi="宋体" w:cs="宋体"/>
                <w:sz w:val="24"/>
                <w:highlight w:val="none"/>
              </w:rPr>
            </w:pPr>
            <w:r>
              <w:rPr>
                <w:rFonts w:hint="eastAsia" w:ascii="宋体" w:hAnsi="宋体" w:cs="宋体"/>
                <w:sz w:val="24"/>
                <w:highlight w:val="none"/>
              </w:rPr>
              <w:t>第二节</w:t>
            </w:r>
          </w:p>
          <w:p w14:paraId="22639AA6">
            <w:pPr>
              <w:jc w:val="center"/>
              <w:rPr>
                <w:rFonts w:hint="eastAsia" w:ascii="宋体" w:hAnsi="宋体" w:cs="宋体"/>
                <w:sz w:val="24"/>
                <w:highlight w:val="none"/>
              </w:rPr>
            </w:pPr>
            <w:r>
              <w:rPr>
                <w:rFonts w:hint="eastAsia" w:ascii="宋体" w:hAnsi="宋体" w:cs="宋体"/>
                <w:sz w:val="24"/>
                <w:highlight w:val="none"/>
              </w:rPr>
              <w:t>第1.2（6）项</w:t>
            </w:r>
          </w:p>
        </w:tc>
        <w:tc>
          <w:tcPr>
            <w:tcW w:w="1742" w:type="dxa"/>
            <w:vAlign w:val="center"/>
          </w:tcPr>
          <w:p w14:paraId="6230A998">
            <w:pPr>
              <w:rPr>
                <w:rFonts w:hint="eastAsia" w:ascii="宋体" w:hAnsi="宋体" w:cs="宋体"/>
                <w:sz w:val="24"/>
                <w:highlight w:val="none"/>
              </w:rPr>
            </w:pPr>
            <w:r>
              <w:rPr>
                <w:rFonts w:hint="eastAsia" w:ascii="宋体" w:hAnsi="宋体" w:cs="宋体"/>
                <w:sz w:val="24"/>
                <w:highlight w:val="none"/>
              </w:rPr>
              <w:t>联合体具体要求</w:t>
            </w:r>
          </w:p>
        </w:tc>
        <w:tc>
          <w:tcPr>
            <w:tcW w:w="5170" w:type="dxa"/>
            <w:vAlign w:val="center"/>
          </w:tcPr>
          <w:p w14:paraId="7FE71D82">
            <w:pPr>
              <w:rPr>
                <w:rFonts w:hint="eastAsia" w:ascii="宋体" w:hAnsi="宋体" w:cs="宋体"/>
                <w:sz w:val="24"/>
                <w:highlight w:val="none"/>
              </w:rPr>
            </w:pPr>
          </w:p>
          <w:p w14:paraId="6063F6A4">
            <w:pPr>
              <w:pStyle w:val="24"/>
              <w:ind w:left="0" w:leftChars="0"/>
              <w:rPr>
                <w:highlight w:val="none"/>
              </w:rPr>
            </w:pPr>
            <w:r>
              <w:rPr>
                <w:rFonts w:hint="eastAsia" w:ascii="宋体" w:hAnsi="宋体" w:cs="宋体"/>
                <w:sz w:val="24"/>
                <w:highlight w:val="none"/>
              </w:rPr>
              <w:t>/</w:t>
            </w:r>
          </w:p>
        </w:tc>
      </w:tr>
      <w:tr w14:paraId="266B9D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D1A013C">
            <w:pPr>
              <w:jc w:val="center"/>
              <w:rPr>
                <w:rFonts w:hint="eastAsia" w:ascii="宋体" w:hAnsi="宋体" w:cs="宋体"/>
                <w:sz w:val="24"/>
                <w:highlight w:val="none"/>
              </w:rPr>
            </w:pPr>
            <w:r>
              <w:rPr>
                <w:rFonts w:hint="eastAsia" w:ascii="宋体" w:hAnsi="宋体" w:cs="宋体"/>
                <w:sz w:val="24"/>
                <w:highlight w:val="none"/>
              </w:rPr>
              <w:t>第二节</w:t>
            </w:r>
          </w:p>
          <w:p w14:paraId="39AE067B">
            <w:pPr>
              <w:jc w:val="center"/>
              <w:rPr>
                <w:rFonts w:hint="eastAsia" w:ascii="宋体" w:hAnsi="宋体" w:cs="宋体"/>
                <w:sz w:val="24"/>
                <w:highlight w:val="none"/>
              </w:rPr>
            </w:pPr>
            <w:r>
              <w:rPr>
                <w:rFonts w:hint="eastAsia" w:ascii="宋体" w:hAnsi="宋体" w:cs="宋体"/>
                <w:sz w:val="24"/>
                <w:highlight w:val="none"/>
              </w:rPr>
              <w:t>第1.2（7）项</w:t>
            </w:r>
          </w:p>
        </w:tc>
        <w:tc>
          <w:tcPr>
            <w:tcW w:w="1742" w:type="dxa"/>
            <w:vAlign w:val="center"/>
          </w:tcPr>
          <w:p w14:paraId="643B728D">
            <w:pPr>
              <w:rPr>
                <w:rFonts w:hint="eastAsia" w:ascii="宋体" w:hAnsi="宋体" w:cs="宋体"/>
                <w:sz w:val="24"/>
                <w:highlight w:val="none"/>
              </w:rPr>
            </w:pPr>
            <w:r>
              <w:rPr>
                <w:rFonts w:hint="eastAsia" w:ascii="宋体" w:hAnsi="宋体" w:cs="宋体"/>
                <w:sz w:val="24"/>
                <w:highlight w:val="none"/>
              </w:rPr>
              <w:t>其他术语解释</w:t>
            </w:r>
          </w:p>
        </w:tc>
        <w:tc>
          <w:tcPr>
            <w:tcW w:w="5170" w:type="dxa"/>
            <w:vAlign w:val="center"/>
          </w:tcPr>
          <w:p w14:paraId="57A66B34">
            <w:pPr>
              <w:rPr>
                <w:rFonts w:hint="eastAsia" w:ascii="宋体" w:hAnsi="宋体" w:cs="宋体"/>
                <w:sz w:val="24"/>
                <w:highlight w:val="none"/>
              </w:rPr>
            </w:pPr>
            <w:r>
              <w:rPr>
                <w:rFonts w:hint="eastAsia" w:ascii="宋体" w:hAnsi="宋体" w:cs="宋体"/>
                <w:sz w:val="24"/>
                <w:highlight w:val="none"/>
              </w:rPr>
              <w:t>/</w:t>
            </w:r>
          </w:p>
        </w:tc>
      </w:tr>
      <w:tr w14:paraId="1B2573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94A179">
            <w:pPr>
              <w:jc w:val="center"/>
              <w:rPr>
                <w:rFonts w:hint="eastAsia" w:ascii="宋体" w:hAnsi="宋体" w:cs="宋体"/>
                <w:sz w:val="24"/>
                <w:highlight w:val="none"/>
              </w:rPr>
            </w:pPr>
            <w:r>
              <w:rPr>
                <w:rFonts w:hint="eastAsia" w:ascii="宋体" w:hAnsi="宋体" w:cs="宋体"/>
                <w:sz w:val="24"/>
                <w:highlight w:val="none"/>
              </w:rPr>
              <w:t>第二节</w:t>
            </w:r>
          </w:p>
          <w:p w14:paraId="2603658B">
            <w:pPr>
              <w:jc w:val="center"/>
              <w:rPr>
                <w:rFonts w:hint="eastAsia" w:ascii="宋体" w:hAnsi="宋体" w:cs="宋体"/>
                <w:sz w:val="24"/>
                <w:highlight w:val="none"/>
              </w:rPr>
            </w:pPr>
            <w:r>
              <w:rPr>
                <w:rFonts w:hint="eastAsia" w:ascii="宋体" w:hAnsi="宋体" w:cs="宋体"/>
                <w:sz w:val="24"/>
                <w:highlight w:val="none"/>
              </w:rPr>
              <w:t>第4.4款</w:t>
            </w:r>
          </w:p>
        </w:tc>
        <w:tc>
          <w:tcPr>
            <w:tcW w:w="1742" w:type="dxa"/>
            <w:vAlign w:val="center"/>
          </w:tcPr>
          <w:p w14:paraId="6B5B3D04">
            <w:pPr>
              <w:rPr>
                <w:rFonts w:hint="eastAsia" w:ascii="宋体" w:hAnsi="宋体" w:cs="宋体"/>
                <w:sz w:val="24"/>
                <w:highlight w:val="none"/>
              </w:rPr>
            </w:pPr>
            <w:r>
              <w:rPr>
                <w:rFonts w:hint="eastAsia" w:ascii="宋体" w:hAnsi="宋体" w:cs="宋体"/>
                <w:sz w:val="24"/>
                <w:highlight w:val="none"/>
              </w:rPr>
              <w:t>履约验收中甲方提出异议或作出说明的期限</w:t>
            </w:r>
          </w:p>
        </w:tc>
        <w:tc>
          <w:tcPr>
            <w:tcW w:w="5170" w:type="dxa"/>
            <w:vAlign w:val="center"/>
          </w:tcPr>
          <w:p w14:paraId="2640B326">
            <w:pPr>
              <w:rPr>
                <w:rFonts w:hint="eastAsia" w:ascii="宋体" w:hAnsi="宋体" w:cs="宋体"/>
                <w:sz w:val="24"/>
                <w:highlight w:val="none"/>
              </w:rPr>
            </w:pPr>
            <w:r>
              <w:rPr>
                <w:rFonts w:hint="eastAsia" w:ascii="宋体" w:hAnsi="宋体" w:cs="宋体"/>
                <w:sz w:val="24"/>
                <w:highlight w:val="none"/>
              </w:rPr>
              <w:t>质保期限为服务期间结束后的12个月内提出异议</w:t>
            </w:r>
          </w:p>
        </w:tc>
      </w:tr>
      <w:tr w14:paraId="609389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CBCB6B">
            <w:pPr>
              <w:jc w:val="center"/>
              <w:rPr>
                <w:rFonts w:hint="eastAsia" w:ascii="宋体" w:hAnsi="宋体" w:cs="宋体"/>
                <w:sz w:val="24"/>
                <w:highlight w:val="none"/>
              </w:rPr>
            </w:pPr>
            <w:r>
              <w:rPr>
                <w:rFonts w:hint="eastAsia" w:ascii="宋体" w:hAnsi="宋体" w:cs="宋体"/>
                <w:sz w:val="24"/>
                <w:highlight w:val="none"/>
              </w:rPr>
              <w:t>第二节</w:t>
            </w:r>
          </w:p>
          <w:p w14:paraId="53476EE8">
            <w:pPr>
              <w:jc w:val="center"/>
              <w:rPr>
                <w:rFonts w:hint="eastAsia" w:ascii="宋体" w:hAnsi="宋体" w:cs="宋体"/>
                <w:sz w:val="24"/>
                <w:highlight w:val="none"/>
              </w:rPr>
            </w:pPr>
            <w:r>
              <w:rPr>
                <w:rFonts w:hint="eastAsia" w:ascii="宋体" w:hAnsi="宋体" w:cs="宋体"/>
                <w:sz w:val="24"/>
                <w:highlight w:val="none"/>
              </w:rPr>
              <w:t>第4.6款</w:t>
            </w:r>
          </w:p>
        </w:tc>
        <w:tc>
          <w:tcPr>
            <w:tcW w:w="1742" w:type="dxa"/>
            <w:vAlign w:val="center"/>
          </w:tcPr>
          <w:p w14:paraId="7676AC78">
            <w:pPr>
              <w:rPr>
                <w:rFonts w:hint="eastAsia" w:ascii="宋体" w:hAnsi="宋体" w:cs="宋体"/>
                <w:sz w:val="24"/>
                <w:highlight w:val="none"/>
              </w:rPr>
            </w:pPr>
            <w:r>
              <w:rPr>
                <w:rFonts w:hint="eastAsia" w:ascii="宋体" w:hAnsi="宋体" w:cs="宋体"/>
                <w:sz w:val="24"/>
                <w:highlight w:val="none"/>
              </w:rPr>
              <w:t>约定甲方承担的其他义务和责任</w:t>
            </w:r>
          </w:p>
        </w:tc>
        <w:tc>
          <w:tcPr>
            <w:tcW w:w="5170" w:type="dxa"/>
            <w:vAlign w:val="center"/>
          </w:tcPr>
          <w:p w14:paraId="41C370E7">
            <w:pPr>
              <w:rPr>
                <w:rFonts w:hint="eastAsia" w:ascii="宋体" w:hAnsi="宋体" w:cs="宋体"/>
                <w:sz w:val="24"/>
                <w:highlight w:val="none"/>
              </w:rPr>
            </w:pPr>
            <w:r>
              <w:rPr>
                <w:rFonts w:hint="eastAsia" w:ascii="宋体" w:hAnsi="宋体" w:cs="宋体"/>
                <w:sz w:val="24"/>
                <w:highlight w:val="none"/>
              </w:rPr>
              <w:t>1.甲方应在交货时对所供“合同货物”的质量规格、性能和数量等进行详细而全面的检验，但不被视为最终检验。</w:t>
            </w:r>
          </w:p>
          <w:p w14:paraId="01CF2AC2">
            <w:pPr>
              <w:rPr>
                <w:rFonts w:hint="eastAsia" w:ascii="宋体" w:hAnsi="宋体" w:cs="宋体"/>
                <w:sz w:val="24"/>
                <w:highlight w:val="none"/>
              </w:rPr>
            </w:pPr>
            <w:r>
              <w:rPr>
                <w:rFonts w:hint="eastAsia" w:ascii="宋体" w:hAnsi="宋体" w:cs="宋体"/>
                <w:sz w:val="24"/>
                <w:highlight w:val="none"/>
              </w:rPr>
              <w:t>2.甲方在验收时对“合同货物”的型号、颜色和外观等有异议，或对“合同货物”的性能进行测试后就质量、技术性能等方面的问题可要求乙方免费换货</w:t>
            </w:r>
          </w:p>
          <w:p w14:paraId="03A809FB">
            <w:pPr>
              <w:rPr>
                <w:rFonts w:hint="eastAsia" w:ascii="宋体" w:hAnsi="宋体" w:cs="宋体"/>
                <w:sz w:val="24"/>
                <w:highlight w:val="none"/>
              </w:rPr>
            </w:pPr>
            <w:r>
              <w:rPr>
                <w:rFonts w:hint="eastAsia" w:ascii="宋体" w:hAnsi="宋体" w:cs="宋体"/>
                <w:sz w:val="24"/>
                <w:highlight w:val="none"/>
              </w:rPr>
              <w:t>3、交货验收后，甲方在任何时间发现货物存在假冒伪劣、以次充好或者质量不符合国家标准、合同要求等情况的，均有权要求乙方更换货物或者退货，并有权要求乙方赔偿所有的经济损失。</w:t>
            </w:r>
          </w:p>
        </w:tc>
      </w:tr>
      <w:tr w14:paraId="42D049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1B317F">
            <w:pPr>
              <w:jc w:val="center"/>
              <w:rPr>
                <w:rFonts w:hint="eastAsia" w:ascii="宋体" w:hAnsi="宋体" w:cs="宋体"/>
                <w:sz w:val="24"/>
                <w:highlight w:val="none"/>
              </w:rPr>
            </w:pPr>
            <w:r>
              <w:rPr>
                <w:rFonts w:hint="eastAsia" w:ascii="宋体" w:hAnsi="宋体" w:cs="宋体"/>
                <w:sz w:val="24"/>
                <w:highlight w:val="none"/>
              </w:rPr>
              <w:t>第二节</w:t>
            </w:r>
          </w:p>
          <w:p w14:paraId="09469521">
            <w:pPr>
              <w:jc w:val="center"/>
              <w:rPr>
                <w:rFonts w:hint="eastAsia" w:ascii="宋体" w:hAnsi="宋体" w:cs="宋体"/>
                <w:sz w:val="24"/>
                <w:highlight w:val="none"/>
              </w:rPr>
            </w:pPr>
            <w:r>
              <w:rPr>
                <w:rFonts w:hint="eastAsia" w:ascii="宋体" w:hAnsi="宋体" w:cs="宋体"/>
                <w:sz w:val="24"/>
                <w:highlight w:val="none"/>
              </w:rPr>
              <w:t>第5.4款</w:t>
            </w:r>
          </w:p>
        </w:tc>
        <w:tc>
          <w:tcPr>
            <w:tcW w:w="1742" w:type="dxa"/>
            <w:vAlign w:val="center"/>
          </w:tcPr>
          <w:p w14:paraId="73D3CB1B">
            <w:pPr>
              <w:rPr>
                <w:rFonts w:hint="eastAsia" w:ascii="宋体" w:hAnsi="宋体" w:cs="宋体"/>
                <w:sz w:val="24"/>
                <w:highlight w:val="none"/>
              </w:rPr>
            </w:pPr>
            <w:r>
              <w:rPr>
                <w:rFonts w:hint="eastAsia" w:ascii="宋体" w:hAnsi="宋体" w:cs="宋体"/>
                <w:sz w:val="24"/>
                <w:highlight w:val="none"/>
              </w:rPr>
              <w:t>约定乙方承担的其他义务和责任</w:t>
            </w:r>
          </w:p>
        </w:tc>
        <w:tc>
          <w:tcPr>
            <w:tcW w:w="5170" w:type="dxa"/>
            <w:vAlign w:val="center"/>
          </w:tcPr>
          <w:p w14:paraId="1F23CCE3">
            <w:pPr>
              <w:rPr>
                <w:rFonts w:hint="eastAsia" w:ascii="宋体" w:hAnsi="宋体" w:cs="宋体"/>
                <w:sz w:val="24"/>
                <w:highlight w:val="none"/>
              </w:rPr>
            </w:pPr>
            <w:r>
              <w:rPr>
                <w:rFonts w:hint="eastAsia" w:ascii="宋体" w:hAnsi="宋体" w:cs="宋体"/>
                <w:sz w:val="24"/>
                <w:highlight w:val="none"/>
              </w:rPr>
              <w:t>1.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14:paraId="3B77E087">
            <w:pPr>
              <w:rPr>
                <w:rFonts w:hint="eastAsia" w:ascii="宋体" w:hAnsi="宋体" w:cs="宋体"/>
                <w:sz w:val="24"/>
                <w:highlight w:val="none"/>
              </w:rPr>
            </w:pPr>
            <w:r>
              <w:rPr>
                <w:rFonts w:hint="eastAsia" w:ascii="宋体" w:hAnsi="宋体" w:cs="宋体"/>
                <w:sz w:val="24"/>
                <w:highlight w:val="none"/>
              </w:rPr>
              <w:t>2.乙方在接到甲方报修电话或通知后，应及时消除故障，如不能消除故障的必须在甲方指定的时间内提供同型号备用产品。</w:t>
            </w:r>
          </w:p>
          <w:p w14:paraId="00ED8080">
            <w:pPr>
              <w:rPr>
                <w:rFonts w:hint="eastAsia" w:ascii="宋体" w:hAnsi="宋体" w:cs="宋体"/>
                <w:sz w:val="24"/>
                <w:highlight w:val="none"/>
              </w:rPr>
            </w:pPr>
            <w:r>
              <w:rPr>
                <w:rFonts w:hint="eastAsia" w:ascii="宋体" w:hAnsi="宋体" w:cs="宋体"/>
                <w:sz w:val="24"/>
                <w:highlight w:val="none"/>
              </w:rPr>
              <w:t>3.乙方应满足甲方提出与所提供的“合同货物”相关且经双方同意的其它要求。</w:t>
            </w:r>
          </w:p>
          <w:p w14:paraId="32675FBB">
            <w:pPr>
              <w:rPr>
                <w:rFonts w:hint="eastAsia" w:ascii="宋体" w:hAnsi="宋体" w:cs="宋体"/>
                <w:sz w:val="24"/>
                <w:highlight w:val="none"/>
              </w:rPr>
            </w:pPr>
            <w:r>
              <w:rPr>
                <w:rFonts w:hint="eastAsia" w:ascii="宋体" w:hAnsi="宋体" w:cs="宋体"/>
                <w:sz w:val="24"/>
                <w:highlight w:val="none"/>
              </w:rPr>
              <w:t>4.乙方除满足中标商承诺的标准服务外，还应提供投标时承诺的特色服务。</w:t>
            </w:r>
          </w:p>
        </w:tc>
      </w:tr>
      <w:tr w14:paraId="051180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9BAEF2">
            <w:pPr>
              <w:jc w:val="center"/>
              <w:rPr>
                <w:rFonts w:hint="eastAsia" w:ascii="宋体" w:hAnsi="宋体" w:cs="宋体"/>
                <w:sz w:val="24"/>
                <w:highlight w:val="none"/>
              </w:rPr>
            </w:pPr>
            <w:r>
              <w:rPr>
                <w:rFonts w:hint="eastAsia" w:ascii="宋体" w:hAnsi="宋体" w:cs="宋体"/>
                <w:sz w:val="24"/>
                <w:highlight w:val="none"/>
              </w:rPr>
              <w:t>第二节</w:t>
            </w:r>
          </w:p>
          <w:p w14:paraId="2E934B96">
            <w:pPr>
              <w:jc w:val="center"/>
              <w:rPr>
                <w:rFonts w:hint="eastAsia" w:ascii="宋体" w:hAnsi="宋体" w:cs="宋体"/>
                <w:sz w:val="24"/>
                <w:highlight w:val="none"/>
              </w:rPr>
            </w:pPr>
            <w:r>
              <w:rPr>
                <w:rFonts w:hint="eastAsia" w:ascii="宋体" w:hAnsi="宋体" w:cs="宋体"/>
                <w:sz w:val="24"/>
                <w:highlight w:val="none"/>
              </w:rPr>
              <w:t>第6.1款</w:t>
            </w:r>
          </w:p>
        </w:tc>
        <w:tc>
          <w:tcPr>
            <w:tcW w:w="1742" w:type="dxa"/>
            <w:vAlign w:val="center"/>
          </w:tcPr>
          <w:p w14:paraId="63C792E1">
            <w:pPr>
              <w:rPr>
                <w:rFonts w:hint="eastAsia" w:ascii="宋体" w:hAnsi="宋体" w:cs="宋体"/>
                <w:sz w:val="24"/>
                <w:highlight w:val="none"/>
              </w:rPr>
            </w:pPr>
            <w:r>
              <w:rPr>
                <w:rFonts w:hint="eastAsia" w:ascii="宋体" w:hAnsi="宋体" w:cs="宋体"/>
                <w:sz w:val="24"/>
                <w:highlight w:val="none"/>
              </w:rPr>
              <w:t>履行合同义务的顺序</w:t>
            </w:r>
          </w:p>
        </w:tc>
        <w:tc>
          <w:tcPr>
            <w:tcW w:w="5170" w:type="dxa"/>
            <w:vAlign w:val="center"/>
          </w:tcPr>
          <w:p w14:paraId="7A5AB653">
            <w:pPr>
              <w:rPr>
                <w:rFonts w:hint="eastAsia" w:ascii="宋体" w:hAnsi="宋体" w:cs="宋体"/>
                <w:sz w:val="24"/>
                <w:highlight w:val="none"/>
              </w:rPr>
            </w:pPr>
            <w:r>
              <w:rPr>
                <w:rFonts w:hint="eastAsia" w:ascii="宋体" w:hAnsi="宋体" w:cs="宋体"/>
                <w:sz w:val="24"/>
                <w:highlight w:val="none"/>
              </w:rPr>
              <w:t>/</w:t>
            </w:r>
          </w:p>
        </w:tc>
      </w:tr>
      <w:tr w14:paraId="2B8948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B72A31F">
            <w:pPr>
              <w:jc w:val="center"/>
              <w:rPr>
                <w:rFonts w:hint="eastAsia" w:ascii="宋体" w:hAnsi="宋体" w:cs="宋体"/>
                <w:sz w:val="24"/>
                <w:highlight w:val="none"/>
              </w:rPr>
            </w:pPr>
            <w:r>
              <w:rPr>
                <w:rFonts w:hint="eastAsia" w:ascii="宋体" w:hAnsi="宋体" w:cs="宋体"/>
                <w:sz w:val="24"/>
                <w:highlight w:val="none"/>
              </w:rPr>
              <w:t>第二节</w:t>
            </w:r>
          </w:p>
          <w:p w14:paraId="47E89DC0">
            <w:pPr>
              <w:jc w:val="center"/>
              <w:rPr>
                <w:rFonts w:hint="eastAsia" w:ascii="宋体" w:hAnsi="宋体" w:cs="宋体"/>
                <w:sz w:val="24"/>
                <w:highlight w:val="none"/>
              </w:rPr>
            </w:pPr>
            <w:r>
              <w:rPr>
                <w:rFonts w:hint="eastAsia" w:ascii="宋体" w:hAnsi="宋体" w:cs="宋体"/>
                <w:sz w:val="24"/>
                <w:highlight w:val="none"/>
              </w:rPr>
              <w:t>第7.1款</w:t>
            </w:r>
          </w:p>
        </w:tc>
        <w:tc>
          <w:tcPr>
            <w:tcW w:w="1742" w:type="dxa"/>
            <w:vAlign w:val="center"/>
          </w:tcPr>
          <w:p w14:paraId="41F89F26">
            <w:pPr>
              <w:rPr>
                <w:rFonts w:hint="eastAsia" w:ascii="宋体" w:hAnsi="宋体" w:cs="宋体"/>
                <w:sz w:val="24"/>
                <w:highlight w:val="none"/>
              </w:rPr>
            </w:pPr>
            <w:r>
              <w:rPr>
                <w:rFonts w:hint="eastAsia" w:ascii="宋体" w:hAnsi="宋体" w:cs="宋体"/>
                <w:sz w:val="24"/>
                <w:highlight w:val="none"/>
              </w:rPr>
              <w:t>包装特殊要求</w:t>
            </w:r>
          </w:p>
        </w:tc>
        <w:tc>
          <w:tcPr>
            <w:tcW w:w="5170" w:type="dxa"/>
            <w:vAlign w:val="center"/>
          </w:tcPr>
          <w:p w14:paraId="79FE4AD2">
            <w:pPr>
              <w:rPr>
                <w:rFonts w:hint="eastAsia" w:ascii="宋体" w:hAnsi="宋体" w:cs="宋体"/>
                <w:sz w:val="24"/>
                <w:highlight w:val="none"/>
              </w:rPr>
            </w:pPr>
            <w:r>
              <w:rPr>
                <w:rFonts w:hint="eastAsia" w:ascii="宋体" w:hAnsi="宋体" w:cs="宋体"/>
                <w:sz w:val="24"/>
                <w:highlight w:val="none"/>
              </w:rPr>
              <w:t>货物包装必须完整清洁(无损、无污、无皱)</w:t>
            </w:r>
          </w:p>
        </w:tc>
      </w:tr>
      <w:tr w14:paraId="7F9EEB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CA40513">
            <w:pPr>
              <w:jc w:val="center"/>
              <w:rPr>
                <w:rFonts w:hint="eastAsia" w:ascii="宋体" w:hAnsi="宋体" w:cs="宋体"/>
                <w:sz w:val="24"/>
                <w:highlight w:val="none"/>
              </w:rPr>
            </w:pPr>
          </w:p>
        </w:tc>
        <w:tc>
          <w:tcPr>
            <w:tcW w:w="1742" w:type="dxa"/>
            <w:vAlign w:val="center"/>
          </w:tcPr>
          <w:p w14:paraId="4B63925A">
            <w:pPr>
              <w:rPr>
                <w:rFonts w:hint="eastAsia" w:ascii="宋体" w:hAnsi="宋体" w:cs="宋体"/>
                <w:sz w:val="24"/>
                <w:highlight w:val="none"/>
              </w:rPr>
            </w:pPr>
            <w:r>
              <w:rPr>
                <w:rFonts w:hint="eastAsia" w:ascii="宋体" w:hAnsi="宋体" w:cs="宋体"/>
                <w:sz w:val="24"/>
                <w:highlight w:val="none"/>
              </w:rPr>
              <w:t>指定现场</w:t>
            </w:r>
          </w:p>
        </w:tc>
        <w:tc>
          <w:tcPr>
            <w:tcW w:w="5170" w:type="dxa"/>
            <w:vAlign w:val="center"/>
          </w:tcPr>
          <w:p w14:paraId="45F2687A">
            <w:pPr>
              <w:rPr>
                <w:rFonts w:hint="eastAsia" w:ascii="宋体" w:hAnsi="宋体" w:cs="宋体"/>
                <w:sz w:val="24"/>
                <w:highlight w:val="none"/>
              </w:rPr>
            </w:pPr>
          </w:p>
        </w:tc>
      </w:tr>
      <w:tr w14:paraId="3BFEA6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EC655DB">
            <w:pPr>
              <w:jc w:val="center"/>
              <w:rPr>
                <w:rFonts w:hint="eastAsia" w:ascii="宋体" w:hAnsi="宋体" w:cs="宋体"/>
                <w:sz w:val="24"/>
                <w:highlight w:val="none"/>
              </w:rPr>
            </w:pPr>
            <w:r>
              <w:rPr>
                <w:rFonts w:hint="eastAsia" w:ascii="宋体" w:hAnsi="宋体" w:cs="宋体"/>
                <w:sz w:val="24"/>
                <w:highlight w:val="none"/>
              </w:rPr>
              <w:t>第二节</w:t>
            </w:r>
          </w:p>
          <w:p w14:paraId="69D85BD8">
            <w:pPr>
              <w:jc w:val="center"/>
              <w:rPr>
                <w:rFonts w:hint="eastAsia" w:ascii="宋体" w:hAnsi="宋体" w:cs="宋体"/>
                <w:sz w:val="24"/>
                <w:highlight w:val="none"/>
              </w:rPr>
            </w:pPr>
            <w:r>
              <w:rPr>
                <w:rFonts w:hint="eastAsia" w:ascii="宋体" w:hAnsi="宋体" w:cs="宋体"/>
                <w:sz w:val="24"/>
                <w:highlight w:val="none"/>
              </w:rPr>
              <w:t>第7.2款</w:t>
            </w:r>
          </w:p>
        </w:tc>
        <w:tc>
          <w:tcPr>
            <w:tcW w:w="1742" w:type="dxa"/>
            <w:vAlign w:val="center"/>
          </w:tcPr>
          <w:p w14:paraId="2C484A88">
            <w:pPr>
              <w:rPr>
                <w:rFonts w:hint="eastAsia" w:ascii="宋体" w:hAnsi="宋体" w:cs="宋体"/>
                <w:sz w:val="24"/>
                <w:highlight w:val="none"/>
              </w:rPr>
            </w:pPr>
            <w:r>
              <w:rPr>
                <w:rFonts w:hint="eastAsia" w:ascii="宋体" w:hAnsi="宋体" w:cs="宋体"/>
                <w:sz w:val="24"/>
                <w:highlight w:val="none"/>
              </w:rPr>
              <w:t>运输特殊要求</w:t>
            </w:r>
          </w:p>
        </w:tc>
        <w:tc>
          <w:tcPr>
            <w:tcW w:w="5170" w:type="dxa"/>
            <w:vAlign w:val="center"/>
          </w:tcPr>
          <w:p w14:paraId="6C600DCF">
            <w:pPr>
              <w:rPr>
                <w:rFonts w:hint="eastAsia" w:ascii="宋体" w:hAnsi="宋体" w:cs="宋体"/>
                <w:sz w:val="24"/>
                <w:highlight w:val="none"/>
              </w:rPr>
            </w:pPr>
            <w:r>
              <w:rPr>
                <w:rFonts w:hint="eastAsia" w:ascii="宋体" w:hAnsi="宋体" w:cs="宋体"/>
                <w:sz w:val="24"/>
                <w:highlight w:val="none"/>
              </w:rPr>
              <w:t>/</w:t>
            </w:r>
          </w:p>
        </w:tc>
      </w:tr>
      <w:tr w14:paraId="340453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33AD0DD">
            <w:pPr>
              <w:jc w:val="center"/>
              <w:rPr>
                <w:rFonts w:hint="eastAsia" w:ascii="宋体" w:hAnsi="宋体" w:cs="宋体"/>
                <w:sz w:val="24"/>
                <w:highlight w:val="none"/>
              </w:rPr>
            </w:pPr>
            <w:r>
              <w:rPr>
                <w:rFonts w:hint="eastAsia" w:ascii="宋体" w:hAnsi="宋体" w:cs="宋体"/>
                <w:sz w:val="24"/>
                <w:highlight w:val="none"/>
              </w:rPr>
              <w:t>第二节</w:t>
            </w:r>
          </w:p>
          <w:p w14:paraId="726B7C0F">
            <w:pPr>
              <w:jc w:val="center"/>
              <w:rPr>
                <w:rFonts w:hint="eastAsia" w:ascii="宋体" w:hAnsi="宋体" w:cs="宋体"/>
                <w:sz w:val="24"/>
                <w:highlight w:val="none"/>
              </w:rPr>
            </w:pPr>
            <w:r>
              <w:rPr>
                <w:rFonts w:hint="eastAsia" w:ascii="宋体" w:hAnsi="宋体" w:cs="宋体"/>
                <w:sz w:val="24"/>
                <w:highlight w:val="none"/>
              </w:rPr>
              <w:t>第7.3款</w:t>
            </w:r>
          </w:p>
        </w:tc>
        <w:tc>
          <w:tcPr>
            <w:tcW w:w="1742" w:type="dxa"/>
            <w:vAlign w:val="center"/>
          </w:tcPr>
          <w:p w14:paraId="20833A1F">
            <w:pPr>
              <w:rPr>
                <w:rFonts w:hint="eastAsia" w:ascii="宋体" w:hAnsi="宋体" w:cs="宋体"/>
                <w:sz w:val="24"/>
                <w:highlight w:val="none"/>
              </w:rPr>
            </w:pPr>
            <w:r>
              <w:rPr>
                <w:rFonts w:hint="eastAsia" w:ascii="宋体" w:hAnsi="宋体" w:cs="宋体"/>
                <w:sz w:val="24"/>
                <w:highlight w:val="none"/>
              </w:rPr>
              <w:t>保险要求</w:t>
            </w:r>
          </w:p>
        </w:tc>
        <w:tc>
          <w:tcPr>
            <w:tcW w:w="5170" w:type="dxa"/>
            <w:vAlign w:val="center"/>
          </w:tcPr>
          <w:p w14:paraId="655975AD">
            <w:pPr>
              <w:rPr>
                <w:rFonts w:hint="eastAsia" w:ascii="宋体" w:hAnsi="宋体" w:cs="宋体"/>
                <w:sz w:val="24"/>
                <w:highlight w:val="none"/>
              </w:rPr>
            </w:pPr>
            <w:r>
              <w:rPr>
                <w:rFonts w:hint="eastAsia" w:ascii="宋体" w:hAnsi="宋体" w:cs="宋体"/>
                <w:sz w:val="24"/>
                <w:highlight w:val="none"/>
              </w:rPr>
              <w:t>/</w:t>
            </w:r>
          </w:p>
        </w:tc>
      </w:tr>
      <w:tr w14:paraId="7A4E9B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2502484F">
            <w:pPr>
              <w:jc w:val="center"/>
              <w:rPr>
                <w:rFonts w:hint="eastAsia" w:ascii="宋体" w:hAnsi="宋体" w:cs="宋体"/>
                <w:sz w:val="24"/>
                <w:highlight w:val="none"/>
              </w:rPr>
            </w:pPr>
            <w:r>
              <w:rPr>
                <w:rFonts w:hint="eastAsia" w:ascii="宋体" w:hAnsi="宋体" w:cs="宋体"/>
                <w:sz w:val="24"/>
                <w:highlight w:val="none"/>
              </w:rPr>
              <w:t>第二节</w:t>
            </w:r>
          </w:p>
          <w:p w14:paraId="639CB6E5">
            <w:pPr>
              <w:jc w:val="center"/>
              <w:rPr>
                <w:rFonts w:hint="eastAsia" w:ascii="宋体" w:hAnsi="宋体" w:cs="宋体"/>
                <w:sz w:val="24"/>
                <w:highlight w:val="none"/>
              </w:rPr>
            </w:pPr>
            <w:r>
              <w:rPr>
                <w:rFonts w:hint="eastAsia" w:ascii="宋体" w:hAnsi="宋体" w:cs="宋体"/>
                <w:sz w:val="24"/>
                <w:highlight w:val="none"/>
              </w:rPr>
              <w:t>第8.2（1）项</w:t>
            </w:r>
          </w:p>
        </w:tc>
        <w:tc>
          <w:tcPr>
            <w:tcW w:w="1742" w:type="dxa"/>
            <w:vAlign w:val="center"/>
          </w:tcPr>
          <w:p w14:paraId="0E2151E0">
            <w:pPr>
              <w:rPr>
                <w:rFonts w:hint="eastAsia" w:ascii="宋体" w:hAnsi="宋体" w:cs="宋体"/>
                <w:sz w:val="24"/>
                <w:highlight w:val="none"/>
              </w:rPr>
            </w:pPr>
            <w:r>
              <w:rPr>
                <w:rFonts w:hint="eastAsia" w:ascii="宋体" w:hAnsi="宋体" w:cs="宋体"/>
                <w:sz w:val="24"/>
                <w:highlight w:val="none"/>
              </w:rPr>
              <w:t>质量保证期</w:t>
            </w:r>
          </w:p>
        </w:tc>
        <w:tc>
          <w:tcPr>
            <w:tcW w:w="5170" w:type="dxa"/>
            <w:vAlign w:val="center"/>
          </w:tcPr>
          <w:p w14:paraId="2F4EBA52">
            <w:pPr>
              <w:rPr>
                <w:rFonts w:hint="eastAsia" w:ascii="宋体" w:hAnsi="宋体" w:cs="宋体"/>
                <w:sz w:val="24"/>
                <w:highlight w:val="none"/>
              </w:rPr>
            </w:pPr>
            <w:r>
              <w:rPr>
                <w:rFonts w:hint="eastAsia" w:ascii="宋体" w:hAnsi="宋体" w:cs="宋体"/>
                <w:sz w:val="24"/>
                <w:highlight w:val="none"/>
              </w:rPr>
              <w:t>质保期限为服务期间结束后的12个月</w:t>
            </w:r>
          </w:p>
        </w:tc>
      </w:tr>
      <w:tr w14:paraId="0C3199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A6E0AF">
            <w:pPr>
              <w:jc w:val="center"/>
              <w:rPr>
                <w:rFonts w:hint="eastAsia" w:ascii="宋体" w:hAnsi="宋体" w:cs="宋体"/>
                <w:sz w:val="24"/>
                <w:highlight w:val="none"/>
              </w:rPr>
            </w:pPr>
            <w:r>
              <w:rPr>
                <w:rFonts w:hint="eastAsia" w:ascii="宋体" w:hAnsi="宋体" w:cs="宋体"/>
                <w:sz w:val="24"/>
                <w:highlight w:val="none"/>
              </w:rPr>
              <w:t>第二节</w:t>
            </w:r>
          </w:p>
          <w:p w14:paraId="01066BED">
            <w:pPr>
              <w:jc w:val="center"/>
              <w:rPr>
                <w:rFonts w:hint="eastAsia" w:ascii="宋体" w:hAnsi="宋体" w:cs="宋体"/>
                <w:sz w:val="24"/>
                <w:highlight w:val="none"/>
              </w:rPr>
            </w:pPr>
            <w:r>
              <w:rPr>
                <w:rFonts w:hint="eastAsia" w:ascii="宋体" w:hAnsi="宋体" w:cs="宋体"/>
                <w:sz w:val="24"/>
                <w:highlight w:val="none"/>
              </w:rPr>
              <w:t>第8.2（3）项</w:t>
            </w:r>
          </w:p>
        </w:tc>
        <w:tc>
          <w:tcPr>
            <w:tcW w:w="1742" w:type="dxa"/>
            <w:vAlign w:val="center"/>
          </w:tcPr>
          <w:p w14:paraId="6E67081C">
            <w:pPr>
              <w:rPr>
                <w:rFonts w:hint="eastAsia" w:ascii="宋体" w:hAnsi="宋体" w:cs="宋体"/>
                <w:sz w:val="24"/>
                <w:highlight w:val="none"/>
              </w:rPr>
            </w:pPr>
            <w:r>
              <w:rPr>
                <w:rFonts w:hint="eastAsia" w:ascii="宋体" w:hAnsi="宋体" w:cs="宋体"/>
                <w:sz w:val="24"/>
                <w:highlight w:val="none"/>
              </w:rPr>
              <w:t>货物质量缺陷</w:t>
            </w:r>
          </w:p>
          <w:p w14:paraId="01AF100A">
            <w:pPr>
              <w:rPr>
                <w:rFonts w:hint="eastAsia" w:ascii="宋体" w:hAnsi="宋体" w:cs="宋体"/>
                <w:sz w:val="24"/>
                <w:highlight w:val="none"/>
              </w:rPr>
            </w:pPr>
            <w:r>
              <w:rPr>
                <w:rFonts w:hint="eastAsia" w:ascii="宋体" w:hAnsi="宋体" w:cs="宋体"/>
                <w:sz w:val="24"/>
                <w:highlight w:val="none"/>
              </w:rPr>
              <w:t>响应时间</w:t>
            </w:r>
          </w:p>
        </w:tc>
        <w:tc>
          <w:tcPr>
            <w:tcW w:w="5170" w:type="dxa"/>
            <w:vAlign w:val="center"/>
          </w:tcPr>
          <w:p w14:paraId="34070402">
            <w:pPr>
              <w:rPr>
                <w:rFonts w:hint="eastAsia" w:ascii="宋体" w:hAnsi="宋体" w:cs="宋体"/>
                <w:sz w:val="24"/>
                <w:highlight w:val="none"/>
              </w:rPr>
            </w:pPr>
            <w:r>
              <w:rPr>
                <w:rFonts w:hint="eastAsia" w:ascii="宋体" w:hAnsi="宋体" w:cs="宋体"/>
                <w:sz w:val="24"/>
                <w:highlight w:val="none"/>
              </w:rPr>
              <w:t>在质量保证期内的12个月免费保修和受损配件</w:t>
            </w:r>
          </w:p>
        </w:tc>
      </w:tr>
      <w:tr w14:paraId="18705E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2B78C">
            <w:pPr>
              <w:jc w:val="center"/>
              <w:rPr>
                <w:rFonts w:hint="eastAsia" w:ascii="宋体" w:hAnsi="宋体" w:cs="宋体"/>
                <w:sz w:val="24"/>
                <w:highlight w:val="none"/>
              </w:rPr>
            </w:pPr>
            <w:r>
              <w:rPr>
                <w:rFonts w:hint="eastAsia" w:ascii="宋体" w:hAnsi="宋体" w:cs="宋体"/>
                <w:sz w:val="24"/>
                <w:highlight w:val="none"/>
              </w:rPr>
              <w:t>第二节</w:t>
            </w:r>
          </w:p>
          <w:p w14:paraId="5FD865E0">
            <w:pPr>
              <w:pStyle w:val="36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第11.1款</w:t>
            </w:r>
          </w:p>
        </w:tc>
        <w:tc>
          <w:tcPr>
            <w:tcW w:w="1742" w:type="dxa"/>
            <w:vAlign w:val="center"/>
          </w:tcPr>
          <w:p w14:paraId="0BC9316C">
            <w:pPr>
              <w:rPr>
                <w:rFonts w:hint="eastAsia" w:ascii="宋体" w:hAnsi="宋体" w:cs="宋体"/>
                <w:sz w:val="24"/>
                <w:highlight w:val="none"/>
              </w:rPr>
            </w:pPr>
            <w:r>
              <w:rPr>
                <w:rFonts w:hint="eastAsia" w:ascii="宋体" w:hAnsi="宋体" w:cs="宋体"/>
                <w:sz w:val="24"/>
                <w:highlight w:val="none"/>
              </w:rPr>
              <w:t>其他应当保密的信息</w:t>
            </w:r>
          </w:p>
        </w:tc>
        <w:tc>
          <w:tcPr>
            <w:tcW w:w="5170" w:type="dxa"/>
            <w:vAlign w:val="center"/>
          </w:tcPr>
          <w:p w14:paraId="4079B70E">
            <w:pPr>
              <w:rPr>
                <w:rFonts w:hint="eastAsia" w:ascii="宋体" w:hAnsi="宋体" w:cs="宋体"/>
                <w:sz w:val="24"/>
                <w:highlight w:val="none"/>
              </w:rPr>
            </w:pPr>
            <w:r>
              <w:rPr>
                <w:rFonts w:hint="eastAsia" w:ascii="宋体" w:hAnsi="宋体" w:cs="宋体"/>
                <w:sz w:val="24"/>
                <w:highlight w:val="none"/>
              </w:rPr>
              <w:t>/</w:t>
            </w:r>
          </w:p>
        </w:tc>
      </w:tr>
      <w:tr w14:paraId="45F8A0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9D76A0F">
            <w:pPr>
              <w:jc w:val="center"/>
              <w:rPr>
                <w:rFonts w:hint="eastAsia" w:ascii="宋体" w:hAnsi="宋体" w:cs="宋体"/>
                <w:sz w:val="24"/>
                <w:highlight w:val="none"/>
              </w:rPr>
            </w:pPr>
            <w:r>
              <w:rPr>
                <w:rFonts w:hint="eastAsia" w:ascii="宋体" w:hAnsi="宋体" w:cs="宋体"/>
                <w:sz w:val="24"/>
                <w:highlight w:val="none"/>
              </w:rPr>
              <w:t>第二节</w:t>
            </w:r>
          </w:p>
          <w:p w14:paraId="480C8E07">
            <w:pPr>
              <w:jc w:val="center"/>
              <w:rPr>
                <w:rFonts w:hint="eastAsia" w:ascii="宋体" w:hAnsi="宋体" w:cs="宋体"/>
                <w:sz w:val="24"/>
                <w:highlight w:val="none"/>
              </w:rPr>
            </w:pPr>
            <w:r>
              <w:rPr>
                <w:rFonts w:hint="eastAsia" w:ascii="宋体" w:hAnsi="宋体" w:cs="宋体"/>
                <w:sz w:val="24"/>
                <w:highlight w:val="none"/>
              </w:rPr>
              <w:t>第12.2款</w:t>
            </w:r>
          </w:p>
        </w:tc>
        <w:tc>
          <w:tcPr>
            <w:tcW w:w="1742" w:type="dxa"/>
            <w:vAlign w:val="center"/>
          </w:tcPr>
          <w:p w14:paraId="24B16E73">
            <w:pPr>
              <w:rPr>
                <w:rFonts w:hint="eastAsia" w:ascii="宋体" w:hAnsi="宋体" w:cs="宋体"/>
                <w:sz w:val="24"/>
                <w:highlight w:val="none"/>
              </w:rPr>
            </w:pPr>
            <w:r>
              <w:rPr>
                <w:rFonts w:hint="eastAsia" w:ascii="宋体" w:hAnsi="宋体" w:cs="宋体"/>
                <w:sz w:val="24"/>
                <w:highlight w:val="none"/>
              </w:rPr>
              <w:t>合同价款支付时间</w:t>
            </w:r>
          </w:p>
        </w:tc>
        <w:tc>
          <w:tcPr>
            <w:tcW w:w="5170" w:type="dxa"/>
            <w:vAlign w:val="center"/>
          </w:tcPr>
          <w:p w14:paraId="45E6E554">
            <w:pPr>
              <w:rPr>
                <w:rFonts w:hint="eastAsia" w:ascii="宋体" w:hAnsi="宋体" w:cs="宋体"/>
                <w:sz w:val="24"/>
                <w:highlight w:val="none"/>
              </w:rPr>
            </w:pPr>
            <w:r>
              <w:rPr>
                <w:rFonts w:hint="eastAsia" w:ascii="宋体" w:hAnsi="宋体" w:cs="宋体"/>
                <w:sz w:val="24"/>
                <w:highlight w:val="none"/>
              </w:rPr>
              <w:t>签订合同后，拨首付款合同金额的30%，货到签收后支付合同金额的50%，换装结束验收合格后支付合同金额的17%，质保期结束后无遗留质量问题支付合同金额的3%。</w:t>
            </w:r>
          </w:p>
        </w:tc>
      </w:tr>
      <w:tr w14:paraId="69C465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E24F3CC">
            <w:pPr>
              <w:jc w:val="center"/>
              <w:rPr>
                <w:rFonts w:hint="eastAsia" w:ascii="宋体" w:hAnsi="宋体" w:cs="宋体"/>
                <w:sz w:val="24"/>
                <w:highlight w:val="none"/>
              </w:rPr>
            </w:pPr>
            <w:r>
              <w:rPr>
                <w:rFonts w:hint="eastAsia" w:ascii="宋体" w:hAnsi="宋体" w:cs="宋体"/>
                <w:sz w:val="24"/>
                <w:highlight w:val="none"/>
              </w:rPr>
              <w:t>第二节</w:t>
            </w:r>
          </w:p>
          <w:p w14:paraId="1AA9CE13">
            <w:pPr>
              <w:jc w:val="center"/>
              <w:rPr>
                <w:rFonts w:hint="eastAsia" w:ascii="宋体" w:hAnsi="宋体" w:cs="宋体"/>
                <w:sz w:val="24"/>
                <w:highlight w:val="none"/>
              </w:rPr>
            </w:pPr>
            <w:r>
              <w:rPr>
                <w:rFonts w:hint="eastAsia" w:ascii="宋体" w:hAnsi="宋体" w:cs="宋体"/>
                <w:sz w:val="24"/>
                <w:highlight w:val="none"/>
              </w:rPr>
              <w:t>第13.2款</w:t>
            </w:r>
          </w:p>
        </w:tc>
        <w:tc>
          <w:tcPr>
            <w:tcW w:w="1742" w:type="dxa"/>
            <w:vAlign w:val="center"/>
          </w:tcPr>
          <w:p w14:paraId="7F537734">
            <w:pPr>
              <w:rPr>
                <w:rFonts w:hint="eastAsia" w:ascii="宋体" w:hAnsi="宋体" w:cs="宋体"/>
                <w:sz w:val="24"/>
                <w:highlight w:val="none"/>
              </w:rPr>
            </w:pPr>
            <w:r>
              <w:rPr>
                <w:rFonts w:hint="eastAsia" w:ascii="宋体" w:hAnsi="宋体" w:cs="宋体"/>
                <w:sz w:val="24"/>
                <w:highlight w:val="none"/>
              </w:rPr>
              <w:t>履约保证金不予退还的情形</w:t>
            </w:r>
          </w:p>
        </w:tc>
        <w:tc>
          <w:tcPr>
            <w:tcW w:w="5170" w:type="dxa"/>
            <w:vAlign w:val="center"/>
          </w:tcPr>
          <w:p w14:paraId="401110F5">
            <w:pPr>
              <w:rPr>
                <w:rFonts w:hint="eastAsia" w:ascii="宋体" w:hAnsi="宋体" w:cs="宋体"/>
                <w:sz w:val="24"/>
                <w:highlight w:val="none"/>
              </w:rPr>
            </w:pPr>
            <w:r>
              <w:rPr>
                <w:rFonts w:hint="eastAsia" w:ascii="宋体" w:hAnsi="宋体" w:cs="宋体"/>
                <w:sz w:val="24"/>
                <w:highlight w:val="none"/>
              </w:rPr>
              <w:t>/</w:t>
            </w:r>
          </w:p>
        </w:tc>
      </w:tr>
      <w:tr w14:paraId="43A8F6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7C07DD">
            <w:pPr>
              <w:jc w:val="center"/>
              <w:rPr>
                <w:rFonts w:hint="eastAsia" w:ascii="宋体" w:hAnsi="宋体" w:cs="宋体"/>
                <w:sz w:val="24"/>
                <w:highlight w:val="none"/>
              </w:rPr>
            </w:pPr>
            <w:r>
              <w:rPr>
                <w:rFonts w:hint="eastAsia" w:ascii="宋体" w:hAnsi="宋体" w:cs="宋体"/>
                <w:sz w:val="24"/>
                <w:highlight w:val="none"/>
              </w:rPr>
              <w:t>第二节</w:t>
            </w:r>
          </w:p>
          <w:p w14:paraId="67468778">
            <w:pPr>
              <w:jc w:val="center"/>
              <w:rPr>
                <w:rFonts w:hint="eastAsia" w:ascii="宋体" w:hAnsi="宋体" w:cs="宋体"/>
                <w:sz w:val="24"/>
                <w:highlight w:val="none"/>
              </w:rPr>
            </w:pPr>
            <w:r>
              <w:rPr>
                <w:rFonts w:hint="eastAsia" w:ascii="宋体" w:hAnsi="宋体" w:cs="宋体"/>
                <w:sz w:val="24"/>
                <w:highlight w:val="none"/>
              </w:rPr>
              <w:t>第13.3款</w:t>
            </w:r>
          </w:p>
        </w:tc>
        <w:tc>
          <w:tcPr>
            <w:tcW w:w="1742" w:type="dxa"/>
            <w:vAlign w:val="center"/>
          </w:tcPr>
          <w:p w14:paraId="17C7ECCC">
            <w:pPr>
              <w:rPr>
                <w:rFonts w:hint="eastAsia" w:ascii="宋体" w:hAnsi="宋体" w:cs="宋体"/>
                <w:sz w:val="24"/>
                <w:highlight w:val="none"/>
              </w:rPr>
            </w:pPr>
            <w:r>
              <w:rPr>
                <w:rFonts w:hint="eastAsia" w:ascii="宋体" w:hAnsi="宋体" w:cs="宋体"/>
                <w:sz w:val="24"/>
                <w:highlight w:val="none"/>
              </w:rPr>
              <w:t>履约保证金退还时间及逾期退还的违约金</w:t>
            </w:r>
          </w:p>
        </w:tc>
        <w:tc>
          <w:tcPr>
            <w:tcW w:w="5170" w:type="dxa"/>
            <w:vAlign w:val="center"/>
          </w:tcPr>
          <w:p w14:paraId="6BD41EA8">
            <w:pPr>
              <w:rPr>
                <w:rFonts w:hint="eastAsia" w:ascii="宋体" w:hAnsi="宋体" w:cs="宋体"/>
                <w:sz w:val="24"/>
                <w:highlight w:val="none"/>
              </w:rPr>
            </w:pPr>
            <w:r>
              <w:rPr>
                <w:rFonts w:hint="eastAsia" w:ascii="宋体" w:hAnsi="宋体" w:cs="宋体"/>
                <w:sz w:val="24"/>
                <w:highlight w:val="none"/>
              </w:rPr>
              <w:t>/</w:t>
            </w:r>
          </w:p>
        </w:tc>
      </w:tr>
      <w:tr w14:paraId="6873FA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4180760">
            <w:pPr>
              <w:jc w:val="center"/>
              <w:rPr>
                <w:rFonts w:hint="eastAsia" w:ascii="宋体" w:hAnsi="宋体" w:cs="宋体"/>
                <w:sz w:val="24"/>
                <w:highlight w:val="none"/>
              </w:rPr>
            </w:pPr>
            <w:r>
              <w:rPr>
                <w:rFonts w:hint="eastAsia" w:ascii="宋体" w:hAnsi="宋体" w:cs="宋体"/>
                <w:sz w:val="24"/>
                <w:highlight w:val="none"/>
              </w:rPr>
              <w:t>第二节</w:t>
            </w:r>
          </w:p>
          <w:p w14:paraId="68DFC1F1">
            <w:pPr>
              <w:jc w:val="center"/>
              <w:rPr>
                <w:rFonts w:hint="eastAsia" w:ascii="宋体" w:hAnsi="宋体" w:cs="宋体"/>
                <w:sz w:val="24"/>
                <w:highlight w:val="none"/>
              </w:rPr>
            </w:pPr>
            <w:r>
              <w:rPr>
                <w:rFonts w:hint="eastAsia" w:ascii="宋体" w:hAnsi="宋体" w:cs="宋体"/>
                <w:sz w:val="24"/>
                <w:highlight w:val="none"/>
              </w:rPr>
              <w:t>第14.1（3）项</w:t>
            </w:r>
          </w:p>
        </w:tc>
        <w:tc>
          <w:tcPr>
            <w:tcW w:w="1742" w:type="dxa"/>
            <w:vAlign w:val="center"/>
          </w:tcPr>
          <w:p w14:paraId="6B20331C">
            <w:pPr>
              <w:rPr>
                <w:rFonts w:hint="eastAsia" w:ascii="宋体" w:hAnsi="宋体" w:cs="宋体"/>
                <w:sz w:val="24"/>
                <w:highlight w:val="none"/>
              </w:rPr>
            </w:pPr>
            <w:r>
              <w:rPr>
                <w:rFonts w:hint="eastAsia" w:ascii="宋体" w:hAnsi="宋体" w:cs="宋体"/>
                <w:sz w:val="24"/>
                <w:highlight w:val="none"/>
              </w:rPr>
              <w:t>运行监督、维修期限</w:t>
            </w:r>
          </w:p>
        </w:tc>
        <w:tc>
          <w:tcPr>
            <w:tcW w:w="5170" w:type="dxa"/>
            <w:vAlign w:val="center"/>
          </w:tcPr>
          <w:p w14:paraId="4D559CFA">
            <w:pPr>
              <w:rPr>
                <w:rFonts w:hint="eastAsia" w:ascii="宋体" w:hAnsi="宋体" w:cs="宋体"/>
                <w:sz w:val="24"/>
                <w:highlight w:val="none"/>
              </w:rPr>
            </w:pPr>
            <w:r>
              <w:rPr>
                <w:rFonts w:hint="eastAsia" w:ascii="宋体" w:hAnsi="宋体" w:cs="宋体"/>
                <w:sz w:val="24"/>
                <w:highlight w:val="none"/>
              </w:rPr>
              <w:t>质保期限为服务期间结束后的12个月</w:t>
            </w:r>
          </w:p>
        </w:tc>
      </w:tr>
      <w:tr w14:paraId="76F7A8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46034B0">
            <w:pPr>
              <w:jc w:val="center"/>
              <w:rPr>
                <w:rFonts w:hint="eastAsia" w:ascii="宋体" w:hAnsi="宋体" w:cs="宋体"/>
                <w:sz w:val="24"/>
                <w:highlight w:val="none"/>
              </w:rPr>
            </w:pPr>
            <w:r>
              <w:rPr>
                <w:rFonts w:hint="eastAsia" w:ascii="宋体" w:hAnsi="宋体" w:cs="宋体"/>
                <w:sz w:val="24"/>
                <w:highlight w:val="none"/>
              </w:rPr>
              <w:t>第二节</w:t>
            </w:r>
          </w:p>
          <w:p w14:paraId="39D21DA1">
            <w:pPr>
              <w:jc w:val="center"/>
              <w:rPr>
                <w:rFonts w:hint="eastAsia" w:ascii="宋体" w:hAnsi="宋体" w:cs="宋体"/>
                <w:sz w:val="24"/>
                <w:highlight w:val="none"/>
              </w:rPr>
            </w:pPr>
            <w:r>
              <w:rPr>
                <w:rFonts w:hint="eastAsia" w:ascii="宋体" w:hAnsi="宋体" w:cs="宋体"/>
                <w:sz w:val="24"/>
                <w:highlight w:val="none"/>
              </w:rPr>
              <w:t>第14.1（5）项</w:t>
            </w:r>
          </w:p>
        </w:tc>
        <w:tc>
          <w:tcPr>
            <w:tcW w:w="1742" w:type="dxa"/>
            <w:vAlign w:val="center"/>
          </w:tcPr>
          <w:p w14:paraId="4CC76D39">
            <w:pPr>
              <w:rPr>
                <w:rFonts w:hint="eastAsia" w:ascii="宋体" w:hAnsi="宋体" w:cs="宋体"/>
                <w:sz w:val="24"/>
                <w:highlight w:val="none"/>
              </w:rPr>
            </w:pPr>
            <w:r>
              <w:rPr>
                <w:rFonts w:hint="eastAsia" w:ascii="宋体" w:hAnsi="宋体" w:cs="宋体"/>
                <w:sz w:val="24"/>
                <w:highlight w:val="none"/>
              </w:rPr>
              <w:t>货物回收的约定</w:t>
            </w:r>
          </w:p>
        </w:tc>
        <w:tc>
          <w:tcPr>
            <w:tcW w:w="5170" w:type="dxa"/>
            <w:vAlign w:val="center"/>
          </w:tcPr>
          <w:p w14:paraId="19B60557">
            <w:pPr>
              <w:rPr>
                <w:rFonts w:hint="eastAsia" w:ascii="宋体" w:hAnsi="宋体" w:cs="宋体"/>
                <w:sz w:val="24"/>
                <w:highlight w:val="none"/>
              </w:rPr>
            </w:pPr>
            <w:r>
              <w:rPr>
                <w:rFonts w:hint="eastAsia" w:ascii="宋体" w:hAnsi="宋体" w:cs="宋体"/>
                <w:sz w:val="24"/>
                <w:highlight w:val="none"/>
              </w:rPr>
              <w:t>/</w:t>
            </w:r>
          </w:p>
        </w:tc>
      </w:tr>
      <w:tr w14:paraId="5A10EB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F8006D">
            <w:pPr>
              <w:jc w:val="center"/>
              <w:rPr>
                <w:rFonts w:hint="eastAsia" w:ascii="宋体" w:hAnsi="宋体" w:cs="宋体"/>
                <w:sz w:val="24"/>
                <w:highlight w:val="none"/>
              </w:rPr>
            </w:pPr>
            <w:r>
              <w:rPr>
                <w:rFonts w:hint="eastAsia" w:ascii="宋体" w:hAnsi="宋体" w:cs="宋体"/>
                <w:sz w:val="24"/>
                <w:highlight w:val="none"/>
              </w:rPr>
              <w:t>第二节</w:t>
            </w:r>
          </w:p>
          <w:p w14:paraId="6635247F">
            <w:pPr>
              <w:jc w:val="center"/>
              <w:rPr>
                <w:rFonts w:hint="eastAsia" w:ascii="宋体" w:hAnsi="宋体" w:cs="宋体"/>
                <w:sz w:val="24"/>
                <w:highlight w:val="none"/>
              </w:rPr>
            </w:pPr>
            <w:r>
              <w:rPr>
                <w:rFonts w:hint="eastAsia" w:ascii="宋体" w:hAnsi="宋体" w:cs="宋体"/>
                <w:sz w:val="24"/>
                <w:highlight w:val="none"/>
              </w:rPr>
              <w:t>第14.1（6）项</w:t>
            </w:r>
          </w:p>
        </w:tc>
        <w:tc>
          <w:tcPr>
            <w:tcW w:w="1742" w:type="dxa"/>
            <w:vAlign w:val="center"/>
          </w:tcPr>
          <w:p w14:paraId="1FC6003E">
            <w:pPr>
              <w:rPr>
                <w:rFonts w:hint="eastAsia" w:ascii="宋体" w:hAnsi="宋体" w:cs="宋体"/>
                <w:sz w:val="24"/>
                <w:highlight w:val="none"/>
              </w:rPr>
            </w:pPr>
            <w:r>
              <w:rPr>
                <w:rFonts w:hint="eastAsia" w:ascii="宋体" w:hAnsi="宋体" w:cs="宋体"/>
                <w:sz w:val="24"/>
                <w:highlight w:val="none"/>
              </w:rPr>
              <w:t>乙方提供的其他服务</w:t>
            </w:r>
          </w:p>
        </w:tc>
        <w:tc>
          <w:tcPr>
            <w:tcW w:w="5170" w:type="dxa"/>
            <w:vAlign w:val="center"/>
          </w:tcPr>
          <w:p w14:paraId="0A0417C7">
            <w:pPr>
              <w:rPr>
                <w:rFonts w:hint="eastAsia" w:ascii="宋体" w:hAnsi="宋体" w:cs="宋体"/>
                <w:sz w:val="24"/>
                <w:highlight w:val="none"/>
              </w:rPr>
            </w:pPr>
            <w:r>
              <w:rPr>
                <w:rFonts w:hint="eastAsia" w:ascii="宋体" w:hAnsi="宋体" w:cs="宋体"/>
                <w:sz w:val="24"/>
                <w:highlight w:val="none"/>
              </w:rPr>
              <w:t>/</w:t>
            </w:r>
          </w:p>
        </w:tc>
      </w:tr>
      <w:tr w14:paraId="3E7BEB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1B4543">
            <w:pPr>
              <w:jc w:val="center"/>
              <w:rPr>
                <w:rFonts w:hint="eastAsia" w:ascii="宋体" w:hAnsi="宋体" w:cs="宋体"/>
                <w:sz w:val="24"/>
                <w:highlight w:val="none"/>
              </w:rPr>
            </w:pPr>
            <w:r>
              <w:rPr>
                <w:rFonts w:hint="eastAsia" w:ascii="宋体" w:hAnsi="宋体" w:cs="宋体"/>
                <w:sz w:val="24"/>
                <w:highlight w:val="none"/>
              </w:rPr>
              <w:t>第二节</w:t>
            </w:r>
          </w:p>
          <w:p w14:paraId="6F3CF759">
            <w:pPr>
              <w:jc w:val="center"/>
              <w:rPr>
                <w:rFonts w:hint="eastAsia" w:ascii="宋体" w:hAnsi="宋体" w:cs="宋体"/>
                <w:sz w:val="24"/>
                <w:highlight w:val="none"/>
              </w:rPr>
            </w:pPr>
            <w:r>
              <w:rPr>
                <w:rFonts w:hint="eastAsia" w:ascii="宋体" w:hAnsi="宋体" w:cs="宋体"/>
                <w:sz w:val="24"/>
                <w:highlight w:val="none"/>
              </w:rPr>
              <w:t>第15.1款</w:t>
            </w:r>
          </w:p>
        </w:tc>
        <w:tc>
          <w:tcPr>
            <w:tcW w:w="1742" w:type="dxa"/>
            <w:vAlign w:val="center"/>
          </w:tcPr>
          <w:p w14:paraId="10EA13A3">
            <w:pPr>
              <w:rPr>
                <w:rFonts w:hint="eastAsia" w:ascii="宋体" w:hAnsi="宋体" w:cs="宋体"/>
                <w:sz w:val="24"/>
                <w:highlight w:val="none"/>
              </w:rPr>
            </w:pPr>
            <w:r>
              <w:rPr>
                <w:rFonts w:hint="eastAsia" w:ascii="宋体" w:hAnsi="宋体" w:cs="宋体"/>
                <w:sz w:val="24"/>
                <w:highlight w:val="none"/>
              </w:rPr>
              <w:t>修理、重作、更换相关具体规定</w:t>
            </w:r>
          </w:p>
        </w:tc>
        <w:tc>
          <w:tcPr>
            <w:tcW w:w="5170" w:type="dxa"/>
            <w:vAlign w:val="center"/>
          </w:tcPr>
          <w:p w14:paraId="7F0002E4">
            <w:pPr>
              <w:rPr>
                <w:rFonts w:hint="eastAsia" w:ascii="宋体" w:hAnsi="宋体" w:cs="宋体"/>
                <w:sz w:val="24"/>
                <w:highlight w:val="none"/>
              </w:rPr>
            </w:pPr>
            <w:r>
              <w:rPr>
                <w:rFonts w:hint="eastAsia" w:ascii="宋体" w:hAnsi="宋体" w:cs="宋体"/>
                <w:sz w:val="24"/>
                <w:highlight w:val="none"/>
              </w:rPr>
              <w:t>/</w:t>
            </w:r>
          </w:p>
        </w:tc>
      </w:tr>
      <w:tr w14:paraId="6C1A3D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FCCAFF">
            <w:pPr>
              <w:jc w:val="center"/>
              <w:rPr>
                <w:rFonts w:hint="eastAsia" w:ascii="宋体" w:hAnsi="宋体" w:cs="宋体"/>
                <w:sz w:val="24"/>
                <w:highlight w:val="none"/>
              </w:rPr>
            </w:pPr>
            <w:r>
              <w:rPr>
                <w:rFonts w:hint="eastAsia" w:ascii="宋体" w:hAnsi="宋体" w:cs="宋体"/>
                <w:sz w:val="24"/>
                <w:highlight w:val="none"/>
              </w:rPr>
              <w:t>第二节</w:t>
            </w:r>
          </w:p>
          <w:p w14:paraId="27045CD3">
            <w:pPr>
              <w:jc w:val="center"/>
              <w:rPr>
                <w:rFonts w:hint="eastAsia" w:ascii="宋体" w:hAnsi="宋体" w:cs="宋体"/>
                <w:sz w:val="24"/>
                <w:highlight w:val="none"/>
              </w:rPr>
            </w:pPr>
            <w:r>
              <w:rPr>
                <w:rFonts w:hint="eastAsia" w:ascii="宋体" w:hAnsi="宋体" w:cs="宋体"/>
                <w:sz w:val="24"/>
                <w:highlight w:val="none"/>
              </w:rPr>
              <w:t>第15.2（2）项</w:t>
            </w:r>
          </w:p>
        </w:tc>
        <w:tc>
          <w:tcPr>
            <w:tcW w:w="1742" w:type="dxa"/>
            <w:vAlign w:val="center"/>
          </w:tcPr>
          <w:p w14:paraId="6D69C95D">
            <w:pPr>
              <w:rPr>
                <w:rFonts w:hint="eastAsia" w:ascii="宋体" w:hAnsi="宋体" w:cs="宋体"/>
                <w:sz w:val="24"/>
                <w:highlight w:val="none"/>
              </w:rPr>
            </w:pPr>
            <w:r>
              <w:rPr>
                <w:rFonts w:hint="eastAsia" w:ascii="宋体" w:hAnsi="宋体" w:cs="宋体"/>
                <w:sz w:val="24"/>
                <w:highlight w:val="none"/>
              </w:rPr>
              <w:t>迟延交货赔偿费</w:t>
            </w:r>
          </w:p>
        </w:tc>
        <w:tc>
          <w:tcPr>
            <w:tcW w:w="5170" w:type="dxa"/>
            <w:vAlign w:val="center"/>
          </w:tcPr>
          <w:p w14:paraId="0E5EF644">
            <w:pPr>
              <w:rPr>
                <w:rFonts w:hint="eastAsia" w:ascii="宋体" w:hAnsi="宋体" w:cs="宋体"/>
                <w:sz w:val="24"/>
                <w:highlight w:val="none"/>
                <w:u w:val="single"/>
              </w:rPr>
            </w:pPr>
            <w:r>
              <w:rPr>
                <w:rFonts w:hint="eastAsia" w:ascii="宋体" w:hAnsi="宋体" w:cs="宋体"/>
                <w:sz w:val="24"/>
                <w:highlight w:val="none"/>
              </w:rPr>
              <w:t>乙方未能按合同约定交货及提供服务，甲方可以从货款中扣除违约赔偿费，赔偿费应按每迟交一日，按迟交货物或未提供服务交货价的2%计收。但违约赔偿费的最高限额为迟交货物或没有提供服务的合同价的20%。如果乙方在达到最高限额后仍未交付货物，甲方可向乙方发出通知,解除合同,并要求乙方赔偿全部的经济损失。</w:t>
            </w:r>
          </w:p>
        </w:tc>
      </w:tr>
      <w:tr w14:paraId="5090E7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B1B8A9">
            <w:pPr>
              <w:jc w:val="center"/>
              <w:rPr>
                <w:rFonts w:hint="eastAsia" w:ascii="宋体" w:hAnsi="宋体" w:cs="宋体"/>
                <w:sz w:val="24"/>
                <w:highlight w:val="none"/>
              </w:rPr>
            </w:pPr>
            <w:r>
              <w:rPr>
                <w:rFonts w:hint="eastAsia" w:ascii="宋体" w:hAnsi="宋体" w:cs="宋体"/>
                <w:sz w:val="24"/>
                <w:highlight w:val="none"/>
              </w:rPr>
              <w:t>第二节</w:t>
            </w:r>
          </w:p>
          <w:p w14:paraId="4E060023">
            <w:pPr>
              <w:jc w:val="center"/>
              <w:rPr>
                <w:rFonts w:hint="eastAsia" w:ascii="宋体" w:hAnsi="宋体" w:cs="宋体"/>
                <w:sz w:val="24"/>
                <w:highlight w:val="none"/>
              </w:rPr>
            </w:pPr>
            <w:r>
              <w:rPr>
                <w:rFonts w:hint="eastAsia" w:ascii="宋体" w:hAnsi="宋体" w:cs="宋体"/>
                <w:sz w:val="24"/>
                <w:highlight w:val="none"/>
              </w:rPr>
              <w:t>第15.3款</w:t>
            </w:r>
          </w:p>
        </w:tc>
        <w:tc>
          <w:tcPr>
            <w:tcW w:w="1742" w:type="dxa"/>
            <w:vAlign w:val="center"/>
          </w:tcPr>
          <w:p w14:paraId="57402943">
            <w:pPr>
              <w:rPr>
                <w:rFonts w:hint="eastAsia" w:ascii="宋体" w:hAnsi="宋体" w:cs="宋体"/>
                <w:sz w:val="24"/>
                <w:highlight w:val="none"/>
              </w:rPr>
            </w:pPr>
            <w:r>
              <w:rPr>
                <w:rFonts w:hint="eastAsia" w:ascii="宋体" w:hAnsi="宋体" w:cs="宋体"/>
                <w:sz w:val="24"/>
                <w:highlight w:val="none"/>
              </w:rPr>
              <w:t>逾期付款利息</w:t>
            </w:r>
          </w:p>
        </w:tc>
        <w:tc>
          <w:tcPr>
            <w:tcW w:w="5170" w:type="dxa"/>
            <w:vAlign w:val="center"/>
          </w:tcPr>
          <w:p w14:paraId="537BD46B">
            <w:pPr>
              <w:rPr>
                <w:rFonts w:hint="eastAsia" w:ascii="宋体" w:hAnsi="宋体" w:cs="宋体"/>
                <w:sz w:val="24"/>
                <w:highlight w:val="none"/>
                <w:u w:val="single"/>
              </w:rPr>
            </w:pPr>
            <w:r>
              <w:rPr>
                <w:rFonts w:hint="eastAsia" w:ascii="宋体" w:hAnsi="宋体" w:cs="宋体"/>
                <w:sz w:val="24"/>
                <w:highlight w:val="none"/>
                <w:u w:val="single"/>
              </w:rPr>
              <w:t>/</w:t>
            </w:r>
          </w:p>
        </w:tc>
      </w:tr>
      <w:tr w14:paraId="316DA4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2208397">
            <w:pPr>
              <w:jc w:val="center"/>
              <w:rPr>
                <w:rFonts w:hint="eastAsia" w:ascii="宋体" w:hAnsi="宋体" w:cs="宋体"/>
                <w:sz w:val="24"/>
                <w:highlight w:val="none"/>
              </w:rPr>
            </w:pPr>
            <w:r>
              <w:rPr>
                <w:rFonts w:hint="eastAsia" w:ascii="宋体" w:hAnsi="宋体" w:cs="宋体"/>
                <w:sz w:val="24"/>
                <w:highlight w:val="none"/>
              </w:rPr>
              <w:t>第二节</w:t>
            </w:r>
          </w:p>
          <w:p w14:paraId="146517EB">
            <w:pPr>
              <w:jc w:val="center"/>
              <w:rPr>
                <w:rFonts w:hint="eastAsia" w:ascii="宋体" w:hAnsi="宋体" w:cs="宋体"/>
                <w:sz w:val="24"/>
                <w:highlight w:val="none"/>
              </w:rPr>
            </w:pPr>
            <w:r>
              <w:rPr>
                <w:rFonts w:hint="eastAsia" w:ascii="宋体" w:hAnsi="宋体" w:cs="宋体"/>
                <w:sz w:val="24"/>
                <w:highlight w:val="none"/>
              </w:rPr>
              <w:t>第15.4款</w:t>
            </w:r>
          </w:p>
        </w:tc>
        <w:tc>
          <w:tcPr>
            <w:tcW w:w="1742" w:type="dxa"/>
            <w:tcBorders>
              <w:left w:val="single" w:color="auto" w:sz="2" w:space="0"/>
              <w:bottom w:val="single" w:color="auto" w:sz="2" w:space="0"/>
              <w:right w:val="single" w:color="auto" w:sz="2" w:space="0"/>
            </w:tcBorders>
            <w:vAlign w:val="center"/>
          </w:tcPr>
          <w:p w14:paraId="0553409B">
            <w:pPr>
              <w:rPr>
                <w:rFonts w:hint="eastAsia" w:ascii="宋体" w:hAnsi="宋体" w:cs="宋体"/>
                <w:sz w:val="24"/>
                <w:highlight w:val="none"/>
              </w:rPr>
            </w:pPr>
            <w:r>
              <w:rPr>
                <w:rFonts w:hint="eastAsia" w:ascii="宋体" w:hAnsi="宋体" w:cs="宋体"/>
                <w:sz w:val="24"/>
                <w:highlight w:val="none"/>
              </w:rPr>
              <w:t>其他违约责任</w:t>
            </w:r>
          </w:p>
        </w:tc>
        <w:tc>
          <w:tcPr>
            <w:tcW w:w="5170" w:type="dxa"/>
            <w:tcBorders>
              <w:left w:val="single" w:color="auto" w:sz="2" w:space="0"/>
              <w:bottom w:val="single" w:color="auto" w:sz="2" w:space="0"/>
            </w:tcBorders>
            <w:vAlign w:val="center"/>
          </w:tcPr>
          <w:p w14:paraId="65E2308E">
            <w:pPr>
              <w:rPr>
                <w:rFonts w:hint="eastAsia" w:ascii="宋体" w:hAnsi="宋体" w:cs="宋体"/>
                <w:sz w:val="24"/>
                <w:highlight w:val="none"/>
                <w:u w:val="single"/>
              </w:rPr>
            </w:pPr>
            <w:r>
              <w:rPr>
                <w:rFonts w:hint="eastAsia" w:ascii="宋体" w:hAnsi="宋体" w:cs="宋体"/>
                <w:sz w:val="24"/>
                <w:highlight w:val="none"/>
              </w:rPr>
              <w:t>乙方未能履行合同规定的义务，甲方可向乙方发出书面通知，部分或全部解除合同，并要求乙方赔偿给甲方造成的全部经济损失。</w:t>
            </w:r>
          </w:p>
        </w:tc>
      </w:tr>
      <w:tr w14:paraId="1F395E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65C32A5">
            <w:pPr>
              <w:jc w:val="center"/>
              <w:rPr>
                <w:rFonts w:hint="eastAsia" w:ascii="宋体" w:hAnsi="宋体" w:cs="宋体"/>
                <w:sz w:val="24"/>
                <w:highlight w:val="none"/>
              </w:rPr>
            </w:pPr>
            <w:r>
              <w:rPr>
                <w:rFonts w:hint="eastAsia" w:ascii="宋体" w:hAnsi="宋体" w:cs="宋体"/>
                <w:sz w:val="24"/>
                <w:highlight w:val="none"/>
              </w:rPr>
              <w:t>第二节</w:t>
            </w:r>
          </w:p>
          <w:p w14:paraId="2A0FC008">
            <w:pPr>
              <w:jc w:val="center"/>
              <w:rPr>
                <w:rFonts w:hint="eastAsia" w:ascii="宋体" w:hAnsi="宋体" w:cs="宋体"/>
                <w:sz w:val="24"/>
                <w:highlight w:val="none"/>
              </w:rPr>
            </w:pPr>
            <w:r>
              <w:rPr>
                <w:rFonts w:hint="eastAsia" w:ascii="宋体" w:hAnsi="宋体" w:cs="宋体"/>
                <w:sz w:val="24"/>
                <w:highlight w:val="none"/>
              </w:rPr>
              <w:t>第19.2款</w:t>
            </w:r>
          </w:p>
        </w:tc>
        <w:tc>
          <w:tcPr>
            <w:tcW w:w="1742" w:type="dxa"/>
            <w:tcBorders>
              <w:top w:val="single" w:color="auto" w:sz="2" w:space="0"/>
              <w:left w:val="single" w:color="auto" w:sz="2" w:space="0"/>
              <w:right w:val="single" w:color="auto" w:sz="2" w:space="0"/>
            </w:tcBorders>
            <w:vAlign w:val="center"/>
          </w:tcPr>
          <w:p w14:paraId="3946AF73">
            <w:pPr>
              <w:rPr>
                <w:rFonts w:hint="eastAsia" w:ascii="宋体" w:hAnsi="宋体" w:cs="宋体"/>
                <w:sz w:val="24"/>
                <w:highlight w:val="none"/>
              </w:rPr>
            </w:pPr>
            <w:r>
              <w:rPr>
                <w:rFonts w:hint="eastAsia" w:ascii="宋体" w:hAnsi="宋体" w:cs="宋体"/>
                <w:sz w:val="24"/>
                <w:highlight w:val="none"/>
              </w:rPr>
              <w:t>解决争议的方法</w:t>
            </w:r>
          </w:p>
        </w:tc>
        <w:tc>
          <w:tcPr>
            <w:tcW w:w="5170" w:type="dxa"/>
            <w:tcBorders>
              <w:top w:val="single" w:color="auto" w:sz="2" w:space="0"/>
              <w:left w:val="single" w:color="auto" w:sz="2" w:space="0"/>
            </w:tcBorders>
            <w:vAlign w:val="center"/>
          </w:tcPr>
          <w:p w14:paraId="67C59F9F">
            <w:pPr>
              <w:spacing w:line="400" w:lineRule="exact"/>
              <w:rPr>
                <w:rFonts w:hint="eastAsia" w:ascii="宋体" w:hAnsi="宋体" w:cs="宋体"/>
                <w:iCs/>
                <w:sz w:val="24"/>
                <w:highlight w:val="none"/>
              </w:rPr>
            </w:pPr>
            <w:r>
              <w:rPr>
                <w:rFonts w:hint="eastAsia" w:ascii="宋体" w:hAnsi="宋体" w:cs="宋体"/>
                <w:iCs/>
                <w:sz w:val="24"/>
                <w:highlight w:val="none"/>
              </w:rPr>
              <w:t>因本合同及合同有关事项发生的争议，按下列第</w:t>
            </w:r>
            <w:r>
              <w:rPr>
                <w:rFonts w:hint="eastAsia" w:ascii="宋体" w:hAnsi="宋体" w:cs="宋体"/>
                <w:iCs/>
                <w:sz w:val="24"/>
                <w:highlight w:val="none"/>
                <w:u w:val="single"/>
              </w:rPr>
              <w:t xml:space="preserve">   </w:t>
            </w:r>
            <w:r>
              <w:rPr>
                <w:rFonts w:hint="eastAsia" w:ascii="宋体" w:hAnsi="宋体" w:cs="宋体"/>
                <w:iCs/>
                <w:sz w:val="24"/>
                <w:highlight w:val="none"/>
              </w:rPr>
              <w:t>种方式解决：</w:t>
            </w:r>
          </w:p>
          <w:p w14:paraId="23899697">
            <w:pPr>
              <w:spacing w:line="400" w:lineRule="exact"/>
              <w:rPr>
                <w:rFonts w:hint="eastAsia" w:ascii="宋体" w:hAnsi="宋体" w:cs="宋体"/>
                <w:iCs/>
                <w:sz w:val="24"/>
                <w:highlight w:val="none"/>
              </w:rPr>
            </w:pPr>
            <w:r>
              <w:rPr>
                <w:rFonts w:hint="eastAsia" w:ascii="宋体" w:hAnsi="宋体" w:cs="宋体"/>
                <w:iCs/>
                <w:sz w:val="24"/>
                <w:highlight w:val="none"/>
              </w:rPr>
              <w:t>（1）向</w:t>
            </w:r>
            <w:r>
              <w:rPr>
                <w:rFonts w:hint="eastAsia" w:ascii="宋体" w:hAnsi="宋体" w:cs="宋体"/>
                <w:iCs/>
                <w:sz w:val="24"/>
                <w:highlight w:val="none"/>
                <w:u w:val="single"/>
              </w:rPr>
              <w:t xml:space="preserve"> / </w:t>
            </w:r>
            <w:r>
              <w:rPr>
                <w:rFonts w:hint="eastAsia" w:ascii="宋体" w:hAnsi="宋体" w:cs="宋体"/>
                <w:iCs/>
                <w:sz w:val="24"/>
                <w:highlight w:val="none"/>
              </w:rPr>
              <w:t>仲裁委员会申请仲裁，仲裁地点为</w:t>
            </w:r>
            <w:r>
              <w:rPr>
                <w:rFonts w:hint="eastAsia" w:ascii="宋体" w:hAnsi="宋体" w:cs="宋体"/>
                <w:iCs/>
                <w:sz w:val="24"/>
                <w:highlight w:val="none"/>
                <w:u w:val="single"/>
              </w:rPr>
              <w:t xml:space="preserve"> / </w:t>
            </w:r>
            <w:r>
              <w:rPr>
                <w:rFonts w:hint="eastAsia" w:ascii="宋体" w:hAnsi="宋体" w:cs="宋体"/>
                <w:iCs/>
                <w:sz w:val="24"/>
                <w:highlight w:val="none"/>
              </w:rPr>
              <w:t>；</w:t>
            </w:r>
          </w:p>
          <w:p w14:paraId="7062F40C">
            <w:pPr>
              <w:rPr>
                <w:rFonts w:hint="eastAsia" w:ascii="宋体" w:hAnsi="宋体" w:cs="宋体"/>
                <w:sz w:val="24"/>
                <w:highlight w:val="none"/>
                <w:u w:val="single"/>
              </w:rPr>
            </w:pPr>
            <w:r>
              <w:rPr>
                <w:rFonts w:hint="eastAsia" w:ascii="宋体" w:hAnsi="宋体" w:cs="宋体"/>
                <w:iCs/>
                <w:sz w:val="24"/>
                <w:highlight w:val="none"/>
              </w:rPr>
              <w:t>（2）向</w:t>
            </w:r>
            <w:r>
              <w:rPr>
                <w:rFonts w:hint="eastAsia" w:ascii="宋体" w:hAnsi="宋体" w:cs="宋体"/>
                <w:iCs/>
                <w:sz w:val="24"/>
                <w:highlight w:val="none"/>
                <w:u w:val="single"/>
              </w:rPr>
              <w:t xml:space="preserve">  怀柔区  </w:t>
            </w:r>
            <w:r>
              <w:rPr>
                <w:rFonts w:hint="eastAsia" w:ascii="宋体" w:hAnsi="宋体" w:cs="宋体"/>
                <w:iCs/>
                <w:sz w:val="24"/>
                <w:highlight w:val="none"/>
              </w:rPr>
              <w:t>人民法院起诉。</w:t>
            </w:r>
          </w:p>
        </w:tc>
      </w:tr>
      <w:tr w14:paraId="298E3B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6E59568">
            <w:pPr>
              <w:jc w:val="center"/>
              <w:rPr>
                <w:rFonts w:hint="eastAsia" w:ascii="宋体" w:hAnsi="宋体" w:cs="宋体"/>
                <w:sz w:val="24"/>
                <w:highlight w:val="none"/>
              </w:rPr>
            </w:pPr>
            <w:r>
              <w:rPr>
                <w:rFonts w:hint="eastAsia" w:ascii="宋体" w:hAnsi="宋体" w:cs="宋体"/>
                <w:sz w:val="24"/>
                <w:highlight w:val="none"/>
              </w:rPr>
              <w:t>第二节</w:t>
            </w:r>
          </w:p>
          <w:p w14:paraId="60A1BA81">
            <w:pPr>
              <w:jc w:val="center"/>
              <w:rPr>
                <w:rFonts w:hint="eastAsia" w:ascii="宋体" w:hAnsi="宋体" w:cs="宋体"/>
                <w:sz w:val="24"/>
                <w:highlight w:val="none"/>
              </w:rPr>
            </w:pPr>
            <w:r>
              <w:rPr>
                <w:rFonts w:hint="eastAsia" w:ascii="宋体" w:hAnsi="宋体" w:cs="宋体"/>
                <w:sz w:val="24"/>
                <w:highlight w:val="none"/>
              </w:rPr>
              <w:t>第23.1款</w:t>
            </w:r>
          </w:p>
        </w:tc>
        <w:tc>
          <w:tcPr>
            <w:tcW w:w="1742" w:type="dxa"/>
            <w:vAlign w:val="center"/>
          </w:tcPr>
          <w:p w14:paraId="377CCD4B">
            <w:pPr>
              <w:rPr>
                <w:rFonts w:hint="eastAsia" w:ascii="宋体" w:hAnsi="宋体" w:cs="宋体"/>
                <w:sz w:val="24"/>
                <w:highlight w:val="none"/>
              </w:rPr>
            </w:pPr>
            <w:r>
              <w:rPr>
                <w:rFonts w:hint="eastAsia" w:ascii="宋体" w:hAnsi="宋体" w:cs="宋体"/>
                <w:bCs/>
                <w:sz w:val="24"/>
                <w:highlight w:val="none"/>
              </w:rPr>
              <w:t>其他专用条款</w:t>
            </w:r>
          </w:p>
        </w:tc>
        <w:tc>
          <w:tcPr>
            <w:tcW w:w="5170" w:type="dxa"/>
            <w:vAlign w:val="center"/>
          </w:tcPr>
          <w:p w14:paraId="49DC7556">
            <w:pPr>
              <w:rPr>
                <w:rFonts w:hint="eastAsia" w:ascii="宋体" w:hAnsi="宋体" w:cs="宋体"/>
                <w:sz w:val="24"/>
                <w:highlight w:val="none"/>
              </w:rPr>
            </w:pPr>
            <w:r>
              <w:rPr>
                <w:rFonts w:hint="eastAsia" w:ascii="宋体" w:hAnsi="宋体" w:cs="宋体"/>
                <w:sz w:val="24"/>
                <w:highlight w:val="none"/>
              </w:rPr>
              <w:t>/</w:t>
            </w:r>
          </w:p>
        </w:tc>
      </w:tr>
    </w:tbl>
    <w:p w14:paraId="509A412E">
      <w:pPr>
        <w:adjustRightInd w:val="0"/>
        <w:snapToGrid w:val="0"/>
        <w:spacing w:line="360" w:lineRule="auto"/>
        <w:rPr>
          <w:rFonts w:hint="eastAsia" w:ascii="宋体" w:hAnsi="宋体" w:cs="宋体"/>
          <w:sz w:val="20"/>
          <w:szCs w:val="20"/>
          <w:highlight w:val="none"/>
        </w:rPr>
      </w:pPr>
    </w:p>
    <w:p w14:paraId="48C363A4">
      <w:pPr>
        <w:adjustRightInd w:val="0"/>
        <w:snapToGrid w:val="0"/>
        <w:spacing w:line="360" w:lineRule="auto"/>
        <w:rPr>
          <w:rFonts w:hint="eastAsia" w:ascii="宋体" w:hAnsi="宋体" w:cs="宋体"/>
          <w:sz w:val="20"/>
          <w:szCs w:val="20"/>
          <w:highlight w:val="none"/>
        </w:rPr>
      </w:pPr>
    </w:p>
    <w:bookmarkEnd w:id="820"/>
    <w:p w14:paraId="0AD273EE">
      <w:pPr>
        <w:rPr>
          <w:rFonts w:hint="eastAsia" w:ascii="宋体" w:hAnsi="宋体" w:cs="宋体"/>
          <w:highlight w:val="none"/>
        </w:rPr>
      </w:pPr>
    </w:p>
    <w:p w14:paraId="46B633C6">
      <w:pPr>
        <w:adjustRightInd w:val="0"/>
        <w:snapToGrid w:val="0"/>
        <w:spacing w:line="360" w:lineRule="auto"/>
        <w:rPr>
          <w:rFonts w:hint="eastAsia" w:ascii="宋体" w:hAnsi="宋体" w:cs="宋体"/>
          <w:sz w:val="20"/>
          <w:szCs w:val="20"/>
          <w:highlight w:val="none"/>
        </w:rPr>
      </w:pPr>
    </w:p>
    <w:p w14:paraId="56ED0340">
      <w:pPr>
        <w:adjustRightInd w:val="0"/>
        <w:snapToGrid w:val="0"/>
        <w:spacing w:line="360" w:lineRule="auto"/>
        <w:rPr>
          <w:rFonts w:hint="eastAsia" w:ascii="宋体" w:hAnsi="宋体" w:cs="宋体"/>
          <w:sz w:val="20"/>
          <w:szCs w:val="20"/>
          <w:highlight w:val="none"/>
        </w:rPr>
      </w:pPr>
    </w:p>
    <w:p w14:paraId="5DA2A3A9">
      <w:pPr>
        <w:adjustRightInd w:val="0"/>
        <w:snapToGrid w:val="0"/>
        <w:spacing w:line="360" w:lineRule="auto"/>
        <w:rPr>
          <w:rFonts w:hint="eastAsia" w:ascii="宋体" w:hAnsi="宋体" w:cs="宋体"/>
          <w:sz w:val="20"/>
          <w:szCs w:val="20"/>
          <w:highlight w:val="none"/>
        </w:rPr>
      </w:pPr>
    </w:p>
    <w:p w14:paraId="436D7C6F">
      <w:pPr>
        <w:adjustRightInd w:val="0"/>
        <w:snapToGrid w:val="0"/>
        <w:spacing w:line="360" w:lineRule="auto"/>
        <w:rPr>
          <w:rFonts w:hint="eastAsia" w:ascii="宋体" w:hAnsi="宋体" w:cs="宋体"/>
          <w:sz w:val="20"/>
          <w:szCs w:val="20"/>
          <w:highlight w:val="none"/>
        </w:rPr>
        <w:sectPr>
          <w:headerReference r:id="rId16" w:type="default"/>
          <w:footerReference r:id="rId17" w:type="default"/>
          <w:pgSz w:w="11906" w:h="16838"/>
          <w:pgMar w:top="1361" w:right="1361" w:bottom="1361" w:left="1588" w:header="680" w:footer="505" w:gutter="0"/>
          <w:pgNumType w:fmt="decimal"/>
          <w:cols w:space="720" w:num="1"/>
          <w:titlePg/>
          <w:docGrid w:linePitch="286" w:charSpace="0"/>
        </w:sectPr>
      </w:pPr>
    </w:p>
    <w:p w14:paraId="5A4B99B2">
      <w:pPr>
        <w:pStyle w:val="2"/>
        <w:rPr>
          <w:rFonts w:hint="eastAsia" w:cs="宋体"/>
          <w:highlight w:val="none"/>
        </w:rPr>
      </w:pPr>
      <w:bookmarkStart w:id="826" w:name="_Toc7842"/>
      <w:r>
        <w:rPr>
          <w:rFonts w:hint="eastAsia" w:cs="宋体"/>
          <w:highlight w:val="none"/>
        </w:rPr>
        <w:t>第七章   投标文件格式</w:t>
      </w:r>
      <w:bookmarkEnd w:id="826"/>
    </w:p>
    <w:p w14:paraId="215426AB">
      <w:pPr>
        <w:tabs>
          <w:tab w:val="left" w:pos="900"/>
          <w:tab w:val="left" w:pos="1980"/>
        </w:tabs>
        <w:snapToGrid w:val="0"/>
        <w:spacing w:line="360" w:lineRule="auto"/>
        <w:ind w:left="142"/>
        <w:rPr>
          <w:rFonts w:hint="eastAsia" w:ascii="宋体" w:hAnsi="宋体" w:cs="宋体"/>
          <w:b/>
          <w:sz w:val="24"/>
          <w:highlight w:val="none"/>
        </w:rPr>
      </w:pPr>
    </w:p>
    <w:p w14:paraId="345C4244">
      <w:pPr>
        <w:tabs>
          <w:tab w:val="left" w:pos="900"/>
          <w:tab w:val="left" w:pos="1980"/>
        </w:tabs>
        <w:snapToGrid w:val="0"/>
        <w:spacing w:line="360" w:lineRule="auto"/>
        <w:ind w:left="142"/>
        <w:rPr>
          <w:rFonts w:hint="eastAsia" w:ascii="宋体" w:hAnsi="宋体" w:cs="宋体"/>
          <w:b/>
          <w:sz w:val="24"/>
          <w:highlight w:val="none"/>
        </w:rPr>
      </w:pPr>
    </w:p>
    <w:p w14:paraId="526703DE">
      <w:pPr>
        <w:tabs>
          <w:tab w:val="left" w:pos="900"/>
          <w:tab w:val="left" w:pos="1980"/>
        </w:tabs>
        <w:snapToGrid w:val="0"/>
        <w:spacing w:line="360" w:lineRule="auto"/>
        <w:ind w:left="142"/>
        <w:rPr>
          <w:rFonts w:hint="eastAsia" w:ascii="宋体" w:hAnsi="宋体" w:cs="宋体"/>
          <w:sz w:val="24"/>
          <w:highlight w:val="none"/>
        </w:rPr>
      </w:pPr>
      <w:r>
        <w:rPr>
          <w:rFonts w:hint="eastAsia" w:ascii="宋体" w:hAnsi="宋体" w:cs="宋体"/>
          <w:b/>
          <w:sz w:val="24"/>
          <w:highlight w:val="none"/>
        </w:rPr>
        <w:t>投标人编制文件须知</w:t>
      </w:r>
    </w:p>
    <w:p w14:paraId="550C3B55">
      <w:pPr>
        <w:tabs>
          <w:tab w:val="left" w:pos="900"/>
          <w:tab w:val="left" w:pos="1980"/>
        </w:tabs>
        <w:snapToGrid w:val="0"/>
        <w:spacing w:line="360" w:lineRule="auto"/>
        <w:ind w:left="142"/>
        <w:rPr>
          <w:rFonts w:hint="eastAsia" w:ascii="宋体" w:hAnsi="宋体" w:cs="宋体"/>
          <w:sz w:val="24"/>
          <w:highlight w:val="none"/>
        </w:rPr>
      </w:pPr>
      <w:r>
        <w:rPr>
          <w:rFonts w:hint="eastAsia" w:ascii="宋体" w:hAnsi="宋体" w:cs="宋体"/>
          <w:sz w:val="24"/>
          <w:highlight w:val="none"/>
        </w:rPr>
        <w:t>1、投标人按照本部分的顺序编制投标文件（资格证明文件）、投标文件（商务技术文件），编制中涉及格式资料的，应按照本部分提供的内容和格式（所有表格的格式可扩展）填写提交。</w:t>
      </w:r>
    </w:p>
    <w:p w14:paraId="514D03FE">
      <w:pPr>
        <w:tabs>
          <w:tab w:val="left" w:pos="900"/>
          <w:tab w:val="left" w:pos="1980"/>
        </w:tabs>
        <w:snapToGrid w:val="0"/>
        <w:spacing w:line="360" w:lineRule="auto"/>
        <w:ind w:left="142"/>
        <w:rPr>
          <w:rFonts w:hint="eastAsia" w:ascii="宋体" w:hAnsi="宋体" w:cs="宋体"/>
          <w:kern w:val="0"/>
          <w:sz w:val="24"/>
          <w:highlight w:val="none"/>
        </w:rPr>
      </w:pPr>
      <w:r>
        <w:rPr>
          <w:rFonts w:hint="eastAsia" w:ascii="宋体" w:hAnsi="宋体" w:cs="宋体"/>
          <w:sz w:val="24"/>
          <w:highlight w:val="none"/>
        </w:rPr>
        <w:t>2、</w:t>
      </w:r>
      <w:r>
        <w:rPr>
          <w:rFonts w:hint="eastAsia" w:ascii="宋体" w:hAnsi="宋体" w:cs="宋体"/>
          <w:kern w:val="0"/>
          <w:sz w:val="24"/>
          <w:highlight w:val="none"/>
        </w:rPr>
        <w:t>对于招标文件中标记了“实质性格式”文件的，</w:t>
      </w:r>
      <w:r>
        <w:rPr>
          <w:rFonts w:hint="eastAsia" w:ascii="宋体" w:hAnsi="宋体" w:cs="宋体"/>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kern w:val="0"/>
          <w:sz w:val="24"/>
          <w:highlight w:val="none"/>
        </w:rPr>
        <w:t>。未标记“实质性格式”的文件和招标文件未提供格式的内容，可由投标人自行编写。</w:t>
      </w:r>
    </w:p>
    <w:p w14:paraId="129F187E">
      <w:pPr>
        <w:tabs>
          <w:tab w:val="left" w:pos="900"/>
          <w:tab w:val="left" w:pos="1980"/>
        </w:tabs>
        <w:snapToGrid w:val="0"/>
        <w:spacing w:line="360" w:lineRule="auto"/>
        <w:ind w:left="142"/>
        <w:rPr>
          <w:rFonts w:hint="eastAsia" w:ascii="宋体" w:hAnsi="宋体" w:cs="宋体"/>
          <w:sz w:val="24"/>
          <w:highlight w:val="none"/>
        </w:rPr>
      </w:pPr>
      <w:r>
        <w:rPr>
          <w:rFonts w:hint="eastAsia" w:ascii="宋体" w:hAnsi="宋体" w:cs="宋体"/>
          <w:sz w:val="24"/>
          <w:highlight w:val="none"/>
        </w:rPr>
        <w:t>3、全部声明和问题的回答及所附材料必须是真实的、准确的和完整的。</w:t>
      </w:r>
    </w:p>
    <w:p w14:paraId="7C7B5EDB">
      <w:pPr>
        <w:widowControl/>
        <w:jc w:val="left"/>
        <w:rPr>
          <w:rFonts w:hint="eastAsia" w:ascii="宋体" w:hAnsi="宋体" w:cs="宋体"/>
          <w:sz w:val="24"/>
          <w:highlight w:val="none"/>
        </w:rPr>
      </w:pPr>
      <w:r>
        <w:rPr>
          <w:rFonts w:hint="eastAsia" w:ascii="宋体" w:hAnsi="宋体" w:cs="宋体"/>
          <w:sz w:val="24"/>
          <w:highlight w:val="none"/>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23F2E388">
      <w:pPr>
        <w:keepNext/>
        <w:keepLines/>
        <w:autoSpaceDE w:val="0"/>
        <w:autoSpaceDN w:val="0"/>
        <w:adjustRightInd w:val="0"/>
        <w:spacing w:before="120" w:line="300" w:lineRule="auto"/>
        <w:jc w:val="left"/>
        <w:outlineLvl w:val="1"/>
        <w:rPr>
          <w:rFonts w:hint="eastAsia" w:ascii="宋体" w:hAnsi="宋体" w:cs="宋体"/>
          <w:b/>
          <w:kern w:val="0"/>
          <w:sz w:val="30"/>
          <w:szCs w:val="20"/>
          <w:highlight w:val="none"/>
        </w:rPr>
      </w:pPr>
      <w:r>
        <w:rPr>
          <w:rFonts w:hint="eastAsia" w:ascii="宋体" w:hAnsi="宋体" w:cs="宋体"/>
          <w:b/>
          <w:spacing w:val="20"/>
          <w:sz w:val="24"/>
          <w:highlight w:val="none"/>
        </w:rPr>
        <w:t>一、资格证明文件格式</w:t>
      </w:r>
    </w:p>
    <w:p w14:paraId="380FA881">
      <w:pPr>
        <w:rPr>
          <w:rFonts w:hint="eastAsia" w:ascii="宋体" w:hAnsi="宋体" w:cs="宋体"/>
          <w:b/>
          <w:spacing w:val="20"/>
          <w:szCs w:val="21"/>
          <w:highlight w:val="none"/>
        </w:rPr>
      </w:pPr>
    </w:p>
    <w:p w14:paraId="4BC03D5F">
      <w:pPr>
        <w:rPr>
          <w:rFonts w:hint="eastAsia" w:ascii="宋体" w:hAnsi="宋体" w:cs="宋体"/>
          <w:b/>
          <w:sz w:val="24"/>
          <w:highlight w:val="none"/>
        </w:rPr>
      </w:pPr>
      <w:r>
        <w:rPr>
          <w:rFonts w:hint="eastAsia" w:ascii="宋体" w:hAnsi="宋体" w:cs="宋体"/>
          <w:b/>
          <w:spacing w:val="20"/>
          <w:sz w:val="24"/>
          <w:highlight w:val="none"/>
        </w:rPr>
        <w:t>投标文件（资格证明文件）</w:t>
      </w:r>
      <w:r>
        <w:rPr>
          <w:rFonts w:hint="eastAsia" w:ascii="宋体" w:hAnsi="宋体" w:cs="宋体"/>
          <w:b/>
          <w:sz w:val="24"/>
          <w:highlight w:val="none"/>
        </w:rPr>
        <w:t>封面（非实质性格式）</w:t>
      </w:r>
    </w:p>
    <w:p w14:paraId="28FF3D8E">
      <w:pPr>
        <w:jc w:val="center"/>
        <w:rPr>
          <w:rFonts w:hint="eastAsia" w:ascii="宋体" w:hAnsi="宋体" w:cs="宋体"/>
          <w:szCs w:val="21"/>
          <w:highlight w:val="none"/>
        </w:rPr>
      </w:pPr>
    </w:p>
    <w:p w14:paraId="62E93478">
      <w:pPr>
        <w:jc w:val="center"/>
        <w:rPr>
          <w:rFonts w:hint="eastAsia" w:ascii="宋体" w:hAnsi="宋体" w:cs="宋体"/>
          <w:b/>
          <w:spacing w:val="60"/>
          <w:sz w:val="84"/>
          <w:szCs w:val="84"/>
          <w:highlight w:val="none"/>
        </w:rPr>
      </w:pPr>
      <w:r>
        <w:rPr>
          <w:rFonts w:hint="eastAsia" w:ascii="宋体" w:hAnsi="宋体" w:cs="宋体"/>
          <w:b/>
          <w:spacing w:val="60"/>
          <w:sz w:val="84"/>
          <w:szCs w:val="84"/>
          <w:highlight w:val="none"/>
        </w:rPr>
        <w:t>投 标 文 件</w:t>
      </w:r>
    </w:p>
    <w:p w14:paraId="278ECF2A">
      <w:pPr>
        <w:jc w:val="center"/>
        <w:rPr>
          <w:rFonts w:hint="eastAsia" w:ascii="宋体" w:hAnsi="宋体" w:cs="宋体"/>
          <w:b/>
          <w:spacing w:val="60"/>
          <w:sz w:val="52"/>
          <w:szCs w:val="52"/>
          <w:highlight w:val="none"/>
        </w:rPr>
      </w:pPr>
      <w:r>
        <w:rPr>
          <w:rFonts w:hint="eastAsia" w:ascii="宋体" w:hAnsi="宋体" w:cs="宋体"/>
          <w:b/>
          <w:spacing w:val="60"/>
          <w:sz w:val="52"/>
          <w:szCs w:val="52"/>
          <w:highlight w:val="none"/>
        </w:rPr>
        <w:t>（资格证明文件）</w:t>
      </w:r>
    </w:p>
    <w:p w14:paraId="2CAE437E">
      <w:pPr>
        <w:ind w:firstLine="542" w:firstLineChars="150"/>
        <w:rPr>
          <w:rFonts w:hint="eastAsia" w:ascii="宋体" w:hAnsi="宋体" w:cs="宋体"/>
          <w:b/>
          <w:spacing w:val="20"/>
          <w:sz w:val="32"/>
          <w:szCs w:val="32"/>
          <w:highlight w:val="none"/>
        </w:rPr>
      </w:pPr>
    </w:p>
    <w:p w14:paraId="34600C52">
      <w:pPr>
        <w:ind w:firstLine="542" w:firstLineChars="150"/>
        <w:rPr>
          <w:rFonts w:hint="eastAsia" w:ascii="宋体" w:hAnsi="宋体" w:cs="宋体"/>
          <w:b/>
          <w:spacing w:val="20"/>
          <w:sz w:val="32"/>
          <w:szCs w:val="32"/>
          <w:highlight w:val="none"/>
        </w:rPr>
      </w:pPr>
    </w:p>
    <w:p w14:paraId="63C56D92">
      <w:pPr>
        <w:ind w:firstLine="542" w:firstLineChars="150"/>
        <w:rPr>
          <w:rFonts w:hint="eastAsia" w:ascii="宋体" w:hAnsi="宋体" w:cs="宋体"/>
          <w:b/>
          <w:spacing w:val="20"/>
          <w:sz w:val="32"/>
          <w:szCs w:val="32"/>
          <w:highlight w:val="none"/>
        </w:rPr>
      </w:pPr>
      <w:r>
        <w:rPr>
          <w:rFonts w:hint="eastAsia" w:ascii="宋体" w:hAnsi="宋体" w:cs="宋体"/>
          <w:b/>
          <w:spacing w:val="20"/>
          <w:sz w:val="32"/>
          <w:szCs w:val="32"/>
          <w:highlight w:val="none"/>
        </w:rPr>
        <w:t>项目名称:</w:t>
      </w:r>
    </w:p>
    <w:p w14:paraId="28095454">
      <w:pPr>
        <w:ind w:firstLine="542" w:firstLineChars="150"/>
        <w:rPr>
          <w:rFonts w:hint="eastAsia" w:ascii="宋体" w:hAnsi="宋体" w:cs="宋体"/>
          <w:b/>
          <w:spacing w:val="20"/>
          <w:sz w:val="32"/>
          <w:szCs w:val="32"/>
          <w:highlight w:val="none"/>
        </w:rPr>
      </w:pPr>
      <w:r>
        <w:rPr>
          <w:rFonts w:hint="eastAsia" w:ascii="宋体" w:hAnsi="宋体" w:cs="宋体"/>
          <w:b/>
          <w:spacing w:val="20"/>
          <w:sz w:val="32"/>
          <w:szCs w:val="32"/>
          <w:highlight w:val="none"/>
        </w:rPr>
        <w:t>项目编号：</w:t>
      </w:r>
    </w:p>
    <w:p w14:paraId="08F4EFA3">
      <w:pPr>
        <w:ind w:firstLine="542" w:firstLineChars="150"/>
        <w:rPr>
          <w:rFonts w:hint="eastAsia" w:ascii="宋体" w:hAnsi="宋体" w:cs="宋体"/>
          <w:b/>
          <w:spacing w:val="20"/>
          <w:sz w:val="32"/>
          <w:szCs w:val="32"/>
          <w:highlight w:val="none"/>
        </w:rPr>
      </w:pPr>
    </w:p>
    <w:p w14:paraId="379A00E1">
      <w:pPr>
        <w:ind w:firstLine="542" w:firstLineChars="150"/>
        <w:rPr>
          <w:rFonts w:hint="eastAsia" w:ascii="宋体" w:hAnsi="宋体" w:cs="宋体"/>
          <w:b/>
          <w:spacing w:val="20"/>
          <w:sz w:val="32"/>
          <w:szCs w:val="32"/>
          <w:highlight w:val="none"/>
        </w:rPr>
      </w:pPr>
    </w:p>
    <w:p w14:paraId="2A208837">
      <w:pPr>
        <w:jc w:val="center"/>
        <w:rPr>
          <w:rFonts w:hint="eastAsia" w:ascii="宋体" w:hAnsi="宋体" w:cs="宋体"/>
          <w:b/>
          <w:sz w:val="32"/>
          <w:szCs w:val="32"/>
          <w:highlight w:val="none"/>
        </w:rPr>
      </w:pPr>
    </w:p>
    <w:p w14:paraId="3D165C9B">
      <w:pPr>
        <w:jc w:val="center"/>
        <w:rPr>
          <w:rFonts w:hint="eastAsia" w:ascii="宋体" w:hAnsi="宋体" w:cs="宋体"/>
          <w:b/>
          <w:sz w:val="32"/>
          <w:szCs w:val="32"/>
          <w:highlight w:val="none"/>
        </w:rPr>
      </w:pPr>
    </w:p>
    <w:p w14:paraId="1DEB69BF">
      <w:pPr>
        <w:jc w:val="center"/>
        <w:rPr>
          <w:rFonts w:hint="eastAsia" w:ascii="宋体" w:hAnsi="宋体" w:cs="宋体"/>
          <w:b/>
          <w:sz w:val="32"/>
          <w:szCs w:val="32"/>
          <w:highlight w:val="none"/>
        </w:rPr>
      </w:pPr>
    </w:p>
    <w:p w14:paraId="6B448A25">
      <w:pPr>
        <w:jc w:val="center"/>
        <w:rPr>
          <w:rFonts w:hint="eastAsia" w:ascii="宋体" w:hAnsi="宋体" w:cs="宋体"/>
          <w:b/>
          <w:spacing w:val="20"/>
          <w:sz w:val="32"/>
          <w:szCs w:val="32"/>
          <w:highlight w:val="none"/>
        </w:rPr>
      </w:pPr>
    </w:p>
    <w:p w14:paraId="3F748B67">
      <w:pPr>
        <w:pStyle w:val="12"/>
        <w:rPr>
          <w:rFonts w:hint="eastAsia" w:hAnsi="宋体" w:cs="宋体"/>
          <w:highlight w:val="none"/>
        </w:rPr>
      </w:pPr>
    </w:p>
    <w:p w14:paraId="7514BFDD">
      <w:pPr>
        <w:pStyle w:val="12"/>
        <w:rPr>
          <w:rFonts w:hint="eastAsia" w:hAnsi="宋体" w:cs="宋体"/>
          <w:highlight w:val="none"/>
        </w:rPr>
      </w:pPr>
    </w:p>
    <w:p w14:paraId="38116C22">
      <w:pPr>
        <w:pStyle w:val="12"/>
        <w:rPr>
          <w:rFonts w:hint="eastAsia" w:hAnsi="宋体" w:cs="宋体"/>
          <w:highlight w:val="none"/>
        </w:rPr>
      </w:pPr>
    </w:p>
    <w:p w14:paraId="0F6E2F18">
      <w:pPr>
        <w:pStyle w:val="12"/>
        <w:rPr>
          <w:rFonts w:hint="eastAsia" w:hAnsi="宋体" w:cs="宋体"/>
          <w:highlight w:val="none"/>
        </w:rPr>
      </w:pPr>
    </w:p>
    <w:p w14:paraId="11115DED">
      <w:pPr>
        <w:pStyle w:val="12"/>
        <w:rPr>
          <w:rFonts w:hint="eastAsia" w:hAnsi="宋体" w:cs="宋体"/>
          <w:highlight w:val="none"/>
        </w:rPr>
      </w:pPr>
    </w:p>
    <w:p w14:paraId="624CF508">
      <w:pPr>
        <w:jc w:val="center"/>
        <w:rPr>
          <w:rFonts w:hint="eastAsia" w:ascii="宋体" w:hAnsi="宋体" w:cs="宋体"/>
          <w:b/>
          <w:spacing w:val="20"/>
          <w:sz w:val="32"/>
          <w:szCs w:val="32"/>
          <w:highlight w:val="none"/>
        </w:rPr>
      </w:pPr>
    </w:p>
    <w:p w14:paraId="3D612CFE">
      <w:pPr>
        <w:jc w:val="center"/>
        <w:rPr>
          <w:rFonts w:hint="eastAsia" w:ascii="宋体" w:hAnsi="宋体" w:cs="宋体"/>
          <w:b/>
          <w:spacing w:val="20"/>
          <w:sz w:val="32"/>
          <w:szCs w:val="32"/>
          <w:highlight w:val="none"/>
        </w:rPr>
      </w:pPr>
    </w:p>
    <w:p w14:paraId="5407D421">
      <w:pPr>
        <w:spacing w:line="360" w:lineRule="auto"/>
        <w:ind w:firstLine="1445" w:firstLineChars="400"/>
        <w:jc w:val="left"/>
        <w:rPr>
          <w:rFonts w:hint="eastAsia" w:ascii="宋体" w:hAnsi="宋体" w:cs="宋体"/>
          <w:b/>
          <w:spacing w:val="20"/>
          <w:sz w:val="32"/>
          <w:szCs w:val="32"/>
          <w:highlight w:val="none"/>
        </w:rPr>
      </w:pPr>
      <w:r>
        <w:rPr>
          <w:rFonts w:hint="eastAsia" w:ascii="宋体" w:hAnsi="宋体" w:cs="宋体"/>
          <w:b/>
          <w:spacing w:val="20"/>
          <w:sz w:val="32"/>
          <w:szCs w:val="32"/>
          <w:highlight w:val="none"/>
        </w:rPr>
        <w:t>投标人名称：</w:t>
      </w:r>
    </w:p>
    <w:p w14:paraId="4B61D73F">
      <w:pPr>
        <w:spacing w:line="360" w:lineRule="auto"/>
        <w:ind w:firstLine="1445" w:firstLineChars="400"/>
        <w:jc w:val="left"/>
        <w:rPr>
          <w:rFonts w:hint="eastAsia" w:ascii="宋体" w:hAnsi="宋体" w:cs="宋体"/>
          <w:b/>
          <w:spacing w:val="20"/>
          <w:sz w:val="32"/>
          <w:szCs w:val="32"/>
          <w:highlight w:val="none"/>
        </w:rPr>
      </w:pPr>
      <w:r>
        <w:rPr>
          <w:rFonts w:hint="eastAsia" w:ascii="宋体" w:hAnsi="宋体" w:cs="宋体"/>
          <w:b/>
          <w:spacing w:val="20"/>
          <w:sz w:val="32"/>
          <w:szCs w:val="32"/>
          <w:highlight w:val="none"/>
        </w:rPr>
        <w:t>日期：</w:t>
      </w:r>
    </w:p>
    <w:p w14:paraId="038B5CE3">
      <w:pPr>
        <w:jc w:val="center"/>
        <w:rPr>
          <w:rFonts w:hint="eastAsia" w:ascii="宋体" w:hAnsi="宋体" w:cs="宋体"/>
          <w:b/>
          <w:sz w:val="32"/>
          <w:szCs w:val="32"/>
          <w:highlight w:val="none"/>
        </w:rPr>
      </w:pPr>
    </w:p>
    <w:p w14:paraId="14773181">
      <w:pPr>
        <w:rPr>
          <w:rFonts w:hint="eastAsia" w:ascii="宋体" w:hAnsi="宋体" w:cs="宋体"/>
          <w:b/>
          <w:highlight w:val="none"/>
        </w:rPr>
      </w:pPr>
      <w:r>
        <w:rPr>
          <w:rFonts w:hint="eastAsia" w:ascii="宋体" w:hAnsi="宋体" w:cs="宋体"/>
          <w:b/>
          <w:spacing w:val="20"/>
          <w:sz w:val="32"/>
          <w:szCs w:val="32"/>
          <w:highlight w:val="none"/>
        </w:rPr>
        <w:br w:type="page"/>
      </w:r>
    </w:p>
    <w:p w14:paraId="3BB2EED1">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 xml:space="preserve">1 </w:t>
      </w:r>
      <w:r>
        <w:rPr>
          <w:rFonts w:hint="eastAsia" w:ascii="宋体" w:hAnsi="宋体" w:cs="宋体"/>
          <w:sz w:val="24"/>
          <w:highlight w:val="none"/>
        </w:rPr>
        <w:t>满足《中华人民共和国政府采购法》第二十二条规定</w:t>
      </w:r>
    </w:p>
    <w:p w14:paraId="5A80904E">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1-1营业执照等证明文件</w:t>
      </w:r>
    </w:p>
    <w:p w14:paraId="112CEC03">
      <w:pPr>
        <w:tabs>
          <w:tab w:val="left" w:pos="1080"/>
        </w:tabs>
        <w:snapToGrid w:val="0"/>
        <w:rPr>
          <w:rFonts w:hint="eastAsia" w:ascii="宋体" w:hAnsi="宋体" w:cs="宋体"/>
          <w:sz w:val="24"/>
          <w:highlight w:val="none"/>
        </w:rPr>
      </w:pPr>
    </w:p>
    <w:p w14:paraId="0366E33E">
      <w:pPr>
        <w:widowControl/>
        <w:jc w:val="left"/>
        <w:rPr>
          <w:rFonts w:hint="eastAsia" w:ascii="宋体" w:hAnsi="宋体" w:cs="宋体"/>
          <w:sz w:val="24"/>
          <w:szCs w:val="20"/>
          <w:highlight w:val="none"/>
        </w:rPr>
      </w:pPr>
      <w:r>
        <w:rPr>
          <w:rFonts w:hint="eastAsia" w:ascii="宋体" w:hAnsi="宋体" w:cs="宋体"/>
          <w:sz w:val="24"/>
          <w:highlight w:val="none"/>
        </w:rPr>
        <w:br w:type="page"/>
      </w:r>
    </w:p>
    <w:p w14:paraId="1D288530">
      <w:pPr>
        <w:pStyle w:val="4"/>
        <w:rPr>
          <w:rFonts w:hint="eastAsia" w:hAnsi="宋体" w:cs="宋体"/>
          <w:b w:val="0"/>
          <w:bCs/>
          <w:highlight w:val="none"/>
          <w:u w:val="none"/>
        </w:rPr>
      </w:pPr>
      <w:r>
        <w:rPr>
          <w:rFonts w:hint="eastAsia" w:hAnsi="宋体" w:cs="宋体"/>
          <w:b w:val="0"/>
          <w:highlight w:val="none"/>
          <w:u w:val="none"/>
        </w:rPr>
        <w:t>1-2 投标人资格声明书（实质性格式）</w:t>
      </w:r>
    </w:p>
    <w:p w14:paraId="368A36BD">
      <w:pPr>
        <w:jc w:val="center"/>
        <w:rPr>
          <w:rFonts w:hint="eastAsia" w:ascii="宋体" w:hAnsi="宋体" w:cs="宋体"/>
          <w:b/>
          <w:sz w:val="36"/>
          <w:szCs w:val="36"/>
          <w:highlight w:val="none"/>
        </w:rPr>
      </w:pPr>
      <w:r>
        <w:rPr>
          <w:rFonts w:hint="eastAsia" w:ascii="宋体" w:hAnsi="宋体" w:cs="宋体"/>
          <w:b/>
          <w:sz w:val="36"/>
          <w:szCs w:val="36"/>
          <w:highlight w:val="none"/>
        </w:rPr>
        <w:t>投标人资格声明书</w:t>
      </w:r>
    </w:p>
    <w:p w14:paraId="6F62C241">
      <w:pPr>
        <w:tabs>
          <w:tab w:val="left" w:pos="5580"/>
        </w:tabs>
        <w:spacing w:line="360" w:lineRule="auto"/>
        <w:rPr>
          <w:rFonts w:hint="eastAsia" w:ascii="宋体" w:hAnsi="宋体" w:cs="宋体"/>
          <w:sz w:val="24"/>
          <w:highlight w:val="none"/>
        </w:rPr>
      </w:pPr>
    </w:p>
    <w:p w14:paraId="3AC33066">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采购人或采购代理机构</w:t>
      </w:r>
    </w:p>
    <w:p w14:paraId="6D248B6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在参与本次项目投标中，我单位承诺：</w:t>
      </w:r>
    </w:p>
    <w:p w14:paraId="2E04B9CC">
      <w:pPr>
        <w:numPr>
          <w:ilvl w:val="0"/>
          <w:numId w:val="22"/>
        </w:numPr>
        <w:spacing w:line="360" w:lineRule="auto"/>
        <w:ind w:left="1134"/>
        <w:rPr>
          <w:rFonts w:hint="eastAsia" w:ascii="宋体" w:hAnsi="宋体" w:cs="宋体"/>
          <w:sz w:val="24"/>
          <w:szCs w:val="22"/>
          <w:highlight w:val="none"/>
        </w:rPr>
      </w:pPr>
      <w:r>
        <w:rPr>
          <w:rFonts w:hint="eastAsia" w:ascii="宋体" w:hAnsi="宋体" w:cs="宋体"/>
          <w:sz w:val="24"/>
          <w:szCs w:val="22"/>
          <w:highlight w:val="none"/>
        </w:rPr>
        <w:t>具有良好的商业信誉和健全的财务会计制度；</w:t>
      </w:r>
    </w:p>
    <w:p w14:paraId="065896C3">
      <w:pPr>
        <w:numPr>
          <w:ilvl w:val="0"/>
          <w:numId w:val="22"/>
        </w:numPr>
        <w:spacing w:line="360" w:lineRule="auto"/>
        <w:ind w:left="1134"/>
        <w:rPr>
          <w:rFonts w:hint="eastAsia" w:ascii="宋体" w:hAnsi="宋体" w:cs="宋体"/>
          <w:sz w:val="24"/>
          <w:szCs w:val="22"/>
          <w:highlight w:val="none"/>
        </w:rPr>
      </w:pPr>
      <w:r>
        <w:rPr>
          <w:rFonts w:hint="eastAsia" w:ascii="宋体" w:hAnsi="宋体" w:cs="宋体"/>
          <w:sz w:val="24"/>
          <w:szCs w:val="22"/>
          <w:highlight w:val="none"/>
        </w:rPr>
        <w:t>具有履行合同所必需的设备和专业技术能力；</w:t>
      </w:r>
    </w:p>
    <w:p w14:paraId="0F9C6D8A">
      <w:pPr>
        <w:numPr>
          <w:ilvl w:val="0"/>
          <w:numId w:val="22"/>
        </w:numPr>
        <w:spacing w:line="360" w:lineRule="auto"/>
        <w:ind w:left="1134"/>
        <w:rPr>
          <w:rFonts w:hint="eastAsia" w:ascii="宋体" w:hAnsi="宋体" w:cs="宋体"/>
          <w:sz w:val="24"/>
          <w:szCs w:val="22"/>
          <w:highlight w:val="none"/>
        </w:rPr>
      </w:pPr>
      <w:r>
        <w:rPr>
          <w:rFonts w:hint="eastAsia" w:ascii="宋体" w:hAnsi="宋体" w:cs="宋体"/>
          <w:sz w:val="24"/>
          <w:szCs w:val="22"/>
          <w:highlight w:val="none"/>
        </w:rPr>
        <w:t>有依法缴纳税收和社会保障资金的良好记录；</w:t>
      </w:r>
    </w:p>
    <w:p w14:paraId="7F231188">
      <w:pPr>
        <w:numPr>
          <w:ilvl w:val="0"/>
          <w:numId w:val="22"/>
        </w:numPr>
        <w:spacing w:line="360" w:lineRule="auto"/>
        <w:ind w:left="1134"/>
        <w:rPr>
          <w:rFonts w:hint="eastAsia" w:ascii="宋体" w:hAnsi="宋体" w:cs="宋体"/>
          <w:sz w:val="24"/>
          <w:szCs w:val="22"/>
          <w:highlight w:val="none"/>
        </w:rPr>
      </w:pPr>
      <w:r>
        <w:rPr>
          <w:rFonts w:hint="eastAsia" w:ascii="宋体" w:hAnsi="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F649CC4">
      <w:pPr>
        <w:numPr>
          <w:ilvl w:val="0"/>
          <w:numId w:val="22"/>
        </w:numPr>
        <w:spacing w:line="360" w:lineRule="auto"/>
        <w:ind w:left="1134"/>
        <w:rPr>
          <w:rFonts w:hint="eastAsia" w:ascii="宋体" w:hAnsi="宋体" w:cs="宋体"/>
          <w:sz w:val="24"/>
          <w:szCs w:val="22"/>
          <w:highlight w:val="none"/>
        </w:rPr>
      </w:pPr>
      <w:r>
        <w:rPr>
          <w:rFonts w:hint="eastAsia" w:ascii="宋体" w:hAnsi="宋体" w:cs="宋体"/>
          <w:sz w:val="24"/>
          <w:szCs w:val="22"/>
          <w:highlight w:val="none"/>
        </w:rPr>
        <w:t>我单位不属于政府采购法律、行政法规规定的公益一类事业单位、或使用事业编制且由财政拨款保障的群团组织（仅适用于政府购买服务项目）；</w:t>
      </w:r>
    </w:p>
    <w:p w14:paraId="51DF0FE6">
      <w:pPr>
        <w:numPr>
          <w:ilvl w:val="0"/>
          <w:numId w:val="22"/>
        </w:numPr>
        <w:spacing w:line="360" w:lineRule="auto"/>
        <w:ind w:left="1134"/>
        <w:rPr>
          <w:rFonts w:hint="eastAsia" w:ascii="宋体" w:hAnsi="宋体" w:cs="宋体"/>
          <w:sz w:val="24"/>
          <w:szCs w:val="22"/>
          <w:highlight w:val="none"/>
        </w:rPr>
      </w:pPr>
      <w:r>
        <w:rPr>
          <w:rFonts w:hint="eastAsia" w:ascii="宋体" w:hAnsi="宋体" w:cs="宋体"/>
          <w:sz w:val="24"/>
          <w:szCs w:val="22"/>
          <w:highlight w:val="none"/>
        </w:rPr>
        <w:t>我单位不存在为采购项目提供整体设计、规范编制或者项目管理、监理、检测等服务后，再参加该采购项目的其他采购活动的情形（单一来源采购项目除外）；</w:t>
      </w:r>
    </w:p>
    <w:p w14:paraId="7571DEC4">
      <w:pPr>
        <w:numPr>
          <w:ilvl w:val="0"/>
          <w:numId w:val="22"/>
        </w:numPr>
        <w:spacing w:line="360" w:lineRule="auto"/>
        <w:ind w:left="1134"/>
        <w:rPr>
          <w:rFonts w:hint="eastAsia" w:ascii="宋体" w:hAnsi="宋体" w:cs="宋体"/>
          <w:sz w:val="24"/>
          <w:szCs w:val="22"/>
          <w:highlight w:val="none"/>
        </w:rPr>
      </w:pPr>
      <w:r>
        <w:rPr>
          <w:rFonts w:hint="eastAsia" w:ascii="宋体" w:hAnsi="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8"/>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90F3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C7BFAD8">
            <w:pPr>
              <w:jc w:val="center"/>
              <w:rPr>
                <w:rFonts w:hint="eastAsia" w:ascii="宋体" w:hAnsi="宋体" w:cs="宋体"/>
                <w:sz w:val="24"/>
                <w:highlight w:val="none"/>
              </w:rPr>
            </w:pPr>
            <w:r>
              <w:rPr>
                <w:rFonts w:hint="eastAsia" w:ascii="宋体" w:hAnsi="宋体" w:cs="宋体"/>
                <w:sz w:val="24"/>
                <w:highlight w:val="none"/>
              </w:rPr>
              <w:t>序号</w:t>
            </w:r>
          </w:p>
        </w:tc>
        <w:tc>
          <w:tcPr>
            <w:tcW w:w="4574" w:type="dxa"/>
            <w:vAlign w:val="center"/>
          </w:tcPr>
          <w:p w14:paraId="2B52EAD7">
            <w:pPr>
              <w:jc w:val="center"/>
              <w:rPr>
                <w:rFonts w:hint="eastAsia" w:ascii="宋体" w:hAnsi="宋体" w:cs="宋体"/>
                <w:sz w:val="24"/>
                <w:highlight w:val="none"/>
              </w:rPr>
            </w:pPr>
            <w:r>
              <w:rPr>
                <w:rFonts w:hint="eastAsia" w:ascii="宋体" w:hAnsi="宋体" w:cs="宋体"/>
                <w:sz w:val="24"/>
                <w:highlight w:val="none"/>
              </w:rPr>
              <w:t>单位名称</w:t>
            </w:r>
          </w:p>
        </w:tc>
        <w:tc>
          <w:tcPr>
            <w:tcW w:w="2976" w:type="dxa"/>
            <w:vAlign w:val="center"/>
          </w:tcPr>
          <w:p w14:paraId="270800B1">
            <w:pPr>
              <w:jc w:val="center"/>
              <w:rPr>
                <w:rFonts w:hint="eastAsia" w:ascii="宋体" w:hAnsi="宋体" w:cs="宋体"/>
                <w:sz w:val="24"/>
                <w:highlight w:val="none"/>
              </w:rPr>
            </w:pPr>
            <w:r>
              <w:rPr>
                <w:rFonts w:hint="eastAsia" w:ascii="宋体" w:hAnsi="宋体" w:cs="宋体"/>
                <w:sz w:val="24"/>
                <w:highlight w:val="none"/>
              </w:rPr>
              <w:t>相互关系</w:t>
            </w:r>
          </w:p>
        </w:tc>
      </w:tr>
      <w:tr w14:paraId="404E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8C391FB">
            <w:pPr>
              <w:jc w:val="center"/>
              <w:rPr>
                <w:rFonts w:hint="eastAsia" w:ascii="宋体" w:hAnsi="宋体" w:cs="宋体"/>
                <w:sz w:val="24"/>
                <w:highlight w:val="none"/>
              </w:rPr>
            </w:pPr>
            <w:r>
              <w:rPr>
                <w:rFonts w:hint="eastAsia" w:ascii="宋体" w:hAnsi="宋体" w:cs="宋体"/>
                <w:sz w:val="24"/>
                <w:highlight w:val="none"/>
              </w:rPr>
              <w:t>1</w:t>
            </w:r>
          </w:p>
        </w:tc>
        <w:tc>
          <w:tcPr>
            <w:tcW w:w="4574" w:type="dxa"/>
            <w:vAlign w:val="center"/>
          </w:tcPr>
          <w:p w14:paraId="61C42B37">
            <w:pPr>
              <w:jc w:val="center"/>
              <w:rPr>
                <w:rFonts w:hint="eastAsia" w:ascii="宋体" w:hAnsi="宋体" w:cs="宋体"/>
                <w:sz w:val="24"/>
                <w:highlight w:val="none"/>
              </w:rPr>
            </w:pPr>
          </w:p>
        </w:tc>
        <w:tc>
          <w:tcPr>
            <w:tcW w:w="2976" w:type="dxa"/>
            <w:vAlign w:val="center"/>
          </w:tcPr>
          <w:p w14:paraId="3DBABF70">
            <w:pPr>
              <w:jc w:val="center"/>
              <w:rPr>
                <w:rFonts w:hint="eastAsia" w:ascii="宋体" w:hAnsi="宋体" w:cs="宋体"/>
                <w:sz w:val="24"/>
                <w:highlight w:val="none"/>
              </w:rPr>
            </w:pPr>
          </w:p>
        </w:tc>
      </w:tr>
      <w:tr w14:paraId="3C257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0B6B32F">
            <w:pPr>
              <w:jc w:val="center"/>
              <w:rPr>
                <w:rFonts w:hint="eastAsia" w:ascii="宋体" w:hAnsi="宋体" w:cs="宋体"/>
                <w:sz w:val="24"/>
                <w:highlight w:val="none"/>
              </w:rPr>
            </w:pPr>
            <w:r>
              <w:rPr>
                <w:rFonts w:hint="eastAsia" w:ascii="宋体" w:hAnsi="宋体" w:cs="宋体"/>
                <w:sz w:val="24"/>
                <w:highlight w:val="none"/>
              </w:rPr>
              <w:t>2</w:t>
            </w:r>
          </w:p>
        </w:tc>
        <w:tc>
          <w:tcPr>
            <w:tcW w:w="4574" w:type="dxa"/>
            <w:vAlign w:val="center"/>
          </w:tcPr>
          <w:p w14:paraId="6C04E504">
            <w:pPr>
              <w:jc w:val="center"/>
              <w:rPr>
                <w:rFonts w:hint="eastAsia" w:ascii="宋体" w:hAnsi="宋体" w:cs="宋体"/>
                <w:sz w:val="24"/>
                <w:highlight w:val="none"/>
              </w:rPr>
            </w:pPr>
          </w:p>
        </w:tc>
        <w:tc>
          <w:tcPr>
            <w:tcW w:w="2976" w:type="dxa"/>
            <w:vAlign w:val="center"/>
          </w:tcPr>
          <w:p w14:paraId="12D2CD95">
            <w:pPr>
              <w:jc w:val="center"/>
              <w:rPr>
                <w:rFonts w:hint="eastAsia" w:ascii="宋体" w:hAnsi="宋体" w:cs="宋体"/>
                <w:sz w:val="24"/>
                <w:highlight w:val="none"/>
              </w:rPr>
            </w:pPr>
          </w:p>
        </w:tc>
      </w:tr>
      <w:tr w14:paraId="125AD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50B9443">
            <w:pPr>
              <w:jc w:val="center"/>
              <w:rPr>
                <w:rFonts w:hint="eastAsia" w:ascii="宋体" w:hAnsi="宋体" w:cs="宋体"/>
                <w:sz w:val="24"/>
                <w:highlight w:val="none"/>
              </w:rPr>
            </w:pPr>
            <w:r>
              <w:rPr>
                <w:rFonts w:hint="eastAsia" w:ascii="宋体" w:hAnsi="宋体" w:cs="宋体"/>
                <w:sz w:val="24"/>
                <w:highlight w:val="none"/>
              </w:rPr>
              <w:t>…</w:t>
            </w:r>
          </w:p>
        </w:tc>
        <w:tc>
          <w:tcPr>
            <w:tcW w:w="4574" w:type="dxa"/>
            <w:vAlign w:val="center"/>
          </w:tcPr>
          <w:p w14:paraId="28437C93">
            <w:pPr>
              <w:jc w:val="center"/>
              <w:rPr>
                <w:rFonts w:hint="eastAsia" w:ascii="宋体" w:hAnsi="宋体" w:cs="宋体"/>
                <w:sz w:val="24"/>
                <w:highlight w:val="none"/>
              </w:rPr>
            </w:pPr>
          </w:p>
        </w:tc>
        <w:tc>
          <w:tcPr>
            <w:tcW w:w="2976" w:type="dxa"/>
            <w:vAlign w:val="center"/>
          </w:tcPr>
          <w:p w14:paraId="400EC9A7">
            <w:pPr>
              <w:jc w:val="center"/>
              <w:rPr>
                <w:rFonts w:hint="eastAsia" w:ascii="宋体" w:hAnsi="宋体" w:cs="宋体"/>
                <w:sz w:val="24"/>
                <w:highlight w:val="none"/>
              </w:rPr>
            </w:pPr>
          </w:p>
        </w:tc>
      </w:tr>
    </w:tbl>
    <w:p w14:paraId="414F1E7D">
      <w:pPr>
        <w:rPr>
          <w:rFonts w:hint="eastAsia" w:ascii="宋体" w:hAnsi="宋体" w:cs="宋体"/>
          <w:highlight w:val="none"/>
        </w:rPr>
      </w:pPr>
    </w:p>
    <w:p w14:paraId="13517D80">
      <w:pPr>
        <w:ind w:firstLine="480" w:firstLineChars="200"/>
        <w:rPr>
          <w:rFonts w:hint="eastAsia" w:ascii="宋体" w:hAnsi="宋体" w:cs="宋体"/>
          <w:sz w:val="24"/>
          <w:szCs w:val="22"/>
          <w:highlight w:val="none"/>
        </w:rPr>
      </w:pPr>
      <w:r>
        <w:rPr>
          <w:rFonts w:hint="eastAsia" w:ascii="宋体" w:hAnsi="宋体" w:cs="宋体"/>
          <w:sz w:val="24"/>
          <w:highlight w:val="none"/>
        </w:rPr>
        <w:t>上述声明真实有效，否则我方负全部责任。</w:t>
      </w:r>
    </w:p>
    <w:p w14:paraId="3848540B">
      <w:pPr>
        <w:spacing w:line="360" w:lineRule="auto"/>
        <w:rPr>
          <w:rFonts w:hint="eastAsia" w:ascii="宋体" w:hAnsi="宋体" w:cs="宋体"/>
          <w:sz w:val="24"/>
          <w:highlight w:val="none"/>
        </w:rPr>
      </w:pPr>
    </w:p>
    <w:p w14:paraId="49CCFAD8">
      <w:pPr>
        <w:autoSpaceDE w:val="0"/>
        <w:autoSpaceDN w:val="0"/>
        <w:adjustRightInd w:val="0"/>
        <w:snapToGrid w:val="0"/>
        <w:spacing w:before="25" w:after="25" w:line="360" w:lineRule="auto"/>
        <w:jc w:val="right"/>
        <w:rPr>
          <w:rFonts w:hint="eastAsia" w:ascii="宋体" w:hAnsi="宋体" w:cs="宋体"/>
          <w:sz w:val="24"/>
          <w:highlight w:val="none"/>
          <w:lang w:val="zh-CN"/>
        </w:rPr>
      </w:pPr>
      <w:r>
        <w:rPr>
          <w:rFonts w:hint="eastAsia" w:ascii="宋体" w:hAnsi="宋体" w:cs="宋体"/>
          <w:sz w:val="24"/>
          <w:highlight w:val="none"/>
        </w:rPr>
        <w:t>投标人名称（加盖公章）</w:t>
      </w:r>
      <w:r>
        <w:rPr>
          <w:rFonts w:hint="eastAsia" w:ascii="宋体" w:hAnsi="宋体" w:cs="宋体"/>
          <w:sz w:val="24"/>
          <w:highlight w:val="none"/>
          <w:lang w:val="zh-CN"/>
        </w:rPr>
        <w:t>：____________</w:t>
      </w:r>
    </w:p>
    <w:p w14:paraId="57C009EF">
      <w:pPr>
        <w:spacing w:line="360" w:lineRule="auto"/>
        <w:ind w:right="360" w:firstLine="480"/>
        <w:jc w:val="right"/>
        <w:rPr>
          <w:rFonts w:hint="eastAsia" w:ascii="宋体" w:hAnsi="宋体" w:cs="宋体"/>
          <w:sz w:val="24"/>
          <w:highlight w:val="none"/>
        </w:rPr>
      </w:pPr>
      <w:r>
        <w:rPr>
          <w:rFonts w:hint="eastAsia" w:ascii="宋体" w:hAnsi="宋体" w:cs="宋体"/>
          <w:sz w:val="24"/>
          <w:szCs w:val="20"/>
          <w:highlight w:val="none"/>
        </w:rPr>
        <w:t xml:space="preserve">日期：_____年______月______日   </w:t>
      </w:r>
    </w:p>
    <w:p w14:paraId="7D49EB04">
      <w:pPr>
        <w:spacing w:line="360" w:lineRule="auto"/>
        <w:rPr>
          <w:rFonts w:hint="eastAsia" w:ascii="宋体" w:hAnsi="宋体" w:cs="宋体"/>
          <w:sz w:val="24"/>
          <w:highlight w:val="none"/>
        </w:rPr>
      </w:pPr>
      <w:r>
        <w:rPr>
          <w:rFonts w:hint="eastAsia" w:ascii="宋体" w:hAnsi="宋体" w:cs="宋体"/>
          <w:sz w:val="24"/>
          <w:highlight w:val="none"/>
        </w:rPr>
        <w:t>说明：供应商承诺不实的，依据《政府采购法》第七十七条“提供虚假材料谋取中标、成交的”有关规定予以处理。</w:t>
      </w:r>
    </w:p>
    <w:p w14:paraId="17C9E673">
      <w:pPr>
        <w:tabs>
          <w:tab w:val="left" w:pos="5580"/>
        </w:tabs>
        <w:spacing w:line="360" w:lineRule="auto"/>
        <w:rPr>
          <w:rFonts w:hint="eastAsia" w:ascii="宋体" w:hAnsi="宋体" w:cs="宋体"/>
          <w:sz w:val="24"/>
          <w:highlight w:val="none"/>
        </w:rPr>
        <w:sectPr>
          <w:pgSz w:w="11907" w:h="16840"/>
          <w:pgMar w:top="1418" w:right="1134" w:bottom="1418" w:left="1701" w:header="851" w:footer="851" w:gutter="0"/>
          <w:pgNumType w:fmt="decimal"/>
          <w:cols w:space="720" w:num="1"/>
          <w:docGrid w:linePitch="462" w:charSpace="0"/>
        </w:sectPr>
      </w:pPr>
    </w:p>
    <w:p w14:paraId="379A9621">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2 落实政府采购政策需满足的资格要求（如有）</w:t>
      </w:r>
    </w:p>
    <w:p w14:paraId="407E4D59">
      <w:pPr>
        <w:spacing w:line="360" w:lineRule="auto"/>
        <w:outlineLvl w:val="2"/>
        <w:rPr>
          <w:rFonts w:hint="eastAsia" w:ascii="宋体" w:hAnsi="宋体" w:cs="宋体"/>
          <w:sz w:val="24"/>
          <w:highlight w:val="none"/>
        </w:rPr>
      </w:pPr>
      <w:r>
        <w:rPr>
          <w:rFonts w:hint="eastAsia" w:ascii="宋体" w:hAnsi="宋体" w:cs="宋体"/>
          <w:sz w:val="24"/>
          <w:szCs w:val="20"/>
          <w:highlight w:val="none"/>
        </w:rPr>
        <w:t>2-1中小企业证明文件</w:t>
      </w:r>
    </w:p>
    <w:p w14:paraId="486A359C">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说明：</w:t>
      </w:r>
    </w:p>
    <w:p w14:paraId="2D977931">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1）如本项目（包）不专门面向中小企业预留采购份额，资格证明文件部分无须提供《中小企业声明函》或《残疾人福利性单位声明函》或由省级以上监狱管理局、戒毒管理局（含新疆生产建设兵团）出具的属于监狱企业的证明文件；供应商如具有上述证明文件，建议在商务技术文件中提供。</w:t>
      </w:r>
    </w:p>
    <w:p w14:paraId="27110646">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32A6B1E">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D5C46E0">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817C534">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（5）中小企业声明函填写注意事项</w:t>
      </w:r>
    </w:p>
    <w:p w14:paraId="42F5672F">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1）《中小企业声明函》由参加政府采购活动的供应商出具。联合体投标的，《中小企业声明函》可由牵头人出具。</w:t>
      </w:r>
    </w:p>
    <w:p w14:paraId="5B844353">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C17AB67">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3）对于多标的采购项目，投标人应充分、准确地了解所提供货物的制造企业、提供服务的承接企业信息。对相关情况了解不清楚的，不建议填报本声明函。</w:t>
      </w:r>
    </w:p>
    <w:p w14:paraId="33178FF8">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6）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29FAF92F">
      <w:pPr>
        <w:spacing w:before="240" w:beforeLines="100" w:after="240" w:afterLines="100" w:line="360" w:lineRule="auto"/>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kern w:val="0"/>
          <w:sz w:val="24"/>
          <w:szCs w:val="20"/>
          <w:highlight w:val="none"/>
        </w:rPr>
        <w:t>2-1-1 中小企业证明文件</w:t>
      </w:r>
    </w:p>
    <w:p w14:paraId="67CB9B82">
      <w:pPr>
        <w:spacing w:before="240" w:beforeLines="100" w:after="240" w:afterLines="100"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中小企业声明函（工程、服务）格式</w:t>
      </w:r>
    </w:p>
    <w:p w14:paraId="1011ABB8">
      <w:pPr>
        <w:autoSpaceDE w:val="0"/>
        <w:autoSpaceDN w:val="0"/>
        <w:spacing w:line="360" w:lineRule="auto"/>
        <w:ind w:left="220" w:right="415" w:firstLine="64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本公司（联合体）郑重声明，根据《政府采购促进中小企业发展管理办法》（财库﹝2020﹞46号）的规定，本公司（联合体）参加</w:t>
      </w:r>
      <w:r>
        <w:rPr>
          <w:rFonts w:hint="eastAsia" w:ascii="宋体" w:hAnsi="宋体" w:eastAsia="宋体" w:cs="宋体"/>
          <w:i/>
          <w:kern w:val="0"/>
          <w:sz w:val="24"/>
          <w:highlight w:val="none"/>
          <w:u w:val="single"/>
        </w:rPr>
        <w:t>（单位名称）</w:t>
      </w:r>
      <w:r>
        <w:rPr>
          <w:rFonts w:hint="eastAsia" w:ascii="宋体" w:hAnsi="宋体" w:eastAsia="宋体" w:cs="宋体"/>
          <w:kern w:val="0"/>
          <w:sz w:val="24"/>
          <w:highlight w:val="none"/>
        </w:rPr>
        <w:t>的</w:t>
      </w:r>
      <w:r>
        <w:rPr>
          <w:rFonts w:hint="eastAsia" w:ascii="宋体" w:hAnsi="宋体" w:eastAsia="宋体" w:cs="宋体"/>
          <w:i/>
          <w:kern w:val="0"/>
          <w:sz w:val="24"/>
          <w:highlight w:val="none"/>
          <w:u w:val="single"/>
        </w:rPr>
        <w:t>（项目名称）</w:t>
      </w:r>
      <w:r>
        <w:rPr>
          <w:rFonts w:hint="eastAsia" w:ascii="宋体" w:hAnsi="宋体" w:eastAsia="宋体" w:cs="宋体"/>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DAE3C0">
      <w:pPr>
        <w:numPr>
          <w:ilvl w:val="0"/>
          <w:numId w:val="23"/>
        </w:numPr>
        <w:tabs>
          <w:tab w:val="left" w:pos="1276"/>
          <w:tab w:val="left" w:pos="5005"/>
          <w:tab w:val="left" w:pos="7227"/>
        </w:tabs>
        <w:autoSpaceDE w:val="0"/>
        <w:autoSpaceDN w:val="0"/>
        <w:spacing w:line="360" w:lineRule="auto"/>
        <w:ind w:left="284" w:right="236" w:firstLine="576"/>
        <w:jc w:val="left"/>
        <w:rPr>
          <w:rFonts w:hint="eastAsia" w:ascii="宋体" w:hAnsi="宋体" w:eastAsia="宋体" w:cs="宋体"/>
          <w:kern w:val="0"/>
          <w:sz w:val="24"/>
          <w:highlight w:val="none"/>
        </w:rPr>
      </w:pPr>
      <w:r>
        <w:rPr>
          <w:rFonts w:hint="eastAsia" w:ascii="宋体" w:hAnsi="宋体" w:eastAsia="宋体" w:cs="宋体"/>
          <w:i/>
          <w:kern w:val="0"/>
          <w:sz w:val="24"/>
          <w:highlight w:val="none"/>
          <w:u w:val="single" w:color="000000"/>
        </w:rPr>
        <w:t>（标的名称）</w:t>
      </w:r>
      <w:r>
        <w:rPr>
          <w:rFonts w:hint="eastAsia" w:ascii="宋体" w:hAnsi="宋体" w:eastAsia="宋体" w:cs="宋体"/>
          <w:kern w:val="0"/>
          <w:sz w:val="24"/>
          <w:highlight w:val="none"/>
        </w:rPr>
        <w:t>，属于</w:t>
      </w:r>
      <w:r>
        <w:rPr>
          <w:rFonts w:hint="eastAsia" w:ascii="宋体" w:hAnsi="宋体" w:eastAsia="宋体" w:cs="宋体"/>
          <w:i/>
          <w:kern w:val="0"/>
          <w:sz w:val="24"/>
          <w:highlight w:val="none"/>
        </w:rPr>
        <w:t>（</w:t>
      </w:r>
      <w:r>
        <w:rPr>
          <w:rFonts w:hint="eastAsia" w:ascii="宋体" w:hAnsi="宋体" w:eastAsia="宋体" w:cs="宋体"/>
          <w:i/>
          <w:kern w:val="0"/>
          <w:sz w:val="24"/>
          <w:highlight w:val="none"/>
          <w:u w:val="single" w:color="000000"/>
        </w:rPr>
        <w:t>采购文件中明确的所属行业）</w:t>
      </w:r>
      <w:r>
        <w:rPr>
          <w:rFonts w:hint="eastAsia" w:ascii="宋体" w:hAnsi="宋体" w:eastAsia="宋体" w:cs="宋体"/>
          <w:kern w:val="0"/>
          <w:sz w:val="24"/>
          <w:highlight w:val="none"/>
        </w:rPr>
        <w:t>；承建（承接）企业为</w:t>
      </w:r>
      <w:r>
        <w:rPr>
          <w:rFonts w:hint="eastAsia" w:ascii="宋体" w:hAnsi="宋体" w:eastAsia="宋体" w:cs="宋体"/>
          <w:i/>
          <w:kern w:val="0"/>
          <w:sz w:val="24"/>
          <w:highlight w:val="none"/>
          <w:u w:val="single"/>
        </w:rPr>
        <w:t>（企业名称）</w:t>
      </w:r>
      <w:r>
        <w:rPr>
          <w:rFonts w:hint="eastAsia" w:ascii="宋体" w:hAnsi="宋体" w:eastAsia="宋体" w:cs="宋体"/>
          <w:kern w:val="0"/>
          <w:sz w:val="24"/>
          <w:highlight w:val="none"/>
        </w:rPr>
        <w:t>，从业人员</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rPr>
        <w:t>人，营业收入为</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rPr>
        <w:t>万元，资产总额为</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rPr>
        <w:t>万元</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"_bookmark1" </w:instrText>
      </w:r>
      <w:r>
        <w:rPr>
          <w:rFonts w:hint="eastAsia" w:ascii="宋体" w:hAnsi="宋体" w:eastAsia="宋体" w:cs="宋体"/>
          <w:highlight w:val="none"/>
        </w:rPr>
        <w:fldChar w:fldCharType="separate"/>
      </w:r>
      <w:r>
        <w:rPr>
          <w:rFonts w:hint="eastAsia" w:ascii="宋体" w:hAnsi="宋体" w:eastAsia="宋体" w:cs="宋体"/>
          <w:kern w:val="0"/>
          <w:position w:val="16"/>
          <w:sz w:val="24"/>
          <w:highlight w:val="none"/>
        </w:rPr>
        <w:t>1</w:t>
      </w:r>
      <w:r>
        <w:rPr>
          <w:rFonts w:hint="eastAsia" w:ascii="宋体" w:hAnsi="宋体" w:eastAsia="宋体" w:cs="宋体"/>
          <w:kern w:val="0"/>
          <w:position w:val="16"/>
          <w:sz w:val="24"/>
          <w:highlight w:val="none"/>
        </w:rPr>
        <w:fldChar w:fldCharType="end"/>
      </w:r>
      <w:r>
        <w:rPr>
          <w:rFonts w:hint="eastAsia" w:ascii="宋体" w:hAnsi="宋体" w:eastAsia="宋体" w:cs="宋体"/>
          <w:kern w:val="0"/>
          <w:sz w:val="24"/>
          <w:highlight w:val="none"/>
        </w:rPr>
        <w:t>，属于</w:t>
      </w:r>
      <w:r>
        <w:rPr>
          <w:rFonts w:hint="eastAsia" w:ascii="宋体" w:hAnsi="宋体" w:eastAsia="宋体" w:cs="宋体"/>
          <w:i/>
          <w:kern w:val="0"/>
          <w:sz w:val="24"/>
          <w:highlight w:val="none"/>
          <w:u w:val="single"/>
        </w:rPr>
        <w:t>（中型企业、小型企业、微型企业）</w:t>
      </w:r>
      <w:r>
        <w:rPr>
          <w:rFonts w:hint="eastAsia" w:ascii="宋体" w:hAnsi="宋体" w:eastAsia="宋体" w:cs="宋体"/>
          <w:kern w:val="0"/>
          <w:sz w:val="24"/>
          <w:highlight w:val="none"/>
        </w:rPr>
        <w:t>；</w:t>
      </w:r>
    </w:p>
    <w:p w14:paraId="4EFB9B5B">
      <w:pPr>
        <w:numPr>
          <w:ilvl w:val="0"/>
          <w:numId w:val="23"/>
        </w:numPr>
        <w:tabs>
          <w:tab w:val="left" w:pos="1243"/>
          <w:tab w:val="left" w:pos="1806"/>
          <w:tab w:val="left" w:pos="5005"/>
          <w:tab w:val="left" w:pos="7213"/>
        </w:tabs>
        <w:autoSpaceDE w:val="0"/>
        <w:autoSpaceDN w:val="0"/>
        <w:spacing w:line="360" w:lineRule="auto"/>
        <w:ind w:left="205" w:right="258" w:firstLine="655"/>
        <w:jc w:val="left"/>
        <w:rPr>
          <w:rFonts w:hint="eastAsia" w:ascii="宋体" w:hAnsi="宋体" w:eastAsia="宋体" w:cs="宋体"/>
          <w:kern w:val="0"/>
          <w:sz w:val="24"/>
          <w:highlight w:val="none"/>
        </w:rPr>
      </w:pPr>
      <w:r>
        <w:rPr>
          <w:rFonts w:hint="eastAsia" w:ascii="宋体" w:hAnsi="宋体" w:eastAsia="宋体" w:cs="宋体"/>
          <w:i/>
          <w:kern w:val="0"/>
          <w:sz w:val="24"/>
          <w:highlight w:val="none"/>
          <w:u w:val="single" w:color="000000"/>
        </w:rPr>
        <w:t>（标的名称）</w:t>
      </w:r>
      <w:r>
        <w:rPr>
          <w:rFonts w:hint="eastAsia" w:ascii="宋体" w:hAnsi="宋体" w:eastAsia="宋体" w:cs="宋体"/>
          <w:kern w:val="0"/>
          <w:sz w:val="24"/>
          <w:highlight w:val="none"/>
        </w:rPr>
        <w:t>，属于</w:t>
      </w:r>
      <w:r>
        <w:rPr>
          <w:rFonts w:hint="eastAsia" w:ascii="宋体" w:hAnsi="宋体" w:eastAsia="宋体" w:cs="宋体"/>
          <w:i/>
          <w:kern w:val="0"/>
          <w:sz w:val="24"/>
          <w:highlight w:val="none"/>
        </w:rPr>
        <w:t>（</w:t>
      </w:r>
      <w:r>
        <w:rPr>
          <w:rFonts w:hint="eastAsia" w:ascii="宋体" w:hAnsi="宋体" w:eastAsia="宋体" w:cs="宋体"/>
          <w:i/>
          <w:kern w:val="0"/>
          <w:sz w:val="24"/>
          <w:highlight w:val="none"/>
          <w:u w:val="single" w:color="000000"/>
        </w:rPr>
        <w:t>采购文件中明确的所属行业）</w:t>
      </w:r>
      <w:r>
        <w:rPr>
          <w:rFonts w:hint="eastAsia" w:ascii="宋体" w:hAnsi="宋体" w:eastAsia="宋体" w:cs="宋体"/>
          <w:kern w:val="0"/>
          <w:sz w:val="24"/>
          <w:highlight w:val="none"/>
        </w:rPr>
        <w:t>；承建（承接）企业为</w:t>
      </w:r>
      <w:r>
        <w:rPr>
          <w:rFonts w:hint="eastAsia" w:ascii="宋体" w:hAnsi="宋体" w:eastAsia="宋体" w:cs="宋体"/>
          <w:i/>
          <w:kern w:val="0"/>
          <w:sz w:val="24"/>
          <w:highlight w:val="none"/>
          <w:u w:val="single" w:color="000000"/>
        </w:rPr>
        <w:t>（企业名称）</w:t>
      </w:r>
      <w:r>
        <w:rPr>
          <w:rFonts w:hint="eastAsia" w:ascii="宋体" w:hAnsi="宋体" w:eastAsia="宋体" w:cs="宋体"/>
          <w:kern w:val="0"/>
          <w:sz w:val="24"/>
          <w:highlight w:val="none"/>
        </w:rPr>
        <w:t>，从业人员</w:t>
      </w:r>
      <w:r>
        <w:rPr>
          <w:rFonts w:hint="eastAsia" w:ascii="宋体" w:hAnsi="宋体" w:eastAsia="宋体" w:cs="宋体"/>
          <w:kern w:val="0"/>
          <w:sz w:val="24"/>
          <w:highlight w:val="none"/>
          <w:u w:val="single" w:color="000000"/>
        </w:rPr>
        <w:tab/>
      </w:r>
      <w:r>
        <w:rPr>
          <w:rFonts w:hint="eastAsia" w:ascii="宋体" w:hAnsi="宋体" w:eastAsia="宋体" w:cs="宋体"/>
          <w:kern w:val="0"/>
          <w:sz w:val="24"/>
          <w:highlight w:val="none"/>
        </w:rPr>
        <w:t>人，营业收入为</w:t>
      </w:r>
      <w:r>
        <w:rPr>
          <w:rFonts w:hint="eastAsia" w:ascii="宋体" w:hAnsi="宋体" w:eastAsia="宋体" w:cs="宋体"/>
          <w:kern w:val="0"/>
          <w:sz w:val="24"/>
          <w:highlight w:val="none"/>
          <w:u w:val="single" w:color="000000"/>
        </w:rPr>
        <w:tab/>
      </w:r>
      <w:r>
        <w:rPr>
          <w:rFonts w:hint="eastAsia" w:ascii="宋体" w:hAnsi="宋体" w:eastAsia="宋体" w:cs="宋体"/>
          <w:kern w:val="0"/>
          <w:sz w:val="24"/>
          <w:highlight w:val="none"/>
        </w:rPr>
        <w:t>万元，资产总额为</w:t>
      </w:r>
      <w:r>
        <w:rPr>
          <w:rFonts w:hint="eastAsia" w:ascii="宋体" w:hAnsi="宋体" w:eastAsia="宋体" w:cs="宋体"/>
          <w:kern w:val="0"/>
          <w:sz w:val="24"/>
          <w:highlight w:val="none"/>
          <w:u w:val="single" w:color="000000"/>
        </w:rPr>
        <w:tab/>
      </w:r>
      <w:r>
        <w:rPr>
          <w:rFonts w:hint="eastAsia" w:ascii="宋体" w:hAnsi="宋体" w:eastAsia="宋体" w:cs="宋体"/>
          <w:kern w:val="0"/>
          <w:sz w:val="24"/>
          <w:highlight w:val="none"/>
        </w:rPr>
        <w:t>万元，属于</w:t>
      </w:r>
      <w:r>
        <w:rPr>
          <w:rFonts w:hint="eastAsia" w:ascii="宋体" w:hAnsi="宋体" w:eastAsia="宋体" w:cs="宋体"/>
          <w:i/>
          <w:kern w:val="0"/>
          <w:sz w:val="24"/>
          <w:highlight w:val="none"/>
          <w:u w:val="single" w:color="000000"/>
        </w:rPr>
        <w:t>（中型企业、小型企业、微型企业）</w:t>
      </w:r>
      <w:r>
        <w:rPr>
          <w:rFonts w:hint="eastAsia" w:ascii="宋体" w:hAnsi="宋体" w:eastAsia="宋体" w:cs="宋体"/>
          <w:kern w:val="0"/>
          <w:sz w:val="24"/>
          <w:highlight w:val="none"/>
        </w:rPr>
        <w:t>；</w:t>
      </w:r>
    </w:p>
    <w:p w14:paraId="74F3C7A3">
      <w:pPr>
        <w:autoSpaceDE w:val="0"/>
        <w:autoSpaceDN w:val="0"/>
        <w:spacing w:line="360" w:lineRule="auto"/>
        <w:ind w:left="8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w:t>
      </w:r>
    </w:p>
    <w:p w14:paraId="1ECED1B4">
      <w:pPr>
        <w:autoSpaceDE w:val="0"/>
        <w:autoSpaceDN w:val="0"/>
        <w:spacing w:line="360" w:lineRule="auto"/>
        <w:ind w:left="220" w:right="417" w:firstLine="645"/>
        <w:rPr>
          <w:rFonts w:hint="eastAsia" w:ascii="宋体" w:hAnsi="宋体" w:eastAsia="宋体" w:cs="宋体"/>
          <w:kern w:val="0"/>
          <w:sz w:val="24"/>
          <w:highlight w:val="none"/>
        </w:rPr>
      </w:pPr>
      <w:r>
        <w:rPr>
          <w:rFonts w:hint="eastAsia" w:ascii="宋体" w:hAnsi="宋体" w:eastAsia="宋体" w:cs="宋体"/>
          <w:kern w:val="0"/>
          <w:sz w:val="24"/>
          <w:highlight w:val="none"/>
        </w:rPr>
        <w:t>以上企业，不属于大企业的分支机构，不存在控股股东为大企业的情形，也不存在与大企业的负责人为同一人的情形。</w:t>
      </w:r>
    </w:p>
    <w:p w14:paraId="032E017D">
      <w:pPr>
        <w:spacing w:line="360" w:lineRule="auto"/>
        <w:ind w:firstLine="504"/>
        <w:rPr>
          <w:rFonts w:hint="eastAsia" w:ascii="宋体" w:hAnsi="宋体" w:eastAsia="宋体" w:cs="宋体"/>
          <w:spacing w:val="6"/>
          <w:sz w:val="24"/>
          <w:highlight w:val="none"/>
        </w:rPr>
      </w:pPr>
      <w:r>
        <w:rPr>
          <w:rFonts w:hint="eastAsia" w:ascii="宋体" w:hAnsi="宋体" w:eastAsia="宋体" w:cs="宋体"/>
          <w:kern w:val="0"/>
          <w:sz w:val="24"/>
          <w:highlight w:val="none"/>
        </w:rPr>
        <w:t>本企业对上述声明内容的真实性负责。如有虚假，将依法承担相应责任。</w:t>
      </w:r>
    </w:p>
    <w:p w14:paraId="0644BC66">
      <w:pPr>
        <w:spacing w:line="360" w:lineRule="auto"/>
        <w:ind w:firstLine="504"/>
        <w:rPr>
          <w:rFonts w:hint="eastAsia" w:ascii="宋体" w:hAnsi="宋体" w:eastAsia="宋体" w:cs="宋体"/>
          <w:spacing w:val="6"/>
          <w:sz w:val="24"/>
          <w:highlight w:val="none"/>
        </w:rPr>
      </w:pPr>
    </w:p>
    <w:p w14:paraId="76BB6C3D">
      <w:pPr>
        <w:spacing w:line="360" w:lineRule="auto"/>
        <w:ind w:right="360" w:firstLine="480"/>
        <w:jc w:val="right"/>
        <w:rPr>
          <w:rFonts w:hint="eastAsia" w:ascii="宋体" w:hAnsi="宋体" w:eastAsia="宋体" w:cs="宋体"/>
          <w:sz w:val="24"/>
          <w:highlight w:val="none"/>
        </w:rPr>
      </w:pPr>
    </w:p>
    <w:p w14:paraId="3D379B73">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企业名称（盖章）：________</w:t>
      </w:r>
    </w:p>
    <w:p w14:paraId="0E2B323D">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日 期：________</w:t>
      </w:r>
    </w:p>
    <w:p w14:paraId="2A62E619">
      <w:pPr>
        <w:spacing w:line="360" w:lineRule="auto"/>
        <w:ind w:right="360" w:firstLine="480"/>
        <w:jc w:val="right"/>
        <w:rPr>
          <w:rFonts w:hint="eastAsia" w:ascii="宋体" w:hAnsi="宋体" w:eastAsia="宋体" w:cs="宋体"/>
          <w:sz w:val="24"/>
          <w:highlight w:val="none"/>
        </w:rPr>
      </w:pPr>
    </w:p>
    <w:p w14:paraId="4BF79C61">
      <w:pPr>
        <w:adjustRightInd w:val="0"/>
        <w:snapToGrid w:val="0"/>
        <w:jc w:val="left"/>
        <w:rPr>
          <w:rFonts w:hint="eastAsia" w:ascii="宋体" w:hAnsi="宋体" w:eastAsia="宋体" w:cs="宋体"/>
          <w:sz w:val="24"/>
          <w:szCs w:val="21"/>
          <w:highlight w:val="none"/>
        </w:rPr>
      </w:pPr>
    </w:p>
    <w:tbl>
      <w:tblPr>
        <w:tblStyle w:val="48"/>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0E6580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10CA6E9">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tc>
      </w:tr>
    </w:tbl>
    <w:p w14:paraId="06DFE9DE">
      <w:pPr>
        <w:spacing w:line="360" w:lineRule="auto"/>
        <w:ind w:right="360" w:firstLine="480"/>
        <w:jc w:val="right"/>
        <w:rPr>
          <w:rFonts w:hint="eastAsia" w:ascii="宋体" w:hAnsi="宋体" w:cs="宋体"/>
          <w:sz w:val="24"/>
          <w:highlight w:val="none"/>
        </w:rPr>
      </w:pPr>
    </w:p>
    <w:p w14:paraId="6D334266">
      <w:pPr>
        <w:spacing w:line="360" w:lineRule="auto"/>
        <w:ind w:right="360" w:firstLine="480"/>
        <w:jc w:val="right"/>
        <w:rPr>
          <w:rFonts w:hint="eastAsia" w:ascii="宋体" w:hAnsi="宋体" w:cs="宋体"/>
          <w:sz w:val="24"/>
          <w:highlight w:val="none"/>
        </w:rPr>
      </w:pPr>
    </w:p>
    <w:p w14:paraId="6287450E">
      <w:pPr>
        <w:rPr>
          <w:rFonts w:hint="eastAsia" w:ascii="宋体" w:hAnsi="宋体" w:cs="宋体"/>
          <w:highlight w:val="none"/>
        </w:rPr>
      </w:pPr>
      <w:r>
        <w:rPr>
          <w:rFonts w:hint="eastAsia" w:ascii="宋体" w:hAnsi="宋体" w:cs="宋体"/>
          <w:highlight w:val="none"/>
        </w:rPr>
        <w:br w:type="page"/>
      </w:r>
    </w:p>
    <w:p w14:paraId="7A71099E">
      <w:pPr>
        <w:spacing w:before="240" w:beforeLines="100" w:after="240" w:afterLines="100" w:line="360" w:lineRule="auto"/>
        <w:jc w:val="center"/>
        <w:rPr>
          <w:rFonts w:hint="eastAsia" w:ascii="宋体" w:hAnsi="宋体" w:cs="宋体"/>
          <w:b/>
          <w:sz w:val="36"/>
          <w:szCs w:val="36"/>
          <w:highlight w:val="none"/>
        </w:rPr>
      </w:pPr>
      <w:r>
        <w:rPr>
          <w:rFonts w:hint="eastAsia" w:ascii="宋体" w:hAnsi="宋体" w:cs="宋体"/>
          <w:b/>
          <w:bCs/>
          <w:sz w:val="36"/>
          <w:szCs w:val="36"/>
          <w:highlight w:val="none"/>
        </w:rPr>
        <w:t>残疾人福利性单位声明函格式</w:t>
      </w:r>
      <w:r>
        <w:rPr>
          <w:rFonts w:hint="eastAsia" w:ascii="宋体" w:hAnsi="宋体" w:cs="宋体"/>
          <w:b/>
          <w:sz w:val="36"/>
          <w:szCs w:val="36"/>
          <w:highlight w:val="none"/>
        </w:rPr>
        <w:t xml:space="preserve">       </w:t>
      </w:r>
    </w:p>
    <w:p w14:paraId="5D8AE2F0">
      <w:pPr>
        <w:spacing w:line="588" w:lineRule="exact"/>
        <w:ind w:firstLine="504"/>
        <w:rPr>
          <w:rFonts w:hint="eastAsia"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w:t>
      </w:r>
      <w:r>
        <w:rPr>
          <w:rFonts w:hint="eastAsia" w:ascii="宋体" w:hAnsi="宋体" w:cs="宋体"/>
          <w:b/>
          <w:sz w:val="24"/>
          <w:highlight w:val="none"/>
        </w:rPr>
        <w:t>（请进行勾选）</w:t>
      </w:r>
      <w:r>
        <w:rPr>
          <w:rFonts w:hint="eastAsia" w:ascii="宋体" w:hAnsi="宋体" w:cs="宋体"/>
          <w:spacing w:val="6"/>
          <w:sz w:val="24"/>
          <w:highlight w:val="none"/>
        </w:rPr>
        <w:t>：</w:t>
      </w:r>
    </w:p>
    <w:p w14:paraId="34310ACC">
      <w:pPr>
        <w:spacing w:line="588" w:lineRule="exact"/>
        <w:ind w:firstLine="482"/>
        <w:rPr>
          <w:rFonts w:hint="eastAsia" w:ascii="宋体" w:hAnsi="宋体" w:cs="宋体"/>
          <w:b/>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不属于符合条件的残疾人福利性单位。</w:t>
      </w:r>
    </w:p>
    <w:p w14:paraId="58780661">
      <w:pPr>
        <w:spacing w:line="588" w:lineRule="exact"/>
        <w:ind w:firstLine="482"/>
        <w:rPr>
          <w:rFonts w:hint="eastAsia" w:ascii="宋体" w:hAnsi="宋体" w:cs="宋体"/>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属于符合条件的残疾人福利性单位，</w:t>
      </w:r>
      <w:r>
        <w:rPr>
          <w:rFonts w:hint="eastAsia" w:ascii="宋体" w:hAnsi="宋体" w:cs="宋体"/>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0F99A204">
      <w:pPr>
        <w:spacing w:line="588" w:lineRule="exact"/>
        <w:ind w:firstLine="506" w:firstLineChars="200"/>
        <w:rPr>
          <w:rFonts w:hint="eastAsia" w:ascii="宋体" w:hAnsi="宋体" w:cs="宋体"/>
          <w:spacing w:val="6"/>
          <w:sz w:val="24"/>
          <w:highlight w:val="none"/>
        </w:rPr>
      </w:pPr>
      <w:r>
        <w:rPr>
          <w:rFonts w:hint="eastAsia" w:ascii="宋体" w:hAnsi="宋体" w:cs="宋体"/>
          <w:b/>
          <w:spacing w:val="6"/>
          <w:sz w:val="24"/>
          <w:highlight w:val="none"/>
        </w:rPr>
        <w:t>本单位对上述声明的真实性负责。如有虚假，将依法承担相应责任。</w:t>
      </w:r>
    </w:p>
    <w:p w14:paraId="13E920B6">
      <w:pPr>
        <w:spacing w:line="588" w:lineRule="exact"/>
        <w:ind w:firstLine="504" w:firstLineChars="200"/>
        <w:rPr>
          <w:rFonts w:hint="eastAsia" w:ascii="宋体" w:hAnsi="宋体" w:cs="宋体"/>
          <w:spacing w:val="6"/>
          <w:sz w:val="24"/>
          <w:highlight w:val="none"/>
        </w:rPr>
      </w:pPr>
    </w:p>
    <w:p w14:paraId="7198B4DD">
      <w:pPr>
        <w:spacing w:line="588" w:lineRule="exact"/>
        <w:ind w:firstLine="504" w:firstLineChars="200"/>
        <w:rPr>
          <w:rFonts w:hint="eastAsia" w:ascii="宋体" w:hAnsi="宋体" w:cs="宋体"/>
          <w:spacing w:val="6"/>
          <w:sz w:val="24"/>
          <w:highlight w:val="none"/>
        </w:rPr>
      </w:pPr>
    </w:p>
    <w:p w14:paraId="0A5F7ED2">
      <w:pPr>
        <w:tabs>
          <w:tab w:val="left" w:pos="4860"/>
        </w:tabs>
        <w:spacing w:line="588" w:lineRule="exact"/>
        <w:ind w:right="1560" w:firstLine="504" w:firstLineChars="200"/>
        <w:jc w:val="center"/>
        <w:rPr>
          <w:rFonts w:hint="eastAsia" w:ascii="宋体" w:hAnsi="宋体" w:cs="宋体"/>
          <w:spacing w:val="6"/>
          <w:sz w:val="24"/>
          <w:highlight w:val="none"/>
        </w:rPr>
      </w:pPr>
      <w:r>
        <w:rPr>
          <w:rFonts w:hint="eastAsia" w:ascii="宋体" w:hAnsi="宋体" w:cs="宋体"/>
          <w:spacing w:val="6"/>
          <w:sz w:val="24"/>
          <w:highlight w:val="none"/>
        </w:rPr>
        <w:t xml:space="preserve">               单位名称（盖章）：</w:t>
      </w:r>
    </w:p>
    <w:p w14:paraId="0C90ED93">
      <w:pPr>
        <w:widowControl/>
        <w:tabs>
          <w:tab w:val="left" w:pos="4860"/>
        </w:tabs>
        <w:spacing w:line="588" w:lineRule="exact"/>
        <w:ind w:right="1560" w:firstLine="504" w:firstLineChars="200"/>
        <w:jc w:val="center"/>
        <w:rPr>
          <w:rFonts w:hint="eastAsia" w:ascii="宋体" w:hAnsi="宋体" w:cs="宋体"/>
          <w:sz w:val="24"/>
          <w:highlight w:val="none"/>
        </w:rPr>
        <w:sectPr>
          <w:headerReference r:id="rId19" w:type="first"/>
          <w:footerReference r:id="rId21" w:type="first"/>
          <w:headerReference r:id="rId18" w:type="even"/>
          <w:footerReference r:id="rId20" w:type="even"/>
          <w:pgSz w:w="11907" w:h="16840"/>
          <w:pgMar w:top="1418" w:right="1134" w:bottom="1418" w:left="1701" w:header="851" w:footer="851" w:gutter="0"/>
          <w:pgNumType w:fmt="decimal"/>
          <w:cols w:space="720" w:num="1"/>
          <w:docGrid w:linePitch="462" w:charSpace="0"/>
        </w:sectPr>
      </w:pPr>
      <w:r>
        <w:rPr>
          <w:rFonts w:hint="eastAsia" w:ascii="宋体" w:hAnsi="宋体" w:cs="宋体"/>
          <w:spacing w:val="6"/>
          <w:sz w:val="24"/>
          <w:highlight w:val="none"/>
        </w:rPr>
        <w:t xml:space="preserve">     日  期：</w:t>
      </w:r>
    </w:p>
    <w:p w14:paraId="2EF6C51E">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 xml:space="preserve">2-2 </w:t>
      </w:r>
      <w:r>
        <w:rPr>
          <w:rFonts w:hint="eastAsia" w:ascii="宋体" w:hAnsi="宋体" w:cs="宋体"/>
          <w:sz w:val="24"/>
          <w:highlight w:val="none"/>
        </w:rPr>
        <w:t>其它落实政府采购政策的资格要求</w:t>
      </w:r>
      <w:r>
        <w:rPr>
          <w:rFonts w:hint="eastAsia" w:ascii="宋体" w:hAnsi="宋体" w:cs="宋体"/>
          <w:sz w:val="24"/>
          <w:szCs w:val="20"/>
          <w:highlight w:val="none"/>
        </w:rPr>
        <w:t>（如有）</w:t>
      </w:r>
    </w:p>
    <w:p w14:paraId="4BF4E9E3">
      <w:pPr>
        <w:widowControl/>
        <w:jc w:val="left"/>
        <w:rPr>
          <w:rFonts w:hint="eastAsia" w:ascii="宋体" w:hAnsi="宋体" w:cs="宋体"/>
          <w:sz w:val="24"/>
          <w:highlight w:val="none"/>
        </w:rPr>
      </w:pPr>
    </w:p>
    <w:p w14:paraId="0DBD8914">
      <w:pPr>
        <w:widowControl/>
        <w:jc w:val="left"/>
        <w:rPr>
          <w:rFonts w:hint="eastAsia" w:ascii="宋体" w:hAnsi="宋体" w:cs="宋体"/>
          <w:sz w:val="24"/>
          <w:highlight w:val="none"/>
        </w:rPr>
      </w:pPr>
      <w:r>
        <w:rPr>
          <w:rFonts w:hint="eastAsia" w:ascii="宋体" w:hAnsi="宋体" w:cs="宋体"/>
          <w:sz w:val="24"/>
          <w:highlight w:val="none"/>
        </w:rPr>
        <w:br w:type="page"/>
      </w:r>
    </w:p>
    <w:p w14:paraId="3B406F0D">
      <w:pPr>
        <w:spacing w:line="360" w:lineRule="auto"/>
        <w:outlineLvl w:val="2"/>
        <w:rPr>
          <w:rFonts w:hint="eastAsia" w:ascii="宋体" w:hAnsi="宋体" w:cs="宋体"/>
          <w:sz w:val="24"/>
          <w:highlight w:val="none"/>
        </w:rPr>
      </w:pPr>
      <w:r>
        <w:rPr>
          <w:rFonts w:hint="eastAsia" w:ascii="宋体" w:hAnsi="宋体" w:cs="宋体"/>
          <w:sz w:val="24"/>
          <w:szCs w:val="20"/>
          <w:highlight w:val="none"/>
        </w:rPr>
        <w:t xml:space="preserve">3 </w:t>
      </w:r>
      <w:r>
        <w:rPr>
          <w:rFonts w:hint="eastAsia" w:ascii="宋体" w:hAnsi="宋体" w:cs="宋体"/>
          <w:sz w:val="24"/>
          <w:highlight w:val="none"/>
        </w:rPr>
        <w:t>本项目的特定资格要求</w:t>
      </w:r>
      <w:r>
        <w:rPr>
          <w:rFonts w:hint="eastAsia" w:ascii="宋体" w:hAnsi="宋体" w:cs="宋体"/>
          <w:sz w:val="24"/>
          <w:szCs w:val="20"/>
          <w:highlight w:val="none"/>
        </w:rPr>
        <w:t>（如有）</w:t>
      </w:r>
    </w:p>
    <w:p w14:paraId="31F114B3">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3-1联合协议（如有）</w:t>
      </w:r>
    </w:p>
    <w:p w14:paraId="08B3DBBE">
      <w:pPr>
        <w:autoSpaceDE w:val="0"/>
        <w:autoSpaceDN w:val="0"/>
        <w:adjustRightInd w:val="0"/>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联合协议</w:t>
      </w:r>
    </w:p>
    <w:p w14:paraId="7701AACA">
      <w:pPr>
        <w:spacing w:line="360" w:lineRule="auto"/>
        <w:ind w:firstLine="828" w:firstLineChars="345"/>
        <w:rPr>
          <w:rFonts w:hint="eastAsia" w:ascii="宋体" w:hAnsi="宋体" w:cs="宋体"/>
          <w:bCs/>
          <w:highlight w:val="none"/>
        </w:rPr>
      </w:pPr>
      <w:r>
        <w:rPr>
          <w:rFonts w:hint="eastAsia" w:ascii="宋体" w:hAnsi="宋体" w:cs="宋体"/>
          <w:bCs/>
          <w:sz w:val="24"/>
          <w:highlight w:val="none"/>
        </w:rPr>
        <w:t>______ 、 _____ 及 _____就“________（项目名称）</w:t>
      </w:r>
      <w:r>
        <w:rPr>
          <w:rFonts w:hint="eastAsia" w:ascii="宋体" w:hAnsi="宋体" w:cs="宋体"/>
          <w:sz w:val="24"/>
          <w:highlight w:val="none"/>
        </w:rPr>
        <w:t>”____包</w:t>
      </w:r>
      <w:r>
        <w:rPr>
          <w:rFonts w:hint="eastAsia" w:ascii="宋体" w:hAnsi="宋体" w:cs="宋体"/>
          <w:bCs/>
          <w:sz w:val="24"/>
          <w:highlight w:val="none"/>
        </w:rPr>
        <w:t>招标项目的投标事宜，经各方充分协商一致，达成如下协议：</w:t>
      </w:r>
    </w:p>
    <w:p w14:paraId="1601EC04">
      <w:pPr>
        <w:numPr>
          <w:ilvl w:val="0"/>
          <w:numId w:val="24"/>
        </w:numPr>
        <w:spacing w:line="360" w:lineRule="auto"/>
        <w:rPr>
          <w:rFonts w:hint="eastAsia" w:ascii="宋体" w:hAnsi="宋体" w:cs="宋体"/>
          <w:bCs/>
          <w:sz w:val="24"/>
          <w:highlight w:val="none"/>
        </w:rPr>
      </w:pPr>
      <w:r>
        <w:rPr>
          <w:rFonts w:hint="eastAsia" w:ascii="宋体" w:hAnsi="宋体" w:cs="宋体"/>
          <w:bCs/>
          <w:sz w:val="24"/>
          <w:highlight w:val="none"/>
        </w:rPr>
        <w:t>由_________牵头，_________、__________参加，组成联合体共同进行招标项目的投标工作。</w:t>
      </w:r>
    </w:p>
    <w:p w14:paraId="62C806D4">
      <w:pPr>
        <w:numPr>
          <w:ilvl w:val="0"/>
          <w:numId w:val="24"/>
        </w:numPr>
        <w:spacing w:line="360" w:lineRule="auto"/>
        <w:rPr>
          <w:rFonts w:hint="eastAsia" w:ascii="宋体" w:hAnsi="宋体" w:cs="宋体"/>
          <w:bCs/>
          <w:sz w:val="24"/>
          <w:highlight w:val="none"/>
        </w:rPr>
      </w:pPr>
      <w:r>
        <w:rPr>
          <w:rFonts w:hint="eastAsia" w:ascii="宋体" w:hAnsi="宋体" w:cs="宋体"/>
          <w:bCs/>
          <w:sz w:val="24"/>
          <w:highlight w:val="none"/>
        </w:rPr>
        <w:t>联合体中标后，联合体各方共同与采购人签订合同，就采购合同约定的事项对采购人承担连带责任。</w:t>
      </w:r>
    </w:p>
    <w:p w14:paraId="2EBAE7C1">
      <w:pPr>
        <w:numPr>
          <w:ilvl w:val="0"/>
          <w:numId w:val="24"/>
        </w:numPr>
        <w:spacing w:line="360" w:lineRule="auto"/>
        <w:rPr>
          <w:rFonts w:hint="eastAsia" w:ascii="宋体" w:hAnsi="宋体" w:cs="宋体"/>
          <w:bCs/>
          <w:sz w:val="24"/>
          <w:highlight w:val="none"/>
        </w:rPr>
      </w:pPr>
      <w:r>
        <w:rPr>
          <w:rFonts w:hint="eastAsia" w:ascii="宋体" w:hAnsi="宋体" w:cs="宋体"/>
          <w:bCs/>
          <w:sz w:val="24"/>
          <w:highlight w:val="none"/>
        </w:rPr>
        <w:t>联合体各方均同意由牵头人代表其他联合体成员单位按招标文件要求出具《授权委托书》。</w:t>
      </w:r>
    </w:p>
    <w:p w14:paraId="5359B0CD">
      <w:pPr>
        <w:numPr>
          <w:ilvl w:val="0"/>
          <w:numId w:val="24"/>
        </w:numPr>
        <w:spacing w:line="360" w:lineRule="auto"/>
        <w:rPr>
          <w:rFonts w:hint="eastAsia" w:ascii="宋体" w:hAnsi="宋体" w:cs="宋体"/>
          <w:bCs/>
          <w:sz w:val="24"/>
          <w:highlight w:val="none"/>
        </w:rPr>
      </w:pPr>
      <w:r>
        <w:rPr>
          <w:rFonts w:hint="eastAsia" w:ascii="宋体" w:hAnsi="宋体" w:cs="宋体"/>
          <w:bCs/>
          <w:sz w:val="24"/>
          <w:highlight w:val="none"/>
        </w:rPr>
        <w:t>牵头人为项目的总负责单位；组织各参加方进行项目实施工作。</w:t>
      </w:r>
    </w:p>
    <w:p w14:paraId="32E09292">
      <w:pPr>
        <w:numPr>
          <w:ilvl w:val="0"/>
          <w:numId w:val="24"/>
        </w:numPr>
        <w:spacing w:line="360" w:lineRule="auto"/>
        <w:rPr>
          <w:rFonts w:hint="eastAsia" w:ascii="宋体" w:hAnsi="宋体" w:cs="宋体"/>
          <w:bCs/>
          <w:sz w:val="24"/>
          <w:highlight w:val="none"/>
        </w:rPr>
      </w:pPr>
      <w:r>
        <w:rPr>
          <w:rFonts w:hint="eastAsia" w:ascii="宋体" w:hAnsi="宋体" w:cs="宋体"/>
          <w:bCs/>
          <w:sz w:val="24"/>
          <w:highlight w:val="none"/>
        </w:rPr>
        <w:t>______负责_____，具体工作范围、内容以投标文件及合同为准。</w:t>
      </w:r>
    </w:p>
    <w:p w14:paraId="6C63CCAB">
      <w:pPr>
        <w:numPr>
          <w:ilvl w:val="0"/>
          <w:numId w:val="24"/>
        </w:numPr>
        <w:spacing w:line="360" w:lineRule="auto"/>
        <w:rPr>
          <w:rFonts w:hint="eastAsia" w:ascii="宋体" w:hAnsi="宋体" w:cs="宋体"/>
          <w:bCs/>
          <w:sz w:val="24"/>
          <w:highlight w:val="none"/>
        </w:rPr>
      </w:pPr>
      <w:r>
        <w:rPr>
          <w:rFonts w:hint="eastAsia" w:ascii="宋体" w:hAnsi="宋体" w:cs="宋体"/>
          <w:bCs/>
          <w:sz w:val="24"/>
          <w:highlight w:val="none"/>
        </w:rPr>
        <w:t>______负责_____，具体工作范围、内容以投标文件及合同为准。</w:t>
      </w:r>
    </w:p>
    <w:p w14:paraId="4BAFAFF6">
      <w:pPr>
        <w:numPr>
          <w:ilvl w:val="0"/>
          <w:numId w:val="24"/>
        </w:numPr>
        <w:spacing w:line="360" w:lineRule="auto"/>
        <w:rPr>
          <w:rFonts w:hint="eastAsia" w:ascii="宋体" w:hAnsi="宋体" w:cs="宋体"/>
          <w:bCs/>
          <w:sz w:val="24"/>
          <w:highlight w:val="none"/>
        </w:rPr>
      </w:pPr>
      <w:r>
        <w:rPr>
          <w:rFonts w:hint="eastAsia" w:ascii="宋体" w:hAnsi="宋体" w:cs="宋体"/>
          <w:bCs/>
          <w:sz w:val="24"/>
          <w:highlight w:val="none"/>
        </w:rPr>
        <w:t>______负责_____（如有），具体工作范围、内容以投标文件及合同为准。</w:t>
      </w:r>
    </w:p>
    <w:p w14:paraId="2DFE4350">
      <w:pPr>
        <w:numPr>
          <w:ilvl w:val="0"/>
          <w:numId w:val="24"/>
        </w:numPr>
        <w:spacing w:line="360" w:lineRule="auto"/>
        <w:rPr>
          <w:rFonts w:hint="eastAsia" w:ascii="宋体" w:hAnsi="宋体" w:cs="宋体"/>
          <w:sz w:val="24"/>
          <w:highlight w:val="none"/>
        </w:rPr>
      </w:pPr>
      <w:r>
        <w:rPr>
          <w:rFonts w:hint="eastAsia" w:ascii="宋体" w:hAnsi="宋体" w:cs="宋体"/>
          <w:sz w:val="24"/>
          <w:highlight w:val="none"/>
        </w:rPr>
        <w:t>本项目联合协议合同总额为________元，联合体各成员按照如下比例分摊（按联合体成员分别列明）：</w:t>
      </w:r>
    </w:p>
    <w:p w14:paraId="0E6930D4">
      <w:pPr>
        <w:tabs>
          <w:tab w:val="left" w:pos="720"/>
          <w:tab w:val="left" w:pos="900"/>
        </w:tabs>
        <w:spacing w:line="360" w:lineRule="auto"/>
        <w:ind w:left="851"/>
        <w:rPr>
          <w:rFonts w:hint="eastAsia" w:ascii="宋体" w:hAnsi="宋体" w:cs="宋体"/>
          <w:sz w:val="24"/>
          <w:szCs w:val="20"/>
          <w:highlight w:val="none"/>
        </w:rPr>
      </w:pPr>
      <w:r>
        <w:rPr>
          <w:rFonts w:hint="eastAsia" w:ascii="宋体" w:hAnsi="宋体" w:cs="宋体"/>
          <w:sz w:val="24"/>
          <w:szCs w:val="20"/>
          <w:highlight w:val="none"/>
        </w:rPr>
        <w:t>（1）</w:t>
      </w:r>
      <w:r>
        <w:rPr>
          <w:rFonts w:hint="eastAsia" w:ascii="宋体" w:hAnsi="宋体" w:cs="宋体"/>
          <w:bCs/>
          <w:sz w:val="24"/>
          <w:szCs w:val="20"/>
          <w:highlight w:val="none"/>
        </w:rPr>
        <w:t>______</w:t>
      </w:r>
      <w:r>
        <w:rPr>
          <w:rFonts w:hint="eastAsia" w:ascii="宋体" w:hAnsi="宋体" w:cs="宋体"/>
          <w:sz w:val="24"/>
          <w:szCs w:val="20"/>
          <w:highlight w:val="none"/>
        </w:rPr>
        <w:t>为□大型企业□中型企业、□小微企业（包含监狱企业、残疾人福利性单位）、□其他，合同金额为_____元；</w:t>
      </w:r>
    </w:p>
    <w:p w14:paraId="7482E38B">
      <w:pPr>
        <w:tabs>
          <w:tab w:val="left" w:pos="720"/>
          <w:tab w:val="left" w:pos="900"/>
        </w:tabs>
        <w:spacing w:line="360" w:lineRule="auto"/>
        <w:ind w:left="851"/>
        <w:rPr>
          <w:rFonts w:hint="eastAsia" w:ascii="宋体" w:hAnsi="宋体" w:cs="宋体"/>
          <w:sz w:val="24"/>
          <w:szCs w:val="20"/>
          <w:highlight w:val="none"/>
        </w:rPr>
      </w:pPr>
      <w:r>
        <w:rPr>
          <w:rFonts w:hint="eastAsia" w:ascii="宋体" w:hAnsi="宋体" w:cs="宋体"/>
          <w:sz w:val="24"/>
          <w:szCs w:val="20"/>
          <w:highlight w:val="none"/>
        </w:rPr>
        <w:t>（2）</w:t>
      </w:r>
      <w:r>
        <w:rPr>
          <w:rFonts w:hint="eastAsia" w:ascii="宋体" w:hAnsi="宋体" w:cs="宋体"/>
          <w:bCs/>
          <w:sz w:val="24"/>
          <w:szCs w:val="20"/>
          <w:highlight w:val="none"/>
        </w:rPr>
        <w:t>______</w:t>
      </w:r>
      <w:r>
        <w:rPr>
          <w:rFonts w:hint="eastAsia" w:ascii="宋体" w:hAnsi="宋体" w:cs="宋体"/>
          <w:sz w:val="24"/>
          <w:szCs w:val="20"/>
          <w:highlight w:val="none"/>
        </w:rPr>
        <w:t>为□大型企业□中型企业、□小微企业（包含监狱企业、残疾人福利性单位）、□其他，合同金额为_____元；</w:t>
      </w:r>
    </w:p>
    <w:p w14:paraId="5C6043FB">
      <w:pPr>
        <w:tabs>
          <w:tab w:val="left" w:pos="720"/>
          <w:tab w:val="left" w:pos="900"/>
        </w:tabs>
        <w:spacing w:line="360" w:lineRule="auto"/>
        <w:ind w:left="851"/>
        <w:rPr>
          <w:rFonts w:hint="eastAsia" w:ascii="宋体" w:hAnsi="宋体" w:cs="宋体"/>
          <w:sz w:val="24"/>
          <w:szCs w:val="20"/>
          <w:highlight w:val="none"/>
        </w:rPr>
      </w:pPr>
      <w:r>
        <w:rPr>
          <w:rFonts w:hint="eastAsia" w:ascii="宋体" w:hAnsi="宋体" w:cs="宋体"/>
          <w:sz w:val="24"/>
          <w:szCs w:val="20"/>
          <w:highlight w:val="none"/>
        </w:rPr>
        <w:t>（…）</w:t>
      </w:r>
      <w:r>
        <w:rPr>
          <w:rFonts w:hint="eastAsia" w:ascii="宋体" w:hAnsi="宋体" w:cs="宋体"/>
          <w:bCs/>
          <w:sz w:val="24"/>
          <w:szCs w:val="20"/>
          <w:highlight w:val="none"/>
        </w:rPr>
        <w:t>______</w:t>
      </w:r>
      <w:r>
        <w:rPr>
          <w:rFonts w:hint="eastAsia" w:ascii="宋体" w:hAnsi="宋体" w:cs="宋体"/>
          <w:sz w:val="24"/>
          <w:szCs w:val="20"/>
          <w:highlight w:val="none"/>
        </w:rPr>
        <w:t>为□大型企业□中型企业、□小微企业（包含监狱企业、残疾人福利性单位）、□其他，合同金额为_____元。</w:t>
      </w:r>
    </w:p>
    <w:p w14:paraId="741CD104">
      <w:pPr>
        <w:numPr>
          <w:ilvl w:val="0"/>
          <w:numId w:val="24"/>
        </w:numPr>
        <w:tabs>
          <w:tab w:val="left" w:pos="993"/>
        </w:tabs>
        <w:spacing w:line="360" w:lineRule="auto"/>
        <w:rPr>
          <w:rFonts w:hint="eastAsia" w:ascii="宋体" w:hAnsi="宋体" w:cs="宋体"/>
          <w:bCs/>
          <w:sz w:val="24"/>
          <w:highlight w:val="none"/>
        </w:rPr>
      </w:pPr>
      <w:r>
        <w:rPr>
          <w:rFonts w:hint="eastAsia" w:ascii="宋体" w:hAnsi="宋体" w:cs="宋体"/>
          <w:bCs/>
          <w:sz w:val="24"/>
          <w:highlight w:val="none"/>
        </w:rPr>
        <w:t>以联合体形式参加政府采购活动的，联合体各方不得再单独参加或者与其他供应商另外组成联合体参加同一合同项下的政府采购活动。</w:t>
      </w:r>
    </w:p>
    <w:p w14:paraId="108B88AF">
      <w:pPr>
        <w:numPr>
          <w:ilvl w:val="0"/>
          <w:numId w:val="24"/>
        </w:numPr>
        <w:spacing w:line="360" w:lineRule="auto"/>
        <w:rPr>
          <w:rFonts w:hint="eastAsia" w:ascii="宋体" w:hAnsi="宋体" w:cs="宋体"/>
          <w:bCs/>
          <w:sz w:val="24"/>
          <w:highlight w:val="none"/>
        </w:rPr>
      </w:pPr>
      <w:r>
        <w:rPr>
          <w:rFonts w:hint="eastAsia" w:ascii="宋体" w:hAnsi="宋体" w:cs="宋体"/>
          <w:bCs/>
          <w:sz w:val="24"/>
          <w:highlight w:val="none"/>
        </w:rPr>
        <w:t>其他约定（如有）：_______。</w:t>
      </w:r>
    </w:p>
    <w:p w14:paraId="5407495C">
      <w:pPr>
        <w:tabs>
          <w:tab w:val="left" w:pos="780"/>
        </w:tabs>
        <w:spacing w:line="360" w:lineRule="auto"/>
        <w:ind w:firstLine="480" w:firstLineChars="200"/>
        <w:rPr>
          <w:rFonts w:hint="eastAsia" w:ascii="宋体" w:hAnsi="宋体" w:cs="宋体"/>
          <w:sz w:val="24"/>
          <w:highlight w:val="none"/>
        </w:rPr>
      </w:pPr>
      <w:r>
        <w:rPr>
          <w:rFonts w:hint="eastAsia" w:ascii="宋体" w:hAnsi="宋体" w:cs="宋体"/>
          <w:bCs/>
          <w:sz w:val="24"/>
          <w:highlight w:val="none"/>
        </w:rPr>
        <w:t>本协议自各方盖章后生效，采购合同履行完毕后自动失效。如未中标，本协议自动终止。</w:t>
      </w:r>
      <w:r>
        <w:rPr>
          <w:rFonts w:hint="eastAsia" w:ascii="宋体" w:hAnsi="宋体" w:cs="宋体"/>
          <w:sz w:val="24"/>
          <w:highlight w:val="none"/>
        </w:rPr>
        <w:br w:type="page"/>
      </w:r>
    </w:p>
    <w:p w14:paraId="36963992">
      <w:pPr>
        <w:spacing w:line="360" w:lineRule="auto"/>
        <w:ind w:firstLine="471"/>
        <w:rPr>
          <w:rFonts w:hint="eastAsia" w:ascii="宋体" w:hAnsi="宋体" w:cs="宋体"/>
          <w:sz w:val="24"/>
          <w:highlight w:val="none"/>
        </w:rPr>
      </w:pPr>
      <w:r>
        <w:rPr>
          <w:rFonts w:hint="eastAsia" w:ascii="宋体" w:hAnsi="宋体" w:cs="宋体"/>
          <w:sz w:val="24"/>
          <w:highlight w:val="none"/>
        </w:rPr>
        <w:t>联合体牵头人名称：</w:t>
      </w:r>
      <w:r>
        <w:rPr>
          <w:rFonts w:hint="eastAsia" w:ascii="宋体" w:hAnsi="宋体" w:cs="宋体"/>
          <w:sz w:val="24"/>
          <w:szCs w:val="20"/>
          <w:highlight w:val="none"/>
        </w:rPr>
        <w:t>______</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联合体成员名称：</w:t>
      </w:r>
      <w:r>
        <w:rPr>
          <w:rFonts w:hint="eastAsia" w:ascii="宋体" w:hAnsi="宋体" w:cs="宋体"/>
          <w:sz w:val="24"/>
          <w:szCs w:val="20"/>
          <w:highlight w:val="none"/>
        </w:rPr>
        <w:t>______</w:t>
      </w:r>
    </w:p>
    <w:p w14:paraId="3C2B6623">
      <w:pPr>
        <w:spacing w:line="360" w:lineRule="auto"/>
        <w:ind w:firstLine="471"/>
        <w:rPr>
          <w:rFonts w:hint="eastAsia" w:ascii="宋体" w:hAnsi="宋体" w:cs="宋体"/>
          <w:sz w:val="24"/>
          <w:highlight w:val="none"/>
        </w:rPr>
      </w:pPr>
      <w:r>
        <w:rPr>
          <w:rFonts w:hint="eastAsia" w:ascii="宋体" w:hAnsi="宋体" w:cs="宋体"/>
          <w:sz w:val="24"/>
          <w:highlight w:val="none"/>
        </w:rPr>
        <w:t>盖章：</w:t>
      </w:r>
      <w:r>
        <w:rPr>
          <w:rFonts w:hint="eastAsia" w:ascii="宋体" w:hAnsi="宋体" w:cs="宋体"/>
          <w:sz w:val="24"/>
          <w:szCs w:val="20"/>
          <w:highlight w:val="none"/>
        </w:rPr>
        <w:t>______</w:t>
      </w:r>
      <w:r>
        <w:rPr>
          <w:rFonts w:hint="eastAsia" w:ascii="宋体" w:hAnsi="宋体" w:cs="宋体"/>
          <w:sz w:val="24"/>
          <w:highlight w:val="none"/>
        </w:rPr>
        <w:t xml:space="preserve">                           盖章：</w:t>
      </w:r>
      <w:r>
        <w:rPr>
          <w:rFonts w:hint="eastAsia" w:ascii="宋体" w:hAnsi="宋体" w:cs="宋体"/>
          <w:sz w:val="24"/>
          <w:szCs w:val="20"/>
          <w:highlight w:val="none"/>
        </w:rPr>
        <w:t>______</w:t>
      </w:r>
    </w:p>
    <w:p w14:paraId="67FA2D38">
      <w:pPr>
        <w:spacing w:line="360" w:lineRule="auto"/>
        <w:ind w:firstLine="471"/>
        <w:rPr>
          <w:rFonts w:hint="eastAsia" w:ascii="宋体" w:hAnsi="宋体" w:cs="宋体"/>
          <w:sz w:val="24"/>
          <w:highlight w:val="none"/>
        </w:rPr>
      </w:pPr>
    </w:p>
    <w:p w14:paraId="03A5BBC0">
      <w:pPr>
        <w:spacing w:line="360" w:lineRule="auto"/>
        <w:ind w:firstLine="471"/>
        <w:rPr>
          <w:rFonts w:hint="eastAsia" w:ascii="宋体" w:hAnsi="宋体" w:cs="宋体"/>
          <w:sz w:val="24"/>
          <w:highlight w:val="none"/>
        </w:rPr>
      </w:pPr>
    </w:p>
    <w:p w14:paraId="082078A4">
      <w:pPr>
        <w:spacing w:line="360" w:lineRule="auto"/>
        <w:ind w:firstLine="471"/>
        <w:rPr>
          <w:rFonts w:hint="eastAsia" w:ascii="宋体" w:hAnsi="宋体" w:cs="宋体"/>
          <w:sz w:val="24"/>
          <w:highlight w:val="none"/>
        </w:rPr>
      </w:pPr>
      <w:r>
        <w:rPr>
          <w:rFonts w:hint="eastAsia" w:ascii="宋体" w:hAnsi="宋体" w:cs="宋体"/>
          <w:sz w:val="24"/>
          <w:highlight w:val="none"/>
        </w:rPr>
        <w:t>联合体成员名称：</w:t>
      </w:r>
      <w:r>
        <w:rPr>
          <w:rFonts w:hint="eastAsia" w:ascii="宋体" w:hAnsi="宋体" w:cs="宋体"/>
          <w:sz w:val="24"/>
          <w:szCs w:val="20"/>
          <w:highlight w:val="none"/>
        </w:rPr>
        <w:t>______</w:t>
      </w:r>
    </w:p>
    <w:p w14:paraId="60C0CE6B">
      <w:pPr>
        <w:spacing w:line="360" w:lineRule="auto"/>
        <w:ind w:firstLine="471"/>
        <w:rPr>
          <w:rFonts w:hint="eastAsia" w:ascii="宋体" w:hAnsi="宋体" w:cs="宋体"/>
          <w:sz w:val="24"/>
          <w:highlight w:val="none"/>
        </w:rPr>
      </w:pPr>
      <w:r>
        <w:rPr>
          <w:rFonts w:hint="eastAsia" w:ascii="宋体" w:hAnsi="宋体" w:cs="宋体"/>
          <w:sz w:val="24"/>
          <w:highlight w:val="none"/>
        </w:rPr>
        <w:t>盖章：</w:t>
      </w:r>
      <w:r>
        <w:rPr>
          <w:rFonts w:hint="eastAsia" w:ascii="宋体" w:hAnsi="宋体" w:cs="宋体"/>
          <w:sz w:val="24"/>
          <w:szCs w:val="20"/>
          <w:highlight w:val="none"/>
        </w:rPr>
        <w:t>______</w:t>
      </w:r>
      <w:r>
        <w:rPr>
          <w:rFonts w:hint="eastAsia" w:ascii="宋体" w:hAnsi="宋体" w:cs="宋体"/>
          <w:sz w:val="24"/>
          <w:highlight w:val="none"/>
        </w:rPr>
        <w:t xml:space="preserve">                                </w:t>
      </w:r>
    </w:p>
    <w:p w14:paraId="5FBBCA77">
      <w:pPr>
        <w:spacing w:line="360" w:lineRule="auto"/>
        <w:ind w:firstLine="471"/>
        <w:rPr>
          <w:rFonts w:hint="eastAsia" w:ascii="宋体" w:hAnsi="宋体" w:cs="宋体"/>
          <w:sz w:val="24"/>
          <w:highlight w:val="none"/>
        </w:rPr>
      </w:pPr>
    </w:p>
    <w:p w14:paraId="42533124">
      <w:pPr>
        <w:spacing w:line="360" w:lineRule="auto"/>
        <w:ind w:firstLine="471"/>
        <w:rPr>
          <w:rFonts w:hint="eastAsia" w:ascii="宋体" w:hAnsi="宋体" w:cs="宋体"/>
          <w:sz w:val="24"/>
          <w:highlight w:val="none"/>
        </w:rPr>
      </w:pPr>
    </w:p>
    <w:p w14:paraId="0C90F9DD">
      <w:pPr>
        <w:spacing w:line="360" w:lineRule="auto"/>
        <w:ind w:left="480"/>
        <w:jc w:val="right"/>
        <w:rPr>
          <w:rFonts w:hint="eastAsia" w:ascii="宋体" w:hAnsi="宋体" w:cs="宋体"/>
          <w:sz w:val="24"/>
          <w:highlight w:val="none"/>
        </w:rPr>
      </w:pPr>
    </w:p>
    <w:p w14:paraId="30CE4736">
      <w:pPr>
        <w:spacing w:line="360" w:lineRule="auto"/>
        <w:ind w:left="480"/>
        <w:jc w:val="right"/>
        <w:rPr>
          <w:rFonts w:hint="eastAsia" w:ascii="宋体" w:hAnsi="宋体" w:cs="宋体"/>
          <w:sz w:val="24"/>
          <w:highlight w:val="none"/>
        </w:rPr>
      </w:pPr>
      <w:r>
        <w:rPr>
          <w:rFonts w:hint="eastAsia" w:ascii="宋体" w:hAnsi="宋体" w:cs="宋体"/>
          <w:sz w:val="24"/>
          <w:szCs w:val="20"/>
          <w:highlight w:val="none"/>
        </w:rPr>
        <w:t>日期：_____年______月______日</w:t>
      </w:r>
    </w:p>
    <w:p w14:paraId="748EB7BC">
      <w:pPr>
        <w:spacing w:line="360" w:lineRule="auto"/>
        <w:ind w:left="480"/>
        <w:jc w:val="right"/>
        <w:rPr>
          <w:rFonts w:hint="eastAsia" w:ascii="宋体" w:hAnsi="宋体" w:cs="宋体"/>
          <w:b/>
          <w:sz w:val="24"/>
          <w:highlight w:val="none"/>
        </w:rPr>
      </w:pPr>
    </w:p>
    <w:p w14:paraId="222B8E53">
      <w:pPr>
        <w:tabs>
          <w:tab w:val="left" w:pos="8280"/>
        </w:tabs>
        <w:spacing w:line="360" w:lineRule="auto"/>
        <w:ind w:firstLine="480"/>
        <w:rPr>
          <w:rFonts w:hint="eastAsia" w:ascii="宋体" w:hAnsi="宋体" w:cs="宋体"/>
          <w:sz w:val="24"/>
          <w:highlight w:val="none"/>
        </w:rPr>
      </w:pPr>
    </w:p>
    <w:p w14:paraId="7BFFD6B2">
      <w:pPr>
        <w:tabs>
          <w:tab w:val="left" w:pos="8280"/>
        </w:tabs>
        <w:spacing w:line="360" w:lineRule="auto"/>
        <w:ind w:firstLine="480"/>
        <w:rPr>
          <w:rFonts w:hint="eastAsia" w:ascii="宋体" w:hAnsi="宋体" w:cs="宋体"/>
          <w:sz w:val="24"/>
          <w:highlight w:val="none"/>
        </w:rPr>
      </w:pPr>
    </w:p>
    <w:p w14:paraId="20DC74FC">
      <w:pPr>
        <w:spacing w:line="360" w:lineRule="auto"/>
        <w:ind w:left="719" w:leftChars="228" w:hanging="240" w:hangingChars="100"/>
        <w:rPr>
          <w:rFonts w:hint="eastAsia" w:ascii="宋体" w:hAnsi="宋体" w:cs="宋体"/>
          <w:sz w:val="24"/>
          <w:highlight w:val="none"/>
        </w:rPr>
      </w:pPr>
      <w:r>
        <w:rPr>
          <w:rFonts w:hint="eastAsia" w:ascii="宋体" w:hAnsi="宋体" w:cs="宋体"/>
          <w:sz w:val="24"/>
          <w:highlight w:val="none"/>
        </w:rPr>
        <w:t>注：</w:t>
      </w:r>
    </w:p>
    <w:p w14:paraId="4480A703">
      <w:pPr>
        <w:spacing w:line="360" w:lineRule="auto"/>
        <w:ind w:left="269" w:leftChars="128"/>
        <w:rPr>
          <w:rFonts w:hint="eastAsia" w:ascii="宋体" w:hAnsi="宋体" w:cs="宋体"/>
          <w:sz w:val="24"/>
          <w:highlight w:val="none"/>
        </w:rPr>
      </w:pPr>
      <w:r>
        <w:rPr>
          <w:rFonts w:hint="eastAsia" w:ascii="宋体" w:hAnsi="宋体" w:cs="宋体"/>
          <w:b/>
          <w:bCs/>
          <w:sz w:val="24"/>
          <w:highlight w:val="none"/>
        </w:rPr>
        <w:t>1.</w:t>
      </w:r>
      <w:r>
        <w:rPr>
          <w:rFonts w:hint="eastAsia" w:ascii="宋体" w:hAnsi="宋体" w:cs="宋体"/>
          <w:sz w:val="24"/>
          <w:highlight w:val="none"/>
        </w:rPr>
        <w:t>如本项目（包）接受供应商以联合体形式参加采购活动，且供应商以联合体形式参与时，须提供《联合协议》，否则</w:t>
      </w:r>
      <w:r>
        <w:rPr>
          <w:rFonts w:hint="eastAsia" w:ascii="宋体" w:hAnsi="宋体" w:cs="宋体"/>
          <w:b/>
          <w:bCs/>
          <w:sz w:val="24"/>
          <w:highlight w:val="none"/>
        </w:rPr>
        <w:t>投标无效</w:t>
      </w:r>
      <w:r>
        <w:rPr>
          <w:rFonts w:hint="eastAsia" w:ascii="宋体" w:hAnsi="宋体" w:cs="宋体"/>
          <w:sz w:val="24"/>
          <w:highlight w:val="none"/>
        </w:rPr>
        <w:t>。</w:t>
      </w:r>
    </w:p>
    <w:p w14:paraId="1693F22A">
      <w:pPr>
        <w:rPr>
          <w:rFonts w:hint="eastAsia" w:ascii="宋体" w:hAnsi="宋体" w:cs="宋体"/>
          <w:highlight w:val="none"/>
        </w:rPr>
      </w:pPr>
      <w:r>
        <w:rPr>
          <w:rFonts w:hint="eastAsia" w:ascii="宋体" w:hAnsi="宋体" w:cs="宋体"/>
          <w:highlight w:val="none"/>
        </w:rPr>
        <w:t xml:space="preserve"> </w:t>
      </w:r>
      <w:r>
        <w:rPr>
          <w:rFonts w:hint="eastAsia" w:ascii="宋体" w:hAnsi="宋体" w:cs="宋体"/>
          <w:sz w:val="24"/>
          <w:highlight w:val="none"/>
        </w:rPr>
        <w:t xml:space="preserve"> 2.联合体各方成员需在本协议上共同盖章。</w:t>
      </w:r>
    </w:p>
    <w:p w14:paraId="44BDE117">
      <w:pPr>
        <w:spacing w:line="360" w:lineRule="auto"/>
        <w:ind w:left="719" w:leftChars="228" w:hanging="240" w:hangingChars="100"/>
        <w:rPr>
          <w:rFonts w:hint="eastAsia" w:ascii="宋体" w:hAnsi="宋体" w:cs="宋体"/>
          <w:sz w:val="24"/>
          <w:highlight w:val="none"/>
        </w:rPr>
      </w:pPr>
      <w:r>
        <w:rPr>
          <w:rFonts w:hint="eastAsia" w:ascii="宋体" w:hAnsi="宋体" w:cs="宋体"/>
          <w:sz w:val="24"/>
          <w:highlight w:val="none"/>
        </w:rPr>
        <w:br w:type="page"/>
      </w:r>
    </w:p>
    <w:p w14:paraId="43711329">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3-2其他特定资格要求</w:t>
      </w:r>
    </w:p>
    <w:p w14:paraId="63F8E3A2">
      <w:pPr>
        <w:widowControl/>
        <w:jc w:val="left"/>
        <w:rPr>
          <w:rFonts w:hint="eastAsia" w:ascii="宋体" w:hAnsi="宋体" w:cs="宋体"/>
          <w:sz w:val="24"/>
          <w:szCs w:val="20"/>
          <w:highlight w:val="none"/>
        </w:rPr>
      </w:pPr>
      <w:r>
        <w:rPr>
          <w:rFonts w:hint="eastAsia" w:ascii="宋体" w:hAnsi="宋体" w:cs="宋体"/>
          <w:sz w:val="24"/>
          <w:szCs w:val="20"/>
          <w:highlight w:val="none"/>
        </w:rPr>
        <w:br w:type="page"/>
      </w:r>
    </w:p>
    <w:p w14:paraId="5E41B297">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4 投标保证金凭证/交款单据电子件</w:t>
      </w:r>
    </w:p>
    <w:p w14:paraId="196D248C">
      <w:pPr>
        <w:spacing w:line="360" w:lineRule="auto"/>
        <w:rPr>
          <w:rFonts w:hint="eastAsia" w:ascii="宋体" w:hAnsi="宋体" w:cs="宋体"/>
          <w:sz w:val="24"/>
          <w:szCs w:val="20"/>
          <w:highlight w:val="none"/>
        </w:rPr>
        <w:sectPr>
          <w:headerReference r:id="rId23" w:type="first"/>
          <w:footerReference r:id="rId25" w:type="first"/>
          <w:headerReference r:id="rId22" w:type="even"/>
          <w:footerReference r:id="rId24" w:type="even"/>
          <w:pgSz w:w="11907" w:h="16840"/>
          <w:pgMar w:top="1418" w:right="1134" w:bottom="1418" w:left="1701" w:header="851" w:footer="851" w:gutter="0"/>
          <w:pgNumType w:fmt="decimal"/>
          <w:cols w:space="720" w:num="1"/>
          <w:docGrid w:linePitch="462" w:charSpace="0"/>
        </w:sectPr>
      </w:pPr>
    </w:p>
    <w:p w14:paraId="0B1FD299">
      <w:pPr>
        <w:autoSpaceDE w:val="0"/>
        <w:autoSpaceDN w:val="0"/>
        <w:adjustRightInd w:val="0"/>
        <w:spacing w:line="360" w:lineRule="auto"/>
        <w:ind w:firstLine="1440" w:firstLineChars="600"/>
        <w:rPr>
          <w:rFonts w:hint="eastAsia" w:ascii="宋体" w:hAnsi="宋体" w:cs="宋体"/>
          <w:kern w:val="0"/>
          <w:sz w:val="24"/>
          <w:highlight w:val="none"/>
        </w:rPr>
      </w:pPr>
      <w:bookmarkStart w:id="827" w:name="_Hlk151804290"/>
      <w:r>
        <w:rPr>
          <w:rFonts w:hint="eastAsia" w:ascii="宋体" w:hAnsi="宋体" w:cs="宋体"/>
          <w:kern w:val="0"/>
          <w:sz w:val="24"/>
          <w:highlight w:val="none"/>
        </w:rPr>
        <w:t xml:space="preserve"> </w:t>
      </w:r>
    </w:p>
    <w:bookmarkEnd w:id="827"/>
    <w:p w14:paraId="5EDEF2D9">
      <w:pPr>
        <w:keepNext/>
        <w:keepLines/>
        <w:autoSpaceDE w:val="0"/>
        <w:autoSpaceDN w:val="0"/>
        <w:adjustRightInd w:val="0"/>
        <w:spacing w:before="120" w:line="300" w:lineRule="auto"/>
        <w:jc w:val="left"/>
        <w:outlineLvl w:val="1"/>
        <w:rPr>
          <w:rFonts w:hint="eastAsia" w:ascii="宋体" w:hAnsi="宋体" w:cs="宋体"/>
          <w:b/>
          <w:spacing w:val="20"/>
          <w:sz w:val="24"/>
          <w:highlight w:val="none"/>
        </w:rPr>
      </w:pPr>
      <w:r>
        <w:rPr>
          <w:rFonts w:hint="eastAsia" w:ascii="宋体" w:hAnsi="宋体" w:cs="宋体"/>
          <w:b/>
          <w:spacing w:val="20"/>
          <w:sz w:val="24"/>
          <w:highlight w:val="none"/>
        </w:rPr>
        <w:t>二、商务技术文件格式</w:t>
      </w:r>
    </w:p>
    <w:p w14:paraId="2A1762AC">
      <w:pPr>
        <w:rPr>
          <w:rFonts w:hint="eastAsia" w:ascii="宋体" w:hAnsi="宋体" w:cs="宋体"/>
          <w:b/>
          <w:spacing w:val="20"/>
          <w:szCs w:val="21"/>
          <w:highlight w:val="none"/>
        </w:rPr>
      </w:pPr>
    </w:p>
    <w:p w14:paraId="5E313347">
      <w:pPr>
        <w:rPr>
          <w:rFonts w:hint="eastAsia" w:ascii="宋体" w:hAnsi="宋体" w:cs="宋体"/>
          <w:b/>
          <w:sz w:val="24"/>
          <w:highlight w:val="none"/>
        </w:rPr>
      </w:pPr>
      <w:r>
        <w:rPr>
          <w:rFonts w:hint="eastAsia" w:ascii="宋体" w:hAnsi="宋体" w:cs="宋体"/>
          <w:b/>
          <w:spacing w:val="20"/>
          <w:sz w:val="24"/>
          <w:highlight w:val="none"/>
        </w:rPr>
        <w:t>投标文件（商务技术文件）</w:t>
      </w:r>
      <w:r>
        <w:rPr>
          <w:rFonts w:hint="eastAsia" w:ascii="宋体" w:hAnsi="宋体" w:cs="宋体"/>
          <w:b/>
          <w:sz w:val="24"/>
          <w:highlight w:val="none"/>
        </w:rPr>
        <w:t>封面（非实质性格式）</w:t>
      </w:r>
    </w:p>
    <w:p w14:paraId="20891FFC">
      <w:pPr>
        <w:jc w:val="center"/>
        <w:rPr>
          <w:rFonts w:hint="eastAsia" w:ascii="宋体" w:hAnsi="宋体" w:cs="宋体"/>
          <w:szCs w:val="21"/>
          <w:highlight w:val="none"/>
        </w:rPr>
      </w:pPr>
    </w:p>
    <w:p w14:paraId="479CBD52">
      <w:pPr>
        <w:jc w:val="center"/>
        <w:rPr>
          <w:rFonts w:hint="eastAsia" w:ascii="宋体" w:hAnsi="宋体" w:cs="宋体"/>
          <w:b/>
          <w:spacing w:val="60"/>
          <w:sz w:val="84"/>
          <w:szCs w:val="84"/>
          <w:highlight w:val="none"/>
        </w:rPr>
      </w:pPr>
      <w:r>
        <w:rPr>
          <w:rFonts w:hint="eastAsia" w:ascii="宋体" w:hAnsi="宋体" w:cs="宋体"/>
          <w:b/>
          <w:spacing w:val="60"/>
          <w:sz w:val="84"/>
          <w:szCs w:val="84"/>
          <w:highlight w:val="none"/>
        </w:rPr>
        <w:t>投 标 文 件</w:t>
      </w:r>
    </w:p>
    <w:p w14:paraId="6317C429">
      <w:pPr>
        <w:jc w:val="center"/>
        <w:rPr>
          <w:rFonts w:hint="eastAsia" w:ascii="宋体" w:hAnsi="宋体" w:cs="宋体"/>
          <w:b/>
          <w:spacing w:val="60"/>
          <w:sz w:val="52"/>
          <w:szCs w:val="52"/>
          <w:highlight w:val="none"/>
        </w:rPr>
      </w:pPr>
      <w:r>
        <w:rPr>
          <w:rFonts w:hint="eastAsia" w:ascii="宋体" w:hAnsi="宋体" w:cs="宋体"/>
          <w:b/>
          <w:spacing w:val="60"/>
          <w:sz w:val="52"/>
          <w:szCs w:val="52"/>
          <w:highlight w:val="none"/>
        </w:rPr>
        <w:t>（商务技术文件）</w:t>
      </w:r>
    </w:p>
    <w:p w14:paraId="21CD3CC7">
      <w:pPr>
        <w:ind w:firstLine="542" w:firstLineChars="150"/>
        <w:rPr>
          <w:rFonts w:hint="eastAsia" w:ascii="宋体" w:hAnsi="宋体" w:cs="宋体"/>
          <w:b/>
          <w:spacing w:val="20"/>
          <w:sz w:val="32"/>
          <w:szCs w:val="32"/>
          <w:highlight w:val="none"/>
        </w:rPr>
      </w:pPr>
    </w:p>
    <w:p w14:paraId="59A156A3">
      <w:pPr>
        <w:ind w:firstLine="542" w:firstLineChars="150"/>
        <w:rPr>
          <w:rFonts w:hint="eastAsia" w:ascii="宋体" w:hAnsi="宋体" w:cs="宋体"/>
          <w:b/>
          <w:spacing w:val="20"/>
          <w:sz w:val="32"/>
          <w:szCs w:val="32"/>
          <w:highlight w:val="none"/>
        </w:rPr>
      </w:pPr>
    </w:p>
    <w:p w14:paraId="1D859BD6">
      <w:pPr>
        <w:ind w:firstLine="542" w:firstLineChars="150"/>
        <w:rPr>
          <w:rFonts w:hint="eastAsia" w:ascii="宋体" w:hAnsi="宋体" w:cs="宋体"/>
          <w:b/>
          <w:spacing w:val="20"/>
          <w:sz w:val="32"/>
          <w:szCs w:val="32"/>
          <w:highlight w:val="none"/>
        </w:rPr>
      </w:pPr>
      <w:r>
        <w:rPr>
          <w:rFonts w:hint="eastAsia" w:ascii="宋体" w:hAnsi="宋体" w:cs="宋体"/>
          <w:b/>
          <w:spacing w:val="20"/>
          <w:sz w:val="32"/>
          <w:szCs w:val="32"/>
          <w:highlight w:val="none"/>
        </w:rPr>
        <w:t>项目名称:</w:t>
      </w:r>
    </w:p>
    <w:p w14:paraId="29B81472">
      <w:pPr>
        <w:ind w:firstLine="542" w:firstLineChars="150"/>
        <w:rPr>
          <w:rFonts w:hint="eastAsia" w:ascii="宋体" w:hAnsi="宋体" w:cs="宋体"/>
          <w:b/>
          <w:spacing w:val="20"/>
          <w:sz w:val="32"/>
          <w:szCs w:val="32"/>
          <w:highlight w:val="none"/>
        </w:rPr>
      </w:pPr>
      <w:r>
        <w:rPr>
          <w:rFonts w:hint="eastAsia" w:ascii="宋体" w:hAnsi="宋体" w:cs="宋体"/>
          <w:b/>
          <w:spacing w:val="20"/>
          <w:sz w:val="32"/>
          <w:szCs w:val="32"/>
          <w:highlight w:val="none"/>
        </w:rPr>
        <w:t>项目编号：</w:t>
      </w:r>
    </w:p>
    <w:p w14:paraId="15F519A1">
      <w:pPr>
        <w:ind w:firstLine="542" w:firstLineChars="150"/>
        <w:rPr>
          <w:rFonts w:hint="eastAsia" w:ascii="宋体" w:hAnsi="宋体" w:cs="宋体"/>
          <w:b/>
          <w:spacing w:val="20"/>
          <w:sz w:val="32"/>
          <w:szCs w:val="32"/>
          <w:highlight w:val="none"/>
        </w:rPr>
      </w:pPr>
    </w:p>
    <w:p w14:paraId="76E50283">
      <w:pPr>
        <w:ind w:firstLine="542" w:firstLineChars="150"/>
        <w:rPr>
          <w:rFonts w:hint="eastAsia" w:ascii="宋体" w:hAnsi="宋体" w:cs="宋体"/>
          <w:b/>
          <w:spacing w:val="20"/>
          <w:sz w:val="32"/>
          <w:szCs w:val="32"/>
          <w:highlight w:val="none"/>
        </w:rPr>
      </w:pPr>
    </w:p>
    <w:p w14:paraId="4A9E514D">
      <w:pPr>
        <w:jc w:val="center"/>
        <w:rPr>
          <w:rFonts w:hint="eastAsia" w:ascii="宋体" w:hAnsi="宋体" w:cs="宋体"/>
          <w:b/>
          <w:sz w:val="32"/>
          <w:szCs w:val="32"/>
          <w:highlight w:val="none"/>
        </w:rPr>
      </w:pPr>
    </w:p>
    <w:p w14:paraId="36A1DE99">
      <w:pPr>
        <w:jc w:val="center"/>
        <w:rPr>
          <w:rFonts w:hint="eastAsia" w:ascii="宋体" w:hAnsi="宋体" w:cs="宋体"/>
          <w:b/>
          <w:sz w:val="32"/>
          <w:szCs w:val="32"/>
          <w:highlight w:val="none"/>
        </w:rPr>
      </w:pPr>
    </w:p>
    <w:p w14:paraId="7AE5756F">
      <w:pPr>
        <w:jc w:val="center"/>
        <w:rPr>
          <w:rFonts w:hint="eastAsia" w:ascii="宋体" w:hAnsi="宋体" w:cs="宋体"/>
          <w:b/>
          <w:sz w:val="32"/>
          <w:szCs w:val="32"/>
          <w:highlight w:val="none"/>
        </w:rPr>
      </w:pPr>
    </w:p>
    <w:p w14:paraId="4FD72C11">
      <w:pPr>
        <w:jc w:val="center"/>
        <w:rPr>
          <w:rFonts w:hint="eastAsia" w:ascii="宋体" w:hAnsi="宋体" w:cs="宋体"/>
          <w:b/>
          <w:spacing w:val="20"/>
          <w:sz w:val="32"/>
          <w:szCs w:val="32"/>
          <w:highlight w:val="none"/>
        </w:rPr>
      </w:pPr>
    </w:p>
    <w:p w14:paraId="0CC2750D">
      <w:pPr>
        <w:jc w:val="center"/>
        <w:rPr>
          <w:rFonts w:hint="eastAsia" w:ascii="宋体" w:hAnsi="宋体" w:cs="宋体"/>
          <w:b/>
          <w:spacing w:val="20"/>
          <w:sz w:val="32"/>
          <w:szCs w:val="32"/>
          <w:highlight w:val="none"/>
        </w:rPr>
      </w:pPr>
    </w:p>
    <w:p w14:paraId="1B112447">
      <w:pPr>
        <w:jc w:val="center"/>
        <w:rPr>
          <w:rFonts w:hint="eastAsia" w:ascii="宋体" w:hAnsi="宋体" w:cs="宋体"/>
          <w:b/>
          <w:spacing w:val="20"/>
          <w:sz w:val="32"/>
          <w:szCs w:val="32"/>
          <w:highlight w:val="none"/>
        </w:rPr>
      </w:pPr>
    </w:p>
    <w:p w14:paraId="7BA9863D">
      <w:pPr>
        <w:spacing w:line="360" w:lineRule="auto"/>
        <w:ind w:firstLine="1445" w:firstLineChars="400"/>
        <w:jc w:val="left"/>
        <w:rPr>
          <w:rFonts w:hint="eastAsia" w:ascii="宋体" w:hAnsi="宋体" w:cs="宋体"/>
          <w:b/>
          <w:spacing w:val="20"/>
          <w:sz w:val="32"/>
          <w:szCs w:val="32"/>
          <w:highlight w:val="none"/>
        </w:rPr>
      </w:pPr>
      <w:r>
        <w:rPr>
          <w:rFonts w:hint="eastAsia" w:ascii="宋体" w:hAnsi="宋体" w:cs="宋体"/>
          <w:b/>
          <w:spacing w:val="20"/>
          <w:sz w:val="32"/>
          <w:szCs w:val="32"/>
          <w:highlight w:val="none"/>
        </w:rPr>
        <w:t>投标人名称：</w:t>
      </w:r>
    </w:p>
    <w:p w14:paraId="318FD92F">
      <w:pPr>
        <w:spacing w:line="360" w:lineRule="auto"/>
        <w:ind w:firstLine="1445" w:firstLineChars="400"/>
        <w:jc w:val="left"/>
        <w:rPr>
          <w:rFonts w:hint="eastAsia" w:ascii="宋体" w:hAnsi="宋体" w:cs="宋体"/>
          <w:b/>
          <w:spacing w:val="20"/>
          <w:sz w:val="32"/>
          <w:szCs w:val="32"/>
          <w:highlight w:val="none"/>
        </w:rPr>
      </w:pPr>
      <w:r>
        <w:rPr>
          <w:rFonts w:hint="eastAsia" w:ascii="宋体" w:hAnsi="宋体" w:cs="宋体"/>
          <w:b/>
          <w:spacing w:val="20"/>
          <w:sz w:val="32"/>
          <w:szCs w:val="32"/>
          <w:highlight w:val="none"/>
        </w:rPr>
        <w:t>日期：</w:t>
      </w:r>
    </w:p>
    <w:p w14:paraId="768B9FD6">
      <w:pPr>
        <w:jc w:val="center"/>
        <w:rPr>
          <w:rFonts w:hint="eastAsia" w:ascii="宋体" w:hAnsi="宋体" w:cs="宋体"/>
          <w:b/>
          <w:sz w:val="32"/>
          <w:szCs w:val="32"/>
          <w:highlight w:val="none"/>
        </w:rPr>
      </w:pPr>
    </w:p>
    <w:p w14:paraId="657FC4AF">
      <w:pPr>
        <w:widowControl/>
        <w:jc w:val="left"/>
        <w:rPr>
          <w:rFonts w:hint="eastAsia" w:ascii="宋体" w:hAnsi="宋体" w:cs="宋体"/>
          <w:b/>
          <w:sz w:val="24"/>
          <w:highlight w:val="none"/>
        </w:rPr>
      </w:pPr>
      <w:r>
        <w:rPr>
          <w:rFonts w:hint="eastAsia" w:ascii="宋体" w:hAnsi="宋体" w:cs="宋体"/>
          <w:b/>
          <w:sz w:val="24"/>
          <w:highlight w:val="none"/>
        </w:rPr>
        <w:br w:type="page"/>
      </w:r>
    </w:p>
    <w:p w14:paraId="71A955CC">
      <w:pPr>
        <w:spacing w:line="360" w:lineRule="auto"/>
        <w:outlineLvl w:val="2"/>
        <w:rPr>
          <w:rFonts w:hint="eastAsia" w:ascii="宋体" w:hAnsi="宋体" w:cs="宋体"/>
          <w:sz w:val="24"/>
          <w:szCs w:val="20"/>
          <w:highlight w:val="none"/>
        </w:rPr>
      </w:pPr>
      <w:bookmarkStart w:id="828" w:name="_Hlt520274065"/>
      <w:bookmarkEnd w:id="828"/>
      <w:bookmarkStart w:id="829" w:name="_Hlt520355504"/>
      <w:bookmarkEnd w:id="829"/>
      <w:bookmarkStart w:id="830" w:name="_Hlt520271212"/>
      <w:bookmarkEnd w:id="830"/>
      <w:bookmarkStart w:id="831" w:name="_Hlt520274121"/>
      <w:bookmarkEnd w:id="831"/>
      <w:bookmarkStart w:id="832" w:name="_Hlt520350918"/>
      <w:bookmarkEnd w:id="832"/>
      <w:bookmarkStart w:id="833" w:name="_Hlt520274393"/>
      <w:bookmarkEnd w:id="833"/>
      <w:bookmarkStart w:id="834" w:name="_Hlt520273711"/>
      <w:bookmarkEnd w:id="834"/>
      <w:bookmarkStart w:id="835" w:name="_Hlt520343392"/>
      <w:bookmarkEnd w:id="835"/>
      <w:bookmarkStart w:id="836" w:name="_Hlt520343000"/>
      <w:bookmarkEnd w:id="836"/>
      <w:bookmarkStart w:id="837" w:name="_Hlt520274407"/>
      <w:bookmarkEnd w:id="837"/>
      <w:bookmarkStart w:id="838" w:name="_Ref467988698"/>
      <w:bookmarkStart w:id="839" w:name="_Toc480942349"/>
      <w:bookmarkStart w:id="840" w:name="_Toc226309800"/>
      <w:bookmarkStart w:id="841" w:name="_Toc226965746"/>
      <w:bookmarkStart w:id="842" w:name="_Toc226965829"/>
      <w:bookmarkStart w:id="843" w:name="_Toc127151556"/>
      <w:bookmarkStart w:id="844" w:name="_Toc150480794"/>
      <w:bookmarkStart w:id="845" w:name="_Toc520356217"/>
      <w:bookmarkStart w:id="846" w:name="_Toc150774761"/>
      <w:bookmarkStart w:id="847" w:name="_Toc142311058"/>
      <w:bookmarkStart w:id="848" w:name="_Toc226337252"/>
      <w:bookmarkStart w:id="849" w:name="_Toc195842921"/>
      <w:r>
        <w:rPr>
          <w:rFonts w:hint="eastAsia" w:ascii="宋体" w:hAnsi="宋体" w:cs="宋体"/>
          <w:sz w:val="24"/>
          <w:highlight w:val="none"/>
        </w:rPr>
        <w:t>1</w:t>
      </w:r>
      <w:r>
        <w:rPr>
          <w:rFonts w:hint="eastAsia" w:ascii="宋体" w:hAnsi="宋体" w:cs="宋体"/>
          <w:sz w:val="24"/>
          <w:szCs w:val="20"/>
          <w:highlight w:val="none"/>
        </w:rPr>
        <w:t xml:space="preserve"> </w:t>
      </w:r>
      <w:r>
        <w:rPr>
          <w:rFonts w:hint="eastAsia" w:ascii="宋体" w:hAnsi="宋体" w:cs="宋体"/>
          <w:sz w:val="24"/>
          <w:highlight w:val="none"/>
        </w:rPr>
        <w:t>投标</w:t>
      </w:r>
      <w:bookmarkEnd w:id="838"/>
      <w:bookmarkEnd w:id="839"/>
      <w:r>
        <w:rPr>
          <w:rFonts w:hint="eastAsia" w:ascii="宋体" w:hAnsi="宋体" w:cs="宋体"/>
          <w:sz w:val="24"/>
          <w:highlight w:val="none"/>
        </w:rPr>
        <w:t>书</w:t>
      </w:r>
      <w:bookmarkEnd w:id="840"/>
      <w:bookmarkEnd w:id="841"/>
      <w:bookmarkEnd w:id="842"/>
      <w:bookmarkEnd w:id="843"/>
      <w:bookmarkEnd w:id="844"/>
      <w:bookmarkEnd w:id="845"/>
      <w:bookmarkEnd w:id="846"/>
      <w:bookmarkEnd w:id="847"/>
      <w:bookmarkEnd w:id="848"/>
      <w:bookmarkEnd w:id="849"/>
      <w:r>
        <w:rPr>
          <w:rFonts w:hint="eastAsia" w:ascii="宋体" w:hAnsi="宋体" w:cs="宋体"/>
          <w:sz w:val="24"/>
          <w:szCs w:val="20"/>
          <w:highlight w:val="none"/>
        </w:rPr>
        <w:t>（实质性格式）</w:t>
      </w:r>
    </w:p>
    <w:p w14:paraId="084D665A">
      <w:pPr>
        <w:tabs>
          <w:tab w:val="left" w:pos="5580"/>
        </w:tabs>
        <w:spacing w:line="360" w:lineRule="auto"/>
        <w:rPr>
          <w:rFonts w:hint="eastAsia" w:ascii="宋体" w:hAnsi="宋体" w:cs="宋体"/>
          <w:sz w:val="24"/>
          <w:highlight w:val="none"/>
        </w:rPr>
      </w:pPr>
    </w:p>
    <w:p w14:paraId="1C5C4C43">
      <w:pPr>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投标书</w:t>
      </w:r>
    </w:p>
    <w:p w14:paraId="1BE65758">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（采购人或采购代理机构）</w:t>
      </w:r>
    </w:p>
    <w:p w14:paraId="6EB19CDD">
      <w:pPr>
        <w:tabs>
          <w:tab w:val="left" w:pos="5580"/>
        </w:tabs>
        <w:spacing w:line="360" w:lineRule="auto"/>
        <w:rPr>
          <w:rFonts w:hint="eastAsia" w:ascii="宋体" w:hAnsi="宋体" w:cs="宋体"/>
          <w:sz w:val="24"/>
          <w:szCs w:val="20"/>
          <w:highlight w:val="none"/>
        </w:rPr>
      </w:pPr>
    </w:p>
    <w:p w14:paraId="2EDBB895">
      <w:pPr>
        <w:tabs>
          <w:tab w:val="left" w:pos="5580"/>
        </w:tabs>
        <w:spacing w:line="360" w:lineRule="auto"/>
        <w:ind w:firstLine="408"/>
        <w:rPr>
          <w:rFonts w:hint="eastAsia" w:ascii="宋体" w:hAnsi="宋体" w:cs="宋体"/>
          <w:sz w:val="24"/>
          <w:szCs w:val="20"/>
          <w:highlight w:val="none"/>
        </w:rPr>
      </w:pPr>
      <w:r>
        <w:rPr>
          <w:rFonts w:hint="eastAsia" w:ascii="宋体" w:hAnsi="宋体" w:cs="宋体"/>
          <w:sz w:val="24"/>
          <w:szCs w:val="20"/>
          <w:highlight w:val="none"/>
        </w:rPr>
        <w:t>我方参加你方就___________（项目名称，项目编号）组织的招标活动，并对此项目进行投标。</w:t>
      </w:r>
    </w:p>
    <w:p w14:paraId="3E44EDFE">
      <w:pPr>
        <w:tabs>
          <w:tab w:val="left" w:pos="5580"/>
        </w:tabs>
        <w:spacing w:line="360" w:lineRule="auto"/>
        <w:ind w:firstLine="408"/>
        <w:rPr>
          <w:rFonts w:hint="eastAsia" w:ascii="宋体" w:hAnsi="宋体" w:cs="宋体"/>
          <w:sz w:val="24"/>
          <w:szCs w:val="20"/>
          <w:highlight w:val="none"/>
        </w:rPr>
      </w:pPr>
      <w:r>
        <w:rPr>
          <w:rFonts w:hint="eastAsia" w:ascii="宋体" w:hAnsi="宋体" w:cs="宋体"/>
          <w:sz w:val="24"/>
          <w:szCs w:val="20"/>
          <w:highlight w:val="none"/>
        </w:rPr>
        <w:t>1. 我方</w:t>
      </w:r>
      <w:r>
        <w:rPr>
          <w:rFonts w:hint="eastAsia" w:ascii="宋体" w:hAnsi="宋体" w:cs="宋体"/>
          <w:sz w:val="24"/>
          <w:highlight w:val="none"/>
        </w:rPr>
        <w:t>已详细审查全部招标文件</w:t>
      </w:r>
      <w:r>
        <w:rPr>
          <w:rFonts w:hint="eastAsia" w:ascii="宋体" w:hAnsi="宋体" w:cs="宋体"/>
          <w:sz w:val="24"/>
          <w:szCs w:val="20"/>
          <w:highlight w:val="none"/>
        </w:rPr>
        <w:t>，自愿参与投标并承诺如下：</w:t>
      </w:r>
    </w:p>
    <w:p w14:paraId="756AF626">
      <w:pPr>
        <w:tabs>
          <w:tab w:val="left" w:pos="720"/>
          <w:tab w:val="left" w:pos="900"/>
        </w:tabs>
        <w:spacing w:line="360" w:lineRule="auto"/>
        <w:ind w:left="360" w:firstLine="72" w:firstLineChars="30"/>
        <w:rPr>
          <w:rFonts w:hint="eastAsia" w:ascii="宋体" w:hAnsi="宋体" w:cs="宋体"/>
          <w:sz w:val="24"/>
          <w:szCs w:val="20"/>
          <w:highlight w:val="none"/>
        </w:rPr>
      </w:pPr>
      <w:r>
        <w:rPr>
          <w:rFonts w:hint="eastAsia" w:ascii="宋体" w:hAnsi="宋体" w:cs="宋体"/>
          <w:sz w:val="24"/>
          <w:szCs w:val="20"/>
          <w:highlight w:val="none"/>
        </w:rPr>
        <w:t>（1）本投标有效期为自提交投标文件的截止之日起</w:t>
      </w:r>
      <w:r>
        <w:rPr>
          <w:rFonts w:hint="eastAsia" w:ascii="宋体" w:hAnsi="宋体" w:cs="宋体"/>
          <w:sz w:val="24"/>
          <w:highlight w:val="none"/>
          <w:u w:val="single"/>
        </w:rPr>
        <w:t>90</w:t>
      </w:r>
      <w:r>
        <w:rPr>
          <w:rFonts w:hint="eastAsia" w:ascii="宋体" w:hAnsi="宋体" w:cs="宋体"/>
          <w:sz w:val="24"/>
          <w:szCs w:val="20"/>
          <w:highlight w:val="none"/>
        </w:rPr>
        <w:t>个日历日。</w:t>
      </w:r>
    </w:p>
    <w:p w14:paraId="2371F795">
      <w:pPr>
        <w:tabs>
          <w:tab w:val="left" w:pos="720"/>
          <w:tab w:val="left" w:pos="900"/>
        </w:tabs>
        <w:spacing w:line="360" w:lineRule="auto"/>
        <w:ind w:left="360" w:firstLine="72" w:firstLineChars="30"/>
        <w:rPr>
          <w:rFonts w:hint="eastAsia" w:ascii="宋体" w:hAnsi="宋体" w:cs="宋体"/>
          <w:sz w:val="24"/>
          <w:szCs w:val="20"/>
          <w:highlight w:val="none"/>
        </w:rPr>
      </w:pPr>
      <w:r>
        <w:rPr>
          <w:rFonts w:hint="eastAsia" w:ascii="宋体" w:hAnsi="宋体" w:cs="宋体"/>
          <w:sz w:val="24"/>
          <w:szCs w:val="20"/>
          <w:highlight w:val="none"/>
        </w:rPr>
        <w:t>（2）除合同条款及采购需求偏离表列出的偏离外，我方响应招标文件的全部要求。</w:t>
      </w:r>
    </w:p>
    <w:p w14:paraId="6633D8A2">
      <w:pPr>
        <w:tabs>
          <w:tab w:val="left" w:pos="5580"/>
        </w:tabs>
        <w:spacing w:line="360" w:lineRule="auto"/>
        <w:ind w:firstLine="420" w:firstLineChars="175"/>
        <w:rPr>
          <w:rFonts w:hint="eastAsia" w:ascii="宋体" w:hAnsi="宋体" w:cs="宋体"/>
          <w:sz w:val="24"/>
          <w:szCs w:val="20"/>
          <w:highlight w:val="none"/>
        </w:rPr>
      </w:pPr>
      <w:r>
        <w:rPr>
          <w:rFonts w:hint="eastAsia" w:ascii="宋体" w:hAnsi="宋体" w:cs="宋体"/>
          <w:sz w:val="24"/>
          <w:szCs w:val="20"/>
          <w:highlight w:val="none"/>
        </w:rPr>
        <w:t>（3）我方已提供的全部文件资料是真实、准确的，并对此承担一切法律后果。</w:t>
      </w:r>
    </w:p>
    <w:p w14:paraId="6E0A9FF5">
      <w:pPr>
        <w:tabs>
          <w:tab w:val="left" w:pos="5580"/>
        </w:tabs>
        <w:spacing w:line="360" w:lineRule="auto"/>
        <w:ind w:firstLine="420" w:firstLineChars="175"/>
        <w:rPr>
          <w:rFonts w:hint="eastAsia" w:ascii="宋体" w:hAnsi="宋体" w:cs="宋体"/>
          <w:sz w:val="24"/>
          <w:highlight w:val="none"/>
        </w:rPr>
      </w:pPr>
      <w:r>
        <w:rPr>
          <w:rFonts w:hint="eastAsia" w:ascii="宋体" w:hAnsi="宋体" w:cs="宋体"/>
          <w:sz w:val="24"/>
          <w:szCs w:val="20"/>
          <w:highlight w:val="none"/>
        </w:rPr>
        <w:t>（4）如我方中标，我方将在法律规定的期限内与你方签订合同，按照招标文件要求提交履约保证金，并在合同约定的期限内完成合同规定的全部义务。</w:t>
      </w:r>
    </w:p>
    <w:p w14:paraId="28A7636E">
      <w:pPr>
        <w:spacing w:line="360" w:lineRule="auto"/>
        <w:ind w:left="420"/>
        <w:rPr>
          <w:rFonts w:hint="eastAsia" w:ascii="宋体" w:hAnsi="宋体" w:cs="宋体"/>
          <w:sz w:val="24"/>
          <w:highlight w:val="none"/>
        </w:rPr>
      </w:pPr>
      <w:r>
        <w:rPr>
          <w:rFonts w:hint="eastAsia" w:ascii="宋体" w:hAnsi="宋体" w:cs="宋体"/>
          <w:sz w:val="24"/>
          <w:highlight w:val="none"/>
        </w:rPr>
        <w:t>2. 其他补充条款（如有）：</w:t>
      </w:r>
      <w:r>
        <w:rPr>
          <w:rFonts w:hint="eastAsia" w:ascii="宋体" w:hAnsi="宋体" w:cs="宋体"/>
          <w:sz w:val="24"/>
          <w:szCs w:val="20"/>
          <w:highlight w:val="none"/>
        </w:rPr>
        <w:t>___________</w:t>
      </w:r>
      <w:r>
        <w:rPr>
          <w:rFonts w:hint="eastAsia" w:ascii="宋体" w:hAnsi="宋体" w:cs="宋体"/>
          <w:sz w:val="24"/>
          <w:highlight w:val="none"/>
        </w:rPr>
        <w:t>。</w:t>
      </w:r>
    </w:p>
    <w:p w14:paraId="389E3C5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与本投标有关的一切正式往来信函请寄：</w:t>
      </w:r>
    </w:p>
    <w:p w14:paraId="297CC299">
      <w:pPr>
        <w:tabs>
          <w:tab w:val="left" w:pos="5580"/>
        </w:tabs>
        <w:spacing w:line="360" w:lineRule="auto"/>
        <w:ind w:left="420"/>
        <w:rPr>
          <w:rFonts w:hint="eastAsia" w:ascii="宋体" w:hAnsi="宋体" w:cs="宋体"/>
          <w:sz w:val="24"/>
          <w:szCs w:val="20"/>
          <w:highlight w:val="none"/>
        </w:rPr>
      </w:pPr>
    </w:p>
    <w:p w14:paraId="324232E3">
      <w:pPr>
        <w:tabs>
          <w:tab w:val="left" w:pos="5580"/>
        </w:tabs>
        <w:spacing w:line="360" w:lineRule="auto"/>
        <w:ind w:left="420"/>
        <w:rPr>
          <w:rFonts w:hint="eastAsia" w:ascii="宋体" w:hAnsi="宋体" w:cs="宋体"/>
          <w:sz w:val="24"/>
          <w:szCs w:val="20"/>
          <w:highlight w:val="none"/>
        </w:rPr>
      </w:pPr>
      <w:r>
        <w:rPr>
          <w:rFonts w:hint="eastAsia" w:ascii="宋体" w:hAnsi="宋体" w:cs="宋体"/>
          <w:sz w:val="24"/>
          <w:szCs w:val="20"/>
          <w:highlight w:val="none"/>
        </w:rPr>
        <w:t>地址_________________________     传真____________________________</w:t>
      </w:r>
    </w:p>
    <w:p w14:paraId="30A6F6FF">
      <w:pPr>
        <w:tabs>
          <w:tab w:val="left" w:pos="5580"/>
        </w:tabs>
        <w:spacing w:line="360" w:lineRule="auto"/>
        <w:ind w:left="420"/>
        <w:rPr>
          <w:rFonts w:hint="eastAsia" w:ascii="宋体" w:hAnsi="宋体" w:cs="宋体"/>
          <w:sz w:val="24"/>
          <w:szCs w:val="20"/>
          <w:highlight w:val="none"/>
        </w:rPr>
      </w:pPr>
      <w:r>
        <w:rPr>
          <w:rFonts w:hint="eastAsia" w:ascii="宋体" w:hAnsi="宋体" w:cs="宋体"/>
          <w:sz w:val="24"/>
          <w:szCs w:val="20"/>
          <w:highlight w:val="none"/>
        </w:rPr>
        <w:t>电话_________________________     电子函件________________________</w:t>
      </w:r>
    </w:p>
    <w:p w14:paraId="105E67E3">
      <w:pPr>
        <w:tabs>
          <w:tab w:val="left" w:pos="5580"/>
        </w:tabs>
        <w:spacing w:line="360" w:lineRule="auto"/>
        <w:ind w:left="420"/>
        <w:rPr>
          <w:rFonts w:hint="eastAsia" w:ascii="宋体" w:hAnsi="宋体" w:cs="宋体"/>
          <w:sz w:val="24"/>
          <w:szCs w:val="20"/>
          <w:highlight w:val="none"/>
        </w:rPr>
      </w:pPr>
    </w:p>
    <w:p w14:paraId="10C41B60">
      <w:pPr>
        <w:tabs>
          <w:tab w:val="left" w:pos="5580"/>
        </w:tabs>
        <w:spacing w:line="360" w:lineRule="auto"/>
        <w:ind w:left="420"/>
        <w:rPr>
          <w:rFonts w:hint="eastAsia" w:ascii="宋体" w:hAnsi="宋体" w:cs="宋体"/>
          <w:sz w:val="24"/>
          <w:szCs w:val="20"/>
          <w:highlight w:val="none"/>
        </w:rPr>
      </w:pPr>
      <w:r>
        <w:rPr>
          <w:rFonts w:hint="eastAsia" w:ascii="宋体" w:hAnsi="宋体" w:cs="宋体"/>
          <w:sz w:val="24"/>
          <w:szCs w:val="20"/>
          <w:highlight w:val="none"/>
        </w:rPr>
        <w:t>投标人名称（加盖公章） ___________</w:t>
      </w:r>
    </w:p>
    <w:p w14:paraId="4E5AF649">
      <w:pPr>
        <w:tabs>
          <w:tab w:val="left" w:pos="5580"/>
        </w:tabs>
        <w:spacing w:line="360" w:lineRule="auto"/>
        <w:ind w:left="420"/>
        <w:rPr>
          <w:rFonts w:hint="eastAsia" w:ascii="宋体" w:hAnsi="宋体" w:cs="宋体"/>
          <w:sz w:val="24"/>
          <w:szCs w:val="20"/>
          <w:highlight w:val="none"/>
        </w:rPr>
      </w:pPr>
      <w:r>
        <w:rPr>
          <w:rFonts w:hint="eastAsia" w:ascii="宋体" w:hAnsi="宋体" w:cs="宋体"/>
          <w:sz w:val="24"/>
          <w:szCs w:val="20"/>
          <w:highlight w:val="none"/>
        </w:rPr>
        <w:t xml:space="preserve">日期：_____年______月______日    </w:t>
      </w:r>
    </w:p>
    <w:p w14:paraId="12A72225">
      <w:pPr>
        <w:tabs>
          <w:tab w:val="left" w:pos="5580"/>
        </w:tabs>
        <w:spacing w:line="360" w:lineRule="auto"/>
        <w:ind w:left="420"/>
        <w:rPr>
          <w:rFonts w:hint="eastAsia" w:ascii="宋体" w:hAnsi="宋体" w:cs="宋体"/>
          <w:sz w:val="24"/>
          <w:szCs w:val="20"/>
          <w:highlight w:val="none"/>
          <w:u w:val="single"/>
        </w:rPr>
      </w:pPr>
    </w:p>
    <w:p w14:paraId="30D58DD4">
      <w:pPr>
        <w:widowControl/>
        <w:jc w:val="left"/>
        <w:rPr>
          <w:rFonts w:hint="eastAsia" w:ascii="宋体" w:hAnsi="宋体" w:cs="宋体"/>
          <w:sz w:val="24"/>
          <w:highlight w:val="none"/>
        </w:rPr>
      </w:pPr>
      <w:bookmarkStart w:id="850" w:name="_Hlt520356243"/>
      <w:bookmarkEnd w:id="850"/>
      <w:bookmarkStart w:id="851" w:name="_Hlt520355938"/>
      <w:bookmarkEnd w:id="851"/>
      <w:bookmarkStart w:id="852" w:name="_Toc142311059"/>
      <w:bookmarkStart w:id="853" w:name="_Toc150774762"/>
      <w:bookmarkStart w:id="854" w:name="_Ref467988705"/>
      <w:bookmarkStart w:id="855" w:name="_Toc226337253"/>
      <w:bookmarkStart w:id="856" w:name="_Toc265228395"/>
      <w:bookmarkStart w:id="857" w:name="_Toc195842922"/>
      <w:bookmarkStart w:id="858" w:name="_Toc127151557"/>
      <w:bookmarkStart w:id="859" w:name="_Toc226965747"/>
      <w:bookmarkStart w:id="860" w:name="_Toc480942350"/>
      <w:bookmarkStart w:id="861" w:name="_Toc226965830"/>
      <w:bookmarkStart w:id="862" w:name="_Toc226309801"/>
      <w:bookmarkStart w:id="863" w:name="_Toc305158825"/>
      <w:bookmarkStart w:id="864" w:name="_Toc150480795"/>
      <w:bookmarkStart w:id="865" w:name="_Toc264969247"/>
      <w:bookmarkStart w:id="866" w:name="_Toc520356218"/>
      <w:bookmarkStart w:id="867" w:name="_Toc305158899"/>
      <w:r>
        <w:rPr>
          <w:rFonts w:hint="eastAsia" w:ascii="宋体" w:hAnsi="宋体" w:cs="宋体"/>
          <w:sz w:val="24"/>
          <w:highlight w:val="none"/>
        </w:rPr>
        <w:br w:type="page"/>
      </w:r>
    </w:p>
    <w:p w14:paraId="0BAED430">
      <w:pPr>
        <w:spacing w:line="360" w:lineRule="auto"/>
        <w:outlineLvl w:val="2"/>
        <w:rPr>
          <w:rFonts w:hint="eastAsia" w:ascii="宋体" w:hAnsi="宋体" w:cs="宋体"/>
          <w:sz w:val="24"/>
          <w:highlight w:val="none"/>
        </w:rPr>
      </w:pPr>
      <w:r>
        <w:rPr>
          <w:rFonts w:hint="eastAsia" w:ascii="宋体" w:hAnsi="宋体" w:cs="宋体"/>
          <w:sz w:val="24"/>
          <w:highlight w:val="none"/>
        </w:rPr>
        <w:t>2 授权委托书（实质性格式）</w:t>
      </w:r>
    </w:p>
    <w:p w14:paraId="4D0EE491">
      <w:pPr>
        <w:spacing w:line="360" w:lineRule="exact"/>
        <w:jc w:val="center"/>
        <w:rPr>
          <w:rFonts w:hint="eastAsia" w:ascii="宋体" w:hAnsi="宋体" w:cs="宋体"/>
          <w:b/>
          <w:sz w:val="36"/>
          <w:szCs w:val="36"/>
          <w:highlight w:val="none"/>
        </w:rPr>
      </w:pPr>
      <w:r>
        <w:rPr>
          <w:rFonts w:hint="eastAsia" w:ascii="宋体" w:hAnsi="宋体" w:cs="宋体"/>
          <w:b/>
          <w:sz w:val="36"/>
          <w:szCs w:val="36"/>
          <w:highlight w:val="none"/>
        </w:rPr>
        <w:t>授权委托书</w:t>
      </w:r>
    </w:p>
    <w:p w14:paraId="4F63722E">
      <w:pPr>
        <w:spacing w:line="360" w:lineRule="auto"/>
        <w:ind w:firstLine="420"/>
        <w:rPr>
          <w:rFonts w:hint="eastAsia" w:ascii="宋体" w:hAnsi="宋体" w:cs="宋体"/>
          <w:sz w:val="24"/>
          <w:szCs w:val="20"/>
          <w:highlight w:val="none"/>
        </w:rPr>
      </w:pPr>
    </w:p>
    <w:p w14:paraId="352030F1">
      <w:pPr>
        <w:spacing w:line="360" w:lineRule="auto"/>
        <w:ind w:firstLine="420"/>
        <w:rPr>
          <w:rFonts w:hint="eastAsia" w:ascii="宋体" w:hAnsi="宋体" w:cs="宋体"/>
          <w:sz w:val="24"/>
          <w:szCs w:val="20"/>
          <w:highlight w:val="none"/>
        </w:rPr>
      </w:pPr>
      <w:r>
        <w:rPr>
          <w:rFonts w:hint="eastAsia" w:ascii="宋体" w:hAnsi="宋体" w:cs="宋体"/>
          <w:sz w:val="24"/>
          <w:szCs w:val="20"/>
          <w:highlight w:val="none"/>
        </w:rPr>
        <w:t>本人</w:t>
      </w:r>
      <w:r>
        <w:rPr>
          <w:rFonts w:hint="eastAsia" w:ascii="宋体" w:hAnsi="宋体" w:cs="宋体"/>
          <w:sz w:val="24"/>
          <w:highlight w:val="none"/>
          <w:lang w:val="zh-CN"/>
        </w:rPr>
        <w:t>_______</w:t>
      </w:r>
      <w:r>
        <w:rPr>
          <w:rFonts w:hint="eastAsia" w:ascii="宋体" w:hAnsi="宋体" w:cs="宋体"/>
          <w:sz w:val="24"/>
          <w:szCs w:val="20"/>
          <w:highlight w:val="none"/>
        </w:rPr>
        <w:t>（姓名）系</w:t>
      </w:r>
      <w:r>
        <w:rPr>
          <w:rFonts w:hint="eastAsia" w:ascii="宋体" w:hAnsi="宋体" w:cs="宋体"/>
          <w:sz w:val="24"/>
          <w:highlight w:val="none"/>
          <w:lang w:val="zh-CN"/>
        </w:rPr>
        <w:t>________________</w:t>
      </w:r>
      <w:r>
        <w:rPr>
          <w:rFonts w:hint="eastAsia" w:ascii="宋体" w:hAnsi="宋体" w:cs="宋体"/>
          <w:sz w:val="24"/>
          <w:szCs w:val="20"/>
          <w:highlight w:val="none"/>
        </w:rPr>
        <w:t>（投标人名称）的法定代表人（单位负责人），现委托</w:t>
      </w:r>
      <w:r>
        <w:rPr>
          <w:rFonts w:hint="eastAsia" w:ascii="宋体" w:hAnsi="宋体" w:cs="宋体"/>
          <w:sz w:val="24"/>
          <w:highlight w:val="none"/>
          <w:lang w:val="zh-CN"/>
        </w:rPr>
        <w:t>_______</w:t>
      </w:r>
      <w:r>
        <w:rPr>
          <w:rFonts w:hint="eastAsia" w:ascii="宋体" w:hAnsi="宋体" w:cs="宋体"/>
          <w:sz w:val="24"/>
          <w:szCs w:val="20"/>
          <w:highlight w:val="none"/>
        </w:rPr>
        <w:t>（姓名）为我方代理人。代理人根据授权，以我方名义签署、澄清确认、递交、撤回、修改</w:t>
      </w:r>
      <w:r>
        <w:rPr>
          <w:rFonts w:hint="eastAsia" w:ascii="宋体" w:hAnsi="宋体" w:cs="宋体"/>
          <w:sz w:val="24"/>
          <w:highlight w:val="none"/>
          <w:lang w:val="zh-CN"/>
        </w:rPr>
        <w:t>________________</w:t>
      </w:r>
      <w:r>
        <w:rPr>
          <w:rFonts w:hint="eastAsia" w:ascii="宋体" w:hAnsi="宋体" w:cs="宋体"/>
          <w:sz w:val="24"/>
          <w:szCs w:val="20"/>
          <w:highlight w:val="none"/>
        </w:rPr>
        <w:t>（项目名称）投标文件和处理有关事宜，其法律后果由我方承担。</w:t>
      </w:r>
    </w:p>
    <w:p w14:paraId="2F026C69">
      <w:pPr>
        <w:spacing w:line="360" w:lineRule="auto"/>
        <w:ind w:firstLine="420"/>
        <w:rPr>
          <w:rFonts w:hint="eastAsia" w:ascii="宋体" w:hAnsi="宋体" w:cs="宋体"/>
          <w:sz w:val="24"/>
          <w:szCs w:val="20"/>
          <w:highlight w:val="none"/>
        </w:rPr>
      </w:pPr>
      <w:r>
        <w:rPr>
          <w:rFonts w:hint="eastAsia" w:ascii="宋体" w:hAnsi="宋体" w:cs="宋体"/>
          <w:sz w:val="24"/>
          <w:szCs w:val="20"/>
          <w:highlight w:val="none"/>
        </w:rPr>
        <w:t>委托期限：自本授权委托书签署之日起至投标有效期届满之日止。</w:t>
      </w:r>
    </w:p>
    <w:p w14:paraId="0B05D057">
      <w:pPr>
        <w:spacing w:line="360" w:lineRule="auto"/>
        <w:ind w:firstLine="420"/>
        <w:rPr>
          <w:rFonts w:hint="eastAsia" w:ascii="宋体" w:hAnsi="宋体" w:cs="宋体"/>
          <w:sz w:val="24"/>
          <w:szCs w:val="20"/>
          <w:highlight w:val="none"/>
        </w:rPr>
      </w:pPr>
      <w:r>
        <w:rPr>
          <w:rFonts w:hint="eastAsia" w:ascii="宋体" w:hAnsi="宋体" w:cs="宋体"/>
          <w:sz w:val="24"/>
          <w:szCs w:val="20"/>
          <w:highlight w:val="none"/>
        </w:rPr>
        <w:t>代理人无转委托权。</w:t>
      </w:r>
      <w:r>
        <w:rPr>
          <w:rFonts w:hint="eastAsia" w:ascii="宋体" w:hAnsi="宋体" w:cs="宋体"/>
          <w:sz w:val="24"/>
          <w:szCs w:val="20"/>
          <w:highlight w:val="none"/>
        </w:rPr>
        <w:cr/>
      </w:r>
    </w:p>
    <w:p w14:paraId="79164510">
      <w:pPr>
        <w:spacing w:line="360" w:lineRule="auto"/>
        <w:rPr>
          <w:rFonts w:hint="eastAsia" w:ascii="宋体" w:hAnsi="宋体" w:cs="宋体"/>
          <w:sz w:val="24"/>
          <w:highlight w:val="none"/>
          <w:lang w:val="zh-CN"/>
        </w:rPr>
      </w:pPr>
      <w:r>
        <w:rPr>
          <w:rFonts w:hint="eastAsia" w:ascii="宋体" w:hAnsi="宋体" w:cs="宋体"/>
          <w:sz w:val="24"/>
          <w:highlight w:val="none"/>
        </w:rPr>
        <w:t>投标人名称（加盖公章）</w:t>
      </w:r>
      <w:r>
        <w:rPr>
          <w:rFonts w:hint="eastAsia" w:ascii="宋体" w:hAnsi="宋体" w:cs="宋体"/>
          <w:sz w:val="24"/>
          <w:highlight w:val="none"/>
          <w:lang w:val="zh-CN"/>
        </w:rPr>
        <w:t>：________________</w:t>
      </w:r>
    </w:p>
    <w:p w14:paraId="66645E23">
      <w:pPr>
        <w:spacing w:line="360" w:lineRule="auto"/>
        <w:rPr>
          <w:rFonts w:hint="eastAsia" w:ascii="宋体" w:hAnsi="宋体" w:cs="宋体"/>
          <w:sz w:val="24"/>
          <w:szCs w:val="20"/>
          <w:highlight w:val="none"/>
        </w:rPr>
      </w:pPr>
      <w:r>
        <w:rPr>
          <w:rFonts w:hint="eastAsia" w:ascii="宋体" w:hAnsi="宋体" w:cs="宋体"/>
          <w:sz w:val="24"/>
          <w:szCs w:val="20"/>
          <w:highlight w:val="none"/>
        </w:rPr>
        <w:t>法定代表人（单位负责人）（签字或签章）：</w:t>
      </w:r>
      <w:r>
        <w:rPr>
          <w:rFonts w:hint="eastAsia" w:ascii="宋体" w:hAnsi="宋体" w:cs="宋体"/>
          <w:sz w:val="24"/>
          <w:highlight w:val="none"/>
          <w:lang w:val="zh-CN"/>
        </w:rPr>
        <w:t>________________</w:t>
      </w:r>
    </w:p>
    <w:p w14:paraId="337C5123">
      <w:pPr>
        <w:autoSpaceDE w:val="0"/>
        <w:autoSpaceDN w:val="0"/>
        <w:adjustRightInd w:val="0"/>
        <w:snapToGrid w:val="0"/>
        <w:spacing w:line="360" w:lineRule="auto"/>
        <w:rPr>
          <w:rFonts w:hint="eastAsia" w:ascii="宋体" w:hAnsi="宋体" w:cs="宋体"/>
          <w:sz w:val="24"/>
          <w:highlight w:val="none"/>
          <w:lang w:val="zh-CN"/>
        </w:rPr>
      </w:pPr>
      <w:r>
        <w:rPr>
          <w:rFonts w:hint="eastAsia" w:ascii="宋体" w:hAnsi="宋体" w:cs="宋体"/>
          <w:sz w:val="24"/>
          <w:highlight w:val="none"/>
        </w:rPr>
        <w:t>委托代理人（签字或签章）：</w:t>
      </w:r>
      <w:r>
        <w:rPr>
          <w:rFonts w:hint="eastAsia" w:ascii="宋体" w:hAnsi="宋体" w:cs="宋体"/>
          <w:sz w:val="24"/>
          <w:highlight w:val="none"/>
          <w:lang w:val="zh-CN"/>
        </w:rPr>
        <w:t>________________</w:t>
      </w:r>
      <w:r>
        <w:rPr>
          <w:rFonts w:hint="eastAsia" w:ascii="宋体" w:hAnsi="宋体" w:cs="宋体"/>
          <w:sz w:val="24"/>
          <w:highlight w:val="none"/>
        </w:rPr>
        <w:t xml:space="preserve">    </w:t>
      </w:r>
      <w:r>
        <w:rPr>
          <w:rFonts w:hint="eastAsia" w:ascii="宋体" w:hAnsi="宋体" w:cs="宋体"/>
          <w:sz w:val="24"/>
          <w:highlight w:val="none"/>
          <w:lang w:val="zh-CN"/>
        </w:rPr>
        <w:t xml:space="preserve">                      </w:t>
      </w:r>
    </w:p>
    <w:p w14:paraId="43417F2F">
      <w:pPr>
        <w:autoSpaceDE w:val="0"/>
        <w:autoSpaceDN w:val="0"/>
        <w:adjustRightInd w:val="0"/>
        <w:snapToGrid w:val="0"/>
        <w:spacing w:line="360" w:lineRule="auto"/>
        <w:rPr>
          <w:rFonts w:hint="eastAsia" w:ascii="宋体" w:hAnsi="宋体" w:cs="宋体"/>
          <w:sz w:val="24"/>
          <w:highlight w:val="none"/>
          <w:lang w:val="zh-CN"/>
        </w:rPr>
      </w:pPr>
      <w:r>
        <w:rPr>
          <w:rFonts w:hint="eastAsia" w:ascii="宋体" w:hAnsi="宋体" w:cs="宋体"/>
          <w:sz w:val="24"/>
          <w:highlight w:val="none"/>
        </w:rPr>
        <w:t>日期：_____年______月______日</w:t>
      </w:r>
    </w:p>
    <w:p w14:paraId="42B91540">
      <w:pPr>
        <w:tabs>
          <w:tab w:val="left" w:pos="5580"/>
        </w:tabs>
        <w:spacing w:line="360" w:lineRule="auto"/>
        <w:ind w:firstLine="480" w:firstLineChars="200"/>
        <w:rPr>
          <w:rFonts w:hint="eastAsia" w:ascii="宋体" w:hAnsi="宋体" w:cs="宋体"/>
          <w:sz w:val="24"/>
          <w:szCs w:val="20"/>
          <w:highlight w:val="none"/>
        </w:rPr>
      </w:pPr>
    </w:p>
    <w:p w14:paraId="517116A9">
      <w:pPr>
        <w:tabs>
          <w:tab w:val="left" w:pos="5580"/>
        </w:tabs>
        <w:spacing w:line="360" w:lineRule="auto"/>
        <w:jc w:val="left"/>
        <w:rPr>
          <w:rFonts w:hint="eastAsia" w:ascii="宋体" w:hAnsi="宋体" w:cs="宋体"/>
          <w:sz w:val="24"/>
          <w:szCs w:val="20"/>
          <w:highlight w:val="none"/>
        </w:rPr>
      </w:pPr>
      <w:r>
        <w:rPr>
          <w:rFonts w:hint="eastAsia" w:ascii="宋体" w:hAnsi="宋体" w:cs="宋体"/>
          <w:sz w:val="24"/>
          <w:szCs w:val="20"/>
          <w:highlight w:val="none"/>
        </w:rPr>
        <w:t>附：法定代表人及委托代理人身份证明文件电子件</w:t>
      </w:r>
      <w:r>
        <w:rPr>
          <w:rFonts w:hint="eastAsia" w:ascii="宋体" w:hAnsi="宋体" w:cs="宋体"/>
          <w:bCs/>
          <w:sz w:val="24"/>
          <w:szCs w:val="20"/>
          <w:highlight w:val="none"/>
        </w:rPr>
        <w:t>：</w:t>
      </w:r>
    </w:p>
    <w:tbl>
      <w:tblPr>
        <w:tblStyle w:val="48"/>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0"/>
      </w:tblGrid>
      <w:tr w14:paraId="0BE23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1" w:hRule="atLeast"/>
        </w:trPr>
        <w:tc>
          <w:tcPr>
            <w:tcW w:w="9220" w:type="dxa"/>
          </w:tcPr>
          <w:p w14:paraId="7A7F2623">
            <w:pPr>
              <w:tabs>
                <w:tab w:val="left" w:pos="5580"/>
              </w:tabs>
              <w:spacing w:line="360" w:lineRule="auto"/>
              <w:jc w:val="left"/>
              <w:rPr>
                <w:rFonts w:hint="eastAsia" w:ascii="宋体" w:hAnsi="宋体" w:cs="宋体"/>
                <w:sz w:val="24"/>
                <w:szCs w:val="20"/>
                <w:highlight w:val="none"/>
              </w:rPr>
            </w:pPr>
          </w:p>
          <w:p w14:paraId="7AE6F742">
            <w:pPr>
              <w:tabs>
                <w:tab w:val="left" w:pos="5580"/>
              </w:tabs>
              <w:spacing w:line="360" w:lineRule="auto"/>
              <w:jc w:val="left"/>
              <w:rPr>
                <w:rFonts w:hint="eastAsia" w:ascii="宋体" w:hAnsi="宋体" w:cs="宋体"/>
                <w:sz w:val="24"/>
                <w:szCs w:val="20"/>
                <w:highlight w:val="none"/>
              </w:rPr>
            </w:pPr>
          </w:p>
          <w:p w14:paraId="09A8AA92">
            <w:pPr>
              <w:tabs>
                <w:tab w:val="left" w:pos="5580"/>
              </w:tabs>
              <w:spacing w:line="360" w:lineRule="auto"/>
              <w:jc w:val="left"/>
              <w:rPr>
                <w:rFonts w:hint="eastAsia" w:ascii="宋体" w:hAnsi="宋体" w:cs="宋体"/>
                <w:sz w:val="24"/>
                <w:szCs w:val="20"/>
                <w:highlight w:val="none"/>
              </w:rPr>
            </w:pPr>
          </w:p>
          <w:p w14:paraId="26A465CD">
            <w:pPr>
              <w:tabs>
                <w:tab w:val="left" w:pos="5580"/>
              </w:tabs>
              <w:spacing w:line="360" w:lineRule="auto"/>
              <w:jc w:val="left"/>
              <w:rPr>
                <w:rFonts w:hint="eastAsia" w:ascii="宋体" w:hAnsi="宋体" w:cs="宋体"/>
                <w:sz w:val="24"/>
                <w:szCs w:val="20"/>
                <w:highlight w:val="none"/>
              </w:rPr>
            </w:pPr>
          </w:p>
        </w:tc>
      </w:tr>
    </w:tbl>
    <w:p w14:paraId="01545037">
      <w:pPr>
        <w:tabs>
          <w:tab w:val="left" w:pos="5580"/>
        </w:tabs>
        <w:spacing w:line="360" w:lineRule="auto"/>
        <w:jc w:val="left"/>
        <w:rPr>
          <w:rFonts w:hint="eastAsia" w:ascii="宋体" w:hAnsi="宋体" w:cs="宋体"/>
          <w:sz w:val="24"/>
          <w:szCs w:val="20"/>
          <w:highlight w:val="none"/>
        </w:rPr>
      </w:pPr>
      <w:r>
        <w:rPr>
          <w:rFonts w:hint="eastAsia" w:ascii="宋体" w:hAnsi="宋体" w:cs="宋体"/>
          <w:sz w:val="24"/>
          <w:szCs w:val="20"/>
          <w:highlight w:val="none"/>
        </w:rPr>
        <w:t>说明：</w:t>
      </w:r>
    </w:p>
    <w:p w14:paraId="1A95F58C">
      <w:pPr>
        <w:tabs>
          <w:tab w:val="left" w:pos="5580"/>
        </w:tabs>
        <w:spacing w:line="360" w:lineRule="auto"/>
        <w:jc w:val="left"/>
        <w:rPr>
          <w:rFonts w:hint="eastAsia" w:ascii="宋体" w:hAnsi="宋体" w:cs="宋体"/>
          <w:sz w:val="24"/>
          <w:highlight w:val="none"/>
        </w:rPr>
      </w:pPr>
      <w:r>
        <w:rPr>
          <w:rFonts w:hint="eastAsia" w:ascii="宋体" w:hAnsi="宋体" w:cs="宋体"/>
          <w:sz w:val="24"/>
          <w:highlight w:val="none"/>
        </w:rPr>
        <w:t>1.若供应商为事业单位或其他组织或分支机构，则法定代表人（单位负责人）处的签署人可为单位负责人。</w:t>
      </w:r>
    </w:p>
    <w:p w14:paraId="05F9ABBE">
      <w:pPr>
        <w:tabs>
          <w:tab w:val="left" w:pos="5580"/>
        </w:tabs>
        <w:spacing w:line="360" w:lineRule="auto"/>
        <w:jc w:val="left"/>
        <w:rPr>
          <w:rFonts w:hint="eastAsia" w:ascii="宋体" w:hAnsi="宋体" w:cs="宋体"/>
          <w:sz w:val="24"/>
          <w:highlight w:val="none"/>
        </w:rPr>
      </w:pPr>
      <w:r>
        <w:rPr>
          <w:rFonts w:hint="eastAsia" w:ascii="宋体" w:hAnsi="宋体" w:cs="宋体"/>
          <w:sz w:val="24"/>
          <w:highlight w:val="none"/>
        </w:rPr>
        <w:t>2.若投标文件中签字之处均为法定代表人（单位负责人）本人签署，则可不提供本《授权委托书》，但须提供《法定代表人（单位负责人）身份证明》；否则，不需要提供《法定代表人（单位负责人）身份证明》。</w:t>
      </w:r>
    </w:p>
    <w:p w14:paraId="563E599F">
      <w:pPr>
        <w:tabs>
          <w:tab w:val="left" w:pos="5580"/>
        </w:tabs>
        <w:spacing w:line="360" w:lineRule="auto"/>
        <w:jc w:val="left"/>
        <w:rPr>
          <w:rFonts w:hint="eastAsia" w:ascii="宋体" w:hAnsi="宋体" w:cs="宋体"/>
          <w:sz w:val="24"/>
          <w:highlight w:val="none"/>
        </w:rPr>
      </w:pPr>
      <w:r>
        <w:rPr>
          <w:rFonts w:hint="eastAsia" w:ascii="宋体" w:hAnsi="宋体" w:cs="宋体"/>
          <w:sz w:val="24"/>
          <w:highlight w:val="none"/>
        </w:rPr>
        <w:t>3.供应商为自然人的情形，可不提供本《授权委托书》。</w:t>
      </w:r>
    </w:p>
    <w:p w14:paraId="310116CC">
      <w:pPr>
        <w:tabs>
          <w:tab w:val="left" w:pos="5580"/>
        </w:tabs>
        <w:spacing w:line="360" w:lineRule="auto"/>
        <w:jc w:val="left"/>
        <w:rPr>
          <w:rFonts w:hint="eastAsia" w:ascii="宋体" w:hAnsi="宋体" w:cs="宋体"/>
          <w:sz w:val="30"/>
          <w:szCs w:val="30"/>
          <w:highlight w:val="none"/>
        </w:rPr>
      </w:pPr>
      <w:r>
        <w:rPr>
          <w:rFonts w:hint="eastAsia" w:ascii="宋体" w:hAnsi="宋体" w:cs="宋体"/>
          <w:sz w:val="24"/>
          <w:highlight w:val="none"/>
        </w:rPr>
        <w:t>4.供应商应随本《授权委托书》同时提供法定代表人（单位负责人）及委托代理人的有效的身份证或护照等身份证明文件电子件。提供身份证的，应同时提供身份证双面电子件。</w:t>
      </w:r>
      <w:r>
        <w:rPr>
          <w:rFonts w:hint="eastAsia" w:ascii="宋体" w:hAnsi="宋体" w:cs="宋体"/>
          <w:sz w:val="30"/>
          <w:szCs w:val="30"/>
          <w:highlight w:val="none"/>
        </w:rPr>
        <w:br w:type="page"/>
      </w:r>
    </w:p>
    <w:p w14:paraId="11D44CCE">
      <w:pPr>
        <w:spacing w:line="360" w:lineRule="exact"/>
        <w:jc w:val="center"/>
        <w:rPr>
          <w:rFonts w:hint="eastAsia" w:ascii="宋体" w:hAnsi="宋体" w:cs="宋体"/>
          <w:b/>
          <w:sz w:val="36"/>
          <w:szCs w:val="36"/>
          <w:highlight w:val="none"/>
        </w:rPr>
      </w:pPr>
      <w:r>
        <w:rPr>
          <w:rFonts w:hint="eastAsia" w:ascii="宋体" w:hAnsi="宋体" w:cs="宋体"/>
          <w:b/>
          <w:sz w:val="36"/>
          <w:szCs w:val="36"/>
          <w:highlight w:val="none"/>
        </w:rPr>
        <w:t>法定代表人（单位负责人）身份证明</w:t>
      </w:r>
    </w:p>
    <w:p w14:paraId="18933342">
      <w:pPr>
        <w:kinsoku w:val="0"/>
        <w:overflowPunct w:val="0"/>
        <w:spacing w:line="200" w:lineRule="exact"/>
        <w:rPr>
          <w:rFonts w:hint="eastAsia" w:ascii="宋体" w:hAnsi="宋体" w:cs="宋体"/>
          <w:sz w:val="20"/>
          <w:szCs w:val="20"/>
          <w:highlight w:val="none"/>
        </w:rPr>
      </w:pPr>
    </w:p>
    <w:p w14:paraId="62223C32">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（采购人或采购代理机构）</w:t>
      </w:r>
    </w:p>
    <w:p w14:paraId="566C4678">
      <w:pPr>
        <w:pStyle w:val="15"/>
        <w:tabs>
          <w:tab w:val="left" w:pos="2412"/>
          <w:tab w:val="left" w:pos="3883"/>
          <w:tab w:val="left" w:pos="5352"/>
          <w:tab w:val="left" w:pos="6821"/>
        </w:tabs>
        <w:kinsoku w:val="0"/>
        <w:overflowPunct w:val="0"/>
        <w:spacing w:line="335" w:lineRule="exact"/>
        <w:ind w:firstLine="480" w:firstLineChars="200"/>
        <w:rPr>
          <w:rFonts w:hint="eastAsia" w:cs="宋体"/>
          <w:highlight w:val="none"/>
        </w:rPr>
      </w:pPr>
      <w:r>
        <w:rPr>
          <w:rFonts w:hint="eastAsia" w:cs="宋体"/>
          <w:highlight w:val="none"/>
        </w:rPr>
        <w:t>兹证明，</w:t>
      </w:r>
    </w:p>
    <w:p w14:paraId="12D8508C">
      <w:pPr>
        <w:pStyle w:val="15"/>
        <w:tabs>
          <w:tab w:val="left" w:pos="1690"/>
          <w:tab w:val="left" w:pos="3400"/>
          <w:tab w:val="left" w:pos="5110"/>
          <w:tab w:val="left" w:pos="6821"/>
        </w:tabs>
        <w:kinsoku w:val="0"/>
        <w:overflowPunct w:val="0"/>
        <w:spacing w:line="335" w:lineRule="exact"/>
        <w:rPr>
          <w:rFonts w:hint="eastAsia" w:cs="宋体"/>
          <w:highlight w:val="none"/>
        </w:rPr>
      </w:pPr>
      <w:r>
        <w:rPr>
          <w:rFonts w:hint="eastAsia" w:cs="宋体"/>
          <w:highlight w:val="none"/>
        </w:rPr>
        <w:t>姓名：____性别：____年龄：____职务：____</w:t>
      </w:r>
    </w:p>
    <w:p w14:paraId="0F96D45E">
      <w:pPr>
        <w:pStyle w:val="15"/>
        <w:tabs>
          <w:tab w:val="left" w:pos="2412"/>
          <w:tab w:val="left" w:pos="3883"/>
          <w:tab w:val="left" w:pos="5352"/>
          <w:tab w:val="left" w:pos="6821"/>
        </w:tabs>
        <w:kinsoku w:val="0"/>
        <w:overflowPunct w:val="0"/>
        <w:spacing w:line="335" w:lineRule="exact"/>
        <w:rPr>
          <w:rFonts w:hint="eastAsia" w:cs="宋体"/>
          <w:highlight w:val="none"/>
        </w:rPr>
      </w:pPr>
    </w:p>
    <w:p w14:paraId="285DD4E5">
      <w:pPr>
        <w:pStyle w:val="15"/>
        <w:tabs>
          <w:tab w:val="left" w:pos="2250"/>
          <w:tab w:val="left" w:pos="2412"/>
          <w:tab w:val="left" w:pos="3883"/>
          <w:tab w:val="left" w:pos="5352"/>
          <w:tab w:val="left" w:pos="6821"/>
          <w:tab w:val="clear" w:pos="567"/>
        </w:tabs>
        <w:kinsoku w:val="0"/>
        <w:overflowPunct w:val="0"/>
        <w:spacing w:line="335" w:lineRule="exact"/>
        <w:rPr>
          <w:rFonts w:hint="eastAsia" w:cs="宋体"/>
          <w:highlight w:val="none"/>
        </w:rPr>
      </w:pPr>
      <w:r>
        <w:rPr>
          <w:rFonts w:hint="eastAsia" w:cs="宋体"/>
          <w:highlight w:val="none"/>
        </w:rPr>
        <w:t>系</w:t>
      </w:r>
      <w:r>
        <w:rPr>
          <w:rFonts w:hint="eastAsia" w:cs="宋体"/>
          <w:highlight w:val="none"/>
          <w:u w:val="single"/>
        </w:rPr>
        <w:tab/>
      </w:r>
      <w:r>
        <w:rPr>
          <w:rFonts w:hint="eastAsia" w:cs="宋体"/>
          <w:highlight w:val="none"/>
        </w:rPr>
        <w:t>（投标人名称）的法定代表人（单位负责人）。</w:t>
      </w:r>
    </w:p>
    <w:p w14:paraId="32BD1841">
      <w:pPr>
        <w:pStyle w:val="15"/>
        <w:tabs>
          <w:tab w:val="left" w:pos="2412"/>
          <w:tab w:val="left" w:pos="3883"/>
          <w:tab w:val="left" w:pos="5352"/>
          <w:tab w:val="left" w:pos="6821"/>
        </w:tabs>
        <w:kinsoku w:val="0"/>
        <w:overflowPunct w:val="0"/>
        <w:spacing w:line="335" w:lineRule="exact"/>
        <w:rPr>
          <w:rFonts w:hint="eastAsia" w:cs="宋体"/>
          <w:highlight w:val="none"/>
        </w:rPr>
      </w:pPr>
    </w:p>
    <w:p w14:paraId="1B583EE5">
      <w:pPr>
        <w:pStyle w:val="15"/>
        <w:tabs>
          <w:tab w:val="left" w:pos="2412"/>
          <w:tab w:val="left" w:pos="3883"/>
          <w:tab w:val="left" w:pos="5352"/>
          <w:tab w:val="left" w:pos="6821"/>
        </w:tabs>
        <w:kinsoku w:val="0"/>
        <w:overflowPunct w:val="0"/>
        <w:spacing w:line="335" w:lineRule="exact"/>
        <w:rPr>
          <w:rFonts w:hint="eastAsia" w:cs="宋体"/>
          <w:highlight w:val="none"/>
        </w:rPr>
      </w:pPr>
    </w:p>
    <w:p w14:paraId="2371A365">
      <w:pPr>
        <w:pStyle w:val="15"/>
        <w:tabs>
          <w:tab w:val="left" w:pos="2412"/>
          <w:tab w:val="left" w:pos="3883"/>
          <w:tab w:val="left" w:pos="5352"/>
          <w:tab w:val="left" w:pos="6821"/>
        </w:tabs>
        <w:kinsoku w:val="0"/>
        <w:overflowPunct w:val="0"/>
        <w:spacing w:line="335" w:lineRule="exact"/>
        <w:rPr>
          <w:rFonts w:hint="eastAsia" w:cs="宋体"/>
          <w:highlight w:val="none"/>
        </w:rPr>
      </w:pPr>
    </w:p>
    <w:p w14:paraId="5996291D">
      <w:pPr>
        <w:pStyle w:val="15"/>
        <w:kinsoku w:val="0"/>
        <w:overflowPunct w:val="0"/>
        <w:spacing w:line="583" w:lineRule="auto"/>
        <w:ind w:right="-46"/>
        <w:rPr>
          <w:rFonts w:hint="eastAsia" w:cs="宋体"/>
          <w:spacing w:val="-3"/>
          <w:highlight w:val="none"/>
        </w:rPr>
      </w:pPr>
      <w:r>
        <w:rPr>
          <w:rFonts w:hint="eastAsia" w:cs="宋体"/>
          <w:highlight w:val="none"/>
        </w:rPr>
        <w:t>附：法定代表人（单位负责人）身份证或护照等身份证明文件电子件；</w:t>
      </w:r>
    </w:p>
    <w:tbl>
      <w:tblPr>
        <w:tblStyle w:val="48"/>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4174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70B42C0D">
            <w:pPr>
              <w:tabs>
                <w:tab w:val="left" w:pos="5580"/>
              </w:tabs>
              <w:spacing w:line="360" w:lineRule="auto"/>
              <w:jc w:val="left"/>
              <w:rPr>
                <w:rFonts w:hint="eastAsia" w:ascii="宋体" w:hAnsi="宋体" w:cs="宋体"/>
                <w:sz w:val="24"/>
                <w:szCs w:val="20"/>
                <w:highlight w:val="none"/>
              </w:rPr>
            </w:pPr>
          </w:p>
          <w:p w14:paraId="4B0AEBDA">
            <w:pPr>
              <w:tabs>
                <w:tab w:val="left" w:pos="5580"/>
              </w:tabs>
              <w:spacing w:line="360" w:lineRule="auto"/>
              <w:jc w:val="left"/>
              <w:rPr>
                <w:rFonts w:hint="eastAsia" w:ascii="宋体" w:hAnsi="宋体" w:cs="宋体"/>
                <w:sz w:val="24"/>
                <w:szCs w:val="20"/>
                <w:highlight w:val="none"/>
              </w:rPr>
            </w:pPr>
          </w:p>
          <w:p w14:paraId="7D06F138">
            <w:pPr>
              <w:tabs>
                <w:tab w:val="left" w:pos="5580"/>
              </w:tabs>
              <w:spacing w:line="360" w:lineRule="auto"/>
              <w:jc w:val="left"/>
              <w:rPr>
                <w:rFonts w:hint="eastAsia" w:ascii="宋体" w:hAnsi="宋体" w:cs="宋体"/>
                <w:sz w:val="24"/>
                <w:szCs w:val="20"/>
                <w:highlight w:val="none"/>
              </w:rPr>
            </w:pPr>
          </w:p>
          <w:p w14:paraId="0E60E82F">
            <w:pPr>
              <w:tabs>
                <w:tab w:val="left" w:pos="5580"/>
              </w:tabs>
              <w:spacing w:line="360" w:lineRule="auto"/>
              <w:jc w:val="left"/>
              <w:rPr>
                <w:rFonts w:hint="eastAsia" w:ascii="宋体" w:hAnsi="宋体" w:cs="宋体"/>
                <w:sz w:val="24"/>
                <w:szCs w:val="20"/>
                <w:highlight w:val="none"/>
              </w:rPr>
            </w:pPr>
          </w:p>
          <w:p w14:paraId="36B809D9">
            <w:pPr>
              <w:tabs>
                <w:tab w:val="left" w:pos="5580"/>
              </w:tabs>
              <w:spacing w:line="360" w:lineRule="auto"/>
              <w:jc w:val="left"/>
              <w:rPr>
                <w:rFonts w:hint="eastAsia" w:ascii="宋体" w:hAnsi="宋体" w:cs="宋体"/>
                <w:sz w:val="24"/>
                <w:szCs w:val="20"/>
                <w:highlight w:val="none"/>
              </w:rPr>
            </w:pPr>
          </w:p>
          <w:p w14:paraId="4D5E9B34">
            <w:pPr>
              <w:tabs>
                <w:tab w:val="left" w:pos="5580"/>
              </w:tabs>
              <w:spacing w:line="360" w:lineRule="auto"/>
              <w:jc w:val="left"/>
              <w:rPr>
                <w:rFonts w:hint="eastAsia" w:ascii="宋体" w:hAnsi="宋体" w:cs="宋体"/>
                <w:sz w:val="24"/>
                <w:szCs w:val="20"/>
                <w:highlight w:val="none"/>
              </w:rPr>
            </w:pPr>
          </w:p>
        </w:tc>
      </w:tr>
    </w:tbl>
    <w:p w14:paraId="40384D47">
      <w:pPr>
        <w:pStyle w:val="15"/>
        <w:kinsoku w:val="0"/>
        <w:overflowPunct w:val="0"/>
        <w:spacing w:line="583" w:lineRule="auto"/>
        <w:ind w:right="4305"/>
        <w:rPr>
          <w:rFonts w:hint="eastAsia" w:cs="宋体"/>
          <w:spacing w:val="-3"/>
          <w:highlight w:val="none"/>
        </w:rPr>
      </w:pPr>
    </w:p>
    <w:p w14:paraId="4AF9670C">
      <w:pPr>
        <w:pStyle w:val="15"/>
        <w:kinsoku w:val="0"/>
        <w:overflowPunct w:val="0"/>
        <w:spacing w:line="583" w:lineRule="auto"/>
        <w:ind w:right="4305"/>
        <w:rPr>
          <w:rFonts w:hint="eastAsia" w:cs="宋体"/>
          <w:spacing w:val="-3"/>
          <w:highlight w:val="none"/>
        </w:rPr>
      </w:pPr>
    </w:p>
    <w:p w14:paraId="5CF3116C">
      <w:pPr>
        <w:autoSpaceDE w:val="0"/>
        <w:autoSpaceDN w:val="0"/>
        <w:adjustRightInd w:val="0"/>
        <w:snapToGrid w:val="0"/>
        <w:spacing w:line="360" w:lineRule="auto"/>
        <w:rPr>
          <w:rFonts w:hint="eastAsia" w:ascii="宋体" w:hAnsi="宋体" w:cs="宋体"/>
          <w:sz w:val="24"/>
          <w:highlight w:val="none"/>
          <w:lang w:val="zh-CN"/>
        </w:rPr>
      </w:pPr>
      <w:r>
        <w:rPr>
          <w:rFonts w:hint="eastAsia" w:ascii="宋体" w:hAnsi="宋体" w:cs="宋体"/>
          <w:sz w:val="24"/>
          <w:highlight w:val="none"/>
        </w:rPr>
        <w:t>投标人名称（加盖公章）</w:t>
      </w:r>
      <w:r>
        <w:rPr>
          <w:rFonts w:hint="eastAsia" w:ascii="宋体" w:hAnsi="宋体" w:cs="宋体"/>
          <w:sz w:val="24"/>
          <w:highlight w:val="none"/>
          <w:lang w:val="zh-CN"/>
        </w:rPr>
        <w:t>：________________</w:t>
      </w:r>
    </w:p>
    <w:p w14:paraId="73F042CF">
      <w:pPr>
        <w:pStyle w:val="15"/>
        <w:kinsoku w:val="0"/>
        <w:overflowPunct w:val="0"/>
        <w:spacing w:line="583" w:lineRule="auto"/>
        <w:ind w:right="95"/>
        <w:rPr>
          <w:rFonts w:hint="eastAsia" w:cs="宋体"/>
          <w:spacing w:val="-3"/>
          <w:highlight w:val="none"/>
        </w:rPr>
      </w:pPr>
      <w:r>
        <w:rPr>
          <w:rFonts w:hint="eastAsia" w:cs="宋体"/>
          <w:spacing w:val="-3"/>
          <w:highlight w:val="none"/>
        </w:rPr>
        <w:t>法定代表人（</w:t>
      </w:r>
      <w:r>
        <w:rPr>
          <w:rFonts w:hint="eastAsia" w:cs="宋体"/>
          <w:highlight w:val="none"/>
        </w:rPr>
        <w:t>单位负责人</w:t>
      </w:r>
      <w:r>
        <w:rPr>
          <w:rFonts w:hint="eastAsia" w:cs="宋体"/>
          <w:spacing w:val="-3"/>
          <w:highlight w:val="none"/>
        </w:rPr>
        <w:t>）（签字或签章）：_______</w:t>
      </w:r>
    </w:p>
    <w:p w14:paraId="633FF296">
      <w:pPr>
        <w:autoSpaceDE w:val="0"/>
        <w:autoSpaceDN w:val="0"/>
        <w:adjustRightInd w:val="0"/>
        <w:snapToGrid w:val="0"/>
        <w:spacing w:line="360" w:lineRule="auto"/>
        <w:rPr>
          <w:rFonts w:hint="eastAsia" w:ascii="宋体" w:hAnsi="宋体" w:cs="宋体"/>
          <w:sz w:val="24"/>
          <w:highlight w:val="none"/>
        </w:rPr>
      </w:pPr>
    </w:p>
    <w:p w14:paraId="274A5A35">
      <w:pPr>
        <w:autoSpaceDE w:val="0"/>
        <w:autoSpaceDN w:val="0"/>
        <w:adjustRightInd w:val="0"/>
        <w:snapToGrid w:val="0"/>
        <w:spacing w:line="360" w:lineRule="auto"/>
        <w:rPr>
          <w:rFonts w:hint="eastAsia" w:ascii="宋体" w:hAnsi="宋体" w:cs="宋体"/>
          <w:sz w:val="24"/>
          <w:highlight w:val="none"/>
          <w:lang w:val="zh-CN"/>
        </w:rPr>
      </w:pPr>
      <w:r>
        <w:rPr>
          <w:rFonts w:hint="eastAsia" w:ascii="宋体" w:hAnsi="宋体" w:cs="宋体"/>
          <w:sz w:val="24"/>
          <w:highlight w:val="none"/>
        </w:rPr>
        <w:t>日期：_____年______月______日</w:t>
      </w:r>
    </w:p>
    <w:p w14:paraId="6A736470">
      <w:pPr>
        <w:widowControl/>
        <w:jc w:val="left"/>
        <w:rPr>
          <w:rFonts w:hint="eastAsia" w:ascii="宋体" w:hAnsi="宋体" w:cs="宋体"/>
          <w:i/>
          <w:sz w:val="24"/>
          <w:szCs w:val="20"/>
          <w:highlight w:val="none"/>
          <w:u w:val="single"/>
        </w:rPr>
      </w:pPr>
    </w:p>
    <w:p w14:paraId="67E11DF0">
      <w:pPr>
        <w:widowControl/>
        <w:jc w:val="left"/>
        <w:rPr>
          <w:rFonts w:hint="eastAsia" w:ascii="宋体" w:hAnsi="宋体" w:cs="宋体"/>
          <w:sz w:val="24"/>
          <w:szCs w:val="20"/>
          <w:highlight w:val="none"/>
        </w:rPr>
      </w:pPr>
      <w:r>
        <w:rPr>
          <w:rFonts w:hint="eastAsia" w:ascii="宋体" w:hAnsi="宋体" w:cs="宋体"/>
          <w:sz w:val="24"/>
          <w:szCs w:val="20"/>
          <w:highlight w:val="none"/>
        </w:rPr>
        <w:br w:type="page"/>
      </w:r>
    </w:p>
    <w:p w14:paraId="424666B1">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3 开标一览表</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Pr>
          <w:rFonts w:hint="eastAsia" w:ascii="宋体" w:hAnsi="宋体" w:cs="宋体"/>
          <w:sz w:val="24"/>
          <w:szCs w:val="20"/>
          <w:highlight w:val="none"/>
        </w:rPr>
        <w:t>（实质性格式）</w:t>
      </w:r>
    </w:p>
    <w:p w14:paraId="21DE5A5C">
      <w:pPr>
        <w:spacing w:line="360" w:lineRule="exact"/>
        <w:jc w:val="center"/>
        <w:rPr>
          <w:rFonts w:hint="eastAsia" w:ascii="宋体" w:hAnsi="宋体" w:cs="宋体"/>
          <w:b/>
          <w:sz w:val="36"/>
          <w:szCs w:val="36"/>
          <w:highlight w:val="none"/>
        </w:rPr>
      </w:pPr>
      <w:bookmarkStart w:id="868" w:name="_Toc164608827"/>
      <w:bookmarkStart w:id="869" w:name="_Toc305158826"/>
      <w:bookmarkStart w:id="870" w:name="_Toc226337254"/>
      <w:bookmarkStart w:id="871" w:name="_Toc226309802"/>
      <w:bookmarkStart w:id="872" w:name="_Toc305158900"/>
      <w:bookmarkStart w:id="873" w:name="_Toc226965748"/>
      <w:bookmarkStart w:id="874" w:name="_Toc195842923"/>
      <w:bookmarkStart w:id="875" w:name="_Toc164608672"/>
      <w:bookmarkStart w:id="876" w:name="_Toc265228396"/>
      <w:bookmarkStart w:id="877" w:name="_Toc264969248"/>
      <w:bookmarkStart w:id="878" w:name="_Toc226965831"/>
      <w:r>
        <w:rPr>
          <w:rFonts w:hint="eastAsia" w:ascii="宋体" w:hAnsi="宋体" w:cs="宋体"/>
          <w:b/>
          <w:sz w:val="36"/>
          <w:szCs w:val="36"/>
          <w:highlight w:val="none"/>
        </w:rPr>
        <w:t>开标一览表</w:t>
      </w:r>
      <w:bookmarkEnd w:id="868"/>
      <w:bookmarkEnd w:id="869"/>
      <w:bookmarkEnd w:id="870"/>
      <w:bookmarkEnd w:id="871"/>
      <w:bookmarkEnd w:id="872"/>
      <w:bookmarkEnd w:id="873"/>
      <w:bookmarkEnd w:id="874"/>
      <w:bookmarkEnd w:id="875"/>
      <w:bookmarkEnd w:id="876"/>
      <w:bookmarkEnd w:id="877"/>
      <w:bookmarkEnd w:id="878"/>
    </w:p>
    <w:p w14:paraId="6A3D4EE4">
      <w:pPr>
        <w:tabs>
          <w:tab w:val="left" w:pos="1800"/>
          <w:tab w:val="left" w:pos="5580"/>
        </w:tabs>
        <w:spacing w:line="360" w:lineRule="auto"/>
        <w:jc w:val="left"/>
        <w:rPr>
          <w:rFonts w:hint="eastAsia" w:ascii="宋体" w:hAnsi="宋体" w:cs="宋体"/>
          <w:i/>
          <w:sz w:val="24"/>
          <w:highlight w:val="none"/>
        </w:rPr>
      </w:pPr>
    </w:p>
    <w:p w14:paraId="4D086801">
      <w:pPr>
        <w:tabs>
          <w:tab w:val="left" w:pos="1800"/>
          <w:tab w:val="left" w:pos="5580"/>
        </w:tabs>
        <w:spacing w:line="360" w:lineRule="auto"/>
        <w:ind w:firstLine="240" w:firstLineChars="100"/>
        <w:jc w:val="left"/>
        <w:rPr>
          <w:rFonts w:hint="eastAsia" w:ascii="宋体" w:hAnsi="宋体" w:cs="宋体"/>
          <w:sz w:val="24"/>
          <w:highlight w:val="none"/>
          <w:u w:val="single"/>
        </w:rPr>
      </w:pPr>
      <w:r>
        <w:rPr>
          <w:rFonts w:hint="eastAsia" w:ascii="宋体" w:hAnsi="宋体" w:cs="宋体"/>
          <w:sz w:val="24"/>
          <w:highlight w:val="none"/>
        </w:rPr>
        <w:t>项目编号：__________________     项目名称：____________ 报价单位：人民币元</w:t>
      </w:r>
    </w:p>
    <w:tbl>
      <w:tblPr>
        <w:tblStyle w:val="4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3"/>
        <w:gridCol w:w="2727"/>
        <w:gridCol w:w="1460"/>
        <w:gridCol w:w="1969"/>
        <w:gridCol w:w="2408"/>
      </w:tblGrid>
      <w:tr w14:paraId="3301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03" w:type="dxa"/>
            <w:vMerge w:val="restart"/>
            <w:vAlign w:val="center"/>
          </w:tcPr>
          <w:p w14:paraId="568ACCC6">
            <w:pPr>
              <w:tabs>
                <w:tab w:val="left" w:pos="5580"/>
              </w:tabs>
              <w:jc w:val="center"/>
              <w:rPr>
                <w:rFonts w:hint="eastAsia" w:ascii="宋体" w:hAnsi="宋体" w:cs="宋体"/>
                <w:b/>
                <w:sz w:val="24"/>
                <w:highlight w:val="none"/>
              </w:rPr>
            </w:pPr>
            <w:r>
              <w:rPr>
                <w:rFonts w:hint="eastAsia" w:ascii="宋体" w:hAnsi="宋体" w:cs="宋体"/>
                <w:b/>
                <w:sz w:val="24"/>
                <w:highlight w:val="none"/>
              </w:rPr>
              <w:t>序号</w:t>
            </w:r>
          </w:p>
        </w:tc>
        <w:tc>
          <w:tcPr>
            <w:tcW w:w="2727" w:type="dxa"/>
            <w:vMerge w:val="restart"/>
            <w:vAlign w:val="center"/>
          </w:tcPr>
          <w:p w14:paraId="25DE9CAD">
            <w:pPr>
              <w:tabs>
                <w:tab w:val="left" w:pos="5580"/>
              </w:tabs>
              <w:jc w:val="center"/>
              <w:rPr>
                <w:rFonts w:hint="eastAsia" w:ascii="宋体" w:hAnsi="宋体" w:cs="宋体"/>
                <w:b/>
                <w:sz w:val="24"/>
                <w:highlight w:val="none"/>
              </w:rPr>
            </w:pPr>
            <w:r>
              <w:rPr>
                <w:rFonts w:hint="eastAsia" w:ascii="宋体" w:hAnsi="宋体" w:cs="宋体"/>
                <w:b/>
                <w:sz w:val="24"/>
                <w:highlight w:val="none"/>
              </w:rPr>
              <w:t>投标人名称</w:t>
            </w:r>
          </w:p>
        </w:tc>
        <w:tc>
          <w:tcPr>
            <w:tcW w:w="3429" w:type="dxa"/>
            <w:gridSpan w:val="2"/>
            <w:vAlign w:val="center"/>
          </w:tcPr>
          <w:p w14:paraId="682D5D08">
            <w:pPr>
              <w:tabs>
                <w:tab w:val="left" w:pos="5580"/>
              </w:tabs>
              <w:jc w:val="center"/>
              <w:rPr>
                <w:rFonts w:hint="eastAsia" w:ascii="宋体" w:hAnsi="宋体" w:cs="宋体"/>
                <w:b/>
                <w:sz w:val="24"/>
                <w:highlight w:val="none"/>
              </w:rPr>
            </w:pPr>
            <w:r>
              <w:rPr>
                <w:rFonts w:hint="eastAsia" w:ascii="宋体" w:hAnsi="宋体" w:cs="宋体"/>
                <w:b/>
                <w:sz w:val="24"/>
                <w:highlight w:val="none"/>
              </w:rPr>
              <w:t>投标报价</w:t>
            </w:r>
          </w:p>
        </w:tc>
        <w:tc>
          <w:tcPr>
            <w:tcW w:w="2408" w:type="dxa"/>
            <w:vMerge w:val="restart"/>
            <w:vAlign w:val="center"/>
          </w:tcPr>
          <w:p w14:paraId="2F56E0FC">
            <w:pPr>
              <w:tabs>
                <w:tab w:val="left" w:pos="5580"/>
              </w:tabs>
              <w:jc w:val="center"/>
              <w:rPr>
                <w:rFonts w:hint="eastAsia" w:ascii="宋体" w:hAnsi="宋体" w:cs="宋体"/>
                <w:b/>
                <w:sz w:val="24"/>
                <w:highlight w:val="none"/>
              </w:rPr>
            </w:pPr>
            <w:r>
              <w:rPr>
                <w:rFonts w:hint="eastAsia" w:ascii="宋体" w:hAnsi="宋体" w:cs="宋体"/>
                <w:b/>
                <w:sz w:val="24"/>
                <w:highlight w:val="none"/>
              </w:rPr>
              <w:t>合同履行期限</w:t>
            </w:r>
          </w:p>
        </w:tc>
      </w:tr>
      <w:tr w14:paraId="004D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503" w:type="dxa"/>
            <w:vMerge w:val="continue"/>
            <w:vAlign w:val="center"/>
          </w:tcPr>
          <w:p w14:paraId="6E936E70">
            <w:pPr>
              <w:tabs>
                <w:tab w:val="left" w:pos="5580"/>
              </w:tabs>
              <w:jc w:val="center"/>
              <w:rPr>
                <w:rFonts w:hint="eastAsia" w:ascii="宋体" w:hAnsi="宋体" w:cs="宋体"/>
                <w:sz w:val="24"/>
                <w:highlight w:val="none"/>
              </w:rPr>
            </w:pPr>
          </w:p>
        </w:tc>
        <w:tc>
          <w:tcPr>
            <w:tcW w:w="2727" w:type="dxa"/>
            <w:vMerge w:val="continue"/>
            <w:vAlign w:val="center"/>
          </w:tcPr>
          <w:p w14:paraId="29009EBF">
            <w:pPr>
              <w:tabs>
                <w:tab w:val="left" w:pos="5580"/>
              </w:tabs>
              <w:jc w:val="center"/>
              <w:rPr>
                <w:rFonts w:hint="eastAsia" w:ascii="宋体" w:hAnsi="宋体" w:cs="宋体"/>
                <w:sz w:val="24"/>
                <w:highlight w:val="none"/>
              </w:rPr>
            </w:pPr>
          </w:p>
        </w:tc>
        <w:tc>
          <w:tcPr>
            <w:tcW w:w="1460" w:type="dxa"/>
            <w:vAlign w:val="center"/>
          </w:tcPr>
          <w:p w14:paraId="17D6DA22">
            <w:pPr>
              <w:tabs>
                <w:tab w:val="left" w:pos="5580"/>
              </w:tabs>
              <w:jc w:val="center"/>
              <w:rPr>
                <w:rFonts w:hint="eastAsia" w:ascii="宋体" w:hAnsi="宋体" w:cs="宋体"/>
                <w:b/>
                <w:sz w:val="24"/>
                <w:highlight w:val="none"/>
              </w:rPr>
            </w:pPr>
            <w:r>
              <w:rPr>
                <w:rFonts w:hint="eastAsia" w:ascii="宋体" w:hAnsi="宋体" w:cs="宋体"/>
                <w:b/>
                <w:sz w:val="24"/>
                <w:highlight w:val="none"/>
              </w:rPr>
              <w:t>大写</w:t>
            </w:r>
          </w:p>
        </w:tc>
        <w:tc>
          <w:tcPr>
            <w:tcW w:w="1969" w:type="dxa"/>
            <w:vAlign w:val="center"/>
          </w:tcPr>
          <w:p w14:paraId="287B0E8A">
            <w:pPr>
              <w:tabs>
                <w:tab w:val="left" w:pos="5580"/>
              </w:tabs>
              <w:jc w:val="center"/>
              <w:rPr>
                <w:rFonts w:hint="eastAsia" w:ascii="宋体" w:hAnsi="宋体" w:cs="宋体"/>
                <w:b/>
                <w:sz w:val="24"/>
                <w:highlight w:val="none"/>
              </w:rPr>
            </w:pPr>
            <w:r>
              <w:rPr>
                <w:rFonts w:hint="eastAsia" w:ascii="宋体" w:hAnsi="宋体" w:cs="宋体"/>
                <w:b/>
                <w:sz w:val="24"/>
                <w:highlight w:val="none"/>
              </w:rPr>
              <w:t>小写</w:t>
            </w:r>
          </w:p>
        </w:tc>
        <w:tc>
          <w:tcPr>
            <w:tcW w:w="2408" w:type="dxa"/>
            <w:vMerge w:val="continue"/>
            <w:vAlign w:val="center"/>
          </w:tcPr>
          <w:p w14:paraId="13E982DA">
            <w:pPr>
              <w:tabs>
                <w:tab w:val="left" w:pos="5580"/>
              </w:tabs>
              <w:jc w:val="center"/>
              <w:rPr>
                <w:rFonts w:hint="eastAsia" w:ascii="宋体" w:hAnsi="宋体" w:cs="宋体"/>
                <w:b/>
                <w:sz w:val="24"/>
                <w:highlight w:val="none"/>
              </w:rPr>
            </w:pPr>
          </w:p>
        </w:tc>
      </w:tr>
      <w:tr w14:paraId="34B2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503" w:type="dxa"/>
            <w:vAlign w:val="center"/>
          </w:tcPr>
          <w:p w14:paraId="3C17ADF5">
            <w:pPr>
              <w:tabs>
                <w:tab w:val="left" w:pos="5580"/>
              </w:tabs>
              <w:jc w:val="center"/>
              <w:rPr>
                <w:rFonts w:hint="eastAsia" w:ascii="宋体" w:hAnsi="宋体" w:cs="宋体"/>
                <w:sz w:val="24"/>
                <w:highlight w:val="none"/>
              </w:rPr>
            </w:pPr>
          </w:p>
        </w:tc>
        <w:tc>
          <w:tcPr>
            <w:tcW w:w="2727" w:type="dxa"/>
            <w:vAlign w:val="center"/>
          </w:tcPr>
          <w:p w14:paraId="73797010">
            <w:pPr>
              <w:tabs>
                <w:tab w:val="left" w:pos="5580"/>
              </w:tabs>
              <w:jc w:val="center"/>
              <w:rPr>
                <w:rFonts w:hint="eastAsia" w:ascii="宋体" w:hAnsi="宋体" w:cs="宋体"/>
                <w:sz w:val="24"/>
                <w:highlight w:val="none"/>
              </w:rPr>
            </w:pPr>
          </w:p>
        </w:tc>
        <w:tc>
          <w:tcPr>
            <w:tcW w:w="1460" w:type="dxa"/>
            <w:vAlign w:val="center"/>
          </w:tcPr>
          <w:p w14:paraId="14CCF8CC">
            <w:pPr>
              <w:tabs>
                <w:tab w:val="left" w:pos="5580"/>
              </w:tabs>
              <w:jc w:val="center"/>
              <w:rPr>
                <w:rFonts w:hint="eastAsia" w:ascii="宋体" w:hAnsi="宋体" w:cs="宋体"/>
                <w:sz w:val="24"/>
                <w:highlight w:val="none"/>
              </w:rPr>
            </w:pPr>
          </w:p>
        </w:tc>
        <w:tc>
          <w:tcPr>
            <w:tcW w:w="1969" w:type="dxa"/>
            <w:vAlign w:val="center"/>
          </w:tcPr>
          <w:p w14:paraId="16715BA4">
            <w:pPr>
              <w:tabs>
                <w:tab w:val="left" w:pos="5580"/>
              </w:tabs>
              <w:jc w:val="center"/>
              <w:rPr>
                <w:rFonts w:hint="eastAsia" w:ascii="宋体" w:hAnsi="宋体" w:cs="宋体"/>
                <w:sz w:val="24"/>
                <w:highlight w:val="none"/>
              </w:rPr>
            </w:pPr>
          </w:p>
        </w:tc>
        <w:tc>
          <w:tcPr>
            <w:tcW w:w="2408" w:type="dxa"/>
            <w:vAlign w:val="center"/>
          </w:tcPr>
          <w:p w14:paraId="15D55888">
            <w:pPr>
              <w:tabs>
                <w:tab w:val="left" w:pos="5580"/>
              </w:tabs>
              <w:jc w:val="center"/>
              <w:rPr>
                <w:rFonts w:hint="eastAsia" w:ascii="宋体" w:hAnsi="宋体" w:cs="宋体"/>
                <w:sz w:val="24"/>
                <w:highlight w:val="none"/>
              </w:rPr>
            </w:pPr>
          </w:p>
        </w:tc>
      </w:tr>
    </w:tbl>
    <w:p w14:paraId="2C631A42">
      <w:pPr>
        <w:autoSpaceDE w:val="0"/>
        <w:autoSpaceDN w:val="0"/>
        <w:adjustRightInd w:val="0"/>
        <w:jc w:val="left"/>
        <w:rPr>
          <w:rFonts w:hint="eastAsia" w:ascii="宋体" w:hAnsi="宋体" w:cs="宋体"/>
          <w:kern w:val="0"/>
          <w:sz w:val="24"/>
          <w:highlight w:val="none"/>
        </w:rPr>
      </w:pPr>
    </w:p>
    <w:p w14:paraId="70F33090">
      <w:pPr>
        <w:autoSpaceDE w:val="0"/>
        <w:autoSpaceDN w:val="0"/>
        <w:adjustRightInd w:val="0"/>
        <w:jc w:val="left"/>
        <w:rPr>
          <w:rFonts w:hint="eastAsia" w:ascii="宋体" w:hAnsi="宋体" w:cs="宋体"/>
          <w:sz w:val="24"/>
          <w:szCs w:val="20"/>
          <w:highlight w:val="none"/>
        </w:rPr>
      </w:pPr>
      <w:r>
        <w:rPr>
          <w:rFonts w:hint="eastAsia" w:ascii="宋体" w:hAnsi="宋体" w:cs="宋体"/>
          <w:kern w:val="0"/>
          <w:sz w:val="24"/>
          <w:highlight w:val="none"/>
        </w:rPr>
        <w:t>注：1</w:t>
      </w:r>
      <w:r>
        <w:rPr>
          <w:rFonts w:hint="eastAsia" w:ascii="宋体" w:hAnsi="宋体" w:cs="宋体"/>
          <w:sz w:val="24"/>
          <w:szCs w:val="20"/>
          <w:highlight w:val="none"/>
        </w:rPr>
        <w:t>.此表中，每包的投标报价应和《投标分项报价表》中的总价相一致。</w:t>
      </w:r>
    </w:p>
    <w:p w14:paraId="3C9AF54E">
      <w:pPr>
        <w:tabs>
          <w:tab w:val="left" w:pos="5580"/>
        </w:tabs>
        <w:ind w:firstLine="480" w:firstLineChars="200"/>
        <w:rPr>
          <w:rFonts w:hint="eastAsia" w:ascii="宋体" w:hAnsi="宋体" w:cs="宋体"/>
          <w:sz w:val="24"/>
          <w:szCs w:val="20"/>
          <w:highlight w:val="none"/>
        </w:rPr>
      </w:pPr>
      <w:r>
        <w:rPr>
          <w:rFonts w:hint="eastAsia" w:ascii="宋体" w:hAnsi="宋体" w:cs="宋体"/>
          <w:sz w:val="24"/>
          <w:szCs w:val="20"/>
          <w:highlight w:val="none"/>
        </w:rPr>
        <w:t>2.本表必须按包分别填写。</w:t>
      </w:r>
    </w:p>
    <w:p w14:paraId="1FC187E1">
      <w:pPr>
        <w:autoSpaceDE w:val="0"/>
        <w:autoSpaceDN w:val="0"/>
        <w:adjustRightInd w:val="0"/>
        <w:snapToGrid w:val="0"/>
        <w:spacing w:before="25" w:after="25" w:line="360" w:lineRule="auto"/>
        <w:rPr>
          <w:rFonts w:hint="eastAsia" w:ascii="宋体" w:hAnsi="宋体" w:cs="宋体"/>
          <w:sz w:val="24"/>
          <w:highlight w:val="none"/>
          <w:lang w:val="zh-CN"/>
        </w:rPr>
      </w:pPr>
    </w:p>
    <w:p w14:paraId="5E8694B5">
      <w:pPr>
        <w:autoSpaceDE w:val="0"/>
        <w:autoSpaceDN w:val="0"/>
        <w:adjustRightInd w:val="0"/>
        <w:snapToGrid w:val="0"/>
        <w:spacing w:before="25" w:after="25" w:line="360" w:lineRule="auto"/>
        <w:rPr>
          <w:rFonts w:hint="eastAsia" w:ascii="宋体" w:hAnsi="宋体" w:cs="宋体"/>
          <w:sz w:val="24"/>
          <w:highlight w:val="none"/>
          <w:lang w:val="zh-CN"/>
        </w:rPr>
      </w:pPr>
      <w:r>
        <w:rPr>
          <w:rFonts w:hint="eastAsia" w:ascii="宋体" w:hAnsi="宋体" w:cs="宋体"/>
          <w:sz w:val="24"/>
          <w:highlight w:val="none"/>
          <w:lang w:val="zh-CN"/>
        </w:rPr>
        <w:t xml:space="preserve">                         </w:t>
      </w:r>
    </w:p>
    <w:p w14:paraId="6C03D904">
      <w:pPr>
        <w:autoSpaceDE w:val="0"/>
        <w:autoSpaceDN w:val="0"/>
        <w:adjustRightInd w:val="0"/>
        <w:snapToGrid w:val="0"/>
        <w:spacing w:before="25" w:after="25" w:line="360" w:lineRule="auto"/>
        <w:rPr>
          <w:rFonts w:hint="eastAsia" w:ascii="宋体" w:hAnsi="宋体" w:cs="宋体"/>
          <w:sz w:val="24"/>
          <w:highlight w:val="none"/>
          <w:lang w:val="zh-CN"/>
        </w:rPr>
      </w:pPr>
      <w:r>
        <w:rPr>
          <w:rFonts w:hint="eastAsia" w:ascii="宋体" w:hAnsi="宋体" w:cs="宋体"/>
          <w:sz w:val="24"/>
          <w:highlight w:val="none"/>
        </w:rPr>
        <w:t>投标人名称（加盖公章）</w:t>
      </w:r>
      <w:r>
        <w:rPr>
          <w:rFonts w:hint="eastAsia" w:ascii="宋体" w:hAnsi="宋体" w:cs="宋体"/>
          <w:sz w:val="24"/>
          <w:highlight w:val="none"/>
          <w:lang w:val="zh-CN"/>
        </w:rPr>
        <w:t>：____________</w:t>
      </w:r>
    </w:p>
    <w:p w14:paraId="6AA9528E">
      <w:pPr>
        <w:autoSpaceDE w:val="0"/>
        <w:autoSpaceDN w:val="0"/>
        <w:adjustRightInd w:val="0"/>
        <w:snapToGrid w:val="0"/>
        <w:spacing w:before="25" w:after="25" w:line="360" w:lineRule="auto"/>
        <w:rPr>
          <w:rFonts w:hint="eastAsia" w:ascii="宋体" w:hAnsi="宋体" w:cs="宋体"/>
          <w:sz w:val="24"/>
          <w:highlight w:val="none"/>
          <w:lang w:val="zh-CN"/>
        </w:rPr>
      </w:pPr>
      <w:r>
        <w:rPr>
          <w:rFonts w:hint="eastAsia" w:ascii="宋体" w:hAnsi="宋体" w:cs="宋体"/>
          <w:sz w:val="24"/>
          <w:szCs w:val="20"/>
          <w:highlight w:val="none"/>
        </w:rPr>
        <w:t xml:space="preserve">日期：_____年______月______日   </w:t>
      </w:r>
    </w:p>
    <w:p w14:paraId="7CD10532">
      <w:pPr>
        <w:widowControl/>
        <w:jc w:val="left"/>
        <w:rPr>
          <w:rFonts w:hint="eastAsia" w:ascii="宋体" w:hAnsi="宋体" w:cs="宋体"/>
          <w:sz w:val="24"/>
          <w:szCs w:val="20"/>
          <w:highlight w:val="none"/>
        </w:rPr>
      </w:pPr>
      <w:bookmarkStart w:id="879" w:name="_Toc226965749"/>
      <w:bookmarkStart w:id="880" w:name="_Toc226309803"/>
      <w:bookmarkStart w:id="881" w:name="_Toc264969249"/>
      <w:bookmarkStart w:id="882" w:name="_Toc142311060"/>
      <w:bookmarkStart w:id="883" w:name="_Toc305158827"/>
      <w:bookmarkStart w:id="884" w:name="_Toc226337255"/>
      <w:bookmarkStart w:id="885" w:name="_Toc195842924"/>
      <w:bookmarkStart w:id="886" w:name="_Toc265228397"/>
      <w:bookmarkStart w:id="887" w:name="_Toc226965832"/>
      <w:bookmarkStart w:id="888" w:name="_Toc305158901"/>
      <w:bookmarkStart w:id="889" w:name="_Toc127151558"/>
      <w:bookmarkStart w:id="890" w:name="_Toc150480796"/>
      <w:bookmarkStart w:id="891" w:name="_Toc150774763"/>
    </w:p>
    <w:bookmarkEnd w:id="879"/>
    <w:bookmarkEnd w:id="880"/>
    <w:bookmarkEnd w:id="881"/>
    <w:bookmarkEnd w:id="882"/>
    <w:bookmarkEnd w:id="883"/>
    <w:bookmarkEnd w:id="884"/>
    <w:bookmarkEnd w:id="885"/>
    <w:bookmarkEnd w:id="886"/>
    <w:bookmarkEnd w:id="887"/>
    <w:bookmarkEnd w:id="888"/>
    <w:bookmarkEnd w:id="889"/>
    <w:bookmarkEnd w:id="890"/>
    <w:bookmarkEnd w:id="891"/>
    <w:p w14:paraId="79C159C7">
      <w:pPr>
        <w:autoSpaceDE w:val="0"/>
        <w:autoSpaceDN w:val="0"/>
        <w:adjustRightInd w:val="0"/>
        <w:snapToGrid w:val="0"/>
        <w:spacing w:before="25" w:after="25" w:line="360" w:lineRule="auto"/>
        <w:rPr>
          <w:rFonts w:hint="eastAsia" w:ascii="宋体" w:hAnsi="宋体" w:cs="宋体"/>
          <w:sz w:val="24"/>
          <w:szCs w:val="20"/>
          <w:highlight w:val="none"/>
        </w:rPr>
        <w:sectPr>
          <w:pgSz w:w="11907" w:h="16840"/>
          <w:pgMar w:top="1418" w:right="1134" w:bottom="1418" w:left="1701" w:header="851" w:footer="851" w:gutter="0"/>
          <w:pgNumType w:fmt="decimal"/>
          <w:cols w:space="720" w:num="1"/>
          <w:docGrid w:linePitch="462" w:charSpace="0"/>
        </w:sectPr>
      </w:pPr>
    </w:p>
    <w:p w14:paraId="099E28FF">
      <w:pPr>
        <w:spacing w:line="360" w:lineRule="auto"/>
        <w:outlineLvl w:val="2"/>
        <w:rPr>
          <w:color w:val="000000"/>
          <w:sz w:val="24"/>
          <w:szCs w:val="20"/>
          <w:highlight w:val="none"/>
        </w:rPr>
      </w:pPr>
      <w:r>
        <w:rPr>
          <w:color w:val="000000"/>
          <w:sz w:val="24"/>
          <w:szCs w:val="20"/>
          <w:highlight w:val="none"/>
        </w:rPr>
        <w:t>4  投标分项报价表（实质性格式）</w:t>
      </w:r>
    </w:p>
    <w:p w14:paraId="1397824D">
      <w:pPr>
        <w:spacing w:line="360" w:lineRule="exact"/>
        <w:jc w:val="center"/>
        <w:rPr>
          <w:color w:val="000000"/>
          <w:sz w:val="36"/>
          <w:szCs w:val="36"/>
          <w:highlight w:val="none"/>
        </w:rPr>
      </w:pPr>
    </w:p>
    <w:p w14:paraId="366E7846">
      <w:pPr>
        <w:widowControl/>
        <w:jc w:val="center"/>
        <w:rPr>
          <w:b/>
          <w:color w:val="000000"/>
          <w:sz w:val="36"/>
          <w:szCs w:val="36"/>
          <w:highlight w:val="none"/>
        </w:rPr>
      </w:pPr>
      <w:r>
        <w:rPr>
          <w:rFonts w:hint="eastAsia"/>
          <w:b/>
          <w:color w:val="000000"/>
          <w:sz w:val="36"/>
          <w:szCs w:val="36"/>
          <w:highlight w:val="none"/>
        </w:rPr>
        <w:t>投标分项报价表</w:t>
      </w:r>
    </w:p>
    <w:p w14:paraId="4708E707">
      <w:pPr>
        <w:tabs>
          <w:tab w:val="left" w:pos="1800"/>
          <w:tab w:val="left" w:pos="5580"/>
        </w:tabs>
        <w:rPr>
          <w:color w:val="000000"/>
          <w:sz w:val="24"/>
          <w:highlight w:val="none"/>
        </w:rPr>
      </w:pPr>
      <w:r>
        <w:rPr>
          <w:color w:val="000000"/>
          <w:sz w:val="24"/>
          <w:highlight w:val="none"/>
        </w:rPr>
        <w:t>项目编号/包号：_________ 项目名称：_________报价单位：人民币元</w:t>
      </w:r>
    </w:p>
    <w:tbl>
      <w:tblPr>
        <w:tblStyle w:val="48"/>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2638"/>
        <w:gridCol w:w="1662"/>
        <w:gridCol w:w="2013"/>
        <w:gridCol w:w="2000"/>
        <w:gridCol w:w="1187"/>
        <w:gridCol w:w="1938"/>
        <w:gridCol w:w="1735"/>
      </w:tblGrid>
      <w:tr w14:paraId="67BF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00" w:type="pct"/>
            <w:vAlign w:val="center"/>
          </w:tcPr>
          <w:p w14:paraId="3B93C9F7">
            <w:pPr>
              <w:jc w:val="center"/>
              <w:rPr>
                <w:rFonts w:hint="eastAsia" w:ascii="宋体" w:hAnsi="宋体" w:cs="宋体"/>
                <w:b/>
                <w:sz w:val="24"/>
                <w:highlight w:val="none"/>
              </w:rPr>
            </w:pPr>
            <w:r>
              <w:rPr>
                <w:rFonts w:hint="eastAsia" w:ascii="宋体" w:hAnsi="宋体" w:cs="宋体"/>
                <w:b/>
                <w:sz w:val="24"/>
                <w:highlight w:val="none"/>
              </w:rPr>
              <w:t>序号</w:t>
            </w:r>
          </w:p>
        </w:tc>
        <w:tc>
          <w:tcPr>
            <w:tcW w:w="921" w:type="pct"/>
            <w:vAlign w:val="center"/>
          </w:tcPr>
          <w:p w14:paraId="60E7DE70">
            <w:pPr>
              <w:widowControl/>
              <w:jc w:val="center"/>
              <w:rPr>
                <w:rFonts w:hint="eastAsia" w:ascii="宋体" w:hAnsi="宋体" w:cs="宋体"/>
                <w:b/>
                <w:bCs/>
                <w:color w:val="000000"/>
                <w:kern w:val="0"/>
                <w:sz w:val="24"/>
                <w:highlight w:val="none"/>
                <w:lang w:bidi="ar"/>
              </w:rPr>
            </w:pPr>
            <w:r>
              <w:rPr>
                <w:rFonts w:hint="eastAsia" w:ascii="宋体" w:hAnsi="宋体" w:cs="宋体"/>
                <w:b/>
                <w:sz w:val="24"/>
                <w:highlight w:val="none"/>
              </w:rPr>
              <w:t>分项名称</w:t>
            </w:r>
          </w:p>
        </w:tc>
        <w:tc>
          <w:tcPr>
            <w:tcW w:w="580" w:type="pct"/>
            <w:vAlign w:val="center"/>
          </w:tcPr>
          <w:p w14:paraId="369DB90F">
            <w:pPr>
              <w:widowControl/>
              <w:jc w:val="center"/>
              <w:rPr>
                <w:rFonts w:hint="eastAsia" w:ascii="宋体" w:hAnsi="宋体" w:eastAsia="宋体" w:cs="宋体"/>
                <w:b/>
                <w:color w:val="000000"/>
                <w:sz w:val="24"/>
                <w:highlight w:val="none"/>
                <w:lang w:val="en-US" w:eastAsia="zh-CN"/>
              </w:rPr>
            </w:pPr>
            <w:r>
              <w:rPr>
                <w:rFonts w:hint="eastAsia" w:ascii="宋体" w:hAnsi="宋体" w:cs="宋体"/>
                <w:b/>
                <w:color w:val="000000"/>
                <w:sz w:val="24"/>
                <w:highlight w:val="none"/>
                <w:lang w:val="en-US" w:eastAsia="zh-CN"/>
              </w:rPr>
              <w:t>品牌</w:t>
            </w:r>
          </w:p>
        </w:tc>
        <w:tc>
          <w:tcPr>
            <w:tcW w:w="702" w:type="pct"/>
            <w:vAlign w:val="center"/>
          </w:tcPr>
          <w:p w14:paraId="0653AE77">
            <w:pPr>
              <w:jc w:val="center"/>
              <w:rPr>
                <w:rFonts w:hint="eastAsia" w:ascii="宋体" w:hAnsi="宋体" w:cs="宋体"/>
                <w:b/>
                <w:color w:val="000000"/>
                <w:sz w:val="24"/>
                <w:highlight w:val="none"/>
              </w:rPr>
            </w:pPr>
            <w:r>
              <w:rPr>
                <w:rFonts w:hint="eastAsia" w:ascii="宋体" w:hAnsi="宋体" w:cs="宋体"/>
                <w:b/>
                <w:color w:val="000000"/>
                <w:sz w:val="24"/>
                <w:highlight w:val="none"/>
              </w:rPr>
              <w:t>规格、型号</w:t>
            </w:r>
          </w:p>
        </w:tc>
        <w:tc>
          <w:tcPr>
            <w:tcW w:w="698" w:type="pct"/>
            <w:vAlign w:val="center"/>
          </w:tcPr>
          <w:p w14:paraId="0FC10A1C">
            <w:pPr>
              <w:jc w:val="center"/>
              <w:rPr>
                <w:rFonts w:hint="eastAsia" w:ascii="宋体" w:hAnsi="宋体" w:cs="宋体"/>
                <w:b/>
                <w:sz w:val="24"/>
                <w:highlight w:val="none"/>
              </w:rPr>
            </w:pPr>
            <w:r>
              <w:rPr>
                <w:rFonts w:hint="eastAsia" w:ascii="宋体" w:hAnsi="宋体" w:cs="宋体"/>
                <w:b/>
                <w:sz w:val="24"/>
                <w:highlight w:val="none"/>
              </w:rPr>
              <w:t>单价（元）</w:t>
            </w:r>
          </w:p>
        </w:tc>
        <w:tc>
          <w:tcPr>
            <w:tcW w:w="414" w:type="pct"/>
            <w:vAlign w:val="center"/>
          </w:tcPr>
          <w:p w14:paraId="7BAD84B9">
            <w:pPr>
              <w:jc w:val="center"/>
              <w:rPr>
                <w:rFonts w:hint="eastAsia" w:ascii="宋体" w:hAnsi="宋体" w:cs="宋体"/>
                <w:b/>
                <w:sz w:val="24"/>
                <w:highlight w:val="none"/>
              </w:rPr>
            </w:pPr>
            <w:r>
              <w:rPr>
                <w:rFonts w:hint="eastAsia" w:ascii="宋体" w:hAnsi="宋体" w:cs="宋体"/>
                <w:b/>
                <w:sz w:val="24"/>
                <w:highlight w:val="none"/>
              </w:rPr>
              <w:t>数量</w:t>
            </w:r>
          </w:p>
        </w:tc>
        <w:tc>
          <w:tcPr>
            <w:tcW w:w="676" w:type="pct"/>
            <w:vAlign w:val="center"/>
          </w:tcPr>
          <w:p w14:paraId="4AC9A205">
            <w:pPr>
              <w:jc w:val="center"/>
              <w:rPr>
                <w:rFonts w:hint="eastAsia" w:ascii="宋体" w:hAnsi="宋体" w:cs="宋体"/>
                <w:b/>
                <w:sz w:val="24"/>
                <w:highlight w:val="none"/>
              </w:rPr>
            </w:pPr>
            <w:r>
              <w:rPr>
                <w:rFonts w:hint="eastAsia" w:ascii="宋体" w:hAnsi="宋体" w:cs="宋体"/>
                <w:b/>
                <w:sz w:val="24"/>
                <w:highlight w:val="none"/>
              </w:rPr>
              <w:t>合价（元）</w:t>
            </w:r>
          </w:p>
        </w:tc>
        <w:tc>
          <w:tcPr>
            <w:tcW w:w="605" w:type="pct"/>
            <w:vAlign w:val="center"/>
          </w:tcPr>
          <w:p w14:paraId="34597A8D">
            <w:pPr>
              <w:jc w:val="center"/>
              <w:rPr>
                <w:rFonts w:hint="eastAsia" w:ascii="宋体" w:hAnsi="宋体" w:cs="宋体"/>
                <w:b/>
                <w:sz w:val="24"/>
                <w:highlight w:val="none"/>
              </w:rPr>
            </w:pPr>
            <w:r>
              <w:rPr>
                <w:rFonts w:hint="eastAsia" w:ascii="宋体" w:hAnsi="宋体" w:cs="宋体"/>
                <w:b/>
                <w:sz w:val="24"/>
                <w:highlight w:val="none"/>
              </w:rPr>
              <w:t>备注</w:t>
            </w:r>
          </w:p>
        </w:tc>
      </w:tr>
      <w:tr w14:paraId="25DE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14:paraId="2E1971B9">
            <w:pPr>
              <w:jc w:val="center"/>
              <w:rPr>
                <w:rFonts w:hint="eastAsia" w:ascii="宋体" w:hAnsi="宋体" w:cs="宋体"/>
                <w:sz w:val="24"/>
                <w:highlight w:val="none"/>
              </w:rPr>
            </w:pPr>
            <w:r>
              <w:rPr>
                <w:rFonts w:hint="eastAsia" w:ascii="宋体" w:hAnsi="宋体" w:cs="宋体"/>
                <w:sz w:val="24"/>
                <w:highlight w:val="none"/>
              </w:rPr>
              <w:t>1</w:t>
            </w:r>
          </w:p>
        </w:tc>
        <w:tc>
          <w:tcPr>
            <w:tcW w:w="921" w:type="pct"/>
            <w:vAlign w:val="center"/>
          </w:tcPr>
          <w:p w14:paraId="4E0B72EE">
            <w:pPr>
              <w:jc w:val="center"/>
              <w:rPr>
                <w:rFonts w:hint="eastAsia" w:ascii="宋体" w:hAnsi="宋体" w:cs="宋体"/>
                <w:sz w:val="24"/>
                <w:highlight w:val="none"/>
              </w:rPr>
            </w:pPr>
          </w:p>
        </w:tc>
        <w:tc>
          <w:tcPr>
            <w:tcW w:w="580" w:type="pct"/>
            <w:vAlign w:val="center"/>
          </w:tcPr>
          <w:p w14:paraId="18530F2E">
            <w:pPr>
              <w:jc w:val="center"/>
              <w:rPr>
                <w:rFonts w:hint="eastAsia" w:ascii="宋体" w:hAnsi="宋体" w:cs="宋体"/>
                <w:sz w:val="24"/>
                <w:highlight w:val="none"/>
              </w:rPr>
            </w:pPr>
          </w:p>
        </w:tc>
        <w:tc>
          <w:tcPr>
            <w:tcW w:w="702" w:type="pct"/>
            <w:vAlign w:val="center"/>
          </w:tcPr>
          <w:p w14:paraId="457A25B6">
            <w:pPr>
              <w:jc w:val="center"/>
              <w:rPr>
                <w:rFonts w:hint="eastAsia" w:ascii="宋体" w:hAnsi="宋体" w:cs="宋体"/>
                <w:sz w:val="24"/>
                <w:highlight w:val="none"/>
              </w:rPr>
            </w:pPr>
          </w:p>
        </w:tc>
        <w:tc>
          <w:tcPr>
            <w:tcW w:w="698" w:type="pct"/>
            <w:vAlign w:val="center"/>
          </w:tcPr>
          <w:p w14:paraId="7A059453">
            <w:pPr>
              <w:jc w:val="center"/>
              <w:rPr>
                <w:rFonts w:hint="eastAsia" w:ascii="宋体" w:hAnsi="宋体" w:cs="宋体"/>
                <w:sz w:val="24"/>
                <w:highlight w:val="none"/>
              </w:rPr>
            </w:pPr>
          </w:p>
        </w:tc>
        <w:tc>
          <w:tcPr>
            <w:tcW w:w="414" w:type="pct"/>
            <w:vAlign w:val="center"/>
          </w:tcPr>
          <w:p w14:paraId="431832DB">
            <w:pPr>
              <w:jc w:val="center"/>
              <w:rPr>
                <w:rFonts w:hint="eastAsia" w:ascii="宋体" w:hAnsi="宋体" w:cs="宋体"/>
                <w:sz w:val="24"/>
                <w:highlight w:val="none"/>
              </w:rPr>
            </w:pPr>
          </w:p>
        </w:tc>
        <w:tc>
          <w:tcPr>
            <w:tcW w:w="676" w:type="pct"/>
            <w:vAlign w:val="center"/>
          </w:tcPr>
          <w:p w14:paraId="1263DB65">
            <w:pPr>
              <w:jc w:val="center"/>
              <w:rPr>
                <w:rFonts w:hint="eastAsia" w:ascii="宋体" w:hAnsi="宋体" w:cs="宋体"/>
                <w:sz w:val="24"/>
                <w:highlight w:val="none"/>
              </w:rPr>
            </w:pPr>
          </w:p>
        </w:tc>
        <w:tc>
          <w:tcPr>
            <w:tcW w:w="605" w:type="pct"/>
            <w:vAlign w:val="center"/>
          </w:tcPr>
          <w:p w14:paraId="1BE47162">
            <w:pPr>
              <w:jc w:val="center"/>
              <w:rPr>
                <w:rFonts w:hint="eastAsia" w:ascii="宋体" w:hAnsi="宋体" w:cs="宋体"/>
                <w:sz w:val="24"/>
                <w:highlight w:val="none"/>
              </w:rPr>
            </w:pPr>
            <w:r>
              <w:rPr>
                <w:rFonts w:hint="eastAsia" w:ascii="宋体" w:hAnsi="宋体" w:cs="宋体"/>
                <w:szCs w:val="21"/>
                <w:highlight w:val="none"/>
              </w:rPr>
              <w:t>（需分别列明各项费用）</w:t>
            </w:r>
          </w:p>
        </w:tc>
      </w:tr>
      <w:tr w14:paraId="3CA7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400" w:type="pct"/>
            <w:vAlign w:val="center"/>
          </w:tcPr>
          <w:p w14:paraId="63C326D0">
            <w:pPr>
              <w:jc w:val="center"/>
              <w:rPr>
                <w:rFonts w:hint="eastAsia" w:ascii="宋体" w:hAnsi="宋体" w:cs="宋体"/>
                <w:sz w:val="24"/>
                <w:highlight w:val="none"/>
              </w:rPr>
            </w:pPr>
            <w:r>
              <w:rPr>
                <w:rFonts w:hint="eastAsia" w:ascii="宋体" w:hAnsi="宋体" w:cs="宋体"/>
                <w:sz w:val="24"/>
                <w:highlight w:val="none"/>
              </w:rPr>
              <w:t>2</w:t>
            </w:r>
          </w:p>
        </w:tc>
        <w:tc>
          <w:tcPr>
            <w:tcW w:w="921" w:type="pct"/>
            <w:vAlign w:val="center"/>
          </w:tcPr>
          <w:p w14:paraId="316FCB90">
            <w:pPr>
              <w:jc w:val="center"/>
              <w:rPr>
                <w:rFonts w:hint="eastAsia" w:ascii="宋体" w:hAnsi="宋体" w:cs="宋体"/>
                <w:sz w:val="24"/>
                <w:highlight w:val="none"/>
              </w:rPr>
            </w:pPr>
          </w:p>
        </w:tc>
        <w:tc>
          <w:tcPr>
            <w:tcW w:w="580" w:type="pct"/>
            <w:vAlign w:val="center"/>
          </w:tcPr>
          <w:p w14:paraId="5D924679">
            <w:pPr>
              <w:jc w:val="center"/>
              <w:rPr>
                <w:rFonts w:hint="eastAsia" w:ascii="宋体" w:hAnsi="宋体" w:cs="宋体"/>
                <w:sz w:val="24"/>
                <w:highlight w:val="none"/>
              </w:rPr>
            </w:pPr>
          </w:p>
        </w:tc>
        <w:tc>
          <w:tcPr>
            <w:tcW w:w="702" w:type="pct"/>
            <w:vAlign w:val="center"/>
          </w:tcPr>
          <w:p w14:paraId="4FA67A48">
            <w:pPr>
              <w:jc w:val="center"/>
              <w:rPr>
                <w:rFonts w:hint="eastAsia" w:ascii="宋体" w:hAnsi="宋体" w:cs="宋体"/>
                <w:sz w:val="24"/>
                <w:highlight w:val="none"/>
              </w:rPr>
            </w:pPr>
          </w:p>
        </w:tc>
        <w:tc>
          <w:tcPr>
            <w:tcW w:w="698" w:type="pct"/>
            <w:vAlign w:val="center"/>
          </w:tcPr>
          <w:p w14:paraId="40ADEC54">
            <w:pPr>
              <w:jc w:val="center"/>
              <w:rPr>
                <w:rFonts w:hint="eastAsia" w:ascii="宋体" w:hAnsi="宋体" w:cs="宋体"/>
                <w:sz w:val="24"/>
                <w:highlight w:val="none"/>
              </w:rPr>
            </w:pPr>
          </w:p>
        </w:tc>
        <w:tc>
          <w:tcPr>
            <w:tcW w:w="414" w:type="pct"/>
            <w:vAlign w:val="center"/>
          </w:tcPr>
          <w:p w14:paraId="6B5039FD">
            <w:pPr>
              <w:jc w:val="center"/>
              <w:rPr>
                <w:rFonts w:hint="eastAsia" w:ascii="宋体" w:hAnsi="宋体" w:cs="宋体"/>
                <w:sz w:val="24"/>
                <w:highlight w:val="none"/>
              </w:rPr>
            </w:pPr>
          </w:p>
        </w:tc>
        <w:tc>
          <w:tcPr>
            <w:tcW w:w="676" w:type="pct"/>
            <w:vAlign w:val="center"/>
          </w:tcPr>
          <w:p w14:paraId="7FCD9931">
            <w:pPr>
              <w:jc w:val="center"/>
              <w:rPr>
                <w:rFonts w:hint="eastAsia" w:ascii="宋体" w:hAnsi="宋体" w:cs="宋体"/>
                <w:sz w:val="24"/>
                <w:highlight w:val="none"/>
              </w:rPr>
            </w:pPr>
          </w:p>
        </w:tc>
        <w:tc>
          <w:tcPr>
            <w:tcW w:w="605" w:type="pct"/>
            <w:vAlign w:val="center"/>
          </w:tcPr>
          <w:p w14:paraId="0D7AD76D">
            <w:pPr>
              <w:jc w:val="center"/>
              <w:rPr>
                <w:rFonts w:hint="eastAsia" w:ascii="宋体" w:hAnsi="宋体" w:cs="宋体"/>
                <w:sz w:val="24"/>
                <w:highlight w:val="none"/>
              </w:rPr>
            </w:pPr>
            <w:r>
              <w:rPr>
                <w:rFonts w:hint="eastAsia" w:ascii="宋体" w:hAnsi="宋体" w:cs="宋体"/>
                <w:szCs w:val="21"/>
                <w:highlight w:val="none"/>
              </w:rPr>
              <w:t>（需分别列明各项费用）</w:t>
            </w:r>
          </w:p>
        </w:tc>
      </w:tr>
      <w:tr w14:paraId="097C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7" w:type="pct"/>
            <w:gridSpan w:val="6"/>
          </w:tcPr>
          <w:p w14:paraId="75DD1F04">
            <w:pPr>
              <w:jc w:val="right"/>
              <w:rPr>
                <w:rFonts w:hint="eastAsia" w:ascii="宋体" w:hAnsi="宋体" w:cs="宋体"/>
                <w:b/>
                <w:sz w:val="24"/>
                <w:highlight w:val="none"/>
              </w:rPr>
            </w:pPr>
            <w:r>
              <w:rPr>
                <w:rFonts w:hint="eastAsia" w:ascii="宋体" w:hAnsi="宋体" w:cs="宋体"/>
                <w:b/>
                <w:sz w:val="24"/>
                <w:highlight w:val="none"/>
              </w:rPr>
              <w:t>总价（元）</w:t>
            </w:r>
          </w:p>
        </w:tc>
        <w:tc>
          <w:tcPr>
            <w:tcW w:w="676" w:type="pct"/>
            <w:vAlign w:val="center"/>
          </w:tcPr>
          <w:p w14:paraId="3EFBD41D">
            <w:pPr>
              <w:jc w:val="center"/>
              <w:rPr>
                <w:rFonts w:hint="eastAsia" w:ascii="宋体" w:hAnsi="宋体" w:cs="宋体"/>
                <w:sz w:val="24"/>
                <w:highlight w:val="none"/>
              </w:rPr>
            </w:pPr>
          </w:p>
        </w:tc>
        <w:tc>
          <w:tcPr>
            <w:tcW w:w="605" w:type="pct"/>
            <w:vAlign w:val="center"/>
          </w:tcPr>
          <w:p w14:paraId="5E053985">
            <w:pPr>
              <w:jc w:val="center"/>
              <w:rPr>
                <w:rFonts w:hint="eastAsia" w:ascii="宋体" w:hAnsi="宋体" w:cs="宋体"/>
                <w:sz w:val="24"/>
                <w:highlight w:val="none"/>
              </w:rPr>
            </w:pPr>
          </w:p>
        </w:tc>
      </w:tr>
    </w:tbl>
    <w:p w14:paraId="0DD9A893">
      <w:pPr>
        <w:widowControl/>
        <w:autoSpaceDE w:val="0"/>
        <w:autoSpaceDN w:val="0"/>
        <w:adjustRightInd w:val="0"/>
        <w:snapToGrid w:val="0"/>
        <w:spacing w:before="25" w:after="25" w:line="360" w:lineRule="auto"/>
        <w:rPr>
          <w:rFonts w:hint="eastAsia" w:ascii="宋体" w:hAnsi="宋体" w:cs="宋体"/>
          <w:sz w:val="24"/>
          <w:szCs w:val="20"/>
          <w:highlight w:val="none"/>
          <w:lang w:val="zh-CN"/>
        </w:rPr>
      </w:pPr>
      <w:r>
        <w:rPr>
          <w:sz w:val="24"/>
          <w:highlight w:val="none"/>
        </w:rPr>
        <w:t>说明</w:t>
      </w:r>
      <w:r>
        <w:rPr>
          <w:rFonts w:hint="eastAsia"/>
          <w:sz w:val="24"/>
          <w:highlight w:val="none"/>
          <w:lang w:val="en-US" w:eastAsia="zh-CN"/>
        </w:rPr>
        <w:t>1</w:t>
      </w:r>
      <w:r>
        <w:rPr>
          <w:rFonts w:hint="eastAsia"/>
          <w:b/>
          <w:bCs/>
          <w:sz w:val="24"/>
          <w:highlight w:val="none"/>
        </w:rPr>
        <w:t>.投标人所填写的单价应包括货物采购费、拆除费、安装费、质保期内售后服务和税费等所需的一切费用，投标人进行报价时，应在本表中的“备注”一列列明各项费用。</w:t>
      </w:r>
    </w:p>
    <w:p w14:paraId="07CADE1D">
      <w:pPr>
        <w:widowControl/>
        <w:spacing w:line="360" w:lineRule="auto"/>
        <w:rPr>
          <w:rFonts w:hint="eastAsia" w:ascii="宋体" w:hAnsi="宋体" w:cs="宋体"/>
          <w:sz w:val="24"/>
          <w:szCs w:val="20"/>
          <w:highlight w:val="none"/>
        </w:rPr>
      </w:pPr>
      <w:r>
        <w:rPr>
          <w:rFonts w:hint="eastAsia" w:ascii="宋体" w:hAnsi="宋体" w:cs="宋体"/>
          <w:sz w:val="24"/>
          <w:szCs w:val="20"/>
          <w:highlight w:val="none"/>
          <w:lang w:val="en-US" w:eastAsia="zh-CN"/>
        </w:rPr>
        <w:t>2</w:t>
      </w:r>
      <w:r>
        <w:rPr>
          <w:rFonts w:hint="eastAsia" w:ascii="宋体" w:hAnsi="宋体" w:cs="宋体"/>
          <w:sz w:val="24"/>
          <w:szCs w:val="20"/>
          <w:highlight w:val="none"/>
        </w:rPr>
        <w:t>.</w:t>
      </w:r>
      <w:r>
        <w:rPr>
          <w:b/>
          <w:bCs/>
          <w:color w:val="000000"/>
          <w:sz w:val="24"/>
          <w:highlight w:val="none"/>
        </w:rPr>
        <w:t>如果不提供分项报价将视为没有实质性响应招标文件。</w:t>
      </w:r>
    </w:p>
    <w:p w14:paraId="0CB7A221">
      <w:pPr>
        <w:rPr>
          <w:highlight w:val="none"/>
          <w:lang w:val="zh-CN"/>
        </w:rPr>
      </w:pPr>
    </w:p>
    <w:p w14:paraId="7BD38A2D">
      <w:pPr>
        <w:pStyle w:val="24"/>
        <w:rPr>
          <w:highlight w:val="none"/>
          <w:lang w:val="zh-CN"/>
        </w:rPr>
      </w:pPr>
    </w:p>
    <w:p w14:paraId="7D68D768">
      <w:pPr>
        <w:rPr>
          <w:highlight w:val="none"/>
          <w:lang w:val="zh-CN"/>
        </w:rPr>
      </w:pPr>
    </w:p>
    <w:p w14:paraId="3A1CA2BF">
      <w:pPr>
        <w:pStyle w:val="24"/>
        <w:rPr>
          <w:highlight w:val="none"/>
          <w:lang w:val="zh-CN"/>
        </w:rPr>
      </w:pPr>
    </w:p>
    <w:p w14:paraId="779C5DDD">
      <w:pPr>
        <w:rPr>
          <w:highlight w:val="none"/>
          <w:lang w:val="zh-CN"/>
        </w:rPr>
      </w:pPr>
    </w:p>
    <w:p w14:paraId="44C9D761">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0E5873E4">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14:paraId="7262A886">
      <w:pPr>
        <w:pStyle w:val="24"/>
        <w:rPr>
          <w:highlight w:val="none"/>
          <w:lang w:val="zh-CN"/>
        </w:rPr>
        <w:sectPr>
          <w:pgSz w:w="16840" w:h="11907" w:orient="landscape"/>
          <w:pgMar w:top="1701" w:right="1418" w:bottom="1134" w:left="1418" w:header="851" w:footer="851" w:gutter="0"/>
          <w:pgNumType w:fmt="decimal"/>
          <w:cols w:space="720" w:num="1"/>
          <w:docGrid w:linePitch="462" w:charSpace="0"/>
        </w:sectPr>
      </w:pPr>
    </w:p>
    <w:p w14:paraId="4DE80D72">
      <w:pPr>
        <w:spacing w:line="360" w:lineRule="auto"/>
        <w:outlineLvl w:val="2"/>
        <w:rPr>
          <w:rFonts w:hint="eastAsia" w:ascii="宋体" w:hAnsi="宋体" w:cs="宋体"/>
          <w:sz w:val="24"/>
          <w:szCs w:val="20"/>
          <w:highlight w:val="none"/>
        </w:rPr>
      </w:pPr>
      <w:bookmarkStart w:id="892" w:name="_Toc195842927"/>
      <w:bookmarkStart w:id="893" w:name="_Toc264969252"/>
      <w:bookmarkStart w:id="894" w:name="_Toc142311062"/>
      <w:bookmarkStart w:id="895" w:name="_Toc150774765"/>
      <w:bookmarkStart w:id="896" w:name="_Toc226309806"/>
      <w:bookmarkStart w:id="897" w:name="_Toc226965835"/>
      <w:bookmarkStart w:id="898" w:name="_Toc127151562"/>
      <w:bookmarkStart w:id="899" w:name="_Toc305158904"/>
      <w:bookmarkStart w:id="900" w:name="_Toc226337258"/>
      <w:bookmarkStart w:id="901" w:name="_Toc265228400"/>
      <w:bookmarkStart w:id="902" w:name="_Toc150480798"/>
      <w:bookmarkStart w:id="903" w:name="_Toc226965752"/>
      <w:bookmarkStart w:id="904" w:name="_Toc305158830"/>
      <w:bookmarkStart w:id="905" w:name="_Toc226965751"/>
      <w:bookmarkStart w:id="906" w:name="_Toc305158829"/>
      <w:bookmarkStart w:id="907" w:name="_Toc150480797"/>
      <w:bookmarkStart w:id="908" w:name="_Toc265228399"/>
      <w:bookmarkStart w:id="909" w:name="_Toc305158903"/>
      <w:bookmarkStart w:id="910" w:name="_Toc226337257"/>
      <w:bookmarkStart w:id="911" w:name="_Toc195842926"/>
      <w:bookmarkStart w:id="912" w:name="_Toc264969251"/>
      <w:bookmarkStart w:id="913" w:name="_Toc226965834"/>
      <w:bookmarkStart w:id="914" w:name="_Toc127151561"/>
      <w:bookmarkStart w:id="915" w:name="_Toc150774764"/>
      <w:bookmarkStart w:id="916" w:name="_Toc226309805"/>
      <w:bookmarkStart w:id="917" w:name="_Toc142311061"/>
      <w:r>
        <w:rPr>
          <w:rFonts w:hint="eastAsia" w:ascii="宋体" w:hAnsi="宋体" w:cs="宋体"/>
          <w:sz w:val="24"/>
          <w:szCs w:val="20"/>
          <w:highlight w:val="none"/>
        </w:rPr>
        <w:t>5 合同条款偏离表</w:t>
      </w:r>
      <w:bookmarkEnd w:id="892"/>
      <w:bookmarkEnd w:id="893"/>
      <w:bookmarkEnd w:id="894"/>
      <w:bookmarkEnd w:id="895"/>
      <w:bookmarkEnd w:id="896"/>
      <w:bookmarkEnd w:id="897"/>
      <w:bookmarkEnd w:id="898"/>
      <w:bookmarkEnd w:id="899"/>
      <w:bookmarkEnd w:id="900"/>
      <w:bookmarkEnd w:id="901"/>
      <w:bookmarkEnd w:id="902"/>
      <w:bookmarkEnd w:id="903"/>
      <w:bookmarkEnd w:id="904"/>
      <w:r>
        <w:rPr>
          <w:rFonts w:hint="eastAsia" w:ascii="宋体" w:hAnsi="宋体" w:cs="宋体"/>
          <w:sz w:val="24"/>
          <w:szCs w:val="20"/>
          <w:highlight w:val="none"/>
        </w:rPr>
        <w:t>（实质性格式）</w:t>
      </w:r>
    </w:p>
    <w:p w14:paraId="5A58B67D">
      <w:pPr>
        <w:spacing w:line="360" w:lineRule="auto"/>
        <w:rPr>
          <w:rFonts w:hint="eastAsia" w:ascii="宋体" w:hAnsi="宋体" w:cs="宋体"/>
          <w:sz w:val="24"/>
          <w:szCs w:val="20"/>
          <w:highlight w:val="none"/>
        </w:rPr>
      </w:pPr>
    </w:p>
    <w:p w14:paraId="185DBEB7">
      <w:pPr>
        <w:tabs>
          <w:tab w:val="left" w:pos="2775"/>
          <w:tab w:val="center" w:pos="4153"/>
        </w:tabs>
        <w:autoSpaceDE w:val="0"/>
        <w:autoSpaceDN w:val="0"/>
        <w:adjustRightInd w:val="0"/>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合同条款偏离表</w:t>
      </w:r>
    </w:p>
    <w:p w14:paraId="5F6A3C22">
      <w:pPr>
        <w:spacing w:line="360" w:lineRule="auto"/>
        <w:rPr>
          <w:rFonts w:hint="eastAsia" w:ascii="宋体" w:hAnsi="宋体" w:cs="宋体"/>
          <w:sz w:val="24"/>
          <w:szCs w:val="20"/>
          <w:highlight w:val="none"/>
        </w:rPr>
      </w:pPr>
    </w:p>
    <w:p w14:paraId="0991D366">
      <w:pPr>
        <w:tabs>
          <w:tab w:val="left" w:pos="1800"/>
          <w:tab w:val="left" w:pos="5580"/>
        </w:tabs>
        <w:spacing w:line="360" w:lineRule="auto"/>
        <w:ind w:firstLine="360" w:firstLineChars="150"/>
        <w:jc w:val="left"/>
        <w:rPr>
          <w:rFonts w:hint="eastAsia" w:ascii="宋体" w:hAnsi="宋体" w:cs="宋体"/>
          <w:sz w:val="24"/>
          <w:highlight w:val="none"/>
        </w:rPr>
      </w:pPr>
      <w:r>
        <w:rPr>
          <w:rFonts w:hint="eastAsia" w:ascii="宋体" w:hAnsi="宋体" w:cs="宋体"/>
          <w:sz w:val="24"/>
          <w:highlight w:val="none"/>
        </w:rPr>
        <w:t>项目编号：_____________________     项目名称：_____________</w:t>
      </w:r>
    </w:p>
    <w:tbl>
      <w:tblPr>
        <w:tblStyle w:val="48"/>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70"/>
        <w:gridCol w:w="1926"/>
        <w:gridCol w:w="1927"/>
        <w:gridCol w:w="2354"/>
        <w:gridCol w:w="770"/>
      </w:tblGrid>
      <w:tr w14:paraId="086A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Align w:val="center"/>
          </w:tcPr>
          <w:p w14:paraId="3A67AAE0">
            <w:pPr>
              <w:adjustRightInd w:val="0"/>
              <w:snapToGrid w:val="0"/>
              <w:jc w:val="center"/>
              <w:rPr>
                <w:rFonts w:hint="eastAsia" w:ascii="宋体" w:hAnsi="宋体" w:cs="宋体"/>
                <w:sz w:val="24"/>
                <w:highlight w:val="none"/>
              </w:rPr>
            </w:pPr>
            <w:r>
              <w:rPr>
                <w:rFonts w:hint="eastAsia" w:ascii="宋体" w:hAnsi="宋体" w:cs="宋体"/>
                <w:sz w:val="24"/>
                <w:highlight w:val="none"/>
              </w:rPr>
              <w:t>序号</w:t>
            </w:r>
          </w:p>
        </w:tc>
        <w:tc>
          <w:tcPr>
            <w:tcW w:w="1270" w:type="dxa"/>
            <w:vAlign w:val="center"/>
          </w:tcPr>
          <w:p w14:paraId="36131D68">
            <w:pPr>
              <w:adjustRightInd w:val="0"/>
              <w:snapToGrid w:val="0"/>
              <w:jc w:val="center"/>
              <w:rPr>
                <w:rFonts w:hint="eastAsia" w:ascii="宋体" w:hAnsi="宋体" w:cs="宋体"/>
                <w:sz w:val="24"/>
                <w:highlight w:val="none"/>
              </w:rPr>
            </w:pPr>
            <w:r>
              <w:rPr>
                <w:rFonts w:hint="eastAsia" w:ascii="宋体" w:hAnsi="宋体" w:cs="宋体"/>
                <w:sz w:val="24"/>
                <w:szCs w:val="21"/>
                <w:highlight w:val="none"/>
              </w:rPr>
              <w:t>招标文件</w:t>
            </w:r>
            <w:r>
              <w:rPr>
                <w:rFonts w:hint="eastAsia" w:ascii="宋体" w:hAnsi="宋体" w:cs="宋体"/>
                <w:sz w:val="24"/>
                <w:highlight w:val="none"/>
              </w:rPr>
              <w:t>条目号（页码）</w:t>
            </w:r>
          </w:p>
        </w:tc>
        <w:tc>
          <w:tcPr>
            <w:tcW w:w="1926" w:type="dxa"/>
            <w:vAlign w:val="center"/>
          </w:tcPr>
          <w:p w14:paraId="165BE3F1">
            <w:pPr>
              <w:adjustRightInd w:val="0"/>
              <w:snapToGrid w:val="0"/>
              <w:jc w:val="center"/>
              <w:rPr>
                <w:rFonts w:hint="eastAsia" w:ascii="宋体" w:hAnsi="宋体" w:cs="宋体"/>
                <w:sz w:val="24"/>
                <w:highlight w:val="none"/>
              </w:rPr>
            </w:pPr>
            <w:r>
              <w:rPr>
                <w:rFonts w:hint="eastAsia" w:ascii="宋体" w:hAnsi="宋体" w:cs="宋体"/>
                <w:sz w:val="24"/>
                <w:szCs w:val="21"/>
                <w:highlight w:val="none"/>
              </w:rPr>
              <w:t>招标文件</w:t>
            </w:r>
            <w:r>
              <w:rPr>
                <w:rFonts w:hint="eastAsia" w:ascii="宋体" w:hAnsi="宋体" w:cs="宋体"/>
                <w:sz w:val="24"/>
                <w:highlight w:val="none"/>
              </w:rPr>
              <w:t>要求</w:t>
            </w:r>
          </w:p>
        </w:tc>
        <w:tc>
          <w:tcPr>
            <w:tcW w:w="1927" w:type="dxa"/>
            <w:vAlign w:val="center"/>
          </w:tcPr>
          <w:p w14:paraId="5E446120">
            <w:pPr>
              <w:adjustRightInd w:val="0"/>
              <w:snapToGrid w:val="0"/>
              <w:jc w:val="center"/>
              <w:rPr>
                <w:rFonts w:hint="eastAsia" w:ascii="宋体" w:hAnsi="宋体" w:cs="宋体"/>
                <w:sz w:val="24"/>
                <w:highlight w:val="none"/>
              </w:rPr>
            </w:pPr>
            <w:r>
              <w:rPr>
                <w:rFonts w:hint="eastAsia" w:ascii="宋体" w:hAnsi="宋体" w:cs="宋体"/>
                <w:sz w:val="24"/>
                <w:highlight w:val="none"/>
              </w:rPr>
              <w:t>投标文件内容</w:t>
            </w:r>
          </w:p>
        </w:tc>
        <w:tc>
          <w:tcPr>
            <w:tcW w:w="2354" w:type="dxa"/>
            <w:vAlign w:val="center"/>
          </w:tcPr>
          <w:p w14:paraId="004EFAE5">
            <w:pPr>
              <w:adjustRightInd w:val="0"/>
              <w:snapToGrid w:val="0"/>
              <w:jc w:val="center"/>
              <w:rPr>
                <w:rFonts w:hint="eastAsia" w:ascii="宋体" w:hAnsi="宋体" w:cs="宋体"/>
                <w:sz w:val="24"/>
                <w:highlight w:val="none"/>
              </w:rPr>
            </w:pPr>
            <w:r>
              <w:rPr>
                <w:rFonts w:hint="eastAsia" w:ascii="宋体" w:hAnsi="宋体" w:cs="宋体"/>
                <w:sz w:val="24"/>
                <w:highlight w:val="none"/>
              </w:rPr>
              <w:t>偏离情况</w:t>
            </w:r>
          </w:p>
        </w:tc>
        <w:tc>
          <w:tcPr>
            <w:tcW w:w="770" w:type="dxa"/>
            <w:vAlign w:val="center"/>
          </w:tcPr>
          <w:p w14:paraId="70FBD6BD">
            <w:pPr>
              <w:adjustRightInd w:val="0"/>
              <w:snapToGrid w:val="0"/>
              <w:jc w:val="center"/>
              <w:rPr>
                <w:rFonts w:hint="eastAsia" w:ascii="宋体" w:hAnsi="宋体" w:cs="宋体"/>
                <w:sz w:val="24"/>
                <w:highlight w:val="none"/>
              </w:rPr>
            </w:pPr>
            <w:r>
              <w:rPr>
                <w:rFonts w:hint="eastAsia" w:ascii="宋体" w:hAnsi="宋体" w:cs="宋体"/>
                <w:sz w:val="24"/>
                <w:highlight w:val="none"/>
              </w:rPr>
              <w:t>说明</w:t>
            </w:r>
          </w:p>
        </w:tc>
      </w:tr>
      <w:tr w14:paraId="004F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062" w:type="dxa"/>
            <w:gridSpan w:val="6"/>
            <w:vAlign w:val="center"/>
          </w:tcPr>
          <w:p w14:paraId="67E7D07C">
            <w:pPr>
              <w:adjustRightInd w:val="0"/>
              <w:snapToGrid w:val="0"/>
              <w:jc w:val="left"/>
              <w:rPr>
                <w:rFonts w:hint="eastAsia" w:ascii="宋体" w:hAnsi="宋体" w:cs="宋体"/>
                <w:b/>
                <w:sz w:val="24"/>
                <w:highlight w:val="none"/>
              </w:rPr>
            </w:pPr>
            <w:r>
              <w:rPr>
                <w:rFonts w:hint="eastAsia" w:ascii="宋体" w:hAnsi="宋体" w:cs="宋体"/>
                <w:b/>
                <w:sz w:val="24"/>
                <w:highlight w:val="none"/>
              </w:rPr>
              <w:t>对本项目合同条款的偏离情况</w:t>
            </w:r>
            <w:r>
              <w:rPr>
                <w:rFonts w:hint="eastAsia" w:ascii="宋体" w:hAnsi="宋体" w:cs="宋体"/>
                <w:bCs/>
                <w:sz w:val="24"/>
                <w:highlight w:val="none"/>
              </w:rPr>
              <w:t>（应进行选择，未选择</w:t>
            </w:r>
            <w:r>
              <w:rPr>
                <w:rFonts w:hint="eastAsia" w:ascii="宋体" w:hAnsi="宋体" w:cs="宋体"/>
                <w:b/>
                <w:sz w:val="24"/>
                <w:highlight w:val="none"/>
              </w:rPr>
              <w:t>投标无效</w:t>
            </w:r>
            <w:r>
              <w:rPr>
                <w:rFonts w:hint="eastAsia" w:ascii="宋体" w:hAnsi="宋体" w:cs="宋体"/>
                <w:bCs/>
                <w:sz w:val="24"/>
                <w:highlight w:val="none"/>
              </w:rPr>
              <w:t>）：</w:t>
            </w:r>
          </w:p>
          <w:p w14:paraId="43361C2F">
            <w:pPr>
              <w:adjustRightInd w:val="0"/>
              <w:snapToGrid w:val="0"/>
              <w:jc w:val="left"/>
              <w:rPr>
                <w:rFonts w:hint="eastAsia" w:ascii="宋体" w:hAnsi="宋体" w:cs="宋体"/>
                <w:b/>
                <w:sz w:val="24"/>
                <w:highlight w:val="none"/>
              </w:rPr>
            </w:pPr>
            <w:r>
              <w:rPr>
                <w:rFonts w:hint="eastAsia" w:ascii="宋体" w:hAnsi="宋体" w:cs="宋体"/>
                <w:b/>
                <w:sz w:val="24"/>
                <w:highlight w:val="none"/>
              </w:rPr>
              <w:t>□无偏离</w:t>
            </w:r>
            <w:r>
              <w:rPr>
                <w:rFonts w:hint="eastAsia" w:ascii="宋体" w:hAnsi="宋体" w:cs="宋体"/>
                <w:sz w:val="24"/>
                <w:highlight w:val="none"/>
              </w:rPr>
              <w:t>（</w:t>
            </w:r>
            <w:r>
              <w:rPr>
                <w:rFonts w:hint="eastAsia" w:ascii="宋体" w:hAnsi="宋体" w:cs="宋体"/>
                <w:sz w:val="24"/>
                <w:szCs w:val="21"/>
                <w:highlight w:val="none"/>
              </w:rPr>
              <w:t>如无偏离，仅勾选无偏离即可；无偏离即为对合同条款中的所有要求，均视作供应商已对之理解和响应。</w:t>
            </w:r>
            <w:r>
              <w:rPr>
                <w:rFonts w:hint="eastAsia" w:ascii="宋体" w:hAnsi="宋体" w:cs="宋体"/>
                <w:sz w:val="24"/>
                <w:highlight w:val="none"/>
              </w:rPr>
              <w:t>）</w:t>
            </w:r>
          </w:p>
          <w:p w14:paraId="0DE40993">
            <w:pPr>
              <w:adjustRightInd w:val="0"/>
              <w:snapToGrid w:val="0"/>
              <w:rPr>
                <w:rFonts w:hint="eastAsia" w:ascii="宋体" w:hAnsi="宋体" w:cs="宋体"/>
                <w:sz w:val="24"/>
                <w:highlight w:val="none"/>
              </w:rPr>
            </w:pPr>
            <w:r>
              <w:rPr>
                <w:rFonts w:hint="eastAsia" w:ascii="宋体" w:hAnsi="宋体" w:cs="宋体"/>
                <w:b/>
                <w:sz w:val="24"/>
                <w:highlight w:val="none"/>
              </w:rPr>
              <w:t>□有偏离</w:t>
            </w:r>
            <w:r>
              <w:rPr>
                <w:rFonts w:hint="eastAsia" w:ascii="宋体" w:hAnsi="宋体" w:cs="宋体"/>
                <w:sz w:val="24"/>
                <w:highlight w:val="none"/>
              </w:rPr>
              <w:t>（</w:t>
            </w:r>
            <w:r>
              <w:rPr>
                <w:rFonts w:hint="eastAsia" w:ascii="宋体" w:hAnsi="宋体" w:cs="宋体"/>
                <w:sz w:val="24"/>
                <w:szCs w:val="21"/>
                <w:highlight w:val="none"/>
              </w:rPr>
              <w:t>如有偏离，</w:t>
            </w:r>
            <w:r>
              <w:rPr>
                <w:rFonts w:hint="eastAsia" w:ascii="宋体" w:hAnsi="宋体" w:cs="宋体"/>
                <w:sz w:val="24"/>
                <w:highlight w:val="none"/>
              </w:rPr>
              <w:t>则应在本表中对偏离项逐一列明，否则</w:t>
            </w:r>
            <w:r>
              <w:rPr>
                <w:rFonts w:hint="eastAsia" w:ascii="宋体" w:hAnsi="宋体" w:cs="宋体"/>
                <w:b/>
                <w:bCs/>
                <w:sz w:val="24"/>
                <w:highlight w:val="none"/>
              </w:rPr>
              <w:t>投标无效</w:t>
            </w:r>
            <w:r>
              <w:rPr>
                <w:rFonts w:hint="eastAsia" w:ascii="宋体" w:hAnsi="宋体" w:cs="宋体"/>
                <w:sz w:val="24"/>
                <w:highlight w:val="none"/>
              </w:rPr>
              <w:t>；对合同条款中 的所有要求，除本表列明的偏离外，均视作供应商已对之理解和响应。）</w:t>
            </w:r>
          </w:p>
        </w:tc>
      </w:tr>
      <w:tr w14:paraId="5455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Align w:val="center"/>
          </w:tcPr>
          <w:p w14:paraId="18040D51">
            <w:pPr>
              <w:adjustRightInd w:val="0"/>
              <w:snapToGrid w:val="0"/>
              <w:jc w:val="center"/>
              <w:rPr>
                <w:rFonts w:hint="eastAsia" w:ascii="宋体" w:hAnsi="宋体" w:cs="宋体"/>
                <w:sz w:val="24"/>
                <w:highlight w:val="none"/>
              </w:rPr>
            </w:pPr>
          </w:p>
        </w:tc>
        <w:tc>
          <w:tcPr>
            <w:tcW w:w="1270" w:type="dxa"/>
            <w:vAlign w:val="center"/>
          </w:tcPr>
          <w:p w14:paraId="6E7FAC4C">
            <w:pPr>
              <w:adjustRightInd w:val="0"/>
              <w:snapToGrid w:val="0"/>
              <w:jc w:val="center"/>
              <w:rPr>
                <w:rFonts w:hint="eastAsia" w:ascii="宋体" w:hAnsi="宋体" w:cs="宋体"/>
                <w:sz w:val="24"/>
                <w:highlight w:val="none"/>
              </w:rPr>
            </w:pPr>
          </w:p>
        </w:tc>
        <w:tc>
          <w:tcPr>
            <w:tcW w:w="1926" w:type="dxa"/>
            <w:vAlign w:val="center"/>
          </w:tcPr>
          <w:p w14:paraId="3301DFF2">
            <w:pPr>
              <w:adjustRightInd w:val="0"/>
              <w:snapToGrid w:val="0"/>
              <w:jc w:val="center"/>
              <w:rPr>
                <w:rFonts w:hint="eastAsia" w:ascii="宋体" w:hAnsi="宋体" w:cs="宋体"/>
                <w:sz w:val="24"/>
                <w:highlight w:val="none"/>
              </w:rPr>
            </w:pPr>
          </w:p>
        </w:tc>
        <w:tc>
          <w:tcPr>
            <w:tcW w:w="1927" w:type="dxa"/>
            <w:vAlign w:val="center"/>
          </w:tcPr>
          <w:p w14:paraId="69F90806">
            <w:pPr>
              <w:adjustRightInd w:val="0"/>
              <w:snapToGrid w:val="0"/>
              <w:jc w:val="center"/>
              <w:rPr>
                <w:rFonts w:hint="eastAsia" w:ascii="宋体" w:hAnsi="宋体" w:cs="宋体"/>
                <w:sz w:val="24"/>
                <w:highlight w:val="none"/>
              </w:rPr>
            </w:pPr>
          </w:p>
        </w:tc>
        <w:tc>
          <w:tcPr>
            <w:tcW w:w="2354" w:type="dxa"/>
            <w:vAlign w:val="center"/>
          </w:tcPr>
          <w:p w14:paraId="11B5C877">
            <w:pPr>
              <w:adjustRightInd w:val="0"/>
              <w:snapToGrid w:val="0"/>
              <w:jc w:val="center"/>
              <w:rPr>
                <w:rFonts w:hint="eastAsia" w:ascii="宋体" w:hAnsi="宋体" w:cs="宋体"/>
                <w:sz w:val="24"/>
                <w:highlight w:val="none"/>
              </w:rPr>
            </w:pPr>
          </w:p>
        </w:tc>
        <w:tc>
          <w:tcPr>
            <w:tcW w:w="770" w:type="dxa"/>
            <w:vAlign w:val="center"/>
          </w:tcPr>
          <w:p w14:paraId="05D8417E">
            <w:pPr>
              <w:adjustRightInd w:val="0"/>
              <w:snapToGrid w:val="0"/>
              <w:jc w:val="center"/>
              <w:rPr>
                <w:rFonts w:hint="eastAsia" w:ascii="宋体" w:hAnsi="宋体" w:cs="宋体"/>
                <w:sz w:val="24"/>
                <w:highlight w:val="none"/>
              </w:rPr>
            </w:pPr>
          </w:p>
        </w:tc>
      </w:tr>
      <w:tr w14:paraId="2F53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Align w:val="center"/>
          </w:tcPr>
          <w:p w14:paraId="6630137E">
            <w:pPr>
              <w:adjustRightInd w:val="0"/>
              <w:snapToGrid w:val="0"/>
              <w:jc w:val="center"/>
              <w:rPr>
                <w:rFonts w:hint="eastAsia" w:ascii="宋体" w:hAnsi="宋体" w:cs="宋体"/>
                <w:sz w:val="24"/>
                <w:highlight w:val="none"/>
              </w:rPr>
            </w:pPr>
          </w:p>
        </w:tc>
        <w:tc>
          <w:tcPr>
            <w:tcW w:w="1270" w:type="dxa"/>
            <w:vAlign w:val="center"/>
          </w:tcPr>
          <w:p w14:paraId="5D68C48E">
            <w:pPr>
              <w:adjustRightInd w:val="0"/>
              <w:snapToGrid w:val="0"/>
              <w:jc w:val="center"/>
              <w:rPr>
                <w:rFonts w:hint="eastAsia" w:ascii="宋体" w:hAnsi="宋体" w:cs="宋体"/>
                <w:sz w:val="24"/>
                <w:highlight w:val="none"/>
              </w:rPr>
            </w:pPr>
          </w:p>
        </w:tc>
        <w:tc>
          <w:tcPr>
            <w:tcW w:w="1926" w:type="dxa"/>
            <w:vAlign w:val="center"/>
          </w:tcPr>
          <w:p w14:paraId="17495820">
            <w:pPr>
              <w:adjustRightInd w:val="0"/>
              <w:snapToGrid w:val="0"/>
              <w:jc w:val="center"/>
              <w:rPr>
                <w:rFonts w:hint="eastAsia" w:ascii="宋体" w:hAnsi="宋体" w:cs="宋体"/>
                <w:sz w:val="24"/>
                <w:highlight w:val="none"/>
              </w:rPr>
            </w:pPr>
          </w:p>
        </w:tc>
        <w:tc>
          <w:tcPr>
            <w:tcW w:w="1927" w:type="dxa"/>
            <w:vAlign w:val="center"/>
          </w:tcPr>
          <w:p w14:paraId="73C6839C">
            <w:pPr>
              <w:adjustRightInd w:val="0"/>
              <w:snapToGrid w:val="0"/>
              <w:jc w:val="center"/>
              <w:rPr>
                <w:rFonts w:hint="eastAsia" w:ascii="宋体" w:hAnsi="宋体" w:cs="宋体"/>
                <w:sz w:val="24"/>
                <w:highlight w:val="none"/>
              </w:rPr>
            </w:pPr>
          </w:p>
        </w:tc>
        <w:tc>
          <w:tcPr>
            <w:tcW w:w="2354" w:type="dxa"/>
            <w:vAlign w:val="center"/>
          </w:tcPr>
          <w:p w14:paraId="21B3FC86">
            <w:pPr>
              <w:adjustRightInd w:val="0"/>
              <w:snapToGrid w:val="0"/>
              <w:jc w:val="center"/>
              <w:rPr>
                <w:rFonts w:hint="eastAsia" w:ascii="宋体" w:hAnsi="宋体" w:cs="宋体"/>
                <w:sz w:val="24"/>
                <w:highlight w:val="none"/>
              </w:rPr>
            </w:pPr>
          </w:p>
        </w:tc>
        <w:tc>
          <w:tcPr>
            <w:tcW w:w="770" w:type="dxa"/>
            <w:vAlign w:val="center"/>
          </w:tcPr>
          <w:p w14:paraId="10EB561B">
            <w:pPr>
              <w:adjustRightInd w:val="0"/>
              <w:snapToGrid w:val="0"/>
              <w:jc w:val="center"/>
              <w:rPr>
                <w:rFonts w:hint="eastAsia" w:ascii="宋体" w:hAnsi="宋体" w:cs="宋体"/>
                <w:sz w:val="24"/>
                <w:highlight w:val="none"/>
              </w:rPr>
            </w:pPr>
          </w:p>
        </w:tc>
      </w:tr>
      <w:tr w14:paraId="3463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Align w:val="center"/>
          </w:tcPr>
          <w:p w14:paraId="20B9E971">
            <w:pPr>
              <w:adjustRightInd w:val="0"/>
              <w:snapToGrid w:val="0"/>
              <w:jc w:val="center"/>
              <w:rPr>
                <w:rFonts w:hint="eastAsia" w:ascii="宋体" w:hAnsi="宋体" w:cs="宋体"/>
                <w:sz w:val="24"/>
                <w:highlight w:val="none"/>
              </w:rPr>
            </w:pPr>
          </w:p>
        </w:tc>
        <w:tc>
          <w:tcPr>
            <w:tcW w:w="1270" w:type="dxa"/>
            <w:vAlign w:val="center"/>
          </w:tcPr>
          <w:p w14:paraId="173D45A8">
            <w:pPr>
              <w:adjustRightInd w:val="0"/>
              <w:snapToGrid w:val="0"/>
              <w:jc w:val="center"/>
              <w:rPr>
                <w:rFonts w:hint="eastAsia" w:ascii="宋体" w:hAnsi="宋体" w:cs="宋体"/>
                <w:sz w:val="24"/>
                <w:highlight w:val="none"/>
              </w:rPr>
            </w:pPr>
          </w:p>
        </w:tc>
        <w:tc>
          <w:tcPr>
            <w:tcW w:w="1926" w:type="dxa"/>
            <w:vAlign w:val="center"/>
          </w:tcPr>
          <w:p w14:paraId="24A5FAF3">
            <w:pPr>
              <w:adjustRightInd w:val="0"/>
              <w:snapToGrid w:val="0"/>
              <w:jc w:val="center"/>
              <w:rPr>
                <w:rFonts w:hint="eastAsia" w:ascii="宋体" w:hAnsi="宋体" w:cs="宋体"/>
                <w:sz w:val="24"/>
                <w:highlight w:val="none"/>
              </w:rPr>
            </w:pPr>
          </w:p>
        </w:tc>
        <w:tc>
          <w:tcPr>
            <w:tcW w:w="1927" w:type="dxa"/>
            <w:vAlign w:val="center"/>
          </w:tcPr>
          <w:p w14:paraId="0E99099B">
            <w:pPr>
              <w:adjustRightInd w:val="0"/>
              <w:snapToGrid w:val="0"/>
              <w:jc w:val="center"/>
              <w:rPr>
                <w:rFonts w:hint="eastAsia" w:ascii="宋体" w:hAnsi="宋体" w:cs="宋体"/>
                <w:sz w:val="24"/>
                <w:highlight w:val="none"/>
              </w:rPr>
            </w:pPr>
          </w:p>
        </w:tc>
        <w:tc>
          <w:tcPr>
            <w:tcW w:w="2354" w:type="dxa"/>
            <w:vAlign w:val="center"/>
          </w:tcPr>
          <w:p w14:paraId="2012442C">
            <w:pPr>
              <w:adjustRightInd w:val="0"/>
              <w:snapToGrid w:val="0"/>
              <w:jc w:val="center"/>
              <w:rPr>
                <w:rFonts w:hint="eastAsia" w:ascii="宋体" w:hAnsi="宋体" w:cs="宋体"/>
                <w:sz w:val="24"/>
                <w:highlight w:val="none"/>
              </w:rPr>
            </w:pPr>
          </w:p>
        </w:tc>
        <w:tc>
          <w:tcPr>
            <w:tcW w:w="770" w:type="dxa"/>
            <w:vAlign w:val="center"/>
          </w:tcPr>
          <w:p w14:paraId="77CDFCAF">
            <w:pPr>
              <w:adjustRightInd w:val="0"/>
              <w:snapToGrid w:val="0"/>
              <w:jc w:val="center"/>
              <w:rPr>
                <w:rFonts w:hint="eastAsia" w:ascii="宋体" w:hAnsi="宋体" w:cs="宋体"/>
                <w:sz w:val="24"/>
                <w:highlight w:val="none"/>
              </w:rPr>
            </w:pPr>
          </w:p>
        </w:tc>
      </w:tr>
      <w:tr w14:paraId="25D1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Align w:val="center"/>
          </w:tcPr>
          <w:p w14:paraId="7308F0A4">
            <w:pPr>
              <w:adjustRightInd w:val="0"/>
              <w:snapToGrid w:val="0"/>
              <w:jc w:val="center"/>
              <w:rPr>
                <w:rFonts w:hint="eastAsia" w:ascii="宋体" w:hAnsi="宋体" w:cs="宋体"/>
                <w:sz w:val="24"/>
                <w:highlight w:val="none"/>
              </w:rPr>
            </w:pPr>
          </w:p>
        </w:tc>
        <w:tc>
          <w:tcPr>
            <w:tcW w:w="1270" w:type="dxa"/>
            <w:vAlign w:val="center"/>
          </w:tcPr>
          <w:p w14:paraId="3904B146">
            <w:pPr>
              <w:adjustRightInd w:val="0"/>
              <w:snapToGrid w:val="0"/>
              <w:jc w:val="center"/>
              <w:rPr>
                <w:rFonts w:hint="eastAsia" w:ascii="宋体" w:hAnsi="宋体" w:cs="宋体"/>
                <w:sz w:val="24"/>
                <w:highlight w:val="none"/>
              </w:rPr>
            </w:pPr>
          </w:p>
        </w:tc>
        <w:tc>
          <w:tcPr>
            <w:tcW w:w="1926" w:type="dxa"/>
            <w:vAlign w:val="center"/>
          </w:tcPr>
          <w:p w14:paraId="0411A147">
            <w:pPr>
              <w:adjustRightInd w:val="0"/>
              <w:snapToGrid w:val="0"/>
              <w:jc w:val="center"/>
              <w:rPr>
                <w:rFonts w:hint="eastAsia" w:ascii="宋体" w:hAnsi="宋体" w:cs="宋体"/>
                <w:sz w:val="24"/>
                <w:highlight w:val="none"/>
              </w:rPr>
            </w:pPr>
          </w:p>
        </w:tc>
        <w:tc>
          <w:tcPr>
            <w:tcW w:w="1927" w:type="dxa"/>
            <w:vAlign w:val="center"/>
          </w:tcPr>
          <w:p w14:paraId="3364C1EA">
            <w:pPr>
              <w:adjustRightInd w:val="0"/>
              <w:snapToGrid w:val="0"/>
              <w:jc w:val="center"/>
              <w:rPr>
                <w:rFonts w:hint="eastAsia" w:ascii="宋体" w:hAnsi="宋体" w:cs="宋体"/>
                <w:sz w:val="24"/>
                <w:highlight w:val="none"/>
              </w:rPr>
            </w:pPr>
          </w:p>
        </w:tc>
        <w:tc>
          <w:tcPr>
            <w:tcW w:w="2354" w:type="dxa"/>
            <w:vAlign w:val="center"/>
          </w:tcPr>
          <w:p w14:paraId="3B6FEC6C">
            <w:pPr>
              <w:adjustRightInd w:val="0"/>
              <w:snapToGrid w:val="0"/>
              <w:jc w:val="center"/>
              <w:rPr>
                <w:rFonts w:hint="eastAsia" w:ascii="宋体" w:hAnsi="宋体" w:cs="宋体"/>
                <w:sz w:val="24"/>
                <w:highlight w:val="none"/>
              </w:rPr>
            </w:pPr>
          </w:p>
        </w:tc>
        <w:tc>
          <w:tcPr>
            <w:tcW w:w="770" w:type="dxa"/>
            <w:vAlign w:val="center"/>
          </w:tcPr>
          <w:p w14:paraId="4FCDD0D6">
            <w:pPr>
              <w:adjustRightInd w:val="0"/>
              <w:snapToGrid w:val="0"/>
              <w:jc w:val="center"/>
              <w:rPr>
                <w:rFonts w:hint="eastAsia" w:ascii="宋体" w:hAnsi="宋体" w:cs="宋体"/>
                <w:sz w:val="24"/>
                <w:highlight w:val="none"/>
              </w:rPr>
            </w:pPr>
          </w:p>
        </w:tc>
      </w:tr>
    </w:tbl>
    <w:p w14:paraId="723F40A0">
      <w:pPr>
        <w:tabs>
          <w:tab w:val="left" w:pos="1800"/>
          <w:tab w:val="left" w:pos="5580"/>
        </w:tabs>
        <w:jc w:val="left"/>
        <w:rPr>
          <w:rFonts w:hint="eastAsia" w:ascii="宋体" w:hAnsi="宋体" w:cs="宋体"/>
          <w:sz w:val="24"/>
          <w:highlight w:val="none"/>
        </w:rPr>
      </w:pPr>
    </w:p>
    <w:p w14:paraId="7F9F1CCD">
      <w:pPr>
        <w:tabs>
          <w:tab w:val="left" w:pos="1800"/>
          <w:tab w:val="left" w:pos="5580"/>
        </w:tabs>
        <w:jc w:val="left"/>
        <w:rPr>
          <w:rFonts w:hint="eastAsia" w:ascii="宋体" w:hAnsi="宋体" w:cs="宋体"/>
          <w:sz w:val="24"/>
          <w:highlight w:val="none"/>
        </w:rPr>
      </w:pPr>
      <w:r>
        <w:rPr>
          <w:rFonts w:hint="eastAsia" w:ascii="宋体" w:hAnsi="宋体" w:cs="宋体"/>
          <w:sz w:val="24"/>
          <w:highlight w:val="none"/>
        </w:rPr>
        <w:t>注：“偏离情况”列应据实填写“正偏离”或“负偏离”。</w:t>
      </w:r>
    </w:p>
    <w:p w14:paraId="1620ED38">
      <w:pPr>
        <w:spacing w:line="360" w:lineRule="auto"/>
        <w:rPr>
          <w:rFonts w:hint="eastAsia" w:ascii="宋体" w:hAnsi="宋体" w:cs="宋体"/>
          <w:sz w:val="24"/>
          <w:szCs w:val="20"/>
          <w:highlight w:val="none"/>
        </w:rPr>
      </w:pPr>
    </w:p>
    <w:p w14:paraId="083943DB">
      <w:pPr>
        <w:autoSpaceDE w:val="0"/>
        <w:autoSpaceDN w:val="0"/>
        <w:adjustRightInd w:val="0"/>
        <w:snapToGrid w:val="0"/>
        <w:spacing w:before="25" w:after="25" w:line="360" w:lineRule="auto"/>
        <w:rPr>
          <w:rFonts w:hint="eastAsia" w:ascii="宋体" w:hAnsi="宋体" w:cs="宋体"/>
          <w:sz w:val="24"/>
          <w:highlight w:val="none"/>
          <w:lang w:val="zh-CN"/>
        </w:rPr>
      </w:pPr>
      <w:r>
        <w:rPr>
          <w:rFonts w:hint="eastAsia" w:ascii="宋体" w:hAnsi="宋体" w:cs="宋体"/>
          <w:sz w:val="24"/>
          <w:highlight w:val="none"/>
          <w:lang w:val="zh-CN"/>
        </w:rPr>
        <w:t xml:space="preserve">                      </w:t>
      </w:r>
    </w:p>
    <w:p w14:paraId="17ECD91D">
      <w:pPr>
        <w:autoSpaceDE w:val="0"/>
        <w:autoSpaceDN w:val="0"/>
        <w:adjustRightInd w:val="0"/>
        <w:snapToGrid w:val="0"/>
        <w:spacing w:before="25" w:after="25" w:line="360" w:lineRule="auto"/>
        <w:rPr>
          <w:rFonts w:hint="eastAsia" w:ascii="宋体" w:hAnsi="宋体" w:cs="宋体"/>
          <w:sz w:val="24"/>
          <w:highlight w:val="none"/>
          <w:lang w:val="zh-CN"/>
        </w:rPr>
      </w:pPr>
      <w:r>
        <w:rPr>
          <w:rFonts w:hint="eastAsia" w:ascii="宋体" w:hAnsi="宋体" w:cs="宋体"/>
          <w:sz w:val="24"/>
          <w:highlight w:val="none"/>
        </w:rPr>
        <w:t>投标人名称（加盖公章）</w:t>
      </w:r>
      <w:r>
        <w:rPr>
          <w:rFonts w:hint="eastAsia" w:ascii="宋体" w:hAnsi="宋体" w:cs="宋体"/>
          <w:sz w:val="24"/>
          <w:highlight w:val="none"/>
          <w:lang w:val="zh-CN"/>
        </w:rPr>
        <w:t>：    ____________</w:t>
      </w:r>
    </w:p>
    <w:p w14:paraId="7451FBFB">
      <w:pPr>
        <w:autoSpaceDE w:val="0"/>
        <w:autoSpaceDN w:val="0"/>
        <w:adjustRightInd w:val="0"/>
        <w:snapToGrid w:val="0"/>
        <w:spacing w:before="25" w:after="25" w:line="360" w:lineRule="auto"/>
        <w:rPr>
          <w:rFonts w:hint="eastAsia" w:ascii="宋体" w:hAnsi="宋体" w:cs="宋体"/>
          <w:sz w:val="24"/>
          <w:highlight w:val="none"/>
          <w:lang w:val="zh-CN"/>
        </w:rPr>
      </w:pPr>
      <w:r>
        <w:rPr>
          <w:rFonts w:hint="eastAsia" w:ascii="宋体" w:hAnsi="宋体" w:cs="宋体"/>
          <w:sz w:val="24"/>
          <w:szCs w:val="20"/>
          <w:highlight w:val="none"/>
        </w:rPr>
        <w:t xml:space="preserve">日期：_____年______月______日   </w:t>
      </w:r>
    </w:p>
    <w:p w14:paraId="083CD335">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br w:type="page"/>
      </w:r>
      <w:r>
        <w:rPr>
          <w:rFonts w:hint="eastAsia" w:ascii="宋体" w:hAnsi="宋体" w:cs="宋体"/>
          <w:sz w:val="24"/>
          <w:szCs w:val="20"/>
          <w:highlight w:val="none"/>
        </w:rPr>
        <w:t xml:space="preserve">6 </w:t>
      </w:r>
      <w:bookmarkEnd w:id="905"/>
      <w:bookmarkEnd w:id="906"/>
      <w:bookmarkEnd w:id="907"/>
      <w:bookmarkEnd w:id="908"/>
      <w:bookmarkEnd w:id="909"/>
      <w:bookmarkEnd w:id="910"/>
      <w:bookmarkEnd w:id="911"/>
      <w:bookmarkEnd w:id="912"/>
      <w:bookmarkEnd w:id="913"/>
      <w:bookmarkEnd w:id="914"/>
      <w:bookmarkEnd w:id="915"/>
      <w:bookmarkEnd w:id="916"/>
      <w:bookmarkEnd w:id="917"/>
      <w:r>
        <w:rPr>
          <w:rFonts w:hint="eastAsia" w:ascii="宋体" w:hAnsi="宋体" w:cs="宋体"/>
          <w:sz w:val="24"/>
          <w:szCs w:val="20"/>
          <w:highlight w:val="none"/>
        </w:rPr>
        <w:t>采购需求偏离表（实质性格式）</w:t>
      </w:r>
    </w:p>
    <w:p w14:paraId="207F5805">
      <w:pPr>
        <w:autoSpaceDE w:val="0"/>
        <w:autoSpaceDN w:val="0"/>
        <w:adjustRightInd w:val="0"/>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采购需求偏离表</w:t>
      </w:r>
    </w:p>
    <w:p w14:paraId="50608165">
      <w:pPr>
        <w:tabs>
          <w:tab w:val="left" w:pos="1800"/>
          <w:tab w:val="left" w:pos="5580"/>
        </w:tabs>
        <w:spacing w:line="360" w:lineRule="auto"/>
        <w:ind w:firstLine="360" w:firstLineChars="150"/>
        <w:jc w:val="left"/>
        <w:rPr>
          <w:rFonts w:hint="eastAsia" w:ascii="宋体" w:hAnsi="宋体" w:cs="宋体"/>
          <w:sz w:val="24"/>
          <w:highlight w:val="none"/>
          <w:u w:val="single"/>
        </w:rPr>
      </w:pPr>
      <w:r>
        <w:rPr>
          <w:rFonts w:hint="eastAsia" w:ascii="宋体" w:hAnsi="宋体" w:cs="宋体"/>
          <w:sz w:val="24"/>
          <w:highlight w:val="none"/>
        </w:rPr>
        <w:t>项目编号：_____________________     项目名称：____________</w:t>
      </w:r>
    </w:p>
    <w:tbl>
      <w:tblPr>
        <w:tblStyle w:val="4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712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150E7C5">
            <w:pPr>
              <w:adjustRightInd w:val="0"/>
              <w:snapToGrid w:val="0"/>
              <w:jc w:val="center"/>
              <w:rPr>
                <w:rFonts w:hint="eastAsia" w:ascii="宋体" w:hAnsi="宋体" w:cs="宋体"/>
                <w:sz w:val="24"/>
                <w:highlight w:val="none"/>
              </w:rPr>
            </w:pPr>
            <w:r>
              <w:rPr>
                <w:rFonts w:hint="eastAsia" w:ascii="宋体" w:hAnsi="宋体" w:cs="宋体"/>
                <w:sz w:val="24"/>
                <w:highlight w:val="none"/>
              </w:rPr>
              <w:t>序号</w:t>
            </w:r>
          </w:p>
        </w:tc>
        <w:tc>
          <w:tcPr>
            <w:tcW w:w="1482" w:type="dxa"/>
            <w:vAlign w:val="center"/>
          </w:tcPr>
          <w:p w14:paraId="37D82F82">
            <w:pPr>
              <w:adjustRightInd w:val="0"/>
              <w:snapToGrid w:val="0"/>
              <w:jc w:val="center"/>
              <w:rPr>
                <w:rFonts w:hint="eastAsia" w:ascii="宋体" w:hAnsi="宋体" w:cs="宋体"/>
                <w:sz w:val="24"/>
                <w:highlight w:val="none"/>
              </w:rPr>
            </w:pPr>
            <w:r>
              <w:rPr>
                <w:rFonts w:hint="eastAsia" w:ascii="宋体" w:hAnsi="宋体" w:cs="宋体"/>
                <w:sz w:val="24"/>
                <w:highlight w:val="none"/>
              </w:rPr>
              <w:t>招标文件条目号(页码)</w:t>
            </w:r>
          </w:p>
        </w:tc>
        <w:tc>
          <w:tcPr>
            <w:tcW w:w="2384" w:type="dxa"/>
            <w:vAlign w:val="center"/>
          </w:tcPr>
          <w:p w14:paraId="7BA357E1">
            <w:pPr>
              <w:adjustRightInd w:val="0"/>
              <w:snapToGrid w:val="0"/>
              <w:jc w:val="center"/>
              <w:rPr>
                <w:rFonts w:hint="eastAsia" w:ascii="宋体" w:hAnsi="宋体" w:cs="宋体"/>
                <w:sz w:val="24"/>
                <w:highlight w:val="none"/>
              </w:rPr>
            </w:pPr>
            <w:r>
              <w:rPr>
                <w:rFonts w:hint="eastAsia" w:ascii="宋体" w:hAnsi="宋体" w:cs="宋体"/>
                <w:sz w:val="24"/>
                <w:highlight w:val="none"/>
              </w:rPr>
              <w:t>招标文件要求</w:t>
            </w:r>
          </w:p>
        </w:tc>
        <w:tc>
          <w:tcPr>
            <w:tcW w:w="2126" w:type="dxa"/>
            <w:vAlign w:val="center"/>
          </w:tcPr>
          <w:p w14:paraId="446F41C8">
            <w:pPr>
              <w:adjustRightInd w:val="0"/>
              <w:snapToGrid w:val="0"/>
              <w:jc w:val="center"/>
              <w:rPr>
                <w:rFonts w:hint="eastAsia" w:ascii="宋体" w:hAnsi="宋体" w:cs="宋体"/>
                <w:sz w:val="24"/>
                <w:highlight w:val="none"/>
              </w:rPr>
            </w:pPr>
            <w:r>
              <w:rPr>
                <w:rFonts w:hint="eastAsia" w:ascii="宋体" w:hAnsi="宋体" w:cs="宋体"/>
                <w:sz w:val="24"/>
                <w:highlight w:val="none"/>
              </w:rPr>
              <w:t>投标响应内容</w:t>
            </w:r>
          </w:p>
        </w:tc>
        <w:tc>
          <w:tcPr>
            <w:tcW w:w="1875" w:type="dxa"/>
            <w:vAlign w:val="center"/>
          </w:tcPr>
          <w:p w14:paraId="7B3B76FC">
            <w:pPr>
              <w:adjustRightInd w:val="0"/>
              <w:snapToGrid w:val="0"/>
              <w:jc w:val="center"/>
              <w:rPr>
                <w:rFonts w:hint="eastAsia" w:ascii="宋体" w:hAnsi="宋体" w:cs="宋体"/>
                <w:sz w:val="24"/>
                <w:highlight w:val="none"/>
              </w:rPr>
            </w:pPr>
            <w:r>
              <w:rPr>
                <w:rFonts w:hint="eastAsia" w:ascii="宋体" w:hAnsi="宋体" w:cs="宋体"/>
                <w:sz w:val="24"/>
                <w:highlight w:val="none"/>
              </w:rPr>
              <w:t>偏离情况</w:t>
            </w:r>
          </w:p>
        </w:tc>
        <w:tc>
          <w:tcPr>
            <w:tcW w:w="1009" w:type="dxa"/>
            <w:vAlign w:val="center"/>
          </w:tcPr>
          <w:p w14:paraId="33509FE1">
            <w:pPr>
              <w:adjustRightInd w:val="0"/>
              <w:snapToGrid w:val="0"/>
              <w:jc w:val="center"/>
              <w:rPr>
                <w:rFonts w:hint="eastAsia" w:ascii="宋体" w:hAnsi="宋体" w:cs="宋体"/>
                <w:sz w:val="24"/>
                <w:highlight w:val="none"/>
              </w:rPr>
            </w:pPr>
            <w:r>
              <w:rPr>
                <w:rFonts w:hint="eastAsia" w:ascii="宋体" w:hAnsi="宋体" w:cs="宋体"/>
                <w:sz w:val="24"/>
                <w:highlight w:val="none"/>
              </w:rPr>
              <w:t>说明</w:t>
            </w:r>
          </w:p>
        </w:tc>
      </w:tr>
      <w:tr w14:paraId="5B4D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0F3B519">
            <w:pPr>
              <w:adjustRightInd w:val="0"/>
              <w:snapToGrid w:val="0"/>
              <w:jc w:val="center"/>
              <w:rPr>
                <w:rFonts w:hint="eastAsia" w:ascii="宋体" w:hAnsi="宋体" w:cs="宋体"/>
                <w:sz w:val="24"/>
                <w:highlight w:val="none"/>
              </w:rPr>
            </w:pPr>
          </w:p>
        </w:tc>
        <w:tc>
          <w:tcPr>
            <w:tcW w:w="1482" w:type="dxa"/>
            <w:vAlign w:val="center"/>
          </w:tcPr>
          <w:p w14:paraId="30776310">
            <w:pPr>
              <w:adjustRightInd w:val="0"/>
              <w:snapToGrid w:val="0"/>
              <w:jc w:val="center"/>
              <w:rPr>
                <w:rFonts w:hint="eastAsia" w:ascii="宋体" w:hAnsi="宋体" w:cs="宋体"/>
                <w:sz w:val="24"/>
                <w:highlight w:val="none"/>
              </w:rPr>
            </w:pPr>
          </w:p>
        </w:tc>
        <w:tc>
          <w:tcPr>
            <w:tcW w:w="2384" w:type="dxa"/>
            <w:vAlign w:val="center"/>
          </w:tcPr>
          <w:p w14:paraId="6F2034A0">
            <w:pPr>
              <w:adjustRightInd w:val="0"/>
              <w:snapToGrid w:val="0"/>
              <w:jc w:val="center"/>
              <w:rPr>
                <w:rFonts w:hint="eastAsia" w:ascii="宋体" w:hAnsi="宋体" w:cs="宋体"/>
                <w:sz w:val="24"/>
                <w:highlight w:val="none"/>
              </w:rPr>
            </w:pPr>
          </w:p>
        </w:tc>
        <w:tc>
          <w:tcPr>
            <w:tcW w:w="2126" w:type="dxa"/>
            <w:vAlign w:val="center"/>
          </w:tcPr>
          <w:p w14:paraId="418FD9D5">
            <w:pPr>
              <w:adjustRightInd w:val="0"/>
              <w:snapToGrid w:val="0"/>
              <w:jc w:val="center"/>
              <w:rPr>
                <w:rFonts w:hint="eastAsia" w:ascii="宋体" w:hAnsi="宋体" w:cs="宋体"/>
                <w:sz w:val="24"/>
                <w:highlight w:val="none"/>
              </w:rPr>
            </w:pPr>
          </w:p>
        </w:tc>
        <w:tc>
          <w:tcPr>
            <w:tcW w:w="1875" w:type="dxa"/>
            <w:vAlign w:val="center"/>
          </w:tcPr>
          <w:p w14:paraId="46A49606">
            <w:pPr>
              <w:adjustRightInd w:val="0"/>
              <w:snapToGrid w:val="0"/>
              <w:jc w:val="center"/>
              <w:rPr>
                <w:rFonts w:hint="eastAsia" w:ascii="宋体" w:hAnsi="宋体" w:cs="宋体"/>
                <w:sz w:val="24"/>
                <w:highlight w:val="none"/>
              </w:rPr>
            </w:pPr>
          </w:p>
        </w:tc>
        <w:tc>
          <w:tcPr>
            <w:tcW w:w="1009" w:type="dxa"/>
            <w:vAlign w:val="center"/>
          </w:tcPr>
          <w:p w14:paraId="331C2F42">
            <w:pPr>
              <w:adjustRightInd w:val="0"/>
              <w:snapToGrid w:val="0"/>
              <w:jc w:val="center"/>
              <w:rPr>
                <w:rFonts w:hint="eastAsia" w:ascii="宋体" w:hAnsi="宋体" w:cs="宋体"/>
                <w:sz w:val="24"/>
                <w:highlight w:val="none"/>
              </w:rPr>
            </w:pPr>
          </w:p>
        </w:tc>
      </w:tr>
      <w:tr w14:paraId="5262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567357">
            <w:pPr>
              <w:adjustRightInd w:val="0"/>
              <w:snapToGrid w:val="0"/>
              <w:jc w:val="center"/>
              <w:rPr>
                <w:rFonts w:hint="eastAsia" w:ascii="宋体" w:hAnsi="宋体" w:cs="宋体"/>
                <w:sz w:val="24"/>
                <w:highlight w:val="none"/>
              </w:rPr>
            </w:pPr>
          </w:p>
        </w:tc>
        <w:tc>
          <w:tcPr>
            <w:tcW w:w="1482" w:type="dxa"/>
            <w:vAlign w:val="center"/>
          </w:tcPr>
          <w:p w14:paraId="3693A1C1">
            <w:pPr>
              <w:adjustRightInd w:val="0"/>
              <w:snapToGrid w:val="0"/>
              <w:jc w:val="center"/>
              <w:rPr>
                <w:rFonts w:hint="eastAsia" w:ascii="宋体" w:hAnsi="宋体" w:cs="宋体"/>
                <w:sz w:val="24"/>
                <w:highlight w:val="none"/>
              </w:rPr>
            </w:pPr>
          </w:p>
        </w:tc>
        <w:tc>
          <w:tcPr>
            <w:tcW w:w="2384" w:type="dxa"/>
            <w:vAlign w:val="center"/>
          </w:tcPr>
          <w:p w14:paraId="58B13816">
            <w:pPr>
              <w:adjustRightInd w:val="0"/>
              <w:snapToGrid w:val="0"/>
              <w:jc w:val="center"/>
              <w:rPr>
                <w:rFonts w:hint="eastAsia" w:ascii="宋体" w:hAnsi="宋体" w:cs="宋体"/>
                <w:sz w:val="24"/>
                <w:highlight w:val="none"/>
              </w:rPr>
            </w:pPr>
          </w:p>
        </w:tc>
        <w:tc>
          <w:tcPr>
            <w:tcW w:w="2126" w:type="dxa"/>
            <w:vAlign w:val="center"/>
          </w:tcPr>
          <w:p w14:paraId="21C18F11">
            <w:pPr>
              <w:adjustRightInd w:val="0"/>
              <w:snapToGrid w:val="0"/>
              <w:jc w:val="center"/>
              <w:rPr>
                <w:rFonts w:hint="eastAsia" w:ascii="宋体" w:hAnsi="宋体" w:cs="宋体"/>
                <w:sz w:val="24"/>
                <w:highlight w:val="none"/>
              </w:rPr>
            </w:pPr>
          </w:p>
        </w:tc>
        <w:tc>
          <w:tcPr>
            <w:tcW w:w="1875" w:type="dxa"/>
            <w:vAlign w:val="center"/>
          </w:tcPr>
          <w:p w14:paraId="199A484F">
            <w:pPr>
              <w:adjustRightInd w:val="0"/>
              <w:snapToGrid w:val="0"/>
              <w:jc w:val="center"/>
              <w:rPr>
                <w:rFonts w:hint="eastAsia" w:ascii="宋体" w:hAnsi="宋体" w:cs="宋体"/>
                <w:sz w:val="24"/>
                <w:highlight w:val="none"/>
              </w:rPr>
            </w:pPr>
          </w:p>
        </w:tc>
        <w:tc>
          <w:tcPr>
            <w:tcW w:w="1009" w:type="dxa"/>
            <w:vAlign w:val="center"/>
          </w:tcPr>
          <w:p w14:paraId="4ED4BCF7">
            <w:pPr>
              <w:adjustRightInd w:val="0"/>
              <w:snapToGrid w:val="0"/>
              <w:jc w:val="center"/>
              <w:rPr>
                <w:rFonts w:hint="eastAsia" w:ascii="宋体" w:hAnsi="宋体" w:cs="宋体"/>
                <w:sz w:val="24"/>
                <w:highlight w:val="none"/>
              </w:rPr>
            </w:pPr>
          </w:p>
        </w:tc>
      </w:tr>
      <w:tr w14:paraId="110B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A8E3B77">
            <w:pPr>
              <w:adjustRightInd w:val="0"/>
              <w:snapToGrid w:val="0"/>
              <w:jc w:val="center"/>
              <w:rPr>
                <w:rFonts w:hint="eastAsia" w:ascii="宋体" w:hAnsi="宋体" w:cs="宋体"/>
                <w:sz w:val="24"/>
                <w:highlight w:val="none"/>
              </w:rPr>
            </w:pPr>
          </w:p>
        </w:tc>
        <w:tc>
          <w:tcPr>
            <w:tcW w:w="1482" w:type="dxa"/>
            <w:vAlign w:val="center"/>
          </w:tcPr>
          <w:p w14:paraId="5D8BFBAD">
            <w:pPr>
              <w:adjustRightInd w:val="0"/>
              <w:snapToGrid w:val="0"/>
              <w:jc w:val="center"/>
              <w:rPr>
                <w:rFonts w:hint="eastAsia" w:ascii="宋体" w:hAnsi="宋体" w:cs="宋体"/>
                <w:sz w:val="24"/>
                <w:highlight w:val="none"/>
              </w:rPr>
            </w:pPr>
          </w:p>
        </w:tc>
        <w:tc>
          <w:tcPr>
            <w:tcW w:w="2384" w:type="dxa"/>
            <w:vAlign w:val="center"/>
          </w:tcPr>
          <w:p w14:paraId="5E430592">
            <w:pPr>
              <w:adjustRightInd w:val="0"/>
              <w:snapToGrid w:val="0"/>
              <w:jc w:val="center"/>
              <w:rPr>
                <w:rFonts w:hint="eastAsia" w:ascii="宋体" w:hAnsi="宋体" w:cs="宋体"/>
                <w:sz w:val="24"/>
                <w:highlight w:val="none"/>
              </w:rPr>
            </w:pPr>
          </w:p>
        </w:tc>
        <w:tc>
          <w:tcPr>
            <w:tcW w:w="2126" w:type="dxa"/>
            <w:vAlign w:val="center"/>
          </w:tcPr>
          <w:p w14:paraId="4C399731">
            <w:pPr>
              <w:adjustRightInd w:val="0"/>
              <w:snapToGrid w:val="0"/>
              <w:jc w:val="center"/>
              <w:rPr>
                <w:rFonts w:hint="eastAsia" w:ascii="宋体" w:hAnsi="宋体" w:cs="宋体"/>
                <w:sz w:val="24"/>
                <w:highlight w:val="none"/>
              </w:rPr>
            </w:pPr>
          </w:p>
        </w:tc>
        <w:tc>
          <w:tcPr>
            <w:tcW w:w="1875" w:type="dxa"/>
            <w:vAlign w:val="center"/>
          </w:tcPr>
          <w:p w14:paraId="586A14E1">
            <w:pPr>
              <w:adjustRightInd w:val="0"/>
              <w:snapToGrid w:val="0"/>
              <w:jc w:val="center"/>
              <w:rPr>
                <w:rFonts w:hint="eastAsia" w:ascii="宋体" w:hAnsi="宋体" w:cs="宋体"/>
                <w:sz w:val="24"/>
                <w:highlight w:val="none"/>
              </w:rPr>
            </w:pPr>
          </w:p>
        </w:tc>
        <w:tc>
          <w:tcPr>
            <w:tcW w:w="1009" w:type="dxa"/>
            <w:vAlign w:val="center"/>
          </w:tcPr>
          <w:p w14:paraId="78AFF305">
            <w:pPr>
              <w:adjustRightInd w:val="0"/>
              <w:snapToGrid w:val="0"/>
              <w:jc w:val="center"/>
              <w:rPr>
                <w:rFonts w:hint="eastAsia" w:ascii="宋体" w:hAnsi="宋体" w:cs="宋体"/>
                <w:sz w:val="24"/>
                <w:highlight w:val="none"/>
              </w:rPr>
            </w:pPr>
          </w:p>
        </w:tc>
      </w:tr>
      <w:tr w14:paraId="4C3C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016112E">
            <w:pPr>
              <w:adjustRightInd w:val="0"/>
              <w:snapToGrid w:val="0"/>
              <w:jc w:val="center"/>
              <w:rPr>
                <w:rFonts w:hint="eastAsia" w:ascii="宋体" w:hAnsi="宋体" w:cs="宋体"/>
                <w:sz w:val="24"/>
                <w:highlight w:val="none"/>
              </w:rPr>
            </w:pPr>
          </w:p>
        </w:tc>
        <w:tc>
          <w:tcPr>
            <w:tcW w:w="1482" w:type="dxa"/>
            <w:vAlign w:val="center"/>
          </w:tcPr>
          <w:p w14:paraId="199E070D">
            <w:pPr>
              <w:adjustRightInd w:val="0"/>
              <w:snapToGrid w:val="0"/>
              <w:jc w:val="center"/>
              <w:rPr>
                <w:rFonts w:hint="eastAsia" w:ascii="宋体" w:hAnsi="宋体" w:cs="宋体"/>
                <w:sz w:val="24"/>
                <w:highlight w:val="none"/>
              </w:rPr>
            </w:pPr>
          </w:p>
        </w:tc>
        <w:tc>
          <w:tcPr>
            <w:tcW w:w="2384" w:type="dxa"/>
            <w:vAlign w:val="center"/>
          </w:tcPr>
          <w:p w14:paraId="5E814295">
            <w:pPr>
              <w:adjustRightInd w:val="0"/>
              <w:snapToGrid w:val="0"/>
              <w:jc w:val="center"/>
              <w:rPr>
                <w:rFonts w:hint="eastAsia" w:ascii="宋体" w:hAnsi="宋体" w:cs="宋体"/>
                <w:sz w:val="24"/>
                <w:highlight w:val="none"/>
              </w:rPr>
            </w:pPr>
          </w:p>
        </w:tc>
        <w:tc>
          <w:tcPr>
            <w:tcW w:w="2126" w:type="dxa"/>
            <w:vAlign w:val="center"/>
          </w:tcPr>
          <w:p w14:paraId="1FE42533">
            <w:pPr>
              <w:adjustRightInd w:val="0"/>
              <w:snapToGrid w:val="0"/>
              <w:jc w:val="center"/>
              <w:rPr>
                <w:rFonts w:hint="eastAsia" w:ascii="宋体" w:hAnsi="宋体" w:cs="宋体"/>
                <w:sz w:val="24"/>
                <w:highlight w:val="none"/>
              </w:rPr>
            </w:pPr>
          </w:p>
        </w:tc>
        <w:tc>
          <w:tcPr>
            <w:tcW w:w="1875" w:type="dxa"/>
            <w:vAlign w:val="center"/>
          </w:tcPr>
          <w:p w14:paraId="0E73CB8E">
            <w:pPr>
              <w:adjustRightInd w:val="0"/>
              <w:snapToGrid w:val="0"/>
              <w:jc w:val="center"/>
              <w:rPr>
                <w:rFonts w:hint="eastAsia" w:ascii="宋体" w:hAnsi="宋体" w:cs="宋体"/>
                <w:sz w:val="24"/>
                <w:highlight w:val="none"/>
              </w:rPr>
            </w:pPr>
          </w:p>
        </w:tc>
        <w:tc>
          <w:tcPr>
            <w:tcW w:w="1009" w:type="dxa"/>
            <w:vAlign w:val="center"/>
          </w:tcPr>
          <w:p w14:paraId="0B54B8A4">
            <w:pPr>
              <w:adjustRightInd w:val="0"/>
              <w:snapToGrid w:val="0"/>
              <w:jc w:val="center"/>
              <w:rPr>
                <w:rFonts w:hint="eastAsia" w:ascii="宋体" w:hAnsi="宋体" w:cs="宋体"/>
                <w:sz w:val="24"/>
                <w:highlight w:val="none"/>
              </w:rPr>
            </w:pPr>
          </w:p>
        </w:tc>
      </w:tr>
      <w:tr w14:paraId="5BFC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B6E9784">
            <w:pPr>
              <w:adjustRightInd w:val="0"/>
              <w:snapToGrid w:val="0"/>
              <w:jc w:val="center"/>
              <w:rPr>
                <w:rFonts w:hint="eastAsia" w:ascii="宋体" w:hAnsi="宋体" w:cs="宋体"/>
                <w:sz w:val="24"/>
                <w:highlight w:val="none"/>
              </w:rPr>
            </w:pPr>
          </w:p>
        </w:tc>
        <w:tc>
          <w:tcPr>
            <w:tcW w:w="1482" w:type="dxa"/>
            <w:vAlign w:val="center"/>
          </w:tcPr>
          <w:p w14:paraId="1CB76A10">
            <w:pPr>
              <w:adjustRightInd w:val="0"/>
              <w:snapToGrid w:val="0"/>
              <w:jc w:val="center"/>
              <w:rPr>
                <w:rFonts w:hint="eastAsia" w:ascii="宋体" w:hAnsi="宋体" w:cs="宋体"/>
                <w:sz w:val="24"/>
                <w:highlight w:val="none"/>
              </w:rPr>
            </w:pPr>
          </w:p>
        </w:tc>
        <w:tc>
          <w:tcPr>
            <w:tcW w:w="2384" w:type="dxa"/>
            <w:vAlign w:val="center"/>
          </w:tcPr>
          <w:p w14:paraId="436CA9C0">
            <w:pPr>
              <w:adjustRightInd w:val="0"/>
              <w:snapToGrid w:val="0"/>
              <w:jc w:val="center"/>
              <w:rPr>
                <w:rFonts w:hint="eastAsia" w:ascii="宋体" w:hAnsi="宋体" w:cs="宋体"/>
                <w:sz w:val="24"/>
                <w:highlight w:val="none"/>
              </w:rPr>
            </w:pPr>
          </w:p>
        </w:tc>
        <w:tc>
          <w:tcPr>
            <w:tcW w:w="2126" w:type="dxa"/>
            <w:vAlign w:val="center"/>
          </w:tcPr>
          <w:p w14:paraId="3AB8FE98">
            <w:pPr>
              <w:adjustRightInd w:val="0"/>
              <w:snapToGrid w:val="0"/>
              <w:jc w:val="center"/>
              <w:rPr>
                <w:rFonts w:hint="eastAsia" w:ascii="宋体" w:hAnsi="宋体" w:cs="宋体"/>
                <w:sz w:val="24"/>
                <w:highlight w:val="none"/>
              </w:rPr>
            </w:pPr>
          </w:p>
        </w:tc>
        <w:tc>
          <w:tcPr>
            <w:tcW w:w="1875" w:type="dxa"/>
            <w:vAlign w:val="center"/>
          </w:tcPr>
          <w:p w14:paraId="660BF0DF">
            <w:pPr>
              <w:adjustRightInd w:val="0"/>
              <w:snapToGrid w:val="0"/>
              <w:jc w:val="center"/>
              <w:rPr>
                <w:rFonts w:hint="eastAsia" w:ascii="宋体" w:hAnsi="宋体" w:cs="宋体"/>
                <w:sz w:val="24"/>
                <w:highlight w:val="none"/>
              </w:rPr>
            </w:pPr>
          </w:p>
        </w:tc>
        <w:tc>
          <w:tcPr>
            <w:tcW w:w="1009" w:type="dxa"/>
            <w:vAlign w:val="center"/>
          </w:tcPr>
          <w:p w14:paraId="73248B2D">
            <w:pPr>
              <w:adjustRightInd w:val="0"/>
              <w:snapToGrid w:val="0"/>
              <w:jc w:val="center"/>
              <w:rPr>
                <w:rFonts w:hint="eastAsia" w:ascii="宋体" w:hAnsi="宋体" w:cs="宋体"/>
                <w:sz w:val="24"/>
                <w:highlight w:val="none"/>
              </w:rPr>
            </w:pPr>
          </w:p>
        </w:tc>
      </w:tr>
      <w:tr w14:paraId="7B52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6568174">
            <w:pPr>
              <w:adjustRightInd w:val="0"/>
              <w:snapToGrid w:val="0"/>
              <w:jc w:val="center"/>
              <w:rPr>
                <w:rFonts w:hint="eastAsia" w:ascii="宋体" w:hAnsi="宋体" w:cs="宋体"/>
                <w:sz w:val="24"/>
                <w:highlight w:val="none"/>
              </w:rPr>
            </w:pPr>
          </w:p>
        </w:tc>
        <w:tc>
          <w:tcPr>
            <w:tcW w:w="1482" w:type="dxa"/>
            <w:vAlign w:val="center"/>
          </w:tcPr>
          <w:p w14:paraId="6FB13048">
            <w:pPr>
              <w:adjustRightInd w:val="0"/>
              <w:snapToGrid w:val="0"/>
              <w:jc w:val="center"/>
              <w:rPr>
                <w:rFonts w:hint="eastAsia" w:ascii="宋体" w:hAnsi="宋体" w:cs="宋体"/>
                <w:sz w:val="24"/>
                <w:highlight w:val="none"/>
              </w:rPr>
            </w:pPr>
          </w:p>
        </w:tc>
        <w:tc>
          <w:tcPr>
            <w:tcW w:w="2384" w:type="dxa"/>
            <w:vAlign w:val="center"/>
          </w:tcPr>
          <w:p w14:paraId="7B961EC8">
            <w:pPr>
              <w:adjustRightInd w:val="0"/>
              <w:snapToGrid w:val="0"/>
              <w:jc w:val="center"/>
              <w:rPr>
                <w:rFonts w:hint="eastAsia" w:ascii="宋体" w:hAnsi="宋体" w:cs="宋体"/>
                <w:sz w:val="24"/>
                <w:highlight w:val="none"/>
              </w:rPr>
            </w:pPr>
          </w:p>
        </w:tc>
        <w:tc>
          <w:tcPr>
            <w:tcW w:w="2126" w:type="dxa"/>
            <w:vAlign w:val="center"/>
          </w:tcPr>
          <w:p w14:paraId="4927DCC3">
            <w:pPr>
              <w:adjustRightInd w:val="0"/>
              <w:snapToGrid w:val="0"/>
              <w:jc w:val="center"/>
              <w:rPr>
                <w:rFonts w:hint="eastAsia" w:ascii="宋体" w:hAnsi="宋体" w:cs="宋体"/>
                <w:sz w:val="24"/>
                <w:highlight w:val="none"/>
              </w:rPr>
            </w:pPr>
          </w:p>
        </w:tc>
        <w:tc>
          <w:tcPr>
            <w:tcW w:w="1875" w:type="dxa"/>
            <w:vAlign w:val="center"/>
          </w:tcPr>
          <w:p w14:paraId="194CF34B">
            <w:pPr>
              <w:adjustRightInd w:val="0"/>
              <w:snapToGrid w:val="0"/>
              <w:jc w:val="center"/>
              <w:rPr>
                <w:rFonts w:hint="eastAsia" w:ascii="宋体" w:hAnsi="宋体" w:cs="宋体"/>
                <w:sz w:val="24"/>
                <w:highlight w:val="none"/>
              </w:rPr>
            </w:pPr>
          </w:p>
        </w:tc>
        <w:tc>
          <w:tcPr>
            <w:tcW w:w="1009" w:type="dxa"/>
            <w:vAlign w:val="center"/>
          </w:tcPr>
          <w:p w14:paraId="381E3E8B">
            <w:pPr>
              <w:adjustRightInd w:val="0"/>
              <w:snapToGrid w:val="0"/>
              <w:jc w:val="center"/>
              <w:rPr>
                <w:rFonts w:hint="eastAsia" w:ascii="宋体" w:hAnsi="宋体" w:cs="宋体"/>
                <w:sz w:val="24"/>
                <w:highlight w:val="none"/>
              </w:rPr>
            </w:pPr>
          </w:p>
        </w:tc>
      </w:tr>
    </w:tbl>
    <w:p w14:paraId="17C0862E">
      <w:pPr>
        <w:tabs>
          <w:tab w:val="left" w:pos="1800"/>
          <w:tab w:val="left" w:pos="5580"/>
        </w:tabs>
        <w:spacing w:line="360" w:lineRule="auto"/>
        <w:ind w:firstLine="360" w:firstLineChars="150"/>
        <w:jc w:val="left"/>
        <w:rPr>
          <w:rFonts w:hint="eastAsia" w:ascii="宋体" w:hAnsi="宋体" w:cs="宋体"/>
          <w:sz w:val="24"/>
          <w:highlight w:val="none"/>
          <w:u w:val="single"/>
        </w:rPr>
      </w:pPr>
    </w:p>
    <w:p w14:paraId="4FE85CAA">
      <w:pPr>
        <w:tabs>
          <w:tab w:val="left" w:pos="1800"/>
          <w:tab w:val="left" w:pos="5580"/>
        </w:tabs>
        <w:spacing w:line="360" w:lineRule="auto"/>
        <w:ind w:firstLine="360" w:firstLineChars="150"/>
        <w:jc w:val="left"/>
        <w:rPr>
          <w:rFonts w:hint="eastAsia" w:ascii="宋体" w:hAnsi="宋体" w:cs="宋体"/>
          <w:sz w:val="24"/>
          <w:highlight w:val="none"/>
          <w:u w:val="single"/>
        </w:rPr>
      </w:pPr>
    </w:p>
    <w:p w14:paraId="2037CA50">
      <w:pPr>
        <w:tabs>
          <w:tab w:val="left" w:pos="1800"/>
          <w:tab w:val="left" w:pos="5580"/>
        </w:tabs>
        <w:jc w:val="left"/>
        <w:rPr>
          <w:rFonts w:hint="eastAsia" w:ascii="宋体" w:hAnsi="宋体" w:cs="宋体"/>
          <w:sz w:val="24"/>
          <w:highlight w:val="none"/>
        </w:rPr>
      </w:pPr>
      <w:r>
        <w:rPr>
          <w:rFonts w:hint="eastAsia" w:ascii="宋体" w:hAnsi="宋体" w:cs="宋体"/>
          <w:sz w:val="24"/>
          <w:highlight w:val="none"/>
        </w:rPr>
        <w:t>注：</w:t>
      </w:r>
    </w:p>
    <w:p w14:paraId="17592FC3">
      <w:pPr>
        <w:tabs>
          <w:tab w:val="left" w:pos="1800"/>
          <w:tab w:val="left" w:pos="5580"/>
        </w:tabs>
        <w:jc w:val="left"/>
        <w:rPr>
          <w:rFonts w:hint="eastAsia" w:ascii="宋体" w:hAnsi="宋体" w:cs="宋体"/>
          <w:sz w:val="24"/>
          <w:highlight w:val="none"/>
        </w:rPr>
      </w:pPr>
      <w:r>
        <w:rPr>
          <w:rFonts w:hint="eastAsia" w:ascii="宋体" w:hAnsi="宋体" w:cs="宋体"/>
          <w:sz w:val="24"/>
          <w:highlight w:val="none"/>
        </w:rPr>
        <w:t>1. 对招标文件中的所有商务、技术要求，除本表所列明的所有偏离外，均视作供应商已对之理解和响应。此表中若无任何文字说明，内容为空白，</w:t>
      </w:r>
      <w:r>
        <w:rPr>
          <w:rFonts w:hint="eastAsia" w:ascii="宋体" w:hAnsi="宋体" w:cs="宋体"/>
          <w:b/>
          <w:sz w:val="24"/>
          <w:highlight w:val="none"/>
        </w:rPr>
        <w:t>投标无效。</w:t>
      </w:r>
    </w:p>
    <w:p w14:paraId="538A175E">
      <w:pPr>
        <w:tabs>
          <w:tab w:val="left" w:pos="1800"/>
          <w:tab w:val="left" w:pos="5580"/>
        </w:tabs>
        <w:jc w:val="left"/>
        <w:rPr>
          <w:rFonts w:hint="eastAsia" w:ascii="宋体" w:hAnsi="宋体" w:cs="宋体"/>
          <w:sz w:val="24"/>
          <w:highlight w:val="none"/>
        </w:rPr>
      </w:pPr>
      <w:r>
        <w:rPr>
          <w:rFonts w:hint="eastAsia" w:ascii="宋体" w:hAnsi="宋体" w:cs="宋体"/>
          <w:sz w:val="24"/>
          <w:highlight w:val="none"/>
        </w:rPr>
        <w:t>2.“偏离情况”列应据实填写“无偏离”、“正偏离”或“负偏离”。</w:t>
      </w:r>
    </w:p>
    <w:p w14:paraId="73AF4E95">
      <w:pPr>
        <w:tabs>
          <w:tab w:val="left" w:pos="1800"/>
          <w:tab w:val="left" w:pos="5580"/>
        </w:tabs>
        <w:jc w:val="left"/>
        <w:rPr>
          <w:rFonts w:hint="eastAsia" w:ascii="宋体" w:hAnsi="宋体" w:cs="宋体"/>
          <w:sz w:val="24"/>
          <w:highlight w:val="none"/>
        </w:rPr>
      </w:pPr>
    </w:p>
    <w:p w14:paraId="27669760">
      <w:pPr>
        <w:tabs>
          <w:tab w:val="left" w:pos="1800"/>
          <w:tab w:val="left" w:pos="5580"/>
        </w:tabs>
        <w:jc w:val="left"/>
        <w:rPr>
          <w:rFonts w:hint="eastAsia" w:ascii="宋体" w:hAnsi="宋体" w:cs="宋体"/>
          <w:sz w:val="24"/>
          <w:highlight w:val="none"/>
        </w:rPr>
      </w:pPr>
    </w:p>
    <w:p w14:paraId="25CA116C">
      <w:pPr>
        <w:rPr>
          <w:rFonts w:hint="eastAsia" w:ascii="宋体" w:hAnsi="宋体" w:cs="宋体"/>
          <w:sz w:val="24"/>
          <w:szCs w:val="20"/>
          <w:highlight w:val="none"/>
        </w:rPr>
      </w:pPr>
    </w:p>
    <w:p w14:paraId="540B2404">
      <w:pPr>
        <w:autoSpaceDE w:val="0"/>
        <w:autoSpaceDN w:val="0"/>
        <w:adjustRightInd w:val="0"/>
        <w:snapToGrid w:val="0"/>
        <w:spacing w:before="25" w:after="25" w:line="360" w:lineRule="auto"/>
        <w:rPr>
          <w:rFonts w:hint="eastAsia" w:ascii="宋体" w:hAnsi="宋体" w:cs="宋体"/>
          <w:sz w:val="24"/>
          <w:highlight w:val="none"/>
          <w:lang w:val="zh-CN"/>
        </w:rPr>
      </w:pPr>
      <w:r>
        <w:rPr>
          <w:rFonts w:hint="eastAsia" w:ascii="宋体" w:hAnsi="宋体" w:cs="宋体"/>
          <w:sz w:val="24"/>
          <w:highlight w:val="none"/>
          <w:lang w:val="zh-CN"/>
        </w:rPr>
        <w:t xml:space="preserve">                  </w:t>
      </w:r>
    </w:p>
    <w:p w14:paraId="4A7187BE">
      <w:pPr>
        <w:autoSpaceDE w:val="0"/>
        <w:autoSpaceDN w:val="0"/>
        <w:adjustRightInd w:val="0"/>
        <w:snapToGrid w:val="0"/>
        <w:spacing w:before="25" w:after="25" w:line="360" w:lineRule="auto"/>
        <w:rPr>
          <w:rFonts w:hint="eastAsia" w:ascii="宋体" w:hAnsi="宋体" w:cs="宋体"/>
          <w:sz w:val="24"/>
          <w:highlight w:val="none"/>
          <w:lang w:val="zh-CN"/>
        </w:rPr>
      </w:pPr>
      <w:r>
        <w:rPr>
          <w:rFonts w:hint="eastAsia" w:ascii="宋体" w:hAnsi="宋体" w:cs="宋体"/>
          <w:sz w:val="24"/>
          <w:highlight w:val="none"/>
        </w:rPr>
        <w:t>投标人名称（加盖公章）</w:t>
      </w:r>
      <w:r>
        <w:rPr>
          <w:rFonts w:hint="eastAsia" w:ascii="宋体" w:hAnsi="宋体" w:cs="宋体"/>
          <w:sz w:val="24"/>
          <w:highlight w:val="none"/>
          <w:lang w:val="zh-CN"/>
        </w:rPr>
        <w:t>：____________</w:t>
      </w:r>
    </w:p>
    <w:p w14:paraId="00715925">
      <w:pPr>
        <w:autoSpaceDE w:val="0"/>
        <w:autoSpaceDN w:val="0"/>
        <w:adjustRightInd w:val="0"/>
        <w:snapToGrid w:val="0"/>
        <w:spacing w:before="25" w:after="25" w:line="360" w:lineRule="auto"/>
        <w:rPr>
          <w:rFonts w:hint="eastAsia" w:ascii="宋体" w:hAnsi="宋体" w:cs="宋体"/>
          <w:sz w:val="24"/>
          <w:highlight w:val="none"/>
          <w:lang w:val="zh-CN"/>
        </w:rPr>
      </w:pPr>
      <w:r>
        <w:rPr>
          <w:rFonts w:hint="eastAsia" w:ascii="宋体" w:hAnsi="宋体" w:cs="宋体"/>
          <w:sz w:val="24"/>
          <w:szCs w:val="20"/>
          <w:highlight w:val="none"/>
        </w:rPr>
        <w:t xml:space="preserve">日期：_____年______月______日   </w:t>
      </w:r>
    </w:p>
    <w:p w14:paraId="1775A11B">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br w:type="page"/>
      </w:r>
      <w:r>
        <w:rPr>
          <w:rFonts w:hint="eastAsia" w:ascii="宋体" w:hAnsi="宋体" w:cs="宋体"/>
          <w:sz w:val="24"/>
          <w:szCs w:val="20"/>
          <w:highlight w:val="none"/>
        </w:rPr>
        <w:t>7 中小企业证明文件</w:t>
      </w:r>
    </w:p>
    <w:p w14:paraId="16B25949">
      <w:pPr>
        <w:tabs>
          <w:tab w:val="left" w:pos="5580"/>
        </w:tabs>
        <w:spacing w:line="360" w:lineRule="auto"/>
        <w:rPr>
          <w:rFonts w:hint="eastAsia" w:ascii="宋体" w:hAnsi="宋体" w:cs="宋体"/>
          <w:sz w:val="24"/>
          <w:highlight w:val="none"/>
        </w:rPr>
      </w:pPr>
      <w:r>
        <w:rPr>
          <w:rFonts w:hint="eastAsia" w:ascii="宋体" w:hAnsi="宋体" w:cs="宋体"/>
          <w:sz w:val="24"/>
          <w:highlight w:val="none"/>
        </w:rPr>
        <w:t>说明：</w:t>
      </w:r>
    </w:p>
    <w:p w14:paraId="531807A5">
      <w:pPr>
        <w:tabs>
          <w:tab w:val="left" w:pos="5580"/>
        </w:tabs>
        <w:spacing w:line="360" w:lineRule="auto"/>
        <w:rPr>
          <w:sz w:val="24"/>
          <w:highlight w:val="none"/>
        </w:rPr>
      </w:pPr>
      <w:r>
        <w:rPr>
          <w:rFonts w:hint="eastAsia"/>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由牵头人出具。</w:t>
      </w:r>
    </w:p>
    <w:p w14:paraId="5BEA1706">
      <w:pPr>
        <w:tabs>
          <w:tab w:val="left" w:pos="5580"/>
        </w:tabs>
        <w:spacing w:line="360" w:lineRule="auto"/>
        <w:rPr>
          <w:sz w:val="24"/>
          <w:highlight w:val="none"/>
        </w:rPr>
      </w:pPr>
      <w:r>
        <w:rPr>
          <w:rFonts w:hint="eastAsia"/>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E822DAD">
      <w:pPr>
        <w:tabs>
          <w:tab w:val="left" w:pos="5580"/>
        </w:tabs>
        <w:spacing w:line="360" w:lineRule="auto"/>
        <w:rPr>
          <w:sz w:val="24"/>
          <w:highlight w:val="none"/>
        </w:rPr>
      </w:pPr>
      <w:r>
        <w:rPr>
          <w:rFonts w:hint="eastAsia"/>
          <w:sz w:val="24"/>
          <w:highlight w:val="none"/>
        </w:rPr>
        <w:t>3）对于多标的采购项目，投标人应充分、准确地了解所提供货物的制造企业、提供服务的承接企业信息。对相关情况了解不清楚的，不建议填报本声明函。</w:t>
      </w:r>
    </w:p>
    <w:p w14:paraId="231F204A">
      <w:pPr>
        <w:tabs>
          <w:tab w:val="left" w:pos="5580"/>
        </w:tabs>
        <w:spacing w:line="360" w:lineRule="auto"/>
        <w:rPr>
          <w:sz w:val="24"/>
          <w:highlight w:val="none"/>
        </w:rPr>
      </w:pPr>
      <w:r>
        <w:rPr>
          <w:rFonts w:hint="eastAsia"/>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7C267392">
      <w:pPr>
        <w:tabs>
          <w:tab w:val="left" w:pos="5580"/>
        </w:tabs>
        <w:spacing w:line="360" w:lineRule="auto"/>
        <w:rPr>
          <w:rFonts w:hint="eastAsia" w:ascii="宋体" w:hAnsi="宋体" w:cs="宋体"/>
          <w:sz w:val="24"/>
          <w:highlight w:val="none"/>
        </w:rPr>
      </w:pPr>
    </w:p>
    <w:p w14:paraId="6A2CAD2F">
      <w:pPr>
        <w:widowControl/>
        <w:jc w:val="left"/>
        <w:rPr>
          <w:rFonts w:hint="eastAsia" w:ascii="宋体" w:hAnsi="宋体" w:cs="宋体"/>
          <w:b/>
          <w:bCs/>
          <w:sz w:val="24"/>
          <w:highlight w:val="none"/>
        </w:rPr>
      </w:pPr>
      <w:r>
        <w:rPr>
          <w:rFonts w:hint="eastAsia" w:ascii="宋体" w:hAnsi="宋体" w:cs="宋体"/>
          <w:b/>
          <w:bCs/>
          <w:sz w:val="24"/>
          <w:highlight w:val="none"/>
        </w:rPr>
        <w:br w:type="page"/>
      </w:r>
    </w:p>
    <w:p w14:paraId="076A0B64">
      <w:pPr>
        <w:spacing w:before="240" w:beforeLines="100" w:after="240" w:afterLines="100"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中小企业声明函（工程、服务）格式</w:t>
      </w:r>
    </w:p>
    <w:p w14:paraId="4FB13573">
      <w:pPr>
        <w:autoSpaceDE w:val="0"/>
        <w:autoSpaceDN w:val="0"/>
        <w:spacing w:line="360" w:lineRule="auto"/>
        <w:ind w:left="220" w:right="415" w:firstLine="64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本公司（联合体）郑重声明，根据《政府采购促进中小企业发展管理办法》（财库﹝2020﹞46号）的规定，本公司（联合体）参加</w:t>
      </w:r>
      <w:r>
        <w:rPr>
          <w:rFonts w:hint="eastAsia" w:ascii="宋体" w:hAnsi="宋体" w:eastAsia="宋体" w:cs="宋体"/>
          <w:i/>
          <w:kern w:val="0"/>
          <w:sz w:val="24"/>
          <w:highlight w:val="none"/>
          <w:u w:val="single"/>
        </w:rPr>
        <w:t>（单位名称）</w:t>
      </w:r>
      <w:r>
        <w:rPr>
          <w:rFonts w:hint="eastAsia" w:ascii="宋体" w:hAnsi="宋体" w:eastAsia="宋体" w:cs="宋体"/>
          <w:kern w:val="0"/>
          <w:sz w:val="24"/>
          <w:highlight w:val="none"/>
        </w:rPr>
        <w:t>的</w:t>
      </w:r>
      <w:r>
        <w:rPr>
          <w:rFonts w:hint="eastAsia" w:ascii="宋体" w:hAnsi="宋体" w:eastAsia="宋体" w:cs="宋体"/>
          <w:i/>
          <w:kern w:val="0"/>
          <w:sz w:val="24"/>
          <w:highlight w:val="none"/>
          <w:u w:val="single"/>
        </w:rPr>
        <w:t>（项目名称）</w:t>
      </w:r>
      <w:r>
        <w:rPr>
          <w:rFonts w:hint="eastAsia" w:ascii="宋体" w:hAnsi="宋体" w:eastAsia="宋体" w:cs="宋体"/>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B7A124">
      <w:pPr>
        <w:numPr>
          <w:ilvl w:val="0"/>
          <w:numId w:val="23"/>
        </w:numPr>
        <w:tabs>
          <w:tab w:val="left" w:pos="1276"/>
          <w:tab w:val="left" w:pos="5005"/>
          <w:tab w:val="left" w:pos="7227"/>
        </w:tabs>
        <w:autoSpaceDE w:val="0"/>
        <w:autoSpaceDN w:val="0"/>
        <w:spacing w:line="360" w:lineRule="auto"/>
        <w:ind w:left="284" w:right="236" w:firstLine="576"/>
        <w:jc w:val="left"/>
        <w:rPr>
          <w:rFonts w:hint="eastAsia" w:ascii="宋体" w:hAnsi="宋体" w:eastAsia="宋体" w:cs="宋体"/>
          <w:kern w:val="0"/>
          <w:sz w:val="24"/>
          <w:highlight w:val="none"/>
        </w:rPr>
      </w:pPr>
      <w:r>
        <w:rPr>
          <w:rFonts w:hint="eastAsia" w:ascii="宋体" w:hAnsi="宋体" w:eastAsia="宋体" w:cs="宋体"/>
          <w:i/>
          <w:kern w:val="0"/>
          <w:sz w:val="24"/>
          <w:highlight w:val="none"/>
          <w:u w:val="single" w:color="000000"/>
        </w:rPr>
        <w:t>（标的名称）</w:t>
      </w:r>
      <w:r>
        <w:rPr>
          <w:rFonts w:hint="eastAsia" w:ascii="宋体" w:hAnsi="宋体" w:eastAsia="宋体" w:cs="宋体"/>
          <w:kern w:val="0"/>
          <w:sz w:val="24"/>
          <w:highlight w:val="none"/>
        </w:rPr>
        <w:t>，属于</w:t>
      </w:r>
      <w:r>
        <w:rPr>
          <w:rFonts w:hint="eastAsia" w:ascii="宋体" w:hAnsi="宋体" w:eastAsia="宋体" w:cs="宋体"/>
          <w:i/>
          <w:kern w:val="0"/>
          <w:sz w:val="24"/>
          <w:highlight w:val="none"/>
        </w:rPr>
        <w:t>（</w:t>
      </w:r>
      <w:r>
        <w:rPr>
          <w:rFonts w:hint="eastAsia" w:ascii="宋体" w:hAnsi="宋体" w:eastAsia="宋体" w:cs="宋体"/>
          <w:i/>
          <w:kern w:val="0"/>
          <w:sz w:val="24"/>
          <w:highlight w:val="none"/>
          <w:u w:val="single" w:color="000000"/>
        </w:rPr>
        <w:t>采购文件中明确的所属行业）</w:t>
      </w:r>
      <w:r>
        <w:rPr>
          <w:rFonts w:hint="eastAsia" w:ascii="宋体" w:hAnsi="宋体" w:eastAsia="宋体" w:cs="宋体"/>
          <w:kern w:val="0"/>
          <w:sz w:val="24"/>
          <w:highlight w:val="none"/>
        </w:rPr>
        <w:t>；承建（承接）企业为</w:t>
      </w:r>
      <w:r>
        <w:rPr>
          <w:rFonts w:hint="eastAsia" w:ascii="宋体" w:hAnsi="宋体" w:eastAsia="宋体" w:cs="宋体"/>
          <w:i/>
          <w:kern w:val="0"/>
          <w:sz w:val="24"/>
          <w:highlight w:val="none"/>
          <w:u w:val="single"/>
        </w:rPr>
        <w:t>（企业名称）</w:t>
      </w:r>
      <w:r>
        <w:rPr>
          <w:rFonts w:hint="eastAsia" w:ascii="宋体" w:hAnsi="宋体" w:eastAsia="宋体" w:cs="宋体"/>
          <w:kern w:val="0"/>
          <w:sz w:val="24"/>
          <w:highlight w:val="none"/>
        </w:rPr>
        <w:t>，从业人员</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rPr>
        <w:t>人，营业收入为</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rPr>
        <w:t>万元，资产总额为</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rPr>
        <w:t>万元</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"_bookmark1" </w:instrText>
      </w:r>
      <w:r>
        <w:rPr>
          <w:rFonts w:hint="eastAsia" w:ascii="宋体" w:hAnsi="宋体" w:eastAsia="宋体" w:cs="宋体"/>
          <w:highlight w:val="none"/>
        </w:rPr>
        <w:fldChar w:fldCharType="separate"/>
      </w:r>
      <w:r>
        <w:rPr>
          <w:rFonts w:hint="eastAsia" w:ascii="宋体" w:hAnsi="宋体" w:eastAsia="宋体" w:cs="宋体"/>
          <w:kern w:val="0"/>
          <w:position w:val="16"/>
          <w:sz w:val="24"/>
          <w:highlight w:val="none"/>
        </w:rPr>
        <w:t>1</w:t>
      </w:r>
      <w:r>
        <w:rPr>
          <w:rFonts w:hint="eastAsia" w:ascii="宋体" w:hAnsi="宋体" w:eastAsia="宋体" w:cs="宋体"/>
          <w:kern w:val="0"/>
          <w:position w:val="16"/>
          <w:sz w:val="24"/>
          <w:highlight w:val="none"/>
        </w:rPr>
        <w:fldChar w:fldCharType="end"/>
      </w:r>
      <w:r>
        <w:rPr>
          <w:rFonts w:hint="eastAsia" w:ascii="宋体" w:hAnsi="宋体" w:eastAsia="宋体" w:cs="宋体"/>
          <w:kern w:val="0"/>
          <w:sz w:val="24"/>
          <w:highlight w:val="none"/>
        </w:rPr>
        <w:t>，属于</w:t>
      </w:r>
      <w:r>
        <w:rPr>
          <w:rFonts w:hint="eastAsia" w:ascii="宋体" w:hAnsi="宋体" w:eastAsia="宋体" w:cs="宋体"/>
          <w:i/>
          <w:kern w:val="0"/>
          <w:sz w:val="24"/>
          <w:highlight w:val="none"/>
          <w:u w:val="single"/>
        </w:rPr>
        <w:t>（中型企业、小型企业、微型企业）</w:t>
      </w:r>
      <w:r>
        <w:rPr>
          <w:rFonts w:hint="eastAsia" w:ascii="宋体" w:hAnsi="宋体" w:eastAsia="宋体" w:cs="宋体"/>
          <w:kern w:val="0"/>
          <w:sz w:val="24"/>
          <w:highlight w:val="none"/>
        </w:rPr>
        <w:t>；</w:t>
      </w:r>
    </w:p>
    <w:p w14:paraId="0D24D0D6">
      <w:pPr>
        <w:numPr>
          <w:ilvl w:val="0"/>
          <w:numId w:val="23"/>
        </w:numPr>
        <w:tabs>
          <w:tab w:val="left" w:pos="1243"/>
          <w:tab w:val="left" w:pos="1806"/>
          <w:tab w:val="left" w:pos="5005"/>
          <w:tab w:val="left" w:pos="7213"/>
        </w:tabs>
        <w:autoSpaceDE w:val="0"/>
        <w:autoSpaceDN w:val="0"/>
        <w:spacing w:line="360" w:lineRule="auto"/>
        <w:ind w:left="205" w:right="258" w:firstLine="655"/>
        <w:jc w:val="left"/>
        <w:rPr>
          <w:rFonts w:hint="eastAsia" w:ascii="宋体" w:hAnsi="宋体" w:eastAsia="宋体" w:cs="宋体"/>
          <w:kern w:val="0"/>
          <w:sz w:val="24"/>
          <w:highlight w:val="none"/>
        </w:rPr>
      </w:pPr>
      <w:r>
        <w:rPr>
          <w:rFonts w:hint="eastAsia" w:ascii="宋体" w:hAnsi="宋体" w:eastAsia="宋体" w:cs="宋体"/>
          <w:i/>
          <w:kern w:val="0"/>
          <w:sz w:val="24"/>
          <w:highlight w:val="none"/>
          <w:u w:val="single" w:color="000000"/>
        </w:rPr>
        <w:t>（标的名称）</w:t>
      </w:r>
      <w:r>
        <w:rPr>
          <w:rFonts w:hint="eastAsia" w:ascii="宋体" w:hAnsi="宋体" w:eastAsia="宋体" w:cs="宋体"/>
          <w:kern w:val="0"/>
          <w:sz w:val="24"/>
          <w:highlight w:val="none"/>
        </w:rPr>
        <w:t>，属于</w:t>
      </w:r>
      <w:r>
        <w:rPr>
          <w:rFonts w:hint="eastAsia" w:ascii="宋体" w:hAnsi="宋体" w:eastAsia="宋体" w:cs="宋体"/>
          <w:i/>
          <w:kern w:val="0"/>
          <w:sz w:val="24"/>
          <w:highlight w:val="none"/>
        </w:rPr>
        <w:t>（</w:t>
      </w:r>
      <w:r>
        <w:rPr>
          <w:rFonts w:hint="eastAsia" w:ascii="宋体" w:hAnsi="宋体" w:eastAsia="宋体" w:cs="宋体"/>
          <w:i/>
          <w:kern w:val="0"/>
          <w:sz w:val="24"/>
          <w:highlight w:val="none"/>
          <w:u w:val="single" w:color="000000"/>
        </w:rPr>
        <w:t>采购文件中明确的所属行业）</w:t>
      </w:r>
      <w:r>
        <w:rPr>
          <w:rFonts w:hint="eastAsia" w:ascii="宋体" w:hAnsi="宋体" w:eastAsia="宋体" w:cs="宋体"/>
          <w:kern w:val="0"/>
          <w:sz w:val="24"/>
          <w:highlight w:val="none"/>
        </w:rPr>
        <w:t>；承建（承接）企业为</w:t>
      </w:r>
      <w:r>
        <w:rPr>
          <w:rFonts w:hint="eastAsia" w:ascii="宋体" w:hAnsi="宋体" w:eastAsia="宋体" w:cs="宋体"/>
          <w:i/>
          <w:kern w:val="0"/>
          <w:sz w:val="24"/>
          <w:highlight w:val="none"/>
          <w:u w:val="single" w:color="000000"/>
        </w:rPr>
        <w:t>（企业名称）</w:t>
      </w:r>
      <w:r>
        <w:rPr>
          <w:rFonts w:hint="eastAsia" w:ascii="宋体" w:hAnsi="宋体" w:eastAsia="宋体" w:cs="宋体"/>
          <w:kern w:val="0"/>
          <w:sz w:val="24"/>
          <w:highlight w:val="none"/>
        </w:rPr>
        <w:t>，从业人员</w:t>
      </w:r>
      <w:r>
        <w:rPr>
          <w:rFonts w:hint="eastAsia" w:ascii="宋体" w:hAnsi="宋体" w:eastAsia="宋体" w:cs="宋体"/>
          <w:kern w:val="0"/>
          <w:sz w:val="24"/>
          <w:highlight w:val="none"/>
          <w:u w:val="single" w:color="000000"/>
        </w:rPr>
        <w:tab/>
      </w:r>
      <w:r>
        <w:rPr>
          <w:rFonts w:hint="eastAsia" w:ascii="宋体" w:hAnsi="宋体" w:eastAsia="宋体" w:cs="宋体"/>
          <w:kern w:val="0"/>
          <w:sz w:val="24"/>
          <w:highlight w:val="none"/>
        </w:rPr>
        <w:t>人，营业收入为</w:t>
      </w:r>
      <w:r>
        <w:rPr>
          <w:rFonts w:hint="eastAsia" w:ascii="宋体" w:hAnsi="宋体" w:eastAsia="宋体" w:cs="宋体"/>
          <w:kern w:val="0"/>
          <w:sz w:val="24"/>
          <w:highlight w:val="none"/>
          <w:u w:val="single" w:color="000000"/>
        </w:rPr>
        <w:tab/>
      </w:r>
      <w:r>
        <w:rPr>
          <w:rFonts w:hint="eastAsia" w:ascii="宋体" w:hAnsi="宋体" w:eastAsia="宋体" w:cs="宋体"/>
          <w:kern w:val="0"/>
          <w:sz w:val="24"/>
          <w:highlight w:val="none"/>
        </w:rPr>
        <w:t>万元，资产总额为</w:t>
      </w:r>
      <w:r>
        <w:rPr>
          <w:rFonts w:hint="eastAsia" w:ascii="宋体" w:hAnsi="宋体" w:eastAsia="宋体" w:cs="宋体"/>
          <w:kern w:val="0"/>
          <w:sz w:val="24"/>
          <w:highlight w:val="none"/>
          <w:u w:val="single" w:color="000000"/>
        </w:rPr>
        <w:tab/>
      </w:r>
      <w:r>
        <w:rPr>
          <w:rFonts w:hint="eastAsia" w:ascii="宋体" w:hAnsi="宋体" w:eastAsia="宋体" w:cs="宋体"/>
          <w:kern w:val="0"/>
          <w:sz w:val="24"/>
          <w:highlight w:val="none"/>
        </w:rPr>
        <w:t>万元，属于</w:t>
      </w:r>
      <w:r>
        <w:rPr>
          <w:rFonts w:hint="eastAsia" w:ascii="宋体" w:hAnsi="宋体" w:eastAsia="宋体" w:cs="宋体"/>
          <w:i/>
          <w:kern w:val="0"/>
          <w:sz w:val="24"/>
          <w:highlight w:val="none"/>
          <w:u w:val="single" w:color="000000"/>
        </w:rPr>
        <w:t>（中型企业、小型企业、微型企业）</w:t>
      </w:r>
      <w:r>
        <w:rPr>
          <w:rFonts w:hint="eastAsia" w:ascii="宋体" w:hAnsi="宋体" w:eastAsia="宋体" w:cs="宋体"/>
          <w:kern w:val="0"/>
          <w:sz w:val="24"/>
          <w:highlight w:val="none"/>
        </w:rPr>
        <w:t>；</w:t>
      </w:r>
    </w:p>
    <w:p w14:paraId="192716C3">
      <w:pPr>
        <w:autoSpaceDE w:val="0"/>
        <w:autoSpaceDN w:val="0"/>
        <w:spacing w:line="360" w:lineRule="auto"/>
        <w:ind w:left="860"/>
        <w:jc w:val="left"/>
        <w:rPr>
          <w:rFonts w:hint="eastAsia" w:ascii="宋体" w:hAnsi="宋体" w:eastAsia="宋体" w:cs="宋体"/>
          <w:kern w:val="0"/>
          <w:sz w:val="24"/>
          <w:highlight w:val="none"/>
        </w:rPr>
      </w:pPr>
      <w:r>
        <w:rPr>
          <w:rFonts w:hint="eastAsia" w:ascii="宋体" w:hAnsi="宋体" w:eastAsia="宋体" w:cs="宋体"/>
          <w:kern w:val="0"/>
          <w:sz w:val="24"/>
          <w:highlight w:val="none"/>
        </w:rPr>
        <w:t>……</w:t>
      </w:r>
    </w:p>
    <w:p w14:paraId="455B8D91">
      <w:pPr>
        <w:autoSpaceDE w:val="0"/>
        <w:autoSpaceDN w:val="0"/>
        <w:spacing w:line="360" w:lineRule="auto"/>
        <w:ind w:left="220" w:right="417" w:firstLine="645"/>
        <w:rPr>
          <w:rFonts w:hint="eastAsia" w:ascii="宋体" w:hAnsi="宋体" w:eastAsia="宋体" w:cs="宋体"/>
          <w:kern w:val="0"/>
          <w:sz w:val="24"/>
          <w:highlight w:val="none"/>
        </w:rPr>
      </w:pPr>
      <w:r>
        <w:rPr>
          <w:rFonts w:hint="eastAsia" w:ascii="宋体" w:hAnsi="宋体" w:eastAsia="宋体" w:cs="宋体"/>
          <w:kern w:val="0"/>
          <w:sz w:val="24"/>
          <w:highlight w:val="none"/>
        </w:rPr>
        <w:t>以上企业，不属于大企业的分支机构，不存在控股股东为大企业的情形，也不存在与大企业的负责人为同一人的情形。</w:t>
      </w:r>
    </w:p>
    <w:p w14:paraId="0532161A">
      <w:pPr>
        <w:spacing w:line="360" w:lineRule="auto"/>
        <w:ind w:firstLine="504"/>
        <w:rPr>
          <w:rFonts w:hint="eastAsia" w:ascii="宋体" w:hAnsi="宋体" w:eastAsia="宋体" w:cs="宋体"/>
          <w:spacing w:val="6"/>
          <w:sz w:val="24"/>
          <w:highlight w:val="none"/>
        </w:rPr>
      </w:pPr>
      <w:r>
        <w:rPr>
          <w:rFonts w:hint="eastAsia" w:ascii="宋体" w:hAnsi="宋体" w:eastAsia="宋体" w:cs="宋体"/>
          <w:kern w:val="0"/>
          <w:sz w:val="24"/>
          <w:highlight w:val="none"/>
        </w:rPr>
        <w:t>本企业对上述声明内容的真实性负责。如有虚假，将依法承担相应责任。</w:t>
      </w:r>
    </w:p>
    <w:p w14:paraId="176E1E43">
      <w:pPr>
        <w:spacing w:line="360" w:lineRule="auto"/>
        <w:ind w:firstLine="504"/>
        <w:rPr>
          <w:rFonts w:hint="eastAsia" w:ascii="宋体" w:hAnsi="宋体" w:eastAsia="宋体" w:cs="宋体"/>
          <w:spacing w:val="6"/>
          <w:sz w:val="24"/>
          <w:highlight w:val="none"/>
        </w:rPr>
      </w:pPr>
    </w:p>
    <w:p w14:paraId="73B6DD95">
      <w:pPr>
        <w:spacing w:line="360" w:lineRule="auto"/>
        <w:ind w:right="360" w:firstLine="480"/>
        <w:jc w:val="right"/>
        <w:rPr>
          <w:rFonts w:hint="eastAsia" w:ascii="宋体" w:hAnsi="宋体" w:eastAsia="宋体" w:cs="宋体"/>
          <w:sz w:val="24"/>
          <w:highlight w:val="none"/>
        </w:rPr>
      </w:pPr>
    </w:p>
    <w:p w14:paraId="7228E6C3">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企业名称（盖章）：________</w:t>
      </w:r>
    </w:p>
    <w:p w14:paraId="660A920E">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日 期：________</w:t>
      </w:r>
    </w:p>
    <w:p w14:paraId="18EA7249">
      <w:pPr>
        <w:spacing w:line="360" w:lineRule="auto"/>
        <w:ind w:right="360" w:firstLine="480"/>
        <w:jc w:val="right"/>
        <w:rPr>
          <w:rFonts w:hint="eastAsia" w:ascii="宋体" w:hAnsi="宋体" w:eastAsia="宋体" w:cs="宋体"/>
          <w:sz w:val="24"/>
          <w:highlight w:val="none"/>
        </w:rPr>
      </w:pPr>
    </w:p>
    <w:p w14:paraId="372F960D">
      <w:pPr>
        <w:adjustRightInd w:val="0"/>
        <w:snapToGrid w:val="0"/>
        <w:jc w:val="left"/>
        <w:rPr>
          <w:rFonts w:hint="eastAsia" w:ascii="宋体" w:hAnsi="宋体" w:eastAsia="宋体" w:cs="宋体"/>
          <w:sz w:val="24"/>
          <w:szCs w:val="21"/>
          <w:highlight w:val="none"/>
        </w:rPr>
      </w:pPr>
    </w:p>
    <w:tbl>
      <w:tblPr>
        <w:tblStyle w:val="48"/>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951958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E1C37AA">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tc>
      </w:tr>
    </w:tbl>
    <w:p w14:paraId="5E51E69A">
      <w:pPr>
        <w:adjustRightInd w:val="0"/>
        <w:snapToGrid w:val="0"/>
        <w:jc w:val="left"/>
        <w:rPr>
          <w:rFonts w:hint="eastAsia" w:ascii="宋体" w:hAnsi="宋体" w:cs="宋体"/>
          <w:szCs w:val="21"/>
          <w:highlight w:val="none"/>
          <w:vertAlign w:val="superscript"/>
        </w:rPr>
      </w:pPr>
    </w:p>
    <w:p w14:paraId="1C2540EF">
      <w:pPr>
        <w:spacing w:line="360" w:lineRule="auto"/>
        <w:ind w:right="360" w:firstLine="480"/>
        <w:jc w:val="right"/>
        <w:rPr>
          <w:rFonts w:hint="eastAsia" w:ascii="宋体" w:hAnsi="宋体" w:cs="宋体"/>
          <w:sz w:val="24"/>
          <w:highlight w:val="none"/>
        </w:rPr>
      </w:pPr>
    </w:p>
    <w:p w14:paraId="5C38CF63">
      <w:pPr>
        <w:spacing w:line="360" w:lineRule="auto"/>
        <w:ind w:right="360" w:firstLine="480"/>
        <w:jc w:val="right"/>
        <w:rPr>
          <w:rFonts w:hint="eastAsia" w:ascii="宋体" w:hAnsi="宋体" w:cs="宋体"/>
          <w:sz w:val="24"/>
          <w:highlight w:val="none"/>
        </w:rPr>
      </w:pPr>
    </w:p>
    <w:p w14:paraId="0A78FC82">
      <w:pPr>
        <w:rPr>
          <w:rFonts w:hint="eastAsia" w:ascii="宋体" w:hAnsi="宋体" w:cs="宋体"/>
          <w:highlight w:val="none"/>
        </w:rPr>
      </w:pPr>
      <w:r>
        <w:rPr>
          <w:rFonts w:hint="eastAsia" w:ascii="宋体" w:hAnsi="宋体" w:cs="宋体"/>
          <w:highlight w:val="none"/>
        </w:rPr>
        <w:br w:type="page"/>
      </w:r>
    </w:p>
    <w:p w14:paraId="5E7BBE26">
      <w:pPr>
        <w:spacing w:before="240" w:beforeLines="100" w:after="240" w:afterLines="100" w:line="360" w:lineRule="auto"/>
        <w:jc w:val="center"/>
        <w:rPr>
          <w:rFonts w:hint="eastAsia" w:ascii="宋体" w:hAnsi="宋体" w:cs="宋体"/>
          <w:sz w:val="36"/>
          <w:szCs w:val="36"/>
          <w:highlight w:val="none"/>
        </w:rPr>
      </w:pPr>
      <w:r>
        <w:rPr>
          <w:rFonts w:hint="eastAsia" w:ascii="宋体" w:hAnsi="宋体" w:cs="宋体"/>
          <w:b/>
          <w:bCs/>
          <w:sz w:val="36"/>
          <w:szCs w:val="36"/>
          <w:highlight w:val="none"/>
        </w:rPr>
        <w:t>残疾人福利性单位声明函格式</w:t>
      </w:r>
      <w:r>
        <w:rPr>
          <w:rFonts w:hint="eastAsia" w:ascii="宋体" w:hAnsi="宋体" w:cs="宋体"/>
          <w:sz w:val="36"/>
          <w:szCs w:val="36"/>
          <w:highlight w:val="none"/>
        </w:rPr>
        <w:t xml:space="preserve"> </w:t>
      </w:r>
    </w:p>
    <w:p w14:paraId="4C3A971D">
      <w:pPr>
        <w:spacing w:line="588" w:lineRule="exact"/>
        <w:ind w:firstLine="504"/>
        <w:rPr>
          <w:rFonts w:hint="eastAsia"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w:t>
      </w:r>
      <w:r>
        <w:rPr>
          <w:rFonts w:hint="eastAsia" w:ascii="宋体" w:hAnsi="宋体" w:cs="宋体"/>
          <w:b/>
          <w:sz w:val="24"/>
          <w:highlight w:val="none"/>
        </w:rPr>
        <w:t>（请进行勾选）</w:t>
      </w:r>
      <w:r>
        <w:rPr>
          <w:rFonts w:hint="eastAsia" w:ascii="宋体" w:hAnsi="宋体" w:cs="宋体"/>
          <w:spacing w:val="6"/>
          <w:sz w:val="24"/>
          <w:highlight w:val="none"/>
        </w:rPr>
        <w:t>：</w:t>
      </w:r>
    </w:p>
    <w:p w14:paraId="7EC40F2B">
      <w:pPr>
        <w:spacing w:line="588" w:lineRule="exact"/>
        <w:ind w:firstLine="482"/>
        <w:rPr>
          <w:rFonts w:hint="eastAsia" w:ascii="宋体" w:hAnsi="宋体" w:cs="宋体"/>
          <w:b/>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不属于符合条件的残疾人福利性单位。</w:t>
      </w:r>
    </w:p>
    <w:p w14:paraId="4286EA71">
      <w:pPr>
        <w:spacing w:line="588" w:lineRule="exact"/>
        <w:ind w:firstLine="482"/>
        <w:rPr>
          <w:rFonts w:hint="eastAsia" w:ascii="宋体" w:hAnsi="宋体" w:cs="宋体"/>
          <w:spacing w:val="6"/>
          <w:sz w:val="24"/>
          <w:highlight w:val="none"/>
        </w:rPr>
      </w:pPr>
      <w:r>
        <w:rPr>
          <w:rFonts w:hint="eastAsia" w:ascii="宋体" w:hAnsi="宋体" w:cs="宋体"/>
          <w:b/>
          <w:sz w:val="24"/>
          <w:highlight w:val="none"/>
        </w:rPr>
        <w:t>□</w:t>
      </w:r>
      <w:r>
        <w:rPr>
          <w:rFonts w:hint="eastAsia" w:ascii="宋体" w:hAnsi="宋体" w:cs="宋体"/>
          <w:b/>
          <w:spacing w:val="6"/>
          <w:sz w:val="24"/>
          <w:highlight w:val="none"/>
        </w:rPr>
        <w:t>属于符合条件的残疾人福利性单位，</w:t>
      </w:r>
      <w:r>
        <w:rPr>
          <w:rFonts w:hint="eastAsia" w:ascii="宋体" w:hAnsi="宋体" w:cs="宋体"/>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CDCDAC6">
      <w:pPr>
        <w:spacing w:line="588" w:lineRule="exact"/>
        <w:ind w:firstLine="506" w:firstLineChars="200"/>
        <w:rPr>
          <w:rFonts w:hint="eastAsia" w:ascii="宋体" w:hAnsi="宋体" w:cs="宋体"/>
          <w:spacing w:val="6"/>
          <w:sz w:val="24"/>
          <w:highlight w:val="none"/>
        </w:rPr>
      </w:pPr>
      <w:r>
        <w:rPr>
          <w:rFonts w:hint="eastAsia" w:ascii="宋体" w:hAnsi="宋体" w:cs="宋体"/>
          <w:b/>
          <w:spacing w:val="6"/>
          <w:sz w:val="24"/>
          <w:highlight w:val="none"/>
        </w:rPr>
        <w:t>本单位对上述声明的真实性负责。如有虚假，将依法承担相应责任。</w:t>
      </w:r>
    </w:p>
    <w:p w14:paraId="4FC1C315">
      <w:pPr>
        <w:spacing w:line="588" w:lineRule="exact"/>
        <w:ind w:firstLine="504" w:firstLineChars="200"/>
        <w:rPr>
          <w:rFonts w:hint="eastAsia" w:ascii="宋体" w:hAnsi="宋体" w:cs="宋体"/>
          <w:spacing w:val="6"/>
          <w:sz w:val="24"/>
          <w:highlight w:val="none"/>
        </w:rPr>
      </w:pPr>
    </w:p>
    <w:p w14:paraId="5765DEB5">
      <w:pPr>
        <w:spacing w:line="588" w:lineRule="exact"/>
        <w:ind w:firstLine="504" w:firstLineChars="200"/>
        <w:rPr>
          <w:rFonts w:hint="eastAsia" w:ascii="宋体" w:hAnsi="宋体" w:cs="宋体"/>
          <w:spacing w:val="6"/>
          <w:sz w:val="24"/>
          <w:highlight w:val="none"/>
        </w:rPr>
      </w:pPr>
    </w:p>
    <w:p w14:paraId="7A1DBD09">
      <w:pPr>
        <w:tabs>
          <w:tab w:val="left" w:pos="4860"/>
        </w:tabs>
        <w:spacing w:line="588" w:lineRule="exact"/>
        <w:ind w:right="1560" w:firstLine="504" w:firstLineChars="200"/>
        <w:jc w:val="center"/>
        <w:rPr>
          <w:rFonts w:hint="eastAsia" w:ascii="宋体" w:hAnsi="宋体" w:cs="宋体"/>
          <w:spacing w:val="6"/>
          <w:sz w:val="24"/>
          <w:highlight w:val="none"/>
        </w:rPr>
      </w:pPr>
      <w:r>
        <w:rPr>
          <w:rFonts w:hint="eastAsia" w:ascii="宋体" w:hAnsi="宋体" w:cs="宋体"/>
          <w:spacing w:val="6"/>
          <w:sz w:val="24"/>
          <w:highlight w:val="none"/>
        </w:rPr>
        <w:t xml:space="preserve">               单位名称（盖章）：</w:t>
      </w:r>
    </w:p>
    <w:p w14:paraId="61EA0910">
      <w:pPr>
        <w:tabs>
          <w:tab w:val="left" w:pos="4860"/>
        </w:tabs>
        <w:spacing w:line="588" w:lineRule="exact"/>
        <w:ind w:right="1560" w:firstLine="504" w:firstLineChars="200"/>
        <w:jc w:val="center"/>
        <w:rPr>
          <w:rFonts w:hint="eastAsia" w:ascii="宋体" w:hAnsi="宋体" w:cs="宋体"/>
          <w:spacing w:val="6"/>
          <w:sz w:val="24"/>
          <w:highlight w:val="none"/>
        </w:rPr>
      </w:pPr>
      <w:r>
        <w:rPr>
          <w:rFonts w:hint="eastAsia" w:ascii="宋体" w:hAnsi="宋体" w:cs="宋体"/>
          <w:spacing w:val="6"/>
          <w:sz w:val="24"/>
          <w:highlight w:val="none"/>
        </w:rPr>
        <w:t xml:space="preserve">       日  期：</w:t>
      </w:r>
    </w:p>
    <w:p w14:paraId="6A6AA252">
      <w:pPr>
        <w:spacing w:line="360" w:lineRule="auto"/>
        <w:outlineLvl w:val="2"/>
        <w:rPr>
          <w:rFonts w:hint="eastAsia" w:ascii="宋体" w:hAnsi="宋体" w:cs="宋体"/>
          <w:sz w:val="24"/>
          <w:szCs w:val="20"/>
          <w:highlight w:val="none"/>
        </w:rPr>
      </w:pPr>
      <w:r>
        <w:rPr>
          <w:rFonts w:hint="eastAsia" w:ascii="宋体" w:hAnsi="宋体" w:cs="宋体"/>
          <w:szCs w:val="20"/>
          <w:highlight w:val="none"/>
        </w:rPr>
        <w:br w:type="page"/>
      </w:r>
      <w:r>
        <w:rPr>
          <w:rFonts w:hint="eastAsia" w:ascii="宋体" w:hAnsi="宋体" w:cs="宋体"/>
          <w:sz w:val="24"/>
          <w:szCs w:val="20"/>
          <w:highlight w:val="none"/>
        </w:rPr>
        <w:t>8 投标人类似业绩一览表</w:t>
      </w:r>
    </w:p>
    <w:p w14:paraId="17E21921">
      <w:pPr>
        <w:spacing w:line="360" w:lineRule="auto"/>
        <w:jc w:val="center"/>
        <w:rPr>
          <w:rFonts w:hint="eastAsia" w:ascii="宋体" w:hAnsi="宋体" w:cs="宋体"/>
          <w:b/>
          <w:bCs/>
          <w:sz w:val="36"/>
          <w:szCs w:val="36"/>
          <w:highlight w:val="none"/>
        </w:rPr>
      </w:pPr>
      <w:r>
        <w:rPr>
          <w:rFonts w:hint="eastAsia" w:ascii="宋体" w:hAnsi="宋体" w:cs="宋体"/>
          <w:b/>
          <w:bCs/>
          <w:sz w:val="36"/>
          <w:szCs w:val="36"/>
          <w:highlight w:val="none"/>
        </w:rPr>
        <w:t>投标人类似业绩一览表</w:t>
      </w:r>
    </w:p>
    <w:tbl>
      <w:tblPr>
        <w:tblStyle w:val="48"/>
        <w:tblW w:w="9137" w:type="dxa"/>
        <w:tblInd w:w="-90" w:type="dxa"/>
        <w:tblLayout w:type="fixed"/>
        <w:tblCellMar>
          <w:top w:w="0" w:type="dxa"/>
          <w:left w:w="0" w:type="dxa"/>
          <w:bottom w:w="0" w:type="dxa"/>
          <w:right w:w="0" w:type="dxa"/>
        </w:tblCellMar>
      </w:tblPr>
      <w:tblGrid>
        <w:gridCol w:w="1729"/>
        <w:gridCol w:w="1317"/>
        <w:gridCol w:w="1379"/>
        <w:gridCol w:w="1666"/>
        <w:gridCol w:w="1660"/>
        <w:gridCol w:w="1386"/>
      </w:tblGrid>
      <w:tr w14:paraId="41B79164">
        <w:tblPrEx>
          <w:tblCellMar>
            <w:top w:w="0" w:type="dxa"/>
            <w:left w:w="0" w:type="dxa"/>
            <w:bottom w:w="0" w:type="dxa"/>
            <w:right w:w="0" w:type="dxa"/>
          </w:tblCellMar>
        </w:tblPrEx>
        <w:trPr>
          <w:trHeight w:val="527" w:hRule="atLeast"/>
        </w:trPr>
        <w:tc>
          <w:tcPr>
            <w:tcW w:w="1729" w:type="dxa"/>
            <w:tcBorders>
              <w:top w:val="single" w:color="000000" w:sz="4" w:space="0"/>
              <w:left w:val="single" w:color="000000" w:sz="4" w:space="0"/>
              <w:bottom w:val="single" w:color="000000" w:sz="4" w:space="0"/>
              <w:right w:val="single" w:color="000000" w:sz="4" w:space="0"/>
              <w:tl2br w:val="nil"/>
              <w:tr2bl w:val="nil"/>
            </w:tcBorders>
          </w:tcPr>
          <w:p w14:paraId="57EACBB2">
            <w:pPr>
              <w:pStyle w:val="253"/>
              <w:kinsoku w:val="0"/>
              <w:overflowPunct w:val="0"/>
              <w:spacing w:before="110"/>
              <w:ind w:left="384"/>
              <w:rPr>
                <w:rFonts w:hint="eastAsia"/>
                <w:sz w:val="24"/>
                <w:szCs w:val="24"/>
                <w:highlight w:val="none"/>
              </w:rPr>
            </w:pPr>
            <w:r>
              <w:rPr>
                <w:rFonts w:hint="eastAsia"/>
                <w:sz w:val="24"/>
                <w:szCs w:val="24"/>
                <w:highlight w:val="none"/>
              </w:rPr>
              <w:t>项目名称</w:t>
            </w:r>
          </w:p>
        </w:tc>
        <w:tc>
          <w:tcPr>
            <w:tcW w:w="1317" w:type="dxa"/>
            <w:tcBorders>
              <w:top w:val="single" w:color="000000" w:sz="4" w:space="0"/>
              <w:left w:val="single" w:color="000000" w:sz="4" w:space="0"/>
              <w:bottom w:val="single" w:color="000000" w:sz="4" w:space="0"/>
              <w:right w:val="single" w:color="000000" w:sz="4" w:space="0"/>
              <w:tl2br w:val="nil"/>
              <w:tr2bl w:val="nil"/>
            </w:tcBorders>
          </w:tcPr>
          <w:p w14:paraId="65955B28">
            <w:pPr>
              <w:pStyle w:val="253"/>
              <w:kinsoku w:val="0"/>
              <w:overflowPunct w:val="0"/>
              <w:spacing w:before="110"/>
              <w:ind w:left="176"/>
              <w:rPr>
                <w:rFonts w:hint="eastAsia"/>
                <w:sz w:val="24"/>
                <w:szCs w:val="24"/>
                <w:highlight w:val="none"/>
              </w:rPr>
            </w:pPr>
            <w:r>
              <w:rPr>
                <w:rFonts w:hint="eastAsia"/>
                <w:sz w:val="24"/>
                <w:szCs w:val="24"/>
                <w:highlight w:val="none"/>
              </w:rPr>
              <w:t>项目类型</w:t>
            </w:r>
          </w:p>
        </w:tc>
        <w:tc>
          <w:tcPr>
            <w:tcW w:w="1379" w:type="dxa"/>
            <w:tcBorders>
              <w:top w:val="single" w:color="000000" w:sz="4" w:space="0"/>
              <w:left w:val="single" w:color="000000" w:sz="4" w:space="0"/>
              <w:bottom w:val="single" w:color="000000" w:sz="4" w:space="0"/>
              <w:right w:val="single" w:color="000000" w:sz="4" w:space="0"/>
              <w:tl2br w:val="nil"/>
              <w:tr2bl w:val="nil"/>
            </w:tcBorders>
          </w:tcPr>
          <w:p w14:paraId="2DD6F229">
            <w:pPr>
              <w:pStyle w:val="253"/>
              <w:kinsoku w:val="0"/>
              <w:overflowPunct w:val="0"/>
              <w:spacing w:before="110"/>
              <w:ind w:left="208"/>
              <w:rPr>
                <w:rFonts w:hint="eastAsia"/>
                <w:sz w:val="24"/>
                <w:szCs w:val="24"/>
                <w:highlight w:val="none"/>
              </w:rPr>
            </w:pPr>
            <w:r>
              <w:rPr>
                <w:rFonts w:hint="eastAsia"/>
                <w:sz w:val="24"/>
                <w:szCs w:val="24"/>
                <w:highlight w:val="none"/>
              </w:rPr>
              <w:t>简要概述</w:t>
            </w:r>
          </w:p>
        </w:tc>
        <w:tc>
          <w:tcPr>
            <w:tcW w:w="1666" w:type="dxa"/>
            <w:tcBorders>
              <w:top w:val="single" w:color="000000" w:sz="4" w:space="0"/>
              <w:left w:val="single" w:color="000000" w:sz="4" w:space="0"/>
              <w:bottom w:val="single" w:color="000000" w:sz="4" w:space="0"/>
              <w:right w:val="single" w:color="000000" w:sz="4" w:space="0"/>
              <w:tl2br w:val="nil"/>
              <w:tr2bl w:val="nil"/>
            </w:tcBorders>
          </w:tcPr>
          <w:p w14:paraId="2A14E690">
            <w:pPr>
              <w:pStyle w:val="253"/>
              <w:kinsoku w:val="0"/>
              <w:overflowPunct w:val="0"/>
              <w:spacing w:before="110"/>
              <w:ind w:left="113"/>
              <w:rPr>
                <w:rFonts w:hint="eastAsia"/>
                <w:sz w:val="24"/>
                <w:szCs w:val="24"/>
                <w:highlight w:val="none"/>
              </w:rPr>
            </w:pPr>
            <w:r>
              <w:rPr>
                <w:rFonts w:hint="eastAsia"/>
                <w:sz w:val="24"/>
                <w:szCs w:val="24"/>
                <w:highlight w:val="none"/>
              </w:rPr>
              <w:t>项目金额(元)</w:t>
            </w:r>
          </w:p>
        </w:tc>
        <w:tc>
          <w:tcPr>
            <w:tcW w:w="1660" w:type="dxa"/>
            <w:tcBorders>
              <w:top w:val="single" w:color="000000" w:sz="4" w:space="0"/>
              <w:left w:val="single" w:color="000000" w:sz="4" w:space="0"/>
              <w:bottom w:val="single" w:color="000000" w:sz="4" w:space="0"/>
              <w:right w:val="single" w:color="000000" w:sz="4" w:space="0"/>
              <w:tl2br w:val="nil"/>
              <w:tr2bl w:val="nil"/>
            </w:tcBorders>
          </w:tcPr>
          <w:p w14:paraId="7EDDE9B7">
            <w:pPr>
              <w:pStyle w:val="253"/>
              <w:kinsoku w:val="0"/>
              <w:overflowPunct w:val="0"/>
              <w:spacing w:before="110"/>
              <w:ind w:left="348"/>
              <w:rPr>
                <w:rFonts w:hint="eastAsia"/>
                <w:sz w:val="24"/>
                <w:szCs w:val="24"/>
                <w:highlight w:val="none"/>
              </w:rPr>
            </w:pPr>
            <w:r>
              <w:rPr>
                <w:rFonts w:hint="eastAsia"/>
                <w:sz w:val="24"/>
                <w:szCs w:val="24"/>
                <w:highlight w:val="none"/>
              </w:rPr>
              <w:t>实施时间</w:t>
            </w:r>
          </w:p>
        </w:tc>
        <w:tc>
          <w:tcPr>
            <w:tcW w:w="1386" w:type="dxa"/>
            <w:tcBorders>
              <w:top w:val="single" w:color="000000" w:sz="4" w:space="0"/>
              <w:left w:val="single" w:color="000000" w:sz="4" w:space="0"/>
              <w:bottom w:val="single" w:color="000000" w:sz="4" w:space="0"/>
              <w:right w:val="single" w:color="000000" w:sz="4" w:space="0"/>
              <w:tl2br w:val="nil"/>
              <w:tr2bl w:val="nil"/>
            </w:tcBorders>
          </w:tcPr>
          <w:p w14:paraId="225C15A8">
            <w:pPr>
              <w:pStyle w:val="253"/>
              <w:kinsoku w:val="0"/>
              <w:overflowPunct w:val="0"/>
              <w:spacing w:before="110"/>
              <w:ind w:left="212"/>
              <w:rPr>
                <w:rFonts w:hint="eastAsia"/>
                <w:sz w:val="24"/>
                <w:szCs w:val="24"/>
                <w:highlight w:val="none"/>
              </w:rPr>
            </w:pPr>
            <w:r>
              <w:rPr>
                <w:rFonts w:hint="eastAsia"/>
                <w:sz w:val="24"/>
                <w:szCs w:val="24"/>
                <w:highlight w:val="none"/>
              </w:rPr>
              <w:t>用户单位</w:t>
            </w:r>
          </w:p>
        </w:tc>
      </w:tr>
      <w:tr w14:paraId="1AF01ED8">
        <w:tblPrEx>
          <w:tblCellMar>
            <w:top w:w="0" w:type="dxa"/>
            <w:left w:w="0" w:type="dxa"/>
            <w:bottom w:w="0" w:type="dxa"/>
            <w:right w:w="0" w:type="dxa"/>
          </w:tblCellMar>
        </w:tblPrEx>
        <w:trPr>
          <w:trHeight w:val="528" w:hRule="atLeast"/>
        </w:trPr>
        <w:tc>
          <w:tcPr>
            <w:tcW w:w="1729" w:type="dxa"/>
            <w:tcBorders>
              <w:top w:val="single" w:color="000000" w:sz="4" w:space="0"/>
              <w:left w:val="single" w:color="000000" w:sz="4" w:space="0"/>
              <w:bottom w:val="single" w:color="000000" w:sz="4" w:space="0"/>
              <w:right w:val="single" w:color="000000" w:sz="4" w:space="0"/>
              <w:tl2br w:val="nil"/>
              <w:tr2bl w:val="nil"/>
            </w:tcBorders>
          </w:tcPr>
          <w:p w14:paraId="3A518E7B">
            <w:pPr>
              <w:pStyle w:val="253"/>
              <w:kinsoku w:val="0"/>
              <w:overflowPunct w:val="0"/>
              <w:rPr>
                <w:rFonts w:hint="eastAsia"/>
                <w:sz w:val="24"/>
                <w:szCs w:val="24"/>
                <w:highlight w:val="none"/>
              </w:rPr>
            </w:pPr>
          </w:p>
        </w:tc>
        <w:tc>
          <w:tcPr>
            <w:tcW w:w="1317" w:type="dxa"/>
            <w:tcBorders>
              <w:top w:val="single" w:color="000000" w:sz="4" w:space="0"/>
              <w:left w:val="single" w:color="000000" w:sz="4" w:space="0"/>
              <w:bottom w:val="single" w:color="000000" w:sz="4" w:space="0"/>
              <w:right w:val="single" w:color="000000" w:sz="4" w:space="0"/>
              <w:tl2br w:val="nil"/>
              <w:tr2bl w:val="nil"/>
            </w:tcBorders>
          </w:tcPr>
          <w:p w14:paraId="65D3E6C3">
            <w:pPr>
              <w:pStyle w:val="253"/>
              <w:kinsoku w:val="0"/>
              <w:overflowPunct w:val="0"/>
              <w:rPr>
                <w:rFonts w:hint="eastAsia"/>
                <w:sz w:val="24"/>
                <w:szCs w:val="24"/>
                <w:highlight w:val="none"/>
              </w:rPr>
            </w:pPr>
          </w:p>
        </w:tc>
        <w:tc>
          <w:tcPr>
            <w:tcW w:w="1379" w:type="dxa"/>
            <w:tcBorders>
              <w:top w:val="single" w:color="000000" w:sz="4" w:space="0"/>
              <w:left w:val="single" w:color="000000" w:sz="4" w:space="0"/>
              <w:bottom w:val="single" w:color="000000" w:sz="4" w:space="0"/>
              <w:right w:val="single" w:color="000000" w:sz="4" w:space="0"/>
              <w:tl2br w:val="nil"/>
              <w:tr2bl w:val="nil"/>
            </w:tcBorders>
          </w:tcPr>
          <w:p w14:paraId="0D48BE21">
            <w:pPr>
              <w:pStyle w:val="253"/>
              <w:kinsoku w:val="0"/>
              <w:overflowPunct w:val="0"/>
              <w:rPr>
                <w:rFonts w:hint="eastAsia"/>
                <w:sz w:val="24"/>
                <w:szCs w:val="24"/>
                <w:highlight w:val="none"/>
              </w:rPr>
            </w:pPr>
          </w:p>
        </w:tc>
        <w:tc>
          <w:tcPr>
            <w:tcW w:w="1666" w:type="dxa"/>
            <w:tcBorders>
              <w:top w:val="single" w:color="000000" w:sz="4" w:space="0"/>
              <w:left w:val="single" w:color="000000" w:sz="4" w:space="0"/>
              <w:bottom w:val="single" w:color="000000" w:sz="4" w:space="0"/>
              <w:right w:val="single" w:color="000000" w:sz="4" w:space="0"/>
              <w:tl2br w:val="nil"/>
              <w:tr2bl w:val="nil"/>
            </w:tcBorders>
          </w:tcPr>
          <w:p w14:paraId="3AB2B20F">
            <w:pPr>
              <w:pStyle w:val="253"/>
              <w:kinsoku w:val="0"/>
              <w:overflowPunct w:val="0"/>
              <w:rPr>
                <w:rFonts w:hint="eastAsia"/>
                <w:sz w:val="24"/>
                <w:szCs w:val="24"/>
                <w:highlight w:val="none"/>
              </w:rPr>
            </w:pPr>
          </w:p>
        </w:tc>
        <w:tc>
          <w:tcPr>
            <w:tcW w:w="1660" w:type="dxa"/>
            <w:tcBorders>
              <w:top w:val="single" w:color="000000" w:sz="4" w:space="0"/>
              <w:left w:val="single" w:color="000000" w:sz="4" w:space="0"/>
              <w:bottom w:val="single" w:color="000000" w:sz="4" w:space="0"/>
              <w:right w:val="single" w:color="000000" w:sz="4" w:space="0"/>
              <w:tl2br w:val="nil"/>
              <w:tr2bl w:val="nil"/>
            </w:tcBorders>
          </w:tcPr>
          <w:p w14:paraId="7465BA85">
            <w:pPr>
              <w:pStyle w:val="253"/>
              <w:kinsoku w:val="0"/>
              <w:overflowPunct w:val="0"/>
              <w:rPr>
                <w:rFonts w:hint="eastAsia"/>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tcPr>
          <w:p w14:paraId="7DB16EAF">
            <w:pPr>
              <w:pStyle w:val="253"/>
              <w:kinsoku w:val="0"/>
              <w:overflowPunct w:val="0"/>
              <w:rPr>
                <w:rFonts w:hint="eastAsia"/>
                <w:sz w:val="24"/>
                <w:szCs w:val="24"/>
                <w:highlight w:val="none"/>
              </w:rPr>
            </w:pPr>
          </w:p>
        </w:tc>
      </w:tr>
      <w:tr w14:paraId="2B72A935">
        <w:tblPrEx>
          <w:tblCellMar>
            <w:top w:w="0" w:type="dxa"/>
            <w:left w:w="0" w:type="dxa"/>
            <w:bottom w:w="0" w:type="dxa"/>
            <w:right w:w="0" w:type="dxa"/>
          </w:tblCellMar>
        </w:tblPrEx>
        <w:trPr>
          <w:trHeight w:val="527" w:hRule="atLeast"/>
        </w:trPr>
        <w:tc>
          <w:tcPr>
            <w:tcW w:w="1729" w:type="dxa"/>
            <w:tcBorders>
              <w:top w:val="single" w:color="000000" w:sz="4" w:space="0"/>
              <w:left w:val="single" w:color="000000" w:sz="4" w:space="0"/>
              <w:bottom w:val="single" w:color="000000" w:sz="4" w:space="0"/>
              <w:right w:val="single" w:color="000000" w:sz="4" w:space="0"/>
              <w:tl2br w:val="nil"/>
              <w:tr2bl w:val="nil"/>
            </w:tcBorders>
          </w:tcPr>
          <w:p w14:paraId="08DC1445">
            <w:pPr>
              <w:pStyle w:val="253"/>
              <w:kinsoku w:val="0"/>
              <w:overflowPunct w:val="0"/>
              <w:rPr>
                <w:rFonts w:hint="eastAsia"/>
                <w:sz w:val="24"/>
                <w:szCs w:val="24"/>
                <w:highlight w:val="none"/>
              </w:rPr>
            </w:pPr>
          </w:p>
        </w:tc>
        <w:tc>
          <w:tcPr>
            <w:tcW w:w="1317" w:type="dxa"/>
            <w:tcBorders>
              <w:top w:val="single" w:color="000000" w:sz="4" w:space="0"/>
              <w:left w:val="single" w:color="000000" w:sz="4" w:space="0"/>
              <w:bottom w:val="single" w:color="000000" w:sz="4" w:space="0"/>
              <w:right w:val="single" w:color="000000" w:sz="4" w:space="0"/>
              <w:tl2br w:val="nil"/>
              <w:tr2bl w:val="nil"/>
            </w:tcBorders>
          </w:tcPr>
          <w:p w14:paraId="7E025FB2">
            <w:pPr>
              <w:pStyle w:val="253"/>
              <w:kinsoku w:val="0"/>
              <w:overflowPunct w:val="0"/>
              <w:rPr>
                <w:rFonts w:hint="eastAsia"/>
                <w:sz w:val="24"/>
                <w:szCs w:val="24"/>
                <w:highlight w:val="none"/>
              </w:rPr>
            </w:pPr>
          </w:p>
        </w:tc>
        <w:tc>
          <w:tcPr>
            <w:tcW w:w="1379" w:type="dxa"/>
            <w:tcBorders>
              <w:top w:val="single" w:color="000000" w:sz="4" w:space="0"/>
              <w:left w:val="single" w:color="000000" w:sz="4" w:space="0"/>
              <w:bottom w:val="single" w:color="000000" w:sz="4" w:space="0"/>
              <w:right w:val="single" w:color="000000" w:sz="4" w:space="0"/>
              <w:tl2br w:val="nil"/>
              <w:tr2bl w:val="nil"/>
            </w:tcBorders>
          </w:tcPr>
          <w:p w14:paraId="3C1E3E8E">
            <w:pPr>
              <w:pStyle w:val="253"/>
              <w:kinsoku w:val="0"/>
              <w:overflowPunct w:val="0"/>
              <w:rPr>
                <w:rFonts w:hint="eastAsia"/>
                <w:sz w:val="24"/>
                <w:szCs w:val="24"/>
                <w:highlight w:val="none"/>
              </w:rPr>
            </w:pPr>
          </w:p>
        </w:tc>
        <w:tc>
          <w:tcPr>
            <w:tcW w:w="1666" w:type="dxa"/>
            <w:tcBorders>
              <w:top w:val="single" w:color="000000" w:sz="4" w:space="0"/>
              <w:left w:val="single" w:color="000000" w:sz="4" w:space="0"/>
              <w:bottom w:val="single" w:color="000000" w:sz="4" w:space="0"/>
              <w:right w:val="single" w:color="000000" w:sz="4" w:space="0"/>
              <w:tl2br w:val="nil"/>
              <w:tr2bl w:val="nil"/>
            </w:tcBorders>
          </w:tcPr>
          <w:p w14:paraId="6F52900B">
            <w:pPr>
              <w:pStyle w:val="253"/>
              <w:kinsoku w:val="0"/>
              <w:overflowPunct w:val="0"/>
              <w:rPr>
                <w:rFonts w:hint="eastAsia"/>
                <w:sz w:val="24"/>
                <w:szCs w:val="24"/>
                <w:highlight w:val="none"/>
              </w:rPr>
            </w:pPr>
          </w:p>
        </w:tc>
        <w:tc>
          <w:tcPr>
            <w:tcW w:w="1660" w:type="dxa"/>
            <w:tcBorders>
              <w:top w:val="single" w:color="000000" w:sz="4" w:space="0"/>
              <w:left w:val="single" w:color="000000" w:sz="4" w:space="0"/>
              <w:bottom w:val="single" w:color="000000" w:sz="4" w:space="0"/>
              <w:right w:val="single" w:color="000000" w:sz="4" w:space="0"/>
              <w:tl2br w:val="nil"/>
              <w:tr2bl w:val="nil"/>
            </w:tcBorders>
          </w:tcPr>
          <w:p w14:paraId="4D6CFA9E">
            <w:pPr>
              <w:pStyle w:val="253"/>
              <w:kinsoku w:val="0"/>
              <w:overflowPunct w:val="0"/>
              <w:rPr>
                <w:rFonts w:hint="eastAsia"/>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tcPr>
          <w:p w14:paraId="68D76CB7">
            <w:pPr>
              <w:pStyle w:val="253"/>
              <w:kinsoku w:val="0"/>
              <w:overflowPunct w:val="0"/>
              <w:rPr>
                <w:rFonts w:hint="eastAsia"/>
                <w:sz w:val="24"/>
                <w:szCs w:val="24"/>
                <w:highlight w:val="none"/>
              </w:rPr>
            </w:pPr>
          </w:p>
        </w:tc>
      </w:tr>
      <w:tr w14:paraId="3853BF39">
        <w:tblPrEx>
          <w:tblCellMar>
            <w:top w:w="0" w:type="dxa"/>
            <w:left w:w="0" w:type="dxa"/>
            <w:bottom w:w="0" w:type="dxa"/>
            <w:right w:w="0" w:type="dxa"/>
          </w:tblCellMar>
        </w:tblPrEx>
        <w:trPr>
          <w:trHeight w:val="527" w:hRule="atLeast"/>
        </w:trPr>
        <w:tc>
          <w:tcPr>
            <w:tcW w:w="1729" w:type="dxa"/>
            <w:tcBorders>
              <w:top w:val="single" w:color="000000" w:sz="4" w:space="0"/>
              <w:left w:val="single" w:color="000000" w:sz="4" w:space="0"/>
              <w:bottom w:val="single" w:color="000000" w:sz="4" w:space="0"/>
              <w:right w:val="single" w:color="000000" w:sz="4" w:space="0"/>
              <w:tl2br w:val="nil"/>
              <w:tr2bl w:val="nil"/>
            </w:tcBorders>
          </w:tcPr>
          <w:p w14:paraId="68D23257">
            <w:pPr>
              <w:pStyle w:val="253"/>
              <w:kinsoku w:val="0"/>
              <w:overflowPunct w:val="0"/>
              <w:rPr>
                <w:rFonts w:hint="eastAsia"/>
                <w:sz w:val="24"/>
                <w:szCs w:val="24"/>
                <w:highlight w:val="none"/>
              </w:rPr>
            </w:pPr>
          </w:p>
        </w:tc>
        <w:tc>
          <w:tcPr>
            <w:tcW w:w="1317" w:type="dxa"/>
            <w:tcBorders>
              <w:top w:val="single" w:color="000000" w:sz="4" w:space="0"/>
              <w:left w:val="single" w:color="000000" w:sz="4" w:space="0"/>
              <w:bottom w:val="single" w:color="000000" w:sz="4" w:space="0"/>
              <w:right w:val="single" w:color="000000" w:sz="4" w:space="0"/>
              <w:tl2br w:val="nil"/>
              <w:tr2bl w:val="nil"/>
            </w:tcBorders>
          </w:tcPr>
          <w:p w14:paraId="62E21682">
            <w:pPr>
              <w:pStyle w:val="253"/>
              <w:kinsoku w:val="0"/>
              <w:overflowPunct w:val="0"/>
              <w:rPr>
                <w:rFonts w:hint="eastAsia"/>
                <w:sz w:val="24"/>
                <w:szCs w:val="24"/>
                <w:highlight w:val="none"/>
              </w:rPr>
            </w:pPr>
          </w:p>
        </w:tc>
        <w:tc>
          <w:tcPr>
            <w:tcW w:w="1379" w:type="dxa"/>
            <w:tcBorders>
              <w:top w:val="single" w:color="000000" w:sz="4" w:space="0"/>
              <w:left w:val="single" w:color="000000" w:sz="4" w:space="0"/>
              <w:bottom w:val="single" w:color="000000" w:sz="4" w:space="0"/>
              <w:right w:val="single" w:color="000000" w:sz="4" w:space="0"/>
              <w:tl2br w:val="nil"/>
              <w:tr2bl w:val="nil"/>
            </w:tcBorders>
          </w:tcPr>
          <w:p w14:paraId="16867071">
            <w:pPr>
              <w:pStyle w:val="253"/>
              <w:kinsoku w:val="0"/>
              <w:overflowPunct w:val="0"/>
              <w:rPr>
                <w:rFonts w:hint="eastAsia"/>
                <w:sz w:val="24"/>
                <w:szCs w:val="24"/>
                <w:highlight w:val="none"/>
              </w:rPr>
            </w:pPr>
          </w:p>
        </w:tc>
        <w:tc>
          <w:tcPr>
            <w:tcW w:w="1666" w:type="dxa"/>
            <w:tcBorders>
              <w:top w:val="single" w:color="000000" w:sz="4" w:space="0"/>
              <w:left w:val="single" w:color="000000" w:sz="4" w:space="0"/>
              <w:bottom w:val="single" w:color="000000" w:sz="4" w:space="0"/>
              <w:right w:val="single" w:color="000000" w:sz="4" w:space="0"/>
              <w:tl2br w:val="nil"/>
              <w:tr2bl w:val="nil"/>
            </w:tcBorders>
          </w:tcPr>
          <w:p w14:paraId="3E945227">
            <w:pPr>
              <w:pStyle w:val="253"/>
              <w:kinsoku w:val="0"/>
              <w:overflowPunct w:val="0"/>
              <w:rPr>
                <w:rFonts w:hint="eastAsia"/>
                <w:sz w:val="24"/>
                <w:szCs w:val="24"/>
                <w:highlight w:val="none"/>
              </w:rPr>
            </w:pPr>
          </w:p>
        </w:tc>
        <w:tc>
          <w:tcPr>
            <w:tcW w:w="1660" w:type="dxa"/>
            <w:tcBorders>
              <w:top w:val="single" w:color="000000" w:sz="4" w:space="0"/>
              <w:left w:val="single" w:color="000000" w:sz="4" w:space="0"/>
              <w:bottom w:val="single" w:color="000000" w:sz="4" w:space="0"/>
              <w:right w:val="single" w:color="000000" w:sz="4" w:space="0"/>
              <w:tl2br w:val="nil"/>
              <w:tr2bl w:val="nil"/>
            </w:tcBorders>
          </w:tcPr>
          <w:p w14:paraId="5B20775C">
            <w:pPr>
              <w:pStyle w:val="253"/>
              <w:kinsoku w:val="0"/>
              <w:overflowPunct w:val="0"/>
              <w:rPr>
                <w:rFonts w:hint="eastAsia"/>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tcPr>
          <w:p w14:paraId="078FF26C">
            <w:pPr>
              <w:pStyle w:val="253"/>
              <w:kinsoku w:val="0"/>
              <w:overflowPunct w:val="0"/>
              <w:rPr>
                <w:rFonts w:hint="eastAsia"/>
                <w:sz w:val="24"/>
                <w:szCs w:val="24"/>
                <w:highlight w:val="none"/>
              </w:rPr>
            </w:pPr>
          </w:p>
        </w:tc>
      </w:tr>
      <w:tr w14:paraId="159763B3">
        <w:tblPrEx>
          <w:tblCellMar>
            <w:top w:w="0" w:type="dxa"/>
            <w:left w:w="0" w:type="dxa"/>
            <w:bottom w:w="0" w:type="dxa"/>
            <w:right w:w="0" w:type="dxa"/>
          </w:tblCellMar>
        </w:tblPrEx>
        <w:trPr>
          <w:trHeight w:val="539" w:hRule="atLeast"/>
        </w:trPr>
        <w:tc>
          <w:tcPr>
            <w:tcW w:w="1729" w:type="dxa"/>
            <w:tcBorders>
              <w:top w:val="single" w:color="000000" w:sz="4" w:space="0"/>
              <w:left w:val="single" w:color="000000" w:sz="4" w:space="0"/>
              <w:bottom w:val="single" w:color="000000" w:sz="4" w:space="0"/>
              <w:right w:val="single" w:color="000000" w:sz="4" w:space="0"/>
              <w:tl2br w:val="nil"/>
              <w:tr2bl w:val="nil"/>
            </w:tcBorders>
          </w:tcPr>
          <w:p w14:paraId="7FDBCB10">
            <w:pPr>
              <w:pStyle w:val="253"/>
              <w:kinsoku w:val="0"/>
              <w:overflowPunct w:val="0"/>
              <w:rPr>
                <w:rFonts w:hint="eastAsia"/>
                <w:sz w:val="24"/>
                <w:szCs w:val="24"/>
                <w:highlight w:val="none"/>
              </w:rPr>
            </w:pPr>
          </w:p>
        </w:tc>
        <w:tc>
          <w:tcPr>
            <w:tcW w:w="1317" w:type="dxa"/>
            <w:tcBorders>
              <w:top w:val="single" w:color="000000" w:sz="4" w:space="0"/>
              <w:left w:val="single" w:color="000000" w:sz="4" w:space="0"/>
              <w:bottom w:val="single" w:color="000000" w:sz="4" w:space="0"/>
              <w:right w:val="single" w:color="000000" w:sz="4" w:space="0"/>
              <w:tl2br w:val="nil"/>
              <w:tr2bl w:val="nil"/>
            </w:tcBorders>
          </w:tcPr>
          <w:p w14:paraId="2E0A3174">
            <w:pPr>
              <w:pStyle w:val="253"/>
              <w:kinsoku w:val="0"/>
              <w:overflowPunct w:val="0"/>
              <w:rPr>
                <w:rFonts w:hint="eastAsia"/>
                <w:sz w:val="24"/>
                <w:szCs w:val="24"/>
                <w:highlight w:val="none"/>
              </w:rPr>
            </w:pPr>
          </w:p>
        </w:tc>
        <w:tc>
          <w:tcPr>
            <w:tcW w:w="1379" w:type="dxa"/>
            <w:tcBorders>
              <w:top w:val="single" w:color="000000" w:sz="4" w:space="0"/>
              <w:left w:val="single" w:color="000000" w:sz="4" w:space="0"/>
              <w:bottom w:val="single" w:color="000000" w:sz="4" w:space="0"/>
              <w:right w:val="single" w:color="000000" w:sz="4" w:space="0"/>
              <w:tl2br w:val="nil"/>
              <w:tr2bl w:val="nil"/>
            </w:tcBorders>
          </w:tcPr>
          <w:p w14:paraId="581806BB">
            <w:pPr>
              <w:pStyle w:val="253"/>
              <w:kinsoku w:val="0"/>
              <w:overflowPunct w:val="0"/>
              <w:rPr>
                <w:rFonts w:hint="eastAsia"/>
                <w:sz w:val="24"/>
                <w:szCs w:val="24"/>
                <w:highlight w:val="none"/>
              </w:rPr>
            </w:pPr>
          </w:p>
        </w:tc>
        <w:tc>
          <w:tcPr>
            <w:tcW w:w="1666" w:type="dxa"/>
            <w:tcBorders>
              <w:top w:val="single" w:color="000000" w:sz="4" w:space="0"/>
              <w:left w:val="single" w:color="000000" w:sz="4" w:space="0"/>
              <w:bottom w:val="single" w:color="000000" w:sz="4" w:space="0"/>
              <w:right w:val="single" w:color="000000" w:sz="4" w:space="0"/>
              <w:tl2br w:val="nil"/>
              <w:tr2bl w:val="nil"/>
            </w:tcBorders>
          </w:tcPr>
          <w:p w14:paraId="2CC71ABD">
            <w:pPr>
              <w:pStyle w:val="253"/>
              <w:kinsoku w:val="0"/>
              <w:overflowPunct w:val="0"/>
              <w:rPr>
                <w:rFonts w:hint="eastAsia"/>
                <w:sz w:val="24"/>
                <w:szCs w:val="24"/>
                <w:highlight w:val="none"/>
              </w:rPr>
            </w:pPr>
          </w:p>
        </w:tc>
        <w:tc>
          <w:tcPr>
            <w:tcW w:w="1660" w:type="dxa"/>
            <w:tcBorders>
              <w:top w:val="single" w:color="000000" w:sz="4" w:space="0"/>
              <w:left w:val="single" w:color="000000" w:sz="4" w:space="0"/>
              <w:bottom w:val="single" w:color="000000" w:sz="4" w:space="0"/>
              <w:right w:val="single" w:color="000000" w:sz="4" w:space="0"/>
              <w:tl2br w:val="nil"/>
              <w:tr2bl w:val="nil"/>
            </w:tcBorders>
          </w:tcPr>
          <w:p w14:paraId="6D59803A">
            <w:pPr>
              <w:pStyle w:val="253"/>
              <w:kinsoku w:val="0"/>
              <w:overflowPunct w:val="0"/>
              <w:rPr>
                <w:rFonts w:hint="eastAsia"/>
                <w:sz w:val="24"/>
                <w:szCs w:val="24"/>
                <w:highlight w:val="none"/>
              </w:rPr>
            </w:pPr>
          </w:p>
        </w:tc>
        <w:tc>
          <w:tcPr>
            <w:tcW w:w="1386" w:type="dxa"/>
            <w:tcBorders>
              <w:top w:val="single" w:color="000000" w:sz="4" w:space="0"/>
              <w:left w:val="single" w:color="000000" w:sz="4" w:space="0"/>
              <w:bottom w:val="single" w:color="000000" w:sz="4" w:space="0"/>
              <w:right w:val="single" w:color="000000" w:sz="4" w:space="0"/>
              <w:tl2br w:val="nil"/>
              <w:tr2bl w:val="nil"/>
            </w:tcBorders>
          </w:tcPr>
          <w:p w14:paraId="1D991A6C">
            <w:pPr>
              <w:pStyle w:val="253"/>
              <w:kinsoku w:val="0"/>
              <w:overflowPunct w:val="0"/>
              <w:rPr>
                <w:rFonts w:hint="eastAsia"/>
                <w:sz w:val="24"/>
                <w:szCs w:val="24"/>
                <w:highlight w:val="none"/>
              </w:rPr>
            </w:pPr>
          </w:p>
        </w:tc>
      </w:tr>
    </w:tbl>
    <w:p w14:paraId="6BD881EC">
      <w:pPr>
        <w:autoSpaceDE w:val="0"/>
        <w:autoSpaceDN w:val="0"/>
        <w:spacing w:line="360" w:lineRule="auto"/>
        <w:rPr>
          <w:rFonts w:hint="eastAsia" w:ascii="宋体" w:hAnsi="宋体" w:cs="宋体"/>
          <w:b/>
          <w:sz w:val="24"/>
          <w:highlight w:val="none"/>
        </w:rPr>
      </w:pPr>
    </w:p>
    <w:p w14:paraId="6BFD27E7">
      <w:pPr>
        <w:spacing w:before="120" w:beforeLines="50" w:line="360" w:lineRule="auto"/>
        <w:ind w:firstLine="422" w:firstLineChars="175"/>
        <w:rPr>
          <w:rFonts w:hint="eastAsia" w:ascii="宋体" w:hAnsi="宋体" w:cs="宋体"/>
          <w:b/>
          <w:sz w:val="24"/>
          <w:highlight w:val="none"/>
        </w:rPr>
      </w:pPr>
      <w:r>
        <w:rPr>
          <w:rFonts w:hint="eastAsia" w:ascii="宋体" w:hAnsi="宋体" w:cs="宋体"/>
          <w:b/>
          <w:sz w:val="24"/>
          <w:highlight w:val="none"/>
        </w:rPr>
        <w:t>注：</w:t>
      </w:r>
    </w:p>
    <w:p w14:paraId="69F0BBC8">
      <w:pPr>
        <w:spacing w:before="120" w:beforeLines="50" w:line="360" w:lineRule="auto"/>
        <w:ind w:firstLine="422" w:firstLineChars="175"/>
        <w:rPr>
          <w:rFonts w:hint="eastAsia" w:ascii="宋体" w:hAnsi="宋体" w:cs="宋体"/>
          <w:sz w:val="24"/>
          <w:highlight w:val="none"/>
        </w:rPr>
      </w:pPr>
      <w:r>
        <w:rPr>
          <w:rFonts w:hint="eastAsia" w:ascii="宋体" w:hAnsi="宋体" w:cs="宋体"/>
          <w:b/>
          <w:sz w:val="24"/>
          <w:highlight w:val="none"/>
        </w:rPr>
        <w:t>1、</w:t>
      </w:r>
      <w:r>
        <w:rPr>
          <w:rFonts w:hint="eastAsia" w:ascii="宋体" w:hAnsi="宋体" w:cs="宋体"/>
          <w:sz w:val="24"/>
          <w:highlight w:val="none"/>
        </w:rPr>
        <w:t>投标人应随本表附有效证明材料，业绩证明材料应提供复印件或扫描件并加盖公章，且内容清晰。（</w:t>
      </w:r>
      <w:r>
        <w:rPr>
          <w:rFonts w:hint="eastAsia" w:ascii="宋体" w:hAnsi="宋体" w:cs="宋体"/>
          <w:bCs/>
          <w:sz w:val="24"/>
          <w:highlight w:val="none"/>
        </w:rPr>
        <w:t>表格可扩展</w:t>
      </w:r>
      <w:r>
        <w:rPr>
          <w:rFonts w:hint="eastAsia" w:ascii="宋体" w:hAnsi="宋体" w:cs="宋体"/>
          <w:sz w:val="24"/>
          <w:highlight w:val="none"/>
        </w:rPr>
        <w:t>）</w:t>
      </w:r>
    </w:p>
    <w:p w14:paraId="5360D307">
      <w:pPr>
        <w:autoSpaceDE w:val="0"/>
        <w:autoSpaceDN w:val="0"/>
        <w:adjustRightInd w:val="0"/>
        <w:snapToGrid w:val="0"/>
        <w:spacing w:before="25" w:after="25" w:line="360" w:lineRule="auto"/>
        <w:ind w:firstLine="482" w:firstLineChars="200"/>
        <w:rPr>
          <w:rFonts w:hint="eastAsia" w:ascii="宋体" w:hAnsi="宋体" w:cs="宋体"/>
          <w:sz w:val="24"/>
          <w:highlight w:val="none"/>
        </w:rPr>
      </w:pPr>
      <w:r>
        <w:rPr>
          <w:rFonts w:hint="eastAsia" w:ascii="宋体" w:hAnsi="宋体" w:cs="宋体"/>
          <w:b/>
          <w:bCs/>
          <w:sz w:val="24"/>
          <w:highlight w:val="none"/>
        </w:rPr>
        <w:t>2、</w:t>
      </w:r>
      <w:r>
        <w:rPr>
          <w:rFonts w:hint="eastAsia" w:ascii="宋体" w:hAnsi="宋体" w:cs="宋体"/>
          <w:sz w:val="24"/>
          <w:highlight w:val="none"/>
        </w:rPr>
        <w:t>本表中信息如有虚假,依据《政府采购法》第七十七条“提供虚假材料谋取中标、成交的”有关规定予以处理。</w:t>
      </w:r>
    </w:p>
    <w:p w14:paraId="448C988C">
      <w:pPr>
        <w:autoSpaceDE w:val="0"/>
        <w:autoSpaceDN w:val="0"/>
        <w:adjustRightInd w:val="0"/>
        <w:snapToGrid w:val="0"/>
        <w:spacing w:before="25" w:after="25" w:line="360" w:lineRule="auto"/>
        <w:rPr>
          <w:rFonts w:hint="eastAsia" w:ascii="宋体" w:hAnsi="宋体" w:cs="宋体"/>
          <w:sz w:val="24"/>
          <w:highlight w:val="none"/>
        </w:rPr>
      </w:pPr>
    </w:p>
    <w:p w14:paraId="60C50701">
      <w:pPr>
        <w:autoSpaceDE w:val="0"/>
        <w:autoSpaceDN w:val="0"/>
        <w:adjustRightInd w:val="0"/>
        <w:snapToGrid w:val="0"/>
        <w:spacing w:before="25" w:after="25" w:line="360" w:lineRule="auto"/>
        <w:rPr>
          <w:rFonts w:hint="eastAsia" w:ascii="宋体" w:hAnsi="宋体" w:cs="宋体"/>
          <w:sz w:val="24"/>
          <w:highlight w:val="none"/>
        </w:rPr>
      </w:pPr>
    </w:p>
    <w:p w14:paraId="01AA8A88">
      <w:pPr>
        <w:autoSpaceDE w:val="0"/>
        <w:autoSpaceDN w:val="0"/>
        <w:adjustRightInd w:val="0"/>
        <w:snapToGrid w:val="0"/>
        <w:spacing w:before="25" w:after="25" w:line="360" w:lineRule="auto"/>
        <w:rPr>
          <w:rFonts w:hint="eastAsia" w:ascii="宋体" w:hAnsi="宋体" w:cs="宋体"/>
          <w:sz w:val="24"/>
          <w:highlight w:val="none"/>
          <w:lang w:val="zh-CN"/>
        </w:rPr>
      </w:pPr>
      <w:r>
        <w:rPr>
          <w:rFonts w:hint="eastAsia" w:ascii="宋体" w:hAnsi="宋体" w:cs="宋体"/>
          <w:sz w:val="24"/>
          <w:highlight w:val="none"/>
        </w:rPr>
        <w:t>投标人名称（加盖公章）</w:t>
      </w:r>
      <w:r>
        <w:rPr>
          <w:rFonts w:hint="eastAsia" w:ascii="宋体" w:hAnsi="宋体" w:cs="宋体"/>
          <w:sz w:val="24"/>
          <w:highlight w:val="none"/>
          <w:lang w:val="zh-CN"/>
        </w:rPr>
        <w:t>：____________</w:t>
      </w:r>
    </w:p>
    <w:p w14:paraId="06913CBB">
      <w:pPr>
        <w:spacing w:before="120" w:beforeLines="50" w:line="360" w:lineRule="auto"/>
        <w:rPr>
          <w:rFonts w:hint="eastAsia" w:ascii="宋体" w:hAnsi="宋体" w:cs="宋体"/>
          <w:sz w:val="24"/>
          <w:szCs w:val="20"/>
          <w:highlight w:val="none"/>
        </w:rPr>
      </w:pPr>
      <w:r>
        <w:rPr>
          <w:rFonts w:hint="eastAsia" w:ascii="宋体" w:hAnsi="宋体" w:cs="宋体"/>
          <w:sz w:val="24"/>
          <w:szCs w:val="20"/>
          <w:highlight w:val="none"/>
        </w:rPr>
        <w:t>日期：_____年______月______日</w:t>
      </w:r>
    </w:p>
    <w:p w14:paraId="0CD383B1">
      <w:pPr>
        <w:rPr>
          <w:rFonts w:hint="eastAsia" w:ascii="宋体" w:hAnsi="宋体" w:cs="宋体"/>
          <w:sz w:val="24"/>
          <w:highlight w:val="none"/>
        </w:rPr>
      </w:pPr>
      <w:r>
        <w:rPr>
          <w:rFonts w:hint="eastAsia" w:ascii="宋体" w:hAnsi="宋体" w:cs="宋体"/>
          <w:sz w:val="24"/>
          <w:highlight w:val="none"/>
        </w:rPr>
        <w:br w:type="page"/>
      </w:r>
    </w:p>
    <w:p w14:paraId="296FD8C9">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9 拟投入本项目的主要人员汇总表</w:t>
      </w:r>
    </w:p>
    <w:p w14:paraId="42DC6A25">
      <w:pPr>
        <w:pStyle w:val="20"/>
        <w:ind w:left="840" w:hanging="420"/>
        <w:rPr>
          <w:rFonts w:hint="eastAsia" w:ascii="宋体" w:hAnsi="宋体" w:cs="宋体"/>
          <w:highlight w:val="none"/>
        </w:rPr>
      </w:pPr>
    </w:p>
    <w:tbl>
      <w:tblPr>
        <w:tblStyle w:val="48"/>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23"/>
        <w:gridCol w:w="1249"/>
        <w:gridCol w:w="1338"/>
        <w:gridCol w:w="1338"/>
        <w:gridCol w:w="2498"/>
      </w:tblGrid>
      <w:tr w14:paraId="622B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CE0D932">
            <w:pPr>
              <w:spacing w:line="400" w:lineRule="exact"/>
              <w:ind w:left="-105" w:leftChars="-50" w:right="-124" w:rightChars="-59"/>
              <w:jc w:val="center"/>
              <w:rPr>
                <w:rFonts w:hint="eastAsia" w:ascii="宋体" w:hAnsi="宋体" w:cs="宋体"/>
                <w:sz w:val="24"/>
                <w:highlight w:val="none"/>
              </w:rPr>
            </w:pPr>
            <w:r>
              <w:rPr>
                <w:rFonts w:hint="eastAsia" w:ascii="宋体" w:hAnsi="宋体" w:cs="宋体"/>
                <w:sz w:val="24"/>
                <w:highlight w:val="none"/>
              </w:rPr>
              <w:t>序号</w:t>
            </w:r>
          </w:p>
        </w:tc>
        <w:tc>
          <w:tcPr>
            <w:tcW w:w="1623" w:type="dxa"/>
            <w:vAlign w:val="center"/>
          </w:tcPr>
          <w:p w14:paraId="78F91F23">
            <w:pPr>
              <w:spacing w:line="400" w:lineRule="exact"/>
              <w:ind w:right="-120" w:rightChars="-57" w:hanging="91"/>
              <w:jc w:val="center"/>
              <w:rPr>
                <w:rFonts w:hint="eastAsia" w:ascii="宋体" w:hAnsi="宋体" w:cs="宋体"/>
                <w:sz w:val="24"/>
                <w:highlight w:val="none"/>
              </w:rPr>
            </w:pPr>
            <w:r>
              <w:rPr>
                <w:rFonts w:hint="eastAsia" w:ascii="宋体" w:hAnsi="宋体" w:cs="宋体"/>
                <w:sz w:val="24"/>
                <w:highlight w:val="none"/>
              </w:rPr>
              <w:t>姓名</w:t>
            </w:r>
          </w:p>
        </w:tc>
        <w:tc>
          <w:tcPr>
            <w:tcW w:w="1249" w:type="dxa"/>
            <w:vAlign w:val="center"/>
          </w:tcPr>
          <w:p w14:paraId="082C88F7">
            <w:pPr>
              <w:spacing w:line="400" w:lineRule="exact"/>
              <w:ind w:left="-94" w:leftChars="-45" w:right="-118" w:rightChars="-56"/>
              <w:jc w:val="center"/>
              <w:rPr>
                <w:rFonts w:hint="eastAsia" w:ascii="宋体" w:hAnsi="宋体" w:cs="宋体"/>
                <w:sz w:val="24"/>
                <w:highlight w:val="none"/>
              </w:rPr>
            </w:pPr>
            <w:r>
              <w:rPr>
                <w:rFonts w:hint="eastAsia" w:ascii="宋体" w:hAnsi="宋体" w:cs="宋体"/>
                <w:sz w:val="24"/>
                <w:highlight w:val="none"/>
              </w:rPr>
              <w:t>年龄</w:t>
            </w:r>
          </w:p>
        </w:tc>
        <w:tc>
          <w:tcPr>
            <w:tcW w:w="1338" w:type="dxa"/>
            <w:vAlign w:val="center"/>
          </w:tcPr>
          <w:p w14:paraId="2F8F19F6">
            <w:pPr>
              <w:spacing w:line="400" w:lineRule="exact"/>
              <w:ind w:left="-94" w:leftChars="-45" w:right="-122" w:rightChars="-58"/>
              <w:jc w:val="center"/>
              <w:rPr>
                <w:rFonts w:hint="eastAsia" w:ascii="宋体" w:hAnsi="宋体" w:cs="宋体"/>
                <w:sz w:val="24"/>
                <w:highlight w:val="none"/>
              </w:rPr>
            </w:pPr>
            <w:r>
              <w:rPr>
                <w:rFonts w:hint="eastAsia" w:ascii="宋体" w:hAnsi="宋体" w:cs="宋体"/>
                <w:sz w:val="24"/>
                <w:highlight w:val="none"/>
              </w:rPr>
              <w:t>性别</w:t>
            </w:r>
          </w:p>
        </w:tc>
        <w:tc>
          <w:tcPr>
            <w:tcW w:w="1338" w:type="dxa"/>
            <w:vAlign w:val="center"/>
          </w:tcPr>
          <w:p w14:paraId="1FE3CEFB">
            <w:pPr>
              <w:spacing w:line="400" w:lineRule="exact"/>
              <w:ind w:left="-94" w:leftChars="-45" w:right="-122" w:rightChars="-58"/>
              <w:jc w:val="center"/>
              <w:rPr>
                <w:rFonts w:hint="eastAsia" w:ascii="宋体" w:hAnsi="宋体" w:cs="宋体"/>
                <w:sz w:val="24"/>
                <w:highlight w:val="none"/>
              </w:rPr>
            </w:pPr>
            <w:r>
              <w:rPr>
                <w:rFonts w:hint="eastAsia" w:ascii="宋体" w:hAnsi="宋体" w:cs="宋体"/>
                <w:kern w:val="0"/>
                <w:sz w:val="24"/>
                <w:highlight w:val="none"/>
              </w:rPr>
              <w:t>学历/专业</w:t>
            </w:r>
          </w:p>
        </w:tc>
        <w:tc>
          <w:tcPr>
            <w:tcW w:w="2498" w:type="dxa"/>
          </w:tcPr>
          <w:p w14:paraId="01883A25">
            <w:pPr>
              <w:spacing w:line="400" w:lineRule="exact"/>
              <w:ind w:left="-94" w:leftChars="-45" w:right="-88" w:rightChars="-42"/>
              <w:jc w:val="center"/>
              <w:rPr>
                <w:rFonts w:hint="eastAsia" w:ascii="宋体" w:hAnsi="宋体" w:cs="宋体"/>
                <w:sz w:val="24"/>
                <w:highlight w:val="none"/>
              </w:rPr>
            </w:pPr>
            <w:r>
              <w:rPr>
                <w:rFonts w:hint="eastAsia" w:ascii="宋体" w:hAnsi="宋体" w:cs="宋体"/>
                <w:sz w:val="24"/>
                <w:highlight w:val="none"/>
              </w:rPr>
              <w:t>拟在本工程担任的工作或岗位</w:t>
            </w:r>
          </w:p>
        </w:tc>
      </w:tr>
      <w:tr w14:paraId="3082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0" w:type="dxa"/>
          </w:tcPr>
          <w:p w14:paraId="32E03824">
            <w:pPr>
              <w:spacing w:line="400" w:lineRule="exact"/>
              <w:jc w:val="center"/>
              <w:rPr>
                <w:rFonts w:hint="eastAsia" w:ascii="宋体" w:hAnsi="宋体" w:cs="宋体"/>
                <w:sz w:val="24"/>
                <w:highlight w:val="none"/>
              </w:rPr>
            </w:pPr>
          </w:p>
        </w:tc>
        <w:tc>
          <w:tcPr>
            <w:tcW w:w="1623" w:type="dxa"/>
          </w:tcPr>
          <w:p w14:paraId="5ED68515">
            <w:pPr>
              <w:spacing w:line="400" w:lineRule="exact"/>
              <w:jc w:val="center"/>
              <w:rPr>
                <w:rFonts w:hint="eastAsia" w:ascii="宋体" w:hAnsi="宋体" w:cs="宋体"/>
                <w:sz w:val="24"/>
                <w:highlight w:val="none"/>
              </w:rPr>
            </w:pPr>
          </w:p>
        </w:tc>
        <w:tc>
          <w:tcPr>
            <w:tcW w:w="1249" w:type="dxa"/>
          </w:tcPr>
          <w:p w14:paraId="66BC65D2">
            <w:pPr>
              <w:spacing w:line="400" w:lineRule="exact"/>
              <w:jc w:val="center"/>
              <w:rPr>
                <w:rFonts w:hint="eastAsia" w:ascii="宋体" w:hAnsi="宋体" w:cs="宋体"/>
                <w:sz w:val="24"/>
                <w:highlight w:val="none"/>
              </w:rPr>
            </w:pPr>
          </w:p>
        </w:tc>
        <w:tc>
          <w:tcPr>
            <w:tcW w:w="1338" w:type="dxa"/>
          </w:tcPr>
          <w:p w14:paraId="649B1868">
            <w:pPr>
              <w:spacing w:line="400" w:lineRule="exact"/>
              <w:jc w:val="center"/>
              <w:rPr>
                <w:rFonts w:hint="eastAsia" w:ascii="宋体" w:hAnsi="宋体" w:cs="宋体"/>
                <w:sz w:val="24"/>
                <w:highlight w:val="none"/>
              </w:rPr>
            </w:pPr>
          </w:p>
        </w:tc>
        <w:tc>
          <w:tcPr>
            <w:tcW w:w="1338" w:type="dxa"/>
          </w:tcPr>
          <w:p w14:paraId="2D0435EF">
            <w:pPr>
              <w:spacing w:line="400" w:lineRule="exact"/>
              <w:jc w:val="center"/>
              <w:rPr>
                <w:rFonts w:hint="eastAsia" w:ascii="宋体" w:hAnsi="宋体" w:cs="宋体"/>
                <w:sz w:val="24"/>
                <w:highlight w:val="none"/>
              </w:rPr>
            </w:pPr>
          </w:p>
        </w:tc>
        <w:tc>
          <w:tcPr>
            <w:tcW w:w="2498" w:type="dxa"/>
          </w:tcPr>
          <w:p w14:paraId="1595D7BC">
            <w:pPr>
              <w:spacing w:line="400" w:lineRule="exact"/>
              <w:jc w:val="center"/>
              <w:rPr>
                <w:rFonts w:hint="eastAsia" w:ascii="宋体" w:hAnsi="宋体" w:cs="宋体"/>
                <w:sz w:val="24"/>
                <w:highlight w:val="none"/>
              </w:rPr>
            </w:pPr>
          </w:p>
        </w:tc>
      </w:tr>
      <w:tr w14:paraId="33BE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0" w:type="dxa"/>
          </w:tcPr>
          <w:p w14:paraId="08331070">
            <w:pPr>
              <w:spacing w:line="400" w:lineRule="exact"/>
              <w:jc w:val="center"/>
              <w:rPr>
                <w:rFonts w:hint="eastAsia" w:ascii="宋体" w:hAnsi="宋体" w:cs="宋体"/>
                <w:sz w:val="24"/>
                <w:highlight w:val="none"/>
              </w:rPr>
            </w:pPr>
          </w:p>
        </w:tc>
        <w:tc>
          <w:tcPr>
            <w:tcW w:w="1623" w:type="dxa"/>
          </w:tcPr>
          <w:p w14:paraId="2A0A4FFC">
            <w:pPr>
              <w:spacing w:line="400" w:lineRule="exact"/>
              <w:jc w:val="center"/>
              <w:rPr>
                <w:rFonts w:hint="eastAsia" w:ascii="宋体" w:hAnsi="宋体" w:cs="宋体"/>
                <w:sz w:val="24"/>
                <w:highlight w:val="none"/>
              </w:rPr>
            </w:pPr>
          </w:p>
        </w:tc>
        <w:tc>
          <w:tcPr>
            <w:tcW w:w="1249" w:type="dxa"/>
          </w:tcPr>
          <w:p w14:paraId="68AB5255">
            <w:pPr>
              <w:spacing w:line="400" w:lineRule="exact"/>
              <w:jc w:val="center"/>
              <w:rPr>
                <w:rFonts w:hint="eastAsia" w:ascii="宋体" w:hAnsi="宋体" w:cs="宋体"/>
                <w:sz w:val="24"/>
                <w:highlight w:val="none"/>
              </w:rPr>
            </w:pPr>
          </w:p>
        </w:tc>
        <w:tc>
          <w:tcPr>
            <w:tcW w:w="1338" w:type="dxa"/>
          </w:tcPr>
          <w:p w14:paraId="0F827447">
            <w:pPr>
              <w:spacing w:line="400" w:lineRule="exact"/>
              <w:jc w:val="center"/>
              <w:rPr>
                <w:rFonts w:hint="eastAsia" w:ascii="宋体" w:hAnsi="宋体" w:cs="宋体"/>
                <w:sz w:val="24"/>
                <w:highlight w:val="none"/>
              </w:rPr>
            </w:pPr>
          </w:p>
        </w:tc>
        <w:tc>
          <w:tcPr>
            <w:tcW w:w="1338" w:type="dxa"/>
          </w:tcPr>
          <w:p w14:paraId="1AB382C4">
            <w:pPr>
              <w:spacing w:line="400" w:lineRule="exact"/>
              <w:jc w:val="center"/>
              <w:rPr>
                <w:rFonts w:hint="eastAsia" w:ascii="宋体" w:hAnsi="宋体" w:cs="宋体"/>
                <w:sz w:val="24"/>
                <w:highlight w:val="none"/>
              </w:rPr>
            </w:pPr>
          </w:p>
        </w:tc>
        <w:tc>
          <w:tcPr>
            <w:tcW w:w="2498" w:type="dxa"/>
          </w:tcPr>
          <w:p w14:paraId="73AC4ACE">
            <w:pPr>
              <w:spacing w:line="400" w:lineRule="exact"/>
              <w:jc w:val="center"/>
              <w:rPr>
                <w:rFonts w:hint="eastAsia" w:ascii="宋体" w:hAnsi="宋体" w:cs="宋体"/>
                <w:sz w:val="24"/>
                <w:highlight w:val="none"/>
              </w:rPr>
            </w:pPr>
          </w:p>
        </w:tc>
      </w:tr>
      <w:tr w14:paraId="629A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0" w:type="dxa"/>
          </w:tcPr>
          <w:p w14:paraId="33AAE04D">
            <w:pPr>
              <w:spacing w:line="400" w:lineRule="exact"/>
              <w:jc w:val="center"/>
              <w:rPr>
                <w:rFonts w:hint="eastAsia" w:ascii="宋体" w:hAnsi="宋体" w:cs="宋体"/>
                <w:sz w:val="24"/>
                <w:highlight w:val="none"/>
              </w:rPr>
            </w:pPr>
          </w:p>
        </w:tc>
        <w:tc>
          <w:tcPr>
            <w:tcW w:w="1623" w:type="dxa"/>
          </w:tcPr>
          <w:p w14:paraId="3D6BB5CD">
            <w:pPr>
              <w:spacing w:line="400" w:lineRule="exact"/>
              <w:jc w:val="center"/>
              <w:rPr>
                <w:rFonts w:hint="eastAsia" w:ascii="宋体" w:hAnsi="宋体" w:cs="宋体"/>
                <w:sz w:val="24"/>
                <w:highlight w:val="none"/>
              </w:rPr>
            </w:pPr>
          </w:p>
        </w:tc>
        <w:tc>
          <w:tcPr>
            <w:tcW w:w="1249" w:type="dxa"/>
          </w:tcPr>
          <w:p w14:paraId="682A4C6B">
            <w:pPr>
              <w:spacing w:line="400" w:lineRule="exact"/>
              <w:jc w:val="center"/>
              <w:rPr>
                <w:rFonts w:hint="eastAsia" w:ascii="宋体" w:hAnsi="宋体" w:cs="宋体"/>
                <w:sz w:val="24"/>
                <w:highlight w:val="none"/>
              </w:rPr>
            </w:pPr>
          </w:p>
        </w:tc>
        <w:tc>
          <w:tcPr>
            <w:tcW w:w="1338" w:type="dxa"/>
          </w:tcPr>
          <w:p w14:paraId="39C281A2">
            <w:pPr>
              <w:spacing w:line="400" w:lineRule="exact"/>
              <w:jc w:val="center"/>
              <w:rPr>
                <w:rFonts w:hint="eastAsia" w:ascii="宋体" w:hAnsi="宋体" w:cs="宋体"/>
                <w:sz w:val="24"/>
                <w:highlight w:val="none"/>
              </w:rPr>
            </w:pPr>
          </w:p>
        </w:tc>
        <w:tc>
          <w:tcPr>
            <w:tcW w:w="1338" w:type="dxa"/>
          </w:tcPr>
          <w:p w14:paraId="75F3F8BE">
            <w:pPr>
              <w:spacing w:line="400" w:lineRule="exact"/>
              <w:jc w:val="center"/>
              <w:rPr>
                <w:rFonts w:hint="eastAsia" w:ascii="宋体" w:hAnsi="宋体" w:cs="宋体"/>
                <w:sz w:val="24"/>
                <w:highlight w:val="none"/>
              </w:rPr>
            </w:pPr>
          </w:p>
        </w:tc>
        <w:tc>
          <w:tcPr>
            <w:tcW w:w="2498" w:type="dxa"/>
          </w:tcPr>
          <w:p w14:paraId="2B9A8982">
            <w:pPr>
              <w:spacing w:line="400" w:lineRule="exact"/>
              <w:jc w:val="center"/>
              <w:rPr>
                <w:rFonts w:hint="eastAsia" w:ascii="宋体" w:hAnsi="宋体" w:cs="宋体"/>
                <w:sz w:val="24"/>
                <w:highlight w:val="none"/>
              </w:rPr>
            </w:pPr>
          </w:p>
        </w:tc>
      </w:tr>
      <w:tr w14:paraId="68D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0" w:type="dxa"/>
          </w:tcPr>
          <w:p w14:paraId="4D59CAAD">
            <w:pPr>
              <w:spacing w:line="400" w:lineRule="exact"/>
              <w:jc w:val="center"/>
              <w:rPr>
                <w:rFonts w:hint="eastAsia" w:ascii="宋体" w:hAnsi="宋体" w:cs="宋体"/>
                <w:sz w:val="24"/>
                <w:highlight w:val="none"/>
              </w:rPr>
            </w:pPr>
          </w:p>
        </w:tc>
        <w:tc>
          <w:tcPr>
            <w:tcW w:w="1623" w:type="dxa"/>
          </w:tcPr>
          <w:p w14:paraId="08C11CDA">
            <w:pPr>
              <w:spacing w:line="400" w:lineRule="exact"/>
              <w:jc w:val="center"/>
              <w:rPr>
                <w:rFonts w:hint="eastAsia" w:ascii="宋体" w:hAnsi="宋体" w:cs="宋体"/>
                <w:sz w:val="24"/>
                <w:highlight w:val="none"/>
              </w:rPr>
            </w:pPr>
          </w:p>
        </w:tc>
        <w:tc>
          <w:tcPr>
            <w:tcW w:w="1249" w:type="dxa"/>
          </w:tcPr>
          <w:p w14:paraId="737C8E0A">
            <w:pPr>
              <w:spacing w:line="400" w:lineRule="exact"/>
              <w:jc w:val="center"/>
              <w:rPr>
                <w:rFonts w:hint="eastAsia" w:ascii="宋体" w:hAnsi="宋体" w:cs="宋体"/>
                <w:sz w:val="24"/>
                <w:highlight w:val="none"/>
              </w:rPr>
            </w:pPr>
          </w:p>
        </w:tc>
        <w:tc>
          <w:tcPr>
            <w:tcW w:w="1338" w:type="dxa"/>
          </w:tcPr>
          <w:p w14:paraId="0C621457">
            <w:pPr>
              <w:spacing w:line="400" w:lineRule="exact"/>
              <w:jc w:val="center"/>
              <w:rPr>
                <w:rFonts w:hint="eastAsia" w:ascii="宋体" w:hAnsi="宋体" w:cs="宋体"/>
                <w:sz w:val="24"/>
                <w:highlight w:val="none"/>
              </w:rPr>
            </w:pPr>
          </w:p>
        </w:tc>
        <w:tc>
          <w:tcPr>
            <w:tcW w:w="1338" w:type="dxa"/>
          </w:tcPr>
          <w:p w14:paraId="29B30714">
            <w:pPr>
              <w:spacing w:line="400" w:lineRule="exact"/>
              <w:jc w:val="center"/>
              <w:rPr>
                <w:rFonts w:hint="eastAsia" w:ascii="宋体" w:hAnsi="宋体" w:cs="宋体"/>
                <w:sz w:val="24"/>
                <w:highlight w:val="none"/>
              </w:rPr>
            </w:pPr>
          </w:p>
        </w:tc>
        <w:tc>
          <w:tcPr>
            <w:tcW w:w="2498" w:type="dxa"/>
          </w:tcPr>
          <w:p w14:paraId="542349F4">
            <w:pPr>
              <w:spacing w:line="400" w:lineRule="exact"/>
              <w:jc w:val="center"/>
              <w:rPr>
                <w:rFonts w:hint="eastAsia" w:ascii="宋体" w:hAnsi="宋体" w:cs="宋体"/>
                <w:sz w:val="24"/>
                <w:highlight w:val="none"/>
              </w:rPr>
            </w:pPr>
          </w:p>
        </w:tc>
      </w:tr>
      <w:tr w14:paraId="1081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870" w:type="dxa"/>
          </w:tcPr>
          <w:p w14:paraId="67ACB93B">
            <w:pPr>
              <w:spacing w:line="400" w:lineRule="exact"/>
              <w:jc w:val="center"/>
              <w:rPr>
                <w:rFonts w:hint="eastAsia" w:ascii="宋体" w:hAnsi="宋体" w:cs="宋体"/>
                <w:sz w:val="24"/>
                <w:highlight w:val="none"/>
              </w:rPr>
            </w:pPr>
          </w:p>
        </w:tc>
        <w:tc>
          <w:tcPr>
            <w:tcW w:w="1623" w:type="dxa"/>
          </w:tcPr>
          <w:p w14:paraId="684AF15C">
            <w:pPr>
              <w:spacing w:line="400" w:lineRule="exact"/>
              <w:jc w:val="center"/>
              <w:rPr>
                <w:rFonts w:hint="eastAsia" w:ascii="宋体" w:hAnsi="宋体" w:cs="宋体"/>
                <w:sz w:val="24"/>
                <w:highlight w:val="none"/>
              </w:rPr>
            </w:pPr>
          </w:p>
        </w:tc>
        <w:tc>
          <w:tcPr>
            <w:tcW w:w="1249" w:type="dxa"/>
          </w:tcPr>
          <w:p w14:paraId="1E1A49F7">
            <w:pPr>
              <w:spacing w:line="400" w:lineRule="exact"/>
              <w:jc w:val="center"/>
              <w:rPr>
                <w:rFonts w:hint="eastAsia" w:ascii="宋体" w:hAnsi="宋体" w:cs="宋体"/>
                <w:sz w:val="24"/>
                <w:highlight w:val="none"/>
              </w:rPr>
            </w:pPr>
          </w:p>
        </w:tc>
        <w:tc>
          <w:tcPr>
            <w:tcW w:w="1338" w:type="dxa"/>
          </w:tcPr>
          <w:p w14:paraId="71943FA6">
            <w:pPr>
              <w:spacing w:line="400" w:lineRule="exact"/>
              <w:jc w:val="center"/>
              <w:rPr>
                <w:rFonts w:hint="eastAsia" w:ascii="宋体" w:hAnsi="宋体" w:cs="宋体"/>
                <w:sz w:val="24"/>
                <w:highlight w:val="none"/>
              </w:rPr>
            </w:pPr>
          </w:p>
        </w:tc>
        <w:tc>
          <w:tcPr>
            <w:tcW w:w="1338" w:type="dxa"/>
          </w:tcPr>
          <w:p w14:paraId="5F5AC8FA">
            <w:pPr>
              <w:spacing w:line="400" w:lineRule="exact"/>
              <w:jc w:val="center"/>
              <w:rPr>
                <w:rFonts w:hint="eastAsia" w:ascii="宋体" w:hAnsi="宋体" w:cs="宋体"/>
                <w:sz w:val="24"/>
                <w:highlight w:val="none"/>
              </w:rPr>
            </w:pPr>
          </w:p>
        </w:tc>
        <w:tc>
          <w:tcPr>
            <w:tcW w:w="2498" w:type="dxa"/>
          </w:tcPr>
          <w:p w14:paraId="38DCFA75">
            <w:pPr>
              <w:spacing w:line="400" w:lineRule="exact"/>
              <w:jc w:val="center"/>
              <w:rPr>
                <w:rFonts w:hint="eastAsia" w:ascii="宋体" w:hAnsi="宋体" w:cs="宋体"/>
                <w:sz w:val="24"/>
                <w:highlight w:val="none"/>
              </w:rPr>
            </w:pPr>
          </w:p>
        </w:tc>
      </w:tr>
      <w:tr w14:paraId="554B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0" w:type="dxa"/>
          </w:tcPr>
          <w:p w14:paraId="48997BF1">
            <w:pPr>
              <w:spacing w:line="400" w:lineRule="exact"/>
              <w:jc w:val="center"/>
              <w:rPr>
                <w:rFonts w:hint="eastAsia" w:ascii="宋体" w:hAnsi="宋体" w:cs="宋体"/>
                <w:sz w:val="24"/>
                <w:highlight w:val="none"/>
              </w:rPr>
            </w:pPr>
          </w:p>
        </w:tc>
        <w:tc>
          <w:tcPr>
            <w:tcW w:w="1623" w:type="dxa"/>
          </w:tcPr>
          <w:p w14:paraId="4334A3C4">
            <w:pPr>
              <w:spacing w:line="400" w:lineRule="exact"/>
              <w:jc w:val="center"/>
              <w:rPr>
                <w:rFonts w:hint="eastAsia" w:ascii="宋体" w:hAnsi="宋体" w:cs="宋体"/>
                <w:sz w:val="24"/>
                <w:highlight w:val="none"/>
              </w:rPr>
            </w:pPr>
          </w:p>
        </w:tc>
        <w:tc>
          <w:tcPr>
            <w:tcW w:w="1249" w:type="dxa"/>
          </w:tcPr>
          <w:p w14:paraId="557B8086">
            <w:pPr>
              <w:spacing w:line="400" w:lineRule="exact"/>
              <w:jc w:val="center"/>
              <w:rPr>
                <w:rFonts w:hint="eastAsia" w:ascii="宋体" w:hAnsi="宋体" w:cs="宋体"/>
                <w:sz w:val="24"/>
                <w:highlight w:val="none"/>
              </w:rPr>
            </w:pPr>
          </w:p>
        </w:tc>
        <w:tc>
          <w:tcPr>
            <w:tcW w:w="1338" w:type="dxa"/>
          </w:tcPr>
          <w:p w14:paraId="7DFE8B36">
            <w:pPr>
              <w:spacing w:line="400" w:lineRule="exact"/>
              <w:jc w:val="center"/>
              <w:rPr>
                <w:rFonts w:hint="eastAsia" w:ascii="宋体" w:hAnsi="宋体" w:cs="宋体"/>
                <w:sz w:val="24"/>
                <w:highlight w:val="none"/>
              </w:rPr>
            </w:pPr>
          </w:p>
        </w:tc>
        <w:tc>
          <w:tcPr>
            <w:tcW w:w="1338" w:type="dxa"/>
          </w:tcPr>
          <w:p w14:paraId="292FA475">
            <w:pPr>
              <w:spacing w:line="400" w:lineRule="exact"/>
              <w:jc w:val="center"/>
              <w:rPr>
                <w:rFonts w:hint="eastAsia" w:ascii="宋体" w:hAnsi="宋体" w:cs="宋体"/>
                <w:sz w:val="24"/>
                <w:highlight w:val="none"/>
              </w:rPr>
            </w:pPr>
          </w:p>
        </w:tc>
        <w:tc>
          <w:tcPr>
            <w:tcW w:w="2498" w:type="dxa"/>
          </w:tcPr>
          <w:p w14:paraId="23C4F080">
            <w:pPr>
              <w:spacing w:line="400" w:lineRule="exact"/>
              <w:jc w:val="center"/>
              <w:rPr>
                <w:rFonts w:hint="eastAsia" w:ascii="宋体" w:hAnsi="宋体" w:cs="宋体"/>
                <w:sz w:val="24"/>
                <w:highlight w:val="none"/>
              </w:rPr>
            </w:pPr>
          </w:p>
        </w:tc>
      </w:tr>
      <w:tr w14:paraId="7D0D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0" w:type="dxa"/>
          </w:tcPr>
          <w:p w14:paraId="3F8CAC7F">
            <w:pPr>
              <w:spacing w:line="400" w:lineRule="exact"/>
              <w:jc w:val="center"/>
              <w:rPr>
                <w:rFonts w:hint="eastAsia" w:ascii="宋体" w:hAnsi="宋体" w:cs="宋体"/>
                <w:sz w:val="24"/>
                <w:highlight w:val="none"/>
              </w:rPr>
            </w:pPr>
          </w:p>
        </w:tc>
        <w:tc>
          <w:tcPr>
            <w:tcW w:w="1623" w:type="dxa"/>
          </w:tcPr>
          <w:p w14:paraId="12C25B82">
            <w:pPr>
              <w:spacing w:line="400" w:lineRule="exact"/>
              <w:jc w:val="center"/>
              <w:rPr>
                <w:rFonts w:hint="eastAsia" w:ascii="宋体" w:hAnsi="宋体" w:cs="宋体"/>
                <w:sz w:val="24"/>
                <w:highlight w:val="none"/>
              </w:rPr>
            </w:pPr>
          </w:p>
        </w:tc>
        <w:tc>
          <w:tcPr>
            <w:tcW w:w="1249" w:type="dxa"/>
          </w:tcPr>
          <w:p w14:paraId="453D35C3">
            <w:pPr>
              <w:spacing w:line="400" w:lineRule="exact"/>
              <w:jc w:val="center"/>
              <w:rPr>
                <w:rFonts w:hint="eastAsia" w:ascii="宋体" w:hAnsi="宋体" w:cs="宋体"/>
                <w:sz w:val="24"/>
                <w:highlight w:val="none"/>
              </w:rPr>
            </w:pPr>
          </w:p>
        </w:tc>
        <w:tc>
          <w:tcPr>
            <w:tcW w:w="1338" w:type="dxa"/>
          </w:tcPr>
          <w:p w14:paraId="584441C5">
            <w:pPr>
              <w:spacing w:line="400" w:lineRule="exact"/>
              <w:jc w:val="center"/>
              <w:rPr>
                <w:rFonts w:hint="eastAsia" w:ascii="宋体" w:hAnsi="宋体" w:cs="宋体"/>
                <w:sz w:val="24"/>
                <w:highlight w:val="none"/>
              </w:rPr>
            </w:pPr>
          </w:p>
        </w:tc>
        <w:tc>
          <w:tcPr>
            <w:tcW w:w="1338" w:type="dxa"/>
          </w:tcPr>
          <w:p w14:paraId="4D9C0ACB">
            <w:pPr>
              <w:spacing w:line="400" w:lineRule="exact"/>
              <w:jc w:val="center"/>
              <w:rPr>
                <w:rFonts w:hint="eastAsia" w:ascii="宋体" w:hAnsi="宋体" w:cs="宋体"/>
                <w:sz w:val="24"/>
                <w:highlight w:val="none"/>
              </w:rPr>
            </w:pPr>
          </w:p>
        </w:tc>
        <w:tc>
          <w:tcPr>
            <w:tcW w:w="2498" w:type="dxa"/>
          </w:tcPr>
          <w:p w14:paraId="7656DA9F">
            <w:pPr>
              <w:spacing w:line="400" w:lineRule="exact"/>
              <w:jc w:val="center"/>
              <w:rPr>
                <w:rFonts w:hint="eastAsia" w:ascii="宋体" w:hAnsi="宋体" w:cs="宋体"/>
                <w:sz w:val="24"/>
                <w:highlight w:val="none"/>
              </w:rPr>
            </w:pPr>
          </w:p>
        </w:tc>
      </w:tr>
      <w:tr w14:paraId="1639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0" w:type="dxa"/>
          </w:tcPr>
          <w:p w14:paraId="1A5E90A4">
            <w:pPr>
              <w:spacing w:line="400" w:lineRule="exact"/>
              <w:jc w:val="center"/>
              <w:rPr>
                <w:rFonts w:hint="eastAsia" w:ascii="宋体" w:hAnsi="宋体" w:cs="宋体"/>
                <w:sz w:val="24"/>
                <w:highlight w:val="none"/>
              </w:rPr>
            </w:pPr>
          </w:p>
        </w:tc>
        <w:tc>
          <w:tcPr>
            <w:tcW w:w="1623" w:type="dxa"/>
          </w:tcPr>
          <w:p w14:paraId="38DF9E66">
            <w:pPr>
              <w:spacing w:line="400" w:lineRule="exact"/>
              <w:jc w:val="center"/>
              <w:rPr>
                <w:rFonts w:hint="eastAsia" w:ascii="宋体" w:hAnsi="宋体" w:cs="宋体"/>
                <w:sz w:val="24"/>
                <w:highlight w:val="none"/>
              </w:rPr>
            </w:pPr>
          </w:p>
        </w:tc>
        <w:tc>
          <w:tcPr>
            <w:tcW w:w="1249" w:type="dxa"/>
          </w:tcPr>
          <w:p w14:paraId="75CC7915">
            <w:pPr>
              <w:spacing w:line="400" w:lineRule="exact"/>
              <w:jc w:val="center"/>
              <w:rPr>
                <w:rFonts w:hint="eastAsia" w:ascii="宋体" w:hAnsi="宋体" w:cs="宋体"/>
                <w:sz w:val="24"/>
                <w:highlight w:val="none"/>
              </w:rPr>
            </w:pPr>
          </w:p>
        </w:tc>
        <w:tc>
          <w:tcPr>
            <w:tcW w:w="1338" w:type="dxa"/>
          </w:tcPr>
          <w:p w14:paraId="404E0627">
            <w:pPr>
              <w:spacing w:line="400" w:lineRule="exact"/>
              <w:jc w:val="center"/>
              <w:rPr>
                <w:rFonts w:hint="eastAsia" w:ascii="宋体" w:hAnsi="宋体" w:cs="宋体"/>
                <w:sz w:val="24"/>
                <w:highlight w:val="none"/>
              </w:rPr>
            </w:pPr>
          </w:p>
        </w:tc>
        <w:tc>
          <w:tcPr>
            <w:tcW w:w="1338" w:type="dxa"/>
          </w:tcPr>
          <w:p w14:paraId="0C4ED2D3">
            <w:pPr>
              <w:spacing w:line="400" w:lineRule="exact"/>
              <w:jc w:val="center"/>
              <w:rPr>
                <w:rFonts w:hint="eastAsia" w:ascii="宋体" w:hAnsi="宋体" w:cs="宋体"/>
                <w:sz w:val="24"/>
                <w:highlight w:val="none"/>
              </w:rPr>
            </w:pPr>
          </w:p>
        </w:tc>
        <w:tc>
          <w:tcPr>
            <w:tcW w:w="2498" w:type="dxa"/>
          </w:tcPr>
          <w:p w14:paraId="46FA9529">
            <w:pPr>
              <w:spacing w:line="400" w:lineRule="exact"/>
              <w:jc w:val="center"/>
              <w:rPr>
                <w:rFonts w:hint="eastAsia" w:ascii="宋体" w:hAnsi="宋体" w:cs="宋体"/>
                <w:sz w:val="24"/>
                <w:highlight w:val="none"/>
              </w:rPr>
            </w:pPr>
          </w:p>
        </w:tc>
      </w:tr>
      <w:tr w14:paraId="721C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0" w:type="dxa"/>
          </w:tcPr>
          <w:p w14:paraId="27E807F4">
            <w:pPr>
              <w:spacing w:line="400" w:lineRule="exact"/>
              <w:jc w:val="center"/>
              <w:rPr>
                <w:rFonts w:hint="eastAsia" w:ascii="宋体" w:hAnsi="宋体" w:cs="宋体"/>
                <w:sz w:val="24"/>
                <w:highlight w:val="none"/>
              </w:rPr>
            </w:pPr>
          </w:p>
        </w:tc>
        <w:tc>
          <w:tcPr>
            <w:tcW w:w="1623" w:type="dxa"/>
          </w:tcPr>
          <w:p w14:paraId="0B85ED64">
            <w:pPr>
              <w:spacing w:line="400" w:lineRule="exact"/>
              <w:jc w:val="center"/>
              <w:rPr>
                <w:rFonts w:hint="eastAsia" w:ascii="宋体" w:hAnsi="宋体" w:cs="宋体"/>
                <w:sz w:val="24"/>
                <w:highlight w:val="none"/>
              </w:rPr>
            </w:pPr>
          </w:p>
        </w:tc>
        <w:tc>
          <w:tcPr>
            <w:tcW w:w="1249" w:type="dxa"/>
          </w:tcPr>
          <w:p w14:paraId="2BF0CF53">
            <w:pPr>
              <w:spacing w:line="400" w:lineRule="exact"/>
              <w:jc w:val="center"/>
              <w:rPr>
                <w:rFonts w:hint="eastAsia" w:ascii="宋体" w:hAnsi="宋体" w:cs="宋体"/>
                <w:sz w:val="24"/>
                <w:highlight w:val="none"/>
              </w:rPr>
            </w:pPr>
          </w:p>
        </w:tc>
        <w:tc>
          <w:tcPr>
            <w:tcW w:w="1338" w:type="dxa"/>
          </w:tcPr>
          <w:p w14:paraId="504E6D41">
            <w:pPr>
              <w:spacing w:line="400" w:lineRule="exact"/>
              <w:jc w:val="center"/>
              <w:rPr>
                <w:rFonts w:hint="eastAsia" w:ascii="宋体" w:hAnsi="宋体" w:cs="宋体"/>
                <w:sz w:val="24"/>
                <w:highlight w:val="none"/>
              </w:rPr>
            </w:pPr>
          </w:p>
        </w:tc>
        <w:tc>
          <w:tcPr>
            <w:tcW w:w="1338" w:type="dxa"/>
          </w:tcPr>
          <w:p w14:paraId="6BC2491A">
            <w:pPr>
              <w:spacing w:line="400" w:lineRule="exact"/>
              <w:jc w:val="center"/>
              <w:rPr>
                <w:rFonts w:hint="eastAsia" w:ascii="宋体" w:hAnsi="宋体" w:cs="宋体"/>
                <w:sz w:val="24"/>
                <w:highlight w:val="none"/>
              </w:rPr>
            </w:pPr>
          </w:p>
        </w:tc>
        <w:tc>
          <w:tcPr>
            <w:tcW w:w="2498" w:type="dxa"/>
          </w:tcPr>
          <w:p w14:paraId="177B5944">
            <w:pPr>
              <w:spacing w:line="400" w:lineRule="exact"/>
              <w:jc w:val="center"/>
              <w:rPr>
                <w:rFonts w:hint="eastAsia" w:ascii="宋体" w:hAnsi="宋体" w:cs="宋体"/>
                <w:sz w:val="24"/>
                <w:highlight w:val="none"/>
              </w:rPr>
            </w:pPr>
          </w:p>
        </w:tc>
      </w:tr>
    </w:tbl>
    <w:p w14:paraId="4384C072">
      <w:pPr>
        <w:rPr>
          <w:rFonts w:hint="eastAsia" w:ascii="宋体" w:hAnsi="宋体" w:cs="宋体"/>
          <w:highlight w:val="none"/>
        </w:rPr>
      </w:pPr>
    </w:p>
    <w:p w14:paraId="56D7BBD7">
      <w:pPr>
        <w:tabs>
          <w:tab w:val="left" w:pos="900"/>
          <w:tab w:val="left" w:pos="5580"/>
        </w:tabs>
        <w:spacing w:line="360" w:lineRule="auto"/>
        <w:rPr>
          <w:rFonts w:hint="eastAsia" w:ascii="宋体" w:hAnsi="宋体" w:cs="宋体"/>
          <w:bCs/>
          <w:sz w:val="24"/>
          <w:highlight w:val="none"/>
        </w:rPr>
      </w:pPr>
      <w:r>
        <w:rPr>
          <w:rFonts w:hint="eastAsia" w:ascii="宋体" w:hAnsi="宋体" w:cs="宋体"/>
          <w:bCs/>
          <w:sz w:val="24"/>
          <w:highlight w:val="none"/>
        </w:rPr>
        <w:t>注：表格可扩展。证明文件加盖公章。</w:t>
      </w:r>
    </w:p>
    <w:p w14:paraId="2D4E0C8F">
      <w:pPr>
        <w:autoSpaceDE w:val="0"/>
        <w:autoSpaceDN w:val="0"/>
        <w:adjustRightInd w:val="0"/>
        <w:snapToGrid w:val="0"/>
        <w:spacing w:before="25" w:after="25" w:line="360" w:lineRule="auto"/>
        <w:rPr>
          <w:rFonts w:hint="eastAsia" w:ascii="宋体" w:hAnsi="宋体" w:cs="宋体"/>
          <w:sz w:val="24"/>
          <w:highlight w:val="none"/>
        </w:rPr>
      </w:pPr>
    </w:p>
    <w:p w14:paraId="2644A18B">
      <w:pPr>
        <w:autoSpaceDE w:val="0"/>
        <w:autoSpaceDN w:val="0"/>
        <w:adjustRightInd w:val="0"/>
        <w:snapToGrid w:val="0"/>
        <w:spacing w:before="25" w:after="25" w:line="360" w:lineRule="auto"/>
        <w:rPr>
          <w:rFonts w:hint="eastAsia" w:ascii="宋体" w:hAnsi="宋体" w:cs="宋体"/>
          <w:sz w:val="24"/>
          <w:highlight w:val="none"/>
        </w:rPr>
      </w:pPr>
    </w:p>
    <w:p w14:paraId="31F611F0">
      <w:pPr>
        <w:autoSpaceDE w:val="0"/>
        <w:autoSpaceDN w:val="0"/>
        <w:adjustRightInd w:val="0"/>
        <w:snapToGrid w:val="0"/>
        <w:spacing w:before="25" w:after="25" w:line="360" w:lineRule="auto"/>
        <w:rPr>
          <w:rFonts w:hint="eastAsia" w:ascii="宋体" w:hAnsi="宋体" w:cs="宋体"/>
          <w:sz w:val="24"/>
          <w:highlight w:val="none"/>
          <w:lang w:val="zh-CN"/>
        </w:rPr>
      </w:pPr>
      <w:r>
        <w:rPr>
          <w:rFonts w:hint="eastAsia" w:ascii="宋体" w:hAnsi="宋体" w:cs="宋体"/>
          <w:sz w:val="24"/>
          <w:highlight w:val="none"/>
        </w:rPr>
        <w:t>投标人名称（加盖公章）</w:t>
      </w:r>
      <w:r>
        <w:rPr>
          <w:rFonts w:hint="eastAsia" w:ascii="宋体" w:hAnsi="宋体" w:cs="宋体"/>
          <w:sz w:val="24"/>
          <w:highlight w:val="none"/>
          <w:lang w:val="zh-CN"/>
        </w:rPr>
        <w:t>：____________</w:t>
      </w:r>
    </w:p>
    <w:p w14:paraId="481ADFC1">
      <w:pPr>
        <w:spacing w:before="120" w:beforeLines="50" w:line="360" w:lineRule="auto"/>
        <w:rPr>
          <w:rFonts w:hint="eastAsia" w:ascii="宋体" w:hAnsi="宋体" w:cs="宋体"/>
          <w:highlight w:val="none"/>
        </w:rPr>
      </w:pPr>
      <w:r>
        <w:rPr>
          <w:rFonts w:hint="eastAsia" w:ascii="宋体" w:hAnsi="宋体" w:cs="宋体"/>
          <w:sz w:val="24"/>
          <w:szCs w:val="20"/>
          <w:highlight w:val="none"/>
        </w:rPr>
        <w:t>日期：_____年______月______日</w:t>
      </w:r>
    </w:p>
    <w:p w14:paraId="4A06D876">
      <w:pPr>
        <w:rPr>
          <w:rFonts w:hint="eastAsia" w:ascii="宋体" w:hAnsi="宋体" w:cs="宋体"/>
          <w:highlight w:val="none"/>
        </w:rPr>
      </w:pPr>
    </w:p>
    <w:p w14:paraId="03AB0F8C">
      <w:pPr>
        <w:rPr>
          <w:rFonts w:hint="eastAsia" w:ascii="宋体" w:hAnsi="宋体" w:cs="宋体"/>
          <w:highlight w:val="none"/>
        </w:rPr>
      </w:pPr>
    </w:p>
    <w:p w14:paraId="548017D1">
      <w:pPr>
        <w:rPr>
          <w:rFonts w:hint="eastAsia" w:ascii="宋体" w:hAnsi="宋体" w:cs="宋体"/>
          <w:highlight w:val="none"/>
        </w:rPr>
      </w:pPr>
    </w:p>
    <w:p w14:paraId="511EA256">
      <w:pPr>
        <w:rPr>
          <w:rFonts w:hint="eastAsia" w:ascii="宋体" w:hAnsi="宋体" w:cs="宋体"/>
          <w:highlight w:val="none"/>
        </w:rPr>
      </w:pPr>
    </w:p>
    <w:p w14:paraId="1F46AF49">
      <w:pPr>
        <w:rPr>
          <w:rFonts w:hint="eastAsia" w:ascii="宋体" w:hAnsi="宋体" w:cs="宋体"/>
          <w:highlight w:val="none"/>
        </w:rPr>
      </w:pPr>
    </w:p>
    <w:p w14:paraId="75BF4887">
      <w:pPr>
        <w:rPr>
          <w:rFonts w:hint="eastAsia" w:ascii="宋体" w:hAnsi="宋体" w:cs="宋体"/>
          <w:highlight w:val="none"/>
        </w:rPr>
      </w:pPr>
    </w:p>
    <w:p w14:paraId="464E480C">
      <w:pPr>
        <w:rPr>
          <w:rFonts w:hint="eastAsia" w:ascii="宋体" w:hAnsi="宋体" w:cs="宋体"/>
          <w:sz w:val="24"/>
          <w:szCs w:val="20"/>
          <w:highlight w:val="none"/>
        </w:rPr>
      </w:pPr>
      <w:r>
        <w:rPr>
          <w:rFonts w:hint="eastAsia" w:ascii="宋体" w:hAnsi="宋体" w:cs="宋体"/>
          <w:sz w:val="24"/>
          <w:szCs w:val="20"/>
          <w:highlight w:val="none"/>
        </w:rPr>
        <w:br w:type="page"/>
      </w:r>
    </w:p>
    <w:p w14:paraId="442EC881">
      <w:pPr>
        <w:spacing w:line="360" w:lineRule="auto"/>
        <w:outlineLvl w:val="2"/>
        <w:rPr>
          <w:rFonts w:hint="eastAsia" w:ascii="宋体" w:hAnsi="宋体" w:cs="宋体"/>
          <w:sz w:val="24"/>
          <w:szCs w:val="20"/>
          <w:highlight w:val="none"/>
        </w:rPr>
      </w:pPr>
      <w:r>
        <w:rPr>
          <w:rFonts w:hint="eastAsia" w:ascii="宋体" w:hAnsi="宋体" w:cs="宋体"/>
          <w:sz w:val="24"/>
          <w:szCs w:val="20"/>
          <w:highlight w:val="none"/>
        </w:rPr>
        <w:t>10 技术方案</w:t>
      </w:r>
    </w:p>
    <w:p w14:paraId="51CED607">
      <w:pPr>
        <w:spacing w:line="360" w:lineRule="auto"/>
        <w:rPr>
          <w:rFonts w:hint="eastAsia" w:ascii="宋体" w:hAnsi="宋体" w:cs="宋体"/>
          <w:sz w:val="24"/>
          <w:szCs w:val="20"/>
          <w:highlight w:val="none"/>
        </w:rPr>
      </w:pPr>
      <w:r>
        <w:rPr>
          <w:rFonts w:hint="eastAsia" w:ascii="宋体" w:hAnsi="宋体" w:cs="宋体"/>
          <w:sz w:val="24"/>
          <w:szCs w:val="20"/>
          <w:highlight w:val="none"/>
        </w:rPr>
        <w:t>包含但不限于：对工作要求和工作内容的理解、技术实施方案、质量保证措施、售后服务方案、故障处理及应急预案等（格式自拟）。</w:t>
      </w:r>
    </w:p>
    <w:p w14:paraId="06F5AA3B">
      <w:pPr>
        <w:pStyle w:val="47"/>
        <w:ind w:firstLine="480"/>
        <w:rPr>
          <w:rFonts w:hint="eastAsia" w:ascii="宋体" w:hAnsi="宋体" w:cs="宋体"/>
          <w:highlight w:val="none"/>
        </w:rPr>
      </w:pPr>
    </w:p>
    <w:p w14:paraId="19904B30">
      <w:pPr>
        <w:widowControl/>
        <w:jc w:val="left"/>
        <w:rPr>
          <w:rFonts w:hint="eastAsia" w:ascii="宋体" w:hAnsi="宋体" w:cs="宋体"/>
          <w:b/>
          <w:sz w:val="36"/>
          <w:szCs w:val="36"/>
          <w:highlight w:val="none"/>
        </w:rPr>
      </w:pPr>
      <w:r>
        <w:rPr>
          <w:rFonts w:hint="eastAsia" w:ascii="宋体" w:hAnsi="宋体" w:cs="宋体"/>
          <w:b/>
          <w:sz w:val="36"/>
          <w:szCs w:val="36"/>
          <w:highlight w:val="none"/>
        </w:rPr>
        <w:br w:type="page"/>
      </w:r>
    </w:p>
    <w:p w14:paraId="4FA13B4A">
      <w:pPr>
        <w:spacing w:line="360" w:lineRule="auto"/>
        <w:outlineLvl w:val="2"/>
        <w:rPr>
          <w:color w:val="000000"/>
          <w:sz w:val="24"/>
          <w:szCs w:val="20"/>
          <w:highlight w:val="none"/>
        </w:rPr>
      </w:pPr>
      <w:r>
        <w:rPr>
          <w:rFonts w:hint="eastAsia"/>
          <w:color w:val="000000"/>
          <w:sz w:val="24"/>
          <w:szCs w:val="20"/>
          <w:highlight w:val="none"/>
        </w:rPr>
        <w:t>11</w:t>
      </w:r>
      <w:r>
        <w:rPr>
          <w:color w:val="000000"/>
          <w:sz w:val="24"/>
          <w:szCs w:val="20"/>
          <w:highlight w:val="none"/>
        </w:rPr>
        <w:t xml:space="preserve"> 招标文件要求提供或投标人认为应附的其他材料</w:t>
      </w:r>
    </w:p>
    <w:p w14:paraId="776C7154">
      <w:pPr>
        <w:tabs>
          <w:tab w:val="left" w:pos="360"/>
        </w:tabs>
        <w:snapToGrid w:val="0"/>
        <w:spacing w:line="360" w:lineRule="auto"/>
        <w:rPr>
          <w:sz w:val="24"/>
          <w:highlight w:val="none"/>
        </w:rPr>
      </w:pPr>
      <w:r>
        <w:rPr>
          <w:rFonts w:hint="eastAsia"/>
          <w:sz w:val="24"/>
          <w:highlight w:val="none"/>
        </w:rPr>
        <w:t>11-1 供应商信息采集表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69DE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16448F7D">
            <w:pPr>
              <w:tabs>
                <w:tab w:val="left" w:pos="360"/>
              </w:tabs>
              <w:snapToGrid w:val="0"/>
              <w:spacing w:line="360" w:lineRule="auto"/>
              <w:jc w:val="center"/>
              <w:outlineLvl w:val="1"/>
              <w:rPr>
                <w:sz w:val="24"/>
                <w:highlight w:val="none"/>
              </w:rPr>
            </w:pPr>
            <w:r>
              <w:rPr>
                <w:rFonts w:hint="eastAsia"/>
                <w:sz w:val="24"/>
                <w:highlight w:val="none"/>
              </w:rPr>
              <w:t>供应商名称</w:t>
            </w:r>
          </w:p>
        </w:tc>
        <w:tc>
          <w:tcPr>
            <w:tcW w:w="3096" w:type="dxa"/>
          </w:tcPr>
          <w:p w14:paraId="5F417E82">
            <w:pPr>
              <w:tabs>
                <w:tab w:val="left" w:pos="360"/>
              </w:tabs>
              <w:snapToGrid w:val="0"/>
              <w:spacing w:line="360" w:lineRule="auto"/>
              <w:jc w:val="center"/>
              <w:outlineLvl w:val="1"/>
              <w:rPr>
                <w:sz w:val="24"/>
                <w:highlight w:val="none"/>
              </w:rPr>
            </w:pPr>
            <w:r>
              <w:rPr>
                <w:rFonts w:hint="eastAsia"/>
                <w:sz w:val="24"/>
                <w:highlight w:val="none"/>
              </w:rPr>
              <w:t>供应商所属性别</w:t>
            </w:r>
          </w:p>
        </w:tc>
        <w:tc>
          <w:tcPr>
            <w:tcW w:w="3096" w:type="dxa"/>
          </w:tcPr>
          <w:p w14:paraId="6E9F21BB">
            <w:pPr>
              <w:tabs>
                <w:tab w:val="left" w:pos="360"/>
              </w:tabs>
              <w:snapToGrid w:val="0"/>
              <w:spacing w:line="360" w:lineRule="auto"/>
              <w:jc w:val="center"/>
              <w:outlineLvl w:val="1"/>
              <w:rPr>
                <w:sz w:val="24"/>
                <w:highlight w:val="none"/>
              </w:rPr>
            </w:pPr>
            <w:r>
              <w:rPr>
                <w:rFonts w:hint="eastAsia"/>
                <w:sz w:val="24"/>
                <w:highlight w:val="none"/>
              </w:rPr>
              <w:t>外商投资类型</w:t>
            </w:r>
          </w:p>
        </w:tc>
      </w:tr>
      <w:tr w14:paraId="03F0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4E62A92">
            <w:pPr>
              <w:tabs>
                <w:tab w:val="left" w:pos="360"/>
              </w:tabs>
              <w:snapToGrid w:val="0"/>
              <w:spacing w:line="360" w:lineRule="auto"/>
              <w:outlineLvl w:val="1"/>
              <w:rPr>
                <w:sz w:val="24"/>
                <w:highlight w:val="none"/>
              </w:rPr>
            </w:pPr>
          </w:p>
        </w:tc>
        <w:tc>
          <w:tcPr>
            <w:tcW w:w="3096" w:type="dxa"/>
          </w:tcPr>
          <w:p w14:paraId="0CFBCCDA">
            <w:pPr>
              <w:tabs>
                <w:tab w:val="left" w:pos="360"/>
              </w:tabs>
              <w:snapToGrid w:val="0"/>
              <w:spacing w:line="360" w:lineRule="auto"/>
              <w:outlineLvl w:val="1"/>
              <w:rPr>
                <w:sz w:val="24"/>
                <w:highlight w:val="none"/>
              </w:rPr>
            </w:pPr>
          </w:p>
        </w:tc>
        <w:tc>
          <w:tcPr>
            <w:tcW w:w="3096" w:type="dxa"/>
          </w:tcPr>
          <w:p w14:paraId="32EE884F">
            <w:pPr>
              <w:tabs>
                <w:tab w:val="left" w:pos="360"/>
              </w:tabs>
              <w:snapToGrid w:val="0"/>
              <w:spacing w:line="360" w:lineRule="auto"/>
              <w:outlineLvl w:val="1"/>
              <w:rPr>
                <w:sz w:val="24"/>
                <w:highlight w:val="none"/>
              </w:rPr>
            </w:pPr>
          </w:p>
        </w:tc>
      </w:tr>
      <w:tr w14:paraId="2BD5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2C072206">
            <w:pPr>
              <w:tabs>
                <w:tab w:val="left" w:pos="360"/>
              </w:tabs>
              <w:snapToGrid w:val="0"/>
              <w:spacing w:line="360" w:lineRule="auto"/>
              <w:outlineLvl w:val="1"/>
              <w:rPr>
                <w:sz w:val="24"/>
                <w:highlight w:val="none"/>
              </w:rPr>
            </w:pPr>
          </w:p>
        </w:tc>
        <w:tc>
          <w:tcPr>
            <w:tcW w:w="3096" w:type="dxa"/>
          </w:tcPr>
          <w:p w14:paraId="28B105DD">
            <w:pPr>
              <w:tabs>
                <w:tab w:val="left" w:pos="360"/>
              </w:tabs>
              <w:snapToGrid w:val="0"/>
              <w:spacing w:line="360" w:lineRule="auto"/>
              <w:outlineLvl w:val="1"/>
              <w:rPr>
                <w:sz w:val="24"/>
                <w:highlight w:val="none"/>
              </w:rPr>
            </w:pPr>
          </w:p>
        </w:tc>
        <w:tc>
          <w:tcPr>
            <w:tcW w:w="3096" w:type="dxa"/>
          </w:tcPr>
          <w:p w14:paraId="2A3AC647">
            <w:pPr>
              <w:tabs>
                <w:tab w:val="left" w:pos="360"/>
              </w:tabs>
              <w:snapToGrid w:val="0"/>
              <w:spacing w:line="360" w:lineRule="auto"/>
              <w:outlineLvl w:val="1"/>
              <w:rPr>
                <w:sz w:val="24"/>
                <w:highlight w:val="none"/>
              </w:rPr>
            </w:pPr>
          </w:p>
        </w:tc>
      </w:tr>
      <w:tr w14:paraId="360D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4E55F28">
            <w:pPr>
              <w:tabs>
                <w:tab w:val="left" w:pos="360"/>
              </w:tabs>
              <w:snapToGrid w:val="0"/>
              <w:spacing w:line="360" w:lineRule="auto"/>
              <w:outlineLvl w:val="1"/>
              <w:rPr>
                <w:sz w:val="24"/>
                <w:highlight w:val="none"/>
              </w:rPr>
            </w:pPr>
          </w:p>
        </w:tc>
        <w:tc>
          <w:tcPr>
            <w:tcW w:w="3096" w:type="dxa"/>
          </w:tcPr>
          <w:p w14:paraId="5E804185">
            <w:pPr>
              <w:tabs>
                <w:tab w:val="left" w:pos="360"/>
              </w:tabs>
              <w:snapToGrid w:val="0"/>
              <w:spacing w:line="360" w:lineRule="auto"/>
              <w:outlineLvl w:val="1"/>
              <w:rPr>
                <w:sz w:val="24"/>
                <w:highlight w:val="none"/>
              </w:rPr>
            </w:pPr>
          </w:p>
        </w:tc>
        <w:tc>
          <w:tcPr>
            <w:tcW w:w="3096" w:type="dxa"/>
          </w:tcPr>
          <w:p w14:paraId="795E69CC">
            <w:pPr>
              <w:tabs>
                <w:tab w:val="left" w:pos="360"/>
              </w:tabs>
              <w:snapToGrid w:val="0"/>
              <w:spacing w:line="360" w:lineRule="auto"/>
              <w:outlineLvl w:val="1"/>
              <w:rPr>
                <w:sz w:val="24"/>
                <w:highlight w:val="none"/>
              </w:rPr>
            </w:pPr>
          </w:p>
        </w:tc>
      </w:tr>
      <w:tr w14:paraId="7DFD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47862680">
            <w:pPr>
              <w:tabs>
                <w:tab w:val="left" w:pos="360"/>
              </w:tabs>
              <w:snapToGrid w:val="0"/>
              <w:spacing w:line="360" w:lineRule="auto"/>
              <w:outlineLvl w:val="1"/>
              <w:rPr>
                <w:sz w:val="24"/>
                <w:highlight w:val="none"/>
              </w:rPr>
            </w:pPr>
          </w:p>
        </w:tc>
        <w:tc>
          <w:tcPr>
            <w:tcW w:w="3096" w:type="dxa"/>
          </w:tcPr>
          <w:p w14:paraId="007FE1F5">
            <w:pPr>
              <w:tabs>
                <w:tab w:val="left" w:pos="360"/>
              </w:tabs>
              <w:snapToGrid w:val="0"/>
              <w:spacing w:line="360" w:lineRule="auto"/>
              <w:outlineLvl w:val="1"/>
              <w:rPr>
                <w:sz w:val="24"/>
                <w:highlight w:val="none"/>
              </w:rPr>
            </w:pPr>
          </w:p>
        </w:tc>
        <w:tc>
          <w:tcPr>
            <w:tcW w:w="3096" w:type="dxa"/>
          </w:tcPr>
          <w:p w14:paraId="450C253B">
            <w:pPr>
              <w:tabs>
                <w:tab w:val="left" w:pos="360"/>
              </w:tabs>
              <w:snapToGrid w:val="0"/>
              <w:spacing w:line="360" w:lineRule="auto"/>
              <w:outlineLvl w:val="1"/>
              <w:rPr>
                <w:sz w:val="24"/>
                <w:highlight w:val="none"/>
              </w:rPr>
            </w:pPr>
          </w:p>
        </w:tc>
      </w:tr>
    </w:tbl>
    <w:p w14:paraId="7509FE30">
      <w:pPr>
        <w:tabs>
          <w:tab w:val="left" w:pos="360"/>
        </w:tabs>
        <w:snapToGrid w:val="0"/>
        <w:spacing w:line="360" w:lineRule="auto"/>
        <w:rPr>
          <w:sz w:val="24"/>
          <w:highlight w:val="none"/>
        </w:rPr>
      </w:pPr>
    </w:p>
    <w:p w14:paraId="1B697F23">
      <w:pPr>
        <w:widowControl/>
        <w:tabs>
          <w:tab w:val="left" w:pos="360"/>
        </w:tabs>
        <w:snapToGrid w:val="0"/>
        <w:spacing w:line="360" w:lineRule="auto"/>
        <w:jc w:val="left"/>
        <w:rPr>
          <w:sz w:val="24"/>
          <w:highlight w:val="none"/>
        </w:rPr>
      </w:pPr>
      <w:r>
        <w:rPr>
          <w:rFonts w:hint="eastAsia"/>
          <w:sz w:val="24"/>
          <w:highlight w:val="none"/>
        </w:rPr>
        <w:t>注：</w:t>
      </w:r>
    </w:p>
    <w:p w14:paraId="393F1365">
      <w:pPr>
        <w:widowControl/>
        <w:tabs>
          <w:tab w:val="left" w:pos="360"/>
        </w:tabs>
        <w:snapToGrid w:val="0"/>
        <w:spacing w:line="360" w:lineRule="auto"/>
        <w:jc w:val="left"/>
        <w:rPr>
          <w:sz w:val="24"/>
          <w:highlight w:val="none"/>
        </w:rPr>
      </w:pPr>
      <w:r>
        <w:rPr>
          <w:rFonts w:hint="eastAsia"/>
          <w:sz w:val="24"/>
          <w:highlight w:val="none"/>
        </w:rPr>
        <w:t>1.供应商所属性别请填写“男”或“女”，指拥有供应商 51%以上绝对所有权的性别；绝对所有权拥有者可以是一个人，也可以是多人合计计算。</w:t>
      </w:r>
    </w:p>
    <w:p w14:paraId="43D7CD94">
      <w:pPr>
        <w:widowControl/>
        <w:jc w:val="left"/>
        <w:rPr>
          <w:sz w:val="24"/>
          <w:highlight w:val="none"/>
        </w:rPr>
      </w:pPr>
      <w:r>
        <w:rPr>
          <w:rFonts w:hint="eastAsia"/>
          <w:sz w:val="24"/>
          <w:highlight w:val="none"/>
        </w:rPr>
        <w:t>2.外商投资类型请填写“外商单独投资”、“外商部分投资”或“内资”。</w:t>
      </w:r>
    </w:p>
    <w:p w14:paraId="48F66FF8">
      <w:pPr>
        <w:widowControl/>
        <w:jc w:val="left"/>
        <w:rPr>
          <w:sz w:val="24"/>
          <w:highlight w:val="none"/>
        </w:rPr>
      </w:pPr>
      <w:r>
        <w:rPr>
          <w:rFonts w:hint="eastAsia"/>
          <w:sz w:val="24"/>
          <w:highlight w:val="none"/>
        </w:rPr>
        <w:br w:type="page"/>
      </w:r>
    </w:p>
    <w:p w14:paraId="313268B1">
      <w:pPr>
        <w:pStyle w:val="4"/>
        <w:spacing w:before="0" w:after="0" w:line="360" w:lineRule="auto"/>
        <w:rPr>
          <w:rFonts w:hint="eastAsia" w:hAnsi="宋体"/>
          <w:highlight w:val="none"/>
        </w:rPr>
      </w:pPr>
      <w:r>
        <w:rPr>
          <w:highlight w:val="none"/>
        </w:rPr>
        <w:fldChar w:fldCharType="begin"/>
      </w:r>
      <w:r>
        <w:rPr>
          <w:highlight w:val="none"/>
        </w:rPr>
        <w:instrText xml:space="preserve"> HYPERLINK "http://www.bj-procurement.gov.cn/zxdt/P020120220644741711744.doc" \o "附件二：工业和信息化部 国家统计局 国家发展和改革委员会 财政部《关于印发中小企业划型标准规定的通知》（工信部联企业〔2011〕300号）" </w:instrText>
      </w:r>
      <w:r>
        <w:rPr>
          <w:highlight w:val="none"/>
        </w:rPr>
        <w:fldChar w:fldCharType="separate"/>
      </w:r>
      <w:bookmarkStart w:id="918" w:name="_Toc518587802"/>
      <w:bookmarkStart w:id="919" w:name="_Toc5624717"/>
      <w:r>
        <w:rPr>
          <w:rFonts w:hAnsi="宋体"/>
          <w:sz w:val="28"/>
          <w:highlight w:val="none"/>
        </w:rPr>
        <w:t>附：工业和信息化部国家统计局国家发展和改革委员会财政部《关于印发中小企业划型标准规定的通知》（工信部联企业〔2011〕300号）</w:t>
      </w:r>
      <w:bookmarkEnd w:id="918"/>
      <w:bookmarkEnd w:id="919"/>
      <w:r>
        <w:rPr>
          <w:rFonts w:hAnsi="宋体"/>
          <w:sz w:val="28"/>
          <w:highlight w:val="none"/>
        </w:rPr>
        <w:fldChar w:fldCharType="end"/>
      </w:r>
    </w:p>
    <w:p w14:paraId="75E721D8">
      <w:pPr>
        <w:tabs>
          <w:tab w:val="left" w:pos="360"/>
        </w:tabs>
        <w:snapToGrid w:val="0"/>
        <w:spacing w:line="360" w:lineRule="auto"/>
        <w:jc w:val="center"/>
        <w:rPr>
          <w:rFonts w:hint="eastAsia" w:ascii="宋体" w:hAnsi="宋体"/>
          <w:szCs w:val="20"/>
          <w:highlight w:val="none"/>
        </w:rPr>
      </w:pPr>
      <w:r>
        <w:rPr>
          <w:rStyle w:val="52"/>
          <w:rFonts w:hint="eastAsia"/>
          <w:sz w:val="32"/>
          <w:szCs w:val="32"/>
          <w:highlight w:val="none"/>
        </w:rPr>
        <w:t>关于印发中小企业划型标准规定的通知</w:t>
      </w:r>
    </w:p>
    <w:p w14:paraId="3F0A499D">
      <w:pPr>
        <w:widowControl/>
        <w:spacing w:line="750" w:lineRule="atLeast"/>
        <w:jc w:val="center"/>
        <w:textAlignment w:val="baseline"/>
        <w:rPr>
          <w:rFonts w:hint="eastAsia" w:ascii="宋体" w:hAnsi="宋体" w:cs="宋体"/>
          <w:sz w:val="24"/>
          <w:highlight w:val="none"/>
        </w:rPr>
      </w:pPr>
      <w:bookmarkStart w:id="920" w:name="_Toc31978"/>
      <w:r>
        <w:rPr>
          <w:rFonts w:hint="eastAsia" w:ascii="宋体" w:hAnsi="宋体" w:cs="宋体"/>
          <w:sz w:val="24"/>
          <w:highlight w:val="none"/>
          <w:shd w:val="clear" w:color="auto" w:fill="FFFFFF"/>
        </w:rPr>
        <w:t>工信部联企业〔2011〕300号</w:t>
      </w:r>
      <w:bookmarkEnd w:id="920"/>
    </w:p>
    <w:p w14:paraId="08B6E67A">
      <w:pPr>
        <w:pStyle w:val="42"/>
        <w:spacing w:before="0" w:beforeAutospacing="0" w:after="0" w:afterAutospacing="0" w:line="560" w:lineRule="atLeast"/>
        <w:textAlignment w:val="baseline"/>
        <w:rPr>
          <w:rFonts w:hint="eastAsia"/>
          <w:highlight w:val="none"/>
        </w:rPr>
      </w:pPr>
      <w:r>
        <w:rPr>
          <w:rFonts w:hint="eastAsia"/>
          <w:highlight w:val="none"/>
          <w:shd w:val="clear" w:color="auto" w:fill="FFFFFF"/>
        </w:rPr>
        <w:t>各省、自治区、直辖市人民政府，国务院各部委、各直属机构及有关单位：</w:t>
      </w:r>
      <w:r>
        <w:rPr>
          <w:rFonts w:hint="eastAsia"/>
          <w:highlight w:val="none"/>
          <w:shd w:val="clear" w:color="auto" w:fill="FFFFFF"/>
        </w:rPr>
        <w:br w:type="textWrapping"/>
      </w:r>
      <w:r>
        <w:rPr>
          <w:rFonts w:hint="eastAsia"/>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BB49303">
      <w:pPr>
        <w:pStyle w:val="42"/>
        <w:spacing w:before="0" w:beforeAutospacing="0" w:after="0" w:afterAutospacing="0" w:line="560" w:lineRule="atLeast"/>
        <w:jc w:val="right"/>
        <w:textAlignment w:val="baseline"/>
        <w:rPr>
          <w:rFonts w:hint="eastAsia"/>
          <w:highlight w:val="none"/>
        </w:rPr>
      </w:pPr>
      <w:r>
        <w:rPr>
          <w:rFonts w:hint="eastAsia"/>
          <w:highlight w:val="none"/>
          <w:shd w:val="clear" w:color="auto" w:fill="FFFFFF"/>
        </w:rPr>
        <w:t>工业和信息化部</w:t>
      </w:r>
      <w:r>
        <w:rPr>
          <w:rFonts w:hint="eastAsia"/>
          <w:highlight w:val="none"/>
          <w:shd w:val="clear" w:color="auto" w:fill="FFFFFF"/>
        </w:rPr>
        <w:br w:type="textWrapping"/>
      </w:r>
      <w:r>
        <w:rPr>
          <w:rFonts w:hint="eastAsia"/>
          <w:highlight w:val="none"/>
          <w:shd w:val="clear" w:color="auto" w:fill="FFFFFF"/>
        </w:rPr>
        <w:t>国家统计局</w:t>
      </w:r>
      <w:r>
        <w:rPr>
          <w:rFonts w:hint="eastAsia"/>
          <w:highlight w:val="none"/>
          <w:shd w:val="clear" w:color="auto" w:fill="FFFFFF"/>
        </w:rPr>
        <w:br w:type="textWrapping"/>
      </w:r>
      <w:r>
        <w:rPr>
          <w:rFonts w:hint="eastAsia"/>
          <w:highlight w:val="none"/>
          <w:shd w:val="clear" w:color="auto" w:fill="FFFFFF"/>
        </w:rPr>
        <w:t>国家发展和改革委员会</w:t>
      </w:r>
      <w:r>
        <w:rPr>
          <w:rFonts w:hint="eastAsia"/>
          <w:highlight w:val="none"/>
          <w:shd w:val="clear" w:color="auto" w:fill="FFFFFF"/>
        </w:rPr>
        <w:br w:type="textWrapping"/>
      </w:r>
      <w:r>
        <w:rPr>
          <w:rFonts w:hint="eastAsia"/>
          <w:highlight w:val="none"/>
          <w:shd w:val="clear" w:color="auto" w:fill="FFFFFF"/>
        </w:rPr>
        <w:t>财政部</w:t>
      </w:r>
      <w:r>
        <w:rPr>
          <w:rFonts w:hint="eastAsia"/>
          <w:highlight w:val="none"/>
          <w:shd w:val="clear" w:color="auto" w:fill="FFFFFF"/>
        </w:rPr>
        <w:br w:type="textWrapping"/>
      </w:r>
      <w:r>
        <w:rPr>
          <w:rFonts w:hint="eastAsia"/>
          <w:highlight w:val="none"/>
          <w:shd w:val="clear" w:color="auto" w:fill="FFFFFF"/>
        </w:rPr>
        <w:t>二○一一年六月十八日</w:t>
      </w:r>
    </w:p>
    <w:p w14:paraId="0978B8E1">
      <w:pPr>
        <w:pStyle w:val="42"/>
        <w:spacing w:before="0" w:beforeAutospacing="0" w:after="0" w:afterAutospacing="0" w:line="360" w:lineRule="auto"/>
        <w:jc w:val="center"/>
        <w:textAlignment w:val="baseline"/>
        <w:rPr>
          <w:rFonts w:hint="eastAsia"/>
          <w:highlight w:val="none"/>
        </w:rPr>
      </w:pPr>
      <w:r>
        <w:rPr>
          <w:rStyle w:val="52"/>
          <w:rFonts w:hint="eastAsia"/>
          <w:highlight w:val="none"/>
          <w:shd w:val="clear" w:color="auto" w:fill="FFFFFF"/>
        </w:rPr>
        <w:t>中小企业划型标准规定</w:t>
      </w:r>
    </w:p>
    <w:p w14:paraId="77593AAB">
      <w:pPr>
        <w:widowControl/>
        <w:spacing w:line="360" w:lineRule="auto"/>
        <w:jc w:val="left"/>
        <w:rPr>
          <w:sz w:val="24"/>
          <w:highlight w:val="none"/>
        </w:rPr>
      </w:pPr>
      <w:r>
        <w:rPr>
          <w:rFonts w:hint="eastAsia" w:ascii="宋体" w:hAnsi="宋体"/>
          <w:sz w:val="24"/>
          <w:highlight w:val="none"/>
          <w:shd w:val="clear" w:color="auto" w:fill="FFFFFF"/>
        </w:rPr>
        <w:t>　　一、根据《中华人民共和国中小企业促进法》和《国务院关于进一步促进中小企业发展的若干意见》(国发〔2009〕36号)，制定本规定。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二、中小企业划分为中型、小型、微型三种类型，具体标准根据企业从业人员、营业收入、资产总额等指标，结合行业特点制定。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四、各行业划型标准为：</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五、企业类型的划分以统计部门的统计数据为依据。</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六、本规定适用于在中华人民共和国境内依法设立的各类所有制和各种组织形式的企业。个体工商户和本规定以外的行业，参照本规定进行划型。</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八、本规定由工业和信息化部、国家统计局会同有关部门根据《国民经济行业分类》修订情况和企业发展变化情况适时修订。</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九、本规定由工业和信息化部、国家统计局会同有关部门负责解释。</w:t>
      </w:r>
      <w:r>
        <w:rPr>
          <w:rFonts w:hint="eastAsia" w:ascii="宋体" w:hAnsi="宋体"/>
          <w:sz w:val="24"/>
          <w:highlight w:val="none"/>
          <w:shd w:val="clear" w:color="auto" w:fill="FFFFFF"/>
        </w:rPr>
        <w:br w:type="textWrapping"/>
      </w:r>
      <w:r>
        <w:rPr>
          <w:rFonts w:hint="eastAsia" w:ascii="宋体" w:hAnsi="宋体"/>
          <w:sz w:val="24"/>
          <w:highlight w:val="none"/>
          <w:shd w:val="clear" w:color="auto" w:fill="FFFFFF"/>
        </w:rPr>
        <w:t>　　十、本规定自发布之日起执行，原国家经贸委、原国家计委、财政部和国家统计局2003年颁布的《中小企业标准暂行规定》同时废止。</w:t>
      </w: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Myriad Pro Light">
    <w:altName w:val="Arial"/>
    <w:panose1 w:val="00000000000000000000"/>
    <w:charset w:val="00"/>
    <w:family w:val="auto"/>
    <w:pitch w:val="default"/>
    <w:sig w:usb0="00000000" w:usb1="00000000" w:usb2="00000000" w:usb3="00000000" w:csb0="0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官帕">
    <w:altName w:val="宋体"/>
    <w:panose1 w:val="00000000000000000000"/>
    <w:charset w:val="86"/>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FZSSK--GBK1-0">
    <w:altName w:val="宋体"/>
    <w:panose1 w:val="00000000000000000000"/>
    <w:charset w:val="86"/>
    <w:family w:val="auto"/>
    <w:pitch w:val="default"/>
    <w:sig w:usb0="00000000" w:usb1="00000000" w:usb2="00000000" w:usb3="00000000" w:csb0="00040000" w:csb1="00000000"/>
  </w:font>
  <w:font w:name="DejaVuSans">
    <w:altName w:val="宋体"/>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FF6A">
    <w:pPr>
      <w:pStyle w:val="30"/>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94D7">
    <w:pPr>
      <w:pStyle w:val="3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A00C8">
    <w:pPr>
      <w:pStyle w:val="30"/>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3F9CE78D">
    <w:pPr>
      <w:pStyle w:val="30"/>
      <w:ind w:right="360"/>
    </w:pPr>
  </w:p>
  <w:p w14:paraId="016BDF7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AC570">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39E6">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2B046">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A2B046">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5DD47">
    <w:pPr>
      <w:pStyle w:val="30"/>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D6F24">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7D6F24">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98900">
    <w:pPr>
      <w:pStyle w:val="30"/>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7ED9BD68">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843372"/>
    </w:sdtPr>
    <w:sdtContent>
      <w:p w14:paraId="2F318CE0">
        <w:pPr>
          <w:pStyle w:val="30"/>
          <w:jc w:val="center"/>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0297">
    <w:pPr>
      <w:spacing w:line="189" w:lineRule="auto"/>
      <w:ind w:left="443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6CBA1">
                          <w:pPr>
                            <w:pStyle w:val="3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16CBA1">
                    <w:pPr>
                      <w:pStyle w:val="3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72195">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8F1D8">
                          <w:pPr>
                            <w:pStyle w:val="3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F8F1D8">
                    <w:pPr>
                      <w:pStyle w:val="3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13FFE">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8C742">
                          <w:pPr>
                            <w:pStyle w:val="3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F8C742">
                    <w:pPr>
                      <w:pStyle w:val="3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594C">
    <w:pPr>
      <w:pStyle w:val="30"/>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36E88FC0">
    <w:pPr>
      <w:pStyle w:val="30"/>
      <w:ind w:right="360"/>
    </w:pPr>
  </w:p>
  <w:p w14:paraId="12DF9C1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7922">
    <w:pPr>
      <w:pStyle w:val="32"/>
      <w:jc w:val="right"/>
    </w:pPr>
    <w:r>
      <w:rPr>
        <w:rFonts w:hint="eastAsia"/>
      </w:rPr>
      <w:t>北京市政府</w:t>
    </w:r>
    <w:r>
      <w:t>采购</w:t>
    </w:r>
    <w:r>
      <w:rPr>
        <w:rFonts w:hint="eastAsia"/>
      </w:rPr>
      <w:t>项目公开招标文件示范文本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5C9C">
    <w:pPr>
      <w:pStyle w:val="32"/>
    </w:pPr>
  </w:p>
  <w:p w14:paraId="1BCA960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19910">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DEE14">
    <w:pPr>
      <w:pStyle w:val="32"/>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C626">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A206">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F90F7">
    <w:pPr>
      <w:pStyle w:val="15"/>
      <w:spacing w:before="16" w:line="219" w:lineRule="auto"/>
      <w:ind w:left="5662"/>
      <w:rPr>
        <w:rFonts w:hint="eastAsia"/>
        <w:sz w:val="18"/>
        <w:szCs w:val="18"/>
      </w:rPr>
    </w:pPr>
    <w:r>
      <w:drawing>
        <wp:anchor distT="0" distB="0" distL="0" distR="0" simplePos="0" relativeHeight="2516592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rPr>
      <w:t>北京市政府采购项目公开招标文件示范文本</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AEC1C">
    <w:pPr>
      <w:pStyle w:val="3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0B03">
    <w:pPr>
      <w:pStyle w:val="32"/>
      <w:pBdr>
        <w:bottom w:val="none" w:color="auto" w:sz="0" w:space="0"/>
      </w:pBdr>
      <w:spacing w:after="8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95F7">
    <w:pPr>
      <w:pStyle w:val="32"/>
    </w:pPr>
  </w:p>
  <w:p w14:paraId="5C17F10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A88C">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940E7"/>
    <w:multiLevelType w:val="singleLevel"/>
    <w:tmpl w:val="A3D940E7"/>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8">
    <w:nsid w:val="0000000A"/>
    <w:multiLevelType w:val="multilevel"/>
    <w:tmpl w:val="0000000A"/>
    <w:lvl w:ilvl="0" w:tentative="0">
      <w:start w:val="1"/>
      <w:numFmt w:val="decimal"/>
      <w:pStyle w:val="11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D"/>
    <w:multiLevelType w:val="multilevel"/>
    <w:tmpl w:val="0000000D"/>
    <w:lvl w:ilvl="0" w:tentative="0">
      <w:start w:val="1"/>
      <w:numFmt w:val="lowerLetter"/>
      <w:pStyle w:val="1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00000013"/>
    <w:multiLevelType w:val="singleLevel"/>
    <w:tmpl w:val="00000013"/>
    <w:lvl w:ilvl="0" w:tentative="0">
      <w:start w:val="1"/>
      <w:numFmt w:val="decimal"/>
      <w:pStyle w:val="160"/>
      <w:lvlText w:val="%1."/>
      <w:lvlJc w:val="left"/>
      <w:pPr>
        <w:tabs>
          <w:tab w:val="left" w:pos="360"/>
        </w:tabs>
        <w:ind w:left="360" w:hanging="360"/>
      </w:pPr>
      <w:rPr>
        <w:rFonts w:hint="default"/>
      </w:rPr>
    </w:lvl>
  </w:abstractNum>
  <w:abstractNum w:abstractNumId="11">
    <w:nsid w:val="00000026"/>
    <w:multiLevelType w:val="multilevel"/>
    <w:tmpl w:val="00000026"/>
    <w:lvl w:ilvl="0" w:tentative="0">
      <w:start w:val="1"/>
      <w:numFmt w:val="decimal"/>
      <w:pStyle w:val="10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2">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bCs w:val="0"/>
        <w:sz w:val="24"/>
        <w:szCs w:val="24"/>
      </w:rPr>
    </w:lvl>
    <w:lvl w:ilvl="2" w:tentative="0">
      <w:start w:val="1"/>
      <w:numFmt w:val="decimal"/>
      <w:lvlText w:val="%1.%2.%3"/>
      <w:lvlJc w:val="left"/>
      <w:pPr>
        <w:tabs>
          <w:tab w:val="left" w:pos="1980"/>
        </w:tabs>
        <w:ind w:left="1980" w:hanging="900"/>
      </w:pPr>
      <w:rPr>
        <w:rFonts w:hint="default"/>
        <w:sz w:val="22"/>
        <w:szCs w:val="22"/>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0000002F"/>
    <w:multiLevelType w:val="multilevel"/>
    <w:tmpl w:val="0000002F"/>
    <w:lvl w:ilvl="0" w:tentative="0">
      <w:start w:val="1"/>
      <w:numFmt w:val="decimal"/>
      <w:pStyle w:val="11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6">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7">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2793AF51"/>
    <w:multiLevelType w:val="singleLevel"/>
    <w:tmpl w:val="2793AF51"/>
    <w:lvl w:ilvl="0" w:tentative="0">
      <w:start w:val="1"/>
      <w:numFmt w:val="decimal"/>
      <w:suff w:val="nothing"/>
      <w:lvlText w:val="（%1）"/>
      <w:lvlJc w:val="left"/>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1">
    <w:nsid w:val="3E5C7D04"/>
    <w:multiLevelType w:val="singleLevel"/>
    <w:tmpl w:val="3E5C7D04"/>
    <w:lvl w:ilvl="0" w:tentative="0">
      <w:start w:val="1"/>
      <w:numFmt w:val="decimal"/>
      <w:suff w:val="nothing"/>
      <w:lvlText w:val="（%1）"/>
      <w:lvlJc w:val="left"/>
    </w:lvl>
  </w:abstractNum>
  <w:abstractNum w:abstractNumId="2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3">
    <w:nsid w:val="7A0F6431"/>
    <w:multiLevelType w:val="singleLevel"/>
    <w:tmpl w:val="7A0F6431"/>
    <w:lvl w:ilvl="0" w:tentative="0">
      <w:start w:val="1"/>
      <w:numFmt w:val="decimal"/>
      <w:suff w:val="space"/>
      <w:lvlText w:val="%1."/>
      <w:lvlJc w:val="left"/>
    </w:lvl>
  </w:abstractNum>
  <w:num w:numId="1">
    <w:abstractNumId w:val="11"/>
  </w:num>
  <w:num w:numId="2">
    <w:abstractNumId w:val="14"/>
  </w:num>
  <w:num w:numId="3">
    <w:abstractNumId w:val="8"/>
  </w:num>
  <w:num w:numId="4">
    <w:abstractNumId w:val="12"/>
  </w:num>
  <w:num w:numId="5">
    <w:abstractNumId w:val="10"/>
  </w:num>
  <w:num w:numId="6">
    <w:abstractNumId w:val="9"/>
  </w:num>
  <w:num w:numId="7">
    <w:abstractNumId w:val="16"/>
  </w:num>
  <w:num w:numId="8">
    <w:abstractNumId w:val="13"/>
  </w:num>
  <w:num w:numId="9">
    <w:abstractNumId w:val="7"/>
  </w:num>
  <w:num w:numId="10">
    <w:abstractNumId w:val="20"/>
  </w:num>
  <w:num w:numId="11">
    <w:abstractNumId w:val="17"/>
  </w:num>
  <w:num w:numId="12">
    <w:abstractNumId w:val="0"/>
  </w:num>
  <w:num w:numId="13">
    <w:abstractNumId w:val="18"/>
  </w:num>
  <w:num w:numId="14">
    <w:abstractNumId w:val="21"/>
  </w:num>
  <w:num w:numId="15">
    <w:abstractNumId w:val="23"/>
  </w:num>
  <w:num w:numId="16">
    <w:abstractNumId w:val="2"/>
  </w:num>
  <w:num w:numId="17">
    <w:abstractNumId w:val="6"/>
  </w:num>
  <w:num w:numId="18">
    <w:abstractNumId w:val="4"/>
  </w:num>
  <w:num w:numId="19">
    <w:abstractNumId w:val="3"/>
  </w:num>
  <w:num w:numId="20">
    <w:abstractNumId w:val="1"/>
  </w:num>
  <w:num w:numId="21">
    <w:abstractNumId w:val="5"/>
  </w:num>
  <w:num w:numId="22">
    <w:abstractNumId w:val="19"/>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JiYTc1NzM2YzllNDJkOWVkY2VmNTQxZjU0YTUzMzg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96"/>
    <w:rsid w:val="000039FD"/>
    <w:rsid w:val="00003A41"/>
    <w:rsid w:val="00003B37"/>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76"/>
    <w:rsid w:val="000053B4"/>
    <w:rsid w:val="00005407"/>
    <w:rsid w:val="00005876"/>
    <w:rsid w:val="00005905"/>
    <w:rsid w:val="00005AF1"/>
    <w:rsid w:val="00005DF0"/>
    <w:rsid w:val="00005EC8"/>
    <w:rsid w:val="000060A7"/>
    <w:rsid w:val="000062E0"/>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7E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AC0"/>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A87"/>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D96"/>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873"/>
    <w:rsid w:val="00044AA1"/>
    <w:rsid w:val="00044D9C"/>
    <w:rsid w:val="00044EDD"/>
    <w:rsid w:val="00045112"/>
    <w:rsid w:val="00045147"/>
    <w:rsid w:val="0004520C"/>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3CE"/>
    <w:rsid w:val="00047479"/>
    <w:rsid w:val="000476F9"/>
    <w:rsid w:val="00047889"/>
    <w:rsid w:val="00047AB3"/>
    <w:rsid w:val="00047ADA"/>
    <w:rsid w:val="00047E61"/>
    <w:rsid w:val="000500A2"/>
    <w:rsid w:val="000502FD"/>
    <w:rsid w:val="00050351"/>
    <w:rsid w:val="0005038F"/>
    <w:rsid w:val="000505F5"/>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F89"/>
    <w:rsid w:val="00052978"/>
    <w:rsid w:val="00052D2A"/>
    <w:rsid w:val="00052FD2"/>
    <w:rsid w:val="00053251"/>
    <w:rsid w:val="000535E6"/>
    <w:rsid w:val="00053890"/>
    <w:rsid w:val="00053AC5"/>
    <w:rsid w:val="00053B80"/>
    <w:rsid w:val="0005434F"/>
    <w:rsid w:val="0005436B"/>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28F"/>
    <w:rsid w:val="0006234D"/>
    <w:rsid w:val="00062474"/>
    <w:rsid w:val="0006280B"/>
    <w:rsid w:val="00062854"/>
    <w:rsid w:val="00062CE2"/>
    <w:rsid w:val="000630BA"/>
    <w:rsid w:val="0006314D"/>
    <w:rsid w:val="0006336F"/>
    <w:rsid w:val="000633D6"/>
    <w:rsid w:val="000634A5"/>
    <w:rsid w:val="000635B3"/>
    <w:rsid w:val="00063AB9"/>
    <w:rsid w:val="000640A5"/>
    <w:rsid w:val="00064564"/>
    <w:rsid w:val="000645FE"/>
    <w:rsid w:val="000648F8"/>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9A"/>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4BB"/>
    <w:rsid w:val="00082842"/>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97A"/>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54"/>
    <w:rsid w:val="00094BE8"/>
    <w:rsid w:val="00094C99"/>
    <w:rsid w:val="00094CC8"/>
    <w:rsid w:val="00094CE8"/>
    <w:rsid w:val="000950F5"/>
    <w:rsid w:val="00095435"/>
    <w:rsid w:val="000956AB"/>
    <w:rsid w:val="00095B18"/>
    <w:rsid w:val="00095B23"/>
    <w:rsid w:val="00095D63"/>
    <w:rsid w:val="00096012"/>
    <w:rsid w:val="00096244"/>
    <w:rsid w:val="00096251"/>
    <w:rsid w:val="00096540"/>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6D6"/>
    <w:rsid w:val="000979E2"/>
    <w:rsid w:val="00097B10"/>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5EC"/>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DE6"/>
    <w:rsid w:val="000A5E91"/>
    <w:rsid w:val="000A5EAC"/>
    <w:rsid w:val="000A60F3"/>
    <w:rsid w:val="000A62C0"/>
    <w:rsid w:val="000A6A43"/>
    <w:rsid w:val="000A6D69"/>
    <w:rsid w:val="000A6F72"/>
    <w:rsid w:val="000A6F99"/>
    <w:rsid w:val="000A6FE6"/>
    <w:rsid w:val="000A721F"/>
    <w:rsid w:val="000A77E9"/>
    <w:rsid w:val="000A79A7"/>
    <w:rsid w:val="000A7ACC"/>
    <w:rsid w:val="000A7C97"/>
    <w:rsid w:val="000A7D7F"/>
    <w:rsid w:val="000A7D8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AA"/>
    <w:rsid w:val="000C53CE"/>
    <w:rsid w:val="000C54E9"/>
    <w:rsid w:val="000C555D"/>
    <w:rsid w:val="000C5ED7"/>
    <w:rsid w:val="000C5F12"/>
    <w:rsid w:val="000C6043"/>
    <w:rsid w:val="000C6211"/>
    <w:rsid w:val="000C655D"/>
    <w:rsid w:val="000C692E"/>
    <w:rsid w:val="000C69D5"/>
    <w:rsid w:val="000C6AC2"/>
    <w:rsid w:val="000C6D78"/>
    <w:rsid w:val="000C6EBF"/>
    <w:rsid w:val="000C6F06"/>
    <w:rsid w:val="000C70D6"/>
    <w:rsid w:val="000C76DD"/>
    <w:rsid w:val="000C7E46"/>
    <w:rsid w:val="000D02EB"/>
    <w:rsid w:val="000D0723"/>
    <w:rsid w:val="000D07F4"/>
    <w:rsid w:val="000D0AEA"/>
    <w:rsid w:val="000D0D09"/>
    <w:rsid w:val="000D0E8B"/>
    <w:rsid w:val="000D0F36"/>
    <w:rsid w:val="000D0F46"/>
    <w:rsid w:val="000D11FA"/>
    <w:rsid w:val="000D144A"/>
    <w:rsid w:val="000D16DF"/>
    <w:rsid w:val="000D1A8A"/>
    <w:rsid w:val="000D1AC6"/>
    <w:rsid w:val="000D1D24"/>
    <w:rsid w:val="000D1FB2"/>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6D7"/>
    <w:rsid w:val="000D47A9"/>
    <w:rsid w:val="000D4985"/>
    <w:rsid w:val="000D4BAD"/>
    <w:rsid w:val="000D4CDB"/>
    <w:rsid w:val="000D4EA5"/>
    <w:rsid w:val="000D4F97"/>
    <w:rsid w:val="000D524E"/>
    <w:rsid w:val="000D54BA"/>
    <w:rsid w:val="000D5B64"/>
    <w:rsid w:val="000D5C3A"/>
    <w:rsid w:val="000D5FA8"/>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3FC8"/>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3B"/>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13"/>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39"/>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3CA"/>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4FF5"/>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928"/>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5AA"/>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349"/>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A8"/>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4A9"/>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C78"/>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BB5"/>
    <w:rsid w:val="001371D4"/>
    <w:rsid w:val="001371DC"/>
    <w:rsid w:val="001379B7"/>
    <w:rsid w:val="00137A98"/>
    <w:rsid w:val="00137DD9"/>
    <w:rsid w:val="00137F03"/>
    <w:rsid w:val="001400A0"/>
    <w:rsid w:val="001404E9"/>
    <w:rsid w:val="00140656"/>
    <w:rsid w:val="00140C98"/>
    <w:rsid w:val="00140CC4"/>
    <w:rsid w:val="00140E02"/>
    <w:rsid w:val="00140ED4"/>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D2C"/>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C2F"/>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E99"/>
    <w:rsid w:val="001564FC"/>
    <w:rsid w:val="00156D28"/>
    <w:rsid w:val="00156D64"/>
    <w:rsid w:val="00156EF9"/>
    <w:rsid w:val="00157375"/>
    <w:rsid w:val="00157500"/>
    <w:rsid w:val="00157721"/>
    <w:rsid w:val="00157952"/>
    <w:rsid w:val="00157A47"/>
    <w:rsid w:val="00157E42"/>
    <w:rsid w:val="001602B3"/>
    <w:rsid w:val="0016040C"/>
    <w:rsid w:val="001604C3"/>
    <w:rsid w:val="0016050D"/>
    <w:rsid w:val="0016079C"/>
    <w:rsid w:val="0016086E"/>
    <w:rsid w:val="001609D0"/>
    <w:rsid w:val="00160A0C"/>
    <w:rsid w:val="00160C89"/>
    <w:rsid w:val="0016104C"/>
    <w:rsid w:val="00161210"/>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6B6"/>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882"/>
    <w:rsid w:val="00170D89"/>
    <w:rsid w:val="00170FF3"/>
    <w:rsid w:val="001712A1"/>
    <w:rsid w:val="001712C4"/>
    <w:rsid w:val="00171325"/>
    <w:rsid w:val="00171451"/>
    <w:rsid w:val="001714EA"/>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5E0C"/>
    <w:rsid w:val="0017603C"/>
    <w:rsid w:val="00176149"/>
    <w:rsid w:val="0017622F"/>
    <w:rsid w:val="0017623A"/>
    <w:rsid w:val="00176250"/>
    <w:rsid w:val="00176399"/>
    <w:rsid w:val="0017646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767"/>
    <w:rsid w:val="001849ED"/>
    <w:rsid w:val="00184B0F"/>
    <w:rsid w:val="00184BC3"/>
    <w:rsid w:val="00184DC3"/>
    <w:rsid w:val="00184F04"/>
    <w:rsid w:val="00184FA0"/>
    <w:rsid w:val="00185367"/>
    <w:rsid w:val="0018542F"/>
    <w:rsid w:val="00185A00"/>
    <w:rsid w:val="00185BBA"/>
    <w:rsid w:val="0018614B"/>
    <w:rsid w:val="001862B1"/>
    <w:rsid w:val="001862ED"/>
    <w:rsid w:val="00186336"/>
    <w:rsid w:val="00186763"/>
    <w:rsid w:val="0018676E"/>
    <w:rsid w:val="0018685B"/>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1ED"/>
    <w:rsid w:val="00190335"/>
    <w:rsid w:val="00190396"/>
    <w:rsid w:val="001907E2"/>
    <w:rsid w:val="00190CEE"/>
    <w:rsid w:val="001914A6"/>
    <w:rsid w:val="00191517"/>
    <w:rsid w:val="00191ABB"/>
    <w:rsid w:val="00191D08"/>
    <w:rsid w:val="00191F11"/>
    <w:rsid w:val="00191FD1"/>
    <w:rsid w:val="00192450"/>
    <w:rsid w:val="001924F5"/>
    <w:rsid w:val="00192832"/>
    <w:rsid w:val="001928B8"/>
    <w:rsid w:val="00192A48"/>
    <w:rsid w:val="00192ADE"/>
    <w:rsid w:val="00192D14"/>
    <w:rsid w:val="00192E9C"/>
    <w:rsid w:val="001930E3"/>
    <w:rsid w:val="00193106"/>
    <w:rsid w:val="0019335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2FC"/>
    <w:rsid w:val="0019751C"/>
    <w:rsid w:val="00197AD9"/>
    <w:rsid w:val="00197DB5"/>
    <w:rsid w:val="00197F02"/>
    <w:rsid w:val="00197F40"/>
    <w:rsid w:val="001A0090"/>
    <w:rsid w:val="001A022D"/>
    <w:rsid w:val="001A0286"/>
    <w:rsid w:val="001A0373"/>
    <w:rsid w:val="001A04AA"/>
    <w:rsid w:val="001A06F8"/>
    <w:rsid w:val="001A0A32"/>
    <w:rsid w:val="001A0DA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14"/>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A7FA0"/>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7C3"/>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29A"/>
    <w:rsid w:val="001B43B1"/>
    <w:rsid w:val="001B4499"/>
    <w:rsid w:val="001B49F0"/>
    <w:rsid w:val="001B504D"/>
    <w:rsid w:val="001B5307"/>
    <w:rsid w:val="001B53EE"/>
    <w:rsid w:val="001B56F4"/>
    <w:rsid w:val="001B5918"/>
    <w:rsid w:val="001B5BA3"/>
    <w:rsid w:val="001B5CD4"/>
    <w:rsid w:val="001B5D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7FC"/>
    <w:rsid w:val="001C0850"/>
    <w:rsid w:val="001C0AB3"/>
    <w:rsid w:val="001C1461"/>
    <w:rsid w:val="001C167B"/>
    <w:rsid w:val="001C172A"/>
    <w:rsid w:val="001C1A12"/>
    <w:rsid w:val="001C1AE9"/>
    <w:rsid w:val="001C1B8B"/>
    <w:rsid w:val="001C1E53"/>
    <w:rsid w:val="001C1F2D"/>
    <w:rsid w:val="001C2145"/>
    <w:rsid w:val="001C255E"/>
    <w:rsid w:val="001C2612"/>
    <w:rsid w:val="001C2695"/>
    <w:rsid w:val="001C29BE"/>
    <w:rsid w:val="001C2DCD"/>
    <w:rsid w:val="001C2E41"/>
    <w:rsid w:val="001C2F65"/>
    <w:rsid w:val="001C326E"/>
    <w:rsid w:val="001C33D5"/>
    <w:rsid w:val="001C34AE"/>
    <w:rsid w:val="001C34EC"/>
    <w:rsid w:val="001C3701"/>
    <w:rsid w:val="001C38DF"/>
    <w:rsid w:val="001C3982"/>
    <w:rsid w:val="001C3B7F"/>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5FD7"/>
    <w:rsid w:val="001C6251"/>
    <w:rsid w:val="001C6412"/>
    <w:rsid w:val="001C64DC"/>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C7FC1"/>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166"/>
    <w:rsid w:val="001D52B8"/>
    <w:rsid w:val="001D5355"/>
    <w:rsid w:val="001D55D6"/>
    <w:rsid w:val="001D58A8"/>
    <w:rsid w:val="001D5E02"/>
    <w:rsid w:val="001D6001"/>
    <w:rsid w:val="001D606E"/>
    <w:rsid w:val="001D614E"/>
    <w:rsid w:val="001D6399"/>
    <w:rsid w:val="001D66FE"/>
    <w:rsid w:val="001D6988"/>
    <w:rsid w:val="001D6B1D"/>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1FA6"/>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BF5"/>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BAD"/>
    <w:rsid w:val="001F0C50"/>
    <w:rsid w:val="001F0CF6"/>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BCE"/>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788"/>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3E1"/>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503"/>
    <w:rsid w:val="00211BE3"/>
    <w:rsid w:val="00211CF4"/>
    <w:rsid w:val="00211DA3"/>
    <w:rsid w:val="00211E81"/>
    <w:rsid w:val="00211FBA"/>
    <w:rsid w:val="00212379"/>
    <w:rsid w:val="002124C1"/>
    <w:rsid w:val="002125D6"/>
    <w:rsid w:val="00212757"/>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94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32"/>
    <w:rsid w:val="00235DA2"/>
    <w:rsid w:val="00235FCF"/>
    <w:rsid w:val="00236000"/>
    <w:rsid w:val="00236642"/>
    <w:rsid w:val="00236765"/>
    <w:rsid w:val="00236C96"/>
    <w:rsid w:val="00237125"/>
    <w:rsid w:val="002371F0"/>
    <w:rsid w:val="00237712"/>
    <w:rsid w:val="00237B33"/>
    <w:rsid w:val="00237C8B"/>
    <w:rsid w:val="00237DF5"/>
    <w:rsid w:val="00237E9C"/>
    <w:rsid w:val="00237ECB"/>
    <w:rsid w:val="00240071"/>
    <w:rsid w:val="00240561"/>
    <w:rsid w:val="00240612"/>
    <w:rsid w:val="00240852"/>
    <w:rsid w:val="00240AC8"/>
    <w:rsid w:val="00240C7E"/>
    <w:rsid w:val="00240D6D"/>
    <w:rsid w:val="00240F8A"/>
    <w:rsid w:val="0024101A"/>
    <w:rsid w:val="002412CB"/>
    <w:rsid w:val="002412F8"/>
    <w:rsid w:val="00241447"/>
    <w:rsid w:val="0024168E"/>
    <w:rsid w:val="00241690"/>
    <w:rsid w:val="00241803"/>
    <w:rsid w:val="00241A6C"/>
    <w:rsid w:val="00241B38"/>
    <w:rsid w:val="00241BBF"/>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7B"/>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49F"/>
    <w:rsid w:val="00247A52"/>
    <w:rsid w:val="00247ED7"/>
    <w:rsid w:val="00250042"/>
    <w:rsid w:val="00250065"/>
    <w:rsid w:val="00250104"/>
    <w:rsid w:val="00250150"/>
    <w:rsid w:val="00250499"/>
    <w:rsid w:val="002504BF"/>
    <w:rsid w:val="00250604"/>
    <w:rsid w:val="0025066C"/>
    <w:rsid w:val="00250861"/>
    <w:rsid w:val="002509A9"/>
    <w:rsid w:val="00250A53"/>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0E2A"/>
    <w:rsid w:val="0026110D"/>
    <w:rsid w:val="00261227"/>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1B9"/>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C61"/>
    <w:rsid w:val="00267E37"/>
    <w:rsid w:val="00267E98"/>
    <w:rsid w:val="002701E5"/>
    <w:rsid w:val="0027033A"/>
    <w:rsid w:val="0027037A"/>
    <w:rsid w:val="00270464"/>
    <w:rsid w:val="002708B8"/>
    <w:rsid w:val="00270954"/>
    <w:rsid w:val="00270AA7"/>
    <w:rsid w:val="00270B6C"/>
    <w:rsid w:val="00270EDE"/>
    <w:rsid w:val="00270F10"/>
    <w:rsid w:val="00271313"/>
    <w:rsid w:val="0027143A"/>
    <w:rsid w:val="00271927"/>
    <w:rsid w:val="00271B76"/>
    <w:rsid w:val="00271DC6"/>
    <w:rsid w:val="00271E9A"/>
    <w:rsid w:val="002720D3"/>
    <w:rsid w:val="0027225F"/>
    <w:rsid w:val="00272537"/>
    <w:rsid w:val="00272769"/>
    <w:rsid w:val="00272E7F"/>
    <w:rsid w:val="00272F91"/>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C6A"/>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C9"/>
    <w:rsid w:val="002776D8"/>
    <w:rsid w:val="0027779C"/>
    <w:rsid w:val="002777C0"/>
    <w:rsid w:val="002777D6"/>
    <w:rsid w:val="00277856"/>
    <w:rsid w:val="00277AC2"/>
    <w:rsid w:val="00277E50"/>
    <w:rsid w:val="0028005D"/>
    <w:rsid w:val="00280076"/>
    <w:rsid w:val="00280246"/>
    <w:rsid w:val="002802BA"/>
    <w:rsid w:val="00280618"/>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BFC"/>
    <w:rsid w:val="00284C10"/>
    <w:rsid w:val="00284F69"/>
    <w:rsid w:val="00284FE6"/>
    <w:rsid w:val="00285306"/>
    <w:rsid w:val="00285314"/>
    <w:rsid w:val="002855F2"/>
    <w:rsid w:val="0028560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68F"/>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4A"/>
    <w:rsid w:val="00292359"/>
    <w:rsid w:val="002923D5"/>
    <w:rsid w:val="00292ACA"/>
    <w:rsid w:val="00292D49"/>
    <w:rsid w:val="00292E74"/>
    <w:rsid w:val="00293497"/>
    <w:rsid w:val="00293919"/>
    <w:rsid w:val="002939A9"/>
    <w:rsid w:val="002939AF"/>
    <w:rsid w:val="00293BA4"/>
    <w:rsid w:val="00293D57"/>
    <w:rsid w:val="00293F96"/>
    <w:rsid w:val="00293FE4"/>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B7C"/>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4F70"/>
    <w:rsid w:val="002A524C"/>
    <w:rsid w:val="002A5749"/>
    <w:rsid w:val="002A593B"/>
    <w:rsid w:val="002A5B18"/>
    <w:rsid w:val="002A5D23"/>
    <w:rsid w:val="002A5D36"/>
    <w:rsid w:val="002A5EC8"/>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A1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1FA"/>
    <w:rsid w:val="002D32D9"/>
    <w:rsid w:val="002D3492"/>
    <w:rsid w:val="002D34C5"/>
    <w:rsid w:val="002D35AE"/>
    <w:rsid w:val="002D35E1"/>
    <w:rsid w:val="002D3617"/>
    <w:rsid w:val="002D36E6"/>
    <w:rsid w:val="002D38EE"/>
    <w:rsid w:val="002D3A4F"/>
    <w:rsid w:val="002D3C77"/>
    <w:rsid w:val="002D3CB0"/>
    <w:rsid w:val="002D3CD6"/>
    <w:rsid w:val="002D3D98"/>
    <w:rsid w:val="002D3EC4"/>
    <w:rsid w:val="002D4031"/>
    <w:rsid w:val="002D4101"/>
    <w:rsid w:val="002D42B7"/>
    <w:rsid w:val="002D4461"/>
    <w:rsid w:val="002D451D"/>
    <w:rsid w:val="002D480F"/>
    <w:rsid w:val="002D48FE"/>
    <w:rsid w:val="002D4A67"/>
    <w:rsid w:val="002D4A89"/>
    <w:rsid w:val="002D5018"/>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4B9"/>
    <w:rsid w:val="002E0993"/>
    <w:rsid w:val="002E0A10"/>
    <w:rsid w:val="002E0B22"/>
    <w:rsid w:val="002E0C91"/>
    <w:rsid w:val="002E0D1D"/>
    <w:rsid w:val="002E0FE5"/>
    <w:rsid w:val="002E12E3"/>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5E3E"/>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34F"/>
    <w:rsid w:val="002F2663"/>
    <w:rsid w:val="002F26DC"/>
    <w:rsid w:val="002F27A6"/>
    <w:rsid w:val="002F2961"/>
    <w:rsid w:val="002F297F"/>
    <w:rsid w:val="002F2A16"/>
    <w:rsid w:val="002F2C8A"/>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73C"/>
    <w:rsid w:val="002F4A13"/>
    <w:rsid w:val="002F4DCF"/>
    <w:rsid w:val="002F4E0A"/>
    <w:rsid w:val="002F53B9"/>
    <w:rsid w:val="002F5704"/>
    <w:rsid w:val="002F571E"/>
    <w:rsid w:val="002F5BCF"/>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93"/>
    <w:rsid w:val="002F736A"/>
    <w:rsid w:val="002F736E"/>
    <w:rsid w:val="002F75A3"/>
    <w:rsid w:val="002F7639"/>
    <w:rsid w:val="002F764A"/>
    <w:rsid w:val="002F7664"/>
    <w:rsid w:val="002F77EC"/>
    <w:rsid w:val="002F7B45"/>
    <w:rsid w:val="002F7EEB"/>
    <w:rsid w:val="002F7F33"/>
    <w:rsid w:val="002F7F89"/>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18"/>
    <w:rsid w:val="003052AB"/>
    <w:rsid w:val="003055EB"/>
    <w:rsid w:val="00305C4F"/>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09B1"/>
    <w:rsid w:val="003113D7"/>
    <w:rsid w:val="003114A8"/>
    <w:rsid w:val="0031161C"/>
    <w:rsid w:val="0031186E"/>
    <w:rsid w:val="00311B0A"/>
    <w:rsid w:val="00311CFC"/>
    <w:rsid w:val="00311DC1"/>
    <w:rsid w:val="00311E6B"/>
    <w:rsid w:val="003122CD"/>
    <w:rsid w:val="003126D4"/>
    <w:rsid w:val="00312730"/>
    <w:rsid w:val="003127FE"/>
    <w:rsid w:val="00312A61"/>
    <w:rsid w:val="00312ACA"/>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B52"/>
    <w:rsid w:val="00314D15"/>
    <w:rsid w:val="00314D31"/>
    <w:rsid w:val="00315055"/>
    <w:rsid w:val="0031524C"/>
    <w:rsid w:val="003152F2"/>
    <w:rsid w:val="0031572F"/>
    <w:rsid w:val="00315B1D"/>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20E"/>
    <w:rsid w:val="003213AC"/>
    <w:rsid w:val="00321898"/>
    <w:rsid w:val="003219E2"/>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A3"/>
    <w:rsid w:val="00323AA8"/>
    <w:rsid w:val="003240F3"/>
    <w:rsid w:val="003242C9"/>
    <w:rsid w:val="003242D0"/>
    <w:rsid w:val="003242EB"/>
    <w:rsid w:val="0032463B"/>
    <w:rsid w:val="00324682"/>
    <w:rsid w:val="003248C1"/>
    <w:rsid w:val="003249B8"/>
    <w:rsid w:val="00324CE3"/>
    <w:rsid w:val="00324DB3"/>
    <w:rsid w:val="00325398"/>
    <w:rsid w:val="00325455"/>
    <w:rsid w:val="00325751"/>
    <w:rsid w:val="00325A09"/>
    <w:rsid w:val="00325E88"/>
    <w:rsid w:val="00325F32"/>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987"/>
    <w:rsid w:val="00331C19"/>
    <w:rsid w:val="00331F7B"/>
    <w:rsid w:val="00331F99"/>
    <w:rsid w:val="00332228"/>
    <w:rsid w:val="003322B4"/>
    <w:rsid w:val="003322E8"/>
    <w:rsid w:val="003325BF"/>
    <w:rsid w:val="003325EB"/>
    <w:rsid w:val="003325F4"/>
    <w:rsid w:val="003327DF"/>
    <w:rsid w:val="00332908"/>
    <w:rsid w:val="00332A0B"/>
    <w:rsid w:val="00332A65"/>
    <w:rsid w:val="00332B3E"/>
    <w:rsid w:val="00332B90"/>
    <w:rsid w:val="00333035"/>
    <w:rsid w:val="00333157"/>
    <w:rsid w:val="00333502"/>
    <w:rsid w:val="00333541"/>
    <w:rsid w:val="00333553"/>
    <w:rsid w:val="00333681"/>
    <w:rsid w:val="003336C3"/>
    <w:rsid w:val="0033386E"/>
    <w:rsid w:val="00333914"/>
    <w:rsid w:val="003339D6"/>
    <w:rsid w:val="00333F89"/>
    <w:rsid w:val="00333FB1"/>
    <w:rsid w:val="003340E4"/>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5DB4"/>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BDE"/>
    <w:rsid w:val="00342C1D"/>
    <w:rsid w:val="00343098"/>
    <w:rsid w:val="00343567"/>
    <w:rsid w:val="003435AD"/>
    <w:rsid w:val="0034386E"/>
    <w:rsid w:val="00343CCD"/>
    <w:rsid w:val="00343EB4"/>
    <w:rsid w:val="00343F1C"/>
    <w:rsid w:val="00344001"/>
    <w:rsid w:val="0034409C"/>
    <w:rsid w:val="0034434F"/>
    <w:rsid w:val="003445C2"/>
    <w:rsid w:val="003445D6"/>
    <w:rsid w:val="0034460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10"/>
    <w:rsid w:val="003558D7"/>
    <w:rsid w:val="00355968"/>
    <w:rsid w:val="003561DF"/>
    <w:rsid w:val="00356734"/>
    <w:rsid w:val="00356C97"/>
    <w:rsid w:val="00357A03"/>
    <w:rsid w:val="00357B76"/>
    <w:rsid w:val="00357C60"/>
    <w:rsid w:val="00357CAC"/>
    <w:rsid w:val="00357D2E"/>
    <w:rsid w:val="00357EBC"/>
    <w:rsid w:val="00360066"/>
    <w:rsid w:val="0036010B"/>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247"/>
    <w:rsid w:val="003648EB"/>
    <w:rsid w:val="00364CF8"/>
    <w:rsid w:val="00364DBC"/>
    <w:rsid w:val="00364EE4"/>
    <w:rsid w:val="00364FAE"/>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AC4"/>
    <w:rsid w:val="00373210"/>
    <w:rsid w:val="003732B2"/>
    <w:rsid w:val="00373340"/>
    <w:rsid w:val="00373643"/>
    <w:rsid w:val="0037380D"/>
    <w:rsid w:val="003739F5"/>
    <w:rsid w:val="00373A9F"/>
    <w:rsid w:val="00373C05"/>
    <w:rsid w:val="00373D9C"/>
    <w:rsid w:val="00373F6D"/>
    <w:rsid w:val="003741C9"/>
    <w:rsid w:val="00374240"/>
    <w:rsid w:val="0037427F"/>
    <w:rsid w:val="0037433D"/>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5F7"/>
    <w:rsid w:val="00380689"/>
    <w:rsid w:val="00380837"/>
    <w:rsid w:val="00380873"/>
    <w:rsid w:val="003808E4"/>
    <w:rsid w:val="00380CB6"/>
    <w:rsid w:val="00380D14"/>
    <w:rsid w:val="00380D52"/>
    <w:rsid w:val="00380F94"/>
    <w:rsid w:val="0038130C"/>
    <w:rsid w:val="003818E3"/>
    <w:rsid w:val="00381AF0"/>
    <w:rsid w:val="00381EE5"/>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592"/>
    <w:rsid w:val="00390A07"/>
    <w:rsid w:val="00390AB5"/>
    <w:rsid w:val="00390C2B"/>
    <w:rsid w:val="00390E48"/>
    <w:rsid w:val="00390FD1"/>
    <w:rsid w:val="00391086"/>
    <w:rsid w:val="0039118A"/>
    <w:rsid w:val="0039132D"/>
    <w:rsid w:val="003915EE"/>
    <w:rsid w:val="00391638"/>
    <w:rsid w:val="003916E7"/>
    <w:rsid w:val="00391779"/>
    <w:rsid w:val="003917E3"/>
    <w:rsid w:val="00391C94"/>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7C8"/>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4A"/>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10"/>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377"/>
    <w:rsid w:val="003B5445"/>
    <w:rsid w:val="003B5675"/>
    <w:rsid w:val="003B58A1"/>
    <w:rsid w:val="003B5B4D"/>
    <w:rsid w:val="003B5FF9"/>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4E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6EA"/>
    <w:rsid w:val="003C7838"/>
    <w:rsid w:val="003C7872"/>
    <w:rsid w:val="003C7ABC"/>
    <w:rsid w:val="003C7B69"/>
    <w:rsid w:val="003C7D93"/>
    <w:rsid w:val="003D0071"/>
    <w:rsid w:val="003D0106"/>
    <w:rsid w:val="003D03B4"/>
    <w:rsid w:val="003D0D10"/>
    <w:rsid w:val="003D0DBA"/>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073"/>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6D57"/>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4AB"/>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EE8"/>
    <w:rsid w:val="003F0228"/>
    <w:rsid w:val="003F022F"/>
    <w:rsid w:val="003F0461"/>
    <w:rsid w:val="003F071F"/>
    <w:rsid w:val="003F0781"/>
    <w:rsid w:val="003F07C3"/>
    <w:rsid w:val="003F07E2"/>
    <w:rsid w:val="003F0A0D"/>
    <w:rsid w:val="003F0A92"/>
    <w:rsid w:val="003F0C88"/>
    <w:rsid w:val="003F0D04"/>
    <w:rsid w:val="003F122D"/>
    <w:rsid w:val="003F1329"/>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4B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19E"/>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35A"/>
    <w:rsid w:val="00410544"/>
    <w:rsid w:val="0041090A"/>
    <w:rsid w:val="004109BA"/>
    <w:rsid w:val="00410B05"/>
    <w:rsid w:val="00410C20"/>
    <w:rsid w:val="00410E28"/>
    <w:rsid w:val="004111AB"/>
    <w:rsid w:val="004112C2"/>
    <w:rsid w:val="0041152A"/>
    <w:rsid w:val="004117C1"/>
    <w:rsid w:val="00411897"/>
    <w:rsid w:val="004118CE"/>
    <w:rsid w:val="004119FE"/>
    <w:rsid w:val="00411B9B"/>
    <w:rsid w:val="00411C38"/>
    <w:rsid w:val="00411E61"/>
    <w:rsid w:val="00411EE0"/>
    <w:rsid w:val="0041230E"/>
    <w:rsid w:val="00412715"/>
    <w:rsid w:val="00412768"/>
    <w:rsid w:val="00412AEB"/>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2C8"/>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528"/>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14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5E9"/>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4D3"/>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2F8"/>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4D9"/>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C33"/>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B79"/>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AA0"/>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968"/>
    <w:rsid w:val="00481A6E"/>
    <w:rsid w:val="00481D59"/>
    <w:rsid w:val="00481ED3"/>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31D"/>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0FB1"/>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295"/>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ECF"/>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0F94"/>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8F4"/>
    <w:rsid w:val="004B5AA5"/>
    <w:rsid w:val="004B5B6A"/>
    <w:rsid w:val="004B5C1D"/>
    <w:rsid w:val="004B5E15"/>
    <w:rsid w:val="004B5E50"/>
    <w:rsid w:val="004B6079"/>
    <w:rsid w:val="004B6107"/>
    <w:rsid w:val="004B6150"/>
    <w:rsid w:val="004B6486"/>
    <w:rsid w:val="004B65C1"/>
    <w:rsid w:val="004B662A"/>
    <w:rsid w:val="004B6A3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C51"/>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441"/>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0EB"/>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C78"/>
    <w:rsid w:val="004D7EDE"/>
    <w:rsid w:val="004D7FA6"/>
    <w:rsid w:val="004E00B0"/>
    <w:rsid w:val="004E0144"/>
    <w:rsid w:val="004E0375"/>
    <w:rsid w:val="004E053E"/>
    <w:rsid w:val="004E07CD"/>
    <w:rsid w:val="004E081B"/>
    <w:rsid w:val="004E0A30"/>
    <w:rsid w:val="004E0A50"/>
    <w:rsid w:val="004E0D8B"/>
    <w:rsid w:val="004E1045"/>
    <w:rsid w:val="004E10CE"/>
    <w:rsid w:val="004E1201"/>
    <w:rsid w:val="004E16E4"/>
    <w:rsid w:val="004E1911"/>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484"/>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0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67F"/>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80"/>
    <w:rsid w:val="004F5481"/>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BED"/>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B3"/>
    <w:rsid w:val="005215D4"/>
    <w:rsid w:val="00521663"/>
    <w:rsid w:val="005217E8"/>
    <w:rsid w:val="00521851"/>
    <w:rsid w:val="0052192E"/>
    <w:rsid w:val="00521CB9"/>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2B0"/>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95C"/>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4E"/>
    <w:rsid w:val="00546C93"/>
    <w:rsid w:val="00547183"/>
    <w:rsid w:val="005471CF"/>
    <w:rsid w:val="005473EF"/>
    <w:rsid w:val="00547424"/>
    <w:rsid w:val="00547524"/>
    <w:rsid w:val="005476CA"/>
    <w:rsid w:val="005478D7"/>
    <w:rsid w:val="00547F9C"/>
    <w:rsid w:val="005501FB"/>
    <w:rsid w:val="005503D2"/>
    <w:rsid w:val="005505BE"/>
    <w:rsid w:val="005505D4"/>
    <w:rsid w:val="005506ED"/>
    <w:rsid w:val="00550771"/>
    <w:rsid w:val="005507E7"/>
    <w:rsid w:val="00550864"/>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D1"/>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B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299"/>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DBC"/>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AE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850"/>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74B"/>
    <w:rsid w:val="00586D23"/>
    <w:rsid w:val="00586F1B"/>
    <w:rsid w:val="0058716D"/>
    <w:rsid w:val="005872E2"/>
    <w:rsid w:val="0058773E"/>
    <w:rsid w:val="00587A6C"/>
    <w:rsid w:val="005900BF"/>
    <w:rsid w:val="005902D0"/>
    <w:rsid w:val="00590612"/>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B42"/>
    <w:rsid w:val="00594DAE"/>
    <w:rsid w:val="00594F05"/>
    <w:rsid w:val="00594F81"/>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9DC"/>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19"/>
    <w:rsid w:val="005B007D"/>
    <w:rsid w:val="005B02E6"/>
    <w:rsid w:val="005B0464"/>
    <w:rsid w:val="005B0572"/>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44"/>
    <w:rsid w:val="005B69B6"/>
    <w:rsid w:val="005B6A92"/>
    <w:rsid w:val="005B6B20"/>
    <w:rsid w:val="005B6BD4"/>
    <w:rsid w:val="005B6C58"/>
    <w:rsid w:val="005B6DDD"/>
    <w:rsid w:val="005B6E54"/>
    <w:rsid w:val="005B7074"/>
    <w:rsid w:val="005B71B7"/>
    <w:rsid w:val="005B7328"/>
    <w:rsid w:val="005B752E"/>
    <w:rsid w:val="005B79FF"/>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35F"/>
    <w:rsid w:val="005D0456"/>
    <w:rsid w:val="005D04B0"/>
    <w:rsid w:val="005D06A6"/>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A95"/>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C8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AB1"/>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2C"/>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5F"/>
    <w:rsid w:val="006127AE"/>
    <w:rsid w:val="00612934"/>
    <w:rsid w:val="006129A2"/>
    <w:rsid w:val="00612A29"/>
    <w:rsid w:val="00612BA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578"/>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ED3"/>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A"/>
    <w:rsid w:val="0063771C"/>
    <w:rsid w:val="00637955"/>
    <w:rsid w:val="00637A0E"/>
    <w:rsid w:val="00637B2E"/>
    <w:rsid w:val="00637B62"/>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4FED"/>
    <w:rsid w:val="00645218"/>
    <w:rsid w:val="0064573F"/>
    <w:rsid w:val="00645AE4"/>
    <w:rsid w:val="006463DB"/>
    <w:rsid w:val="006464DA"/>
    <w:rsid w:val="006465F8"/>
    <w:rsid w:val="0064695D"/>
    <w:rsid w:val="00646A67"/>
    <w:rsid w:val="00646A70"/>
    <w:rsid w:val="00646DFA"/>
    <w:rsid w:val="00646E0D"/>
    <w:rsid w:val="00646F0D"/>
    <w:rsid w:val="00646F40"/>
    <w:rsid w:val="0064725E"/>
    <w:rsid w:val="0064736E"/>
    <w:rsid w:val="00647402"/>
    <w:rsid w:val="00647709"/>
    <w:rsid w:val="00647B99"/>
    <w:rsid w:val="00647D06"/>
    <w:rsid w:val="00647E7B"/>
    <w:rsid w:val="00647ED1"/>
    <w:rsid w:val="00650002"/>
    <w:rsid w:val="006502FC"/>
    <w:rsid w:val="00650441"/>
    <w:rsid w:val="00650683"/>
    <w:rsid w:val="00650A9A"/>
    <w:rsid w:val="00650D13"/>
    <w:rsid w:val="00650D42"/>
    <w:rsid w:val="00650DEB"/>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AF8"/>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D29"/>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10"/>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66C"/>
    <w:rsid w:val="0068374C"/>
    <w:rsid w:val="006839F5"/>
    <w:rsid w:val="00683C9D"/>
    <w:rsid w:val="006841C3"/>
    <w:rsid w:val="0068454A"/>
    <w:rsid w:val="00684ACD"/>
    <w:rsid w:val="00684B8F"/>
    <w:rsid w:val="006853DA"/>
    <w:rsid w:val="00685422"/>
    <w:rsid w:val="00685632"/>
    <w:rsid w:val="00685A09"/>
    <w:rsid w:val="00685DB2"/>
    <w:rsid w:val="00685E50"/>
    <w:rsid w:val="00685EE4"/>
    <w:rsid w:val="00685F1A"/>
    <w:rsid w:val="00685F3C"/>
    <w:rsid w:val="00685F5D"/>
    <w:rsid w:val="00686096"/>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0EE9"/>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4F9F"/>
    <w:rsid w:val="0069513D"/>
    <w:rsid w:val="006953D2"/>
    <w:rsid w:val="0069563A"/>
    <w:rsid w:val="006956D1"/>
    <w:rsid w:val="0069579C"/>
    <w:rsid w:val="006957BC"/>
    <w:rsid w:val="00695910"/>
    <w:rsid w:val="00695947"/>
    <w:rsid w:val="006959CA"/>
    <w:rsid w:val="00695ACD"/>
    <w:rsid w:val="00695B6F"/>
    <w:rsid w:val="00695BA3"/>
    <w:rsid w:val="00695C6A"/>
    <w:rsid w:val="00695CF8"/>
    <w:rsid w:val="00696822"/>
    <w:rsid w:val="00696C09"/>
    <w:rsid w:val="00696C0D"/>
    <w:rsid w:val="00696CF7"/>
    <w:rsid w:val="0069714B"/>
    <w:rsid w:val="0069729C"/>
    <w:rsid w:val="006974A6"/>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1CE"/>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0A"/>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5EFA"/>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63"/>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16"/>
    <w:rsid w:val="006C6B97"/>
    <w:rsid w:val="006C6C08"/>
    <w:rsid w:val="006C6C46"/>
    <w:rsid w:val="006C6CFA"/>
    <w:rsid w:val="006C6DB8"/>
    <w:rsid w:val="006C724E"/>
    <w:rsid w:val="006C7340"/>
    <w:rsid w:val="006C74E6"/>
    <w:rsid w:val="006C79CE"/>
    <w:rsid w:val="006C7DF9"/>
    <w:rsid w:val="006D0352"/>
    <w:rsid w:val="006D097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5D4"/>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6A"/>
    <w:rsid w:val="006D62A6"/>
    <w:rsid w:val="006D647A"/>
    <w:rsid w:val="006D659B"/>
    <w:rsid w:val="006D68CD"/>
    <w:rsid w:val="006D697D"/>
    <w:rsid w:val="006D6AEB"/>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982"/>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41"/>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76"/>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ED1"/>
    <w:rsid w:val="00703FA5"/>
    <w:rsid w:val="00704004"/>
    <w:rsid w:val="007040DA"/>
    <w:rsid w:val="0070427C"/>
    <w:rsid w:val="00704330"/>
    <w:rsid w:val="0070435F"/>
    <w:rsid w:val="00704407"/>
    <w:rsid w:val="00704550"/>
    <w:rsid w:val="007049F8"/>
    <w:rsid w:val="00704A5A"/>
    <w:rsid w:val="00704D75"/>
    <w:rsid w:val="00704FDF"/>
    <w:rsid w:val="007052A4"/>
    <w:rsid w:val="00705371"/>
    <w:rsid w:val="00705381"/>
    <w:rsid w:val="0070538F"/>
    <w:rsid w:val="00705549"/>
    <w:rsid w:val="007059BB"/>
    <w:rsid w:val="00705A2C"/>
    <w:rsid w:val="00705A90"/>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3A"/>
    <w:rsid w:val="00726ACE"/>
    <w:rsid w:val="00726B6E"/>
    <w:rsid w:val="00726D4E"/>
    <w:rsid w:val="00726F74"/>
    <w:rsid w:val="00727520"/>
    <w:rsid w:val="00727552"/>
    <w:rsid w:val="007279B8"/>
    <w:rsid w:val="007279FC"/>
    <w:rsid w:val="00727AE6"/>
    <w:rsid w:val="00727BEE"/>
    <w:rsid w:val="00727E00"/>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C7D"/>
    <w:rsid w:val="00735E0B"/>
    <w:rsid w:val="00735EA0"/>
    <w:rsid w:val="0073627D"/>
    <w:rsid w:val="007367D4"/>
    <w:rsid w:val="00736816"/>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E0C"/>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36C"/>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7C3"/>
    <w:rsid w:val="007508A3"/>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0A"/>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2A4"/>
    <w:rsid w:val="00757564"/>
    <w:rsid w:val="00757659"/>
    <w:rsid w:val="007577CB"/>
    <w:rsid w:val="00757F1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9D7"/>
    <w:rsid w:val="00766AD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41F"/>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DC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A1D"/>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EC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8A2"/>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A2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69A"/>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19"/>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1F39"/>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95"/>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ADF"/>
    <w:rsid w:val="007D7B16"/>
    <w:rsid w:val="007D7C51"/>
    <w:rsid w:val="007D7D39"/>
    <w:rsid w:val="007D7EA8"/>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5E4"/>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55C"/>
    <w:rsid w:val="007E5B3F"/>
    <w:rsid w:val="007E5E24"/>
    <w:rsid w:val="007E5F1A"/>
    <w:rsid w:val="007E60DE"/>
    <w:rsid w:val="007E6261"/>
    <w:rsid w:val="007E63F7"/>
    <w:rsid w:val="007E641D"/>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88"/>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1DE"/>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0F50"/>
    <w:rsid w:val="0080104C"/>
    <w:rsid w:val="00801529"/>
    <w:rsid w:val="00801630"/>
    <w:rsid w:val="00801A51"/>
    <w:rsid w:val="00802339"/>
    <w:rsid w:val="00802489"/>
    <w:rsid w:val="008026A4"/>
    <w:rsid w:val="00802830"/>
    <w:rsid w:val="008029A1"/>
    <w:rsid w:val="00802B8B"/>
    <w:rsid w:val="0080325D"/>
    <w:rsid w:val="0080334E"/>
    <w:rsid w:val="008038CC"/>
    <w:rsid w:val="008039CC"/>
    <w:rsid w:val="00803B2B"/>
    <w:rsid w:val="00803CC7"/>
    <w:rsid w:val="00803D9B"/>
    <w:rsid w:val="00803E48"/>
    <w:rsid w:val="008040FC"/>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CB5"/>
    <w:rsid w:val="00805D99"/>
    <w:rsid w:val="0080631D"/>
    <w:rsid w:val="0080668A"/>
    <w:rsid w:val="00806957"/>
    <w:rsid w:val="008069EC"/>
    <w:rsid w:val="00806C4A"/>
    <w:rsid w:val="00806DDE"/>
    <w:rsid w:val="0080721C"/>
    <w:rsid w:val="008073FA"/>
    <w:rsid w:val="00807499"/>
    <w:rsid w:val="00807525"/>
    <w:rsid w:val="008075F7"/>
    <w:rsid w:val="0080774B"/>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2F47"/>
    <w:rsid w:val="00813005"/>
    <w:rsid w:val="008133C1"/>
    <w:rsid w:val="008135FE"/>
    <w:rsid w:val="00813756"/>
    <w:rsid w:val="00813BE7"/>
    <w:rsid w:val="00813C24"/>
    <w:rsid w:val="00813F08"/>
    <w:rsid w:val="008142FD"/>
    <w:rsid w:val="0081462B"/>
    <w:rsid w:val="00814660"/>
    <w:rsid w:val="008146CB"/>
    <w:rsid w:val="00814704"/>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B29"/>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B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BBD"/>
    <w:rsid w:val="00825DF2"/>
    <w:rsid w:val="00825E07"/>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5B3"/>
    <w:rsid w:val="00827BBA"/>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A2A"/>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34"/>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3E9"/>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D83"/>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AB"/>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57D62"/>
    <w:rsid w:val="008600D4"/>
    <w:rsid w:val="00860211"/>
    <w:rsid w:val="00860614"/>
    <w:rsid w:val="0086066C"/>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06"/>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A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476"/>
    <w:rsid w:val="0087363C"/>
    <w:rsid w:val="0087393E"/>
    <w:rsid w:val="00873AF2"/>
    <w:rsid w:val="00873B8E"/>
    <w:rsid w:val="00873E87"/>
    <w:rsid w:val="00874044"/>
    <w:rsid w:val="0087444B"/>
    <w:rsid w:val="008744DF"/>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AA"/>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C53"/>
    <w:rsid w:val="00885D46"/>
    <w:rsid w:val="00885D73"/>
    <w:rsid w:val="00885EB7"/>
    <w:rsid w:val="00885F02"/>
    <w:rsid w:val="008861C6"/>
    <w:rsid w:val="008862D0"/>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A9D"/>
    <w:rsid w:val="00895B87"/>
    <w:rsid w:val="00896127"/>
    <w:rsid w:val="00896206"/>
    <w:rsid w:val="0089660A"/>
    <w:rsid w:val="008968C2"/>
    <w:rsid w:val="00896BFE"/>
    <w:rsid w:val="00896C9E"/>
    <w:rsid w:val="00896D12"/>
    <w:rsid w:val="008972B0"/>
    <w:rsid w:val="0089762D"/>
    <w:rsid w:val="008978F0"/>
    <w:rsid w:val="008979A2"/>
    <w:rsid w:val="00897CD7"/>
    <w:rsid w:val="00897D59"/>
    <w:rsid w:val="008A012E"/>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38E"/>
    <w:rsid w:val="008A4796"/>
    <w:rsid w:val="008A4A77"/>
    <w:rsid w:val="008A4B7E"/>
    <w:rsid w:val="008A4D9A"/>
    <w:rsid w:val="008A52CC"/>
    <w:rsid w:val="008A5883"/>
    <w:rsid w:val="008A5A2E"/>
    <w:rsid w:val="008A5A78"/>
    <w:rsid w:val="008A5B87"/>
    <w:rsid w:val="008A5D6F"/>
    <w:rsid w:val="008A5E87"/>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B1E"/>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5B4"/>
    <w:rsid w:val="008B3A81"/>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26C"/>
    <w:rsid w:val="008C052B"/>
    <w:rsid w:val="008C058F"/>
    <w:rsid w:val="008C081A"/>
    <w:rsid w:val="008C08C8"/>
    <w:rsid w:val="008C08EE"/>
    <w:rsid w:val="008C0967"/>
    <w:rsid w:val="008C0A33"/>
    <w:rsid w:val="008C0D2D"/>
    <w:rsid w:val="008C0E11"/>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161"/>
    <w:rsid w:val="008C5429"/>
    <w:rsid w:val="008C5754"/>
    <w:rsid w:val="008C5959"/>
    <w:rsid w:val="008C5960"/>
    <w:rsid w:val="008C5A5A"/>
    <w:rsid w:val="008C5B95"/>
    <w:rsid w:val="008C5CAA"/>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26E"/>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E4"/>
    <w:rsid w:val="008D68F4"/>
    <w:rsid w:val="008D694B"/>
    <w:rsid w:val="008D6A14"/>
    <w:rsid w:val="008D6D26"/>
    <w:rsid w:val="008D6F8B"/>
    <w:rsid w:val="008D6FAF"/>
    <w:rsid w:val="008D70BC"/>
    <w:rsid w:val="008D72AB"/>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511"/>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C3D"/>
    <w:rsid w:val="008E2DEF"/>
    <w:rsid w:val="008E2EA9"/>
    <w:rsid w:val="008E2FB9"/>
    <w:rsid w:val="008E308B"/>
    <w:rsid w:val="008E3292"/>
    <w:rsid w:val="008E36C6"/>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300"/>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7FB"/>
    <w:rsid w:val="008F5825"/>
    <w:rsid w:val="008F5AD7"/>
    <w:rsid w:val="008F5B65"/>
    <w:rsid w:val="008F5CF6"/>
    <w:rsid w:val="008F5D9F"/>
    <w:rsid w:val="008F5F0F"/>
    <w:rsid w:val="008F61C7"/>
    <w:rsid w:val="008F64C6"/>
    <w:rsid w:val="008F653E"/>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B54"/>
    <w:rsid w:val="00901D37"/>
    <w:rsid w:val="0090211C"/>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7CF"/>
    <w:rsid w:val="00903911"/>
    <w:rsid w:val="00903A2F"/>
    <w:rsid w:val="00903B3E"/>
    <w:rsid w:val="00903D9D"/>
    <w:rsid w:val="0090404C"/>
    <w:rsid w:val="009043BA"/>
    <w:rsid w:val="009044EA"/>
    <w:rsid w:val="0090463B"/>
    <w:rsid w:val="009046D4"/>
    <w:rsid w:val="00904925"/>
    <w:rsid w:val="009049B3"/>
    <w:rsid w:val="00904AF3"/>
    <w:rsid w:val="00904DCE"/>
    <w:rsid w:val="0090517C"/>
    <w:rsid w:val="009053FA"/>
    <w:rsid w:val="009057AC"/>
    <w:rsid w:val="009057F1"/>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228"/>
    <w:rsid w:val="009125E8"/>
    <w:rsid w:val="0091271A"/>
    <w:rsid w:val="0091285C"/>
    <w:rsid w:val="00912C4A"/>
    <w:rsid w:val="00912CD3"/>
    <w:rsid w:val="00913340"/>
    <w:rsid w:val="0091334E"/>
    <w:rsid w:val="0091366F"/>
    <w:rsid w:val="009137E6"/>
    <w:rsid w:val="009138AF"/>
    <w:rsid w:val="00913AB1"/>
    <w:rsid w:val="00913F2E"/>
    <w:rsid w:val="00913FB0"/>
    <w:rsid w:val="009143FF"/>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ECC"/>
    <w:rsid w:val="00916F01"/>
    <w:rsid w:val="00916FC3"/>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E9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1E6"/>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90"/>
    <w:rsid w:val="00931419"/>
    <w:rsid w:val="0093179A"/>
    <w:rsid w:val="0093198C"/>
    <w:rsid w:val="0093253B"/>
    <w:rsid w:val="009328E3"/>
    <w:rsid w:val="00932B6D"/>
    <w:rsid w:val="00932D38"/>
    <w:rsid w:val="00932D56"/>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BEF"/>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47B1C"/>
    <w:rsid w:val="00950054"/>
    <w:rsid w:val="009500EF"/>
    <w:rsid w:val="0095068D"/>
    <w:rsid w:val="00950706"/>
    <w:rsid w:val="009508D2"/>
    <w:rsid w:val="00950AAC"/>
    <w:rsid w:val="00950AB4"/>
    <w:rsid w:val="00951531"/>
    <w:rsid w:val="00951758"/>
    <w:rsid w:val="009517B8"/>
    <w:rsid w:val="009519F3"/>
    <w:rsid w:val="00951D82"/>
    <w:rsid w:val="00951DE6"/>
    <w:rsid w:val="00951E8A"/>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B3E"/>
    <w:rsid w:val="00953C20"/>
    <w:rsid w:val="00953CEB"/>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57EBC"/>
    <w:rsid w:val="009600F4"/>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A58"/>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3C0"/>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BEE"/>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17"/>
    <w:rsid w:val="00980522"/>
    <w:rsid w:val="0098057B"/>
    <w:rsid w:val="0098059E"/>
    <w:rsid w:val="009805BA"/>
    <w:rsid w:val="009808AF"/>
    <w:rsid w:val="009809EA"/>
    <w:rsid w:val="00980A46"/>
    <w:rsid w:val="00980AEB"/>
    <w:rsid w:val="00980B8F"/>
    <w:rsid w:val="00980EC9"/>
    <w:rsid w:val="00981009"/>
    <w:rsid w:val="00981129"/>
    <w:rsid w:val="0098138D"/>
    <w:rsid w:val="0098144C"/>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4C"/>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16A"/>
    <w:rsid w:val="009962BB"/>
    <w:rsid w:val="009963B2"/>
    <w:rsid w:val="0099643D"/>
    <w:rsid w:val="009966F0"/>
    <w:rsid w:val="009969CA"/>
    <w:rsid w:val="0099735C"/>
    <w:rsid w:val="00997395"/>
    <w:rsid w:val="00997495"/>
    <w:rsid w:val="0099762E"/>
    <w:rsid w:val="0099780B"/>
    <w:rsid w:val="0099785E"/>
    <w:rsid w:val="00997E5D"/>
    <w:rsid w:val="009A021D"/>
    <w:rsid w:val="009A03C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48F"/>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45"/>
    <w:rsid w:val="009B33F8"/>
    <w:rsid w:val="009B3411"/>
    <w:rsid w:val="009B36DD"/>
    <w:rsid w:val="009B394B"/>
    <w:rsid w:val="009B3983"/>
    <w:rsid w:val="009B3A11"/>
    <w:rsid w:val="009B3F50"/>
    <w:rsid w:val="009B3F9B"/>
    <w:rsid w:val="009B4164"/>
    <w:rsid w:val="009B42A4"/>
    <w:rsid w:val="009B4319"/>
    <w:rsid w:val="009B43D2"/>
    <w:rsid w:val="009B44EB"/>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66F"/>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1B6"/>
    <w:rsid w:val="009C02F4"/>
    <w:rsid w:val="009C0529"/>
    <w:rsid w:val="009C08FE"/>
    <w:rsid w:val="009C0B37"/>
    <w:rsid w:val="009C0C34"/>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D91"/>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30"/>
    <w:rsid w:val="009D06BF"/>
    <w:rsid w:val="009D08D0"/>
    <w:rsid w:val="009D0AA1"/>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6A5"/>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1E"/>
    <w:rsid w:val="009D75B6"/>
    <w:rsid w:val="009D75D6"/>
    <w:rsid w:val="009D7708"/>
    <w:rsid w:val="009D7EB1"/>
    <w:rsid w:val="009E0166"/>
    <w:rsid w:val="009E064C"/>
    <w:rsid w:val="009E06B6"/>
    <w:rsid w:val="009E0759"/>
    <w:rsid w:val="009E07FC"/>
    <w:rsid w:val="009E08D7"/>
    <w:rsid w:val="009E0BBC"/>
    <w:rsid w:val="009E0D71"/>
    <w:rsid w:val="009E0DDB"/>
    <w:rsid w:val="009E0EE3"/>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4F"/>
    <w:rsid w:val="009E28FB"/>
    <w:rsid w:val="009E302B"/>
    <w:rsid w:val="009E32C6"/>
    <w:rsid w:val="009E3533"/>
    <w:rsid w:val="009E398D"/>
    <w:rsid w:val="009E39AA"/>
    <w:rsid w:val="009E45CC"/>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376"/>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9F79E8"/>
    <w:rsid w:val="00A00029"/>
    <w:rsid w:val="00A000E8"/>
    <w:rsid w:val="00A00220"/>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C9A"/>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5DE5"/>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1C3"/>
    <w:rsid w:val="00A1424A"/>
    <w:rsid w:val="00A1427A"/>
    <w:rsid w:val="00A145E0"/>
    <w:rsid w:val="00A14693"/>
    <w:rsid w:val="00A1482F"/>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6CD5"/>
    <w:rsid w:val="00A170A8"/>
    <w:rsid w:val="00A17926"/>
    <w:rsid w:val="00A17D36"/>
    <w:rsid w:val="00A17D8D"/>
    <w:rsid w:val="00A17D96"/>
    <w:rsid w:val="00A17EB7"/>
    <w:rsid w:val="00A17FEF"/>
    <w:rsid w:val="00A2035D"/>
    <w:rsid w:val="00A20516"/>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EA2"/>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DA6"/>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248"/>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1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EC2"/>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696"/>
    <w:rsid w:val="00A61ACE"/>
    <w:rsid w:val="00A61D2A"/>
    <w:rsid w:val="00A61E85"/>
    <w:rsid w:val="00A6211A"/>
    <w:rsid w:val="00A621A1"/>
    <w:rsid w:val="00A6223A"/>
    <w:rsid w:val="00A623EF"/>
    <w:rsid w:val="00A62684"/>
    <w:rsid w:val="00A62695"/>
    <w:rsid w:val="00A627CD"/>
    <w:rsid w:val="00A6281D"/>
    <w:rsid w:val="00A628D9"/>
    <w:rsid w:val="00A62ACB"/>
    <w:rsid w:val="00A62BBE"/>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63B"/>
    <w:rsid w:val="00A6590E"/>
    <w:rsid w:val="00A65CCC"/>
    <w:rsid w:val="00A660E4"/>
    <w:rsid w:val="00A66491"/>
    <w:rsid w:val="00A66596"/>
    <w:rsid w:val="00A666C2"/>
    <w:rsid w:val="00A666FC"/>
    <w:rsid w:val="00A66B88"/>
    <w:rsid w:val="00A66CB2"/>
    <w:rsid w:val="00A66DDD"/>
    <w:rsid w:val="00A66F5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37A"/>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E93"/>
    <w:rsid w:val="00A77035"/>
    <w:rsid w:val="00A77136"/>
    <w:rsid w:val="00A77267"/>
    <w:rsid w:val="00A773C6"/>
    <w:rsid w:val="00A775FD"/>
    <w:rsid w:val="00A77784"/>
    <w:rsid w:val="00A777DB"/>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BF2"/>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6F"/>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A92"/>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D"/>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CA9"/>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2F6A"/>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0DD"/>
    <w:rsid w:val="00AB01F4"/>
    <w:rsid w:val="00AB02E6"/>
    <w:rsid w:val="00AB05B1"/>
    <w:rsid w:val="00AB0645"/>
    <w:rsid w:val="00AB0869"/>
    <w:rsid w:val="00AB0990"/>
    <w:rsid w:val="00AB0A9D"/>
    <w:rsid w:val="00AB0B8A"/>
    <w:rsid w:val="00AB1678"/>
    <w:rsid w:val="00AB16D4"/>
    <w:rsid w:val="00AB1FCB"/>
    <w:rsid w:val="00AB26B5"/>
    <w:rsid w:val="00AB2E3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DEB"/>
    <w:rsid w:val="00AB5F84"/>
    <w:rsid w:val="00AB6251"/>
    <w:rsid w:val="00AB62EC"/>
    <w:rsid w:val="00AB6356"/>
    <w:rsid w:val="00AB638F"/>
    <w:rsid w:val="00AB659A"/>
    <w:rsid w:val="00AB66B6"/>
    <w:rsid w:val="00AB673C"/>
    <w:rsid w:val="00AB69CE"/>
    <w:rsid w:val="00AB6B08"/>
    <w:rsid w:val="00AB6B2B"/>
    <w:rsid w:val="00AB7223"/>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6C"/>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1F"/>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3A9"/>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E3"/>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BAD"/>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A1"/>
    <w:rsid w:val="00B04AE0"/>
    <w:rsid w:val="00B04C69"/>
    <w:rsid w:val="00B04EC8"/>
    <w:rsid w:val="00B05414"/>
    <w:rsid w:val="00B054CD"/>
    <w:rsid w:val="00B0562B"/>
    <w:rsid w:val="00B05783"/>
    <w:rsid w:val="00B0580C"/>
    <w:rsid w:val="00B058D1"/>
    <w:rsid w:val="00B059E5"/>
    <w:rsid w:val="00B05CA0"/>
    <w:rsid w:val="00B05CD7"/>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959"/>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34"/>
    <w:rsid w:val="00B17465"/>
    <w:rsid w:val="00B17555"/>
    <w:rsid w:val="00B175FE"/>
    <w:rsid w:val="00B177C0"/>
    <w:rsid w:val="00B1791F"/>
    <w:rsid w:val="00B17C2C"/>
    <w:rsid w:val="00B17C49"/>
    <w:rsid w:val="00B17D83"/>
    <w:rsid w:val="00B17E55"/>
    <w:rsid w:val="00B17E99"/>
    <w:rsid w:val="00B17F29"/>
    <w:rsid w:val="00B17F84"/>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87A"/>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39"/>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0F"/>
    <w:rsid w:val="00B3733A"/>
    <w:rsid w:val="00B373A4"/>
    <w:rsid w:val="00B373B1"/>
    <w:rsid w:val="00B3763C"/>
    <w:rsid w:val="00B37640"/>
    <w:rsid w:val="00B37769"/>
    <w:rsid w:val="00B378BB"/>
    <w:rsid w:val="00B37935"/>
    <w:rsid w:val="00B37A70"/>
    <w:rsid w:val="00B37C5E"/>
    <w:rsid w:val="00B37F09"/>
    <w:rsid w:val="00B4009E"/>
    <w:rsid w:val="00B4013A"/>
    <w:rsid w:val="00B403E5"/>
    <w:rsid w:val="00B407C0"/>
    <w:rsid w:val="00B4099A"/>
    <w:rsid w:val="00B409D6"/>
    <w:rsid w:val="00B40A31"/>
    <w:rsid w:val="00B40A47"/>
    <w:rsid w:val="00B40A7F"/>
    <w:rsid w:val="00B40BAA"/>
    <w:rsid w:val="00B40CE6"/>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37"/>
    <w:rsid w:val="00B42975"/>
    <w:rsid w:val="00B42ADD"/>
    <w:rsid w:val="00B4319D"/>
    <w:rsid w:val="00B43DD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A4D"/>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7D0"/>
    <w:rsid w:val="00B528F3"/>
    <w:rsid w:val="00B52A02"/>
    <w:rsid w:val="00B52BD2"/>
    <w:rsid w:val="00B52DA4"/>
    <w:rsid w:val="00B52F7E"/>
    <w:rsid w:val="00B53165"/>
    <w:rsid w:val="00B53566"/>
    <w:rsid w:val="00B536F5"/>
    <w:rsid w:val="00B53A22"/>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260"/>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4D"/>
    <w:rsid w:val="00B62DF4"/>
    <w:rsid w:val="00B62DFA"/>
    <w:rsid w:val="00B632AA"/>
    <w:rsid w:val="00B63385"/>
    <w:rsid w:val="00B63450"/>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08"/>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DCC"/>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4DDD"/>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4CF"/>
    <w:rsid w:val="00B87749"/>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70"/>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CB9"/>
    <w:rsid w:val="00B96D4F"/>
    <w:rsid w:val="00B96D54"/>
    <w:rsid w:val="00B96ED9"/>
    <w:rsid w:val="00B97103"/>
    <w:rsid w:val="00B97104"/>
    <w:rsid w:val="00B9737F"/>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6F7B"/>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37B"/>
    <w:rsid w:val="00BB15F4"/>
    <w:rsid w:val="00BB1694"/>
    <w:rsid w:val="00BB16C7"/>
    <w:rsid w:val="00BB1907"/>
    <w:rsid w:val="00BB19A9"/>
    <w:rsid w:val="00BB1B4D"/>
    <w:rsid w:val="00BB2156"/>
    <w:rsid w:val="00BB2193"/>
    <w:rsid w:val="00BB2194"/>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08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ED5"/>
    <w:rsid w:val="00BC1FCB"/>
    <w:rsid w:val="00BC208F"/>
    <w:rsid w:val="00BC216C"/>
    <w:rsid w:val="00BC2977"/>
    <w:rsid w:val="00BC2A15"/>
    <w:rsid w:val="00BC2A64"/>
    <w:rsid w:val="00BC2BD8"/>
    <w:rsid w:val="00BC2BF1"/>
    <w:rsid w:val="00BC2C0F"/>
    <w:rsid w:val="00BC2DA2"/>
    <w:rsid w:val="00BC2E89"/>
    <w:rsid w:val="00BC3245"/>
    <w:rsid w:val="00BC35F0"/>
    <w:rsid w:val="00BC367B"/>
    <w:rsid w:val="00BC3A29"/>
    <w:rsid w:val="00BC3A4D"/>
    <w:rsid w:val="00BC3A90"/>
    <w:rsid w:val="00BC3B85"/>
    <w:rsid w:val="00BC3B88"/>
    <w:rsid w:val="00BC3E8D"/>
    <w:rsid w:val="00BC3F69"/>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C03"/>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7A"/>
    <w:rsid w:val="00BF5EF0"/>
    <w:rsid w:val="00BF607A"/>
    <w:rsid w:val="00BF63C4"/>
    <w:rsid w:val="00BF659C"/>
    <w:rsid w:val="00BF67EF"/>
    <w:rsid w:val="00BF68A0"/>
    <w:rsid w:val="00BF68D9"/>
    <w:rsid w:val="00BF6AA8"/>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881"/>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6C6"/>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67"/>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6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04"/>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DE7"/>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56"/>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48"/>
    <w:rsid w:val="00C53669"/>
    <w:rsid w:val="00C536D8"/>
    <w:rsid w:val="00C53937"/>
    <w:rsid w:val="00C53B42"/>
    <w:rsid w:val="00C53BD5"/>
    <w:rsid w:val="00C53D90"/>
    <w:rsid w:val="00C53DD8"/>
    <w:rsid w:val="00C53ECF"/>
    <w:rsid w:val="00C544E0"/>
    <w:rsid w:val="00C546BE"/>
    <w:rsid w:val="00C549ED"/>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3F7"/>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572"/>
    <w:rsid w:val="00C6091C"/>
    <w:rsid w:val="00C60E2E"/>
    <w:rsid w:val="00C610D2"/>
    <w:rsid w:val="00C61270"/>
    <w:rsid w:val="00C6144E"/>
    <w:rsid w:val="00C618C7"/>
    <w:rsid w:val="00C61CEA"/>
    <w:rsid w:val="00C61F29"/>
    <w:rsid w:val="00C61FD1"/>
    <w:rsid w:val="00C62015"/>
    <w:rsid w:val="00C6265A"/>
    <w:rsid w:val="00C626F0"/>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7D3"/>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4F14"/>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928"/>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6DB"/>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14B"/>
    <w:rsid w:val="00CA03BA"/>
    <w:rsid w:val="00CA043C"/>
    <w:rsid w:val="00CA057D"/>
    <w:rsid w:val="00CA0A26"/>
    <w:rsid w:val="00CA0A48"/>
    <w:rsid w:val="00CA0BEF"/>
    <w:rsid w:val="00CA0E21"/>
    <w:rsid w:val="00CA0EF4"/>
    <w:rsid w:val="00CA10C0"/>
    <w:rsid w:val="00CA1363"/>
    <w:rsid w:val="00CA13E0"/>
    <w:rsid w:val="00CA1505"/>
    <w:rsid w:val="00CA16B4"/>
    <w:rsid w:val="00CA17E9"/>
    <w:rsid w:val="00CA1851"/>
    <w:rsid w:val="00CA18FF"/>
    <w:rsid w:val="00CA1FE9"/>
    <w:rsid w:val="00CA22DA"/>
    <w:rsid w:val="00CA24C5"/>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94"/>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540"/>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77F"/>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06D"/>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E6C"/>
    <w:rsid w:val="00CE1F90"/>
    <w:rsid w:val="00CE2209"/>
    <w:rsid w:val="00CE222E"/>
    <w:rsid w:val="00CE2560"/>
    <w:rsid w:val="00CE26B4"/>
    <w:rsid w:val="00CE278A"/>
    <w:rsid w:val="00CE2A1C"/>
    <w:rsid w:val="00CE2C72"/>
    <w:rsid w:val="00CE2EA7"/>
    <w:rsid w:val="00CE339D"/>
    <w:rsid w:val="00CE347A"/>
    <w:rsid w:val="00CE34D3"/>
    <w:rsid w:val="00CE352F"/>
    <w:rsid w:val="00CE36FE"/>
    <w:rsid w:val="00CE37A0"/>
    <w:rsid w:val="00CE38FD"/>
    <w:rsid w:val="00CE3BA8"/>
    <w:rsid w:val="00CE40C0"/>
    <w:rsid w:val="00CE4281"/>
    <w:rsid w:val="00CE43DF"/>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FAF"/>
    <w:rsid w:val="00CF130A"/>
    <w:rsid w:val="00CF13AF"/>
    <w:rsid w:val="00CF1441"/>
    <w:rsid w:val="00CF1B11"/>
    <w:rsid w:val="00CF1B9B"/>
    <w:rsid w:val="00CF1BDA"/>
    <w:rsid w:val="00CF1D86"/>
    <w:rsid w:val="00CF2564"/>
    <w:rsid w:val="00CF2AE6"/>
    <w:rsid w:val="00CF304C"/>
    <w:rsid w:val="00CF393C"/>
    <w:rsid w:val="00CF3C43"/>
    <w:rsid w:val="00CF3C57"/>
    <w:rsid w:val="00CF404F"/>
    <w:rsid w:val="00CF414C"/>
    <w:rsid w:val="00CF4656"/>
    <w:rsid w:val="00CF4FA6"/>
    <w:rsid w:val="00CF5018"/>
    <w:rsid w:val="00CF50CF"/>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D3B"/>
    <w:rsid w:val="00CF7137"/>
    <w:rsid w:val="00CF74E3"/>
    <w:rsid w:val="00CF76C2"/>
    <w:rsid w:val="00CF7ABA"/>
    <w:rsid w:val="00CF7AFF"/>
    <w:rsid w:val="00CF7CDC"/>
    <w:rsid w:val="00CF7E65"/>
    <w:rsid w:val="00CF7F39"/>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3C6"/>
    <w:rsid w:val="00D036AA"/>
    <w:rsid w:val="00D03907"/>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85C"/>
    <w:rsid w:val="00D06A3B"/>
    <w:rsid w:val="00D06C03"/>
    <w:rsid w:val="00D06C0A"/>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E44"/>
    <w:rsid w:val="00D17F1B"/>
    <w:rsid w:val="00D200DF"/>
    <w:rsid w:val="00D201F4"/>
    <w:rsid w:val="00D2024B"/>
    <w:rsid w:val="00D205E9"/>
    <w:rsid w:val="00D2088D"/>
    <w:rsid w:val="00D20B6B"/>
    <w:rsid w:val="00D20DEF"/>
    <w:rsid w:val="00D20F98"/>
    <w:rsid w:val="00D2119C"/>
    <w:rsid w:val="00D21543"/>
    <w:rsid w:val="00D21602"/>
    <w:rsid w:val="00D2162E"/>
    <w:rsid w:val="00D2193D"/>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9BE"/>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15"/>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7C6"/>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5EB"/>
    <w:rsid w:val="00D36624"/>
    <w:rsid w:val="00D36DF4"/>
    <w:rsid w:val="00D36E5C"/>
    <w:rsid w:val="00D36F82"/>
    <w:rsid w:val="00D3727B"/>
    <w:rsid w:val="00D373A6"/>
    <w:rsid w:val="00D373F2"/>
    <w:rsid w:val="00D376B7"/>
    <w:rsid w:val="00D377B0"/>
    <w:rsid w:val="00D3793B"/>
    <w:rsid w:val="00D379A6"/>
    <w:rsid w:val="00D37A03"/>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075"/>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DB0"/>
    <w:rsid w:val="00D43E54"/>
    <w:rsid w:val="00D44042"/>
    <w:rsid w:val="00D4422A"/>
    <w:rsid w:val="00D442EF"/>
    <w:rsid w:val="00D444EA"/>
    <w:rsid w:val="00D44B81"/>
    <w:rsid w:val="00D44D18"/>
    <w:rsid w:val="00D4510A"/>
    <w:rsid w:val="00D4514A"/>
    <w:rsid w:val="00D4528E"/>
    <w:rsid w:val="00D45333"/>
    <w:rsid w:val="00D454C9"/>
    <w:rsid w:val="00D45567"/>
    <w:rsid w:val="00D45949"/>
    <w:rsid w:val="00D45979"/>
    <w:rsid w:val="00D45A23"/>
    <w:rsid w:val="00D45A6D"/>
    <w:rsid w:val="00D45A7A"/>
    <w:rsid w:val="00D45A89"/>
    <w:rsid w:val="00D45AED"/>
    <w:rsid w:val="00D45EC8"/>
    <w:rsid w:val="00D464F3"/>
    <w:rsid w:val="00D4661C"/>
    <w:rsid w:val="00D466C6"/>
    <w:rsid w:val="00D46875"/>
    <w:rsid w:val="00D46AF0"/>
    <w:rsid w:val="00D46C89"/>
    <w:rsid w:val="00D47101"/>
    <w:rsid w:val="00D4710C"/>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5DB"/>
    <w:rsid w:val="00D51A95"/>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6CA"/>
    <w:rsid w:val="00D637E1"/>
    <w:rsid w:val="00D6381C"/>
    <w:rsid w:val="00D63902"/>
    <w:rsid w:val="00D63925"/>
    <w:rsid w:val="00D63B9E"/>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0FAD"/>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3C"/>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1BC"/>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E7F"/>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BD6"/>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B17"/>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DD6"/>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4E4"/>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77D"/>
    <w:rsid w:val="00DA38D5"/>
    <w:rsid w:val="00DA3A74"/>
    <w:rsid w:val="00DA3A87"/>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9CD"/>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A7D61"/>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680"/>
    <w:rsid w:val="00DC38A7"/>
    <w:rsid w:val="00DC3AE7"/>
    <w:rsid w:val="00DC400F"/>
    <w:rsid w:val="00DC4088"/>
    <w:rsid w:val="00DC4174"/>
    <w:rsid w:val="00DC4572"/>
    <w:rsid w:val="00DC47F3"/>
    <w:rsid w:val="00DC4966"/>
    <w:rsid w:val="00DC4AFB"/>
    <w:rsid w:val="00DC4BBC"/>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1FA"/>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AC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27"/>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700"/>
    <w:rsid w:val="00E1598D"/>
    <w:rsid w:val="00E159AC"/>
    <w:rsid w:val="00E15C5A"/>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A0A"/>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4DB"/>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E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E7B"/>
    <w:rsid w:val="00E3409A"/>
    <w:rsid w:val="00E34475"/>
    <w:rsid w:val="00E3448C"/>
    <w:rsid w:val="00E347A5"/>
    <w:rsid w:val="00E34DFA"/>
    <w:rsid w:val="00E34F03"/>
    <w:rsid w:val="00E3516E"/>
    <w:rsid w:val="00E35233"/>
    <w:rsid w:val="00E353C2"/>
    <w:rsid w:val="00E3578F"/>
    <w:rsid w:val="00E358CD"/>
    <w:rsid w:val="00E35B50"/>
    <w:rsid w:val="00E35BB4"/>
    <w:rsid w:val="00E35C74"/>
    <w:rsid w:val="00E35D78"/>
    <w:rsid w:val="00E36081"/>
    <w:rsid w:val="00E36137"/>
    <w:rsid w:val="00E3630E"/>
    <w:rsid w:val="00E363D7"/>
    <w:rsid w:val="00E36682"/>
    <w:rsid w:val="00E36870"/>
    <w:rsid w:val="00E36894"/>
    <w:rsid w:val="00E368AA"/>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5A0"/>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84A"/>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5A9"/>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7A"/>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2AC"/>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76"/>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81"/>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96"/>
    <w:rsid w:val="00E82DDF"/>
    <w:rsid w:val="00E83116"/>
    <w:rsid w:val="00E832B5"/>
    <w:rsid w:val="00E83482"/>
    <w:rsid w:val="00E83672"/>
    <w:rsid w:val="00E836B5"/>
    <w:rsid w:val="00E838DC"/>
    <w:rsid w:val="00E83C69"/>
    <w:rsid w:val="00E83D41"/>
    <w:rsid w:val="00E83EEB"/>
    <w:rsid w:val="00E83F82"/>
    <w:rsid w:val="00E841A5"/>
    <w:rsid w:val="00E8426B"/>
    <w:rsid w:val="00E8431B"/>
    <w:rsid w:val="00E8439A"/>
    <w:rsid w:val="00E84409"/>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41"/>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1FC"/>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3D96"/>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EF5"/>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281"/>
    <w:rsid w:val="00EB4365"/>
    <w:rsid w:val="00EB4529"/>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AD8"/>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1CF"/>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BB4"/>
    <w:rsid w:val="00EC5C1D"/>
    <w:rsid w:val="00EC6082"/>
    <w:rsid w:val="00EC6156"/>
    <w:rsid w:val="00EC63F4"/>
    <w:rsid w:val="00EC6502"/>
    <w:rsid w:val="00EC655B"/>
    <w:rsid w:val="00EC67F3"/>
    <w:rsid w:val="00EC696F"/>
    <w:rsid w:val="00EC6B72"/>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398"/>
    <w:rsid w:val="00ED15F6"/>
    <w:rsid w:val="00ED1687"/>
    <w:rsid w:val="00ED16CF"/>
    <w:rsid w:val="00ED187E"/>
    <w:rsid w:val="00ED2146"/>
    <w:rsid w:val="00ED21DF"/>
    <w:rsid w:val="00ED2358"/>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6A6"/>
    <w:rsid w:val="00ED7B25"/>
    <w:rsid w:val="00ED7B82"/>
    <w:rsid w:val="00ED7ED4"/>
    <w:rsid w:val="00EE011A"/>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6FEA"/>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3FE"/>
    <w:rsid w:val="00EF7525"/>
    <w:rsid w:val="00EF7561"/>
    <w:rsid w:val="00EF7703"/>
    <w:rsid w:val="00EF77B9"/>
    <w:rsid w:val="00EF79C7"/>
    <w:rsid w:val="00EF7BD7"/>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69"/>
    <w:rsid w:val="00F0427C"/>
    <w:rsid w:val="00F0439A"/>
    <w:rsid w:val="00F04461"/>
    <w:rsid w:val="00F04703"/>
    <w:rsid w:val="00F049DD"/>
    <w:rsid w:val="00F04B5B"/>
    <w:rsid w:val="00F0507E"/>
    <w:rsid w:val="00F05190"/>
    <w:rsid w:val="00F054D8"/>
    <w:rsid w:val="00F0559B"/>
    <w:rsid w:val="00F0561B"/>
    <w:rsid w:val="00F0569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5C7"/>
    <w:rsid w:val="00F136C1"/>
    <w:rsid w:val="00F13765"/>
    <w:rsid w:val="00F137D8"/>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1C5"/>
    <w:rsid w:val="00F16225"/>
    <w:rsid w:val="00F163F1"/>
    <w:rsid w:val="00F1648F"/>
    <w:rsid w:val="00F166E0"/>
    <w:rsid w:val="00F168B5"/>
    <w:rsid w:val="00F16B4C"/>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1F5B"/>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64"/>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6BE"/>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AF"/>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AD9"/>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22"/>
    <w:rsid w:val="00F44172"/>
    <w:rsid w:val="00F44521"/>
    <w:rsid w:val="00F445DC"/>
    <w:rsid w:val="00F445FB"/>
    <w:rsid w:val="00F447F0"/>
    <w:rsid w:val="00F44818"/>
    <w:rsid w:val="00F44C27"/>
    <w:rsid w:val="00F44CD6"/>
    <w:rsid w:val="00F44D4F"/>
    <w:rsid w:val="00F4528E"/>
    <w:rsid w:val="00F454A8"/>
    <w:rsid w:val="00F454C0"/>
    <w:rsid w:val="00F45A5A"/>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9CA"/>
    <w:rsid w:val="00F52A68"/>
    <w:rsid w:val="00F52BE5"/>
    <w:rsid w:val="00F52F59"/>
    <w:rsid w:val="00F530A7"/>
    <w:rsid w:val="00F53112"/>
    <w:rsid w:val="00F531C0"/>
    <w:rsid w:val="00F53294"/>
    <w:rsid w:val="00F532DD"/>
    <w:rsid w:val="00F533FC"/>
    <w:rsid w:val="00F534D1"/>
    <w:rsid w:val="00F53694"/>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33"/>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313"/>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7BA"/>
    <w:rsid w:val="00F71AEB"/>
    <w:rsid w:val="00F72086"/>
    <w:rsid w:val="00F721FA"/>
    <w:rsid w:val="00F7226B"/>
    <w:rsid w:val="00F7257C"/>
    <w:rsid w:val="00F728DC"/>
    <w:rsid w:val="00F72A45"/>
    <w:rsid w:val="00F72A68"/>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A70"/>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18"/>
    <w:rsid w:val="00F8467A"/>
    <w:rsid w:val="00F848E2"/>
    <w:rsid w:val="00F84A13"/>
    <w:rsid w:val="00F84A8C"/>
    <w:rsid w:val="00F84CF8"/>
    <w:rsid w:val="00F84D63"/>
    <w:rsid w:val="00F84DE9"/>
    <w:rsid w:val="00F8539A"/>
    <w:rsid w:val="00F85514"/>
    <w:rsid w:val="00F8574D"/>
    <w:rsid w:val="00F85A5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D23"/>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5F"/>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BC6"/>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25C"/>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BA"/>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9B"/>
    <w:rsid w:val="00FD3958"/>
    <w:rsid w:val="00FD39F1"/>
    <w:rsid w:val="00FD435A"/>
    <w:rsid w:val="00FD45B8"/>
    <w:rsid w:val="00FD4643"/>
    <w:rsid w:val="00FD47B7"/>
    <w:rsid w:val="00FD4E0F"/>
    <w:rsid w:val="00FD4FA0"/>
    <w:rsid w:val="00FD4FDD"/>
    <w:rsid w:val="00FD5006"/>
    <w:rsid w:val="00FD51EA"/>
    <w:rsid w:val="00FD56D4"/>
    <w:rsid w:val="00FD58C3"/>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1E09"/>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DB"/>
    <w:rsid w:val="00FE4FFA"/>
    <w:rsid w:val="00FE522F"/>
    <w:rsid w:val="00FE5980"/>
    <w:rsid w:val="00FE5C69"/>
    <w:rsid w:val="00FE609C"/>
    <w:rsid w:val="00FE6230"/>
    <w:rsid w:val="00FE6468"/>
    <w:rsid w:val="00FE65A6"/>
    <w:rsid w:val="00FE6646"/>
    <w:rsid w:val="00FE669B"/>
    <w:rsid w:val="00FE714D"/>
    <w:rsid w:val="00FE7352"/>
    <w:rsid w:val="00FE77A0"/>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A75"/>
    <w:rsid w:val="00FF6C1C"/>
    <w:rsid w:val="00FF6C35"/>
    <w:rsid w:val="00FF7060"/>
    <w:rsid w:val="00FF7636"/>
    <w:rsid w:val="00FF765F"/>
    <w:rsid w:val="00FF78A9"/>
    <w:rsid w:val="00FF7989"/>
    <w:rsid w:val="00FF7D03"/>
    <w:rsid w:val="0273635F"/>
    <w:rsid w:val="035E37A6"/>
    <w:rsid w:val="036D1E06"/>
    <w:rsid w:val="04722FBF"/>
    <w:rsid w:val="04B17FE0"/>
    <w:rsid w:val="04D53811"/>
    <w:rsid w:val="05AC10EB"/>
    <w:rsid w:val="05D05401"/>
    <w:rsid w:val="05F232A8"/>
    <w:rsid w:val="06DA55C1"/>
    <w:rsid w:val="06EA6C79"/>
    <w:rsid w:val="076A763A"/>
    <w:rsid w:val="07AE395F"/>
    <w:rsid w:val="07F62A31"/>
    <w:rsid w:val="0862276F"/>
    <w:rsid w:val="08BB636A"/>
    <w:rsid w:val="091B1FEF"/>
    <w:rsid w:val="097C1808"/>
    <w:rsid w:val="0A334FC2"/>
    <w:rsid w:val="0B49554C"/>
    <w:rsid w:val="0B5843AD"/>
    <w:rsid w:val="0B660C1A"/>
    <w:rsid w:val="0C1375FC"/>
    <w:rsid w:val="0C712273"/>
    <w:rsid w:val="0C894314"/>
    <w:rsid w:val="0CA14BBD"/>
    <w:rsid w:val="0CF671F8"/>
    <w:rsid w:val="0D0D0B23"/>
    <w:rsid w:val="0D35383E"/>
    <w:rsid w:val="0DAD7E1F"/>
    <w:rsid w:val="0ECA7307"/>
    <w:rsid w:val="0FF93EB7"/>
    <w:rsid w:val="104770C4"/>
    <w:rsid w:val="10836709"/>
    <w:rsid w:val="10BA1EDE"/>
    <w:rsid w:val="10FC6267"/>
    <w:rsid w:val="1124474D"/>
    <w:rsid w:val="11AE1EF2"/>
    <w:rsid w:val="12C7656E"/>
    <w:rsid w:val="13E62E35"/>
    <w:rsid w:val="142815BB"/>
    <w:rsid w:val="144F4346"/>
    <w:rsid w:val="14E8501E"/>
    <w:rsid w:val="150903D5"/>
    <w:rsid w:val="151971BA"/>
    <w:rsid w:val="15DC4778"/>
    <w:rsid w:val="15ED1745"/>
    <w:rsid w:val="15FC53DE"/>
    <w:rsid w:val="168910E8"/>
    <w:rsid w:val="16B2089D"/>
    <w:rsid w:val="16D01FDB"/>
    <w:rsid w:val="17F93E0B"/>
    <w:rsid w:val="1976012D"/>
    <w:rsid w:val="197769F0"/>
    <w:rsid w:val="19BF201D"/>
    <w:rsid w:val="1A0A1408"/>
    <w:rsid w:val="1A2376A7"/>
    <w:rsid w:val="1ABA648B"/>
    <w:rsid w:val="1B125422"/>
    <w:rsid w:val="1B427811"/>
    <w:rsid w:val="1C455CA5"/>
    <w:rsid w:val="1CF77D44"/>
    <w:rsid w:val="1D2C69D2"/>
    <w:rsid w:val="1D777567"/>
    <w:rsid w:val="1D8A298B"/>
    <w:rsid w:val="1DA85DC4"/>
    <w:rsid w:val="1E273DEC"/>
    <w:rsid w:val="1E284CDE"/>
    <w:rsid w:val="1EC732AA"/>
    <w:rsid w:val="1F096E62"/>
    <w:rsid w:val="1F1D3006"/>
    <w:rsid w:val="1FC45E0A"/>
    <w:rsid w:val="1FE07B17"/>
    <w:rsid w:val="201C72B6"/>
    <w:rsid w:val="20443068"/>
    <w:rsid w:val="207917A3"/>
    <w:rsid w:val="209945D3"/>
    <w:rsid w:val="211B38EB"/>
    <w:rsid w:val="21284068"/>
    <w:rsid w:val="221B6E87"/>
    <w:rsid w:val="22597149"/>
    <w:rsid w:val="22F0590C"/>
    <w:rsid w:val="237810EB"/>
    <w:rsid w:val="239E00B4"/>
    <w:rsid w:val="24465459"/>
    <w:rsid w:val="251E74A4"/>
    <w:rsid w:val="256F4518"/>
    <w:rsid w:val="25DE6F4F"/>
    <w:rsid w:val="26225855"/>
    <w:rsid w:val="262F4AE3"/>
    <w:rsid w:val="27023FA2"/>
    <w:rsid w:val="27843CE5"/>
    <w:rsid w:val="279424B0"/>
    <w:rsid w:val="279D2EC6"/>
    <w:rsid w:val="27AC23D6"/>
    <w:rsid w:val="285726FF"/>
    <w:rsid w:val="28E16D84"/>
    <w:rsid w:val="29204669"/>
    <w:rsid w:val="296D6586"/>
    <w:rsid w:val="2A042803"/>
    <w:rsid w:val="2A823C16"/>
    <w:rsid w:val="2AF80539"/>
    <w:rsid w:val="2B5F5402"/>
    <w:rsid w:val="2BEA1EF4"/>
    <w:rsid w:val="2BFA7026"/>
    <w:rsid w:val="2D6517A2"/>
    <w:rsid w:val="2E914076"/>
    <w:rsid w:val="2F361F43"/>
    <w:rsid w:val="300F3155"/>
    <w:rsid w:val="318666EE"/>
    <w:rsid w:val="31B64572"/>
    <w:rsid w:val="32134D4B"/>
    <w:rsid w:val="32A537E6"/>
    <w:rsid w:val="32EB653A"/>
    <w:rsid w:val="3330790B"/>
    <w:rsid w:val="336B7F40"/>
    <w:rsid w:val="33CE4C95"/>
    <w:rsid w:val="3501501C"/>
    <w:rsid w:val="35286515"/>
    <w:rsid w:val="359027A9"/>
    <w:rsid w:val="35CF1984"/>
    <w:rsid w:val="36140DB4"/>
    <w:rsid w:val="363A6F23"/>
    <w:rsid w:val="368635CE"/>
    <w:rsid w:val="371A7D87"/>
    <w:rsid w:val="389A2164"/>
    <w:rsid w:val="38B32EA0"/>
    <w:rsid w:val="38E55FE1"/>
    <w:rsid w:val="39142C97"/>
    <w:rsid w:val="392860F9"/>
    <w:rsid w:val="392C6EDB"/>
    <w:rsid w:val="39BC4D45"/>
    <w:rsid w:val="3A235964"/>
    <w:rsid w:val="3AFD7695"/>
    <w:rsid w:val="3B8D4E6B"/>
    <w:rsid w:val="3BB84807"/>
    <w:rsid w:val="3BC044C7"/>
    <w:rsid w:val="3BCB6780"/>
    <w:rsid w:val="3C3449A7"/>
    <w:rsid w:val="3CA07775"/>
    <w:rsid w:val="3CAE2BBB"/>
    <w:rsid w:val="3CC77681"/>
    <w:rsid w:val="3CD43D23"/>
    <w:rsid w:val="3D274289"/>
    <w:rsid w:val="3D2D72D8"/>
    <w:rsid w:val="3E203FC3"/>
    <w:rsid w:val="3E4C4376"/>
    <w:rsid w:val="3FC621B8"/>
    <w:rsid w:val="404304A4"/>
    <w:rsid w:val="40F22DF8"/>
    <w:rsid w:val="42C811A7"/>
    <w:rsid w:val="42CD0A98"/>
    <w:rsid w:val="431A0C09"/>
    <w:rsid w:val="43D47ED5"/>
    <w:rsid w:val="445A4356"/>
    <w:rsid w:val="451F7C82"/>
    <w:rsid w:val="457D7218"/>
    <w:rsid w:val="459776EC"/>
    <w:rsid w:val="45D82E46"/>
    <w:rsid w:val="45E96B67"/>
    <w:rsid w:val="47490A0A"/>
    <w:rsid w:val="47C65EFC"/>
    <w:rsid w:val="480119DE"/>
    <w:rsid w:val="480E2158"/>
    <w:rsid w:val="486D6089"/>
    <w:rsid w:val="48C16FC1"/>
    <w:rsid w:val="4A8C04FF"/>
    <w:rsid w:val="4A9B23B0"/>
    <w:rsid w:val="4ABB612A"/>
    <w:rsid w:val="4B546FD4"/>
    <w:rsid w:val="4B65373A"/>
    <w:rsid w:val="4CBA03DF"/>
    <w:rsid w:val="4D00163A"/>
    <w:rsid w:val="4D11717C"/>
    <w:rsid w:val="4D7D6561"/>
    <w:rsid w:val="4F0F5BE3"/>
    <w:rsid w:val="4F1E0DF7"/>
    <w:rsid w:val="50FB3F85"/>
    <w:rsid w:val="5107276A"/>
    <w:rsid w:val="51121108"/>
    <w:rsid w:val="51565F90"/>
    <w:rsid w:val="51B51175"/>
    <w:rsid w:val="51D92D90"/>
    <w:rsid w:val="52422029"/>
    <w:rsid w:val="5246728C"/>
    <w:rsid w:val="52A35A17"/>
    <w:rsid w:val="52FD49D1"/>
    <w:rsid w:val="52FF7195"/>
    <w:rsid w:val="53674150"/>
    <w:rsid w:val="53FD6B73"/>
    <w:rsid w:val="545D23D3"/>
    <w:rsid w:val="54E73441"/>
    <w:rsid w:val="55040901"/>
    <w:rsid w:val="55B3075E"/>
    <w:rsid w:val="564209A6"/>
    <w:rsid w:val="566E75D8"/>
    <w:rsid w:val="56DF05DE"/>
    <w:rsid w:val="56F70118"/>
    <w:rsid w:val="56FC6761"/>
    <w:rsid w:val="57896060"/>
    <w:rsid w:val="578A16B7"/>
    <w:rsid w:val="57A32152"/>
    <w:rsid w:val="57FC6189"/>
    <w:rsid w:val="585B468B"/>
    <w:rsid w:val="58825FE5"/>
    <w:rsid w:val="589017FF"/>
    <w:rsid w:val="597C20CD"/>
    <w:rsid w:val="59AE76A4"/>
    <w:rsid w:val="59EA1719"/>
    <w:rsid w:val="5A345AFA"/>
    <w:rsid w:val="5A567C24"/>
    <w:rsid w:val="5A6446BB"/>
    <w:rsid w:val="5A7774E8"/>
    <w:rsid w:val="5A956498"/>
    <w:rsid w:val="5B6D4596"/>
    <w:rsid w:val="5B7D7A8C"/>
    <w:rsid w:val="5BD04CE4"/>
    <w:rsid w:val="5BE8484B"/>
    <w:rsid w:val="5BF2702C"/>
    <w:rsid w:val="5C595D12"/>
    <w:rsid w:val="5C6F4A19"/>
    <w:rsid w:val="5CA15336"/>
    <w:rsid w:val="5CC84A99"/>
    <w:rsid w:val="5E4C10B3"/>
    <w:rsid w:val="5E646685"/>
    <w:rsid w:val="5EA3076E"/>
    <w:rsid w:val="5EB56F0D"/>
    <w:rsid w:val="5F073306"/>
    <w:rsid w:val="5F2D5EC0"/>
    <w:rsid w:val="5F5F73B9"/>
    <w:rsid w:val="60217737"/>
    <w:rsid w:val="603D5B1E"/>
    <w:rsid w:val="60EC1E37"/>
    <w:rsid w:val="611A2751"/>
    <w:rsid w:val="616B67AA"/>
    <w:rsid w:val="61DB3F89"/>
    <w:rsid w:val="61ED7731"/>
    <w:rsid w:val="62252515"/>
    <w:rsid w:val="625F5CED"/>
    <w:rsid w:val="629C798F"/>
    <w:rsid w:val="62D51ED8"/>
    <w:rsid w:val="6318101B"/>
    <w:rsid w:val="637F0ECE"/>
    <w:rsid w:val="64044939"/>
    <w:rsid w:val="642051E0"/>
    <w:rsid w:val="657D68B5"/>
    <w:rsid w:val="65962326"/>
    <w:rsid w:val="660A2074"/>
    <w:rsid w:val="66D80B10"/>
    <w:rsid w:val="67030AF0"/>
    <w:rsid w:val="671362D9"/>
    <w:rsid w:val="68046530"/>
    <w:rsid w:val="681A6AB6"/>
    <w:rsid w:val="6838144E"/>
    <w:rsid w:val="68850757"/>
    <w:rsid w:val="68AA7398"/>
    <w:rsid w:val="68D571E5"/>
    <w:rsid w:val="68F0348B"/>
    <w:rsid w:val="697628D6"/>
    <w:rsid w:val="6B2705C0"/>
    <w:rsid w:val="6B66124B"/>
    <w:rsid w:val="6B6B19DF"/>
    <w:rsid w:val="6BE413C0"/>
    <w:rsid w:val="6BF009C3"/>
    <w:rsid w:val="6CD44378"/>
    <w:rsid w:val="6CE80B7C"/>
    <w:rsid w:val="6D9C0EF4"/>
    <w:rsid w:val="6DCA51B0"/>
    <w:rsid w:val="6E23583A"/>
    <w:rsid w:val="6E305547"/>
    <w:rsid w:val="6E52301C"/>
    <w:rsid w:val="6EAA33D4"/>
    <w:rsid w:val="6F590C3C"/>
    <w:rsid w:val="6F661383"/>
    <w:rsid w:val="6F97D24A"/>
    <w:rsid w:val="71400ABE"/>
    <w:rsid w:val="71704C61"/>
    <w:rsid w:val="71AF4084"/>
    <w:rsid w:val="71DB6EA8"/>
    <w:rsid w:val="71E909FE"/>
    <w:rsid w:val="72101A3D"/>
    <w:rsid w:val="721144FD"/>
    <w:rsid w:val="72273D4C"/>
    <w:rsid w:val="724422B2"/>
    <w:rsid w:val="727E30D1"/>
    <w:rsid w:val="72E52741"/>
    <w:rsid w:val="72FE3C5A"/>
    <w:rsid w:val="735671B7"/>
    <w:rsid w:val="74016053"/>
    <w:rsid w:val="742C597A"/>
    <w:rsid w:val="754A1295"/>
    <w:rsid w:val="757B7847"/>
    <w:rsid w:val="75CB2BF0"/>
    <w:rsid w:val="75D967C5"/>
    <w:rsid w:val="75E81893"/>
    <w:rsid w:val="75F74EC9"/>
    <w:rsid w:val="76077C4A"/>
    <w:rsid w:val="763F1D35"/>
    <w:rsid w:val="76731940"/>
    <w:rsid w:val="76BF530E"/>
    <w:rsid w:val="7700319C"/>
    <w:rsid w:val="7763612D"/>
    <w:rsid w:val="77AF54D1"/>
    <w:rsid w:val="77D5265E"/>
    <w:rsid w:val="77F15E21"/>
    <w:rsid w:val="781A6407"/>
    <w:rsid w:val="781D6297"/>
    <w:rsid w:val="78AA7007"/>
    <w:rsid w:val="79026399"/>
    <w:rsid w:val="79C47BEA"/>
    <w:rsid w:val="7A181D1C"/>
    <w:rsid w:val="7AA24214"/>
    <w:rsid w:val="7BC506FF"/>
    <w:rsid w:val="7C802030"/>
    <w:rsid w:val="7CB53C8C"/>
    <w:rsid w:val="7D3B4D44"/>
    <w:rsid w:val="7DC4118C"/>
    <w:rsid w:val="7E4448DE"/>
    <w:rsid w:val="7E7C3DCA"/>
    <w:rsid w:val="7F15065E"/>
    <w:rsid w:val="7F97D7F2"/>
    <w:rsid w:val="7FE55A0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60"/>
    <w:qFormat/>
    <w:uiPriority w:val="0"/>
    <w:pPr>
      <w:keepNext/>
      <w:keepLines/>
      <w:autoSpaceDE w:val="0"/>
      <w:autoSpaceDN w:val="0"/>
      <w:adjustRightInd w:val="0"/>
      <w:spacing w:before="240" w:after="120" w:line="300" w:lineRule="auto"/>
      <w:jc w:val="center"/>
      <w:outlineLvl w:val="0"/>
    </w:pPr>
    <w:rPr>
      <w:rFonts w:ascii="宋体" w:hAnsi="宋体" w:eastAsia="宋体" w:cs="Times New Roman"/>
      <w:b/>
      <w:kern w:val="44"/>
      <w:sz w:val="36"/>
      <w:lang w:val="en-US" w:eastAsia="zh-CN" w:bidi="ar-SA"/>
    </w:rPr>
  </w:style>
  <w:style w:type="paragraph" w:styleId="3">
    <w:name w:val="heading 2"/>
    <w:basedOn w:val="1"/>
    <w:next w:val="1"/>
    <w:link w:val="61"/>
    <w:qFormat/>
    <w:uiPriority w:val="0"/>
    <w:pPr>
      <w:keepNext/>
      <w:keepLines/>
      <w:autoSpaceDE w:val="0"/>
      <w:autoSpaceDN w:val="0"/>
      <w:adjustRightInd w:val="0"/>
      <w:spacing w:before="120" w:line="360" w:lineRule="auto"/>
      <w:outlineLvl w:val="1"/>
    </w:pPr>
    <w:rPr>
      <w:rFonts w:ascii="Arial" w:hAnsi="Arial"/>
      <w:b/>
      <w:sz w:val="24"/>
    </w:rPr>
  </w:style>
  <w:style w:type="paragraph" w:styleId="4">
    <w:name w:val="heading 3"/>
    <w:basedOn w:val="1"/>
    <w:next w:val="1"/>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3"/>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4"/>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6"/>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59"/>
    <w:qFormat/>
    <w:uiPriority w:val="0"/>
    <w:pPr>
      <w:autoSpaceDE w:val="0"/>
      <w:autoSpaceDN w:val="0"/>
      <w:adjustRightInd w:val="0"/>
      <w:ind w:firstLine="420"/>
      <w:jc w:val="left"/>
    </w:pPr>
    <w:rPr>
      <w:rFonts w:ascii="宋体"/>
      <w:sz w:val="24"/>
    </w:rPr>
  </w:style>
  <w:style w:type="paragraph" w:styleId="13">
    <w:name w:val="caption"/>
    <w:basedOn w:val="1"/>
    <w:next w:val="1"/>
    <w:link w:val="257"/>
    <w:qFormat/>
    <w:uiPriority w:val="0"/>
    <w:pPr>
      <w:spacing w:line="480" w:lineRule="auto"/>
    </w:pPr>
    <w:rPr>
      <w:rFonts w:ascii="华文中宋" w:hAnsi="华文中宋" w:eastAsia="华文中宋"/>
      <w:sz w:val="36"/>
      <w:szCs w:val="20"/>
    </w:rPr>
  </w:style>
  <w:style w:type="paragraph" w:styleId="14">
    <w:name w:val="List Bullet"/>
    <w:basedOn w:val="15"/>
    <w:qFormat/>
    <w:uiPriority w:val="0"/>
    <w:pPr>
      <w:widowControl/>
      <w:tabs>
        <w:tab w:val="left" w:pos="567"/>
        <w:tab w:val="left" w:pos="1080"/>
      </w:tabs>
      <w:spacing w:after="120" w:line="288" w:lineRule="auto"/>
      <w:ind w:left="1080" w:hanging="360"/>
      <w:jc w:val="left"/>
    </w:pPr>
    <w:rPr>
      <w:rFonts w:ascii="Times New Roman" w:hAnsi="Times New Roman"/>
      <w:kern w:val="0"/>
      <w:sz w:val="22"/>
      <w:szCs w:val="20"/>
    </w:rPr>
  </w:style>
  <w:style w:type="paragraph" w:styleId="15">
    <w:name w:val="Body Text"/>
    <w:basedOn w:val="1"/>
    <w:link w:val="72"/>
    <w:qFormat/>
    <w:uiPriority w:val="0"/>
    <w:pPr>
      <w:tabs>
        <w:tab w:val="left" w:pos="567"/>
      </w:tabs>
      <w:spacing w:before="120" w:line="22" w:lineRule="atLeast"/>
    </w:pPr>
    <w:rPr>
      <w:rFonts w:ascii="宋体" w:hAnsi="宋体"/>
      <w:sz w:val="24"/>
    </w:rPr>
  </w:style>
  <w:style w:type="paragraph" w:styleId="16">
    <w:name w:val="Document Map"/>
    <w:basedOn w:val="1"/>
    <w:link w:val="69"/>
    <w:qFormat/>
    <w:uiPriority w:val="0"/>
    <w:pPr>
      <w:shd w:val="clear" w:color="auto" w:fill="000080"/>
    </w:pPr>
  </w:style>
  <w:style w:type="paragraph" w:styleId="17">
    <w:name w:val="annotation text"/>
    <w:basedOn w:val="1"/>
    <w:link w:val="70"/>
    <w:qFormat/>
    <w:uiPriority w:val="0"/>
    <w:pPr>
      <w:jc w:val="left"/>
    </w:pPr>
  </w:style>
  <w:style w:type="paragraph" w:styleId="18">
    <w:name w:val="Body Text 3"/>
    <w:basedOn w:val="1"/>
    <w:link w:val="71"/>
    <w:qFormat/>
    <w:uiPriority w:val="0"/>
    <w:pPr>
      <w:spacing w:after="120"/>
    </w:pPr>
    <w:rPr>
      <w:sz w:val="16"/>
      <w:szCs w:val="16"/>
    </w:rPr>
  </w:style>
  <w:style w:type="paragraph" w:styleId="19">
    <w:name w:val="Body Text Indent"/>
    <w:basedOn w:val="1"/>
    <w:link w:val="73"/>
    <w:qFormat/>
    <w:uiPriority w:val="99"/>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List Bullet 2"/>
    <w:basedOn w:val="1"/>
    <w:qFormat/>
    <w:uiPriority w:val="0"/>
    <w:pPr>
      <w:widowControl/>
      <w:tabs>
        <w:tab w:val="left" w:pos="720"/>
      </w:tabs>
      <w:spacing w:after="60"/>
      <w:ind w:left="720" w:hanging="360"/>
      <w:jc w:val="left"/>
    </w:pPr>
    <w:rPr>
      <w:kern w:val="0"/>
      <w:szCs w:val="20"/>
    </w:rPr>
  </w:style>
  <w:style w:type="paragraph" w:styleId="23">
    <w:name w:val="toc 5"/>
    <w:basedOn w:val="1"/>
    <w:next w:val="1"/>
    <w:qFormat/>
    <w:uiPriority w:val="39"/>
    <w:pPr>
      <w:ind w:left="1680" w:leftChars="800"/>
    </w:pPr>
  </w:style>
  <w:style w:type="paragraph" w:styleId="24">
    <w:name w:val="toc 3"/>
    <w:basedOn w:val="1"/>
    <w:next w:val="1"/>
    <w:qFormat/>
    <w:uiPriority w:val="39"/>
    <w:pPr>
      <w:ind w:left="840" w:leftChars="400"/>
    </w:pPr>
  </w:style>
  <w:style w:type="paragraph" w:styleId="25">
    <w:name w:val="Plain Text"/>
    <w:basedOn w:val="1"/>
    <w:link w:val="74"/>
    <w:qFormat/>
    <w:uiPriority w:val="0"/>
    <w:rPr>
      <w:rFonts w:hint="eastAsia" w:ascii="宋体" w:hAnsi="Courier New"/>
      <w:szCs w:val="20"/>
    </w:rPr>
  </w:style>
  <w:style w:type="paragraph" w:styleId="26">
    <w:name w:val="toc 8"/>
    <w:basedOn w:val="1"/>
    <w:next w:val="1"/>
    <w:qFormat/>
    <w:uiPriority w:val="39"/>
    <w:pPr>
      <w:ind w:left="2940" w:leftChars="1400"/>
    </w:pPr>
  </w:style>
  <w:style w:type="paragraph" w:styleId="27">
    <w:name w:val="Date"/>
    <w:basedOn w:val="1"/>
    <w:next w:val="1"/>
    <w:link w:val="75"/>
    <w:qFormat/>
    <w:uiPriority w:val="0"/>
    <w:pPr>
      <w:ind w:left="100" w:leftChars="2500"/>
    </w:pPr>
    <w:rPr>
      <w:rFonts w:ascii="仿宋_GB2312" w:hAnsi="宋体" w:eastAsia="仿宋_GB2312"/>
      <w:color w:val="000000"/>
      <w:sz w:val="24"/>
    </w:rPr>
  </w:style>
  <w:style w:type="paragraph" w:styleId="28">
    <w:name w:val="Body Text Indent 2"/>
    <w:basedOn w:val="1"/>
    <w:link w:val="76"/>
    <w:qFormat/>
    <w:uiPriority w:val="0"/>
    <w:pPr>
      <w:ind w:firstLine="480" w:firstLineChars="200"/>
    </w:pPr>
    <w:rPr>
      <w:rFonts w:ascii="仿宋_GB2312" w:eastAsia="仿宋_GB2312"/>
      <w:sz w:val="24"/>
    </w:rPr>
  </w:style>
  <w:style w:type="paragraph" w:styleId="29">
    <w:name w:val="Balloon Text"/>
    <w:basedOn w:val="1"/>
    <w:link w:val="77"/>
    <w:qFormat/>
    <w:uiPriority w:val="0"/>
    <w:rPr>
      <w:sz w:val="18"/>
      <w:szCs w:val="18"/>
    </w:rPr>
  </w:style>
  <w:style w:type="paragraph" w:styleId="30">
    <w:name w:val="footer"/>
    <w:basedOn w:val="1"/>
    <w:link w:val="7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envelope return"/>
    <w:basedOn w:val="1"/>
    <w:qFormat/>
    <w:uiPriority w:val="0"/>
    <w:pPr>
      <w:snapToGrid w:val="0"/>
    </w:pPr>
    <w:rPr>
      <w:rFonts w:ascii="Arial" w:hAnsi="Arial"/>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4">
    <w:name w:val="toc 4"/>
    <w:basedOn w:val="1"/>
    <w:next w:val="1"/>
    <w:qFormat/>
    <w:uiPriority w:val="39"/>
    <w:pPr>
      <w:ind w:left="1260" w:leftChars="600"/>
    </w:pPr>
  </w:style>
  <w:style w:type="paragraph" w:styleId="35">
    <w:name w:val="Subtitle"/>
    <w:basedOn w:val="1"/>
    <w:next w:val="1"/>
    <w:link w:val="258"/>
    <w:qFormat/>
    <w:uiPriority w:val="11"/>
    <w:pPr>
      <w:spacing w:before="240" w:after="60" w:line="312" w:lineRule="auto"/>
      <w:jc w:val="center"/>
      <w:outlineLvl w:val="1"/>
    </w:pPr>
    <w:rPr>
      <w:rFonts w:ascii="Calibri Light" w:hAnsi="Calibri Light"/>
      <w:b/>
      <w:bCs/>
      <w:kern w:val="28"/>
      <w:sz w:val="32"/>
      <w:szCs w:val="32"/>
    </w:rPr>
  </w:style>
  <w:style w:type="paragraph" w:styleId="36">
    <w:name w:val="toc 6"/>
    <w:basedOn w:val="1"/>
    <w:next w:val="1"/>
    <w:qFormat/>
    <w:uiPriority w:val="39"/>
    <w:pPr>
      <w:ind w:left="2100" w:leftChars="1000"/>
    </w:pPr>
  </w:style>
  <w:style w:type="paragraph" w:styleId="37">
    <w:name w:val="Body Text Indent 3"/>
    <w:basedOn w:val="1"/>
    <w:link w:val="80"/>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8">
    <w:name w:val="toc 2"/>
    <w:basedOn w:val="1"/>
    <w:next w:val="1"/>
    <w:qFormat/>
    <w:uiPriority w:val="39"/>
    <w:pPr>
      <w:tabs>
        <w:tab w:val="right" w:leader="dot" w:pos="8937"/>
      </w:tabs>
      <w:spacing w:line="312" w:lineRule="auto"/>
      <w:ind w:left="420" w:leftChars="200"/>
    </w:pPr>
  </w:style>
  <w:style w:type="paragraph" w:styleId="39">
    <w:name w:val="toc 9"/>
    <w:basedOn w:val="1"/>
    <w:next w:val="1"/>
    <w:qFormat/>
    <w:uiPriority w:val="39"/>
    <w:pPr>
      <w:ind w:left="3360" w:leftChars="1600"/>
    </w:pPr>
  </w:style>
  <w:style w:type="paragraph" w:styleId="40">
    <w:name w:val="Body Text 2"/>
    <w:basedOn w:val="1"/>
    <w:link w:val="259"/>
    <w:qFormat/>
    <w:uiPriority w:val="0"/>
    <w:pPr>
      <w:spacing w:after="120" w:line="480" w:lineRule="auto"/>
    </w:pPr>
    <w:rPr>
      <w:kern w:val="0"/>
      <w:sz w:val="20"/>
      <w:szCs w:val="20"/>
    </w:rPr>
  </w:style>
  <w:style w:type="paragraph" w:styleId="41">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rPr>
      <w:szCs w:val="20"/>
    </w:rPr>
  </w:style>
  <w:style w:type="paragraph" w:styleId="44">
    <w:name w:val="Title"/>
    <w:basedOn w:val="1"/>
    <w:link w:val="82"/>
    <w:qFormat/>
    <w:uiPriority w:val="0"/>
    <w:pPr>
      <w:jc w:val="center"/>
      <w:outlineLvl w:val="0"/>
    </w:pPr>
    <w:rPr>
      <w:b/>
      <w:sz w:val="32"/>
      <w:szCs w:val="20"/>
    </w:rPr>
  </w:style>
  <w:style w:type="paragraph" w:styleId="45">
    <w:name w:val="annotation subject"/>
    <w:basedOn w:val="17"/>
    <w:next w:val="17"/>
    <w:link w:val="83"/>
    <w:qFormat/>
    <w:uiPriority w:val="0"/>
    <w:rPr>
      <w:b/>
      <w:bCs/>
    </w:rPr>
  </w:style>
  <w:style w:type="paragraph" w:styleId="46">
    <w:name w:val="Body Text First Indent"/>
    <w:basedOn w:val="15"/>
    <w:link w:val="260"/>
    <w:qFormat/>
    <w:uiPriority w:val="0"/>
    <w:pPr>
      <w:spacing w:before="0" w:after="120" w:line="240" w:lineRule="auto"/>
      <w:ind w:firstLine="420" w:firstLineChars="100"/>
    </w:pPr>
    <w:rPr>
      <w:kern w:val="0"/>
      <w:szCs w:val="20"/>
    </w:rPr>
  </w:style>
  <w:style w:type="paragraph" w:styleId="47">
    <w:name w:val="Body Text First Indent 2"/>
    <w:basedOn w:val="19"/>
    <w:link w:val="84"/>
    <w:qFormat/>
    <w:uiPriority w:val="99"/>
    <w:pPr>
      <w:spacing w:after="120" w:line="480" w:lineRule="exact"/>
      <w:ind w:left="420" w:leftChars="200" w:firstLine="420" w:firstLineChars="200"/>
    </w:pPr>
    <w:rPr>
      <w:szCs w:val="20"/>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0">
    <w:name w:val="Medium Grid 1 Accent 2"/>
    <w:basedOn w:val="48"/>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rPr>
      <w:color w:val="CC0033"/>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HTML Cite"/>
    <w:qFormat/>
    <w:uiPriority w:val="0"/>
    <w:rPr>
      <w:i/>
      <w:iCs/>
    </w:rPr>
  </w:style>
  <w:style w:type="character" w:customStyle="1" w:styleId="59">
    <w:name w:val="正文缩进 字符"/>
    <w:link w:val="12"/>
    <w:qFormat/>
    <w:uiPriority w:val="0"/>
    <w:rPr>
      <w:rFonts w:ascii="宋体" w:eastAsia="宋体"/>
      <w:kern w:val="2"/>
      <w:sz w:val="24"/>
      <w:szCs w:val="24"/>
      <w:lang w:val="en-US" w:eastAsia="zh-CN" w:bidi="ar-SA"/>
    </w:rPr>
  </w:style>
  <w:style w:type="character" w:customStyle="1" w:styleId="60">
    <w:name w:val="标题 1 字符"/>
    <w:link w:val="2"/>
    <w:qFormat/>
    <w:uiPriority w:val="0"/>
    <w:rPr>
      <w:rFonts w:ascii="宋体" w:hAnsi="宋体" w:eastAsia="宋体"/>
      <w:b/>
      <w:kern w:val="44"/>
      <w:sz w:val="36"/>
    </w:rPr>
  </w:style>
  <w:style w:type="character" w:customStyle="1" w:styleId="61">
    <w:name w:val="标题 2 字符"/>
    <w:link w:val="3"/>
    <w:qFormat/>
    <w:uiPriority w:val="0"/>
    <w:rPr>
      <w:rFonts w:ascii="Arial" w:hAnsi="Arial" w:eastAsia="宋体"/>
      <w:b/>
      <w:sz w:val="24"/>
      <w:lang w:val="en-US" w:eastAsia="zh-CN" w:bidi="ar-SA"/>
    </w:rPr>
  </w:style>
  <w:style w:type="character" w:customStyle="1" w:styleId="62">
    <w:name w:val="标题 3 字符"/>
    <w:link w:val="4"/>
    <w:qFormat/>
    <w:uiPriority w:val="0"/>
    <w:rPr>
      <w:rFonts w:ascii="宋体" w:eastAsia="宋体"/>
      <w:b/>
      <w:sz w:val="24"/>
      <w:u w:val="single"/>
      <w:lang w:val="en-US" w:eastAsia="zh-CN" w:bidi="ar-SA"/>
    </w:rPr>
  </w:style>
  <w:style w:type="character" w:customStyle="1" w:styleId="63">
    <w:name w:val="标题 4 字符"/>
    <w:link w:val="5"/>
    <w:qFormat/>
    <w:uiPriority w:val="0"/>
    <w:rPr>
      <w:rFonts w:ascii="Arial" w:hAnsi="Arial" w:eastAsia="黑体"/>
      <w:b/>
      <w:sz w:val="28"/>
    </w:rPr>
  </w:style>
  <w:style w:type="character" w:customStyle="1" w:styleId="64">
    <w:name w:val="标题 5 字符"/>
    <w:link w:val="6"/>
    <w:qFormat/>
    <w:uiPriority w:val="0"/>
    <w:rPr>
      <w:b/>
      <w:sz w:val="28"/>
    </w:rPr>
  </w:style>
  <w:style w:type="character" w:customStyle="1" w:styleId="65">
    <w:name w:val="标题 6 字符"/>
    <w:link w:val="7"/>
    <w:qFormat/>
    <w:uiPriority w:val="0"/>
    <w:rPr>
      <w:rFonts w:ascii="Arial" w:hAnsi="Arial" w:eastAsia="黑体"/>
      <w:b/>
      <w:sz w:val="24"/>
    </w:rPr>
  </w:style>
  <w:style w:type="character" w:customStyle="1" w:styleId="66">
    <w:name w:val="标题 7 字符"/>
    <w:link w:val="8"/>
    <w:qFormat/>
    <w:uiPriority w:val="0"/>
    <w:rPr>
      <w:b/>
      <w:sz w:val="24"/>
    </w:rPr>
  </w:style>
  <w:style w:type="character" w:customStyle="1" w:styleId="67">
    <w:name w:val="标题 8 字符"/>
    <w:link w:val="9"/>
    <w:qFormat/>
    <w:uiPriority w:val="0"/>
    <w:rPr>
      <w:rFonts w:ascii="Arial" w:hAnsi="Arial" w:eastAsia="黑体"/>
      <w:sz w:val="24"/>
    </w:rPr>
  </w:style>
  <w:style w:type="character" w:customStyle="1" w:styleId="68">
    <w:name w:val="标题 9 字符"/>
    <w:link w:val="10"/>
    <w:qFormat/>
    <w:uiPriority w:val="0"/>
    <w:rPr>
      <w:rFonts w:ascii="Arial" w:hAnsi="Arial" w:eastAsia="黑体"/>
      <w:sz w:val="21"/>
    </w:rPr>
  </w:style>
  <w:style w:type="character" w:customStyle="1" w:styleId="69">
    <w:name w:val="文档结构图 字符"/>
    <w:link w:val="16"/>
    <w:qFormat/>
    <w:uiPriority w:val="0"/>
    <w:rPr>
      <w:kern w:val="2"/>
      <w:sz w:val="21"/>
      <w:szCs w:val="24"/>
      <w:shd w:val="clear" w:color="auto" w:fill="000080"/>
    </w:rPr>
  </w:style>
  <w:style w:type="character" w:customStyle="1" w:styleId="70">
    <w:name w:val="批注文字 字符1"/>
    <w:link w:val="17"/>
    <w:qFormat/>
    <w:uiPriority w:val="99"/>
    <w:rPr>
      <w:kern w:val="2"/>
      <w:sz w:val="21"/>
      <w:szCs w:val="24"/>
    </w:rPr>
  </w:style>
  <w:style w:type="character" w:customStyle="1" w:styleId="71">
    <w:name w:val="正文文本 3 字符"/>
    <w:link w:val="18"/>
    <w:qFormat/>
    <w:uiPriority w:val="0"/>
    <w:rPr>
      <w:kern w:val="2"/>
      <w:sz w:val="16"/>
      <w:szCs w:val="16"/>
    </w:rPr>
  </w:style>
  <w:style w:type="character" w:customStyle="1" w:styleId="72">
    <w:name w:val="正文文本 字符"/>
    <w:link w:val="15"/>
    <w:qFormat/>
    <w:uiPriority w:val="0"/>
    <w:rPr>
      <w:rFonts w:ascii="宋体" w:hAnsi="宋体"/>
      <w:kern w:val="2"/>
      <w:sz w:val="24"/>
      <w:szCs w:val="24"/>
    </w:rPr>
  </w:style>
  <w:style w:type="character" w:customStyle="1" w:styleId="73">
    <w:name w:val="正文文本缩进 字符"/>
    <w:link w:val="19"/>
    <w:qFormat/>
    <w:uiPriority w:val="99"/>
    <w:rPr>
      <w:rFonts w:eastAsia="宋体"/>
      <w:kern w:val="2"/>
      <w:sz w:val="24"/>
      <w:szCs w:val="24"/>
      <w:lang w:val="en-US" w:eastAsia="zh-CN" w:bidi="ar-SA"/>
    </w:rPr>
  </w:style>
  <w:style w:type="character" w:customStyle="1" w:styleId="74">
    <w:name w:val="纯文本 字符2"/>
    <w:link w:val="25"/>
    <w:qFormat/>
    <w:uiPriority w:val="0"/>
    <w:rPr>
      <w:rFonts w:hint="eastAsia" w:ascii="宋体" w:hAnsi="Courier New" w:eastAsia="宋体" w:cs="宋体"/>
      <w:kern w:val="2"/>
      <w:sz w:val="21"/>
    </w:rPr>
  </w:style>
  <w:style w:type="character" w:customStyle="1" w:styleId="75">
    <w:name w:val="日期 字符"/>
    <w:link w:val="27"/>
    <w:qFormat/>
    <w:uiPriority w:val="0"/>
    <w:rPr>
      <w:rFonts w:ascii="仿宋_GB2312" w:hAnsi="宋体" w:eastAsia="仿宋_GB2312"/>
      <w:color w:val="000000"/>
      <w:kern w:val="2"/>
      <w:sz w:val="24"/>
      <w:szCs w:val="24"/>
    </w:rPr>
  </w:style>
  <w:style w:type="character" w:customStyle="1" w:styleId="76">
    <w:name w:val="正文文本缩进 2 字符"/>
    <w:link w:val="28"/>
    <w:qFormat/>
    <w:uiPriority w:val="0"/>
    <w:rPr>
      <w:rFonts w:ascii="仿宋_GB2312" w:eastAsia="仿宋_GB2312"/>
      <w:kern w:val="2"/>
      <w:sz w:val="24"/>
      <w:szCs w:val="24"/>
    </w:rPr>
  </w:style>
  <w:style w:type="character" w:customStyle="1" w:styleId="77">
    <w:name w:val="批注框文本 字符"/>
    <w:link w:val="29"/>
    <w:qFormat/>
    <w:uiPriority w:val="0"/>
    <w:rPr>
      <w:kern w:val="2"/>
      <w:sz w:val="18"/>
      <w:szCs w:val="18"/>
    </w:rPr>
  </w:style>
  <w:style w:type="character" w:customStyle="1" w:styleId="78">
    <w:name w:val="页脚 字符"/>
    <w:link w:val="30"/>
    <w:qFormat/>
    <w:uiPriority w:val="99"/>
    <w:rPr>
      <w:rFonts w:ascii="宋体" w:eastAsia="宋体"/>
      <w:sz w:val="18"/>
      <w:lang w:val="en-US" w:eastAsia="zh-CN" w:bidi="ar-SA"/>
    </w:rPr>
  </w:style>
  <w:style w:type="character" w:customStyle="1" w:styleId="79">
    <w:name w:val="页眉 字符"/>
    <w:link w:val="32"/>
    <w:qFormat/>
    <w:uiPriority w:val="99"/>
    <w:rPr>
      <w:rFonts w:eastAsia="宋体"/>
      <w:kern w:val="2"/>
      <w:sz w:val="18"/>
      <w:szCs w:val="18"/>
      <w:lang w:val="en-US" w:eastAsia="zh-CN" w:bidi="ar-SA"/>
    </w:rPr>
  </w:style>
  <w:style w:type="character" w:customStyle="1" w:styleId="80">
    <w:name w:val="正文文本缩进 3 字符"/>
    <w:link w:val="37"/>
    <w:qFormat/>
    <w:uiPriority w:val="0"/>
    <w:rPr>
      <w:rFonts w:ascii="宋体"/>
      <w:sz w:val="24"/>
    </w:rPr>
  </w:style>
  <w:style w:type="character" w:customStyle="1" w:styleId="81">
    <w:name w:val="HTML 预设格式 字符"/>
    <w:link w:val="41"/>
    <w:qFormat/>
    <w:uiPriority w:val="0"/>
    <w:rPr>
      <w:rFonts w:ascii="宋体" w:hAnsi="宋体" w:cs="宋体"/>
      <w:sz w:val="24"/>
      <w:szCs w:val="24"/>
    </w:rPr>
  </w:style>
  <w:style w:type="character" w:customStyle="1" w:styleId="82">
    <w:name w:val="标题 字符"/>
    <w:link w:val="44"/>
    <w:qFormat/>
    <w:uiPriority w:val="0"/>
    <w:rPr>
      <w:b/>
      <w:kern w:val="2"/>
      <w:sz w:val="32"/>
    </w:rPr>
  </w:style>
  <w:style w:type="character" w:customStyle="1" w:styleId="83">
    <w:name w:val="批注主题 字符"/>
    <w:link w:val="45"/>
    <w:qFormat/>
    <w:uiPriority w:val="0"/>
    <w:rPr>
      <w:rFonts w:ascii="Times New Roman" w:hAnsi="Times New Roman" w:eastAsia="宋体" w:cs="Times New Roman"/>
      <w:b/>
      <w:bCs/>
      <w:kern w:val="2"/>
      <w:sz w:val="21"/>
      <w:szCs w:val="24"/>
      <w:lang w:val="en-US" w:eastAsia="zh-CN" w:bidi="ar-SA"/>
    </w:rPr>
  </w:style>
  <w:style w:type="character" w:customStyle="1" w:styleId="84">
    <w:name w:val="正文文本首行缩进 2 字符"/>
    <w:link w:val="47"/>
    <w:qFormat/>
    <w:uiPriority w:val="0"/>
    <w:rPr>
      <w:rFonts w:eastAsia="宋体"/>
      <w:kern w:val="2"/>
      <w:sz w:val="24"/>
      <w:szCs w:val="24"/>
      <w:lang w:val="en-US" w:eastAsia="zh-CN" w:bidi="ar-SA"/>
    </w:rPr>
  </w:style>
  <w:style w:type="character" w:customStyle="1" w:styleId="85">
    <w:name w:val="批注文字 字符"/>
    <w:qFormat/>
    <w:uiPriority w:val="0"/>
    <w:rPr>
      <w:rFonts w:ascii="Times New Roman" w:hAnsi="Times New Roman" w:eastAsia="宋体" w:cs="Times New Roman"/>
      <w:sz w:val="24"/>
      <w:lang w:val="en-US" w:eastAsia="zh-CN" w:bidi="ar-SA"/>
    </w:rPr>
  </w:style>
  <w:style w:type="character" w:customStyle="1" w:styleId="86">
    <w:name w:val="c21"/>
    <w:qFormat/>
    <w:uiPriority w:val="0"/>
    <w:rPr>
      <w:rFonts w:hint="default" w:ascii="ˎ̥" w:hAnsi="ˎ̥"/>
      <w:color w:val="000000"/>
      <w:sz w:val="20"/>
      <w:szCs w:val="20"/>
      <w:u w:val="none"/>
    </w:rPr>
  </w:style>
  <w:style w:type="character" w:customStyle="1" w:styleId="87">
    <w:name w:val="title4"/>
    <w:qFormat/>
    <w:uiPriority w:val="0"/>
    <w:rPr>
      <w:b/>
      <w:bCs/>
      <w:color w:val="1D87B3"/>
      <w:sz w:val="15"/>
      <w:szCs w:val="15"/>
    </w:rPr>
  </w:style>
  <w:style w:type="character" w:customStyle="1" w:styleId="88">
    <w:name w:val="标题 2 Char Char"/>
    <w:qFormat/>
    <w:uiPriority w:val="0"/>
    <w:rPr>
      <w:rFonts w:ascii="Arial" w:hAnsi="Arial" w:eastAsia="黑体"/>
      <w:b/>
      <w:bCs/>
      <w:kern w:val="2"/>
      <w:sz w:val="32"/>
      <w:szCs w:val="32"/>
      <w:lang w:val="en-US" w:eastAsia="zh-CN" w:bidi="ar-SA"/>
    </w:rPr>
  </w:style>
  <w:style w:type="character" w:customStyle="1" w:styleId="89">
    <w:name w:val="black1"/>
    <w:qFormat/>
    <w:uiPriority w:val="0"/>
    <w:rPr>
      <w:color w:val="000000"/>
    </w:rPr>
  </w:style>
  <w:style w:type="character" w:customStyle="1" w:styleId="90">
    <w:name w:val="street-address"/>
    <w:qFormat/>
    <w:uiPriority w:val="0"/>
  </w:style>
  <w:style w:type="character" w:customStyle="1" w:styleId="91">
    <w:name w:val="locality"/>
    <w:qFormat/>
    <w:uiPriority w:val="0"/>
  </w:style>
  <w:style w:type="character" w:customStyle="1" w:styleId="92">
    <w:name w:val="正文文本缩进 Char1"/>
    <w:link w:val="93"/>
    <w:qFormat/>
    <w:uiPriority w:val="99"/>
    <w:rPr>
      <w:rFonts w:ascii="宋体" w:hAnsi="宋体" w:eastAsia="宋体"/>
      <w:sz w:val="24"/>
      <w:szCs w:val="24"/>
      <w:lang w:bidi="ar-SA"/>
    </w:rPr>
  </w:style>
  <w:style w:type="paragraph" w:customStyle="1" w:styleId="93">
    <w:name w:val="正文文本缩进1"/>
    <w:basedOn w:val="1"/>
    <w:link w:val="92"/>
    <w:qFormat/>
    <w:uiPriority w:val="0"/>
    <w:pPr>
      <w:spacing w:line="480" w:lineRule="exact"/>
      <w:ind w:firstLine="480" w:firstLineChars="200"/>
    </w:pPr>
    <w:rPr>
      <w:rFonts w:ascii="宋体" w:hAnsi="宋体"/>
      <w:kern w:val="0"/>
      <w:sz w:val="24"/>
    </w:rPr>
  </w:style>
  <w:style w:type="character" w:customStyle="1" w:styleId="94">
    <w:name w:val="Char Char11"/>
    <w:qFormat/>
    <w:uiPriority w:val="0"/>
    <w:rPr>
      <w:rFonts w:ascii="宋体" w:eastAsia="宋体"/>
      <w:b/>
      <w:sz w:val="24"/>
      <w:u w:val="single"/>
      <w:lang w:val="en-US" w:eastAsia="zh-CN" w:bidi="ar-SA"/>
    </w:rPr>
  </w:style>
  <w:style w:type="character" w:customStyle="1" w:styleId="95">
    <w:name w:val="txt"/>
    <w:qFormat/>
    <w:uiPriority w:val="0"/>
  </w:style>
  <w:style w:type="character" w:customStyle="1" w:styleId="96">
    <w:name w:val="正文缩进 Char Char"/>
    <w:link w:val="97"/>
    <w:qFormat/>
    <w:uiPriority w:val="0"/>
    <w:rPr>
      <w:rFonts w:ascii="宋体" w:eastAsia="宋体"/>
      <w:snapToGrid w:val="0"/>
      <w:color w:val="000000"/>
      <w:kern w:val="28"/>
      <w:sz w:val="28"/>
      <w:lang w:bidi="ar-SA"/>
    </w:rPr>
  </w:style>
  <w:style w:type="paragraph" w:customStyle="1" w:styleId="97">
    <w:name w:val="正文缩进1"/>
    <w:basedOn w:val="1"/>
    <w:link w:val="9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8">
    <w:name w:val="普通文字1 Char1"/>
    <w:qFormat/>
    <w:uiPriority w:val="0"/>
    <w:rPr>
      <w:rFonts w:ascii="宋体" w:hAnsi="Courier New" w:eastAsia="宋体"/>
      <w:kern w:val="2"/>
      <w:sz w:val="21"/>
      <w:lang w:val="en-US" w:eastAsia="zh-CN" w:bidi="ar-SA"/>
    </w:rPr>
  </w:style>
  <w:style w:type="character" w:customStyle="1" w:styleId="99">
    <w:name w:val="chanpin1"/>
    <w:qFormat/>
    <w:uiPriority w:val="0"/>
    <w:rPr>
      <w:rFonts w:hint="default" w:ascii="ˎ̥" w:hAnsi="ˎ̥"/>
      <w:color w:val="000000"/>
      <w:sz w:val="20"/>
      <w:szCs w:val="20"/>
      <w:u w:val="none"/>
    </w:rPr>
  </w:style>
  <w:style w:type="character" w:customStyle="1" w:styleId="100">
    <w:name w:val="列表段落 字符"/>
    <w:link w:val="101"/>
    <w:qFormat/>
    <w:uiPriority w:val="34"/>
    <w:rPr>
      <w:rFonts w:ascii="Calibri" w:hAnsi="Calibri" w:eastAsia="宋体"/>
      <w:kern w:val="2"/>
      <w:sz w:val="21"/>
      <w:szCs w:val="22"/>
      <w:lang w:val="en-US" w:eastAsia="zh-CN" w:bidi="ar-SA"/>
    </w:rPr>
  </w:style>
  <w:style w:type="paragraph" w:customStyle="1" w:styleId="101">
    <w:name w:val="列表段落1"/>
    <w:basedOn w:val="1"/>
    <w:link w:val="100"/>
    <w:qFormat/>
    <w:uiPriority w:val="34"/>
    <w:pPr>
      <w:ind w:firstLine="420" w:firstLineChars="200"/>
    </w:pPr>
    <w:rPr>
      <w:rFonts w:ascii="Calibri" w:hAnsi="Calibri"/>
      <w:szCs w:val="22"/>
    </w:rPr>
  </w:style>
  <w:style w:type="character" w:customStyle="1" w:styleId="102">
    <w:name w:val="标题 3 Char Char"/>
    <w:qFormat/>
    <w:uiPriority w:val="0"/>
    <w:rPr>
      <w:rFonts w:eastAsia="宋体"/>
      <w:b/>
      <w:bCs/>
      <w:kern w:val="2"/>
      <w:sz w:val="32"/>
      <w:szCs w:val="32"/>
      <w:lang w:val="en-US" w:eastAsia="zh-CN" w:bidi="ar-SA"/>
    </w:rPr>
  </w:style>
  <w:style w:type="character" w:customStyle="1" w:styleId="103">
    <w:name w:val="段1 Char"/>
    <w:qFormat/>
    <w:uiPriority w:val="0"/>
    <w:rPr>
      <w:rFonts w:ascii="宋体" w:eastAsia="宋体"/>
      <w:sz w:val="24"/>
      <w:lang w:val="en-US" w:eastAsia="zh-CN" w:bidi="ar-SA"/>
    </w:rPr>
  </w:style>
  <w:style w:type="character" w:customStyle="1" w:styleId="104">
    <w:name w:val="chanpin拷贝"/>
    <w:qFormat/>
    <w:uiPriority w:val="0"/>
  </w:style>
  <w:style w:type="character" w:customStyle="1" w:styleId="105">
    <w:name w:val="纯文本 Char1"/>
    <w:qFormat/>
    <w:uiPriority w:val="99"/>
    <w:rPr>
      <w:rFonts w:ascii="宋体" w:hAnsi="Courier New" w:eastAsia="宋体"/>
      <w:kern w:val="2"/>
      <w:sz w:val="21"/>
      <w:lang w:val="en-US" w:eastAsia="zh-CN" w:bidi="ar-SA"/>
    </w:rPr>
  </w:style>
  <w:style w:type="character" w:customStyle="1" w:styleId="106">
    <w:name w:val="apple-style-span"/>
    <w:qFormat/>
    <w:uiPriority w:val="0"/>
    <w:rPr>
      <w:rFonts w:cs="Times New Roman"/>
    </w:rPr>
  </w:style>
  <w:style w:type="paragraph" w:customStyle="1" w:styleId="107">
    <w:name w:val="二级条标题"/>
    <w:basedOn w:val="108"/>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8">
    <w:name w:val="一级条标题"/>
    <w:basedOn w:val="109"/>
    <w:next w:val="1"/>
    <w:qFormat/>
    <w:uiPriority w:val="0"/>
    <w:pPr>
      <w:numPr>
        <w:ilvl w:val="1"/>
      </w:numPr>
      <w:tabs>
        <w:tab w:val="left" w:pos="360"/>
        <w:tab w:val="left" w:pos="840"/>
      </w:tabs>
      <w:ind w:left="0" w:hanging="840"/>
      <w:outlineLvl w:val="1"/>
    </w:pPr>
  </w:style>
  <w:style w:type="paragraph" w:customStyle="1" w:styleId="109">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0">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1">
    <w:name w:val="字元 字元"/>
    <w:basedOn w:val="1"/>
    <w:qFormat/>
    <w:uiPriority w:val="0"/>
    <w:rPr>
      <w:rFonts w:ascii="Tahoma" w:hAnsi="Tahoma"/>
      <w:sz w:val="24"/>
      <w:szCs w:val="20"/>
    </w:rPr>
  </w:style>
  <w:style w:type="paragraph" w:customStyle="1" w:styleId="112">
    <w:name w:val="Char3 Char Char Char"/>
    <w:basedOn w:val="1"/>
    <w:qFormat/>
    <w:uiPriority w:val="0"/>
    <w:rPr>
      <w:rFonts w:ascii="Tahoma" w:hAnsi="Tahoma"/>
      <w:sz w:val="24"/>
      <w:szCs w:val="20"/>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4">
    <w:name w:val="项目编号2"/>
    <w:basedOn w:val="115"/>
    <w:qFormat/>
    <w:uiPriority w:val="0"/>
    <w:pPr>
      <w:numPr>
        <w:numId w:val="2"/>
      </w:numPr>
    </w:pPr>
  </w:style>
  <w:style w:type="paragraph" w:customStyle="1" w:styleId="115">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6">
    <w:name w:val="图中文字"/>
    <w:basedOn w:val="1"/>
    <w:qFormat/>
    <w:uiPriority w:val="0"/>
    <w:pPr>
      <w:adjustRightInd w:val="0"/>
      <w:snapToGrid w:val="0"/>
      <w:spacing w:line="0" w:lineRule="atLeast"/>
      <w:jc w:val="center"/>
    </w:pPr>
    <w:rPr>
      <w:sz w:val="24"/>
      <w:szCs w:val="20"/>
    </w:rPr>
  </w:style>
  <w:style w:type="paragraph" w:customStyle="1" w:styleId="11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9">
    <w:name w:val="Char2"/>
    <w:basedOn w:val="1"/>
    <w:qFormat/>
    <w:uiPriority w:val="0"/>
    <w:rPr>
      <w:rFonts w:ascii="Tahoma" w:hAnsi="Tahoma"/>
      <w:sz w:val="24"/>
      <w:szCs w:val="20"/>
    </w:rPr>
  </w:style>
  <w:style w:type="paragraph" w:customStyle="1" w:styleId="12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9">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3">
    <w:name w:val="font8"/>
    <w:basedOn w:val="1"/>
    <w:qFormat/>
    <w:uiPriority w:val="0"/>
    <w:pPr>
      <w:widowControl/>
      <w:spacing w:before="100" w:beforeAutospacing="1" w:after="100" w:afterAutospacing="1"/>
      <w:jc w:val="left"/>
    </w:pPr>
    <w:rPr>
      <w:kern w:val="0"/>
      <w:sz w:val="36"/>
      <w:szCs w:val="36"/>
    </w:rPr>
  </w:style>
  <w:style w:type="paragraph" w:customStyle="1" w:styleId="134">
    <w:name w:val="Char"/>
    <w:basedOn w:val="1"/>
    <w:qFormat/>
    <w:uiPriority w:val="0"/>
    <w:pPr>
      <w:tabs>
        <w:tab w:val="left" w:pos="360"/>
      </w:tabs>
    </w:pPr>
    <w:rPr>
      <w:sz w:val="24"/>
    </w:rPr>
  </w:style>
  <w:style w:type="paragraph" w:customStyle="1" w:styleId="13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1"/>
    <w:basedOn w:val="16"/>
    <w:qFormat/>
    <w:uiPriority w:val="0"/>
    <w:rPr>
      <w:rFonts w:ascii="Tahoma" w:hAnsi="Tahoma"/>
      <w:sz w:val="24"/>
    </w:rPr>
  </w:style>
  <w:style w:type="paragraph" w:customStyle="1" w:styleId="1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3">
    <w:name w:val="Char1 Char Char Char1"/>
    <w:basedOn w:val="1"/>
    <w:qFormat/>
    <w:uiPriority w:val="0"/>
    <w:rPr>
      <w:rFonts w:ascii="Tahoma" w:hAnsi="Tahoma" w:cs="仿宋_GB2312"/>
      <w:sz w:val="24"/>
      <w:szCs w:val="28"/>
    </w:rPr>
  </w:style>
  <w:style w:type="paragraph" w:customStyle="1" w:styleId="144">
    <w:name w:val="四级条标题"/>
    <w:basedOn w:val="145"/>
    <w:next w:val="1"/>
    <w:qFormat/>
    <w:uiPriority w:val="0"/>
    <w:pPr>
      <w:numPr>
        <w:ilvl w:val="4"/>
      </w:numPr>
      <w:tabs>
        <w:tab w:val="left" w:pos="360"/>
        <w:tab w:val="left" w:pos="840"/>
      </w:tabs>
      <w:ind w:left="0" w:hanging="840"/>
      <w:outlineLvl w:val="4"/>
    </w:pPr>
  </w:style>
  <w:style w:type="paragraph" w:customStyle="1" w:styleId="145">
    <w:name w:val="三级条标题"/>
    <w:basedOn w:val="107"/>
    <w:next w:val="1"/>
    <w:qFormat/>
    <w:uiPriority w:val="0"/>
    <w:pPr>
      <w:numPr>
        <w:ilvl w:val="3"/>
        <w:numId w:val="1"/>
      </w:numPr>
      <w:ind w:left="0" w:hanging="840"/>
      <w:outlineLvl w:val="3"/>
    </w:pPr>
  </w:style>
  <w:style w:type="paragraph" w:customStyle="1" w:styleId="146">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7">
    <w:name w:val="样式 标题 2 + 宋体 五号 行距: 单倍行距"/>
    <w:basedOn w:val="3"/>
    <w:qFormat/>
    <w:uiPriority w:val="0"/>
    <w:pPr>
      <w:numPr>
        <w:ilvl w:val="1"/>
        <w:numId w:val="4"/>
      </w:numPr>
      <w:autoSpaceDE/>
      <w:autoSpaceDN/>
      <w:spacing w:before="260" w:after="260" w:line="240" w:lineRule="auto"/>
      <w:textAlignment w:val="baseline"/>
    </w:pPr>
    <w:rPr>
      <w:rFonts w:ascii="宋体" w:hAnsi="宋体"/>
      <w:bCs/>
      <w:sz w:val="21"/>
    </w:rPr>
  </w:style>
  <w:style w:type="paragraph" w:customStyle="1" w:styleId="148">
    <w:name w:val="List Paragraph1"/>
    <w:basedOn w:val="1"/>
    <w:qFormat/>
    <w:uiPriority w:val="0"/>
    <w:pPr>
      <w:ind w:firstLine="420" w:firstLineChars="200"/>
    </w:pPr>
    <w:rPr>
      <w:rFonts w:ascii="Calibri" w:hAnsi="Calibri"/>
      <w:szCs w:val="22"/>
    </w:rPr>
  </w:style>
  <w:style w:type="paragraph" w:customStyle="1" w:styleId="149">
    <w:name w:val="项目符号1"/>
    <w:basedOn w:val="150"/>
    <w:qFormat/>
    <w:uiPriority w:val="0"/>
    <w:pPr>
      <w:ind w:left="-25" w:firstLine="0"/>
    </w:pPr>
  </w:style>
  <w:style w:type="paragraph" w:customStyle="1" w:styleId="150">
    <w:name w:val="正文文本样式"/>
    <w:basedOn w:val="1"/>
    <w:qFormat/>
    <w:uiPriority w:val="0"/>
    <w:pPr>
      <w:spacing w:line="360" w:lineRule="auto"/>
      <w:ind w:firstLine="482"/>
    </w:pPr>
    <w:rPr>
      <w:rFonts w:cs="宋体"/>
      <w:sz w:val="24"/>
      <w:szCs w:val="20"/>
    </w:rPr>
  </w:style>
  <w:style w:type="paragraph" w:customStyle="1" w:styleId="1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五级条标题"/>
    <w:basedOn w:val="144"/>
    <w:next w:val="1"/>
    <w:qFormat/>
    <w:uiPriority w:val="0"/>
    <w:pPr>
      <w:numPr>
        <w:ilvl w:val="5"/>
      </w:numPr>
      <w:ind w:left="0" w:hanging="840"/>
      <w:outlineLvl w:val="5"/>
    </w:pPr>
  </w:style>
  <w:style w:type="paragraph" w:customStyle="1" w:styleId="1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文档正文"/>
    <w:basedOn w:val="1"/>
    <w:qFormat/>
    <w:uiPriority w:val="0"/>
    <w:pPr>
      <w:snapToGrid w:val="0"/>
      <w:spacing w:before="120" w:after="120" w:line="180" w:lineRule="auto"/>
    </w:pPr>
    <w:rPr>
      <w:rFonts w:ascii="Arial" w:hAnsi="Arial"/>
      <w:szCs w:val="20"/>
    </w:rPr>
  </w:style>
  <w:style w:type="paragraph" w:customStyle="1" w:styleId="1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8">
    <w:name w:val="Char Char Char1 Char"/>
    <w:basedOn w:val="1"/>
    <w:qFormat/>
    <w:uiPriority w:val="0"/>
    <w:rPr>
      <w:rFonts w:ascii="Tahoma" w:hAnsi="Tahoma"/>
      <w:sz w:val="24"/>
      <w:szCs w:val="20"/>
    </w:rPr>
  </w:style>
  <w:style w:type="paragraph" w:customStyle="1" w:styleId="15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0">
    <w:name w:val="1名"/>
    <w:basedOn w:val="1"/>
    <w:qFormat/>
    <w:uiPriority w:val="0"/>
    <w:pPr>
      <w:numPr>
        <w:ilvl w:val="0"/>
        <w:numId w:val="5"/>
      </w:numPr>
      <w:spacing w:before="120"/>
    </w:pPr>
    <w:rPr>
      <w:rFonts w:ascii="宋体"/>
      <w:sz w:val="28"/>
      <w:szCs w:val="20"/>
    </w:rPr>
  </w:style>
  <w:style w:type="paragraph" w:customStyle="1" w:styleId="161">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2">
    <w:name w:val="Char Char Char1 Char1"/>
    <w:basedOn w:val="1"/>
    <w:qFormat/>
    <w:uiPriority w:val="0"/>
    <w:rPr>
      <w:rFonts w:ascii="Tahoma" w:hAnsi="Tahoma"/>
      <w:sz w:val="24"/>
      <w:szCs w:val="20"/>
    </w:rPr>
  </w:style>
  <w:style w:type="paragraph" w:customStyle="1" w:styleId="163">
    <w:name w:val="Char Char Char Char Char Char Char Char Char Char"/>
    <w:basedOn w:val="1"/>
    <w:qFormat/>
    <w:uiPriority w:val="0"/>
  </w:style>
  <w:style w:type="paragraph" w:customStyle="1" w:styleId="16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5">
    <w:name w:val="Char1"/>
    <w:basedOn w:val="1"/>
    <w:link w:val="288"/>
    <w:qFormat/>
    <w:uiPriority w:val="0"/>
    <w:pPr>
      <w:tabs>
        <w:tab w:val="left" w:pos="360"/>
      </w:tabs>
    </w:pPr>
    <w:rPr>
      <w:sz w:val="24"/>
    </w:rPr>
  </w:style>
  <w:style w:type="paragraph" w:customStyle="1" w:styleId="166">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9">
    <w:name w:val="默认段落字体 Para Char Char Char Char"/>
    <w:basedOn w:val="1"/>
    <w:qFormat/>
    <w:uiPriority w:val="0"/>
    <w:rPr>
      <w:rFonts w:ascii="Arial" w:hAnsi="Arial" w:cs="Arial"/>
      <w:szCs w:val="21"/>
    </w:rPr>
  </w:style>
  <w:style w:type="paragraph" w:customStyle="1" w:styleId="1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3">
    <w:name w:val="Char Char Char"/>
    <w:basedOn w:val="1"/>
    <w:qFormat/>
    <w:uiPriority w:val="0"/>
    <w:rPr>
      <w:rFonts w:ascii="Tahoma" w:hAnsi="Tahoma"/>
      <w:sz w:val="24"/>
      <w:szCs w:val="20"/>
    </w:rPr>
  </w:style>
  <w:style w:type="paragraph" w:customStyle="1" w:styleId="17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5">
    <w:name w:val="缺省文本"/>
    <w:basedOn w:val="1"/>
    <w:qFormat/>
    <w:uiPriority w:val="0"/>
    <w:pPr>
      <w:autoSpaceDE w:val="0"/>
      <w:autoSpaceDN w:val="0"/>
      <w:adjustRightInd w:val="0"/>
      <w:jc w:val="left"/>
    </w:pPr>
    <w:rPr>
      <w:kern w:val="0"/>
      <w:sz w:val="24"/>
    </w:rPr>
  </w:style>
  <w:style w:type="paragraph" w:customStyle="1" w:styleId="176">
    <w:name w:val="Char Char Char1"/>
    <w:basedOn w:val="1"/>
    <w:qFormat/>
    <w:uiPriority w:val="0"/>
    <w:rPr>
      <w:rFonts w:ascii="Tahoma" w:hAnsi="Tahoma"/>
      <w:sz w:val="24"/>
      <w:szCs w:val="20"/>
    </w:rPr>
  </w:style>
  <w:style w:type="paragraph" w:customStyle="1" w:styleId="17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9">
    <w:name w:val="样式2"/>
    <w:basedOn w:val="43"/>
    <w:qFormat/>
    <w:uiPriority w:val="0"/>
    <w:pPr>
      <w:spacing w:line="360" w:lineRule="auto"/>
      <w:jc w:val="center"/>
    </w:pPr>
    <w:rPr>
      <w:sz w:val="24"/>
    </w:rPr>
  </w:style>
  <w:style w:type="paragraph" w:customStyle="1" w:styleId="1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2">
    <w:name w:val="正文 + 楷体_GB2312"/>
    <w:basedOn w:val="1"/>
    <w:qFormat/>
    <w:uiPriority w:val="0"/>
    <w:pPr>
      <w:widowControl/>
      <w:jc w:val="left"/>
    </w:pPr>
    <w:rPr>
      <w:rFonts w:ascii="楷体_GB2312" w:eastAsia="楷体_GB2312" w:cs="Arial"/>
      <w:kern w:val="0"/>
      <w:sz w:val="24"/>
    </w:rPr>
  </w:style>
  <w:style w:type="paragraph" w:customStyle="1" w:styleId="1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4">
    <w:name w:val="1 Char Char Char Char"/>
    <w:basedOn w:val="1"/>
    <w:qFormat/>
    <w:uiPriority w:val="0"/>
    <w:rPr>
      <w:rFonts w:ascii="Tahoma" w:hAnsi="Tahoma"/>
      <w:sz w:val="24"/>
      <w:szCs w:val="20"/>
    </w:rPr>
  </w:style>
  <w:style w:type="paragraph" w:customStyle="1" w:styleId="18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6">
    <w:name w:val="列出段落1"/>
    <w:basedOn w:val="1"/>
    <w:qFormat/>
    <w:uiPriority w:val="34"/>
    <w:pPr>
      <w:ind w:firstLine="420" w:firstLineChars="200"/>
    </w:pPr>
    <w:rPr>
      <w:rFonts w:ascii="Calibri" w:hAnsi="Calibri"/>
      <w:szCs w:val="22"/>
    </w:rPr>
  </w:style>
  <w:style w:type="paragraph" w:customStyle="1" w:styleId="18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字元 字元1"/>
    <w:basedOn w:val="1"/>
    <w:qFormat/>
    <w:uiPriority w:val="0"/>
    <w:rPr>
      <w:rFonts w:ascii="Tahoma" w:hAnsi="Tahoma"/>
      <w:sz w:val="24"/>
      <w:szCs w:val="20"/>
    </w:rPr>
  </w:style>
  <w:style w:type="paragraph" w:customStyle="1" w:styleId="189">
    <w:name w:val="_Style 160"/>
    <w:qFormat/>
    <w:uiPriority w:val="0"/>
    <w:rPr>
      <w:rFonts w:ascii="Times New Roman" w:hAnsi="Times New Roman" w:eastAsia="宋体" w:cs="Times New Roman"/>
      <w:kern w:val="2"/>
      <w:sz w:val="21"/>
      <w:szCs w:val="24"/>
      <w:lang w:val="en-US" w:eastAsia="zh-CN" w:bidi="ar-SA"/>
    </w:rPr>
  </w:style>
  <w:style w:type="paragraph" w:customStyle="1" w:styleId="190">
    <w:name w:val="项目编号3"/>
    <w:basedOn w:val="150"/>
    <w:qFormat/>
    <w:uiPriority w:val="0"/>
    <w:pPr>
      <w:numPr>
        <w:ilvl w:val="0"/>
        <w:numId w:val="6"/>
      </w:numPr>
    </w:pPr>
  </w:style>
  <w:style w:type="paragraph" w:customStyle="1" w:styleId="191">
    <w:name w:val="Char21"/>
    <w:basedOn w:val="1"/>
    <w:qFormat/>
    <w:uiPriority w:val="0"/>
    <w:rPr>
      <w:rFonts w:ascii="Tahoma" w:hAnsi="Tahoma"/>
      <w:sz w:val="24"/>
      <w:szCs w:val="20"/>
    </w:rPr>
  </w:style>
  <w:style w:type="paragraph" w:customStyle="1" w:styleId="192">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3">
    <w:name w:val="Char Char Char Char Char Char Char Char Char Char1"/>
    <w:basedOn w:val="1"/>
    <w:qFormat/>
    <w:uiPriority w:val="0"/>
    <w:rPr>
      <w:rFonts w:ascii="宋体" w:hAnsi="宋体" w:cs="Courier New"/>
      <w:sz w:val="32"/>
      <w:szCs w:val="32"/>
    </w:rPr>
  </w:style>
  <w:style w:type="paragraph" w:customStyle="1" w:styleId="194">
    <w:name w:val="正文文本样式 加粗"/>
    <w:basedOn w:val="150"/>
    <w:qFormat/>
    <w:uiPriority w:val="0"/>
    <w:rPr>
      <w:b/>
    </w:rPr>
  </w:style>
  <w:style w:type="paragraph" w:customStyle="1" w:styleId="195">
    <w:name w:val="Char2 Char Char Char Char Char Char"/>
    <w:basedOn w:val="1"/>
    <w:qFormat/>
    <w:uiPriority w:val="0"/>
    <w:pPr>
      <w:widowControl/>
      <w:spacing w:line="400" w:lineRule="exact"/>
      <w:jc w:val="center"/>
    </w:pPr>
  </w:style>
  <w:style w:type="paragraph" w:customStyle="1" w:styleId="196">
    <w:name w:val="Char Char4"/>
    <w:basedOn w:val="1"/>
    <w:qFormat/>
    <w:uiPriority w:val="0"/>
    <w:pPr>
      <w:widowControl/>
      <w:spacing w:line="400" w:lineRule="exact"/>
      <w:jc w:val="center"/>
    </w:pPr>
  </w:style>
  <w:style w:type="paragraph" w:customStyle="1" w:styleId="197">
    <w:name w:val="Char3 Char Char Char1"/>
    <w:basedOn w:val="1"/>
    <w:qFormat/>
    <w:uiPriority w:val="0"/>
    <w:rPr>
      <w:rFonts w:ascii="Tahoma" w:hAnsi="Tahoma"/>
      <w:sz w:val="24"/>
      <w:szCs w:val="20"/>
    </w:rPr>
  </w:style>
  <w:style w:type="paragraph" w:customStyle="1" w:styleId="19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qFormat/>
    <w:uiPriority w:val="0"/>
    <w:rPr>
      <w:kern w:val="2"/>
      <w:sz w:val="21"/>
      <w:szCs w:val="24"/>
      <w:lang w:val="zh-CN" w:eastAsia="zh-CN"/>
    </w:rPr>
  </w:style>
  <w:style w:type="paragraph" w:customStyle="1" w:styleId="201">
    <w:name w:val="1"/>
    <w:link w:val="200"/>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qFormat/>
    <w:uiPriority w:val="0"/>
    <w:pPr>
      <w:adjustRightInd w:val="0"/>
      <w:snapToGrid w:val="0"/>
      <w:spacing w:after="50" w:line="360" w:lineRule="auto"/>
    </w:pPr>
    <w:rPr>
      <w:sz w:val="24"/>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qFormat/>
    <w:uiPriority w:val="0"/>
    <w:pPr>
      <w:adjustRightInd w:val="0"/>
      <w:snapToGrid w:val="0"/>
      <w:jc w:val="left"/>
    </w:pPr>
    <w:rPr>
      <w:rFonts w:ascii="宋体" w:hAnsi="宋体"/>
      <w:color w:val="000000"/>
      <w:szCs w:val="21"/>
    </w:rPr>
  </w:style>
  <w:style w:type="character" w:customStyle="1" w:styleId="205">
    <w:name w:val="正文表格 Char"/>
    <w:link w:val="204"/>
    <w:qFormat/>
    <w:uiPriority w:val="0"/>
    <w:rPr>
      <w:rFonts w:ascii="宋体" w:hAnsi="宋体"/>
      <w:color w:val="000000"/>
      <w:kern w:val="2"/>
      <w:sz w:val="21"/>
      <w:szCs w:val="21"/>
    </w:rPr>
  </w:style>
  <w:style w:type="paragraph" w:customStyle="1" w:styleId="206">
    <w:name w:val="正文重点"/>
    <w:basedOn w:val="1"/>
    <w:link w:val="207"/>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qFormat/>
    <w:uiPriority w:val="0"/>
    <w:rPr>
      <w:b/>
      <w:sz w:val="24"/>
    </w:rPr>
  </w:style>
  <w:style w:type="paragraph" w:customStyle="1" w:styleId="208">
    <w:name w:val="标题1-附件"/>
    <w:basedOn w:val="2"/>
    <w:qFormat/>
    <w:uiPriority w:val="0"/>
    <w:pPr>
      <w:jc w:val="left"/>
    </w:pPr>
    <w:rPr>
      <w:sz w:val="24"/>
      <w:szCs w:val="24"/>
    </w:rPr>
  </w:style>
  <w:style w:type="paragraph" w:customStyle="1" w:styleId="209">
    <w:name w:val="正文小标题"/>
    <w:basedOn w:val="1"/>
    <w:next w:val="12"/>
    <w:link w:val="21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qFormat/>
    <w:uiPriority w:val="0"/>
    <w:rPr>
      <w:rFonts w:ascii="宋体" w:hAnsi="宋体"/>
      <w:b/>
      <w:i/>
      <w:color w:val="FF0000"/>
      <w:kern w:val="2"/>
      <w:sz w:val="24"/>
    </w:rPr>
  </w:style>
  <w:style w:type="paragraph" w:customStyle="1" w:styleId="211">
    <w:name w:val="正文大标题"/>
    <w:basedOn w:val="209"/>
    <w:next w:val="12"/>
    <w:link w:val="212"/>
    <w:qFormat/>
    <w:uiPriority w:val="0"/>
    <w:pPr>
      <w:jc w:val="center"/>
    </w:pPr>
    <w:rPr>
      <w:i w:val="0"/>
      <w:color w:val="000000"/>
      <w:sz w:val="28"/>
      <w:szCs w:val="21"/>
    </w:rPr>
  </w:style>
  <w:style w:type="character" w:customStyle="1" w:styleId="212">
    <w:name w:val="正文大标题 Char"/>
    <w:link w:val="211"/>
    <w:qFormat/>
    <w:uiPriority w:val="0"/>
    <w:rPr>
      <w:rFonts w:ascii="宋体" w:hAnsi="宋体"/>
      <w:b/>
      <w:color w:val="000000"/>
      <w:kern w:val="2"/>
      <w:sz w:val="28"/>
      <w:szCs w:val="21"/>
    </w:rPr>
  </w:style>
  <w:style w:type="paragraph" w:customStyle="1" w:styleId="213">
    <w:name w:val="注释"/>
    <w:basedOn w:val="1"/>
    <w:link w:val="214"/>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qFormat/>
    <w:uiPriority w:val="0"/>
    <w:rPr>
      <w:rFonts w:ascii="宋体" w:hAnsi="宋体"/>
      <w:kern w:val="2"/>
      <w:sz w:val="21"/>
      <w:szCs w:val="21"/>
    </w:rPr>
  </w:style>
  <w:style w:type="paragraph" w:customStyle="1" w:styleId="21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qFormat/>
    <w:uiPriority w:val="0"/>
    <w:rPr>
      <w:rFonts w:ascii="宋体" w:hAnsi="Courier New" w:eastAsia="宋体" w:cs="Times New Roman"/>
      <w:kern w:val="2"/>
      <w:sz w:val="21"/>
      <w:szCs w:val="21"/>
      <w:lang w:val="en-US" w:eastAsia="zh-CN" w:bidi="ar-SA"/>
    </w:rPr>
  </w:style>
  <w:style w:type="paragraph" w:customStyle="1" w:styleId="219">
    <w:name w:val="表格1"/>
    <w:basedOn w:val="1"/>
    <w:qFormat/>
    <w:uiPriority w:val="0"/>
    <w:pPr>
      <w:ind w:firstLine="480" w:firstLineChars="200"/>
      <w:jc w:val="center"/>
    </w:pPr>
    <w:rPr>
      <w:sz w:val="24"/>
      <w:szCs w:val="20"/>
    </w:rPr>
  </w:style>
  <w:style w:type="character" w:customStyle="1" w:styleId="220">
    <w:name w:val="纯文本 字符1"/>
    <w:qFormat/>
    <w:uiPriority w:val="0"/>
    <w:rPr>
      <w:rFonts w:ascii="宋体" w:hAnsi="Courier New"/>
    </w:rPr>
  </w:style>
  <w:style w:type="character" w:customStyle="1" w:styleId="221">
    <w:name w:val="bjh-p"/>
    <w:qFormat/>
    <w:uiPriority w:val="0"/>
  </w:style>
  <w:style w:type="paragraph" w:customStyle="1" w:styleId="22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qFormat/>
    <w:locked/>
    <w:uiPriority w:val="0"/>
    <w:rPr>
      <w:rFonts w:ascii="宋体" w:hAnsi="宋体"/>
      <w:sz w:val="24"/>
      <w:szCs w:val="24"/>
      <w:lang w:val="en-GB"/>
    </w:rPr>
  </w:style>
  <w:style w:type="paragraph" w:customStyle="1" w:styleId="224">
    <w:name w:val="正文格式"/>
    <w:basedOn w:val="1"/>
    <w:link w:val="223"/>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qFormat/>
    <w:uiPriority w:val="0"/>
    <w:rPr>
      <w:rFonts w:ascii="宋体" w:eastAsia="宋体"/>
      <w:b/>
      <w:sz w:val="24"/>
      <w:u w:val="single"/>
      <w:lang w:val="en-US" w:eastAsia="zh-CN" w:bidi="ar-SA"/>
    </w:rPr>
  </w:style>
  <w:style w:type="character" w:customStyle="1" w:styleId="226">
    <w:name w:val="正文缩进 Char"/>
    <w:qFormat/>
    <w:uiPriority w:val="0"/>
    <w:rPr>
      <w:rFonts w:ascii="宋体" w:eastAsia="宋体"/>
      <w:kern w:val="2"/>
      <w:sz w:val="24"/>
      <w:szCs w:val="24"/>
      <w:lang w:val="en-US" w:eastAsia="zh-CN" w:bidi="ar-SA"/>
    </w:rPr>
  </w:style>
  <w:style w:type="character" w:customStyle="1" w:styleId="227">
    <w:name w:val="Char Char111"/>
    <w:qFormat/>
    <w:uiPriority w:val="0"/>
    <w:rPr>
      <w:rFonts w:ascii="宋体" w:eastAsia="宋体"/>
      <w:b/>
      <w:sz w:val="24"/>
      <w:u w:val="single"/>
      <w:lang w:val="en-US" w:eastAsia="zh-CN" w:bidi="ar-SA"/>
    </w:rPr>
  </w:style>
  <w:style w:type="character" w:customStyle="1" w:styleId="228">
    <w:name w:val="正文文本缩进 Char"/>
    <w:qFormat/>
    <w:uiPriority w:val="0"/>
    <w:rPr>
      <w:rFonts w:eastAsia="宋体"/>
      <w:kern w:val="2"/>
      <w:sz w:val="24"/>
      <w:szCs w:val="24"/>
      <w:lang w:val="en-US" w:eastAsia="zh-CN" w:bidi="ar-SA"/>
    </w:rPr>
  </w:style>
  <w:style w:type="character" w:customStyle="1" w:styleId="229">
    <w:name w:val="列出段落 Char"/>
    <w:qFormat/>
    <w:uiPriority w:val="0"/>
    <w:rPr>
      <w:rFonts w:ascii="Calibri" w:hAnsi="Calibri" w:eastAsia="宋体"/>
      <w:kern w:val="2"/>
      <w:sz w:val="21"/>
      <w:szCs w:val="22"/>
      <w:lang w:val="en-US" w:eastAsia="zh-CN" w:bidi="ar-SA"/>
    </w:rPr>
  </w:style>
  <w:style w:type="character" w:customStyle="1" w:styleId="230">
    <w:name w:val="页眉 Char"/>
    <w:qFormat/>
    <w:uiPriority w:val="0"/>
    <w:rPr>
      <w:rFonts w:eastAsia="宋体"/>
      <w:kern w:val="2"/>
      <w:sz w:val="18"/>
      <w:szCs w:val="18"/>
      <w:lang w:val="en-US" w:eastAsia="zh-CN" w:bidi="ar-SA"/>
    </w:rPr>
  </w:style>
  <w:style w:type="character" w:customStyle="1" w:styleId="231">
    <w:name w:val="标题 2 Char"/>
    <w:qFormat/>
    <w:uiPriority w:val="0"/>
    <w:rPr>
      <w:rFonts w:ascii="Arial" w:hAnsi="Arial" w:eastAsia="黑体"/>
      <w:b/>
      <w:sz w:val="30"/>
      <w:lang w:val="en-US" w:eastAsia="zh-CN" w:bidi="ar-SA"/>
    </w:rPr>
  </w:style>
  <w:style w:type="paragraph" w:customStyle="1" w:styleId="232">
    <w:name w:val="字元 字元2"/>
    <w:basedOn w:val="1"/>
    <w:qFormat/>
    <w:uiPriority w:val="0"/>
    <w:rPr>
      <w:rFonts w:ascii="Tahoma" w:hAnsi="Tahoma"/>
      <w:sz w:val="24"/>
      <w:szCs w:val="20"/>
    </w:rPr>
  </w:style>
  <w:style w:type="paragraph" w:customStyle="1" w:styleId="233">
    <w:name w:val="Char3 Char Char Char2"/>
    <w:basedOn w:val="1"/>
    <w:qFormat/>
    <w:uiPriority w:val="0"/>
    <w:rPr>
      <w:rFonts w:ascii="Tahoma" w:hAnsi="Tahoma"/>
      <w:sz w:val="24"/>
      <w:szCs w:val="20"/>
    </w:rPr>
  </w:style>
  <w:style w:type="paragraph" w:customStyle="1" w:styleId="23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5">
    <w:name w:val="Char3"/>
    <w:basedOn w:val="1"/>
    <w:qFormat/>
    <w:uiPriority w:val="0"/>
    <w:pPr>
      <w:tabs>
        <w:tab w:val="left" w:pos="360"/>
      </w:tabs>
    </w:pPr>
    <w:rPr>
      <w:sz w:val="24"/>
    </w:rPr>
  </w:style>
  <w:style w:type="paragraph" w:customStyle="1" w:styleId="23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qFormat/>
    <w:uiPriority w:val="0"/>
    <w:pPr>
      <w:ind w:firstLine="420" w:firstLineChars="200"/>
    </w:pPr>
    <w:rPr>
      <w:rFonts w:ascii="Calibri" w:hAnsi="Calibri"/>
      <w:szCs w:val="22"/>
    </w:rPr>
  </w:style>
  <w:style w:type="paragraph" w:customStyle="1" w:styleId="239">
    <w:name w:val="Char Char Char1 Char2"/>
    <w:basedOn w:val="1"/>
    <w:qFormat/>
    <w:uiPriority w:val="0"/>
    <w:rPr>
      <w:rFonts w:ascii="Tahoma" w:hAnsi="Tahoma"/>
      <w:sz w:val="24"/>
      <w:szCs w:val="20"/>
    </w:rPr>
  </w:style>
  <w:style w:type="paragraph" w:customStyle="1" w:styleId="240">
    <w:name w:val="Char Char Char2"/>
    <w:basedOn w:val="1"/>
    <w:qFormat/>
    <w:uiPriority w:val="0"/>
    <w:rPr>
      <w:rFonts w:ascii="Tahoma" w:hAnsi="Tahoma"/>
      <w:sz w:val="24"/>
      <w:szCs w:val="20"/>
    </w:rPr>
  </w:style>
  <w:style w:type="paragraph" w:customStyle="1" w:styleId="24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修订1"/>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qFormat/>
    <w:uiPriority w:val="0"/>
    <w:rPr>
      <w:rFonts w:ascii="Tahoma" w:hAnsi="Tahoma"/>
      <w:sz w:val="24"/>
      <w:szCs w:val="20"/>
    </w:rPr>
  </w:style>
  <w:style w:type="paragraph" w:customStyle="1" w:styleId="245">
    <w:name w:val="Char Char Char Char Char Char Char Char Char Char2"/>
    <w:basedOn w:val="1"/>
    <w:qFormat/>
    <w:uiPriority w:val="0"/>
    <w:rPr>
      <w:rFonts w:ascii="宋体" w:hAnsi="宋体" w:cs="Courier New"/>
      <w:sz w:val="32"/>
      <w:szCs w:val="32"/>
    </w:rPr>
  </w:style>
  <w:style w:type="paragraph" w:customStyle="1" w:styleId="246">
    <w:name w:val="Char2 Char Char Char Char Char Char1"/>
    <w:basedOn w:val="1"/>
    <w:qFormat/>
    <w:uiPriority w:val="0"/>
    <w:pPr>
      <w:widowControl/>
      <w:spacing w:line="400" w:lineRule="exact"/>
      <w:jc w:val="center"/>
    </w:pPr>
  </w:style>
  <w:style w:type="character" w:customStyle="1" w:styleId="247">
    <w:name w:val="页脚 Char"/>
    <w:qFormat/>
    <w:uiPriority w:val="0"/>
    <w:rPr>
      <w:rFonts w:ascii="宋体" w:eastAsia="宋体"/>
      <w:sz w:val="18"/>
      <w:lang w:val="en-US" w:eastAsia="zh-CN" w:bidi="ar-SA"/>
    </w:rPr>
  </w:style>
  <w:style w:type="paragraph" w:customStyle="1" w:styleId="248">
    <w:name w:val="Char Char41"/>
    <w:basedOn w:val="1"/>
    <w:qFormat/>
    <w:uiPriority w:val="0"/>
    <w:pPr>
      <w:widowControl/>
      <w:spacing w:line="400" w:lineRule="exact"/>
      <w:jc w:val="center"/>
    </w:pPr>
  </w:style>
  <w:style w:type="character" w:customStyle="1" w:styleId="249">
    <w:name w:val="批注文字 Char"/>
    <w:qFormat/>
    <w:uiPriority w:val="99"/>
    <w:rPr>
      <w:kern w:val="2"/>
      <w:sz w:val="21"/>
      <w:szCs w:val="24"/>
    </w:rPr>
  </w:style>
  <w:style w:type="character" w:customStyle="1" w:styleId="250">
    <w:name w:val="标题 Char"/>
    <w:qFormat/>
    <w:uiPriority w:val="0"/>
    <w:rPr>
      <w:b/>
      <w:kern w:val="2"/>
      <w:sz w:val="32"/>
    </w:rPr>
  </w:style>
  <w:style w:type="paragraph" w:customStyle="1" w:styleId="251">
    <w:name w:val="图例"/>
    <w:basedOn w:val="1"/>
    <w:qFormat/>
    <w:uiPriority w:val="0"/>
    <w:pPr>
      <w:spacing w:before="120" w:after="120" w:line="360" w:lineRule="auto"/>
      <w:jc w:val="center"/>
    </w:pPr>
    <w:rPr>
      <w:rFonts w:eastAsia="仿宋_GB2312"/>
      <w:b/>
      <w:sz w:val="24"/>
      <w:szCs w:val="20"/>
    </w:rPr>
  </w:style>
  <w:style w:type="table" w:customStyle="1" w:styleId="25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4">
    <w:name w:val="_Style 3"/>
    <w:basedOn w:val="2"/>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55">
    <w:name w:val="A正文"/>
    <w:basedOn w:val="1"/>
    <w:qFormat/>
    <w:uiPriority w:val="0"/>
    <w:pPr>
      <w:widowControl/>
      <w:snapToGrid w:val="0"/>
      <w:spacing w:line="360" w:lineRule="auto"/>
      <w:ind w:firstLine="200" w:firstLineChars="200"/>
    </w:pPr>
    <w:rPr>
      <w:kern w:val="0"/>
      <w:lang w:eastAsia="en-US" w:bidi="en-US"/>
    </w:rPr>
  </w:style>
  <w:style w:type="paragraph" w:customStyle="1" w:styleId="256">
    <w:name w:val="_Style 8"/>
    <w:basedOn w:val="1"/>
    <w:next w:val="101"/>
    <w:qFormat/>
    <w:uiPriority w:val="34"/>
    <w:pPr>
      <w:ind w:firstLine="420" w:firstLineChars="200"/>
    </w:pPr>
    <w:rPr>
      <w:rFonts w:ascii="Calibri" w:hAnsi="Calibri"/>
      <w:szCs w:val="22"/>
    </w:rPr>
  </w:style>
  <w:style w:type="character" w:customStyle="1" w:styleId="257">
    <w:name w:val="题注 字符"/>
    <w:link w:val="13"/>
    <w:qFormat/>
    <w:uiPriority w:val="0"/>
    <w:rPr>
      <w:rFonts w:ascii="华文中宋" w:hAnsi="华文中宋" w:eastAsia="华文中宋"/>
      <w:kern w:val="2"/>
      <w:sz w:val="36"/>
    </w:rPr>
  </w:style>
  <w:style w:type="character" w:customStyle="1" w:styleId="258">
    <w:name w:val="副标题 字符"/>
    <w:basedOn w:val="51"/>
    <w:link w:val="35"/>
    <w:qFormat/>
    <w:uiPriority w:val="11"/>
    <w:rPr>
      <w:rFonts w:ascii="Calibri Light" w:hAnsi="Calibri Light"/>
      <w:b/>
      <w:bCs/>
      <w:kern w:val="28"/>
      <w:sz w:val="32"/>
      <w:szCs w:val="32"/>
    </w:rPr>
  </w:style>
  <w:style w:type="character" w:customStyle="1" w:styleId="259">
    <w:name w:val="正文文本 2 字符"/>
    <w:basedOn w:val="51"/>
    <w:link w:val="40"/>
    <w:qFormat/>
    <w:uiPriority w:val="0"/>
  </w:style>
  <w:style w:type="character" w:customStyle="1" w:styleId="260">
    <w:name w:val="正文文本首行缩进 字符"/>
    <w:basedOn w:val="72"/>
    <w:link w:val="46"/>
    <w:qFormat/>
    <w:uiPriority w:val="0"/>
    <w:rPr>
      <w:rFonts w:ascii="宋体" w:hAnsi="宋体"/>
      <w:kern w:val="2"/>
      <w:sz w:val="24"/>
      <w:szCs w:val="24"/>
    </w:rPr>
  </w:style>
  <w:style w:type="character" w:customStyle="1" w:styleId="261">
    <w:name w:val="样式 加粗 自定义颜(RGB(82112140))"/>
    <w:qFormat/>
    <w:uiPriority w:val="0"/>
    <w:rPr>
      <w:rFonts w:eastAsia="宋体"/>
      <w:b/>
      <w:color w:val="52708C"/>
    </w:rPr>
  </w:style>
  <w:style w:type="character" w:customStyle="1" w:styleId="262">
    <w:name w:val="列举项目 Char"/>
    <w:link w:val="263"/>
    <w:qFormat/>
    <w:uiPriority w:val="0"/>
    <w:rPr>
      <w:rFonts w:ascii="宋体" w:hAnsi="宋体"/>
      <w:sz w:val="24"/>
    </w:rPr>
  </w:style>
  <w:style w:type="paragraph" w:customStyle="1" w:styleId="263">
    <w:name w:val="列举项目"/>
    <w:basedOn w:val="264"/>
    <w:link w:val="262"/>
    <w:qFormat/>
    <w:uiPriority w:val="0"/>
    <w:pPr>
      <w:widowControl/>
      <w:tabs>
        <w:tab w:val="left" w:pos="720"/>
        <w:tab w:val="left" w:pos="1200"/>
      </w:tabs>
      <w:adjustRightInd/>
      <w:spacing w:before="0" w:line="360" w:lineRule="auto"/>
      <w:ind w:left="1260" w:right="0" w:hanging="420"/>
    </w:pPr>
    <w:rPr>
      <w:rFonts w:ascii="宋体" w:hAnsi="宋体"/>
      <w:sz w:val="24"/>
    </w:rPr>
  </w:style>
  <w:style w:type="paragraph" w:customStyle="1" w:styleId="264">
    <w:name w:val="正文1"/>
    <w:link w:val="265"/>
    <w:qFormat/>
    <w:uiPriority w:val="0"/>
    <w:pPr>
      <w:widowControl w:val="0"/>
      <w:topLinePunct/>
      <w:adjustRightInd w:val="0"/>
      <w:spacing w:before="100" w:line="281" w:lineRule="auto"/>
      <w:ind w:left="170" w:right="-23"/>
    </w:pPr>
    <w:rPr>
      <w:rFonts w:ascii="Myriad Pro Light" w:hAnsi="Myriad Pro Light" w:eastAsia="宋体" w:cs="Times New Roman"/>
      <w:sz w:val="22"/>
      <w:lang w:val="en-US" w:eastAsia="zh-CN" w:bidi="ar-SA"/>
    </w:rPr>
  </w:style>
  <w:style w:type="character" w:customStyle="1" w:styleId="265">
    <w:name w:val="正文1 Char"/>
    <w:link w:val="264"/>
    <w:qFormat/>
    <w:uiPriority w:val="0"/>
    <w:rPr>
      <w:rFonts w:ascii="Myriad Pro Light" w:hAnsi="Myriad Pro Light"/>
      <w:sz w:val="22"/>
    </w:rPr>
  </w:style>
  <w:style w:type="character" w:customStyle="1" w:styleId="266">
    <w:name w:val="明显参考1"/>
    <w:qFormat/>
    <w:uiPriority w:val="32"/>
    <w:rPr>
      <w:b/>
      <w:bCs/>
      <w:color w:val="76923C"/>
      <w:u w:val="single" w:color="9BBB59"/>
    </w:rPr>
  </w:style>
  <w:style w:type="character" w:customStyle="1" w:styleId="267">
    <w:name w:val="HTML 预设格式 Char1"/>
    <w:semiHidden/>
    <w:qFormat/>
    <w:uiPriority w:val="99"/>
    <w:rPr>
      <w:rFonts w:ascii="Courier New" w:hAnsi="Courier New" w:eastAsia="宋体" w:cs="Courier New"/>
      <w:sz w:val="20"/>
      <w:szCs w:val="20"/>
    </w:rPr>
  </w:style>
  <w:style w:type="character" w:customStyle="1" w:styleId="268">
    <w:name w:val="方案正文 Char"/>
    <w:link w:val="269"/>
    <w:qFormat/>
    <w:uiPriority w:val="0"/>
    <w:rPr>
      <w:rFonts w:ascii="Arial" w:hAnsi="Arial"/>
      <w:sz w:val="24"/>
    </w:rPr>
  </w:style>
  <w:style w:type="paragraph" w:customStyle="1" w:styleId="269">
    <w:name w:val="方案正文"/>
    <w:basedOn w:val="1"/>
    <w:link w:val="268"/>
    <w:qFormat/>
    <w:uiPriority w:val="0"/>
    <w:pPr>
      <w:spacing w:before="156" w:line="360" w:lineRule="auto"/>
      <w:ind w:firstLine="359" w:firstLineChars="171"/>
      <w:jc w:val="left"/>
    </w:pPr>
    <w:rPr>
      <w:rFonts w:ascii="Arial" w:hAnsi="Arial"/>
      <w:kern w:val="0"/>
      <w:sz w:val="24"/>
      <w:szCs w:val="20"/>
    </w:rPr>
  </w:style>
  <w:style w:type="character" w:customStyle="1" w:styleId="270">
    <w:name w:val="para"/>
    <w:qFormat/>
    <w:uiPriority w:val="0"/>
  </w:style>
  <w:style w:type="character" w:customStyle="1" w:styleId="271">
    <w:name w:val="正文文本 2 Char1"/>
    <w:semiHidden/>
    <w:qFormat/>
    <w:uiPriority w:val="99"/>
    <w:rPr>
      <w:rFonts w:ascii="Times New Roman" w:hAnsi="Times New Roman" w:eastAsia="宋体" w:cs="Times New Roman"/>
      <w:szCs w:val="20"/>
    </w:rPr>
  </w:style>
  <w:style w:type="character" w:customStyle="1" w:styleId="272">
    <w:name w:val="title_emph"/>
    <w:qFormat/>
    <w:uiPriority w:val="0"/>
  </w:style>
  <w:style w:type="character" w:customStyle="1" w:styleId="273">
    <w:name w:val="标题1"/>
    <w:qFormat/>
    <w:uiPriority w:val="0"/>
  </w:style>
  <w:style w:type="character" w:customStyle="1" w:styleId="274">
    <w:name w:val="lh13"/>
    <w:qFormat/>
    <w:uiPriority w:val="0"/>
  </w:style>
  <w:style w:type="character" w:customStyle="1" w:styleId="275">
    <w:name w:val="引用 Char1"/>
    <w:qFormat/>
    <w:uiPriority w:val="29"/>
    <w:rPr>
      <w:i/>
      <w:iCs/>
      <w:color w:val="000000"/>
      <w:kern w:val="2"/>
      <w:sz w:val="21"/>
    </w:rPr>
  </w:style>
  <w:style w:type="character" w:customStyle="1" w:styleId="276">
    <w:name w:val="正文文本 Char1"/>
    <w:semiHidden/>
    <w:qFormat/>
    <w:uiPriority w:val="0"/>
    <w:rPr>
      <w:rFonts w:ascii="Times New Roman" w:hAnsi="Times New Roman" w:eastAsia="宋体" w:cs="Times New Roman"/>
      <w:szCs w:val="20"/>
    </w:rPr>
  </w:style>
  <w:style w:type="character" w:customStyle="1" w:styleId="277">
    <w:name w:val="Char Char2"/>
    <w:qFormat/>
    <w:uiPriority w:val="0"/>
    <w:rPr>
      <w:rFonts w:ascii="宋体" w:eastAsia="宋体"/>
      <w:kern w:val="24"/>
      <w:sz w:val="24"/>
      <w:lang w:val="en-US" w:eastAsia="zh-CN"/>
    </w:rPr>
  </w:style>
  <w:style w:type="character" w:customStyle="1" w:styleId="278">
    <w:name w:val="style91"/>
    <w:qFormat/>
    <w:uiPriority w:val="0"/>
    <w:rPr>
      <w:sz w:val="24"/>
    </w:rPr>
  </w:style>
  <w:style w:type="character" w:customStyle="1" w:styleId="279">
    <w:name w:val="图 Char"/>
    <w:link w:val="280"/>
    <w:qFormat/>
    <w:uiPriority w:val="0"/>
  </w:style>
  <w:style w:type="paragraph" w:customStyle="1" w:styleId="280">
    <w:name w:val="图"/>
    <w:basedOn w:val="1"/>
    <w:next w:val="1"/>
    <w:link w:val="279"/>
    <w:qFormat/>
    <w:uiPriority w:val="0"/>
    <w:pPr>
      <w:spacing w:line="360" w:lineRule="auto"/>
      <w:jc w:val="center"/>
    </w:pPr>
    <w:rPr>
      <w:kern w:val="0"/>
      <w:sz w:val="20"/>
      <w:szCs w:val="20"/>
    </w:rPr>
  </w:style>
  <w:style w:type="character" w:customStyle="1" w:styleId="281">
    <w:name w:val="样式 正文格式 + Tahoma 行距: 多倍行距 1.25 字行 Char"/>
    <w:link w:val="282"/>
    <w:qFormat/>
    <w:uiPriority w:val="0"/>
    <w:rPr>
      <w:sz w:val="24"/>
    </w:rPr>
  </w:style>
  <w:style w:type="paragraph" w:customStyle="1" w:styleId="282">
    <w:name w:val="样式 正文格式 + Tahoma 行距: 多倍行距 1.25 字行"/>
    <w:basedOn w:val="1"/>
    <w:link w:val="281"/>
    <w:qFormat/>
    <w:uiPriority w:val="0"/>
    <w:pPr>
      <w:widowControl/>
      <w:adjustRightInd w:val="0"/>
      <w:snapToGrid w:val="0"/>
      <w:spacing w:line="300" w:lineRule="auto"/>
      <w:ind w:firstLine="482"/>
      <w:textAlignment w:val="baseline"/>
    </w:pPr>
    <w:rPr>
      <w:kern w:val="0"/>
      <w:sz w:val="24"/>
      <w:szCs w:val="20"/>
    </w:rPr>
  </w:style>
  <w:style w:type="character" w:customStyle="1" w:styleId="283">
    <w:name w:val="font161"/>
    <w:qFormat/>
    <w:uiPriority w:val="0"/>
    <w:rPr>
      <w:b/>
      <w:bCs/>
      <w:sz w:val="32"/>
      <w:szCs w:val="32"/>
    </w:rPr>
  </w:style>
  <w:style w:type="character" w:customStyle="1" w:styleId="284">
    <w:name w:val="正文首行缩进两字 Char"/>
    <w:link w:val="285"/>
    <w:qFormat/>
    <w:uiPriority w:val="0"/>
    <w:rPr>
      <w:sz w:val="22"/>
    </w:rPr>
  </w:style>
  <w:style w:type="paragraph" w:customStyle="1" w:styleId="285">
    <w:name w:val="正文首行缩进两字"/>
    <w:link w:val="284"/>
    <w:qFormat/>
    <w:uiPriority w:val="0"/>
    <w:pPr>
      <w:spacing w:afterLines="50" w:line="300" w:lineRule="auto"/>
    </w:pPr>
    <w:rPr>
      <w:rFonts w:ascii="Times New Roman" w:hAnsi="Times New Roman" w:eastAsia="宋体" w:cs="Times New Roman"/>
      <w:sz w:val="22"/>
      <w:lang w:val="en-US" w:eastAsia="zh-CN" w:bidi="ar-SA"/>
    </w:rPr>
  </w:style>
  <w:style w:type="character" w:customStyle="1" w:styleId="286">
    <w:name w:val="文档结构图 Char1"/>
    <w:semiHidden/>
    <w:qFormat/>
    <w:uiPriority w:val="99"/>
    <w:rPr>
      <w:rFonts w:ascii="宋体" w:hAnsi="Times New Roman" w:eastAsia="宋体" w:cs="Times New Roman"/>
      <w:sz w:val="18"/>
      <w:szCs w:val="18"/>
    </w:rPr>
  </w:style>
  <w:style w:type="character" w:customStyle="1" w:styleId="287">
    <w:name w:val="Char Char12"/>
    <w:qFormat/>
    <w:uiPriority w:val="0"/>
    <w:rPr>
      <w:rFonts w:ascii="Arial" w:hAnsi="Arial" w:eastAsia="黑体"/>
      <w:b/>
      <w:bCs/>
      <w:kern w:val="2"/>
      <w:sz w:val="32"/>
      <w:szCs w:val="32"/>
      <w:lang w:val="en-US" w:eastAsia="zh-CN" w:bidi="ar-SA"/>
    </w:rPr>
  </w:style>
  <w:style w:type="character" w:customStyle="1" w:styleId="288">
    <w:name w:val="Char Char"/>
    <w:link w:val="165"/>
    <w:qFormat/>
    <w:uiPriority w:val="0"/>
    <w:rPr>
      <w:kern w:val="2"/>
      <w:sz w:val="24"/>
      <w:szCs w:val="24"/>
    </w:rPr>
  </w:style>
  <w:style w:type="character" w:customStyle="1" w:styleId="289">
    <w:name w:val="普通文字 Char Char"/>
    <w:qFormat/>
    <w:uiPriority w:val="0"/>
    <w:rPr>
      <w:rFonts w:ascii="宋体" w:hAnsi="Courier New" w:eastAsia="宋体"/>
      <w:kern w:val="2"/>
      <w:sz w:val="21"/>
      <w:lang w:val="en-US" w:eastAsia="zh-CN" w:bidi="ar-SA"/>
    </w:rPr>
  </w:style>
  <w:style w:type="character" w:customStyle="1" w:styleId="290">
    <w:name w:val="标准-正文 Char Char"/>
    <w:link w:val="291"/>
    <w:qFormat/>
    <w:uiPriority w:val="0"/>
    <w:rPr>
      <w:sz w:val="24"/>
    </w:rPr>
  </w:style>
  <w:style w:type="paragraph" w:customStyle="1" w:styleId="291">
    <w:name w:val="标准-正文"/>
    <w:basedOn w:val="1"/>
    <w:link w:val="290"/>
    <w:qFormat/>
    <w:uiPriority w:val="0"/>
    <w:pPr>
      <w:widowControl/>
      <w:adjustRightInd w:val="0"/>
      <w:snapToGrid w:val="0"/>
      <w:spacing w:line="300" w:lineRule="auto"/>
      <w:ind w:firstLine="200" w:firstLineChars="200"/>
      <w:textAlignment w:val="baseline"/>
    </w:pPr>
    <w:rPr>
      <w:kern w:val="0"/>
      <w:sz w:val="24"/>
      <w:szCs w:val="20"/>
    </w:rPr>
  </w:style>
  <w:style w:type="character" w:customStyle="1" w:styleId="292">
    <w:name w:val="引用 字符"/>
    <w:link w:val="293"/>
    <w:qFormat/>
    <w:uiPriority w:val="0"/>
    <w:rPr>
      <w:i/>
      <w:iCs/>
      <w:color w:val="000000"/>
    </w:rPr>
  </w:style>
  <w:style w:type="paragraph" w:customStyle="1" w:styleId="293">
    <w:name w:val="引用1"/>
    <w:basedOn w:val="1"/>
    <w:next w:val="1"/>
    <w:link w:val="292"/>
    <w:qFormat/>
    <w:uiPriority w:val="0"/>
    <w:pPr>
      <w:widowControl/>
      <w:spacing w:line="276" w:lineRule="auto"/>
      <w:ind w:firstLine="200" w:firstLineChars="200"/>
      <w:jc w:val="left"/>
    </w:pPr>
    <w:rPr>
      <w:i/>
      <w:iCs/>
      <w:color w:val="000000"/>
      <w:kern w:val="0"/>
      <w:sz w:val="20"/>
      <w:szCs w:val="20"/>
    </w:rPr>
  </w:style>
  <w:style w:type="character" w:customStyle="1" w:styleId="294">
    <w:name w:val="引用 字符1"/>
    <w:basedOn w:val="51"/>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295">
    <w:name w:val="正文文本缩进 3 Char1"/>
    <w:semiHidden/>
    <w:qFormat/>
    <w:uiPriority w:val="99"/>
    <w:rPr>
      <w:rFonts w:ascii="Times New Roman" w:hAnsi="Times New Roman" w:eastAsia="宋体" w:cs="Times New Roman"/>
      <w:sz w:val="16"/>
      <w:szCs w:val="16"/>
    </w:rPr>
  </w:style>
  <w:style w:type="character" w:customStyle="1" w:styleId="296">
    <w:name w:val="表正文 Char1"/>
    <w:qFormat/>
    <w:uiPriority w:val="0"/>
    <w:rPr>
      <w:rFonts w:ascii="宋体" w:eastAsia="宋体"/>
      <w:kern w:val="24"/>
      <w:sz w:val="24"/>
      <w:lang w:val="en-US" w:eastAsia="zh-CN"/>
    </w:rPr>
  </w:style>
  <w:style w:type="character" w:customStyle="1" w:styleId="297">
    <w:name w:val="正文首行缩进 Char1"/>
    <w:semiHidden/>
    <w:qFormat/>
    <w:uiPriority w:val="99"/>
  </w:style>
  <w:style w:type="character" w:customStyle="1" w:styleId="298">
    <w:name w:val="CharAttribute0"/>
    <w:qFormat/>
    <w:uiPriority w:val="0"/>
    <w:rPr>
      <w:rFonts w:ascii="Arial" w:eastAsia="宋体"/>
    </w:rPr>
  </w:style>
  <w:style w:type="paragraph" w:customStyle="1" w:styleId="29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0">
    <w:name w:val="并列项 2"/>
    <w:basedOn w:val="12"/>
    <w:qFormat/>
    <w:uiPriority w:val="0"/>
    <w:pPr>
      <w:tabs>
        <w:tab w:val="left" w:pos="1260"/>
      </w:tabs>
      <w:adjustRightInd/>
      <w:snapToGrid w:val="0"/>
      <w:spacing w:line="300" w:lineRule="auto"/>
      <w:ind w:firstLine="0"/>
      <w:jc w:val="both"/>
    </w:pPr>
    <w:rPr>
      <w:kern w:val="24"/>
      <w:szCs w:val="20"/>
    </w:rPr>
  </w:style>
  <w:style w:type="paragraph" w:customStyle="1" w:styleId="301">
    <w:name w:val="列表编号1"/>
    <w:basedOn w:val="1"/>
    <w:qFormat/>
    <w:uiPriority w:val="0"/>
    <w:pPr>
      <w:tabs>
        <w:tab w:val="left" w:pos="420"/>
      </w:tabs>
      <w:adjustRightInd w:val="0"/>
      <w:spacing w:line="312" w:lineRule="atLeast"/>
      <w:textAlignment w:val="baseline"/>
    </w:pPr>
    <w:rPr>
      <w:kern w:val="0"/>
      <w:szCs w:val="20"/>
    </w:rPr>
  </w:style>
  <w:style w:type="paragraph" w:customStyle="1" w:styleId="302">
    <w:name w:val="表格"/>
    <w:basedOn w:val="1"/>
    <w:qFormat/>
    <w:uiPriority w:val="0"/>
    <w:pPr>
      <w:jc w:val="center"/>
      <w:textAlignment w:val="center"/>
    </w:pPr>
    <w:rPr>
      <w:rFonts w:ascii="华文细黑" w:hAnsi="华文细黑"/>
      <w:kern w:val="0"/>
      <w:szCs w:val="20"/>
    </w:rPr>
  </w:style>
  <w:style w:type="paragraph" w:customStyle="1" w:styleId="3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rPr>
  </w:style>
  <w:style w:type="paragraph" w:customStyle="1" w:styleId="304">
    <w:name w:val="Char Char Char Char Char Char"/>
    <w:basedOn w:val="1"/>
    <w:qFormat/>
    <w:uiPriority w:val="0"/>
    <w:pPr>
      <w:adjustRightInd w:val="0"/>
      <w:spacing w:line="360" w:lineRule="auto"/>
    </w:pPr>
    <w:rPr>
      <w:kern w:val="0"/>
      <w:sz w:val="24"/>
      <w:szCs w:val="20"/>
    </w:rPr>
  </w:style>
  <w:style w:type="paragraph" w:customStyle="1" w:styleId="305">
    <w:name w:val="font10"/>
    <w:basedOn w:val="1"/>
    <w:qFormat/>
    <w:uiPriority w:val="0"/>
    <w:pPr>
      <w:widowControl/>
      <w:spacing w:before="100" w:beforeAutospacing="1" w:after="100" w:afterAutospacing="1"/>
      <w:jc w:val="left"/>
    </w:pPr>
    <w:rPr>
      <w:rFonts w:hint="eastAsia" w:ascii="宋体" w:hAnsi="宋体"/>
      <w:b/>
      <w:kern w:val="0"/>
      <w:sz w:val="24"/>
      <w:szCs w:val="20"/>
    </w:rPr>
  </w:style>
  <w:style w:type="paragraph" w:customStyle="1" w:styleId="306">
    <w:name w:val="样式 标题 1 + 四号 居中 段前: 12 磅 段后: 12 磅 行距: 单倍行距"/>
    <w:basedOn w:val="2"/>
    <w:qFormat/>
    <w:uiPriority w:val="0"/>
    <w:pPr>
      <w:tabs>
        <w:tab w:val="left" w:pos="425"/>
      </w:tabs>
      <w:spacing w:after="240" w:line="240" w:lineRule="auto"/>
      <w:ind w:left="425" w:hanging="425"/>
      <w:textAlignment w:val="baseline"/>
    </w:pPr>
    <w:rPr>
      <w:rFonts w:ascii="Times New Roman"/>
      <w:sz w:val="28"/>
    </w:rPr>
  </w:style>
  <w:style w:type="paragraph" w:customStyle="1" w:styleId="307">
    <w:name w:val="普通 (Web)"/>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308">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09">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10">
    <w:name w:val="a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312">
    <w:name w:val="默认段落字体 Para Char Char Char Char Char Char Char"/>
    <w:basedOn w:val="1"/>
    <w:qFormat/>
    <w:uiPriority w:val="0"/>
    <w:rPr>
      <w:rFonts w:ascii="Tahoma" w:hAnsi="Tahoma"/>
      <w:b/>
      <w:sz w:val="24"/>
      <w:szCs w:val="20"/>
    </w:rPr>
  </w:style>
  <w:style w:type="paragraph" w:customStyle="1" w:styleId="313">
    <w:name w:val="Char Char Char Char"/>
    <w:basedOn w:val="1"/>
    <w:qFormat/>
    <w:uiPriority w:val="0"/>
    <w:rPr>
      <w:rFonts w:ascii="Tahoma" w:hAnsi="Tahoma"/>
      <w:sz w:val="24"/>
      <w:szCs w:val="20"/>
    </w:rPr>
  </w:style>
  <w:style w:type="paragraph" w:customStyle="1" w:styleId="314">
    <w:name w:val="样式 标题 2 + 段前: 6 磅 段后: 6 磅"/>
    <w:basedOn w:val="3"/>
    <w:qFormat/>
    <w:uiPriority w:val="0"/>
    <w:pPr>
      <w:adjustRightInd/>
      <w:snapToGrid w:val="0"/>
      <w:spacing w:beforeLines="30" w:afterLines="30"/>
    </w:pPr>
    <w:rPr>
      <w:rFonts w:ascii="宋体" w:hAnsi="Times New Roman"/>
      <w:b w:val="0"/>
    </w:rPr>
  </w:style>
  <w:style w:type="paragraph" w:customStyle="1" w:styleId="315">
    <w:name w:val="样式 标题 2 + Times New Roman 四号 非加粗 段前: 5 磅 段后: 0 磅 行距: 固定值 20..."/>
    <w:basedOn w:val="3"/>
    <w:qFormat/>
    <w:uiPriority w:val="0"/>
    <w:pPr>
      <w:autoSpaceDE/>
      <w:autoSpaceDN/>
      <w:adjustRightInd/>
      <w:spacing w:before="100" w:line="400" w:lineRule="exact"/>
    </w:pPr>
    <w:rPr>
      <w:rFonts w:ascii="Times New Roman" w:hAnsi="Times New Roman" w:cs="宋体"/>
      <w:b w:val="0"/>
      <w:sz w:val="28"/>
    </w:rPr>
  </w:style>
  <w:style w:type="paragraph" w:customStyle="1" w:styleId="316">
    <w:name w:val="Char Char Char1 Char Char Char Char"/>
    <w:basedOn w:val="1"/>
    <w:qFormat/>
    <w:uiPriority w:val="0"/>
    <w:rPr>
      <w:rFonts w:ascii="Tahoma" w:hAnsi="Tahoma"/>
      <w:sz w:val="24"/>
      <w:szCs w:val="20"/>
    </w:rPr>
  </w:style>
  <w:style w:type="paragraph" w:customStyle="1" w:styleId="317">
    <w:name w:val="WPSOffice手动目录 1"/>
    <w:qFormat/>
    <w:uiPriority w:val="0"/>
    <w:rPr>
      <w:rFonts w:ascii="Times New Roman" w:hAnsi="Times New Roman" w:eastAsia="宋体" w:cs="Times New Roman"/>
      <w:lang w:val="en-US" w:eastAsia="zh-CN" w:bidi="ar-SA"/>
    </w:rPr>
  </w:style>
  <w:style w:type="paragraph" w:customStyle="1" w:styleId="318">
    <w:name w:val="xl7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31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320">
    <w:name w:val="样式1"/>
    <w:basedOn w:val="1"/>
    <w:qFormat/>
    <w:uiPriority w:val="0"/>
    <w:pPr>
      <w:tabs>
        <w:tab w:val="left" w:pos="1000"/>
      </w:tabs>
      <w:ind w:left="800" w:hanging="400"/>
    </w:pPr>
    <w:rPr>
      <w:rFonts w:ascii="宋体" w:hAnsi="宋体"/>
      <w:sz w:val="44"/>
      <w:szCs w:val="20"/>
    </w:rPr>
  </w:style>
  <w:style w:type="paragraph" w:customStyle="1" w:styleId="321">
    <w:name w:val="模式4"/>
    <w:basedOn w:val="1"/>
    <w:qFormat/>
    <w:uiPriority w:val="0"/>
    <w:pPr>
      <w:widowControl/>
      <w:adjustRightInd w:val="0"/>
      <w:snapToGrid w:val="0"/>
      <w:spacing w:line="300" w:lineRule="auto"/>
      <w:textAlignment w:val="baseline"/>
    </w:pPr>
    <w:rPr>
      <w:sz w:val="24"/>
      <w:szCs w:val="20"/>
    </w:rPr>
  </w:style>
  <w:style w:type="paragraph" w:customStyle="1" w:styleId="322">
    <w:name w:val="样式 标题 3H3标题 3 Char Char Char + 黑色"/>
    <w:basedOn w:val="4"/>
    <w:qFormat/>
    <w:uiPriority w:val="0"/>
    <w:pPr>
      <w:keepNext w:val="0"/>
      <w:keepLines w:val="0"/>
      <w:adjustRightInd/>
      <w:spacing w:before="0" w:after="0" w:line="360" w:lineRule="auto"/>
      <w:ind w:left="1540" w:hanging="980"/>
    </w:pPr>
    <w:rPr>
      <w:rFonts w:ascii="华文仿宋" w:hAnsi="华文仿宋" w:eastAsia="华文仿宋"/>
      <w:bCs/>
      <w:sz w:val="21"/>
      <w:szCs w:val="21"/>
      <w:u w:val="none"/>
    </w:rPr>
  </w:style>
  <w:style w:type="paragraph" w:customStyle="1" w:styleId="323">
    <w:name w:val="样式 标题 3 + (中文) 黑体 小四 非加粗 段前: 7.8 磅 段后: 0 磅 行距: 固定值 20 磅"/>
    <w:basedOn w:val="4"/>
    <w:qFormat/>
    <w:uiPriority w:val="0"/>
    <w:pPr>
      <w:autoSpaceDE/>
      <w:autoSpaceDN/>
      <w:adjustRightInd/>
      <w:spacing w:before="0" w:after="0" w:line="400" w:lineRule="exact"/>
      <w:jc w:val="both"/>
    </w:pPr>
    <w:rPr>
      <w:rFonts w:ascii="Times New Roman" w:eastAsia="黑体" w:cs="宋体"/>
      <w:b w:val="0"/>
      <w:kern w:val="2"/>
      <w:u w:val="none"/>
    </w:rPr>
  </w:style>
  <w:style w:type="paragraph" w:customStyle="1" w:styleId="3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325">
    <w:name w:val="图名"/>
    <w:basedOn w:val="1"/>
    <w:next w:val="1"/>
    <w:qFormat/>
    <w:uiPriority w:val="0"/>
    <w:pPr>
      <w:tabs>
        <w:tab w:val="left" w:pos="720"/>
      </w:tabs>
      <w:snapToGrid w:val="0"/>
      <w:spacing w:line="300" w:lineRule="auto"/>
      <w:ind w:left="1260" w:hanging="420"/>
      <w:jc w:val="center"/>
    </w:pPr>
    <w:rPr>
      <w:rFonts w:ascii="宋体"/>
      <w:snapToGrid w:val="0"/>
      <w:kern w:val="0"/>
      <w:sz w:val="24"/>
      <w:szCs w:val="20"/>
    </w:rPr>
  </w:style>
  <w:style w:type="paragraph" w:customStyle="1" w:styleId="326">
    <w:name w:val="样式 标题 1 + 黑体 三号 非加粗 居中 段前: 6 磅 段后: 6 磅 行距: 固定值 20 磅"/>
    <w:basedOn w:val="2"/>
    <w:qFormat/>
    <w:uiPriority w:val="0"/>
    <w:pPr>
      <w:autoSpaceDE/>
      <w:autoSpaceDN/>
      <w:adjustRightInd/>
      <w:spacing w:before="120" w:line="400" w:lineRule="exact"/>
    </w:pPr>
    <w:rPr>
      <w:rFonts w:ascii="黑体" w:hAnsi="黑体" w:eastAsia="黑体" w:cs="宋体"/>
      <w:b w:val="0"/>
    </w:rPr>
  </w:style>
  <w:style w:type="paragraph" w:customStyle="1" w:styleId="327">
    <w:name w:val="样式 Verdana 首行缩进:  0.74 厘米"/>
    <w:basedOn w:val="1"/>
    <w:qFormat/>
    <w:uiPriority w:val="0"/>
    <w:pPr>
      <w:spacing w:line="360" w:lineRule="auto"/>
      <w:ind w:firstLine="420"/>
    </w:pPr>
    <w:rPr>
      <w:rFonts w:ascii="Verdana" w:hAnsi="Verdana"/>
      <w:sz w:val="24"/>
      <w:szCs w:val="20"/>
    </w:rPr>
  </w:style>
  <w:style w:type="paragraph" w:customStyle="1" w:styleId="328">
    <w:name w:val="文头字"/>
    <w:basedOn w:val="1"/>
    <w:qFormat/>
    <w:uiPriority w:val="0"/>
    <w:pPr>
      <w:snapToGrid w:val="0"/>
      <w:spacing w:before="200" w:line="360" w:lineRule="auto"/>
      <w:jc w:val="center"/>
    </w:pPr>
    <w:rPr>
      <w:rFonts w:ascii="宋体"/>
      <w:b/>
      <w:color w:val="FF0000"/>
      <w:spacing w:val="100"/>
      <w:kern w:val="21"/>
      <w:sz w:val="48"/>
      <w:szCs w:val="20"/>
    </w:rPr>
  </w:style>
  <w:style w:type="paragraph" w:customStyle="1" w:styleId="329">
    <w:name w:val="正文文本1"/>
    <w:basedOn w:val="15"/>
    <w:qFormat/>
    <w:uiPriority w:val="0"/>
    <w:pPr>
      <w:tabs>
        <w:tab w:val="clear" w:pos="567"/>
      </w:tabs>
      <w:spacing w:before="0" w:after="120" w:line="360" w:lineRule="auto"/>
      <w:ind w:firstLine="420" w:firstLineChars="200"/>
    </w:pPr>
    <w:rPr>
      <w:rFonts w:ascii="Times New Roman" w:hAnsi="Times New Roman"/>
      <w:kern w:val="0"/>
      <w:sz w:val="21"/>
      <w:szCs w:val="20"/>
      <w:lang w:val="zh-CN"/>
    </w:rPr>
  </w:style>
  <w:style w:type="paragraph" w:customStyle="1" w:styleId="330">
    <w:name w:val="单位名称"/>
    <w:basedOn w:val="1"/>
    <w:qFormat/>
    <w:uiPriority w:val="0"/>
    <w:pPr>
      <w:snapToGrid w:val="0"/>
      <w:spacing w:before="240" w:after="40" w:line="300" w:lineRule="auto"/>
      <w:jc w:val="center"/>
    </w:pPr>
    <w:rPr>
      <w:rFonts w:ascii="宋体"/>
      <w:spacing w:val="10"/>
      <w:kern w:val="21"/>
      <w:sz w:val="32"/>
      <w:szCs w:val="20"/>
    </w:rPr>
  </w:style>
  <w:style w:type="paragraph" w:customStyle="1" w:styleId="331">
    <w:name w:val="ParaAttribute2"/>
    <w:qFormat/>
    <w:uiPriority w:val="0"/>
    <w:pPr>
      <w:widowControl w:val="0"/>
    </w:pPr>
    <w:rPr>
      <w:rFonts w:ascii="Times New Roman" w:hAnsi="Times New Roman" w:eastAsia="官帕" w:cs="Times New Roman"/>
      <w:lang w:val="en-US" w:eastAsia="zh-CN" w:bidi="ar-SA"/>
    </w:rPr>
  </w:style>
  <w:style w:type="paragraph" w:customStyle="1" w:styleId="33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rPr>
  </w:style>
  <w:style w:type="paragraph" w:customStyle="1" w:styleId="333">
    <w:name w:val="样式 标题 1H1 + 段后: 1 行1"/>
    <w:basedOn w:val="2"/>
    <w:qFormat/>
    <w:uiPriority w:val="0"/>
    <w:pPr>
      <w:keepNext w:val="0"/>
      <w:keepLines w:val="0"/>
      <w:tabs>
        <w:tab w:val="left" w:pos="780"/>
      </w:tabs>
      <w:spacing w:before="360" w:after="312" w:afterLines="100" w:line="360" w:lineRule="auto"/>
      <w:ind w:left="-25"/>
    </w:pPr>
    <w:rPr>
      <w:rFonts w:ascii="黑体" w:eastAsia="黑体" w:cs="宋体"/>
      <w:bCs/>
      <w:kern w:val="0"/>
    </w:rPr>
  </w:style>
  <w:style w:type="paragraph" w:customStyle="1" w:styleId="334">
    <w:name w:val="Char Char Char Char Char Char Char Char"/>
    <w:basedOn w:val="1"/>
    <w:qFormat/>
    <w:uiPriority w:val="0"/>
    <w:pPr>
      <w:tabs>
        <w:tab w:val="left" w:pos="360"/>
      </w:tabs>
    </w:pPr>
    <w:rPr>
      <w:szCs w:val="20"/>
    </w:rPr>
  </w:style>
  <w:style w:type="paragraph" w:customStyle="1" w:styleId="335">
    <w:name w:val="注："/>
    <w:basedOn w:val="1"/>
    <w:qFormat/>
    <w:uiPriority w:val="0"/>
    <w:pPr>
      <w:tabs>
        <w:tab w:val="left" w:pos="1120"/>
      </w:tabs>
      <w:snapToGrid w:val="0"/>
      <w:spacing w:line="288" w:lineRule="auto"/>
      <w:ind w:left="902" w:hanging="420"/>
    </w:pPr>
    <w:rPr>
      <w:rFonts w:ascii="宋体"/>
      <w:kern w:val="21"/>
      <w:sz w:val="24"/>
      <w:szCs w:val="20"/>
    </w:rPr>
  </w:style>
  <w:style w:type="paragraph" w:customStyle="1" w:styleId="336">
    <w:name w:val="样式3"/>
    <w:basedOn w:val="25"/>
    <w:qFormat/>
    <w:uiPriority w:val="0"/>
    <w:pPr>
      <w:spacing w:line="0" w:lineRule="atLeast"/>
      <w:outlineLvl w:val="0"/>
    </w:pPr>
    <w:rPr>
      <w:rFonts w:hint="default"/>
      <w:kern w:val="0"/>
      <w:sz w:val="28"/>
    </w:rPr>
  </w:style>
  <w:style w:type="paragraph" w:customStyle="1" w:styleId="337">
    <w:name w:val="并列项3"/>
    <w:basedOn w:val="12"/>
    <w:qFormat/>
    <w:uiPriority w:val="0"/>
    <w:pPr>
      <w:tabs>
        <w:tab w:val="left" w:pos="720"/>
        <w:tab w:val="left" w:pos="1365"/>
      </w:tabs>
      <w:adjustRightInd/>
      <w:snapToGrid w:val="0"/>
      <w:spacing w:line="300" w:lineRule="auto"/>
      <w:ind w:left="1365" w:firstLine="0"/>
      <w:jc w:val="both"/>
    </w:pPr>
    <w:rPr>
      <w:snapToGrid w:val="0"/>
      <w:kern w:val="0"/>
      <w:szCs w:val="20"/>
    </w:rPr>
  </w:style>
  <w:style w:type="paragraph" w:customStyle="1" w:styleId="338">
    <w:name w:val="xl74"/>
    <w:basedOn w:val="1"/>
    <w:qFormat/>
    <w:uiPriority w:val="0"/>
    <w:pPr>
      <w:widowControl/>
      <w:spacing w:before="100" w:beforeAutospacing="1" w:after="100" w:afterAutospacing="1"/>
      <w:jc w:val="left"/>
    </w:pPr>
    <w:rPr>
      <w:rFonts w:ascii="宋体" w:hAnsi="宋体" w:cs="宋体"/>
      <w:color w:val="F20884"/>
      <w:kern w:val="0"/>
      <w:sz w:val="24"/>
    </w:rPr>
  </w:style>
  <w:style w:type="paragraph" w:customStyle="1" w:styleId="339">
    <w:name w:val="序列1)2)3)"/>
    <w:basedOn w:val="1"/>
    <w:next w:val="1"/>
    <w:qFormat/>
    <w:uiPriority w:val="0"/>
    <w:pPr>
      <w:keepNext/>
      <w:widowControl/>
      <w:tabs>
        <w:tab w:val="left" w:pos="1366"/>
      </w:tabs>
      <w:adjustRightInd w:val="0"/>
      <w:snapToGrid w:val="0"/>
      <w:spacing w:line="300" w:lineRule="auto"/>
      <w:ind w:left="1366" w:hanging="500"/>
      <w:textAlignment w:val="baseline"/>
    </w:pPr>
    <w:rPr>
      <w:rFonts w:ascii="楷体_GB2312" w:hAnsi="宋体" w:eastAsia="楷体_GB2312"/>
      <w:color w:val="000000"/>
      <w:kern w:val="0"/>
      <w:sz w:val="24"/>
      <w:szCs w:val="20"/>
    </w:rPr>
  </w:style>
  <w:style w:type="paragraph" w:customStyle="1" w:styleId="340">
    <w:name w:val="style6"/>
    <w:basedOn w:val="1"/>
    <w:qFormat/>
    <w:uiPriority w:val="0"/>
    <w:pPr>
      <w:widowControl/>
      <w:spacing w:before="100" w:beforeAutospacing="1" w:after="100" w:afterAutospacing="1"/>
      <w:jc w:val="left"/>
    </w:pPr>
    <w:rPr>
      <w:rFonts w:ascii="宋体" w:hAnsi="宋体"/>
      <w:color w:val="CC3300"/>
      <w:kern w:val="0"/>
      <w:sz w:val="24"/>
      <w:szCs w:val="20"/>
    </w:rPr>
  </w:style>
  <w:style w:type="paragraph" w:customStyle="1" w:styleId="341">
    <w:name w:val="编号密级"/>
    <w:basedOn w:val="1"/>
    <w:qFormat/>
    <w:uiPriority w:val="0"/>
    <w:pPr>
      <w:snapToGrid w:val="0"/>
      <w:spacing w:before="200" w:after="240" w:line="480" w:lineRule="auto"/>
      <w:jc w:val="center"/>
    </w:pPr>
    <w:rPr>
      <w:rFonts w:ascii="黑体" w:eastAsia="黑体"/>
      <w:spacing w:val="6"/>
      <w:kern w:val="21"/>
      <w:sz w:val="28"/>
      <w:szCs w:val="20"/>
    </w:rPr>
  </w:style>
  <w:style w:type="paragraph" w:customStyle="1" w:styleId="34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4"/>
    </w:rPr>
  </w:style>
  <w:style w:type="paragraph" w:customStyle="1" w:styleId="343">
    <w:name w:val="并列项"/>
    <w:basedOn w:val="12"/>
    <w:qFormat/>
    <w:uiPriority w:val="0"/>
    <w:pPr>
      <w:tabs>
        <w:tab w:val="left" w:pos="840"/>
      </w:tabs>
      <w:adjustRightInd/>
      <w:snapToGrid w:val="0"/>
      <w:spacing w:line="300" w:lineRule="auto"/>
      <w:ind w:left="806" w:hanging="403"/>
      <w:jc w:val="both"/>
    </w:pPr>
    <w:rPr>
      <w:kern w:val="24"/>
      <w:szCs w:val="20"/>
    </w:rPr>
  </w:style>
  <w:style w:type="paragraph" w:customStyle="1" w:styleId="344">
    <w:name w:val="并列项 1"/>
    <w:basedOn w:val="12"/>
    <w:qFormat/>
    <w:uiPriority w:val="0"/>
    <w:pPr>
      <w:tabs>
        <w:tab w:val="left" w:pos="1050"/>
      </w:tabs>
      <w:adjustRightInd/>
      <w:snapToGrid w:val="0"/>
      <w:spacing w:line="300" w:lineRule="auto"/>
      <w:ind w:left="800" w:hanging="400"/>
      <w:jc w:val="both"/>
    </w:pPr>
    <w:rPr>
      <w:kern w:val="24"/>
      <w:szCs w:val="20"/>
    </w:rPr>
  </w:style>
  <w:style w:type="paragraph" w:customStyle="1" w:styleId="34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46">
    <w:name w:val="表名"/>
    <w:basedOn w:val="1"/>
    <w:next w:val="1"/>
    <w:qFormat/>
    <w:uiPriority w:val="0"/>
    <w:pPr>
      <w:tabs>
        <w:tab w:val="left" w:pos="720"/>
      </w:tabs>
      <w:snapToGrid w:val="0"/>
      <w:spacing w:beforeLines="50" w:afterLines="50" w:line="300" w:lineRule="auto"/>
      <w:ind w:left="420" w:hanging="420"/>
      <w:jc w:val="center"/>
    </w:pPr>
    <w:rPr>
      <w:rFonts w:ascii="黑体" w:eastAsia="黑体"/>
      <w:kern w:val="24"/>
      <w:sz w:val="24"/>
      <w:szCs w:val="20"/>
    </w:rPr>
  </w:style>
  <w:style w:type="paragraph" w:customStyle="1" w:styleId="347">
    <w:name w:val="样式 标题 2 + (西文) Times New Roman (中文) 仿宋_GB2312 居中 段前: 6 磅 段后:..."/>
    <w:basedOn w:val="3"/>
    <w:qFormat/>
    <w:uiPriority w:val="0"/>
    <w:pPr>
      <w:autoSpaceDE/>
      <w:autoSpaceDN/>
      <w:adjustRightInd/>
      <w:spacing w:after="120"/>
      <w:ind w:firstLine="200" w:firstLineChars="200"/>
    </w:pPr>
    <w:rPr>
      <w:rFonts w:ascii="Times New Roman" w:hAnsi="Times New Roman" w:eastAsia="仿宋_GB2312" w:cs="宋体"/>
      <w:bCs/>
      <w:sz w:val="32"/>
    </w:rPr>
  </w:style>
  <w:style w:type="paragraph" w:customStyle="1" w:styleId="348">
    <w:name w:val="H-TextFormat"/>
    <w:qFormat/>
    <w:uiPriority w:val="0"/>
    <w:pPr>
      <w:autoSpaceDE w:val="0"/>
      <w:autoSpaceDN w:val="0"/>
      <w:adjustRightInd w:val="0"/>
    </w:pPr>
    <w:rPr>
      <w:rFonts w:ascii="Arial" w:hAnsi="Arial" w:eastAsia="宋体" w:cs="Times New Roman"/>
      <w:sz w:val="22"/>
      <w:lang w:val="en-US" w:eastAsia="en-US" w:bidi="ar-SA"/>
    </w:rPr>
  </w:style>
  <w:style w:type="paragraph" w:customStyle="1" w:styleId="349">
    <w:name w:val="xl72"/>
    <w:basedOn w:val="1"/>
    <w:qFormat/>
    <w:uiPriority w:val="0"/>
    <w:pPr>
      <w:widowControl/>
      <w:spacing w:before="100" w:beforeAutospacing="1" w:after="100" w:afterAutospacing="1"/>
      <w:jc w:val="center"/>
    </w:pPr>
    <w:rPr>
      <w:rFonts w:ascii="宋体" w:hAnsi="宋体" w:cs="宋体"/>
      <w:b/>
      <w:bCs/>
      <w:color w:val="000000"/>
      <w:kern w:val="0"/>
      <w:sz w:val="24"/>
    </w:rPr>
  </w:style>
  <w:style w:type="paragraph" w:customStyle="1" w:styleId="35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51">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52">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353">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354">
    <w:name w:val="图表内容"/>
    <w:basedOn w:val="1"/>
    <w:qFormat/>
    <w:uiPriority w:val="0"/>
    <w:pPr>
      <w:spacing w:before="20" w:after="20"/>
    </w:pPr>
    <w:rPr>
      <w:sz w:val="24"/>
      <w:szCs w:val="20"/>
    </w:rPr>
  </w:style>
  <w:style w:type="paragraph" w:customStyle="1" w:styleId="355">
    <w:name w:val="标题4"/>
    <w:basedOn w:val="321"/>
    <w:qFormat/>
    <w:uiPriority w:val="0"/>
  </w:style>
  <w:style w:type="paragraph" w:customStyle="1" w:styleId="356">
    <w:name w:val="IBM 正文"/>
    <w:basedOn w:val="1"/>
    <w:qFormat/>
    <w:uiPriority w:val="0"/>
    <w:pPr>
      <w:spacing w:line="400" w:lineRule="exact"/>
    </w:pPr>
    <w:rPr>
      <w:spacing w:val="20"/>
      <w:sz w:val="24"/>
      <w:szCs w:val="20"/>
    </w:rPr>
  </w:style>
  <w:style w:type="paragraph" w:customStyle="1" w:styleId="357">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58">
    <w:name w:val="修订2"/>
    <w:semiHidden/>
    <w:qFormat/>
    <w:uiPriority w:val="99"/>
    <w:rPr>
      <w:rFonts w:ascii="Times New Roman" w:hAnsi="Times New Roman" w:eastAsia="宋体" w:cs="Times New Roman"/>
      <w:kern w:val="2"/>
      <w:sz w:val="21"/>
      <w:lang w:val="en-US" w:eastAsia="zh-CN" w:bidi="ar-SA"/>
    </w:rPr>
  </w:style>
  <w:style w:type="paragraph" w:customStyle="1" w:styleId="35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0">
    <w:name w:val="文件标识号"/>
    <w:basedOn w:val="1"/>
    <w:qFormat/>
    <w:uiPriority w:val="0"/>
    <w:pPr>
      <w:snapToGrid w:val="0"/>
      <w:spacing w:before="120" w:after="120" w:line="1440" w:lineRule="auto"/>
      <w:jc w:val="center"/>
    </w:pPr>
    <w:rPr>
      <w:rFonts w:ascii="宋体" w:eastAsia="黑体"/>
      <w:spacing w:val="10"/>
      <w:kern w:val="21"/>
      <w:sz w:val="32"/>
      <w:szCs w:val="20"/>
    </w:rPr>
  </w:style>
  <w:style w:type="paragraph" w:customStyle="1" w:styleId="361">
    <w:name w:val="文件名称"/>
    <w:basedOn w:val="1"/>
    <w:qFormat/>
    <w:uiPriority w:val="0"/>
    <w:pPr>
      <w:snapToGrid w:val="0"/>
      <w:spacing w:line="360" w:lineRule="auto"/>
      <w:jc w:val="center"/>
    </w:pPr>
    <w:rPr>
      <w:rFonts w:ascii="宋体" w:eastAsia="黑体"/>
      <w:spacing w:val="20"/>
      <w:kern w:val="21"/>
      <w:sz w:val="44"/>
      <w:szCs w:val="20"/>
    </w:rPr>
  </w:style>
  <w:style w:type="character" w:customStyle="1" w:styleId="362">
    <w:name w:val="NormalCharacter"/>
    <w:semiHidden/>
    <w:qFormat/>
    <w:uiPriority w:val="0"/>
  </w:style>
  <w:style w:type="paragraph" w:customStyle="1" w:styleId="363">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styleId="364">
    <w:name w:val="List Paragraph"/>
    <w:basedOn w:val="1"/>
    <w:qFormat/>
    <w:uiPriority w:val="34"/>
    <w:pPr>
      <w:ind w:firstLine="420" w:firstLineChars="200"/>
    </w:pPr>
    <w:rPr>
      <w:rFonts w:ascii="Calibri" w:hAnsi="Calibri"/>
      <w:szCs w:val="22"/>
    </w:rPr>
  </w:style>
  <w:style w:type="paragraph" w:customStyle="1" w:styleId="36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B71D1-EBC9-4BA5-B822-435C7919050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13549</Words>
  <Characters>14254</Characters>
  <Lines>343</Lines>
  <Paragraphs>96</Paragraphs>
  <TotalTime>0</TotalTime>
  <ScaleCrop>false</ScaleCrop>
  <LinksUpToDate>false</LinksUpToDate>
  <CharactersWithSpaces>14460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2023-01-29T01:31:00Z</dcterms:created>
  <dc:creator>尹皓</dc:creator>
  <cp:lastModifiedBy>無</cp:lastModifiedBy>
  <cp:lastPrinted>2023-04-17T01:27:00Z</cp:lastPrinted>
  <dcterms:modified xsi:type="dcterms:W3CDTF">2025-06-09T05:59:01Z</dcterms:modified>
  <dc:title>02年杜范本稿</dc:title>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C15541234D2F4F279C9A5064635046EE_13</vt:lpwstr>
  </property>
  <property fmtid="{D5CDD505-2E9C-101B-9397-08002B2CF9AE}" pid="4" name="KSOTemplateDocerSaveRecord">
    <vt:lpwstr>eyJoZGlkIjoiNGNiM2YxYWFkYTYwNDBkN2E5N2U0OTkzMTY2YWEzMTQiLCJ1c2VySWQiOiI1NDExNzAyNTgifQ==</vt:lpwstr>
  </property>
</Properties>
</file>