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5374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ascii="Times New Roman" w:hAnsi="Times New Roman" w:eastAsia="宋体"/>
          <w:b/>
          <w:bCs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eastAsia="宋体"/>
          <w:b/>
          <w:bCs/>
          <w:sz w:val="28"/>
          <w:szCs w:val="28"/>
        </w:rPr>
        <w:t>通州区成品油质量监督抽查服务项目技术测试和分析服务采购项目</w:t>
      </w:r>
    </w:p>
    <w:p w14:paraId="062C4C9F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成交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公</w:t>
      </w:r>
      <w:r>
        <w:rPr>
          <w:rFonts w:ascii="Times New Roman" w:hAnsi="Times New Roman" w:eastAsia="宋体"/>
          <w:b/>
          <w:bCs/>
          <w:sz w:val="28"/>
          <w:szCs w:val="28"/>
        </w:rPr>
        <w:t>告</w:t>
      </w:r>
      <w:bookmarkEnd w:id="0"/>
      <w:bookmarkEnd w:id="1"/>
    </w:p>
    <w:p w14:paraId="03145EBC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5-412</w:t>
      </w:r>
    </w:p>
    <w:p w14:paraId="3B347182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通州区成品油质量监督抽查服务项目技术测试和分析服务采购项目</w:t>
      </w:r>
    </w:p>
    <w:p w14:paraId="1AC6D934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三、成交信息</w:t>
      </w:r>
    </w:p>
    <w:p w14:paraId="69CD9D5E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第1包</w:t>
      </w:r>
    </w:p>
    <w:p w14:paraId="7570318A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北京石油产品质量监督检验中心121000004007443325</w:t>
      </w:r>
    </w:p>
    <w:p w14:paraId="583C2E6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供应商地址：北京市朝阳区十八里店乡小武基</w:t>
      </w:r>
    </w:p>
    <w:p w14:paraId="6290E5DF">
      <w:pPr>
        <w:spacing w:line="360" w:lineRule="auto"/>
        <w:ind w:firstLine="480" w:firstLineChars="200"/>
        <w:rPr>
          <w:rFonts w:hint="default" w:ascii="Times New Roman" w:hAnsi="Times New Roman" w:eastAsia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成交金额：</w:t>
      </w:r>
      <w:r>
        <w:rPr>
          <w:rFonts w:hint="eastAsia" w:ascii="Times New Roman" w:hAnsi="Times New Roman" w:eastAsia="宋体"/>
          <w:color w:val="000000"/>
          <w:sz w:val="24"/>
          <w:szCs w:val="24"/>
          <w:highlight w:val="none"/>
        </w:rPr>
        <w:t>¥1277600</w:t>
      </w:r>
      <w:r>
        <w:rPr>
          <w:rFonts w:hint="eastAsia" w:ascii="Times New Roman" w:hAnsi="Times New Roman" w:eastAsia="宋体"/>
          <w:color w:val="000000"/>
          <w:sz w:val="24"/>
          <w:szCs w:val="24"/>
          <w:highlight w:val="none"/>
          <w:lang w:val="en-US" w:eastAsia="zh-CN"/>
        </w:rPr>
        <w:t>.00</w:t>
      </w:r>
    </w:p>
    <w:p w14:paraId="67E14AC4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</w:p>
    <w:p w14:paraId="19317D35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第2包</w:t>
      </w:r>
    </w:p>
    <w:p w14:paraId="2021BA2D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北京市产品质量监督检验研究院1211000040059117XH</w:t>
      </w:r>
    </w:p>
    <w:p w14:paraId="590A307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供应商地址：北京市顺义区顺兴路9号</w:t>
      </w:r>
    </w:p>
    <w:p w14:paraId="65BCD2CE">
      <w:pPr>
        <w:spacing w:line="360" w:lineRule="auto"/>
        <w:ind w:firstLine="480" w:firstLineChars="200"/>
        <w:rPr>
          <w:rFonts w:hint="default" w:ascii="Times New Roman" w:hAnsi="Times New Roman" w:eastAsia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成交金额：</w:t>
      </w:r>
      <w:r>
        <w:rPr>
          <w:rFonts w:hint="eastAsia" w:ascii="Times New Roman" w:hAnsi="Times New Roman" w:eastAsia="宋体"/>
          <w:color w:val="000000"/>
          <w:sz w:val="24"/>
          <w:szCs w:val="24"/>
          <w:highlight w:val="none"/>
        </w:rPr>
        <w:t>¥110000</w:t>
      </w:r>
      <w:r>
        <w:rPr>
          <w:rFonts w:hint="eastAsia" w:ascii="Times New Roman" w:hAnsi="Times New Roman" w:eastAsia="宋体"/>
          <w:color w:val="000000"/>
          <w:sz w:val="24"/>
          <w:szCs w:val="24"/>
          <w:highlight w:val="none"/>
          <w:lang w:val="en-US" w:eastAsia="zh-CN"/>
        </w:rPr>
        <w:t>.00</w:t>
      </w:r>
    </w:p>
    <w:p w14:paraId="15E7DA74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1"/>
        <w:tblW w:w="47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8"/>
      </w:tblGrid>
      <w:tr w14:paraId="2CC4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585C651C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bookmarkStart w:id="6" w:name="_GoBack"/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0BC5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204EA138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通州区成品油质量监督抽查服务项目技术测试和分析服务采购项目</w:t>
            </w:r>
          </w:p>
          <w:p w14:paraId="0A307BBB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成品油质量监督抽查服务项目技术测试和分析服务，具体包括抽样、检验、送达、结果汇总、分析和报送等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（详见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磋商文件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）。</w:t>
            </w:r>
          </w:p>
          <w:p w14:paraId="30478FFF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自合同签订生效之日起至2025年12月31日。</w:t>
            </w:r>
          </w:p>
        </w:tc>
      </w:tr>
      <w:bookmarkEnd w:id="6"/>
    </w:tbl>
    <w:p w14:paraId="3D2D7AE9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高辉、刘霞、邸建慧</w:t>
      </w:r>
    </w:p>
    <w:p w14:paraId="48D3884E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2.0814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，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第1包1.9164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,第2包0.165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,</w:t>
      </w:r>
      <w:r>
        <w:rPr>
          <w:rFonts w:ascii="Times New Roman" w:hAnsi="Times New Roman" w:eastAsia="宋体"/>
          <w:sz w:val="24"/>
          <w:szCs w:val="24"/>
        </w:rPr>
        <w:t>收费标准详见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竞争性</w:t>
      </w:r>
      <w:r>
        <w:rPr>
          <w:rFonts w:ascii="Times New Roman" w:hAnsi="Times New Roman" w:eastAsia="宋体"/>
          <w:sz w:val="24"/>
          <w:szCs w:val="24"/>
        </w:rPr>
        <w:t>磋商文件。</w:t>
      </w:r>
    </w:p>
    <w:p w14:paraId="35B54BB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71363082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1A4D626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5B4A1E0C">
      <w:pPr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8.1</w:t>
      </w:r>
      <w:r>
        <w:rPr>
          <w:rFonts w:hint="eastAsia" w:ascii="Times New Roman" w:hAnsi="Times New Roman" w:eastAsia="宋体"/>
          <w:sz w:val="24"/>
          <w:szCs w:val="24"/>
        </w:rPr>
        <w:t>本公告同时在中国政府采购网（http://www.ccgp.gov.cn）、北京市政府采购网（http://www.ccgp-beijing.gov.cn/）发布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6D1F62EC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</w:t>
      </w:r>
      <w:r>
        <w:rPr>
          <w:rFonts w:hint="eastAsia" w:ascii="Times New Roman" w:hAnsi="Times New Roman" w:eastAsia="宋体"/>
          <w:sz w:val="24"/>
          <w:szCs w:val="24"/>
        </w:rPr>
        <w:t>采购代理机构项目编号：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5-412</w:t>
      </w:r>
    </w:p>
    <w:p w14:paraId="33D6402A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8.3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中标/成交供应商的评审总得分为第1包94.89，第2包91.76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。</w:t>
      </w:r>
    </w:p>
    <w:p w14:paraId="178EDBE5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1D3464F2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1.采购人信息</w:t>
      </w:r>
    </w:p>
    <w:p w14:paraId="72EC7124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bookmarkStart w:id="2" w:name="_Toc28359086"/>
      <w:bookmarkStart w:id="3" w:name="_Toc28359009"/>
      <w:r>
        <w:rPr>
          <w:rFonts w:hint="default" w:ascii="Times New Roman" w:hAnsi="Times New Roman" w:eastAsia="宋体" w:cs="Times New Roman"/>
          <w:b w:val="0"/>
          <w:bCs/>
          <w:sz w:val="24"/>
        </w:rPr>
        <w:t>名    称：</w:t>
      </w:r>
      <w:r>
        <w:rPr>
          <w:rFonts w:hint="default" w:ascii="Times New Roman" w:hAnsi="Times New Roman" w:eastAsia="宋体" w:cs="Times New Roman"/>
          <w:b w:val="0"/>
          <w:bCs/>
          <w:sz w:val="24"/>
          <w:lang w:eastAsia="zh-CN"/>
        </w:rPr>
        <w:t>北京市通州区市场监督管理局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 xml:space="preserve"> </w:t>
      </w:r>
    </w:p>
    <w:p w14:paraId="5D4BA30E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地    址：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北京市通州区永顺镇滨惠北二街5号</w:t>
      </w:r>
    </w:p>
    <w:p w14:paraId="70B015AA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联系方式：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刘老师，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</w:rPr>
        <w:t>010-69520327</w:t>
      </w:r>
    </w:p>
    <w:p w14:paraId="50256838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2.采购代理机构信息</w:t>
      </w:r>
      <w:bookmarkEnd w:id="2"/>
      <w:bookmarkEnd w:id="3"/>
    </w:p>
    <w:p w14:paraId="6D0DCAA2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bookmarkStart w:id="4" w:name="_Toc28359010"/>
      <w:bookmarkStart w:id="5" w:name="_Toc28359087"/>
      <w:r>
        <w:rPr>
          <w:rFonts w:hint="default" w:ascii="Times New Roman" w:hAnsi="Times New Roman" w:eastAsia="宋体" w:cs="Times New Roman"/>
          <w:b w:val="0"/>
          <w:bCs/>
          <w:sz w:val="24"/>
        </w:rPr>
        <w:t>名    称：北京汇诚金桥国际招标咨询有限公司</w:t>
      </w:r>
    </w:p>
    <w:p w14:paraId="0B248A37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地    址：北京市东城区朝内大街南竹杆胡同6号北京INN3号楼9层</w:t>
      </w:r>
    </w:p>
    <w:p w14:paraId="42618EB2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联系方式：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张微、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王鑫国，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010-65699706</w:t>
      </w:r>
      <w:r>
        <w:rPr>
          <w:rFonts w:hint="default" w:ascii="Times New Roman" w:hAnsi="Times New Roman" w:eastAsia="宋体" w:cs="Times New Roman"/>
          <w:b w:val="0"/>
          <w:bCs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65244876</w:t>
      </w:r>
    </w:p>
    <w:p w14:paraId="72082A6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sz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3.项目联系方式</w:t>
      </w:r>
      <w:bookmarkEnd w:id="4"/>
      <w:bookmarkEnd w:id="5"/>
    </w:p>
    <w:p w14:paraId="028EA847">
      <w:pPr>
        <w:pStyle w:val="7"/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sz w:val="24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张微、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王鑫国</w:t>
      </w:r>
    </w:p>
    <w:p w14:paraId="210B87B6">
      <w:pPr>
        <w:pStyle w:val="7"/>
        <w:tabs>
          <w:tab w:val="left" w:pos="63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</w:rPr>
        <w:t>电      话：010-65699706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</w:rPr>
        <w:t>65244876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 w14:paraId="1BAD306E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5B2EED3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501EABA0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lMDc5ZmI4OGJkMzU2ZmQ2ZGJkNGUwMGUzZjkyMTMifQ=="/>
  </w:docVars>
  <w:rsids>
    <w:rsidRoot w:val="004D1179"/>
    <w:rsid w:val="00051475"/>
    <w:rsid w:val="00276863"/>
    <w:rsid w:val="002E2237"/>
    <w:rsid w:val="0041710E"/>
    <w:rsid w:val="00422A1B"/>
    <w:rsid w:val="004D1179"/>
    <w:rsid w:val="004D57F3"/>
    <w:rsid w:val="006608AB"/>
    <w:rsid w:val="00705D10"/>
    <w:rsid w:val="00721F31"/>
    <w:rsid w:val="00765FA9"/>
    <w:rsid w:val="0077059A"/>
    <w:rsid w:val="007C44B3"/>
    <w:rsid w:val="007F65BC"/>
    <w:rsid w:val="009E442F"/>
    <w:rsid w:val="00A42D63"/>
    <w:rsid w:val="00A83878"/>
    <w:rsid w:val="00AE5856"/>
    <w:rsid w:val="00AF1351"/>
    <w:rsid w:val="00B33BC6"/>
    <w:rsid w:val="00B469DD"/>
    <w:rsid w:val="00C61709"/>
    <w:rsid w:val="00DA630C"/>
    <w:rsid w:val="00E764CF"/>
    <w:rsid w:val="00FA634B"/>
    <w:rsid w:val="00FE498C"/>
    <w:rsid w:val="029C7441"/>
    <w:rsid w:val="054B3017"/>
    <w:rsid w:val="087E7819"/>
    <w:rsid w:val="099512B1"/>
    <w:rsid w:val="0D230FC8"/>
    <w:rsid w:val="11453281"/>
    <w:rsid w:val="14086F62"/>
    <w:rsid w:val="14473574"/>
    <w:rsid w:val="1BC93F92"/>
    <w:rsid w:val="1EB83620"/>
    <w:rsid w:val="20250E4F"/>
    <w:rsid w:val="20753DC1"/>
    <w:rsid w:val="242B2542"/>
    <w:rsid w:val="29222225"/>
    <w:rsid w:val="2D427C33"/>
    <w:rsid w:val="2EBC2204"/>
    <w:rsid w:val="32C33E29"/>
    <w:rsid w:val="336D09B6"/>
    <w:rsid w:val="33A15FD9"/>
    <w:rsid w:val="34FE2F4C"/>
    <w:rsid w:val="39123DEA"/>
    <w:rsid w:val="399900AF"/>
    <w:rsid w:val="3A4F76E5"/>
    <w:rsid w:val="3BD8172A"/>
    <w:rsid w:val="3E8B6203"/>
    <w:rsid w:val="3EB95566"/>
    <w:rsid w:val="41A421AE"/>
    <w:rsid w:val="41F60795"/>
    <w:rsid w:val="424566C9"/>
    <w:rsid w:val="451851A9"/>
    <w:rsid w:val="45872EA0"/>
    <w:rsid w:val="491E7057"/>
    <w:rsid w:val="4FE44C13"/>
    <w:rsid w:val="506C39C5"/>
    <w:rsid w:val="50F921BF"/>
    <w:rsid w:val="545A2029"/>
    <w:rsid w:val="55EF77D0"/>
    <w:rsid w:val="57830B89"/>
    <w:rsid w:val="5813309A"/>
    <w:rsid w:val="5AB171AB"/>
    <w:rsid w:val="5C80442C"/>
    <w:rsid w:val="5CBC6FA6"/>
    <w:rsid w:val="61A24FB0"/>
    <w:rsid w:val="64300CC3"/>
    <w:rsid w:val="68587AA5"/>
    <w:rsid w:val="6A9F256B"/>
    <w:rsid w:val="6B9D5BC9"/>
    <w:rsid w:val="6CC448DE"/>
    <w:rsid w:val="6D011914"/>
    <w:rsid w:val="6DDF5E6C"/>
    <w:rsid w:val="723F46FC"/>
    <w:rsid w:val="730D3A7C"/>
    <w:rsid w:val="74792510"/>
    <w:rsid w:val="754E726F"/>
    <w:rsid w:val="77615369"/>
    <w:rsid w:val="7B120A9B"/>
    <w:rsid w:val="7DBD5150"/>
    <w:rsid w:val="7FA4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18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Plain Text"/>
    <w:basedOn w:val="1"/>
    <w:link w:val="17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19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纯文本 字符"/>
    <w:link w:val="7"/>
    <w:autoRedefine/>
    <w:qFormat/>
    <w:locked/>
    <w:uiPriority w:val="99"/>
    <w:rPr>
      <w:rFonts w:ascii="宋体" w:hAnsi="Courier New" w:cs="Times New Roman"/>
    </w:rPr>
  </w:style>
  <w:style w:type="character" w:customStyle="1" w:styleId="18">
    <w:name w:val="批注文字 字符"/>
    <w:basedOn w:val="13"/>
    <w:link w:val="5"/>
    <w:autoRedefine/>
    <w:semiHidden/>
    <w:qFormat/>
    <w:uiPriority w:val="99"/>
  </w:style>
  <w:style w:type="character" w:customStyle="1" w:styleId="19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0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1">
    <w:name w:val="页脚 字符"/>
    <w:link w:val="9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660</Words>
  <Characters>875</Characters>
  <Lines>4</Lines>
  <Paragraphs>1</Paragraphs>
  <TotalTime>0</TotalTime>
  <ScaleCrop>false</ScaleCrop>
  <LinksUpToDate>false</LinksUpToDate>
  <CharactersWithSpaces>900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汇诚金桥业务一部</cp:lastModifiedBy>
  <dcterms:modified xsi:type="dcterms:W3CDTF">2025-06-04T07:43:13Z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1ADED94070CE4980A6EB8A5B43913309</vt:lpwstr>
  </property>
  <property fmtid="{D5CDD505-2E9C-101B-9397-08002B2CF9AE}" pid="4" name="KSOTemplateDocerSaveRecord">
    <vt:lpwstr>eyJoZGlkIjoiYTI0N2QzN2M1MWRmOWJiMTc5Zjg4ZWViMTNiNTBhYjkiLCJ1c2VySWQiOiIxNTg3OTkxMzIyIn0=</vt:lpwstr>
  </property>
</Properties>
</file>