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86515A">
      <w:pPr>
        <w:spacing w:line="360" w:lineRule="auto"/>
        <w:ind w:firstLine="300" w:firstLineChars="50"/>
        <w:rPr>
          <w:rFonts w:ascii="仿宋" w:hAnsi="仿宋" w:eastAsia="仿宋" w:cs="仿宋"/>
          <w:sz w:val="60"/>
          <w:szCs w:val="60"/>
        </w:rPr>
      </w:pPr>
    </w:p>
    <w:p w14:paraId="304DE10A">
      <w:pPr>
        <w:pStyle w:val="3"/>
      </w:pPr>
    </w:p>
    <w:p w14:paraId="7A2030FE">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北京市政府采购项目</w:t>
      </w:r>
    </w:p>
    <w:p w14:paraId="2BE2FCB4">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竞争性磋商文件示范文本</w:t>
      </w:r>
    </w:p>
    <w:p w14:paraId="5ECB6A1F">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（2024年版）</w:t>
      </w:r>
    </w:p>
    <w:p w14:paraId="611B3F9F">
      <w:pPr>
        <w:spacing w:line="360" w:lineRule="auto"/>
        <w:jc w:val="center"/>
        <w:rPr>
          <w:rFonts w:ascii="仿宋" w:hAnsi="仿宋" w:eastAsia="仿宋" w:cs="仿宋"/>
          <w:b/>
          <w:bCs/>
          <w:sz w:val="60"/>
          <w:szCs w:val="60"/>
        </w:rPr>
      </w:pPr>
    </w:p>
    <w:p w14:paraId="42A99E03">
      <w:pPr>
        <w:pStyle w:val="46"/>
        <w:ind w:firstLine="1205"/>
        <w:rPr>
          <w:rFonts w:ascii="仿宋" w:hAnsi="仿宋" w:eastAsia="仿宋" w:cs="仿宋"/>
          <w:b/>
          <w:bCs/>
          <w:sz w:val="60"/>
          <w:szCs w:val="60"/>
        </w:rPr>
      </w:pPr>
    </w:p>
    <w:p w14:paraId="5E8767AB">
      <w:pPr>
        <w:tabs>
          <w:tab w:val="left" w:pos="5609"/>
        </w:tabs>
        <w:spacing w:line="480" w:lineRule="auto"/>
        <w:ind w:left="567" w:leftChars="270"/>
        <w:jc w:val="left"/>
        <w:rPr>
          <w:rFonts w:hint="eastAsia" w:ascii="仿宋" w:hAnsi="仿宋" w:eastAsia="仿宋" w:cs="仿宋"/>
          <w:bCs/>
          <w:sz w:val="36"/>
          <w:szCs w:val="36"/>
        </w:rPr>
      </w:pPr>
      <w:r>
        <w:rPr>
          <w:rFonts w:hint="eastAsia" w:ascii="仿宋" w:hAnsi="仿宋" w:eastAsia="仿宋" w:cs="仿宋"/>
          <w:bCs/>
          <w:sz w:val="36"/>
          <w:szCs w:val="36"/>
        </w:rPr>
        <w:t>项目名称：2025年度农村集体经济审计</w:t>
      </w:r>
    </w:p>
    <w:p w14:paraId="1EF44BAC">
      <w:pPr>
        <w:tabs>
          <w:tab w:val="left" w:pos="5609"/>
        </w:tabs>
        <w:spacing w:line="480" w:lineRule="auto"/>
        <w:ind w:left="567" w:leftChars="270"/>
        <w:jc w:val="left"/>
        <w:rPr>
          <w:rFonts w:ascii="仿宋" w:hAnsi="仿宋" w:eastAsia="仿宋" w:cs="仿宋"/>
          <w:bCs/>
          <w:sz w:val="36"/>
          <w:szCs w:val="36"/>
          <w:highlight w:val="none"/>
        </w:rPr>
      </w:pPr>
      <w:r>
        <w:rPr>
          <w:rFonts w:hint="eastAsia" w:ascii="仿宋" w:hAnsi="仿宋" w:eastAsia="仿宋" w:cs="仿宋"/>
          <w:bCs/>
          <w:sz w:val="36"/>
          <w:szCs w:val="36"/>
          <w:highlight w:val="none"/>
        </w:rPr>
        <w:t>项目编号：11011925210200014083-XM001</w:t>
      </w:r>
    </w:p>
    <w:p w14:paraId="20ED27FB">
      <w:pPr>
        <w:tabs>
          <w:tab w:val="left" w:pos="5609"/>
        </w:tabs>
        <w:spacing w:line="480" w:lineRule="auto"/>
        <w:ind w:left="567" w:leftChars="270"/>
        <w:jc w:val="left"/>
        <w:rPr>
          <w:rFonts w:hint="default" w:ascii="仿宋" w:hAnsi="仿宋" w:eastAsia="仿宋" w:cs="仿宋"/>
          <w:bCs/>
          <w:sz w:val="36"/>
          <w:szCs w:val="36"/>
          <w:lang w:val="en-US" w:eastAsia="zh-CN"/>
        </w:rPr>
      </w:pPr>
      <w:r>
        <w:rPr>
          <w:rFonts w:hint="eastAsia" w:ascii="仿宋" w:hAnsi="仿宋" w:eastAsia="仿宋" w:cs="仿宋"/>
          <w:bCs/>
          <w:sz w:val="36"/>
          <w:szCs w:val="36"/>
        </w:rPr>
        <w:t>采 购 人：北京市延庆区</w:t>
      </w:r>
      <w:r>
        <w:rPr>
          <w:rFonts w:hint="eastAsia" w:ascii="仿宋" w:hAnsi="仿宋" w:eastAsia="仿宋" w:cs="仿宋"/>
          <w:bCs/>
          <w:sz w:val="36"/>
          <w:szCs w:val="36"/>
          <w:lang w:val="en-US" w:eastAsia="zh-CN"/>
        </w:rPr>
        <w:t>农业农村局</w:t>
      </w:r>
    </w:p>
    <w:p w14:paraId="3E7DDF17">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采购代理机构：</w:t>
      </w:r>
      <w:r>
        <w:rPr>
          <w:rFonts w:hint="eastAsia" w:ascii="仿宋" w:hAnsi="仿宋" w:eastAsia="仿宋" w:cs="仿宋"/>
          <w:bCs/>
          <w:sz w:val="36"/>
          <w:szCs w:val="36"/>
          <w:lang w:val="en-US" w:eastAsia="zh-CN"/>
        </w:rPr>
        <w:t>北京源泰衡工程咨询有限公司</w:t>
      </w:r>
    </w:p>
    <w:p w14:paraId="54983A07">
      <w:pPr>
        <w:tabs>
          <w:tab w:val="left" w:pos="5609"/>
        </w:tabs>
        <w:spacing w:line="360" w:lineRule="auto"/>
        <w:ind w:left="567" w:leftChars="270"/>
        <w:jc w:val="left"/>
        <w:rPr>
          <w:rFonts w:ascii="仿宋" w:hAnsi="仿宋" w:eastAsia="仿宋" w:cs="仿宋"/>
          <w:bCs/>
          <w:sz w:val="36"/>
          <w:szCs w:val="36"/>
        </w:rPr>
        <w:sectPr>
          <w:type w:val="nextColumn"/>
          <w:pgSz w:w="11906" w:h="16838"/>
          <w:pgMar w:top="1911" w:right="1274" w:bottom="1882" w:left="1587" w:header="851" w:footer="992" w:gutter="0"/>
          <w:pgNumType w:start="1"/>
          <w:cols w:space="425" w:num="1"/>
          <w:docGrid w:linePitch="312" w:charSpace="0"/>
        </w:sectPr>
      </w:pPr>
      <w:r>
        <w:rPr>
          <w:rFonts w:hint="eastAsia" w:ascii="仿宋" w:hAnsi="仿宋" w:eastAsia="仿宋" w:cs="仿宋"/>
          <w:b/>
          <w:bCs/>
          <w:sz w:val="44"/>
        </w:rPr>
        <w:br w:type="page"/>
      </w:r>
    </w:p>
    <w:p w14:paraId="332A3009">
      <w:pPr>
        <w:pStyle w:val="183"/>
        <w:spacing w:line="360" w:lineRule="auto"/>
        <w:rPr>
          <w:rFonts w:ascii="仿宋" w:hAnsi="仿宋" w:eastAsia="仿宋" w:cs="仿宋"/>
        </w:rPr>
      </w:pPr>
    </w:p>
    <w:p w14:paraId="45D3679F">
      <w:pPr>
        <w:spacing w:line="480" w:lineRule="auto"/>
        <w:jc w:val="center"/>
        <w:outlineLvl w:val="0"/>
        <w:rPr>
          <w:rFonts w:ascii="仿宋" w:hAnsi="仿宋" w:eastAsia="仿宋" w:cs="仿宋"/>
          <w:b/>
          <w:sz w:val="36"/>
          <w:szCs w:val="36"/>
        </w:rPr>
      </w:pPr>
      <w:bookmarkStart w:id="0" w:name="_Toc14933"/>
      <w:bookmarkStart w:id="1" w:name="_Toc10388"/>
      <w:bookmarkStart w:id="2" w:name="_Toc200215595"/>
      <w:bookmarkStart w:id="3" w:name="_Toc14652"/>
      <w:bookmarkStart w:id="4" w:name="_Toc15479"/>
      <w:bookmarkStart w:id="5" w:name="_Toc122012789"/>
      <w:bookmarkStart w:id="6" w:name="_Toc122012694"/>
      <w:bookmarkStart w:id="7" w:name="_Toc15864"/>
      <w:bookmarkStart w:id="8" w:name="_Toc122012934"/>
      <w:bookmarkStart w:id="9" w:name="_Toc17471"/>
      <w:bookmarkStart w:id="10" w:name="_Toc122012617"/>
      <w:bookmarkStart w:id="11" w:name="_Toc4952"/>
      <w:r>
        <w:rPr>
          <w:rFonts w:hint="eastAsia" w:ascii="仿宋" w:hAnsi="仿宋" w:eastAsia="仿宋" w:cs="仿宋"/>
          <w:b/>
          <w:sz w:val="36"/>
          <w:szCs w:val="36"/>
        </w:rPr>
        <w:t>目  录</w:t>
      </w:r>
      <w:bookmarkEnd w:id="0"/>
      <w:bookmarkEnd w:id="1"/>
      <w:bookmarkEnd w:id="2"/>
      <w:bookmarkEnd w:id="3"/>
      <w:bookmarkEnd w:id="4"/>
      <w:bookmarkEnd w:id="5"/>
      <w:bookmarkEnd w:id="6"/>
      <w:bookmarkEnd w:id="7"/>
      <w:bookmarkEnd w:id="8"/>
      <w:bookmarkEnd w:id="9"/>
      <w:bookmarkEnd w:id="10"/>
      <w:bookmarkEnd w:id="11"/>
    </w:p>
    <w:p w14:paraId="3044600B">
      <w:pPr>
        <w:pStyle w:val="3"/>
        <w:tabs>
          <w:tab w:val="right" w:leader="dot" w:pos="9072"/>
          <w:tab w:val="clear" w:pos="1050"/>
          <w:tab w:val="clear" w:pos="8937"/>
        </w:tabs>
        <w:spacing w:line="480" w:lineRule="auto"/>
      </w:pPr>
      <w:r>
        <w:rPr>
          <w:rFonts w:ascii="仿宋" w:hAnsi="仿宋" w:eastAsia="仿宋" w:cs="仿宋"/>
          <w:b w:val="0"/>
        </w:rPr>
        <w:fldChar w:fldCharType="begin"/>
      </w:r>
      <w:r>
        <w:rPr>
          <w:rFonts w:ascii="仿宋" w:hAnsi="仿宋" w:eastAsia="仿宋" w:cs="仿宋"/>
          <w:b w:val="0"/>
        </w:rPr>
        <w:instrText xml:space="preserve"> TOC \o "1-3" \h \z \u </w:instrText>
      </w:r>
      <w:r>
        <w:rPr>
          <w:rFonts w:ascii="仿宋" w:hAnsi="仿宋" w:eastAsia="仿宋" w:cs="仿宋"/>
          <w:b w:val="0"/>
        </w:rPr>
        <w:fldChar w:fldCharType="separate"/>
      </w:r>
      <w:r>
        <w:rPr>
          <w:rFonts w:ascii="仿宋" w:hAnsi="仿宋" w:eastAsia="仿宋" w:cs="仿宋"/>
        </w:rPr>
        <w:fldChar w:fldCharType="begin"/>
      </w:r>
      <w:r>
        <w:rPr>
          <w:rFonts w:ascii="仿宋" w:hAnsi="仿宋" w:eastAsia="仿宋" w:cs="仿宋"/>
        </w:rPr>
        <w:instrText xml:space="preserve"> HYPERLINK \l _Toc30233 </w:instrText>
      </w:r>
      <w:r>
        <w:rPr>
          <w:rFonts w:ascii="仿宋" w:hAnsi="仿宋" w:eastAsia="仿宋" w:cs="仿宋"/>
        </w:rPr>
        <w:fldChar w:fldCharType="separate"/>
      </w:r>
      <w:r>
        <w:rPr>
          <w:rFonts w:hint="eastAsia" w:ascii="仿宋" w:hAnsi="仿宋" w:eastAsia="仿宋" w:cs="仿宋"/>
          <w:szCs w:val="36"/>
        </w:rPr>
        <w:t>第一章   采购邀请</w:t>
      </w:r>
      <w:r>
        <w:tab/>
      </w:r>
      <w:r>
        <w:fldChar w:fldCharType="begin"/>
      </w:r>
      <w:r>
        <w:instrText xml:space="preserve"> PAGEREF _Toc30233 \h </w:instrText>
      </w:r>
      <w:r>
        <w:fldChar w:fldCharType="separate"/>
      </w:r>
      <w:r>
        <w:t>1</w:t>
      </w:r>
      <w:r>
        <w:fldChar w:fldCharType="end"/>
      </w:r>
      <w:r>
        <w:rPr>
          <w:rFonts w:ascii="仿宋" w:hAnsi="仿宋" w:eastAsia="仿宋" w:cs="仿宋"/>
        </w:rPr>
        <w:fldChar w:fldCharType="end"/>
      </w:r>
    </w:p>
    <w:p w14:paraId="45060BD5">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_Toc14324 </w:instrText>
      </w:r>
      <w:r>
        <w:rPr>
          <w:rFonts w:ascii="仿宋" w:hAnsi="仿宋" w:eastAsia="仿宋" w:cs="仿宋"/>
        </w:rPr>
        <w:fldChar w:fldCharType="separate"/>
      </w:r>
      <w:r>
        <w:rPr>
          <w:rFonts w:hint="eastAsia" w:ascii="仿宋" w:hAnsi="仿宋" w:eastAsia="仿宋" w:cs="仿宋"/>
          <w:szCs w:val="36"/>
        </w:rPr>
        <w:t>第二章   供应商须知</w:t>
      </w:r>
      <w:r>
        <w:tab/>
      </w:r>
      <w:r>
        <w:fldChar w:fldCharType="begin"/>
      </w:r>
      <w:r>
        <w:instrText xml:space="preserve"> PAGEREF _Toc14324 \h </w:instrText>
      </w:r>
      <w:r>
        <w:fldChar w:fldCharType="separate"/>
      </w:r>
      <w:r>
        <w:t>6</w:t>
      </w:r>
      <w:r>
        <w:fldChar w:fldCharType="end"/>
      </w:r>
      <w:r>
        <w:rPr>
          <w:rFonts w:ascii="仿宋" w:hAnsi="仿宋" w:eastAsia="仿宋" w:cs="仿宋"/>
        </w:rPr>
        <w:fldChar w:fldCharType="end"/>
      </w:r>
    </w:p>
    <w:p w14:paraId="0FFFCAB4">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_Toc8339 </w:instrText>
      </w:r>
      <w:r>
        <w:rPr>
          <w:rFonts w:ascii="仿宋" w:hAnsi="仿宋" w:eastAsia="仿宋" w:cs="仿宋"/>
        </w:rPr>
        <w:fldChar w:fldCharType="separate"/>
      </w:r>
      <w:r>
        <w:rPr>
          <w:rFonts w:hint="eastAsia" w:ascii="仿宋" w:hAnsi="仿宋" w:eastAsia="仿宋" w:cs="仿宋"/>
          <w:szCs w:val="36"/>
        </w:rPr>
        <w:t>第三章   评审方法和评审标准</w:t>
      </w:r>
      <w:r>
        <w:tab/>
      </w:r>
      <w:r>
        <w:fldChar w:fldCharType="begin"/>
      </w:r>
      <w:r>
        <w:instrText xml:space="preserve"> PAGEREF _Toc8339 \h </w:instrText>
      </w:r>
      <w:r>
        <w:fldChar w:fldCharType="separate"/>
      </w:r>
      <w:r>
        <w:t>22</w:t>
      </w:r>
      <w:r>
        <w:fldChar w:fldCharType="end"/>
      </w:r>
      <w:r>
        <w:rPr>
          <w:rFonts w:ascii="仿宋" w:hAnsi="仿宋" w:eastAsia="仿宋" w:cs="仿宋"/>
        </w:rPr>
        <w:fldChar w:fldCharType="end"/>
      </w:r>
    </w:p>
    <w:p w14:paraId="7AACBEFC">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_Toc16760 </w:instrText>
      </w:r>
      <w:r>
        <w:rPr>
          <w:rFonts w:ascii="仿宋" w:hAnsi="仿宋" w:eastAsia="仿宋" w:cs="仿宋"/>
        </w:rPr>
        <w:fldChar w:fldCharType="separate"/>
      </w:r>
      <w:r>
        <w:rPr>
          <w:rFonts w:hint="eastAsia" w:ascii="仿宋" w:hAnsi="仿宋" w:eastAsia="仿宋" w:cs="仿宋"/>
          <w:szCs w:val="36"/>
        </w:rPr>
        <w:t>第四章   采购需求</w:t>
      </w:r>
      <w:r>
        <w:tab/>
      </w:r>
      <w:r>
        <w:fldChar w:fldCharType="begin"/>
      </w:r>
      <w:r>
        <w:instrText xml:space="preserve"> PAGEREF _Toc16760 \h </w:instrText>
      </w:r>
      <w:r>
        <w:fldChar w:fldCharType="separate"/>
      </w:r>
      <w:r>
        <w:t>32</w:t>
      </w:r>
      <w:r>
        <w:fldChar w:fldCharType="end"/>
      </w:r>
      <w:r>
        <w:rPr>
          <w:rFonts w:ascii="仿宋" w:hAnsi="仿宋" w:eastAsia="仿宋" w:cs="仿宋"/>
        </w:rPr>
        <w:fldChar w:fldCharType="end"/>
      </w:r>
    </w:p>
    <w:p w14:paraId="68775632">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_Toc31436 </w:instrText>
      </w:r>
      <w:r>
        <w:rPr>
          <w:rFonts w:ascii="仿宋" w:hAnsi="仿宋" w:eastAsia="仿宋" w:cs="仿宋"/>
        </w:rPr>
        <w:fldChar w:fldCharType="separate"/>
      </w:r>
      <w:r>
        <w:rPr>
          <w:rFonts w:hint="eastAsia" w:ascii="仿宋" w:hAnsi="仿宋" w:eastAsia="仿宋" w:cs="仿宋"/>
          <w:szCs w:val="36"/>
        </w:rPr>
        <w:t>第五章   合同草案条款</w:t>
      </w:r>
      <w:r>
        <w:tab/>
      </w:r>
      <w:r>
        <w:fldChar w:fldCharType="begin"/>
      </w:r>
      <w:r>
        <w:instrText xml:space="preserve"> PAGEREF _Toc31436 \h </w:instrText>
      </w:r>
      <w:r>
        <w:fldChar w:fldCharType="separate"/>
      </w:r>
      <w:r>
        <w:t>48</w:t>
      </w:r>
      <w:r>
        <w:fldChar w:fldCharType="end"/>
      </w:r>
      <w:r>
        <w:rPr>
          <w:rFonts w:ascii="仿宋" w:hAnsi="仿宋" w:eastAsia="仿宋" w:cs="仿宋"/>
        </w:rPr>
        <w:fldChar w:fldCharType="end"/>
      </w:r>
    </w:p>
    <w:p w14:paraId="078FC91E">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_Toc19576 </w:instrText>
      </w:r>
      <w:r>
        <w:rPr>
          <w:rFonts w:ascii="仿宋" w:hAnsi="仿宋" w:eastAsia="仿宋" w:cs="仿宋"/>
        </w:rPr>
        <w:fldChar w:fldCharType="separate"/>
      </w:r>
      <w:r>
        <w:rPr>
          <w:rFonts w:hint="eastAsia" w:ascii="仿宋" w:hAnsi="仿宋" w:eastAsia="仿宋" w:cs="仿宋"/>
          <w:szCs w:val="36"/>
        </w:rPr>
        <w:t>第六章   响应文件格式</w:t>
      </w:r>
      <w:r>
        <w:tab/>
      </w:r>
      <w:r>
        <w:fldChar w:fldCharType="begin"/>
      </w:r>
      <w:r>
        <w:instrText xml:space="preserve"> PAGEREF _Toc19576 \h </w:instrText>
      </w:r>
      <w:r>
        <w:fldChar w:fldCharType="separate"/>
      </w:r>
      <w:r>
        <w:t>56</w:t>
      </w:r>
      <w:r>
        <w:fldChar w:fldCharType="end"/>
      </w:r>
      <w:r>
        <w:rPr>
          <w:rFonts w:ascii="仿宋" w:hAnsi="仿宋" w:eastAsia="仿宋" w:cs="仿宋"/>
        </w:rPr>
        <w:fldChar w:fldCharType="end"/>
      </w:r>
    </w:p>
    <w:p w14:paraId="0B1780CF">
      <w:pPr>
        <w:pStyle w:val="37"/>
        <w:tabs>
          <w:tab w:val="right" w:leader="dot" w:pos="9072"/>
          <w:tab w:val="clear" w:pos="8937"/>
        </w:tabs>
      </w:pPr>
    </w:p>
    <w:p w14:paraId="548E4182">
      <w:pPr>
        <w:pStyle w:val="3"/>
        <w:spacing w:line="480" w:lineRule="auto"/>
        <w:rPr>
          <w:rFonts w:ascii="仿宋" w:hAnsi="仿宋" w:eastAsia="仿宋" w:cs="仿宋"/>
          <w:b w:val="0"/>
        </w:rPr>
      </w:pPr>
      <w:r>
        <w:rPr>
          <w:rFonts w:ascii="仿宋" w:hAnsi="仿宋" w:eastAsia="仿宋" w:cs="仿宋"/>
        </w:rPr>
        <w:fldChar w:fldCharType="end"/>
      </w:r>
    </w:p>
    <w:p w14:paraId="05F6AC39">
      <w:pPr>
        <w:pStyle w:val="3"/>
        <w:spacing w:line="360" w:lineRule="auto"/>
        <w:rPr>
          <w:rFonts w:ascii="仿宋" w:hAnsi="仿宋" w:eastAsia="仿宋" w:cs="仿宋"/>
          <w:b w:val="0"/>
          <w:sz w:val="36"/>
          <w:szCs w:val="36"/>
        </w:rPr>
      </w:pPr>
    </w:p>
    <w:p w14:paraId="7D959FBD">
      <w:pPr>
        <w:spacing w:line="360" w:lineRule="auto"/>
        <w:jc w:val="center"/>
        <w:outlineLvl w:val="0"/>
        <w:rPr>
          <w:rFonts w:ascii="仿宋" w:hAnsi="仿宋" w:eastAsia="仿宋" w:cs="仿宋"/>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cols w:space="720" w:num="1"/>
          <w:titlePg/>
          <w:docGrid w:linePitch="462" w:charSpace="0"/>
        </w:sectPr>
      </w:pPr>
    </w:p>
    <w:p w14:paraId="037AD62E">
      <w:pPr>
        <w:spacing w:line="360" w:lineRule="auto"/>
        <w:jc w:val="center"/>
        <w:outlineLvl w:val="0"/>
        <w:rPr>
          <w:rFonts w:ascii="仿宋" w:hAnsi="仿宋" w:eastAsia="仿宋" w:cs="仿宋"/>
          <w:sz w:val="24"/>
        </w:rPr>
      </w:pPr>
      <w:bookmarkStart w:id="12" w:name="_Toc30233"/>
      <w:bookmarkStart w:id="13" w:name="_Toc122012790"/>
      <w:bookmarkStart w:id="14" w:name="_Toc122012695"/>
      <w:r>
        <w:rPr>
          <w:rFonts w:hint="eastAsia" w:ascii="仿宋" w:hAnsi="仿宋" w:eastAsia="仿宋" w:cs="仿宋"/>
          <w:b/>
          <w:sz w:val="36"/>
          <w:szCs w:val="36"/>
        </w:rPr>
        <w:t xml:space="preserve">第一章   </w:t>
      </w:r>
      <w:bookmarkStart w:id="15" w:name="_Toc35393621"/>
      <w:bookmarkStart w:id="16" w:name="_Hlk24379207"/>
      <w:bookmarkStart w:id="17" w:name="_Toc28359079"/>
      <w:bookmarkStart w:id="18" w:name="_Toc28359002"/>
      <w:bookmarkStart w:id="19" w:name="_Toc35393790"/>
      <w:r>
        <w:rPr>
          <w:rFonts w:hint="eastAsia" w:ascii="仿宋" w:hAnsi="仿宋" w:eastAsia="仿宋" w:cs="仿宋"/>
          <w:b/>
          <w:sz w:val="36"/>
          <w:szCs w:val="36"/>
        </w:rPr>
        <w:t>采购邀请</w:t>
      </w:r>
      <w:bookmarkEnd w:id="12"/>
      <w:bookmarkEnd w:id="13"/>
      <w:bookmarkEnd w:id="14"/>
    </w:p>
    <w:bookmarkEnd w:id="15"/>
    <w:bookmarkEnd w:id="16"/>
    <w:bookmarkEnd w:id="17"/>
    <w:bookmarkEnd w:id="18"/>
    <w:bookmarkEnd w:id="19"/>
    <w:p w14:paraId="1FBAE408">
      <w:pPr>
        <w:pStyle w:val="4"/>
        <w:spacing w:before="0" w:line="360" w:lineRule="auto"/>
        <w:jc w:val="left"/>
        <w:rPr>
          <w:rFonts w:ascii="仿宋" w:hAnsi="仿宋" w:eastAsia="仿宋" w:cs="仿宋"/>
          <w:sz w:val="24"/>
          <w:szCs w:val="24"/>
        </w:rPr>
      </w:pPr>
      <w:bookmarkStart w:id="20" w:name="_Toc30710"/>
      <w:bookmarkStart w:id="21" w:name="_Toc22993"/>
      <w:bookmarkStart w:id="22" w:name="_Toc16109"/>
      <w:bookmarkStart w:id="23" w:name="_Toc6962"/>
      <w:bookmarkStart w:id="24" w:name="_Toc122012936"/>
      <w:bookmarkStart w:id="25" w:name="_Toc122012791"/>
      <w:bookmarkStart w:id="26" w:name="_Toc13502"/>
      <w:bookmarkStart w:id="27" w:name="_Toc1355"/>
      <w:bookmarkStart w:id="28" w:name="_Toc200215597"/>
      <w:bookmarkStart w:id="29" w:name="_Toc20755"/>
      <w:bookmarkStart w:id="30" w:name="_Toc305158928"/>
      <w:bookmarkStart w:id="31" w:name="_Toc150774783"/>
      <w:bookmarkStart w:id="32" w:name="_Toc353873938"/>
      <w:bookmarkStart w:id="33" w:name="_Toc127151777"/>
      <w:bookmarkStart w:id="34" w:name="_Toc127161488"/>
      <w:bookmarkStart w:id="35" w:name="_Toc195842950"/>
      <w:bookmarkStart w:id="36" w:name="_Toc264969275"/>
      <w:bookmarkStart w:id="37" w:name="_Toc226965856"/>
      <w:bookmarkStart w:id="38" w:name="_Toc265228423"/>
      <w:bookmarkStart w:id="39" w:name="_Toc305158854"/>
      <w:bookmarkStart w:id="40" w:name="_Toc353825548"/>
      <w:bookmarkStart w:id="41" w:name="_Toc512937850"/>
      <w:r>
        <w:rPr>
          <w:rFonts w:hint="eastAsia" w:ascii="仿宋" w:hAnsi="仿宋" w:eastAsia="仿宋" w:cs="仿宋"/>
          <w:sz w:val="24"/>
          <w:szCs w:val="24"/>
        </w:rPr>
        <w:t>一、项目基本情况</w:t>
      </w:r>
      <w:bookmarkEnd w:id="20"/>
      <w:bookmarkEnd w:id="21"/>
      <w:bookmarkEnd w:id="22"/>
      <w:bookmarkEnd w:id="23"/>
      <w:bookmarkEnd w:id="24"/>
      <w:bookmarkEnd w:id="25"/>
      <w:bookmarkEnd w:id="26"/>
      <w:bookmarkEnd w:id="27"/>
      <w:bookmarkEnd w:id="28"/>
      <w:bookmarkEnd w:id="29"/>
    </w:p>
    <w:p w14:paraId="03AAF81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1.项目编号：11011925210200014083-XM001</w:t>
      </w:r>
    </w:p>
    <w:p w14:paraId="34F858BE">
      <w:pPr>
        <w:spacing w:line="360" w:lineRule="auto"/>
        <w:ind w:firstLine="480" w:firstLineChars="200"/>
        <w:rPr>
          <w:rFonts w:ascii="仿宋" w:hAnsi="仿宋" w:eastAsia="仿宋" w:cs="仿宋"/>
          <w:sz w:val="24"/>
        </w:rPr>
      </w:pPr>
      <w:r>
        <w:rPr>
          <w:rFonts w:hint="eastAsia" w:ascii="仿宋" w:hAnsi="仿宋" w:eastAsia="仿宋" w:cs="仿宋"/>
          <w:sz w:val="24"/>
        </w:rPr>
        <w:t>2.项目名称：2025年度农村集体经济审计</w:t>
      </w:r>
    </w:p>
    <w:p w14:paraId="06F79479">
      <w:pPr>
        <w:spacing w:line="360" w:lineRule="auto"/>
        <w:ind w:firstLine="480" w:firstLineChars="200"/>
        <w:rPr>
          <w:rFonts w:ascii="仿宋" w:hAnsi="仿宋" w:eastAsia="仿宋" w:cs="仿宋"/>
          <w:sz w:val="24"/>
        </w:rPr>
      </w:pPr>
      <w:r>
        <w:rPr>
          <w:rFonts w:hint="eastAsia" w:ascii="仿宋" w:hAnsi="仿宋" w:eastAsia="仿宋" w:cs="仿宋"/>
          <w:sz w:val="24"/>
        </w:rPr>
        <w:t>3.采购方式：竞争性磋商</w:t>
      </w:r>
    </w:p>
    <w:p w14:paraId="7F00FEF1">
      <w:pPr>
        <w:spacing w:line="360" w:lineRule="auto"/>
        <w:ind w:firstLine="480" w:firstLineChars="200"/>
        <w:rPr>
          <w:rFonts w:ascii="仿宋" w:hAnsi="仿宋" w:eastAsia="仿宋" w:cs="仿宋"/>
          <w:sz w:val="24"/>
        </w:rPr>
      </w:pPr>
      <w:r>
        <w:rPr>
          <w:rFonts w:hint="eastAsia" w:ascii="仿宋" w:hAnsi="仿宋" w:eastAsia="仿宋" w:cs="仿宋"/>
          <w:sz w:val="24"/>
        </w:rPr>
        <w:t>4.项目预算金额：</w:t>
      </w:r>
      <w:r>
        <w:rPr>
          <w:rFonts w:hint="eastAsia" w:ascii="仿宋" w:hAnsi="仿宋" w:eastAsia="仿宋" w:cs="仿宋"/>
          <w:sz w:val="24"/>
          <w:highlight w:val="none"/>
          <w:u w:val="single"/>
          <w:lang w:val="en-US" w:eastAsia="zh-CN"/>
        </w:rPr>
        <w:t>196.6</w:t>
      </w:r>
      <w:r>
        <w:rPr>
          <w:rFonts w:hint="eastAsia" w:ascii="仿宋" w:hAnsi="仿宋" w:eastAsia="仿宋" w:cs="仿宋"/>
          <w:sz w:val="24"/>
        </w:rPr>
        <w:t>万元、项目最高限价：</w:t>
      </w:r>
      <w:r>
        <w:rPr>
          <w:rFonts w:hint="eastAsia" w:ascii="仿宋" w:hAnsi="仿宋" w:eastAsia="仿宋" w:cs="仿宋"/>
          <w:sz w:val="24"/>
          <w:highlight w:val="none"/>
          <w:u w:val="single"/>
          <w:lang w:val="en-US" w:eastAsia="zh-CN"/>
        </w:rPr>
        <w:t>196.6</w:t>
      </w:r>
      <w:r>
        <w:rPr>
          <w:rFonts w:hint="eastAsia" w:ascii="仿宋" w:hAnsi="仿宋" w:eastAsia="仿宋" w:cs="仿宋"/>
          <w:sz w:val="24"/>
          <w:highlight w:val="none"/>
        </w:rPr>
        <w:t>万元</w:t>
      </w:r>
      <w:r>
        <w:rPr>
          <w:rFonts w:hint="eastAsia" w:ascii="仿宋" w:hAnsi="仿宋" w:eastAsia="仿宋" w:cs="仿宋"/>
          <w:color w:val="000000" w:themeColor="text1"/>
          <w:sz w:val="24"/>
        </w:rPr>
        <w:t>（</w:t>
      </w:r>
      <w:r>
        <w:rPr>
          <w:rFonts w:hint="eastAsia" w:ascii="仿宋" w:hAnsi="仿宋" w:eastAsia="仿宋" w:cs="仿宋"/>
          <w:kern w:val="0"/>
          <w:sz w:val="24"/>
        </w:rPr>
        <w:t>超过此限价将按无效响应处理）</w:t>
      </w:r>
      <w:bookmarkStart w:id="1425" w:name="_GoBack"/>
      <w:bookmarkEnd w:id="1425"/>
    </w:p>
    <w:p w14:paraId="024F0B8E">
      <w:pPr>
        <w:spacing w:line="440" w:lineRule="exact"/>
        <w:ind w:firstLine="480" w:firstLineChars="200"/>
        <w:rPr>
          <w:rFonts w:ascii="仿宋" w:hAnsi="仿宋" w:eastAsia="仿宋" w:cs="仿宋"/>
          <w:sz w:val="24"/>
        </w:rPr>
      </w:pPr>
      <w:r>
        <w:rPr>
          <w:rFonts w:hint="eastAsia" w:ascii="仿宋" w:hAnsi="仿宋" w:eastAsia="仿宋" w:cs="仿宋"/>
          <w:sz w:val="24"/>
        </w:rPr>
        <w:t>5.采购需求：</w:t>
      </w:r>
    </w:p>
    <w:tbl>
      <w:tblPr>
        <w:tblStyle w:val="47"/>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87"/>
        <w:gridCol w:w="2100"/>
        <w:gridCol w:w="808"/>
        <w:gridCol w:w="3245"/>
      </w:tblGrid>
      <w:tr w14:paraId="773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25659000">
            <w:pPr>
              <w:spacing w:line="440" w:lineRule="exact"/>
              <w:jc w:val="center"/>
              <w:rPr>
                <w:rFonts w:ascii="仿宋" w:hAnsi="仿宋" w:eastAsia="仿宋" w:cs="仿宋"/>
                <w:bCs/>
                <w:sz w:val="24"/>
              </w:rPr>
            </w:pPr>
            <w:r>
              <w:rPr>
                <w:rFonts w:hint="eastAsia" w:ascii="仿宋" w:hAnsi="仿宋" w:eastAsia="仿宋" w:cs="仿宋"/>
                <w:bCs/>
                <w:sz w:val="24"/>
              </w:rPr>
              <w:t>包号</w:t>
            </w:r>
          </w:p>
        </w:tc>
        <w:tc>
          <w:tcPr>
            <w:tcW w:w="1787" w:type="dxa"/>
            <w:vAlign w:val="center"/>
          </w:tcPr>
          <w:p w14:paraId="0D42F0A0">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100" w:type="dxa"/>
            <w:vAlign w:val="center"/>
          </w:tcPr>
          <w:p w14:paraId="4115AD68">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采购包预算金额</w:t>
            </w:r>
          </w:p>
          <w:p w14:paraId="7D770842">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（万元）</w:t>
            </w:r>
          </w:p>
        </w:tc>
        <w:tc>
          <w:tcPr>
            <w:tcW w:w="808" w:type="dxa"/>
            <w:vAlign w:val="center"/>
          </w:tcPr>
          <w:p w14:paraId="05B18DA0">
            <w:pPr>
              <w:spacing w:line="440" w:lineRule="exact"/>
              <w:jc w:val="center"/>
              <w:rPr>
                <w:rFonts w:ascii="仿宋" w:hAnsi="仿宋" w:eastAsia="仿宋" w:cs="仿宋"/>
                <w:bCs/>
                <w:sz w:val="24"/>
              </w:rPr>
            </w:pPr>
            <w:r>
              <w:rPr>
                <w:rFonts w:hint="eastAsia" w:ascii="仿宋" w:hAnsi="仿宋" w:eastAsia="仿宋" w:cs="仿宋"/>
                <w:bCs/>
                <w:sz w:val="24"/>
              </w:rPr>
              <w:t>数量</w:t>
            </w:r>
          </w:p>
        </w:tc>
        <w:tc>
          <w:tcPr>
            <w:tcW w:w="3245" w:type="dxa"/>
            <w:vAlign w:val="center"/>
          </w:tcPr>
          <w:p w14:paraId="6357F01A">
            <w:pPr>
              <w:spacing w:line="44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4B9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5E3CFA79">
            <w:pPr>
              <w:spacing w:line="440" w:lineRule="exact"/>
              <w:jc w:val="center"/>
              <w:rPr>
                <w:rFonts w:ascii="仿宋" w:hAnsi="仿宋" w:eastAsia="仿宋" w:cs="仿宋"/>
                <w:bCs/>
                <w:sz w:val="24"/>
              </w:rPr>
            </w:pPr>
            <w:r>
              <w:rPr>
                <w:rFonts w:hint="eastAsia" w:ascii="仿宋" w:hAnsi="仿宋" w:eastAsia="仿宋" w:cs="仿宋"/>
                <w:bCs/>
                <w:sz w:val="24"/>
              </w:rPr>
              <w:t>01</w:t>
            </w:r>
          </w:p>
        </w:tc>
        <w:tc>
          <w:tcPr>
            <w:tcW w:w="1787" w:type="dxa"/>
            <w:vAlign w:val="center"/>
          </w:tcPr>
          <w:p w14:paraId="2327D382">
            <w:pPr>
              <w:spacing w:line="440" w:lineRule="exact"/>
              <w:jc w:val="center"/>
              <w:rPr>
                <w:rFonts w:hint="eastAsia" w:ascii="仿宋" w:hAnsi="仿宋" w:eastAsia="仿宋" w:cs="仿宋"/>
                <w:bCs/>
                <w:sz w:val="24"/>
                <w:highlight w:val="none"/>
                <w:lang w:eastAsia="zh-CN"/>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100" w:type="dxa"/>
            <w:vAlign w:val="center"/>
          </w:tcPr>
          <w:p w14:paraId="2EE71F5F">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65.49</w:t>
            </w:r>
          </w:p>
        </w:tc>
        <w:tc>
          <w:tcPr>
            <w:tcW w:w="808" w:type="dxa"/>
            <w:vAlign w:val="center"/>
          </w:tcPr>
          <w:p w14:paraId="5693DB07">
            <w:pPr>
              <w:spacing w:line="440" w:lineRule="exact"/>
              <w:jc w:val="center"/>
              <w:rPr>
                <w:rFonts w:ascii="仿宋" w:hAnsi="仿宋" w:eastAsia="仿宋" w:cs="仿宋"/>
                <w:bCs/>
                <w:sz w:val="24"/>
              </w:rPr>
            </w:pPr>
            <w:r>
              <w:rPr>
                <w:rFonts w:hint="eastAsia" w:ascii="仿宋" w:hAnsi="仿宋" w:eastAsia="仿宋" w:cs="仿宋"/>
                <w:bCs/>
                <w:sz w:val="24"/>
              </w:rPr>
              <w:t>1</w:t>
            </w:r>
          </w:p>
        </w:tc>
        <w:tc>
          <w:tcPr>
            <w:tcW w:w="3245" w:type="dxa"/>
            <w:vAlign w:val="center"/>
          </w:tcPr>
          <w:p w14:paraId="4F5123C5">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详见第四章采购需求。</w:t>
            </w:r>
          </w:p>
        </w:tc>
      </w:tr>
      <w:tr w14:paraId="6E03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697CBC23">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02</w:t>
            </w:r>
          </w:p>
        </w:tc>
        <w:tc>
          <w:tcPr>
            <w:tcW w:w="1787" w:type="dxa"/>
            <w:vAlign w:val="center"/>
          </w:tcPr>
          <w:p w14:paraId="06AC2FC1">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100" w:type="dxa"/>
            <w:vAlign w:val="center"/>
          </w:tcPr>
          <w:p w14:paraId="1B2FFFB7">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65.25</w:t>
            </w:r>
          </w:p>
        </w:tc>
        <w:tc>
          <w:tcPr>
            <w:tcW w:w="808" w:type="dxa"/>
            <w:vAlign w:val="center"/>
          </w:tcPr>
          <w:p w14:paraId="4F765F9D">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02768B40">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详见第四章采购需求。</w:t>
            </w:r>
          </w:p>
        </w:tc>
      </w:tr>
      <w:tr w14:paraId="5782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30888BF1">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03</w:t>
            </w:r>
          </w:p>
        </w:tc>
        <w:tc>
          <w:tcPr>
            <w:tcW w:w="1787" w:type="dxa"/>
            <w:vAlign w:val="center"/>
          </w:tcPr>
          <w:p w14:paraId="54E0FB79">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100" w:type="dxa"/>
            <w:vAlign w:val="center"/>
          </w:tcPr>
          <w:p w14:paraId="0537A229">
            <w:pPr>
              <w:spacing w:line="44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65.86</w:t>
            </w:r>
          </w:p>
        </w:tc>
        <w:tc>
          <w:tcPr>
            <w:tcW w:w="808" w:type="dxa"/>
            <w:vAlign w:val="center"/>
          </w:tcPr>
          <w:p w14:paraId="724004AC">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7795EA9E">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详见第四章采购需求。</w:t>
            </w:r>
          </w:p>
        </w:tc>
      </w:tr>
    </w:tbl>
    <w:p w14:paraId="5D2E121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6.合同履行期限：</w:t>
      </w:r>
      <w:bookmarkStart w:id="42" w:name="_Toc35393622"/>
      <w:bookmarkStart w:id="43" w:name="_Toc28359003"/>
      <w:bookmarkStart w:id="44" w:name="_Toc35393791"/>
      <w:bookmarkStart w:id="45" w:name="_Toc28359080"/>
      <w:r>
        <w:rPr>
          <w:rFonts w:hint="eastAsia" w:ascii="仿宋" w:hAnsi="仿宋" w:eastAsia="仿宋" w:cs="仿宋"/>
          <w:kern w:val="0"/>
          <w:sz w:val="24"/>
        </w:rPr>
        <w:t>自合同签订之日起</w:t>
      </w:r>
      <w:r>
        <w:rPr>
          <w:rFonts w:hint="eastAsia" w:ascii="仿宋" w:hAnsi="仿宋" w:eastAsia="仿宋" w:cs="仿宋"/>
          <w:kern w:val="0"/>
          <w:sz w:val="24"/>
          <w:lang w:val="en-US" w:eastAsia="zh-CN"/>
        </w:rPr>
        <w:t>至</w:t>
      </w:r>
      <w:r>
        <w:rPr>
          <w:rFonts w:hint="eastAsia" w:ascii="仿宋" w:hAnsi="仿宋" w:eastAsia="仿宋" w:cs="仿宋"/>
          <w:kern w:val="0"/>
          <w:sz w:val="24"/>
        </w:rPr>
        <w:t>2025年8月31日完成报告。</w:t>
      </w:r>
    </w:p>
    <w:p w14:paraId="5513011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7.本项目是否接受联合体：□是  ☑否。</w:t>
      </w:r>
    </w:p>
    <w:p w14:paraId="71AB32C7">
      <w:pPr>
        <w:pStyle w:val="4"/>
        <w:spacing w:before="0" w:line="360" w:lineRule="auto"/>
        <w:jc w:val="left"/>
        <w:rPr>
          <w:rFonts w:ascii="仿宋" w:hAnsi="仿宋" w:eastAsia="仿宋" w:cs="仿宋"/>
          <w:sz w:val="24"/>
          <w:szCs w:val="24"/>
        </w:rPr>
      </w:pPr>
      <w:bookmarkStart w:id="46" w:name="_Toc6358"/>
      <w:bookmarkStart w:id="47" w:name="_Toc16315"/>
      <w:bookmarkStart w:id="48" w:name="_Toc20324"/>
      <w:bookmarkStart w:id="49" w:name="_Toc122012792"/>
      <w:bookmarkStart w:id="50" w:name="_Toc12324"/>
      <w:bookmarkStart w:id="51" w:name="_Toc29182"/>
      <w:bookmarkStart w:id="52" w:name="_Toc16482"/>
      <w:bookmarkStart w:id="53" w:name="_Toc14418"/>
      <w:bookmarkStart w:id="54" w:name="_Toc200215598"/>
      <w:bookmarkStart w:id="55" w:name="_Toc122012937"/>
      <w:r>
        <w:rPr>
          <w:rFonts w:hint="eastAsia" w:ascii="仿宋" w:hAnsi="仿宋" w:eastAsia="仿宋" w:cs="仿宋"/>
          <w:sz w:val="24"/>
          <w:szCs w:val="24"/>
        </w:rPr>
        <w:t>二、申请人的资格要求（须同时满足）</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A05287F">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11BE722">
      <w:pPr>
        <w:spacing w:line="360" w:lineRule="auto"/>
        <w:ind w:firstLine="480" w:firstLineChars="200"/>
        <w:rPr>
          <w:rFonts w:ascii="仿宋" w:hAnsi="仿宋" w:eastAsia="仿宋" w:cs="仿宋"/>
          <w:sz w:val="24"/>
        </w:rPr>
      </w:pPr>
      <w:bookmarkStart w:id="56" w:name="_Toc28359081"/>
      <w:bookmarkStart w:id="57" w:name="_Toc28359004"/>
      <w:r>
        <w:rPr>
          <w:rFonts w:hint="eastAsia" w:ascii="仿宋" w:hAnsi="仿宋" w:eastAsia="仿宋" w:cs="仿宋"/>
          <w:sz w:val="24"/>
        </w:rPr>
        <w:t>2.落实政府采购政策需满足的资格要求：</w:t>
      </w:r>
    </w:p>
    <w:p w14:paraId="6A42876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中小企业政策</w:t>
      </w:r>
    </w:p>
    <w:p w14:paraId="7E01DEC3">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本项目不专门面向中小企业预留采购份额。</w:t>
      </w:r>
    </w:p>
    <w:p w14:paraId="00CC406A">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 xml:space="preserve">本项目专门面向  </w:t>
      </w:r>
      <w:r>
        <w:rPr>
          <w:rFonts w:hint="eastAsia" w:ascii="仿宋" w:hAnsi="仿宋" w:eastAsia="仿宋" w:cs="仿宋"/>
          <w:highlight w:val="none"/>
        </w:rPr>
        <w:t>□</w:t>
      </w:r>
      <w:r>
        <w:rPr>
          <w:rFonts w:hint="eastAsia" w:ascii="仿宋" w:hAnsi="仿宋" w:eastAsia="仿宋" w:cs="仿宋"/>
          <w:sz w:val="24"/>
          <w:highlight w:val="none"/>
        </w:rPr>
        <w:t xml:space="preserve">中小 </w:t>
      </w:r>
      <w:r>
        <w:rPr>
          <w:rFonts w:hint="eastAsia" w:ascii="仿宋" w:hAnsi="仿宋" w:eastAsia="仿宋" w:cs="仿宋"/>
          <w:highlight w:val="none"/>
          <w:lang w:eastAsia="zh-CN"/>
        </w:rPr>
        <w:t>☑</w:t>
      </w:r>
      <w:r>
        <w:rPr>
          <w:rFonts w:hint="eastAsia" w:ascii="仿宋" w:hAnsi="仿宋" w:eastAsia="仿宋" w:cs="仿宋"/>
          <w:sz w:val="24"/>
          <w:highlight w:val="none"/>
        </w:rPr>
        <w:t>小微企业  采购。即：提供的货物全部由符合政策要求的中小/小微企业制造、服务全部由符合政策要求的中小/小微企业承接。</w:t>
      </w:r>
    </w:p>
    <w:p w14:paraId="5B811015">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rPr>
        <w:t>□</w:t>
      </w: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64B7BDE2">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w:t>
      </w:r>
    </w:p>
    <w:p w14:paraId="4C2854D4">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0A6FA596">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7AE6426D">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否</w:t>
      </w:r>
    </w:p>
    <w:p w14:paraId="7CAEB1D1">
      <w:pPr>
        <w:tabs>
          <w:tab w:val="left" w:pos="0"/>
          <w:tab w:val="left" w:pos="1134"/>
          <w:tab w:val="left" w:pos="1589"/>
          <w:tab w:val="left" w:pos="5521"/>
        </w:tabs>
        <w:snapToGrid w:val="0"/>
        <w:spacing w:line="360" w:lineRule="auto"/>
        <w:ind w:firstLine="99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是，公益一类事业单位、使用事业编制且由财政拨款保障的群团组织，不得作为承接主体；</w:t>
      </w:r>
    </w:p>
    <w:p w14:paraId="1683CA3D">
      <w:pPr>
        <w:spacing w:line="360" w:lineRule="auto"/>
        <w:ind w:firstLine="424" w:firstLineChars="177"/>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供应商应具有财政部或各省、自治区、直辖市主管部门颁发的会计师事务所执业证书；供应商拟派项目负责人应具备注册会计师证书并注册于本单位</w:t>
      </w:r>
      <w:r>
        <w:rPr>
          <w:rFonts w:hint="eastAsia" w:ascii="仿宋" w:hAnsi="仿宋" w:eastAsia="仿宋" w:cs="仿宋"/>
          <w:sz w:val="24"/>
        </w:rPr>
        <w:t>。</w:t>
      </w:r>
    </w:p>
    <w:bookmarkEnd w:id="56"/>
    <w:bookmarkEnd w:id="57"/>
    <w:p w14:paraId="37CD889E">
      <w:pPr>
        <w:pStyle w:val="4"/>
        <w:widowControl/>
        <w:spacing w:before="0" w:line="360" w:lineRule="auto"/>
        <w:jc w:val="left"/>
        <w:rPr>
          <w:rFonts w:ascii="仿宋" w:hAnsi="仿宋" w:eastAsia="仿宋" w:cs="仿宋"/>
          <w:sz w:val="24"/>
          <w:szCs w:val="24"/>
        </w:rPr>
      </w:pPr>
      <w:bookmarkStart w:id="58" w:name="_Toc11829"/>
      <w:bookmarkStart w:id="59" w:name="_Toc6430"/>
      <w:bookmarkStart w:id="60" w:name="_Toc122012793"/>
      <w:bookmarkStart w:id="61" w:name="_Toc6207"/>
      <w:bookmarkStart w:id="62" w:name="_Toc35393792"/>
      <w:bookmarkStart w:id="63" w:name="_Toc14266"/>
      <w:bookmarkStart w:id="64" w:name="_Toc26761"/>
      <w:bookmarkStart w:id="65" w:name="_Toc35393623"/>
      <w:bookmarkStart w:id="66" w:name="_Toc2969"/>
      <w:bookmarkStart w:id="67" w:name="_Toc122012938"/>
      <w:bookmarkStart w:id="68" w:name="_Toc24241"/>
      <w:bookmarkStart w:id="69" w:name="_Toc200215599"/>
      <w:r>
        <w:rPr>
          <w:rFonts w:hint="eastAsia" w:ascii="仿宋" w:hAnsi="仿宋" w:eastAsia="仿宋" w:cs="仿宋"/>
          <w:sz w:val="24"/>
          <w:szCs w:val="24"/>
        </w:rPr>
        <w:t>三、获取采购文件</w:t>
      </w:r>
      <w:bookmarkEnd w:id="58"/>
      <w:bookmarkEnd w:id="59"/>
      <w:bookmarkEnd w:id="60"/>
      <w:bookmarkEnd w:id="61"/>
      <w:bookmarkEnd w:id="62"/>
      <w:bookmarkEnd w:id="63"/>
      <w:bookmarkEnd w:id="64"/>
      <w:bookmarkEnd w:id="65"/>
      <w:bookmarkEnd w:id="66"/>
      <w:bookmarkEnd w:id="67"/>
      <w:bookmarkEnd w:id="68"/>
      <w:bookmarkEnd w:id="69"/>
    </w:p>
    <w:p w14:paraId="657C620F">
      <w:pPr>
        <w:adjustRightInd w:val="0"/>
        <w:snapToGrid w:val="0"/>
        <w:spacing w:line="360" w:lineRule="auto"/>
        <w:ind w:firstLine="480" w:firstLineChars="200"/>
        <w:rPr>
          <w:rFonts w:ascii="仿宋" w:hAnsi="仿宋" w:eastAsia="仿宋" w:cs="仿宋"/>
          <w:sz w:val="24"/>
          <w:highlight w:val="none"/>
        </w:rPr>
      </w:pPr>
      <w:bookmarkStart w:id="70" w:name="_Toc35393624"/>
      <w:bookmarkStart w:id="71" w:name="_Toc28359082"/>
      <w:bookmarkStart w:id="72" w:name="_Toc35393793"/>
      <w:bookmarkStart w:id="73" w:name="_Toc28359005"/>
      <w:bookmarkStart w:id="74" w:name="_Toc122012794"/>
      <w:bookmarkStart w:id="75" w:name="_Toc7469"/>
      <w:bookmarkStart w:id="76" w:name="_Toc122012939"/>
      <w:r>
        <w:rPr>
          <w:rFonts w:hint="eastAsia" w:ascii="仿宋" w:hAnsi="仿宋" w:eastAsia="仿宋" w:cs="仿宋"/>
          <w:sz w:val="24"/>
          <w:highlight w:val="none"/>
        </w:rPr>
        <w:t>1.时间：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rPr>
        <w:t>日至</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18</w:t>
      </w:r>
      <w:r>
        <w:rPr>
          <w:rFonts w:hint="eastAsia" w:ascii="仿宋" w:hAnsi="仿宋" w:eastAsia="仿宋" w:cs="仿宋"/>
          <w:sz w:val="24"/>
          <w:highlight w:val="none"/>
        </w:rPr>
        <w:t>日，每天上午</w:t>
      </w:r>
      <w:r>
        <w:rPr>
          <w:rFonts w:hint="eastAsia" w:ascii="仿宋" w:hAnsi="仿宋" w:eastAsia="仿宋" w:cs="仿宋"/>
          <w:sz w:val="24"/>
          <w:highlight w:val="none"/>
          <w:u w:val="single"/>
        </w:rPr>
        <w:t>09:00</w:t>
      </w:r>
      <w:r>
        <w:rPr>
          <w:rFonts w:hint="eastAsia" w:ascii="仿宋" w:hAnsi="仿宋" w:eastAsia="仿宋" w:cs="仿宋"/>
          <w:sz w:val="24"/>
          <w:highlight w:val="none"/>
        </w:rPr>
        <w:t>至</w:t>
      </w:r>
      <w:r>
        <w:rPr>
          <w:rFonts w:hint="eastAsia" w:ascii="仿宋" w:hAnsi="仿宋" w:eastAsia="仿宋" w:cs="仿宋"/>
          <w:sz w:val="24"/>
          <w:highlight w:val="none"/>
          <w:u w:val="single"/>
        </w:rPr>
        <w:t>12:00</w:t>
      </w:r>
      <w:r>
        <w:rPr>
          <w:rFonts w:hint="eastAsia" w:ascii="仿宋" w:hAnsi="仿宋" w:eastAsia="仿宋" w:cs="仿宋"/>
          <w:sz w:val="24"/>
          <w:highlight w:val="none"/>
        </w:rPr>
        <w:t>，下午</w:t>
      </w:r>
      <w:r>
        <w:rPr>
          <w:rFonts w:hint="eastAsia" w:ascii="仿宋" w:hAnsi="仿宋" w:eastAsia="仿宋" w:cs="仿宋"/>
          <w:sz w:val="24"/>
          <w:highlight w:val="none"/>
          <w:u w:val="single"/>
        </w:rPr>
        <w:t>1</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:00</w:t>
      </w:r>
      <w:r>
        <w:rPr>
          <w:rFonts w:hint="eastAsia" w:ascii="仿宋" w:hAnsi="仿宋" w:eastAsia="仿宋" w:cs="仿宋"/>
          <w:sz w:val="24"/>
          <w:highlight w:val="none"/>
        </w:rPr>
        <w:t>至</w:t>
      </w:r>
      <w:r>
        <w:rPr>
          <w:rFonts w:hint="eastAsia" w:ascii="仿宋" w:hAnsi="仿宋" w:eastAsia="仿宋" w:cs="仿宋"/>
          <w:sz w:val="24"/>
          <w:highlight w:val="none"/>
          <w:u w:val="single"/>
        </w:rPr>
        <w:t>18:00</w:t>
      </w:r>
      <w:r>
        <w:rPr>
          <w:rFonts w:hint="eastAsia" w:ascii="仿宋" w:hAnsi="仿宋" w:eastAsia="仿宋" w:cs="仿宋"/>
          <w:sz w:val="24"/>
          <w:highlight w:val="none"/>
        </w:rPr>
        <w:t>（北京时间，法定节假日除外）。</w:t>
      </w:r>
    </w:p>
    <w:p w14:paraId="47340CFE">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szCs w:val="22"/>
          <w:highlight w:val="none"/>
        </w:rPr>
        <w:t>地点：</w:t>
      </w:r>
      <w:r>
        <w:rPr>
          <w:rFonts w:hint="eastAsia" w:ascii="仿宋" w:hAnsi="仿宋" w:eastAsia="仿宋" w:cs="仿宋"/>
          <w:sz w:val="24"/>
          <w:szCs w:val="22"/>
          <w:highlight w:val="none"/>
          <w:u w:val="single"/>
        </w:rPr>
        <w:t>北京市政府采购电子交易平台</w:t>
      </w:r>
      <w:r>
        <w:rPr>
          <w:rFonts w:hint="eastAsia" w:ascii="仿宋" w:hAnsi="仿宋" w:eastAsia="仿宋" w:cs="仿宋"/>
          <w:sz w:val="24"/>
          <w:szCs w:val="22"/>
          <w:highlight w:val="none"/>
        </w:rPr>
        <w:t>。</w:t>
      </w:r>
    </w:p>
    <w:p w14:paraId="274296E9">
      <w:pPr>
        <w:spacing w:line="360" w:lineRule="auto"/>
        <w:ind w:left="8" w:firstLine="472"/>
        <w:rPr>
          <w:rFonts w:hint="eastAsia" w:ascii="仿宋" w:hAnsi="仿宋" w:eastAsia="仿宋" w:cs="仿宋"/>
          <w:sz w:val="24"/>
          <w:szCs w:val="22"/>
          <w:highlight w:val="none"/>
        </w:rPr>
      </w:pPr>
      <w:r>
        <w:rPr>
          <w:rFonts w:hint="eastAsia" w:ascii="仿宋" w:hAnsi="仿宋" w:eastAsia="仿宋" w:cs="仿宋"/>
          <w:sz w:val="24"/>
          <w:highlight w:val="none"/>
        </w:rPr>
        <w:t>3.</w:t>
      </w:r>
      <w:r>
        <w:rPr>
          <w:rFonts w:hint="eastAsia" w:ascii="仿宋" w:hAnsi="仿宋" w:eastAsia="仿宋" w:cs="仿宋"/>
          <w:sz w:val="24"/>
          <w:szCs w:val="22"/>
          <w:highlight w:val="none"/>
          <w:lang w:val="zh-CN"/>
        </w:rPr>
        <w:t>方式</w:t>
      </w:r>
      <w:r>
        <w:rPr>
          <w:rFonts w:hint="eastAsia" w:ascii="仿宋" w:hAnsi="仿宋" w:eastAsia="仿宋" w:cs="仿宋"/>
          <w:sz w:val="24"/>
          <w:szCs w:val="22"/>
          <w:highlight w:val="none"/>
        </w:rPr>
        <w:t>：</w:t>
      </w:r>
      <w:r>
        <w:rPr>
          <w:rFonts w:ascii="仿宋" w:hAnsi="仿宋" w:eastAsia="仿宋" w:cs="仿宋"/>
          <w:sz w:val="24"/>
          <w:szCs w:val="22"/>
          <w:highlight w:val="none"/>
        </w:rPr>
        <w:t>供应商使用 CA 数字证书或电子营业执照登录北京市政府采购电子交易平 台（http://zbcg-bjzc.zhongcy.com/bjczj-portal-site/index.html#/home）获取 电子版竞争性磋商文件。</w:t>
      </w:r>
    </w:p>
    <w:p w14:paraId="136956E9">
      <w:pPr>
        <w:spacing w:line="360" w:lineRule="auto"/>
        <w:ind w:left="8" w:firstLine="472"/>
        <w:rPr>
          <w:highlight w:val="none"/>
        </w:rPr>
      </w:pPr>
      <w:r>
        <w:rPr>
          <w:rFonts w:hint="eastAsia" w:ascii="仿宋" w:hAnsi="仿宋" w:eastAsia="仿宋" w:cs="仿宋"/>
          <w:sz w:val="24"/>
          <w:szCs w:val="22"/>
          <w:highlight w:val="none"/>
        </w:rPr>
        <w:t>4.售价：0元。</w:t>
      </w:r>
    </w:p>
    <w:p w14:paraId="0D3D8F61">
      <w:pPr>
        <w:pStyle w:val="4"/>
        <w:widowControl/>
        <w:spacing w:before="0" w:line="360" w:lineRule="auto"/>
        <w:jc w:val="left"/>
        <w:rPr>
          <w:rFonts w:ascii="仿宋" w:hAnsi="仿宋" w:eastAsia="仿宋" w:cs="仿宋"/>
          <w:sz w:val="24"/>
          <w:szCs w:val="24"/>
          <w:highlight w:val="none"/>
        </w:rPr>
      </w:pPr>
      <w:bookmarkStart w:id="77" w:name="_Toc200215600"/>
      <w:bookmarkStart w:id="78" w:name="_Toc31399"/>
      <w:bookmarkStart w:id="79" w:name="_Toc16014"/>
      <w:bookmarkStart w:id="80" w:name="_Toc23977"/>
      <w:bookmarkStart w:id="81" w:name="_Toc8206"/>
      <w:bookmarkStart w:id="82" w:name="_Toc21803"/>
      <w:bookmarkStart w:id="83" w:name="_Toc20314"/>
      <w:r>
        <w:rPr>
          <w:rFonts w:hint="eastAsia" w:ascii="仿宋" w:hAnsi="仿宋" w:eastAsia="仿宋" w:cs="仿宋"/>
          <w:sz w:val="24"/>
          <w:szCs w:val="24"/>
          <w:highlight w:val="none"/>
        </w:rPr>
        <w:t>四、</w:t>
      </w:r>
      <w:bookmarkEnd w:id="70"/>
      <w:bookmarkEnd w:id="71"/>
      <w:bookmarkEnd w:id="72"/>
      <w:bookmarkEnd w:id="73"/>
      <w:r>
        <w:rPr>
          <w:rFonts w:hint="eastAsia" w:ascii="仿宋" w:hAnsi="仿宋" w:eastAsia="仿宋" w:cs="仿宋"/>
          <w:sz w:val="24"/>
          <w:szCs w:val="24"/>
          <w:highlight w:val="none"/>
        </w:rPr>
        <w:t>响应文件提交</w:t>
      </w:r>
      <w:bookmarkEnd w:id="74"/>
      <w:bookmarkEnd w:id="75"/>
      <w:bookmarkEnd w:id="76"/>
      <w:bookmarkEnd w:id="77"/>
      <w:bookmarkEnd w:id="78"/>
      <w:bookmarkEnd w:id="79"/>
      <w:bookmarkEnd w:id="80"/>
      <w:bookmarkEnd w:id="81"/>
      <w:bookmarkEnd w:id="82"/>
      <w:bookmarkEnd w:id="83"/>
    </w:p>
    <w:p w14:paraId="0789EB0A">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3A83C44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u w:val="single"/>
          <w:lang w:val="en-US" w:eastAsia="zh-CN"/>
        </w:rPr>
        <w:t>北京市政府采购电子交易平台。供应商远程自行对电子响应文件进行解密，不接受纸质文件。逾期提交或未按规定时间解密的响应文件视为无效</w:t>
      </w:r>
      <w:r>
        <w:rPr>
          <w:rFonts w:hint="eastAsia" w:ascii="仿宋" w:hAnsi="仿宋" w:eastAsia="仿宋" w:cs="仿宋"/>
          <w:sz w:val="24"/>
          <w:highlight w:val="none"/>
        </w:rPr>
        <w:t>。</w:t>
      </w:r>
    </w:p>
    <w:p w14:paraId="63BE26DB">
      <w:pPr>
        <w:pStyle w:val="4"/>
        <w:spacing w:before="0" w:line="360" w:lineRule="auto"/>
        <w:jc w:val="left"/>
        <w:rPr>
          <w:rFonts w:ascii="仿宋" w:hAnsi="仿宋" w:eastAsia="仿宋" w:cs="仿宋"/>
          <w:sz w:val="24"/>
          <w:szCs w:val="24"/>
          <w:highlight w:val="none"/>
        </w:rPr>
      </w:pPr>
      <w:bookmarkStart w:id="84" w:name="_Toc11560"/>
      <w:bookmarkStart w:id="85" w:name="_Toc3714"/>
      <w:bookmarkStart w:id="86" w:name="_Toc1130"/>
      <w:bookmarkStart w:id="87" w:name="_Toc30039"/>
      <w:bookmarkStart w:id="88" w:name="_Toc122012795"/>
      <w:bookmarkStart w:id="89" w:name="_Toc32236"/>
      <w:bookmarkStart w:id="90" w:name="_Toc122012940"/>
      <w:bookmarkStart w:id="91" w:name="_Toc2622"/>
      <w:bookmarkStart w:id="92" w:name="_Toc200215601"/>
      <w:bookmarkStart w:id="93" w:name="_Toc5216"/>
      <w:r>
        <w:rPr>
          <w:rFonts w:hint="eastAsia" w:ascii="仿宋" w:hAnsi="仿宋" w:eastAsia="仿宋" w:cs="仿宋"/>
          <w:sz w:val="24"/>
          <w:szCs w:val="24"/>
          <w:highlight w:val="none"/>
        </w:rPr>
        <w:t>五、开启</w:t>
      </w:r>
      <w:bookmarkEnd w:id="84"/>
      <w:bookmarkEnd w:id="85"/>
      <w:bookmarkEnd w:id="86"/>
      <w:bookmarkEnd w:id="87"/>
      <w:bookmarkEnd w:id="88"/>
      <w:bookmarkEnd w:id="89"/>
      <w:bookmarkEnd w:id="90"/>
      <w:bookmarkEnd w:id="91"/>
      <w:bookmarkEnd w:id="92"/>
      <w:bookmarkEnd w:id="93"/>
    </w:p>
    <w:p w14:paraId="24A06BEC">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48F9540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bookmarkStart w:id="94" w:name="_Toc28359007"/>
      <w:bookmarkStart w:id="95" w:name="_Toc35393625"/>
      <w:bookmarkStart w:id="96" w:name="_Toc28359084"/>
      <w:bookmarkStart w:id="97" w:name="_Toc35393794"/>
      <w:r>
        <w:rPr>
          <w:rFonts w:hint="eastAsia" w:ascii="仿宋" w:hAnsi="仿宋" w:eastAsia="仿宋" w:cs="仿宋"/>
          <w:sz w:val="24"/>
          <w:u w:val="single"/>
          <w:lang w:val="en-US" w:eastAsia="zh-CN"/>
        </w:rPr>
        <w:t>北京市政府采购电子交易平台，本项目采用远程解密、磋商方式为线上二次（最终）报价，由供应商自行对电子响应文件进行解密，不接受纸质文件。请供应商务必远程参加并保持联系人电话畅通，同时确保使用 CA 数字证书或电子营业执照登录北京市政府采购电子交易平台自行进行解密操作</w:t>
      </w:r>
      <w:r>
        <w:rPr>
          <w:rFonts w:hint="eastAsia" w:ascii="仿宋" w:hAnsi="仿宋" w:eastAsia="仿宋" w:cs="仿宋"/>
          <w:sz w:val="24"/>
          <w:highlight w:val="none"/>
          <w:u w:val="none"/>
        </w:rPr>
        <w:t>。</w:t>
      </w:r>
    </w:p>
    <w:p w14:paraId="4B33901B">
      <w:pPr>
        <w:pStyle w:val="4"/>
        <w:spacing w:before="0" w:line="360" w:lineRule="auto"/>
        <w:jc w:val="left"/>
        <w:rPr>
          <w:rFonts w:ascii="仿宋" w:hAnsi="仿宋" w:eastAsia="仿宋" w:cs="仿宋"/>
          <w:sz w:val="24"/>
          <w:szCs w:val="24"/>
        </w:rPr>
      </w:pPr>
      <w:bookmarkStart w:id="98" w:name="_Toc9974"/>
      <w:bookmarkStart w:id="99" w:name="_Toc7664"/>
      <w:bookmarkStart w:id="100" w:name="_Toc28597"/>
      <w:bookmarkStart w:id="101" w:name="_Toc26637"/>
      <w:bookmarkStart w:id="102" w:name="_Toc21529"/>
      <w:bookmarkStart w:id="103" w:name="_Toc8296"/>
      <w:bookmarkStart w:id="104" w:name="_Toc200215602"/>
      <w:r>
        <w:rPr>
          <w:rFonts w:hint="eastAsia" w:ascii="仿宋" w:hAnsi="仿宋" w:eastAsia="仿宋" w:cs="仿宋"/>
          <w:sz w:val="24"/>
          <w:szCs w:val="24"/>
        </w:rPr>
        <w:t>六、公告期限</w:t>
      </w:r>
      <w:bookmarkEnd w:id="98"/>
      <w:bookmarkEnd w:id="99"/>
      <w:bookmarkEnd w:id="100"/>
      <w:bookmarkEnd w:id="101"/>
      <w:bookmarkEnd w:id="102"/>
      <w:bookmarkEnd w:id="103"/>
      <w:bookmarkEnd w:id="104"/>
    </w:p>
    <w:p w14:paraId="50AC3A32">
      <w:pPr>
        <w:spacing w:line="360" w:lineRule="auto"/>
        <w:ind w:firstLine="480" w:firstLineChars="200"/>
        <w:rPr>
          <w:sz w:val="24"/>
        </w:rPr>
      </w:pPr>
      <w:r>
        <w:rPr>
          <w:rFonts w:ascii="仿宋" w:hAnsi="仿宋" w:eastAsia="仿宋"/>
          <w:sz w:val="24"/>
        </w:rPr>
        <w:t>自本公告发布之日起3个工作日。</w:t>
      </w:r>
    </w:p>
    <w:bookmarkEnd w:id="94"/>
    <w:bookmarkEnd w:id="95"/>
    <w:bookmarkEnd w:id="96"/>
    <w:bookmarkEnd w:id="97"/>
    <w:p w14:paraId="0F9734A9">
      <w:pPr>
        <w:pStyle w:val="4"/>
        <w:spacing w:before="0" w:line="360" w:lineRule="auto"/>
        <w:jc w:val="left"/>
      </w:pPr>
      <w:bookmarkStart w:id="105" w:name="_Toc122012941"/>
      <w:bookmarkStart w:id="106" w:name="_Toc122012796"/>
      <w:bookmarkStart w:id="107" w:name="_Toc21886"/>
      <w:bookmarkStart w:id="108" w:name="_Toc15401"/>
      <w:bookmarkStart w:id="109" w:name="_Toc35393626"/>
      <w:bookmarkStart w:id="110" w:name="_Toc200215603"/>
      <w:bookmarkStart w:id="111" w:name="_Toc35393795"/>
      <w:bookmarkStart w:id="112" w:name="_Toc27989"/>
      <w:bookmarkStart w:id="113" w:name="_Toc29195"/>
      <w:bookmarkStart w:id="114" w:name="_Toc12136"/>
      <w:bookmarkStart w:id="115" w:name="_Toc31176"/>
      <w:bookmarkStart w:id="116" w:name="_Toc7840"/>
      <w:r>
        <w:rPr>
          <w:rFonts w:hint="eastAsia" w:ascii="仿宋" w:hAnsi="仿宋" w:eastAsia="仿宋" w:cs="仿宋"/>
          <w:sz w:val="24"/>
          <w:szCs w:val="24"/>
        </w:rPr>
        <w:t>七、其他补充事宜</w:t>
      </w:r>
      <w:bookmarkEnd w:id="105"/>
      <w:bookmarkEnd w:id="106"/>
      <w:bookmarkEnd w:id="107"/>
      <w:bookmarkEnd w:id="108"/>
      <w:bookmarkEnd w:id="109"/>
      <w:bookmarkEnd w:id="110"/>
      <w:bookmarkEnd w:id="111"/>
      <w:bookmarkEnd w:id="112"/>
      <w:bookmarkEnd w:id="113"/>
      <w:bookmarkEnd w:id="114"/>
      <w:bookmarkEnd w:id="115"/>
      <w:bookmarkEnd w:id="116"/>
    </w:p>
    <w:p w14:paraId="5CB11904">
      <w:pPr>
        <w:spacing w:line="360" w:lineRule="auto"/>
        <w:ind w:firstLine="480" w:firstLineChars="200"/>
        <w:rPr>
          <w:rFonts w:ascii="仿宋" w:hAnsi="仿宋" w:eastAsia="仿宋" w:cs="仿宋"/>
          <w:sz w:val="24"/>
        </w:rPr>
      </w:pPr>
      <w:bookmarkStart w:id="117" w:name="_Toc28359008"/>
      <w:bookmarkStart w:id="118" w:name="_Toc122012797"/>
      <w:bookmarkStart w:id="119" w:name="_Toc8242"/>
      <w:bookmarkStart w:id="120" w:name="_Toc35393796"/>
      <w:bookmarkStart w:id="121" w:name="_Toc122012942"/>
      <w:bookmarkStart w:id="122" w:name="_Toc35393627"/>
      <w:bookmarkStart w:id="123" w:name="_Toc28359085"/>
      <w:r>
        <w:rPr>
          <w:rFonts w:hint="eastAsia" w:ascii="仿宋" w:hAnsi="仿宋" w:eastAsia="仿宋" w:cs="仿宋"/>
          <w:sz w:val="24"/>
        </w:rPr>
        <w:t>1、本项目需要落实的政府采购政策：《政府采购促进中小企业发展管理办法》（财库[2020]46号）；</w:t>
      </w:r>
    </w:p>
    <w:p w14:paraId="1B582248">
      <w:pPr>
        <w:spacing w:line="360" w:lineRule="auto"/>
        <w:ind w:firstLine="480" w:firstLineChars="200"/>
        <w:rPr>
          <w:rFonts w:ascii="仿宋" w:hAnsi="仿宋" w:eastAsia="仿宋" w:cs="仿宋"/>
          <w:sz w:val="24"/>
        </w:rPr>
      </w:pPr>
      <w:r>
        <w:rPr>
          <w:rFonts w:hint="eastAsia" w:ascii="仿宋" w:hAnsi="仿宋" w:eastAsia="仿宋" w:cs="仿宋"/>
          <w:sz w:val="24"/>
        </w:rPr>
        <w:t>执行财政部、司法部《关于政府采购支持监狱企业发展有关问题的通知》（财库[2014]68号）；</w:t>
      </w:r>
    </w:p>
    <w:p w14:paraId="3D13BDB4">
      <w:pPr>
        <w:spacing w:line="360" w:lineRule="auto"/>
        <w:ind w:firstLine="480" w:firstLineChars="200"/>
        <w:rPr>
          <w:rFonts w:ascii="仿宋" w:hAnsi="仿宋" w:eastAsia="仿宋" w:cs="仿宋"/>
          <w:sz w:val="24"/>
        </w:rPr>
      </w:pPr>
      <w:r>
        <w:rPr>
          <w:rFonts w:hint="eastAsia" w:ascii="仿宋" w:hAnsi="仿宋" w:eastAsia="仿宋" w:cs="仿宋"/>
          <w:sz w:val="24"/>
        </w:rPr>
        <w:t>执行《关于促进残疾人就业政府采购政策的通知》（财库〔2017〕141号）；</w:t>
      </w:r>
    </w:p>
    <w:p w14:paraId="669E95AA">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执行财政部《关于在政府采购活动中查询及使用信用记录有关问题的通知》（财库[2016]125号）等相关政策；</w:t>
      </w:r>
    </w:p>
    <w:p w14:paraId="22D14EF9">
      <w:pPr>
        <w:spacing w:line="360" w:lineRule="auto"/>
        <w:ind w:firstLine="480" w:firstLineChars="200"/>
        <w:rPr>
          <w:rFonts w:ascii="仿宋" w:hAnsi="仿宋" w:eastAsia="仿宋" w:cs="仿宋"/>
          <w:sz w:val="24"/>
        </w:rPr>
      </w:pPr>
      <w:r>
        <w:rPr>
          <w:rFonts w:hint="eastAsia" w:ascii="仿宋" w:hAnsi="仿宋" w:eastAsia="仿宋" w:cs="仿宋"/>
          <w:sz w:val="24"/>
        </w:rPr>
        <w:t>执行《关于进一步加大政府采购支持中小企业力度的通知》（财库〔2022〕19号）；</w:t>
      </w:r>
    </w:p>
    <w:p w14:paraId="2A208688">
      <w:pPr>
        <w:spacing w:line="360" w:lineRule="auto"/>
        <w:ind w:firstLine="480" w:firstLineChars="200"/>
        <w:rPr>
          <w:rFonts w:ascii="仿宋" w:hAnsi="仿宋" w:eastAsia="仿宋" w:cs="仿宋"/>
          <w:sz w:val="24"/>
        </w:rPr>
      </w:pPr>
      <w:r>
        <w:rPr>
          <w:rFonts w:hint="eastAsia" w:ascii="仿宋" w:hAnsi="仿宋" w:eastAsia="仿宋" w:cs="仿宋"/>
          <w:sz w:val="24"/>
        </w:rPr>
        <w:t>《北京市财政局关于持续深化政府采购营商环境改革的通知》（京财采购〔2022〕672号）；</w:t>
      </w:r>
    </w:p>
    <w:p w14:paraId="259C3714">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执行《财政部关于开展政府采购信用担保试点工作方案》（财库[2011]124号）；</w:t>
      </w:r>
    </w:p>
    <w:p w14:paraId="64CC11DD">
      <w:pPr>
        <w:spacing w:line="360" w:lineRule="auto"/>
        <w:ind w:firstLine="480" w:firstLineChars="200"/>
        <w:rPr>
          <w:rFonts w:ascii="仿宋" w:hAnsi="仿宋" w:eastAsia="仿宋" w:cs="仿宋"/>
          <w:sz w:val="24"/>
        </w:rPr>
      </w:pPr>
      <w:r>
        <w:rPr>
          <w:rFonts w:hint="eastAsia" w:ascii="仿宋" w:hAnsi="仿宋" w:eastAsia="仿宋" w:cs="仿宋"/>
          <w:sz w:val="24"/>
        </w:rPr>
        <w:t>执行《关于印发中小企业划型标准规定的通知》（工信部联企业〔2011〕300号）；</w:t>
      </w:r>
    </w:p>
    <w:p w14:paraId="139C7B83">
      <w:pPr>
        <w:spacing w:line="360" w:lineRule="auto"/>
        <w:ind w:firstLine="480" w:firstLineChars="200"/>
        <w:rPr>
          <w:rFonts w:ascii="仿宋" w:hAnsi="仿宋" w:eastAsia="仿宋" w:cs="仿宋"/>
          <w:sz w:val="24"/>
        </w:rPr>
      </w:pPr>
      <w:r>
        <w:rPr>
          <w:rFonts w:hint="eastAsia" w:ascii="仿宋" w:hAnsi="仿宋" w:eastAsia="仿宋" w:cs="仿宋"/>
          <w:sz w:val="24"/>
        </w:rPr>
        <w:t>财政部、国家发展改革委“关于印发《节能产品政府采购实施意见》的通知”财库﹝2004﹞185号；</w:t>
      </w:r>
    </w:p>
    <w:p w14:paraId="1917AFC9">
      <w:pPr>
        <w:spacing w:line="360" w:lineRule="auto"/>
        <w:ind w:firstLine="480" w:firstLineChars="200"/>
        <w:rPr>
          <w:rFonts w:ascii="仿宋" w:hAnsi="仿宋" w:eastAsia="仿宋" w:cs="仿宋"/>
          <w:sz w:val="24"/>
        </w:rPr>
      </w:pPr>
      <w:r>
        <w:rPr>
          <w:rFonts w:hint="eastAsia" w:ascii="仿宋" w:hAnsi="仿宋" w:eastAsia="仿宋" w:cs="仿宋"/>
          <w:sz w:val="24"/>
        </w:rPr>
        <w:t>财政部、环保总局“关于环境标志产品政府采购实施的意见”财库〔2006〕90号；</w:t>
      </w:r>
    </w:p>
    <w:p w14:paraId="7A01B78B">
      <w:pPr>
        <w:spacing w:line="360" w:lineRule="auto"/>
        <w:ind w:firstLine="480" w:firstLineChars="200"/>
        <w:rPr>
          <w:rFonts w:ascii="仿宋" w:hAnsi="仿宋" w:eastAsia="仿宋" w:cs="仿宋"/>
          <w:sz w:val="24"/>
        </w:rPr>
      </w:pPr>
      <w:r>
        <w:rPr>
          <w:rFonts w:hint="eastAsia" w:ascii="仿宋" w:hAnsi="仿宋" w:eastAsia="仿宋" w:cs="仿宋"/>
          <w:sz w:val="24"/>
        </w:rPr>
        <w:t>执行《财政部国家发展改革委关于印发〈节能产品政府采购实施意见〉的通知》（财库[2019]19号）；</w:t>
      </w:r>
    </w:p>
    <w:p w14:paraId="51538F06">
      <w:pPr>
        <w:spacing w:line="360" w:lineRule="auto"/>
        <w:ind w:firstLine="480" w:firstLineChars="200"/>
        <w:rPr>
          <w:rFonts w:hint="eastAsia" w:ascii="仿宋" w:hAnsi="仿宋" w:eastAsia="仿宋" w:cs="仿宋"/>
          <w:sz w:val="24"/>
        </w:rPr>
      </w:pPr>
      <w:r>
        <w:rPr>
          <w:rFonts w:hint="eastAsia" w:ascii="仿宋" w:hAnsi="仿宋" w:eastAsia="仿宋" w:cs="仿宋"/>
          <w:sz w:val="24"/>
        </w:rPr>
        <w:t>执行《财政部环保总局关于环境标志产品政府采购实施的意见》（财库[2019]18号）。</w:t>
      </w:r>
    </w:p>
    <w:p w14:paraId="2974E85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本项目采用</w:t>
      </w:r>
      <w:r>
        <w:rPr>
          <w:rFonts w:ascii="仿宋" w:hAnsi="仿宋" w:eastAsia="仿宋" w:cs="仿宋"/>
          <w:b/>
          <w:sz w:val="24"/>
        </w:rPr>
        <w:t>全流程电子化</w:t>
      </w:r>
      <w:r>
        <w:rPr>
          <w:rFonts w:ascii="仿宋" w:hAnsi="仿宋" w:eastAsia="仿宋" w:cs="仿宋"/>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F64EA1E">
      <w:pPr>
        <w:spacing w:line="360" w:lineRule="auto"/>
        <w:ind w:firstLine="480" w:firstLineChars="200"/>
        <w:rPr>
          <w:rFonts w:hint="eastAsia" w:ascii="仿宋" w:hAnsi="仿宋" w:eastAsia="仿宋" w:cs="仿宋"/>
          <w:sz w:val="24"/>
        </w:rPr>
      </w:pPr>
      <w:r>
        <w:rPr>
          <w:rFonts w:ascii="仿宋" w:hAnsi="仿宋" w:eastAsia="仿宋" w:cs="仿宋"/>
          <w:sz w:val="24"/>
        </w:rPr>
        <w:t xml:space="preserve">CA 数字证书服务热线 010-58511086 </w:t>
      </w:r>
    </w:p>
    <w:p w14:paraId="4B4B6435">
      <w:pPr>
        <w:spacing w:line="360" w:lineRule="auto"/>
        <w:ind w:firstLine="480" w:firstLineChars="200"/>
        <w:rPr>
          <w:rFonts w:hint="eastAsia" w:ascii="仿宋" w:hAnsi="仿宋" w:eastAsia="仿宋" w:cs="仿宋"/>
          <w:sz w:val="24"/>
        </w:rPr>
      </w:pPr>
      <w:r>
        <w:rPr>
          <w:rFonts w:ascii="仿宋" w:hAnsi="仿宋" w:eastAsia="仿宋" w:cs="仿宋"/>
          <w:sz w:val="24"/>
        </w:rPr>
        <w:t xml:space="preserve">电子营业执照服务热线 400-699-7000 </w:t>
      </w:r>
    </w:p>
    <w:p w14:paraId="66B21FE5">
      <w:pPr>
        <w:spacing w:line="360" w:lineRule="auto"/>
        <w:ind w:firstLine="480" w:firstLineChars="200"/>
        <w:rPr>
          <w:rFonts w:hint="eastAsia" w:ascii="仿宋" w:hAnsi="仿宋" w:eastAsia="仿宋" w:cs="仿宋"/>
          <w:sz w:val="24"/>
        </w:rPr>
      </w:pPr>
      <w:r>
        <w:rPr>
          <w:rFonts w:ascii="仿宋" w:hAnsi="仿宋" w:eastAsia="仿宋" w:cs="仿宋"/>
          <w:sz w:val="24"/>
        </w:rPr>
        <w:t>技术支持服务热线 010-86483801</w:t>
      </w:r>
    </w:p>
    <w:p w14:paraId="2440350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 办理 CA 数字证书或电子营业执照</w:t>
      </w:r>
    </w:p>
    <w:p w14:paraId="0633608E">
      <w:pPr>
        <w:spacing w:line="360" w:lineRule="auto"/>
        <w:ind w:firstLine="480" w:firstLineChars="200"/>
        <w:rPr>
          <w:rFonts w:hint="eastAsia" w:ascii="仿宋" w:hAnsi="仿宋" w:eastAsia="仿宋" w:cs="仿宋"/>
          <w:sz w:val="24"/>
        </w:rPr>
      </w:pPr>
      <w:r>
        <w:rPr>
          <w:rFonts w:ascii="仿宋" w:hAnsi="仿宋" w:eastAsia="仿宋" w:cs="仿宋"/>
          <w:sz w:val="24"/>
        </w:rPr>
        <w:t>供应商登录北京市政府采购电子交易平台查阅 “用户指南”—“操作指南”—“市场 主体 CA 办理操作流程指引” /“电子营业执照使用指南”，按照程序要求办理。</w:t>
      </w:r>
    </w:p>
    <w:p w14:paraId="29CA14A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 注册</w:t>
      </w:r>
    </w:p>
    <w:p w14:paraId="240236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供应商登录北京市政府采购电子交易平台“用户指南”—“操作指南”—“市场主体注 册入库操作流程指引”进行自助注册绑定。</w:t>
      </w:r>
    </w:p>
    <w:p w14:paraId="380FE179">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 驱动、客户端下载</w:t>
      </w:r>
    </w:p>
    <w:p w14:paraId="292E0DF7">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7F134E0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 获取电子竞争性磋商文件</w:t>
      </w:r>
    </w:p>
    <w:p w14:paraId="643FE7EC">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w:t>
      </w:r>
    </w:p>
    <w:p w14:paraId="6F47AA5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.5 编制电子响应文件</w:t>
      </w:r>
    </w:p>
    <w:p w14:paraId="7DC45E98">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 xml:space="preserve">供应商应使用电子投标客户端编制电子响应文件并进行线上响应，供应商电子响应 文件需要加密并加盖电子签章，如无法按照要求在电子响应文件中加盖电子签章和加密， 请及时通过技术支持服务热线联系技术人员。 </w:t>
      </w:r>
    </w:p>
    <w:p w14:paraId="12C27365">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.6 提交电子响应文件 </w:t>
      </w:r>
    </w:p>
    <w:p w14:paraId="1E6E50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供应商应于响应文件提交截止时间前在北京市政府采购电子交易平台提交电子响 应文件，上传电子响应文件过程中请保持与互联网的连接畅通。 </w:t>
      </w:r>
    </w:p>
    <w:p w14:paraId="1831D31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.7 开启响应文件 </w:t>
      </w:r>
    </w:p>
    <w:p w14:paraId="077E60C0">
      <w:pPr>
        <w:spacing w:line="360" w:lineRule="auto"/>
        <w:ind w:firstLine="480" w:firstLineChars="200"/>
        <w:rPr>
          <w:rFonts w:ascii="仿宋" w:hAnsi="仿宋" w:eastAsia="仿宋" w:cs="仿宋"/>
          <w:sz w:val="24"/>
        </w:rPr>
      </w:pPr>
      <w:r>
        <w:rPr>
          <w:rFonts w:ascii="仿宋" w:hAnsi="仿宋" w:eastAsia="仿宋" w:cs="仿宋"/>
          <w:sz w:val="24"/>
        </w:rPr>
        <w:t>供应商于磋商文件规定的开启时间、在开启地点使用 CA 数字证书或电子营业执照 登录北京市政府采购电子交易平台解密并开启响应文件。如因供应商问题，解密不成功， 则</w:t>
      </w:r>
      <w:r>
        <w:rPr>
          <w:rFonts w:ascii="仿宋" w:hAnsi="仿宋" w:eastAsia="仿宋" w:cs="仿宋"/>
          <w:b/>
          <w:sz w:val="24"/>
        </w:rPr>
        <w:t>响应无效</w:t>
      </w:r>
      <w:r>
        <w:rPr>
          <w:rFonts w:ascii="仿宋" w:hAnsi="仿宋" w:eastAsia="仿宋" w:cs="仿宋"/>
          <w:sz w:val="24"/>
        </w:rPr>
        <w:t>。</w:t>
      </w:r>
    </w:p>
    <w:p w14:paraId="44BB64C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3、本采购项目的项目名称及项目编号，以磋商文件第六章响应文件格式给定的项目名称及项目编号为准编制响应文件。</w:t>
      </w:r>
    </w:p>
    <w:p w14:paraId="19C323F4">
      <w:pPr>
        <w:pStyle w:val="4"/>
        <w:spacing w:before="0" w:line="360" w:lineRule="auto"/>
        <w:jc w:val="left"/>
        <w:rPr>
          <w:rFonts w:ascii="仿宋" w:hAnsi="仿宋" w:eastAsia="仿宋" w:cs="仿宋"/>
          <w:sz w:val="24"/>
          <w:szCs w:val="24"/>
        </w:rPr>
      </w:pPr>
      <w:bookmarkStart w:id="124" w:name="_Toc25728"/>
      <w:bookmarkStart w:id="125" w:name="_Toc20691"/>
      <w:bookmarkStart w:id="126" w:name="_Toc12296"/>
      <w:bookmarkStart w:id="127" w:name="_Toc29874"/>
      <w:bookmarkStart w:id="128" w:name="_Toc28488"/>
      <w:bookmarkStart w:id="129" w:name="_Toc200215604"/>
      <w:bookmarkStart w:id="130" w:name="_Toc23333"/>
      <w:r>
        <w:rPr>
          <w:rFonts w:hint="eastAsia" w:ascii="仿宋" w:hAnsi="仿宋" w:eastAsia="仿宋" w:cs="仿宋"/>
          <w:sz w:val="24"/>
          <w:szCs w:val="24"/>
        </w:rPr>
        <w:t>八、对本次采购提出询问，请按以下方式联系。</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157E637">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252AACCC">
      <w:pPr>
        <w:spacing w:line="360" w:lineRule="auto"/>
        <w:ind w:left="1079" w:leftChars="371" w:hanging="300" w:hangingChars="125"/>
        <w:jc w:val="left"/>
        <w:rPr>
          <w:rFonts w:ascii="仿宋" w:hAnsi="仿宋" w:eastAsia="仿宋" w:cs="仿宋"/>
          <w:sz w:val="24"/>
          <w:u w:val="single"/>
        </w:rPr>
      </w:pPr>
      <w:bookmarkStart w:id="131" w:name="_Toc28359009"/>
      <w:bookmarkStart w:id="132" w:name="_Toc28359086"/>
      <w:r>
        <w:rPr>
          <w:rFonts w:hint="eastAsia" w:ascii="仿宋" w:hAnsi="仿宋" w:eastAsia="仿宋" w:cs="仿宋"/>
          <w:sz w:val="24"/>
        </w:rPr>
        <w:t>名    称：</w:t>
      </w:r>
      <w:r>
        <w:rPr>
          <w:rFonts w:hint="eastAsia" w:ascii="仿宋" w:hAnsi="仿宋" w:eastAsia="仿宋" w:cs="仿宋"/>
          <w:sz w:val="24"/>
          <w:highlight w:val="none"/>
          <w:u w:val="single"/>
        </w:rPr>
        <w:t>北京市延庆区</w:t>
      </w:r>
      <w:r>
        <w:rPr>
          <w:rFonts w:hint="eastAsia" w:ascii="仿宋" w:hAnsi="仿宋" w:eastAsia="仿宋" w:cs="仿宋"/>
          <w:sz w:val="24"/>
          <w:highlight w:val="none"/>
          <w:u w:val="single"/>
          <w:lang w:val="en-US" w:eastAsia="zh-CN"/>
        </w:rPr>
        <w:t>农业农村局</w:t>
      </w:r>
    </w:p>
    <w:p w14:paraId="3C810E1C">
      <w:pPr>
        <w:spacing w:line="360" w:lineRule="auto"/>
        <w:ind w:left="1079" w:leftChars="371" w:hanging="300" w:hangingChars="125"/>
        <w:jc w:val="left"/>
        <w:rPr>
          <w:rFonts w:ascii="仿宋" w:hAnsi="仿宋" w:eastAsia="仿宋" w:cs="仿宋"/>
          <w:kern w:val="0"/>
          <w:sz w:val="24"/>
          <w:szCs w:val="28"/>
          <w:u w:val="single"/>
        </w:rPr>
      </w:pPr>
      <w:r>
        <w:rPr>
          <w:rFonts w:hint="eastAsia" w:ascii="仿宋" w:hAnsi="仿宋" w:eastAsia="仿宋" w:cs="仿宋"/>
          <w:sz w:val="24"/>
        </w:rPr>
        <w:t>地    址：</w:t>
      </w:r>
      <w:r>
        <w:rPr>
          <w:rFonts w:hint="eastAsia" w:ascii="仿宋" w:hAnsi="仿宋" w:eastAsia="仿宋" w:cs="仿宋"/>
          <w:sz w:val="24"/>
          <w:highlight w:val="none"/>
          <w:u w:val="single"/>
          <w:lang w:val="en-US" w:eastAsia="zh-CN"/>
        </w:rPr>
        <w:t>北京市延庆区西街2号</w:t>
      </w:r>
    </w:p>
    <w:p w14:paraId="2B96FD7F">
      <w:pPr>
        <w:spacing w:line="360" w:lineRule="auto"/>
        <w:ind w:left="1079" w:leftChars="371" w:hanging="300" w:hangingChars="125"/>
        <w:jc w:val="left"/>
        <w:rPr>
          <w:rFonts w:ascii="仿宋" w:hAnsi="仿宋" w:eastAsia="仿宋" w:cs="仿宋"/>
          <w:kern w:val="0"/>
          <w:sz w:val="24"/>
          <w:szCs w:val="28"/>
          <w:highlight w:val="none"/>
          <w:u w:val="single"/>
        </w:rPr>
      </w:pPr>
      <w:r>
        <w:rPr>
          <w:rFonts w:hint="eastAsia" w:ascii="仿宋" w:hAnsi="仿宋" w:eastAsia="仿宋" w:cs="仿宋"/>
          <w:sz w:val="24"/>
          <w:highlight w:val="none"/>
        </w:rPr>
        <w:t>联系方式：</w:t>
      </w:r>
      <w:r>
        <w:rPr>
          <w:rFonts w:hint="eastAsia" w:ascii="仿宋" w:hAnsi="仿宋" w:eastAsia="仿宋" w:cs="仿宋"/>
          <w:sz w:val="24"/>
          <w:highlight w:val="none"/>
          <w:u w:val="single"/>
        </w:rPr>
        <w:t>王桂琴</w:t>
      </w:r>
      <w:r>
        <w:rPr>
          <w:rFonts w:hint="eastAsia" w:ascii="仿宋" w:hAnsi="仿宋" w:eastAsia="仿宋" w:cs="仿宋"/>
          <w:sz w:val="24"/>
          <w:highlight w:val="none"/>
          <w:u w:val="single"/>
          <w:lang w:val="en-US" w:eastAsia="zh-CN"/>
        </w:rPr>
        <w:t>010-</w:t>
      </w:r>
      <w:r>
        <w:rPr>
          <w:rFonts w:hint="eastAsia" w:ascii="仿宋" w:hAnsi="仿宋" w:eastAsia="仿宋" w:cs="仿宋"/>
          <w:sz w:val="24"/>
          <w:highlight w:val="none"/>
          <w:u w:val="single"/>
        </w:rPr>
        <w:t>69149233</w:t>
      </w:r>
    </w:p>
    <w:p w14:paraId="461B9FF6">
      <w:pPr>
        <w:spacing w:line="440" w:lineRule="exact"/>
        <w:ind w:left="1078" w:leftChars="371" w:hanging="299" w:hangingChars="124"/>
        <w:jc w:val="left"/>
        <w:rPr>
          <w:rFonts w:ascii="仿宋" w:hAnsi="仿宋" w:eastAsia="仿宋" w:cs="仿宋"/>
          <w:b/>
          <w:sz w:val="24"/>
        </w:rPr>
      </w:pPr>
      <w:r>
        <w:rPr>
          <w:rFonts w:hint="eastAsia" w:ascii="仿宋" w:hAnsi="仿宋" w:eastAsia="仿宋" w:cs="仿宋"/>
          <w:b/>
          <w:sz w:val="24"/>
        </w:rPr>
        <w:t>2.采购代理机构信息</w:t>
      </w:r>
      <w:bookmarkEnd w:id="131"/>
      <w:bookmarkEnd w:id="132"/>
    </w:p>
    <w:p w14:paraId="17C1EF2A">
      <w:pPr>
        <w:spacing w:line="360" w:lineRule="auto"/>
        <w:ind w:left="1076" w:leftChars="371" w:hanging="297" w:hangingChars="124"/>
        <w:jc w:val="left"/>
        <w:rPr>
          <w:rFonts w:ascii="仿宋" w:hAnsi="仿宋" w:eastAsia="仿宋" w:cs="仿宋"/>
          <w:sz w:val="24"/>
        </w:rPr>
      </w:pPr>
      <w:bookmarkStart w:id="133" w:name="_Toc28359010"/>
      <w:bookmarkStart w:id="134" w:name="_Toc28359087"/>
      <w:r>
        <w:rPr>
          <w:rFonts w:hint="eastAsia" w:ascii="仿宋" w:hAnsi="仿宋" w:eastAsia="仿宋" w:cs="仿宋"/>
          <w:sz w:val="24"/>
        </w:rPr>
        <w:t>名    称：</w:t>
      </w:r>
      <w:r>
        <w:rPr>
          <w:rFonts w:hint="eastAsia" w:ascii="仿宋" w:hAnsi="仿宋" w:eastAsia="仿宋" w:cs="仿宋"/>
          <w:sz w:val="24"/>
          <w:u w:val="single"/>
        </w:rPr>
        <w:t>北京源泰衡工程咨询有限公司</w:t>
      </w:r>
    </w:p>
    <w:p w14:paraId="64CCCA1F">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val="en-US" w:eastAsia="zh-CN"/>
        </w:rPr>
        <w:t>北京市朝阳区东旭新村甲188号</w:t>
      </w:r>
    </w:p>
    <w:p w14:paraId="2C83E269">
      <w:pPr>
        <w:spacing w:line="360" w:lineRule="auto"/>
        <w:ind w:left="1076" w:leftChars="371" w:hanging="297" w:hangingChars="124"/>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史东军18513166068</w:t>
      </w:r>
    </w:p>
    <w:p w14:paraId="2DD9793B">
      <w:pPr>
        <w:spacing w:line="360" w:lineRule="auto"/>
        <w:ind w:left="1078" w:leftChars="371" w:hanging="299" w:hangingChars="124"/>
        <w:rPr>
          <w:rFonts w:ascii="仿宋" w:hAnsi="仿宋" w:eastAsia="仿宋" w:cs="仿宋"/>
          <w:b/>
          <w:sz w:val="24"/>
          <w:u w:val="single"/>
        </w:rPr>
      </w:pPr>
      <w:r>
        <w:rPr>
          <w:rFonts w:hint="eastAsia" w:ascii="仿宋" w:hAnsi="仿宋" w:eastAsia="仿宋" w:cs="仿宋"/>
          <w:b/>
          <w:sz w:val="24"/>
        </w:rPr>
        <w:t>3.项目联系方式</w:t>
      </w:r>
      <w:bookmarkEnd w:id="133"/>
      <w:bookmarkEnd w:id="134"/>
    </w:p>
    <w:p w14:paraId="642DC1D9">
      <w:pPr>
        <w:pStyle w:val="27"/>
        <w:spacing w:line="360" w:lineRule="auto"/>
        <w:ind w:left="1076" w:leftChars="371" w:hanging="297" w:hangingChars="124"/>
        <w:rPr>
          <w:rFonts w:hint="eastAsia" w:ascii="仿宋" w:hAnsi="仿宋" w:eastAsia="仿宋" w:cs="仿宋"/>
          <w:sz w:val="24"/>
          <w:u w:val="single"/>
          <w:lang w:val="en-US" w:eastAsia="zh-CN"/>
        </w:rPr>
      </w:pPr>
      <w:r>
        <w:rPr>
          <w:rFonts w:ascii="仿宋" w:hAnsi="仿宋" w:eastAsia="仿宋" w:cs="仿宋"/>
          <w:sz w:val="24"/>
          <w:szCs w:val="24"/>
        </w:rPr>
        <w:t>项目联系人：</w:t>
      </w:r>
      <w:r>
        <w:rPr>
          <w:rFonts w:hint="eastAsia" w:ascii="仿宋" w:hAnsi="仿宋" w:eastAsia="仿宋" w:cs="仿宋"/>
          <w:sz w:val="24"/>
          <w:u w:val="single"/>
          <w:lang w:val="en-US" w:eastAsia="zh-CN"/>
        </w:rPr>
        <w:t>史东军</w:t>
      </w:r>
    </w:p>
    <w:p w14:paraId="3419B4D7">
      <w:pPr>
        <w:pStyle w:val="27"/>
        <w:spacing w:line="360" w:lineRule="auto"/>
        <w:ind w:left="1076" w:leftChars="371" w:hanging="297" w:hangingChars="124"/>
        <w:rPr>
          <w:rFonts w:hint="default" w:ascii="仿宋" w:hAnsi="仿宋" w:eastAsia="仿宋" w:cs="仿宋"/>
          <w:sz w:val="24"/>
          <w:szCs w:val="24"/>
        </w:rPr>
      </w:pPr>
      <w:r>
        <w:rPr>
          <w:rFonts w:ascii="仿宋" w:hAnsi="仿宋" w:eastAsia="仿宋" w:cs="仿宋"/>
          <w:sz w:val="24"/>
        </w:rPr>
        <w:t>电      话：</w:t>
      </w:r>
      <w:r>
        <w:rPr>
          <w:rFonts w:hint="eastAsia" w:ascii="仿宋" w:hAnsi="仿宋" w:eastAsia="仿宋" w:cs="仿宋"/>
          <w:sz w:val="24"/>
          <w:u w:val="single"/>
          <w:lang w:val="en-US" w:eastAsia="zh-CN"/>
        </w:rPr>
        <w:t>18513166068</w:t>
      </w:r>
    </w:p>
    <w:p w14:paraId="27E106B2">
      <w:pPr>
        <w:widowControl/>
        <w:jc w:val="left"/>
        <w:rPr>
          <w:rFonts w:ascii="仿宋" w:hAnsi="仿宋" w:eastAsia="仿宋" w:cs="仿宋"/>
          <w:b/>
          <w:sz w:val="36"/>
          <w:szCs w:val="36"/>
        </w:rPr>
      </w:pPr>
      <w:r>
        <w:rPr>
          <w:rFonts w:ascii="仿宋" w:hAnsi="仿宋" w:eastAsia="仿宋" w:cs="仿宋"/>
          <w:b/>
          <w:sz w:val="36"/>
          <w:szCs w:val="36"/>
        </w:rPr>
        <w:br w:type="page"/>
      </w:r>
    </w:p>
    <w:p w14:paraId="5476E773">
      <w:pPr>
        <w:spacing w:line="360" w:lineRule="auto"/>
        <w:jc w:val="center"/>
        <w:outlineLvl w:val="0"/>
        <w:rPr>
          <w:rFonts w:ascii="仿宋" w:hAnsi="仿宋" w:eastAsia="仿宋" w:cs="仿宋"/>
          <w:b/>
          <w:sz w:val="32"/>
          <w:szCs w:val="32"/>
        </w:rPr>
      </w:pPr>
      <w:bookmarkStart w:id="135" w:name="_Toc122012696"/>
      <w:bookmarkStart w:id="136" w:name="_Toc14324"/>
      <w:bookmarkStart w:id="137" w:name="_Toc122012798"/>
      <w:r>
        <w:rPr>
          <w:rFonts w:hint="eastAsia" w:ascii="仿宋" w:hAnsi="仿宋" w:eastAsia="仿宋" w:cs="仿宋"/>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135"/>
      <w:bookmarkEnd w:id="136"/>
      <w:bookmarkEnd w:id="137"/>
    </w:p>
    <w:p w14:paraId="2640106C">
      <w:pPr>
        <w:pStyle w:val="4"/>
        <w:tabs>
          <w:tab w:val="center" w:pos="4592"/>
          <w:tab w:val="left" w:pos="7860"/>
        </w:tabs>
        <w:spacing w:before="0" w:line="360" w:lineRule="auto"/>
        <w:rPr>
          <w:rFonts w:ascii="仿宋" w:hAnsi="仿宋" w:eastAsia="仿宋" w:cs="仿宋"/>
          <w:b w:val="0"/>
          <w:sz w:val="28"/>
        </w:rPr>
      </w:pPr>
      <w:bookmarkStart w:id="138" w:name="_Toc122012944"/>
      <w:bookmarkStart w:id="139" w:name="_Toc23120"/>
      <w:bookmarkStart w:id="140" w:name="_Toc3635"/>
      <w:bookmarkStart w:id="141" w:name="_Toc200215606"/>
      <w:bookmarkStart w:id="142" w:name="_Toc14438"/>
      <w:bookmarkStart w:id="143" w:name="_Toc16036"/>
      <w:bookmarkStart w:id="144" w:name="_Toc23355"/>
      <w:bookmarkStart w:id="145" w:name="_Toc122012799"/>
      <w:bookmarkStart w:id="146" w:name="_Toc31003"/>
      <w:bookmarkStart w:id="147" w:name="_Toc7592"/>
      <w:bookmarkStart w:id="148" w:name="_Toc164608633"/>
      <w:bookmarkStart w:id="149" w:name="_Toc226965709"/>
      <w:bookmarkStart w:id="150" w:name="_Toc150480757"/>
      <w:bookmarkStart w:id="151" w:name="_Toc151190146"/>
      <w:bookmarkStart w:id="152" w:name="_Toc151193689"/>
      <w:bookmarkStart w:id="153" w:name="_Toc164229214"/>
      <w:bookmarkStart w:id="154" w:name="_Toc151193761"/>
      <w:bookmarkStart w:id="155" w:name="_Toc226337215"/>
      <w:bookmarkStart w:id="156" w:name="_Toc127151519"/>
      <w:bookmarkStart w:id="157" w:name="_Toc151193833"/>
      <w:bookmarkStart w:id="158" w:name="_Toc226965792"/>
      <w:bookmarkStart w:id="159" w:name="_Toc150509270"/>
      <w:bookmarkStart w:id="160" w:name="_Toc151193907"/>
      <w:bookmarkStart w:id="161" w:name="_Toc164351613"/>
      <w:bookmarkStart w:id="162" w:name="_Toc195842884"/>
      <w:bookmarkStart w:id="163" w:name="_Toc164608788"/>
      <w:bookmarkStart w:id="164" w:name="_Toc149720812"/>
      <w:bookmarkStart w:id="165" w:name="_Toc150774724"/>
      <w:bookmarkStart w:id="166" w:name="_Toc127151720"/>
      <w:bookmarkStart w:id="167" w:name="_Toc151193617"/>
      <w:bookmarkStart w:id="168" w:name="_Toc150774619"/>
      <w:bookmarkStart w:id="169" w:name="_Toc226309763"/>
      <w:bookmarkStart w:id="170" w:name="_Toc127161433"/>
      <w:bookmarkStart w:id="171" w:name="_Toc142311021"/>
      <w:bookmarkStart w:id="172" w:name="_Toc520356144"/>
      <w:bookmarkStart w:id="173" w:name="_Toc164229360"/>
      <w:r>
        <w:rPr>
          <w:rFonts w:hint="eastAsia" w:ascii="仿宋" w:hAnsi="仿宋" w:eastAsia="仿宋" w:cs="仿宋"/>
          <w:sz w:val="28"/>
        </w:rPr>
        <w:t>供应商须知资料表</w:t>
      </w:r>
      <w:bookmarkEnd w:id="138"/>
      <w:bookmarkEnd w:id="139"/>
      <w:bookmarkEnd w:id="140"/>
      <w:bookmarkEnd w:id="141"/>
      <w:bookmarkEnd w:id="142"/>
      <w:bookmarkEnd w:id="143"/>
      <w:bookmarkEnd w:id="144"/>
      <w:bookmarkEnd w:id="145"/>
      <w:bookmarkEnd w:id="146"/>
      <w:bookmarkEnd w:id="147"/>
    </w:p>
    <w:p w14:paraId="78E79649">
      <w:pPr>
        <w:jc w:val="center"/>
        <w:rPr>
          <w:rFonts w:ascii="仿宋" w:hAnsi="仿宋" w:eastAsia="仿宋" w:cs="仿宋"/>
          <w:b/>
          <w:sz w:val="28"/>
          <w:szCs w:val="28"/>
        </w:rPr>
      </w:pPr>
    </w:p>
    <w:p w14:paraId="78C6B4F8">
      <w:pPr>
        <w:spacing w:line="360" w:lineRule="auto"/>
        <w:ind w:firstLine="480"/>
        <w:rPr>
          <w:rFonts w:ascii="仿宋" w:hAnsi="仿宋" w:eastAsia="仿宋" w:cs="仿宋"/>
          <w:sz w:val="24"/>
        </w:rPr>
      </w:pPr>
      <w:r>
        <w:rPr>
          <w:rFonts w:hint="eastAsia" w:ascii="仿宋" w:hAnsi="仿宋" w:eastAsia="仿宋" w:cs="仿宋"/>
          <w:sz w:val="24"/>
        </w:rPr>
        <w:t>本表是对供应商须知的具体补充和修改，如有矛盾，均以本资料表为准。</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3E4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D26CBBA">
            <w:pPr>
              <w:jc w:val="center"/>
              <w:rPr>
                <w:rFonts w:ascii="仿宋" w:hAnsi="仿宋" w:eastAsia="仿宋" w:cs="仿宋"/>
                <w:b/>
                <w:bCs/>
                <w:sz w:val="24"/>
              </w:rPr>
            </w:pPr>
            <w:r>
              <w:rPr>
                <w:rFonts w:hint="eastAsia" w:ascii="仿宋" w:hAnsi="仿宋" w:eastAsia="仿宋" w:cs="仿宋"/>
                <w:b/>
                <w:sz w:val="24"/>
              </w:rPr>
              <w:t>条款号</w:t>
            </w:r>
          </w:p>
        </w:tc>
        <w:tc>
          <w:tcPr>
            <w:tcW w:w="1701" w:type="dxa"/>
            <w:vAlign w:val="center"/>
          </w:tcPr>
          <w:p w14:paraId="14D136FD">
            <w:pPr>
              <w:jc w:val="center"/>
              <w:rPr>
                <w:rFonts w:ascii="仿宋" w:hAnsi="仿宋" w:eastAsia="仿宋" w:cs="仿宋"/>
                <w:b/>
                <w:bCs/>
                <w:sz w:val="24"/>
              </w:rPr>
            </w:pPr>
            <w:r>
              <w:rPr>
                <w:rFonts w:hint="eastAsia" w:ascii="仿宋" w:hAnsi="仿宋" w:eastAsia="仿宋" w:cs="仿宋"/>
                <w:b/>
                <w:bCs/>
                <w:sz w:val="24"/>
              </w:rPr>
              <w:t>条目</w:t>
            </w:r>
          </w:p>
        </w:tc>
        <w:tc>
          <w:tcPr>
            <w:tcW w:w="7253" w:type="dxa"/>
            <w:vAlign w:val="center"/>
          </w:tcPr>
          <w:p w14:paraId="2F448E11">
            <w:pPr>
              <w:jc w:val="center"/>
              <w:rPr>
                <w:rFonts w:ascii="仿宋" w:hAnsi="仿宋" w:eastAsia="仿宋" w:cs="仿宋"/>
                <w:b/>
                <w:bCs/>
                <w:sz w:val="24"/>
              </w:rPr>
            </w:pPr>
            <w:r>
              <w:rPr>
                <w:rFonts w:hint="eastAsia" w:ascii="仿宋" w:hAnsi="仿宋" w:eastAsia="仿宋" w:cs="仿宋"/>
                <w:b/>
                <w:bCs/>
                <w:sz w:val="24"/>
              </w:rPr>
              <w:t>内容</w:t>
            </w:r>
          </w:p>
        </w:tc>
      </w:tr>
      <w:tr w14:paraId="5E2F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18179D">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2.2</w:t>
            </w:r>
          </w:p>
        </w:tc>
        <w:tc>
          <w:tcPr>
            <w:tcW w:w="1701" w:type="dxa"/>
            <w:vAlign w:val="center"/>
          </w:tcPr>
          <w:p w14:paraId="53A8EEB8">
            <w:pPr>
              <w:jc w:val="center"/>
              <w:rPr>
                <w:rFonts w:ascii="仿宋" w:hAnsi="仿宋" w:eastAsia="仿宋" w:cs="仿宋"/>
                <w:sz w:val="24"/>
              </w:rPr>
            </w:pPr>
            <w:r>
              <w:rPr>
                <w:rFonts w:hint="eastAsia" w:ascii="仿宋" w:hAnsi="仿宋" w:eastAsia="仿宋" w:cs="仿宋"/>
                <w:sz w:val="24"/>
              </w:rPr>
              <w:t>项目属性</w:t>
            </w:r>
          </w:p>
        </w:tc>
        <w:tc>
          <w:tcPr>
            <w:tcW w:w="7253" w:type="dxa"/>
            <w:vAlign w:val="center"/>
          </w:tcPr>
          <w:p w14:paraId="2EEAA315">
            <w:pPr>
              <w:jc w:val="left"/>
              <w:rPr>
                <w:rFonts w:ascii="仿宋" w:hAnsi="仿宋" w:eastAsia="仿宋" w:cs="仿宋"/>
                <w:sz w:val="24"/>
              </w:rPr>
            </w:pPr>
            <w:r>
              <w:rPr>
                <w:rFonts w:hint="eastAsia" w:ascii="仿宋" w:hAnsi="仿宋" w:eastAsia="仿宋" w:cs="仿宋"/>
                <w:sz w:val="24"/>
              </w:rPr>
              <w:t>项目属性：</w:t>
            </w:r>
          </w:p>
          <w:p w14:paraId="4F2B5162">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服务</w:t>
            </w:r>
          </w:p>
          <w:p w14:paraId="59A1D7A2">
            <w:pPr>
              <w:jc w:val="left"/>
              <w:rPr>
                <w:rFonts w:ascii="仿宋" w:hAnsi="仿宋" w:eastAsia="仿宋" w:cs="仿宋"/>
                <w:sz w:val="24"/>
                <w:u w:val="single"/>
              </w:rPr>
            </w:pPr>
            <w:r>
              <w:rPr>
                <w:rFonts w:hint="eastAsia" w:ascii="仿宋" w:hAnsi="仿宋" w:eastAsia="仿宋" w:cs="仿宋"/>
              </w:rPr>
              <w:t>□</w:t>
            </w:r>
            <w:r>
              <w:rPr>
                <w:rFonts w:hint="eastAsia" w:ascii="仿宋" w:hAnsi="仿宋" w:eastAsia="仿宋" w:cs="仿宋"/>
                <w:sz w:val="24"/>
              </w:rPr>
              <w:t>货物</w:t>
            </w:r>
          </w:p>
        </w:tc>
      </w:tr>
      <w:tr w14:paraId="33D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B699D2">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w:t>
            </w:r>
          </w:p>
        </w:tc>
        <w:tc>
          <w:tcPr>
            <w:tcW w:w="1701" w:type="dxa"/>
            <w:vAlign w:val="center"/>
          </w:tcPr>
          <w:p w14:paraId="792E4743">
            <w:pPr>
              <w:jc w:val="center"/>
              <w:rPr>
                <w:rFonts w:ascii="仿宋" w:hAnsi="仿宋" w:eastAsia="仿宋" w:cs="仿宋"/>
                <w:sz w:val="24"/>
              </w:rPr>
            </w:pPr>
            <w:r>
              <w:rPr>
                <w:rFonts w:hint="eastAsia" w:ascii="仿宋" w:hAnsi="仿宋" w:eastAsia="仿宋" w:cs="仿宋"/>
                <w:sz w:val="24"/>
              </w:rPr>
              <w:t>科研仪器设备</w:t>
            </w:r>
          </w:p>
        </w:tc>
        <w:tc>
          <w:tcPr>
            <w:tcW w:w="7253" w:type="dxa"/>
            <w:vAlign w:val="center"/>
          </w:tcPr>
          <w:p w14:paraId="473BD640">
            <w:pPr>
              <w:jc w:val="left"/>
              <w:rPr>
                <w:rFonts w:ascii="仿宋" w:hAnsi="仿宋" w:eastAsia="仿宋" w:cs="仿宋"/>
                <w:sz w:val="24"/>
              </w:rPr>
            </w:pPr>
            <w:r>
              <w:rPr>
                <w:rFonts w:hint="eastAsia" w:ascii="仿宋" w:hAnsi="仿宋" w:eastAsia="仿宋" w:cs="仿宋"/>
                <w:sz w:val="24"/>
              </w:rPr>
              <w:t>是否属于科研仪器设备采购项目：</w:t>
            </w:r>
          </w:p>
          <w:p w14:paraId="1F86A6E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42108F0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否</w:t>
            </w:r>
          </w:p>
        </w:tc>
      </w:tr>
      <w:tr w14:paraId="0CB4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8CE8B44">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3.1</w:t>
            </w:r>
          </w:p>
        </w:tc>
        <w:tc>
          <w:tcPr>
            <w:tcW w:w="1701" w:type="dxa"/>
            <w:vAlign w:val="center"/>
          </w:tcPr>
          <w:p w14:paraId="5FCBF068">
            <w:pPr>
              <w:jc w:val="center"/>
              <w:rPr>
                <w:rFonts w:ascii="仿宋" w:hAnsi="仿宋" w:eastAsia="仿宋" w:cs="仿宋"/>
                <w:sz w:val="24"/>
              </w:rPr>
            </w:pPr>
            <w:r>
              <w:rPr>
                <w:rFonts w:hint="eastAsia" w:ascii="仿宋" w:hAnsi="仿宋" w:eastAsia="仿宋" w:cs="仿宋"/>
                <w:sz w:val="24"/>
              </w:rPr>
              <w:t>现场考察</w:t>
            </w:r>
          </w:p>
        </w:tc>
        <w:tc>
          <w:tcPr>
            <w:tcW w:w="7253" w:type="dxa"/>
            <w:vAlign w:val="center"/>
          </w:tcPr>
          <w:p w14:paraId="46FEF420">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不组织</w:t>
            </w:r>
          </w:p>
          <w:p w14:paraId="50F88A08">
            <w:pPr>
              <w:jc w:val="left"/>
              <w:rPr>
                <w:rFonts w:ascii="仿宋" w:hAnsi="仿宋" w:eastAsia="仿宋" w:cs="仿宋"/>
                <w:bCs/>
                <w:sz w:val="24"/>
              </w:rPr>
            </w:pPr>
            <w:r>
              <w:rPr>
                <w:rFonts w:hint="eastAsia" w:ascii="仿宋" w:hAnsi="仿宋" w:eastAsia="仿宋" w:cs="仿宋"/>
              </w:rPr>
              <w:t>□</w:t>
            </w:r>
            <w:r>
              <w:rPr>
                <w:rFonts w:hint="eastAsia" w:ascii="仿宋" w:hAnsi="仿宋" w:eastAsia="仿宋" w:cs="仿宋"/>
                <w:sz w:val="24"/>
              </w:rPr>
              <w:t>组织，考察时间：___年___月___日___点___分</w:t>
            </w:r>
          </w:p>
          <w:p w14:paraId="7D7B0472">
            <w:pPr>
              <w:pStyle w:val="27"/>
              <w:adjustRightInd w:val="0"/>
              <w:snapToGrid w:val="0"/>
              <w:rPr>
                <w:rFonts w:hint="default" w:ascii="仿宋" w:hAnsi="仿宋" w:eastAsia="仿宋" w:cs="仿宋"/>
                <w:sz w:val="24"/>
                <w:szCs w:val="24"/>
              </w:rPr>
            </w:pPr>
            <w:r>
              <w:rPr>
                <w:rFonts w:ascii="仿宋" w:hAnsi="仿宋" w:eastAsia="仿宋" w:cs="仿宋"/>
                <w:sz w:val="24"/>
              </w:rPr>
              <w:t>考察地点：___________。</w:t>
            </w:r>
          </w:p>
        </w:tc>
      </w:tr>
      <w:tr w14:paraId="0A5E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8B1949E">
            <w:pPr>
              <w:pStyle w:val="27"/>
              <w:adjustRightInd w:val="0"/>
              <w:snapToGrid w:val="0"/>
              <w:jc w:val="center"/>
              <w:rPr>
                <w:rFonts w:hint="default" w:ascii="仿宋" w:hAnsi="仿宋" w:eastAsia="仿宋" w:cs="仿宋"/>
                <w:sz w:val="24"/>
                <w:szCs w:val="24"/>
              </w:rPr>
            </w:pPr>
          </w:p>
        </w:tc>
        <w:tc>
          <w:tcPr>
            <w:tcW w:w="1701" w:type="dxa"/>
            <w:vAlign w:val="center"/>
          </w:tcPr>
          <w:p w14:paraId="40E55FE0">
            <w:pPr>
              <w:jc w:val="center"/>
              <w:rPr>
                <w:rFonts w:ascii="仿宋" w:hAnsi="仿宋" w:eastAsia="仿宋" w:cs="仿宋"/>
                <w:sz w:val="24"/>
              </w:rPr>
            </w:pPr>
            <w:r>
              <w:rPr>
                <w:rFonts w:hint="eastAsia" w:ascii="仿宋" w:hAnsi="仿宋" w:eastAsia="仿宋" w:cs="仿宋"/>
                <w:sz w:val="24"/>
              </w:rPr>
              <w:t>磋商前答疑会</w:t>
            </w:r>
          </w:p>
        </w:tc>
        <w:tc>
          <w:tcPr>
            <w:tcW w:w="7253" w:type="dxa"/>
            <w:vAlign w:val="center"/>
          </w:tcPr>
          <w:p w14:paraId="28E9AF88">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不召开</w:t>
            </w:r>
          </w:p>
          <w:p w14:paraId="745EA48C">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召开，召开时间：___年___月___日___点___分</w:t>
            </w:r>
          </w:p>
          <w:p w14:paraId="28879826">
            <w:pPr>
              <w:jc w:val="left"/>
              <w:rPr>
                <w:rFonts w:ascii="仿宋" w:hAnsi="仿宋" w:eastAsia="仿宋" w:cs="仿宋"/>
                <w:sz w:val="24"/>
              </w:rPr>
            </w:pPr>
            <w:r>
              <w:rPr>
                <w:rFonts w:hint="eastAsia" w:ascii="仿宋" w:hAnsi="仿宋" w:eastAsia="仿宋" w:cs="仿宋"/>
                <w:sz w:val="24"/>
              </w:rPr>
              <w:t>召开地点：___________。</w:t>
            </w:r>
          </w:p>
        </w:tc>
      </w:tr>
      <w:tr w14:paraId="5700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8" w:type="dxa"/>
            <w:vAlign w:val="center"/>
          </w:tcPr>
          <w:p w14:paraId="4EFC0A90">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4.2.5</w:t>
            </w:r>
          </w:p>
        </w:tc>
        <w:tc>
          <w:tcPr>
            <w:tcW w:w="1701" w:type="dxa"/>
            <w:vAlign w:val="center"/>
          </w:tcPr>
          <w:p w14:paraId="6B0963F7">
            <w:pPr>
              <w:jc w:val="center"/>
              <w:rPr>
                <w:rFonts w:ascii="仿宋" w:hAnsi="仿宋" w:eastAsia="仿宋" w:cs="仿宋"/>
                <w:sz w:val="24"/>
              </w:rPr>
            </w:pPr>
            <w:r>
              <w:rPr>
                <w:rFonts w:hint="eastAsia" w:ascii="仿宋" w:hAnsi="仿宋" w:eastAsia="仿宋" w:cs="仿宋"/>
                <w:sz w:val="24"/>
              </w:rPr>
              <w:t>标的所属行业</w:t>
            </w:r>
          </w:p>
        </w:tc>
        <w:tc>
          <w:tcPr>
            <w:tcW w:w="7253" w:type="dxa"/>
            <w:vAlign w:val="center"/>
          </w:tcPr>
          <w:p w14:paraId="5D89C7BA">
            <w:pPr>
              <w:jc w:val="left"/>
              <w:rPr>
                <w:rFonts w:ascii="仿宋" w:hAnsi="仿宋" w:eastAsia="仿宋" w:cs="仿宋"/>
                <w:sz w:val="24"/>
              </w:rPr>
            </w:pPr>
            <w:r>
              <w:rPr>
                <w:rFonts w:hint="eastAsia" w:ascii="仿宋" w:hAnsi="仿宋" w:eastAsia="仿宋" w:cs="仿宋"/>
                <w:sz w:val="24"/>
              </w:rPr>
              <w:t>本项目采购标的对应的中小企业划分标准所属行业：</w:t>
            </w:r>
          </w:p>
          <w:tbl>
            <w:tblPr>
              <w:tblStyle w:val="47"/>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2885"/>
            </w:tblGrid>
            <w:tr w14:paraId="473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16488AA6">
                  <w:pPr>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885" w:type="dxa"/>
                  <w:tcBorders>
                    <w:top w:val="single" w:color="auto" w:sz="4" w:space="0"/>
                    <w:left w:val="single" w:color="auto" w:sz="4" w:space="0"/>
                    <w:bottom w:val="single" w:color="auto" w:sz="4" w:space="0"/>
                    <w:right w:val="single" w:color="auto" w:sz="4" w:space="0"/>
                  </w:tcBorders>
                  <w:vAlign w:val="center"/>
                </w:tcPr>
                <w:p w14:paraId="62C51BAE">
                  <w:pPr>
                    <w:jc w:val="center"/>
                    <w:rPr>
                      <w:rFonts w:ascii="仿宋" w:hAnsi="仿宋" w:eastAsia="仿宋" w:cs="仿宋"/>
                      <w:sz w:val="24"/>
                      <w:highlight w:val="none"/>
                    </w:rPr>
                  </w:pPr>
                  <w:r>
                    <w:rPr>
                      <w:rFonts w:hint="eastAsia" w:ascii="仿宋" w:hAnsi="仿宋" w:eastAsia="仿宋" w:cs="仿宋"/>
                      <w:sz w:val="24"/>
                      <w:highlight w:val="none"/>
                    </w:rPr>
                    <w:t>中小企业划分标准所属行业</w:t>
                  </w:r>
                </w:p>
              </w:tc>
            </w:tr>
            <w:tr w14:paraId="6E19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01D54BA9">
                  <w:pPr>
                    <w:spacing w:line="440" w:lineRule="exact"/>
                    <w:jc w:val="left"/>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0A4EC619">
                  <w:pPr>
                    <w:jc w:val="center"/>
                    <w:rPr>
                      <w:rFonts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r w14:paraId="66F8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72D50E76">
                  <w:pPr>
                    <w:spacing w:line="440" w:lineRule="exact"/>
                    <w:jc w:val="left"/>
                    <w:rPr>
                      <w:rFonts w:hint="eastAsia" w:ascii="仿宋" w:hAnsi="仿宋" w:eastAsia="仿宋" w:cs="仿宋"/>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29F4B82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r w14:paraId="452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44F594E4">
                  <w:pPr>
                    <w:spacing w:line="440" w:lineRule="exact"/>
                    <w:jc w:val="left"/>
                    <w:rPr>
                      <w:rFonts w:hint="eastAsia" w:ascii="仿宋" w:hAnsi="仿宋" w:eastAsia="仿宋" w:cs="仿宋"/>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2993D11F">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bl>
          <w:p w14:paraId="76753D0F">
            <w:pPr>
              <w:jc w:val="left"/>
              <w:rPr>
                <w:rFonts w:ascii="仿宋" w:hAnsi="仿宋" w:eastAsia="仿宋" w:cs="仿宋"/>
                <w:sz w:val="24"/>
              </w:rPr>
            </w:pPr>
          </w:p>
        </w:tc>
      </w:tr>
      <w:tr w14:paraId="03E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88" w:type="dxa"/>
            <w:vAlign w:val="center"/>
          </w:tcPr>
          <w:p w14:paraId="58CCB221">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10.2</w:t>
            </w:r>
          </w:p>
        </w:tc>
        <w:tc>
          <w:tcPr>
            <w:tcW w:w="1701" w:type="dxa"/>
            <w:vAlign w:val="center"/>
          </w:tcPr>
          <w:p w14:paraId="0026C2AE">
            <w:pPr>
              <w:jc w:val="center"/>
              <w:rPr>
                <w:rFonts w:ascii="仿宋" w:hAnsi="仿宋" w:eastAsia="仿宋" w:cs="仿宋"/>
                <w:sz w:val="24"/>
              </w:rPr>
            </w:pPr>
            <w:r>
              <w:rPr>
                <w:rFonts w:hint="eastAsia" w:ascii="仿宋" w:hAnsi="仿宋" w:eastAsia="仿宋" w:cs="仿宋"/>
                <w:sz w:val="24"/>
              </w:rPr>
              <w:t>报价</w:t>
            </w:r>
          </w:p>
        </w:tc>
        <w:tc>
          <w:tcPr>
            <w:tcW w:w="7253" w:type="dxa"/>
            <w:vAlign w:val="center"/>
          </w:tcPr>
          <w:p w14:paraId="06020775">
            <w:pPr>
              <w:jc w:val="left"/>
              <w:rPr>
                <w:rFonts w:ascii="仿宋" w:hAnsi="仿宋" w:eastAsia="仿宋" w:cs="仿宋"/>
                <w:sz w:val="24"/>
              </w:rPr>
            </w:pPr>
            <w:r>
              <w:rPr>
                <w:rFonts w:hint="eastAsia" w:ascii="仿宋" w:hAnsi="仿宋" w:eastAsia="仿宋" w:cs="仿宋"/>
                <w:sz w:val="24"/>
              </w:rPr>
              <w:t>报价的特殊规定：</w:t>
            </w:r>
          </w:p>
          <w:p w14:paraId="4236B04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w:t>
            </w:r>
          </w:p>
          <w:p w14:paraId="5DB073A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有，具体情形：___________。</w:t>
            </w:r>
          </w:p>
        </w:tc>
      </w:tr>
      <w:tr w14:paraId="7941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88" w:type="dxa"/>
            <w:vAlign w:val="center"/>
          </w:tcPr>
          <w:p w14:paraId="39DAC170">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11.1</w:t>
            </w:r>
          </w:p>
        </w:tc>
        <w:tc>
          <w:tcPr>
            <w:tcW w:w="1701" w:type="dxa"/>
            <w:vMerge w:val="restart"/>
            <w:vAlign w:val="center"/>
          </w:tcPr>
          <w:p w14:paraId="1D1DC653">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磋商保证金</w:t>
            </w:r>
          </w:p>
        </w:tc>
        <w:tc>
          <w:tcPr>
            <w:tcW w:w="7253" w:type="dxa"/>
            <w:vAlign w:val="center"/>
          </w:tcPr>
          <w:p w14:paraId="48E00CE8">
            <w:pPr>
              <w:spacing w:after="0" w:line="240" w:lineRule="auto"/>
              <w:ind w:left="0" w:firstLine="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w:t>
            </w:r>
            <w:r>
              <w:rPr>
                <w:rFonts w:hint="eastAsia" w:ascii="仿宋" w:hAnsi="仿宋" w:eastAsia="仿宋" w:cs="仿宋"/>
                <w:b/>
                <w:bCs/>
                <w:sz w:val="24"/>
                <w:szCs w:val="24"/>
                <w:u w:val="single"/>
                <w:lang w:val="en-US" w:eastAsia="zh-CN"/>
              </w:rPr>
              <w:t xml:space="preserve"> / </w:t>
            </w:r>
            <w:r>
              <w:rPr>
                <w:rFonts w:hint="eastAsia" w:ascii="仿宋" w:hAnsi="仿宋" w:eastAsia="仿宋" w:cs="仿宋"/>
                <w:sz w:val="24"/>
                <w:szCs w:val="24"/>
                <w:lang w:val="en-US" w:eastAsia="zh-CN"/>
              </w:rPr>
              <w:t>元</w:t>
            </w:r>
            <w:r>
              <w:rPr>
                <w:rFonts w:hint="eastAsia" w:ascii="仿宋" w:hAnsi="仿宋" w:eastAsia="仿宋" w:cs="仿宋"/>
                <w:sz w:val="24"/>
                <w:szCs w:val="24"/>
              </w:rPr>
              <w:t>。</w:t>
            </w:r>
            <w:r>
              <w:rPr>
                <w:rFonts w:hint="eastAsia" w:ascii="仿宋" w:hAnsi="仿宋" w:eastAsia="仿宋" w:cs="仿宋"/>
                <w:sz w:val="24"/>
                <w:szCs w:val="24"/>
                <w:lang w:eastAsia="zh-CN"/>
              </w:rPr>
              <w:t>大写：</w:t>
            </w:r>
            <w:r>
              <w:rPr>
                <w:rFonts w:hint="eastAsia" w:ascii="仿宋" w:hAnsi="仿宋" w:eastAsia="仿宋" w:cs="仿宋"/>
                <w:b/>
                <w:bCs/>
                <w:sz w:val="24"/>
                <w:szCs w:val="24"/>
                <w:u w:val="single"/>
                <w:lang w:val="en-US" w:eastAsia="zh-CN"/>
              </w:rPr>
              <w:t xml:space="preserve"> / </w:t>
            </w:r>
            <w:r>
              <w:rPr>
                <w:rFonts w:hint="eastAsia" w:ascii="仿宋" w:hAnsi="仿宋" w:eastAsia="仿宋" w:cs="仿宋"/>
                <w:sz w:val="24"/>
                <w:szCs w:val="24"/>
                <w:u w:val="none"/>
                <w:lang w:eastAsia="zh-CN"/>
              </w:rPr>
              <w:t>元。</w:t>
            </w:r>
          </w:p>
          <w:p w14:paraId="17216AC0">
            <w:pPr>
              <w:spacing w:after="0" w:line="240" w:lineRule="auto"/>
              <w:ind w:left="0" w:firstLine="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递交时间：同</w:t>
            </w:r>
            <w:r>
              <w:rPr>
                <w:rFonts w:hint="eastAsia" w:ascii="仿宋" w:hAnsi="仿宋" w:eastAsia="仿宋" w:cs="仿宋"/>
                <w:b w:val="0"/>
                <w:bCs w:val="0"/>
                <w:sz w:val="24"/>
                <w:szCs w:val="24"/>
                <w:lang w:eastAsia="zh-CN"/>
              </w:rPr>
              <w:t>响应文件递交</w:t>
            </w:r>
            <w:r>
              <w:rPr>
                <w:rFonts w:hint="eastAsia" w:ascii="仿宋" w:hAnsi="仿宋" w:eastAsia="仿宋" w:cs="仿宋"/>
                <w:b w:val="0"/>
                <w:bCs w:val="0"/>
                <w:sz w:val="24"/>
                <w:szCs w:val="24"/>
              </w:rPr>
              <w:t>截止时间</w:t>
            </w:r>
            <w:r>
              <w:rPr>
                <w:rFonts w:hint="eastAsia" w:ascii="仿宋" w:hAnsi="仿宋" w:eastAsia="仿宋" w:cs="仿宋"/>
                <w:b w:val="0"/>
                <w:bCs w:val="0"/>
                <w:sz w:val="24"/>
                <w:szCs w:val="24"/>
                <w:lang w:eastAsia="zh-CN"/>
              </w:rPr>
              <w:t>之前</w:t>
            </w:r>
            <w:r>
              <w:rPr>
                <w:rFonts w:hint="eastAsia" w:ascii="仿宋" w:hAnsi="仿宋" w:eastAsia="仿宋" w:cs="仿宋"/>
                <w:b w:val="0"/>
                <w:bCs w:val="0"/>
                <w:sz w:val="24"/>
                <w:szCs w:val="24"/>
              </w:rPr>
              <w:t>（逾期递交按无效标处理）</w:t>
            </w:r>
          </w:p>
          <w:p w14:paraId="16A9EE34">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rPr>
              <w:t>递交地点：</w:t>
            </w:r>
            <w:r>
              <w:rPr>
                <w:rFonts w:hint="eastAsia" w:ascii="仿宋" w:hAnsi="仿宋" w:eastAsia="仿宋" w:cs="仿宋"/>
                <w:sz w:val="24"/>
                <w:szCs w:val="24"/>
                <w:lang w:eastAsia="zh-CN"/>
              </w:rPr>
              <w:t>北京源泰衡工程咨询有限公司</w:t>
            </w:r>
            <w:r>
              <w:rPr>
                <w:rFonts w:hint="eastAsia" w:ascii="仿宋" w:hAnsi="仿宋" w:eastAsia="仿宋" w:cs="仿宋"/>
                <w:sz w:val="24"/>
                <w:szCs w:val="24"/>
              </w:rPr>
              <w:t>(</w:t>
            </w:r>
            <w:r>
              <w:rPr>
                <w:rFonts w:hint="eastAsia" w:ascii="仿宋" w:hAnsi="仿宋" w:eastAsia="仿宋" w:cs="仿宋"/>
                <w:sz w:val="24"/>
                <w:u w:val="single"/>
                <w:lang w:val="en-US" w:eastAsia="zh-CN"/>
              </w:rPr>
              <w:t>北京市朝阳区东旭新村甲188号</w:t>
            </w:r>
            <w:r>
              <w:rPr>
                <w:rFonts w:hint="eastAsia" w:ascii="仿宋" w:hAnsi="仿宋" w:eastAsia="仿宋" w:cs="仿宋"/>
                <w:sz w:val="24"/>
                <w:szCs w:val="24"/>
              </w:rPr>
              <w:t>）。</w:t>
            </w:r>
          </w:p>
          <w:p w14:paraId="52419518">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保证金形式：支票、电汇。</w:t>
            </w:r>
          </w:p>
          <w:p w14:paraId="747D84FF">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保证金汇款账户：</w:t>
            </w:r>
          </w:p>
          <w:p w14:paraId="51E4CFBB">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rPr>
              <w:t>账户名称：</w:t>
            </w:r>
            <w:r>
              <w:rPr>
                <w:rFonts w:hint="eastAsia" w:ascii="仿宋" w:hAnsi="仿宋" w:eastAsia="仿宋" w:cs="仿宋"/>
                <w:sz w:val="24"/>
                <w:szCs w:val="24"/>
                <w:lang w:eastAsia="zh-CN"/>
              </w:rPr>
              <w:t>北京源泰衡工程咨询有限公司</w:t>
            </w:r>
          </w:p>
          <w:p w14:paraId="4B8DDFAF">
            <w:pPr>
              <w:spacing w:after="0" w:line="240" w:lineRule="auto"/>
              <w:ind w:left="0" w:firstLine="0"/>
              <w:jc w:val="both"/>
              <w:rPr>
                <w:rFonts w:hint="default" w:ascii="仿宋" w:hAnsi="仿宋" w:eastAsia="仿宋" w:cs="仿宋"/>
                <w:sz w:val="24"/>
                <w:szCs w:val="24"/>
                <w:lang w:val="en-US" w:eastAsia="zh-CN"/>
              </w:rPr>
            </w:pPr>
            <w:r>
              <w:rPr>
                <w:rFonts w:hint="eastAsia" w:ascii="仿宋" w:hAnsi="仿宋" w:eastAsia="仿宋" w:cs="仿宋"/>
                <w:sz w:val="24"/>
                <w:szCs w:val="24"/>
              </w:rPr>
              <w:t>开户行：</w:t>
            </w:r>
            <w:r>
              <w:rPr>
                <w:rFonts w:hint="eastAsia" w:ascii="仿宋" w:hAnsi="仿宋" w:eastAsia="仿宋" w:cs="仿宋"/>
                <w:sz w:val="24"/>
                <w:szCs w:val="24"/>
                <w:lang w:val="en-US" w:eastAsia="zh-CN"/>
              </w:rPr>
              <w:t>中国建设银行股份有限公司北京双桥南路支行</w:t>
            </w:r>
          </w:p>
          <w:p w14:paraId="04198C01">
            <w:pPr>
              <w:spacing w:after="0" w:line="240" w:lineRule="auto"/>
              <w:ind w:left="0" w:firstLine="0"/>
              <w:jc w:val="both"/>
              <w:rPr>
                <w:rFonts w:hint="default" w:ascii="仿宋" w:hAnsi="仿宋" w:eastAsia="仿宋" w:cs="仿宋"/>
                <w:sz w:val="24"/>
                <w:szCs w:val="24"/>
                <w:lang w:val="en-US"/>
              </w:rPr>
            </w:pPr>
            <w:r>
              <w:rPr>
                <w:rFonts w:hint="eastAsia" w:ascii="仿宋" w:hAnsi="仿宋" w:eastAsia="仿宋" w:cs="仿宋"/>
                <w:sz w:val="24"/>
                <w:szCs w:val="24"/>
              </w:rPr>
              <w:t>账号：</w:t>
            </w:r>
            <w:r>
              <w:rPr>
                <w:rFonts w:hint="eastAsia" w:ascii="仿宋" w:hAnsi="仿宋" w:eastAsia="仿宋" w:cs="仿宋"/>
                <w:sz w:val="24"/>
                <w:szCs w:val="24"/>
                <w:lang w:val="en-US" w:eastAsia="zh-CN"/>
              </w:rPr>
              <w:t>11050102410000000482</w:t>
            </w:r>
          </w:p>
          <w:p w14:paraId="5F27CDEE">
            <w:pPr>
              <w:jc w:val="left"/>
              <w:rPr>
                <w:rFonts w:ascii="仿宋" w:hAnsi="仿宋" w:eastAsia="仿宋" w:cs="仿宋"/>
                <w:sz w:val="24"/>
              </w:rPr>
            </w:pPr>
            <w:r>
              <w:rPr>
                <w:rFonts w:hint="eastAsia" w:ascii="仿宋" w:hAnsi="仿宋" w:eastAsia="仿宋" w:cs="仿宋"/>
                <w:sz w:val="24"/>
                <w:szCs w:val="24"/>
              </w:rPr>
              <w:t>注：标注“</w:t>
            </w:r>
            <w:r>
              <w:rPr>
                <w:rFonts w:hint="eastAsia" w:ascii="仿宋" w:hAnsi="仿宋" w:eastAsia="仿宋" w:cs="仿宋"/>
                <w:sz w:val="24"/>
                <w:szCs w:val="24"/>
                <w:lang w:val="en-US" w:eastAsia="zh-CN"/>
              </w:rPr>
              <w:t>项目名称</w:t>
            </w:r>
            <w:r>
              <w:rPr>
                <w:rFonts w:hint="eastAsia" w:ascii="仿宋" w:hAnsi="仿宋" w:eastAsia="仿宋" w:cs="仿宋"/>
                <w:sz w:val="24"/>
                <w:szCs w:val="24"/>
              </w:rPr>
              <w:t>”。</w:t>
            </w:r>
            <w:r>
              <w:rPr>
                <w:rFonts w:hint="eastAsia" w:ascii="仿宋" w:hAnsi="仿宋" w:eastAsia="仿宋" w:cs="仿宋"/>
                <w:b w:val="0"/>
                <w:bCs w:val="0"/>
                <w:sz w:val="24"/>
                <w:szCs w:val="24"/>
              </w:rPr>
              <w:t>未递交</w:t>
            </w:r>
            <w:r>
              <w:rPr>
                <w:rFonts w:hint="eastAsia" w:ascii="仿宋" w:hAnsi="仿宋" w:eastAsia="仿宋" w:cs="仿宋"/>
                <w:b w:val="0"/>
                <w:bCs w:val="0"/>
                <w:sz w:val="24"/>
                <w:szCs w:val="24"/>
                <w:lang w:val="en-US" w:eastAsia="zh-CN"/>
              </w:rPr>
              <w:t>磋商</w:t>
            </w:r>
            <w:r>
              <w:rPr>
                <w:rFonts w:hint="eastAsia" w:ascii="仿宋" w:hAnsi="仿宋" w:eastAsia="仿宋" w:cs="仿宋"/>
                <w:b w:val="0"/>
                <w:bCs w:val="0"/>
                <w:sz w:val="24"/>
                <w:szCs w:val="24"/>
                <w:lang w:eastAsia="zh-CN"/>
              </w:rPr>
              <w:t>保证金</w:t>
            </w:r>
            <w:r>
              <w:rPr>
                <w:rFonts w:hint="eastAsia" w:ascii="仿宋" w:hAnsi="仿宋" w:eastAsia="仿宋" w:cs="仿宋"/>
                <w:b w:val="0"/>
                <w:bCs w:val="0"/>
                <w:sz w:val="24"/>
                <w:szCs w:val="24"/>
              </w:rPr>
              <w:t>按照无效</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处理</w:t>
            </w:r>
            <w:r>
              <w:rPr>
                <w:rFonts w:hint="eastAsia" w:ascii="仿宋" w:hAnsi="仿宋" w:eastAsia="仿宋" w:cs="仿宋"/>
                <w:b/>
                <w:bCs/>
                <w:sz w:val="24"/>
                <w:szCs w:val="24"/>
              </w:rPr>
              <w:t>。</w:t>
            </w:r>
          </w:p>
        </w:tc>
      </w:tr>
      <w:tr w14:paraId="305B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Align w:val="center"/>
          </w:tcPr>
          <w:p w14:paraId="0A0CA453">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11.8.5</w:t>
            </w:r>
          </w:p>
        </w:tc>
        <w:tc>
          <w:tcPr>
            <w:tcW w:w="1701" w:type="dxa"/>
            <w:vMerge w:val="continue"/>
            <w:vAlign w:val="center"/>
          </w:tcPr>
          <w:p w14:paraId="7E5BD77E">
            <w:pPr>
              <w:pStyle w:val="27"/>
              <w:adjustRightInd w:val="0"/>
              <w:snapToGrid w:val="0"/>
              <w:jc w:val="center"/>
              <w:rPr>
                <w:rFonts w:hint="default" w:ascii="仿宋" w:hAnsi="仿宋" w:eastAsia="仿宋" w:cs="仿宋"/>
                <w:sz w:val="24"/>
                <w:szCs w:val="24"/>
              </w:rPr>
            </w:pPr>
          </w:p>
        </w:tc>
        <w:tc>
          <w:tcPr>
            <w:tcW w:w="7253" w:type="dxa"/>
            <w:vAlign w:val="center"/>
          </w:tcPr>
          <w:p w14:paraId="75C35A26">
            <w:pPr>
              <w:spacing w:line="276" w:lineRule="auto"/>
              <w:rPr>
                <w:rFonts w:ascii="仿宋" w:hAnsi="仿宋" w:eastAsia="仿宋" w:cs="仿宋"/>
                <w:sz w:val="24"/>
              </w:rPr>
            </w:pPr>
            <w:r>
              <w:rPr>
                <w:rFonts w:hint="eastAsia" w:ascii="仿宋" w:hAnsi="仿宋" w:eastAsia="仿宋" w:cs="仿宋"/>
                <w:sz w:val="24"/>
              </w:rPr>
              <w:t>磋商保证金不予退还的其他情形：</w:t>
            </w:r>
          </w:p>
          <w:p w14:paraId="558F7086">
            <w:pPr>
              <w:spacing w:line="276"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无</w:t>
            </w:r>
          </w:p>
          <w:p w14:paraId="6DB0A415">
            <w:pPr>
              <w:spacing w:line="276" w:lineRule="auto"/>
              <w:rPr>
                <w:rFonts w:ascii="仿宋" w:hAnsi="仿宋" w:eastAsia="仿宋" w:cs="仿宋"/>
                <w:sz w:val="24"/>
              </w:rPr>
            </w:pPr>
            <w:r>
              <w:rPr>
                <w:rFonts w:ascii="仿宋" w:hAnsi="仿宋" w:eastAsia="仿宋" w:cs="仿宋"/>
                <w:sz w:val="24"/>
              </w:rPr>
              <w:t>□有，具体情形：___________。</w:t>
            </w:r>
          </w:p>
        </w:tc>
      </w:tr>
      <w:tr w14:paraId="420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7E8A2CA5">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12.1</w:t>
            </w:r>
          </w:p>
        </w:tc>
        <w:tc>
          <w:tcPr>
            <w:tcW w:w="1701" w:type="dxa"/>
            <w:vAlign w:val="center"/>
          </w:tcPr>
          <w:p w14:paraId="1E2C76F0">
            <w:pPr>
              <w:jc w:val="center"/>
              <w:rPr>
                <w:rFonts w:ascii="仿宋" w:hAnsi="仿宋" w:eastAsia="仿宋" w:cs="仿宋"/>
                <w:sz w:val="24"/>
              </w:rPr>
            </w:pPr>
            <w:r>
              <w:rPr>
                <w:rFonts w:hint="eastAsia" w:ascii="仿宋" w:hAnsi="仿宋" w:eastAsia="仿宋" w:cs="仿宋"/>
                <w:sz w:val="24"/>
              </w:rPr>
              <w:t>响应有效期</w:t>
            </w:r>
          </w:p>
        </w:tc>
        <w:tc>
          <w:tcPr>
            <w:tcW w:w="7253" w:type="dxa"/>
            <w:vAlign w:val="center"/>
          </w:tcPr>
          <w:p w14:paraId="263F3B71">
            <w:pPr>
              <w:jc w:val="left"/>
              <w:rPr>
                <w:rFonts w:ascii="仿宋" w:hAnsi="仿宋" w:eastAsia="仿宋" w:cs="仿宋"/>
                <w:sz w:val="24"/>
              </w:rPr>
            </w:pPr>
            <w:r>
              <w:rPr>
                <w:rFonts w:hint="eastAsia" w:ascii="仿宋" w:hAnsi="仿宋" w:eastAsia="仿宋" w:cs="仿宋"/>
                <w:sz w:val="24"/>
              </w:rPr>
              <w:t>自提交响应文件的截止之日起算</w:t>
            </w:r>
            <w:r>
              <w:rPr>
                <w:rFonts w:hint="eastAsia" w:ascii="仿宋" w:hAnsi="仿宋" w:eastAsia="仿宋" w:cs="仿宋"/>
                <w:sz w:val="24"/>
                <w:u w:val="single"/>
              </w:rPr>
              <w:t xml:space="preserve">  90  </w:t>
            </w:r>
            <w:r>
              <w:rPr>
                <w:rFonts w:hint="eastAsia" w:ascii="仿宋" w:hAnsi="仿宋" w:eastAsia="仿宋" w:cs="仿宋"/>
                <w:sz w:val="24"/>
              </w:rPr>
              <w:t>日历天。</w:t>
            </w:r>
          </w:p>
        </w:tc>
      </w:tr>
      <w:tr w14:paraId="2D82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6F662E3E">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17.2</w:t>
            </w:r>
          </w:p>
        </w:tc>
        <w:tc>
          <w:tcPr>
            <w:tcW w:w="1701" w:type="dxa"/>
            <w:vAlign w:val="center"/>
          </w:tcPr>
          <w:p w14:paraId="57BD0A36">
            <w:pPr>
              <w:jc w:val="center"/>
              <w:rPr>
                <w:rFonts w:ascii="仿宋" w:hAnsi="仿宋" w:eastAsia="仿宋" w:cs="仿宋"/>
                <w:sz w:val="24"/>
              </w:rPr>
            </w:pPr>
            <w:r>
              <w:rPr>
                <w:rFonts w:hint="eastAsia" w:ascii="仿宋" w:hAnsi="仿宋" w:eastAsia="仿宋" w:cs="仿宋"/>
                <w:sz w:val="24"/>
              </w:rPr>
              <w:t>解密时间</w:t>
            </w:r>
          </w:p>
        </w:tc>
        <w:tc>
          <w:tcPr>
            <w:tcW w:w="7253" w:type="dxa"/>
            <w:vAlign w:val="center"/>
          </w:tcPr>
          <w:p w14:paraId="14BE1AD7">
            <w:pPr>
              <w:pStyle w:val="21"/>
              <w:spacing w:before="0" w:line="240" w:lineRule="auto"/>
              <w:jc w:val="left"/>
              <w:rPr>
                <w:rFonts w:ascii="仿宋" w:hAnsi="仿宋" w:eastAsia="仿宋" w:cs="仿宋"/>
              </w:rPr>
            </w:pPr>
            <w:r>
              <w:rPr>
                <w:rFonts w:hint="eastAsia" w:ascii="仿宋" w:hAnsi="仿宋" w:eastAsia="仿宋" w:cs="仿宋"/>
              </w:rPr>
              <w:t>解密时间：20分钟。</w:t>
            </w:r>
          </w:p>
        </w:tc>
      </w:tr>
      <w:tr w14:paraId="6A6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8F8B52">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20.1</w:t>
            </w:r>
          </w:p>
        </w:tc>
        <w:tc>
          <w:tcPr>
            <w:tcW w:w="1701" w:type="dxa"/>
            <w:vAlign w:val="center"/>
          </w:tcPr>
          <w:p w14:paraId="530CF3CE">
            <w:pPr>
              <w:jc w:val="center"/>
              <w:rPr>
                <w:rFonts w:ascii="仿宋" w:hAnsi="仿宋" w:eastAsia="仿宋" w:cs="仿宋"/>
                <w:sz w:val="24"/>
              </w:rPr>
            </w:pPr>
            <w:r>
              <w:rPr>
                <w:rFonts w:hint="eastAsia" w:ascii="仿宋" w:hAnsi="仿宋" w:eastAsia="仿宋" w:cs="仿宋"/>
                <w:sz w:val="24"/>
              </w:rPr>
              <w:t>成交供应商的确认</w:t>
            </w:r>
          </w:p>
        </w:tc>
        <w:tc>
          <w:tcPr>
            <w:tcW w:w="7253" w:type="dxa"/>
            <w:vAlign w:val="center"/>
          </w:tcPr>
          <w:p w14:paraId="380AFDAB">
            <w:pPr>
              <w:pStyle w:val="27"/>
              <w:adjustRightInd w:val="0"/>
              <w:snapToGrid w:val="0"/>
              <w:rPr>
                <w:rFonts w:hint="default" w:ascii="仿宋" w:hAnsi="仿宋" w:eastAsia="仿宋" w:cs="仿宋"/>
                <w:sz w:val="24"/>
              </w:rPr>
            </w:pPr>
            <w:r>
              <w:rPr>
                <w:rFonts w:ascii="仿宋" w:hAnsi="仿宋" w:eastAsia="仿宋" w:cs="仿宋"/>
                <w:sz w:val="24"/>
              </w:rPr>
              <w:t>采购人是否</w:t>
            </w:r>
            <w:r>
              <w:rPr>
                <w:rFonts w:ascii="仿宋" w:hAnsi="仿宋" w:eastAsia="仿宋" w:cs="仿宋"/>
                <w:color w:val="000000"/>
                <w:sz w:val="24"/>
              </w:rPr>
              <w:t>授权磋商小组直接确定成交供应商</w:t>
            </w:r>
            <w:r>
              <w:rPr>
                <w:rFonts w:ascii="仿宋" w:hAnsi="仿宋" w:eastAsia="仿宋" w:cs="仿宋"/>
                <w:sz w:val="24"/>
              </w:rPr>
              <w:t>：</w:t>
            </w:r>
          </w:p>
          <w:p w14:paraId="3CE01AD2">
            <w:pPr>
              <w:pStyle w:val="27"/>
              <w:adjustRightInd w:val="0"/>
              <w:snapToGrid w:val="0"/>
              <w:rPr>
                <w:rFonts w:hint="default" w:ascii="仿宋" w:hAnsi="仿宋" w:eastAsia="仿宋" w:cs="仿宋"/>
                <w:sz w:val="24"/>
              </w:rPr>
            </w:pPr>
            <w:r>
              <w:rPr>
                <w:rFonts w:ascii="仿宋" w:hAnsi="仿宋" w:eastAsia="仿宋" w:cs="仿宋"/>
              </w:rPr>
              <w:t>☑</w:t>
            </w:r>
            <w:r>
              <w:rPr>
                <w:rFonts w:ascii="仿宋" w:hAnsi="仿宋" w:eastAsia="仿宋" w:cs="仿宋"/>
                <w:sz w:val="24"/>
              </w:rPr>
              <w:t>否</w:t>
            </w:r>
          </w:p>
          <w:p w14:paraId="3BA5D18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01050B4A">
            <w:pPr>
              <w:pStyle w:val="27"/>
              <w:adjustRightInd w:val="0"/>
              <w:snapToGrid w:val="0"/>
              <w:rPr>
                <w:rFonts w:hint="default" w:ascii="仿宋" w:hAnsi="仿宋" w:eastAsia="仿宋" w:cs="仿宋"/>
                <w:sz w:val="24"/>
                <w:u w:val="single"/>
              </w:rPr>
            </w:pPr>
            <w:r>
              <w:rPr>
                <w:rFonts w:ascii="仿宋" w:hAnsi="仿宋" w:eastAsia="仿宋" w:cs="仿宋"/>
                <w:sz w:val="24"/>
              </w:rPr>
              <w:t>成交候选人并列的，按照以下方式确定成交供应商：</w:t>
            </w:r>
            <w:r>
              <w:rPr>
                <w:rFonts w:ascii="仿宋" w:hAnsi="仿宋" w:eastAsia="仿宋" w:cs="仿宋"/>
                <w:sz w:val="24"/>
                <w:u w:val="single"/>
              </w:rPr>
              <w:t>按照最后报价由低到高的顺序推荐。评审得分且最后报价相同的，按照技术指标优劣顺序推荐</w:t>
            </w:r>
            <w:r>
              <w:rPr>
                <w:rFonts w:ascii="仿宋" w:hAnsi="仿宋" w:eastAsia="仿宋" w:cs="仿宋"/>
                <w:sz w:val="24"/>
              </w:rPr>
              <w:t>。</w:t>
            </w:r>
          </w:p>
        </w:tc>
      </w:tr>
      <w:tr w14:paraId="615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39C468">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23.5</w:t>
            </w:r>
          </w:p>
        </w:tc>
        <w:tc>
          <w:tcPr>
            <w:tcW w:w="1701" w:type="dxa"/>
            <w:vAlign w:val="center"/>
          </w:tcPr>
          <w:p w14:paraId="710D10DC">
            <w:pPr>
              <w:jc w:val="center"/>
              <w:rPr>
                <w:rFonts w:ascii="仿宋" w:hAnsi="仿宋" w:eastAsia="仿宋" w:cs="仿宋"/>
                <w:sz w:val="24"/>
              </w:rPr>
            </w:pPr>
            <w:r>
              <w:rPr>
                <w:rFonts w:hint="eastAsia" w:ascii="仿宋" w:hAnsi="仿宋" w:eastAsia="仿宋" w:cs="仿宋"/>
                <w:sz w:val="24"/>
              </w:rPr>
              <w:t>分包</w:t>
            </w:r>
          </w:p>
        </w:tc>
        <w:tc>
          <w:tcPr>
            <w:tcW w:w="7253" w:type="dxa"/>
            <w:vAlign w:val="center"/>
          </w:tcPr>
          <w:p w14:paraId="3FD12A92">
            <w:pPr>
              <w:jc w:val="left"/>
              <w:rPr>
                <w:rFonts w:ascii="仿宋" w:hAnsi="仿宋" w:eastAsia="仿宋" w:cs="仿宋"/>
                <w:sz w:val="24"/>
              </w:rPr>
            </w:pPr>
            <w:r>
              <w:rPr>
                <w:rFonts w:hint="eastAsia" w:ascii="仿宋" w:hAnsi="仿宋" w:eastAsia="仿宋" w:cs="仿宋"/>
                <w:sz w:val="24"/>
              </w:rPr>
              <w:t xml:space="preserve">本项目是否允许分包： </w:t>
            </w:r>
          </w:p>
          <w:p w14:paraId="685AE17F">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不允许</w:t>
            </w:r>
          </w:p>
          <w:p w14:paraId="7E75C69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允许，具体要求：_______。</w:t>
            </w:r>
          </w:p>
          <w:p w14:paraId="04BF5D1B">
            <w:pPr>
              <w:jc w:val="left"/>
              <w:rPr>
                <w:rFonts w:ascii="仿宋" w:hAnsi="仿宋" w:eastAsia="仿宋" w:cs="仿宋"/>
                <w:sz w:val="24"/>
              </w:rPr>
            </w:pPr>
            <w:r>
              <w:rPr>
                <w:rFonts w:hint="eastAsia" w:ascii="仿宋" w:hAnsi="仿宋" w:eastAsia="仿宋" w:cs="仿宋"/>
                <w:sz w:val="24"/>
              </w:rPr>
              <w:t>（1）可以分包履行的具体内容：_______；</w:t>
            </w:r>
          </w:p>
          <w:p w14:paraId="6118397C">
            <w:pPr>
              <w:jc w:val="left"/>
              <w:rPr>
                <w:rFonts w:ascii="仿宋" w:hAnsi="仿宋" w:eastAsia="仿宋" w:cs="仿宋"/>
                <w:sz w:val="24"/>
              </w:rPr>
            </w:pPr>
            <w:r>
              <w:rPr>
                <w:rFonts w:hint="eastAsia" w:ascii="仿宋" w:hAnsi="仿宋" w:eastAsia="仿宋" w:cs="仿宋"/>
                <w:sz w:val="24"/>
              </w:rPr>
              <w:t>（2）允许分包的金额或者比例：_______；</w:t>
            </w:r>
          </w:p>
          <w:p w14:paraId="09FE3999">
            <w:pPr>
              <w:jc w:val="left"/>
              <w:rPr>
                <w:rFonts w:ascii="仿宋" w:hAnsi="仿宋" w:eastAsia="仿宋" w:cs="仿宋"/>
                <w:sz w:val="24"/>
                <w:u w:val="single"/>
              </w:rPr>
            </w:pPr>
            <w:r>
              <w:rPr>
                <w:rFonts w:hint="eastAsia" w:ascii="仿宋" w:hAnsi="仿宋" w:eastAsia="仿宋" w:cs="仿宋"/>
                <w:sz w:val="24"/>
              </w:rPr>
              <w:t>（3）其他要求：_______。</w:t>
            </w:r>
          </w:p>
        </w:tc>
      </w:tr>
      <w:tr w14:paraId="494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EFE919">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23.6</w:t>
            </w:r>
          </w:p>
        </w:tc>
        <w:tc>
          <w:tcPr>
            <w:tcW w:w="1701" w:type="dxa"/>
            <w:vAlign w:val="center"/>
          </w:tcPr>
          <w:p w14:paraId="4F30EB24">
            <w:pPr>
              <w:jc w:val="center"/>
              <w:rPr>
                <w:rFonts w:ascii="仿宋" w:hAnsi="仿宋" w:eastAsia="仿宋" w:cs="仿宋"/>
                <w:sz w:val="24"/>
              </w:rPr>
            </w:pPr>
            <w:r>
              <w:rPr>
                <w:rFonts w:hint="eastAsia" w:ascii="仿宋" w:hAnsi="仿宋" w:eastAsia="仿宋" w:cs="仿宋"/>
                <w:sz w:val="24"/>
              </w:rPr>
              <w:t>政采贷</w:t>
            </w:r>
          </w:p>
        </w:tc>
        <w:tc>
          <w:tcPr>
            <w:tcW w:w="7253" w:type="dxa"/>
            <w:vAlign w:val="center"/>
          </w:tcPr>
          <w:p w14:paraId="444E34BB">
            <w:pPr>
              <w:jc w:val="center"/>
              <w:rPr>
                <w:rFonts w:ascii="仿宋" w:hAnsi="仿宋" w:eastAsia="仿宋" w:cs="仿宋"/>
                <w:sz w:val="24"/>
              </w:rPr>
            </w:pPr>
            <w:r>
              <w:rPr>
                <w:rFonts w:hint="eastAsia" w:ascii="仿宋" w:hAnsi="仿宋" w:eastAsia="仿宋" w:cs="仿宋"/>
                <w:sz w:val="24"/>
              </w:rPr>
              <w:t>为更大力度激发市场活力和社会创造力，增强发展动力，按照《北</w:t>
            </w:r>
          </w:p>
          <w:p w14:paraId="64FE7599">
            <w:pPr>
              <w:jc w:val="center"/>
              <w:rPr>
                <w:rFonts w:ascii="仿宋" w:hAnsi="仿宋" w:eastAsia="仿宋" w:cs="仿宋"/>
                <w:sz w:val="24"/>
              </w:rPr>
            </w:pPr>
            <w:r>
              <w:rPr>
                <w:rFonts w:ascii="仿宋" w:hAnsi="仿宋" w:eastAsia="仿宋" w:cs="仿宋"/>
                <w:sz w:val="24"/>
              </w:rPr>
              <w:t>京市全面优化营商环境助力企业高质量发展实施方案》（京政办发</w:t>
            </w:r>
          </w:p>
          <w:p w14:paraId="723EF049">
            <w:pPr>
              <w:jc w:val="cente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2023</w:t>
            </w:r>
            <w:r>
              <w:rPr>
                <w:rFonts w:ascii="仿宋" w:hAnsi="仿宋" w:eastAsia="仿宋" w:cs="仿宋"/>
                <w:sz w:val="24"/>
              </w:rPr>
              <w:t>〕8 号）部署，进一步加强政府采购合同线上融资“一站式”</w:t>
            </w:r>
          </w:p>
          <w:p w14:paraId="153EEE8D">
            <w:pPr>
              <w:jc w:val="center"/>
              <w:rPr>
                <w:rFonts w:ascii="仿宋" w:hAnsi="仿宋" w:eastAsia="仿宋" w:cs="仿宋"/>
                <w:sz w:val="24"/>
              </w:rPr>
            </w:pPr>
            <w:r>
              <w:rPr>
                <w:rFonts w:ascii="仿宋" w:hAnsi="仿宋" w:eastAsia="仿宋" w:cs="仿宋"/>
                <w:sz w:val="24"/>
              </w:rPr>
              <w:t>服务（以下简称“政采贷”），北京市财政局、中国人民银行营业管理部联合发布《关于推进政府采购合同线上融资有关工作的通知》</w:t>
            </w:r>
          </w:p>
          <w:p w14:paraId="45A63014">
            <w:pPr>
              <w:jc w:val="center"/>
              <w:rPr>
                <w:rFonts w:ascii="仿宋" w:hAnsi="仿宋" w:eastAsia="仿宋" w:cs="仿宋"/>
                <w:sz w:val="24"/>
              </w:rPr>
            </w:pPr>
            <w:r>
              <w:rPr>
                <w:rFonts w:ascii="仿宋" w:hAnsi="仿宋" w:eastAsia="仿宋" w:cs="仿宋"/>
                <w:sz w:val="24"/>
              </w:rPr>
              <w:t>（京财采购〔2023〕637号）。有需求的供应商，可按上述通知要</w:t>
            </w:r>
          </w:p>
          <w:p w14:paraId="6E4E3952">
            <w:pPr>
              <w:rPr>
                <w:rFonts w:ascii="仿宋" w:hAnsi="仿宋" w:eastAsia="仿宋" w:cs="仿宋"/>
                <w:sz w:val="24"/>
              </w:rPr>
            </w:pPr>
            <w:r>
              <w:rPr>
                <w:rFonts w:ascii="仿宋" w:hAnsi="仿宋" w:eastAsia="仿宋" w:cs="仿宋"/>
                <w:sz w:val="24"/>
              </w:rPr>
              <w:t>求办理“政采贷”。</w:t>
            </w:r>
          </w:p>
        </w:tc>
      </w:tr>
      <w:tr w14:paraId="54C0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B33729">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24.1.1</w:t>
            </w:r>
          </w:p>
        </w:tc>
        <w:tc>
          <w:tcPr>
            <w:tcW w:w="1701" w:type="dxa"/>
            <w:vAlign w:val="center"/>
          </w:tcPr>
          <w:p w14:paraId="6768826D">
            <w:pPr>
              <w:jc w:val="center"/>
              <w:rPr>
                <w:rFonts w:ascii="仿宋" w:hAnsi="仿宋" w:eastAsia="仿宋" w:cs="仿宋"/>
                <w:sz w:val="24"/>
              </w:rPr>
            </w:pPr>
            <w:r>
              <w:rPr>
                <w:rFonts w:hint="eastAsia" w:ascii="仿宋" w:hAnsi="仿宋" w:eastAsia="仿宋" w:cs="仿宋"/>
                <w:sz w:val="24"/>
              </w:rPr>
              <w:t>询问</w:t>
            </w:r>
          </w:p>
        </w:tc>
        <w:tc>
          <w:tcPr>
            <w:tcW w:w="7253" w:type="dxa"/>
            <w:vAlign w:val="center"/>
          </w:tcPr>
          <w:p w14:paraId="5952B1CB">
            <w:pPr>
              <w:jc w:val="left"/>
              <w:rPr>
                <w:rFonts w:ascii="仿宋" w:hAnsi="仿宋" w:eastAsia="仿宋" w:cs="仿宋"/>
                <w:sz w:val="24"/>
              </w:rPr>
            </w:pPr>
            <w:r>
              <w:rPr>
                <w:rFonts w:hint="eastAsia" w:ascii="仿宋" w:hAnsi="仿宋" w:eastAsia="仿宋" w:cs="仿宋"/>
                <w:sz w:val="24"/>
              </w:rPr>
              <w:t>询问送达形式：</w:t>
            </w:r>
            <w:r>
              <w:rPr>
                <w:rFonts w:hint="eastAsia" w:ascii="仿宋" w:hAnsi="仿宋" w:eastAsia="仿宋" w:cs="仿宋"/>
                <w:sz w:val="24"/>
                <w:u w:val="single"/>
              </w:rPr>
              <w:t>纸质版递交至采购代理机构。</w:t>
            </w:r>
          </w:p>
        </w:tc>
      </w:tr>
      <w:tr w14:paraId="499D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866F5B">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24.3</w:t>
            </w:r>
          </w:p>
        </w:tc>
        <w:tc>
          <w:tcPr>
            <w:tcW w:w="1701" w:type="dxa"/>
            <w:vAlign w:val="center"/>
          </w:tcPr>
          <w:p w14:paraId="56DCF0D6">
            <w:pPr>
              <w:jc w:val="center"/>
              <w:rPr>
                <w:rFonts w:ascii="仿宋" w:hAnsi="仿宋" w:eastAsia="仿宋" w:cs="仿宋"/>
                <w:sz w:val="24"/>
              </w:rPr>
            </w:pPr>
            <w:r>
              <w:rPr>
                <w:rFonts w:hint="eastAsia" w:ascii="仿宋" w:hAnsi="仿宋" w:eastAsia="仿宋" w:cs="仿宋"/>
                <w:sz w:val="24"/>
              </w:rPr>
              <w:t>联系方式</w:t>
            </w:r>
          </w:p>
        </w:tc>
        <w:tc>
          <w:tcPr>
            <w:tcW w:w="7253" w:type="dxa"/>
            <w:vAlign w:val="center"/>
          </w:tcPr>
          <w:p w14:paraId="11768178">
            <w:pPr>
              <w:jc w:val="left"/>
              <w:rPr>
                <w:rFonts w:ascii="仿宋" w:hAnsi="仿宋" w:eastAsia="仿宋" w:cs="仿宋"/>
                <w:sz w:val="24"/>
              </w:rPr>
            </w:pPr>
            <w:r>
              <w:rPr>
                <w:rFonts w:hint="eastAsia" w:ascii="仿宋" w:hAnsi="仿宋" w:eastAsia="仿宋" w:cs="仿宋"/>
                <w:sz w:val="24"/>
              </w:rPr>
              <w:t>接收询问和质疑的联系方式</w:t>
            </w:r>
          </w:p>
          <w:p w14:paraId="305E6077">
            <w:pPr>
              <w:jc w:val="left"/>
              <w:rPr>
                <w:rFonts w:ascii="仿宋" w:hAnsi="仿宋" w:eastAsia="仿宋" w:cs="仿宋"/>
                <w:sz w:val="24"/>
              </w:rPr>
            </w:pPr>
            <w:r>
              <w:rPr>
                <w:rFonts w:hint="eastAsia" w:ascii="仿宋" w:hAnsi="仿宋" w:eastAsia="仿宋" w:cs="仿宋"/>
                <w:sz w:val="24"/>
              </w:rPr>
              <w:t>联系部门：</w:t>
            </w:r>
            <w:r>
              <w:rPr>
                <w:rFonts w:hint="eastAsia" w:ascii="仿宋" w:hAnsi="仿宋" w:eastAsia="仿宋" w:cs="仿宋"/>
                <w:sz w:val="24"/>
                <w:u w:val="single"/>
              </w:rPr>
              <w:t>招标部</w:t>
            </w:r>
            <w:r>
              <w:rPr>
                <w:rFonts w:hint="eastAsia" w:ascii="仿宋" w:hAnsi="仿宋" w:eastAsia="仿宋" w:cs="仿宋"/>
                <w:sz w:val="24"/>
              </w:rPr>
              <w:t>；</w:t>
            </w:r>
          </w:p>
          <w:p w14:paraId="5D86F58D">
            <w:pPr>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lang w:val="en-US" w:eastAsia="zh-CN"/>
              </w:rPr>
              <w:t>18513166068</w:t>
            </w:r>
            <w:r>
              <w:rPr>
                <w:rFonts w:hint="eastAsia" w:ascii="仿宋" w:hAnsi="仿宋" w:eastAsia="仿宋" w:cs="仿宋"/>
                <w:sz w:val="24"/>
              </w:rPr>
              <w:t>；</w:t>
            </w:r>
          </w:p>
          <w:p w14:paraId="748B2A14">
            <w:pPr>
              <w:jc w:val="left"/>
              <w:rPr>
                <w:rFonts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u w:val="single"/>
                <w:lang w:val="en-US" w:eastAsia="zh-CN"/>
              </w:rPr>
              <w:t>北京市朝阳区东旭新村甲188号</w:t>
            </w:r>
            <w:r>
              <w:rPr>
                <w:rFonts w:hint="eastAsia" w:ascii="仿宋" w:hAnsi="仿宋" w:eastAsia="仿宋" w:cs="仿宋"/>
                <w:sz w:val="24"/>
              </w:rPr>
              <w:t>；</w:t>
            </w:r>
          </w:p>
        </w:tc>
      </w:tr>
      <w:tr w14:paraId="0AC2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04051">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25</w:t>
            </w:r>
          </w:p>
        </w:tc>
        <w:tc>
          <w:tcPr>
            <w:tcW w:w="1701" w:type="dxa"/>
            <w:vAlign w:val="center"/>
          </w:tcPr>
          <w:p w14:paraId="77EDDBA3">
            <w:pPr>
              <w:spacing w:line="276" w:lineRule="auto"/>
              <w:jc w:val="center"/>
              <w:rPr>
                <w:rFonts w:ascii="仿宋" w:hAnsi="仿宋" w:eastAsia="仿宋" w:cs="仿宋"/>
                <w:sz w:val="24"/>
              </w:rPr>
            </w:pPr>
            <w:r>
              <w:rPr>
                <w:rFonts w:hint="eastAsia" w:ascii="仿宋" w:hAnsi="仿宋" w:eastAsia="仿宋" w:cs="仿宋"/>
                <w:sz w:val="24"/>
              </w:rPr>
              <w:t>代理服务费</w:t>
            </w:r>
          </w:p>
        </w:tc>
        <w:tc>
          <w:tcPr>
            <w:tcW w:w="7253" w:type="dxa"/>
            <w:vAlign w:val="center"/>
          </w:tcPr>
          <w:p w14:paraId="04F95D33">
            <w:pPr>
              <w:spacing w:line="276" w:lineRule="auto"/>
              <w:rPr>
                <w:rFonts w:ascii="仿宋" w:hAnsi="仿宋" w:eastAsia="仿宋" w:cs="仿宋"/>
                <w:sz w:val="24"/>
              </w:rPr>
            </w:pPr>
            <w:r>
              <w:rPr>
                <w:rFonts w:hint="eastAsia" w:ascii="仿宋" w:hAnsi="仿宋" w:eastAsia="仿宋" w:cs="仿宋"/>
                <w:sz w:val="24"/>
              </w:rPr>
              <w:t>以实际成交金额结算，由成交供应商领取成交通知书时一次性支付。</w:t>
            </w:r>
          </w:p>
        </w:tc>
      </w:tr>
    </w:tbl>
    <w:p w14:paraId="66EFCF56">
      <w:pPr>
        <w:tabs>
          <w:tab w:val="left" w:pos="5580"/>
        </w:tabs>
        <w:adjustRightInd w:val="0"/>
        <w:spacing w:line="360" w:lineRule="auto"/>
        <w:jc w:val="distribute"/>
        <w:rPr>
          <w:rFonts w:ascii="仿宋" w:hAnsi="仿宋" w:eastAsia="仿宋" w:cs="仿宋"/>
          <w:sz w:val="24"/>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7B438A43">
      <w:pPr>
        <w:spacing w:beforeLines="100" w:afterLines="100"/>
        <w:jc w:val="center"/>
        <w:rPr>
          <w:rFonts w:ascii="仿宋" w:hAnsi="仿宋" w:eastAsia="仿宋" w:cs="仿宋"/>
          <w:b/>
          <w:sz w:val="28"/>
          <w:szCs w:val="28"/>
        </w:rPr>
      </w:pPr>
      <w:r>
        <w:rPr>
          <w:rFonts w:hint="eastAsia" w:ascii="仿宋" w:hAnsi="仿宋" w:eastAsia="仿宋" w:cs="仿宋"/>
          <w:b/>
          <w:sz w:val="28"/>
          <w:szCs w:val="28"/>
        </w:rPr>
        <w:t>供应商须知</w:t>
      </w:r>
    </w:p>
    <w:p w14:paraId="59038BD5">
      <w:pPr>
        <w:pStyle w:val="4"/>
        <w:tabs>
          <w:tab w:val="center" w:pos="4592"/>
          <w:tab w:val="left" w:pos="7860"/>
        </w:tabs>
        <w:spacing w:before="0" w:line="360" w:lineRule="auto"/>
        <w:jc w:val="left"/>
        <w:rPr>
          <w:rFonts w:ascii="仿宋" w:hAnsi="仿宋" w:eastAsia="仿宋" w:cs="仿宋"/>
          <w:sz w:val="28"/>
        </w:rPr>
      </w:pPr>
      <w:bookmarkStart w:id="174" w:name="_Toc520356143"/>
      <w:bookmarkStart w:id="175" w:name="_Toc127151518"/>
      <w:r>
        <w:rPr>
          <w:rFonts w:hint="eastAsia" w:ascii="仿宋" w:hAnsi="仿宋" w:eastAsia="仿宋" w:cs="仿宋"/>
          <w:sz w:val="28"/>
        </w:rPr>
        <w:tab/>
      </w:r>
      <w:bookmarkStart w:id="176" w:name="_Toc226965791"/>
      <w:bookmarkStart w:id="177" w:name="_Toc151193760"/>
      <w:bookmarkStart w:id="178" w:name="_Toc8644"/>
      <w:bookmarkStart w:id="179" w:name="_Toc264969208"/>
      <w:bookmarkStart w:id="180" w:name="_Toc226965708"/>
      <w:bookmarkStart w:id="181" w:name="_Toc226309762"/>
      <w:bookmarkStart w:id="182" w:name="_Toc19730"/>
      <w:bookmarkStart w:id="183" w:name="_Toc195842883"/>
      <w:bookmarkStart w:id="184" w:name="_Toc151193832"/>
      <w:bookmarkStart w:id="185" w:name="_Toc3054"/>
      <w:bookmarkStart w:id="186" w:name="_Toc150774723"/>
      <w:bookmarkStart w:id="187" w:name="_Toc200215607"/>
      <w:bookmarkStart w:id="188" w:name="_Toc142311020"/>
      <w:bookmarkStart w:id="189" w:name="_Toc226337214"/>
      <w:bookmarkStart w:id="190" w:name="_Toc14656"/>
      <w:bookmarkStart w:id="191" w:name="_Toc151193906"/>
      <w:bookmarkStart w:id="192" w:name="_Toc150480756"/>
      <w:bookmarkStart w:id="193" w:name="_Toc122012800"/>
      <w:bookmarkStart w:id="194" w:name="_Toc151193616"/>
      <w:bookmarkStart w:id="195" w:name="_Toc150774618"/>
      <w:bookmarkStart w:id="196" w:name="_Toc19306"/>
      <w:bookmarkStart w:id="197" w:name="_Toc305158860"/>
      <w:bookmarkStart w:id="198" w:name="_Toc265228356"/>
      <w:bookmarkStart w:id="199" w:name="_Toc151193688"/>
      <w:bookmarkStart w:id="200" w:name="_Toc8301"/>
      <w:bookmarkStart w:id="201" w:name="_Toc122012945"/>
      <w:bookmarkStart w:id="202" w:name="_Toc151190145"/>
      <w:bookmarkStart w:id="203" w:name="_Toc305158786"/>
      <w:bookmarkStart w:id="204" w:name="_Toc18121"/>
      <w:bookmarkStart w:id="205" w:name="_Toc150509269"/>
      <w:r>
        <w:rPr>
          <w:rFonts w:hint="eastAsia" w:ascii="仿宋" w:hAnsi="仿宋" w:eastAsia="仿宋" w:cs="仿宋"/>
          <w:sz w:val="28"/>
        </w:rPr>
        <w:t>一   说  明</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仿宋" w:hAnsi="仿宋" w:eastAsia="仿宋" w:cs="仿宋"/>
          <w:sz w:val="28"/>
        </w:rPr>
        <w:tab/>
      </w:r>
    </w:p>
    <w:p w14:paraId="008C54E3">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06" w:name="_Toc265228357"/>
      <w:bookmarkStart w:id="207" w:name="_Toc264969209"/>
      <w:bookmarkStart w:id="208" w:name="_Toc305158787"/>
      <w:bookmarkStart w:id="209" w:name="_Toc305158861"/>
      <w:bookmarkStart w:id="210" w:name="_Toc122012801"/>
      <w:bookmarkStart w:id="211" w:name="_Toc3897"/>
      <w:bookmarkStart w:id="212" w:name="_Toc200215608"/>
      <w:bookmarkStart w:id="213" w:name="_Toc13780"/>
      <w:bookmarkStart w:id="214" w:name="_Toc122012946"/>
      <w:bookmarkStart w:id="215" w:name="_Toc12281"/>
      <w:bookmarkStart w:id="216" w:name="_Toc15430"/>
      <w:bookmarkStart w:id="217" w:name="_Toc25756"/>
      <w:bookmarkStart w:id="218" w:name="_Toc5810"/>
      <w:bookmarkStart w:id="219" w:name="_Toc31132"/>
      <w:r>
        <w:rPr>
          <w:rFonts w:hint="eastAsia" w:ascii="仿宋" w:hAnsi="仿宋" w:eastAsia="仿宋" w:cs="仿宋"/>
          <w:sz w:val="24"/>
        </w:rPr>
        <w:t>采购人、采购代理机构、供应商</w:t>
      </w:r>
      <w:bookmarkEnd w:id="206"/>
      <w:bookmarkEnd w:id="207"/>
      <w:bookmarkEnd w:id="208"/>
      <w:bookmarkEnd w:id="209"/>
      <w:r>
        <w:rPr>
          <w:rFonts w:hint="eastAsia" w:ascii="仿宋" w:hAnsi="仿宋" w:eastAsia="仿宋" w:cs="仿宋"/>
          <w:sz w:val="24"/>
        </w:rPr>
        <w:t>、联合体</w:t>
      </w:r>
      <w:bookmarkEnd w:id="210"/>
      <w:bookmarkEnd w:id="211"/>
      <w:bookmarkEnd w:id="212"/>
      <w:bookmarkEnd w:id="213"/>
      <w:bookmarkEnd w:id="214"/>
      <w:bookmarkEnd w:id="215"/>
      <w:bookmarkEnd w:id="216"/>
      <w:bookmarkEnd w:id="217"/>
      <w:bookmarkEnd w:id="218"/>
      <w:bookmarkEnd w:id="219"/>
    </w:p>
    <w:p w14:paraId="1EF025E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采购人、采购代理机构：指依法进行政府采购的国家机关、事业单位、团体组织，及其委托的采购代理机构。本项目采购人、采购代理机构见第一章《采购邀请》。</w:t>
      </w:r>
    </w:p>
    <w:p w14:paraId="64F73550">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供应商（也称“申请人”）：指向采购人提供货物、工程或者服务的法人、其他组织或者自然人。</w:t>
      </w:r>
    </w:p>
    <w:p w14:paraId="0CB6A7B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联合体：指两个以上的自然人、法人或者其他组织组成一个联合体，以一个供应商的身份共同参加政府采购。</w:t>
      </w:r>
    </w:p>
    <w:p w14:paraId="37B3AF8C">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20" w:name="_Toc226337216"/>
      <w:bookmarkStart w:id="221" w:name="_Toc164351614"/>
      <w:bookmarkStart w:id="222" w:name="_Toc164608789"/>
      <w:bookmarkStart w:id="223" w:name="_Toc150774620"/>
      <w:bookmarkStart w:id="224" w:name="_Toc164229215"/>
      <w:bookmarkStart w:id="225" w:name="_Toc151193762"/>
      <w:bookmarkStart w:id="226" w:name="_Toc151193908"/>
      <w:bookmarkStart w:id="227" w:name="_Toc226965710"/>
      <w:bookmarkStart w:id="228" w:name="_Toc265228358"/>
      <w:bookmarkStart w:id="229" w:name="_Toc127151520"/>
      <w:bookmarkStart w:id="230" w:name="_Toc127161434"/>
      <w:bookmarkStart w:id="231" w:name="_Toc226309764"/>
      <w:bookmarkStart w:id="232" w:name="_Toc226965793"/>
      <w:bookmarkStart w:id="233" w:name="_Toc150774725"/>
      <w:bookmarkStart w:id="234" w:name="_Toc164608634"/>
      <w:bookmarkStart w:id="235" w:name="_Toc150509271"/>
      <w:bookmarkStart w:id="236" w:name="_Toc305158788"/>
      <w:bookmarkStart w:id="237" w:name="_Toc127151721"/>
      <w:bookmarkStart w:id="238" w:name="_Toc195842885"/>
      <w:bookmarkStart w:id="239" w:name="_Toc151193618"/>
      <w:bookmarkStart w:id="240" w:name="_Toc150480758"/>
      <w:bookmarkStart w:id="241" w:name="_Toc151193690"/>
      <w:bookmarkStart w:id="242" w:name="_Toc164229361"/>
      <w:bookmarkStart w:id="243" w:name="_Toc305158862"/>
      <w:bookmarkStart w:id="244" w:name="_Toc151193834"/>
      <w:bookmarkStart w:id="245" w:name="_Toc142311022"/>
      <w:bookmarkStart w:id="246" w:name="_Toc264969210"/>
      <w:bookmarkStart w:id="247" w:name="_Toc149720813"/>
      <w:bookmarkStart w:id="248" w:name="_Toc151190147"/>
      <w:bookmarkStart w:id="249" w:name="_Toc5044"/>
      <w:bookmarkStart w:id="250" w:name="_Toc8483"/>
      <w:bookmarkStart w:id="251" w:name="_Toc28837"/>
      <w:bookmarkStart w:id="252" w:name="_Toc29933"/>
      <w:bookmarkStart w:id="253" w:name="_Toc11753"/>
      <w:bookmarkStart w:id="254" w:name="_Toc122012947"/>
      <w:bookmarkStart w:id="255" w:name="_Toc8424"/>
      <w:bookmarkStart w:id="256" w:name="_Toc122012802"/>
      <w:bookmarkStart w:id="257" w:name="_Toc200215609"/>
      <w:bookmarkStart w:id="258" w:name="_Toc7437"/>
      <w:r>
        <w:rPr>
          <w:rFonts w:hint="eastAsia" w:ascii="仿宋" w:hAnsi="仿宋" w:eastAsia="仿宋" w:cs="仿宋"/>
          <w:sz w:val="24"/>
        </w:rPr>
        <w:t>资金来源</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hint="eastAsia" w:ascii="仿宋" w:hAnsi="仿宋" w:eastAsia="仿宋" w:cs="仿宋"/>
          <w:sz w:val="24"/>
        </w:rPr>
        <w:t>、项目属性、科研仪器设备采购</w:t>
      </w:r>
      <w:bookmarkEnd w:id="249"/>
      <w:bookmarkEnd w:id="250"/>
      <w:bookmarkEnd w:id="251"/>
      <w:bookmarkEnd w:id="252"/>
      <w:bookmarkEnd w:id="253"/>
      <w:bookmarkEnd w:id="254"/>
      <w:bookmarkEnd w:id="255"/>
      <w:bookmarkEnd w:id="256"/>
      <w:bookmarkEnd w:id="257"/>
      <w:bookmarkEnd w:id="258"/>
    </w:p>
    <w:p w14:paraId="5651CA9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资金来源为财政性资金和/或本项目采购中无法与财政性资金分割的非财政性资金。</w:t>
      </w:r>
    </w:p>
    <w:p w14:paraId="116CBB4E">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项目属性见《供应商须知资料表》。</w:t>
      </w:r>
    </w:p>
    <w:p w14:paraId="61039163">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是否属于科研仪器设备采购见《供应商须知资料表》。</w:t>
      </w:r>
    </w:p>
    <w:p w14:paraId="624148BC">
      <w:pPr>
        <w:numPr>
          <w:ilvl w:val="0"/>
          <w:numId w:val="10"/>
        </w:numPr>
        <w:tabs>
          <w:tab w:val="left" w:pos="360"/>
        </w:tabs>
        <w:snapToGrid w:val="0"/>
        <w:spacing w:line="360" w:lineRule="auto"/>
        <w:ind w:left="357" w:hanging="357"/>
        <w:outlineLvl w:val="1"/>
        <w:rPr>
          <w:rFonts w:ascii="仿宋" w:hAnsi="仿宋" w:eastAsia="仿宋" w:cs="仿宋"/>
          <w:sz w:val="24"/>
        </w:rPr>
      </w:pPr>
      <w:bookmarkStart w:id="259" w:name="_Toc18328"/>
      <w:bookmarkStart w:id="260" w:name="_Toc1257"/>
      <w:bookmarkStart w:id="261" w:name="_Toc2828"/>
      <w:bookmarkStart w:id="262" w:name="_Toc25505"/>
      <w:bookmarkStart w:id="263" w:name="_Toc16439"/>
      <w:bookmarkStart w:id="264" w:name="_Toc200215610"/>
      <w:bookmarkStart w:id="265" w:name="_Toc122012948"/>
      <w:bookmarkStart w:id="266" w:name="_Toc23796"/>
      <w:bookmarkStart w:id="267" w:name="_Toc28304"/>
      <w:bookmarkStart w:id="268" w:name="_Toc122012803"/>
      <w:r>
        <w:rPr>
          <w:rFonts w:hint="eastAsia" w:ascii="仿宋" w:hAnsi="仿宋" w:eastAsia="仿宋" w:cs="仿宋"/>
          <w:sz w:val="24"/>
        </w:rPr>
        <w:t>现场考察、磋商前答疑会</w:t>
      </w:r>
      <w:bookmarkEnd w:id="259"/>
      <w:bookmarkEnd w:id="260"/>
      <w:bookmarkEnd w:id="261"/>
      <w:bookmarkEnd w:id="262"/>
      <w:bookmarkEnd w:id="263"/>
      <w:bookmarkEnd w:id="264"/>
      <w:bookmarkEnd w:id="265"/>
      <w:bookmarkEnd w:id="266"/>
      <w:bookmarkEnd w:id="267"/>
      <w:bookmarkEnd w:id="268"/>
    </w:p>
    <w:p w14:paraId="611E5E1A">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若《供应商须知资料表》中规定了组织现场考察、召开磋商前答疑会，则供应商应按要求在规定的时间和地点参加。</w:t>
      </w:r>
      <w:bookmarkStart w:id="269" w:name="_Toc264969212"/>
      <w:bookmarkStart w:id="270" w:name="_Toc150774622"/>
      <w:bookmarkStart w:id="271" w:name="_Toc151193620"/>
      <w:bookmarkStart w:id="272" w:name="_Toc150509273"/>
      <w:bookmarkStart w:id="273" w:name="_Toc151193910"/>
      <w:bookmarkStart w:id="274" w:name="_Toc151193692"/>
      <w:bookmarkStart w:id="275" w:name="_Toc127151522"/>
      <w:bookmarkStart w:id="276" w:name="_Toc150774727"/>
      <w:bookmarkStart w:id="277" w:name="_Toc151190149"/>
      <w:bookmarkStart w:id="278" w:name="_Toc151193836"/>
      <w:bookmarkStart w:id="279" w:name="_Toc520356146"/>
      <w:bookmarkStart w:id="280" w:name="_Toc226337218"/>
      <w:bookmarkStart w:id="281" w:name="_Toc150480760"/>
      <w:bookmarkStart w:id="282" w:name="_Toc151193764"/>
      <w:bookmarkStart w:id="283" w:name="_Toc226965712"/>
      <w:bookmarkStart w:id="284" w:name="_Toc226309766"/>
      <w:bookmarkStart w:id="285" w:name="_Toc142311024"/>
      <w:bookmarkStart w:id="286" w:name="_Toc226965795"/>
      <w:bookmarkStart w:id="287" w:name="_Toc305158864"/>
      <w:bookmarkStart w:id="288" w:name="_Toc305158790"/>
      <w:bookmarkStart w:id="289" w:name="_Toc195842887"/>
      <w:bookmarkStart w:id="290" w:name="_Toc265228360"/>
    </w:p>
    <w:p w14:paraId="79CCD1B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由于未参加现场考察或磋商前答疑会而导致对项目实际情况不了解，影响响应文件编制、报价准确性、综合因素响应不全面等问题的，由供应商自行承担不利评审后果。</w:t>
      </w:r>
    </w:p>
    <w:p w14:paraId="2A67E799">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91" w:name="_Toc1272"/>
      <w:bookmarkStart w:id="292" w:name="_Toc122012949"/>
      <w:bookmarkStart w:id="293" w:name="_Toc17672"/>
      <w:bookmarkStart w:id="294" w:name="_Toc200215611"/>
      <w:bookmarkStart w:id="295" w:name="_Toc122012804"/>
      <w:bookmarkStart w:id="296" w:name="_Toc620"/>
      <w:bookmarkStart w:id="297" w:name="_Toc6762"/>
      <w:bookmarkStart w:id="298" w:name="_Toc2736"/>
      <w:bookmarkStart w:id="299" w:name="_Toc11699"/>
      <w:bookmarkStart w:id="300" w:name="_Toc28514"/>
      <w:r>
        <w:rPr>
          <w:rFonts w:hint="eastAsia" w:ascii="仿宋" w:hAnsi="仿宋" w:eastAsia="仿宋" w:cs="仿宋"/>
          <w:sz w:val="24"/>
        </w:rPr>
        <w:t>政府采购政策（包括但不限于下列具体政策要求）</w:t>
      </w:r>
      <w:bookmarkEnd w:id="291"/>
      <w:bookmarkEnd w:id="292"/>
      <w:bookmarkEnd w:id="293"/>
      <w:bookmarkEnd w:id="294"/>
      <w:bookmarkEnd w:id="295"/>
      <w:bookmarkEnd w:id="296"/>
      <w:bookmarkEnd w:id="297"/>
      <w:bookmarkEnd w:id="298"/>
      <w:bookmarkEnd w:id="299"/>
      <w:bookmarkEnd w:id="300"/>
    </w:p>
    <w:p w14:paraId="097453D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采购本国货物、工程和服务</w:t>
      </w:r>
    </w:p>
    <w:p w14:paraId="39723CC1">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政府采购应当采购本国货物、工程和服务。但有《中华人民共和国政府采购法》第十条规定情形的除外。</w:t>
      </w:r>
    </w:p>
    <w:p w14:paraId="2631D16F">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本项目如接受非本国货物、工程、服务参与投标，则具体要求见第四章《采购需求》。</w:t>
      </w:r>
    </w:p>
    <w:p w14:paraId="782486D3">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0C968AF2">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中小企业、监狱企业及残疾人福利性单位</w:t>
      </w:r>
    </w:p>
    <w:p w14:paraId="02FB7CD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中小企业定义：</w:t>
      </w:r>
    </w:p>
    <w:p w14:paraId="6773E6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 号）等国务院批准的中小企业划分标准执行。</w:t>
      </w:r>
    </w:p>
    <w:p w14:paraId="33A780F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4.2.1.2</w:t>
      </w:r>
      <w:r>
        <w:rPr>
          <w:rFonts w:hint="eastAsia" w:ascii="仿宋" w:hAnsi="仿宋" w:eastAsia="仿宋" w:cs="仿宋"/>
          <w:sz w:val="24"/>
        </w:rPr>
        <w:t>供应商提供的货物、工程或者服务符合下列情形的，享受中小企业扶持政策：</w:t>
      </w:r>
    </w:p>
    <w:p w14:paraId="10AC3EE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（1）在货物采购项目中，货物由中小企业制造，即货物由中小企业生产且使用该中小企业商号或者注册商标；</w:t>
      </w:r>
    </w:p>
    <w:p w14:paraId="43704AD3">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（2）在工程采购项目中，工程由中小企业承建，即工程施工单位为中小企业；</w:t>
      </w:r>
    </w:p>
    <w:p w14:paraId="6031307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（3）在服务采购项目中，服务由中小企业承接，即提供服务的人员为中小企业依照《中华人民共和国劳动合同法》订立劳动合同的从业人员。</w:t>
      </w:r>
    </w:p>
    <w:p w14:paraId="5B5F9C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4.2.1.3在货物采购项目中，供应商提供的货物既有中小企业制造货物，也有大型企业制造货物的，不享受中小企业扶持政策。</w:t>
      </w:r>
    </w:p>
    <w:p w14:paraId="6909662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4.2.1.4</w:t>
      </w:r>
      <w:r>
        <w:rPr>
          <w:rFonts w:hint="eastAsia" w:ascii="仿宋" w:hAnsi="仿宋" w:eastAsia="仿宋" w:cs="仿宋"/>
          <w:color w:val="000000" w:themeColor="text1"/>
          <w:sz w:val="24"/>
        </w:rPr>
        <w:t>以联合体形式参加政府采购活动，联合体各方均为中小企业的，联合体视同中小企业。其中，联合体各方均为小微企业的，联合体视同小微企业。</w:t>
      </w:r>
    </w:p>
    <w:p w14:paraId="346CFBF8">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管理局，各省、自治区、直辖市监狱管理局、戒毒管理局，各地（设 区的市）监狱、强制隔离戒毒所、戒毒康复所，以及新疆生产建设兵 团监狱管理局、戒毒管理局的企业。</w:t>
      </w:r>
    </w:p>
    <w:p w14:paraId="66A4891B">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在政府采购活动中，残疾人福利性单位视同小型、微型企业，享受预 留份额、评审中价格扣除等促进中小企业发展的政府采购政策。残疾 人福利性单位定义：享受政府采购支持政策的残疾人福利性单位应当 同时满足以下条件：</w:t>
      </w:r>
    </w:p>
    <w:p w14:paraId="567E0114">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4.2.3.1安置的残疾人占本单位在职职工人数的比例不低于25%（含25%），并且安置的残疾人人数不少于10人（含10人）；</w:t>
      </w:r>
    </w:p>
    <w:p w14:paraId="59CCD38C">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4.2.3.2</w:t>
      </w:r>
      <w:r>
        <w:rPr>
          <w:rFonts w:hint="eastAsia" w:ascii="仿宋" w:hAnsi="仿宋" w:eastAsia="仿宋" w:cs="仿宋"/>
          <w:sz w:val="24"/>
        </w:rPr>
        <w:t>依法与安置的每位残疾人签订了一年以上（含一年）的劳动合同或服务协议；</w:t>
      </w:r>
    </w:p>
    <w:p w14:paraId="60032D8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4.2.3.3</w:t>
      </w:r>
      <w:r>
        <w:rPr>
          <w:rFonts w:hint="eastAsia" w:ascii="仿宋" w:hAnsi="仿宋" w:eastAsia="仿宋" w:cs="仿宋"/>
          <w:sz w:val="24"/>
        </w:rPr>
        <w:t>为安置的每位残疾人按月足额缴纳了基本养老保险、基本医疗保险、失业保险、工伤保险和生育保险等社会保险费；</w:t>
      </w:r>
    </w:p>
    <w:p w14:paraId="2D42161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4.2.3.4</w:t>
      </w: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14:paraId="63179CF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4.2.3.5</w:t>
      </w:r>
      <w:r>
        <w:rPr>
          <w:rFonts w:hint="eastAsia" w:ascii="仿宋" w:hAnsi="仿宋" w:eastAsia="仿宋" w:cs="仿宋"/>
          <w:sz w:val="24"/>
        </w:rPr>
        <w:t>提供本单位制造的货物、承担的工程或者服务（以下简称产品），或者提供其他残疾人福利性单位制造的货物（不包括使用非残疾人福利性单位注册商标的货物）；</w:t>
      </w:r>
    </w:p>
    <w:p w14:paraId="01870379">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4.2.3.6</w:t>
      </w: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2B645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本项目是否专门面向中小企业预留采购份额见第一章《采购邀请》。</w:t>
      </w:r>
    </w:p>
    <w:p w14:paraId="10A5CBA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采购标的对应的中小企业划分标准所属行业见《供应商须知资料表》。</w:t>
      </w:r>
    </w:p>
    <w:p w14:paraId="6F9ADF0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小微企业价格评审优惠的政策调整：见第三章《评审方法和评审标准》。</w:t>
      </w:r>
    </w:p>
    <w:p w14:paraId="448A80A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政府采购节能产品、环境标志产品</w:t>
      </w:r>
    </w:p>
    <w:p w14:paraId="4FACDA5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93407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BB2245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如本项目采购产品属于实施政府强制采购品目清单范围的节能产品，则供应商所报产品必须获得国家确定的认证机构出具的、处于有效期之内的节能产品认证证书，</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w:t>
      </w:r>
    </w:p>
    <w:p w14:paraId="2F072E8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非政府强制采购的节能产品或环境标志产品，依据品目清单和认证证书实施政府优先采购。优先采购的具体规定见第三章《评审方法和评审标准》（如涉及）。</w:t>
      </w:r>
    </w:p>
    <w:p w14:paraId="4F4CD49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正版软件</w:t>
      </w:r>
    </w:p>
    <w:p w14:paraId="1682E6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各级政府部门在购置计算机办公设备时，必须采购预装正版操作系统软件的计算机产品，相关规定依据《国家版权局、信息产业部、财政 部、国务院机关事务管理局关于政府部门购置计算机办公设备必须采购已预装正版操作系统软件产品的通知》（国权联〔2006〕1号）、《国务院办公厅关于进一步做好政府机关使用正版软件工作的通知》（国办发〔2010〕47 号）、《财政部关于进一步做好政府机关使用正版软件工作的通知》（财预〔2010〕536号）</w:t>
      </w:r>
    </w:p>
    <w:p w14:paraId="770CEC49">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网络安全专用产品</w:t>
      </w:r>
    </w:p>
    <w:p w14:paraId="2F979F84">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777640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推广使用低挥发性有机化合物（VOCs）</w:t>
      </w:r>
    </w:p>
    <w:p w14:paraId="5973829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；属于推荐性标准的，优先采购，具体见第三章《评审方法和评审标准》。</w:t>
      </w:r>
    </w:p>
    <w:p w14:paraId="5BDE30C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采购需求标准</w:t>
      </w:r>
    </w:p>
    <w:p w14:paraId="2DE8AEC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2002C6C">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其他政府采购需求标准</w:t>
      </w:r>
    </w:p>
    <w:p w14:paraId="3FEA967E">
      <w:pPr>
        <w:snapToGrid w:val="0"/>
        <w:spacing w:line="360" w:lineRule="auto"/>
        <w:ind w:left="1900"/>
        <w:rPr>
          <w:rFonts w:ascii="仿宋" w:hAnsi="仿宋" w:eastAsia="仿宋" w:cs="仿宋"/>
          <w:sz w:val="24"/>
        </w:rPr>
      </w:pPr>
      <w:r>
        <w:rPr>
          <w:rFonts w:hint="eastAsia" w:ascii="仿宋" w:hAnsi="仿宋" w:eastAsia="仿宋" w:cs="仿宋"/>
          <w:sz w:val="24"/>
        </w:rPr>
        <w:t>为贯彻落实《深化政府采购制度改革方案》有关要求，推动政府采购需求标准建设，财政部门会同有关部门制定发布的其他政府采购需求标准，本项目如涉及，则具体要求见第四章《采购需求》。</w:t>
      </w:r>
    </w:p>
    <w:p w14:paraId="2C94A53D">
      <w:pPr>
        <w:numPr>
          <w:ilvl w:val="0"/>
          <w:numId w:val="10"/>
        </w:numPr>
        <w:tabs>
          <w:tab w:val="left" w:pos="360"/>
        </w:tabs>
        <w:snapToGrid w:val="0"/>
        <w:spacing w:line="360" w:lineRule="auto"/>
        <w:ind w:left="357" w:hanging="357"/>
        <w:outlineLvl w:val="1"/>
        <w:rPr>
          <w:rFonts w:ascii="仿宋" w:hAnsi="仿宋" w:eastAsia="仿宋" w:cs="仿宋"/>
          <w:sz w:val="24"/>
        </w:rPr>
      </w:pPr>
      <w:bookmarkStart w:id="301" w:name="_Toc26053"/>
      <w:bookmarkStart w:id="302" w:name="_Toc23099"/>
      <w:bookmarkStart w:id="303" w:name="_Toc407"/>
      <w:bookmarkStart w:id="304" w:name="_Toc122012805"/>
      <w:bookmarkStart w:id="305" w:name="_Toc200215612"/>
      <w:bookmarkStart w:id="306" w:name="_Toc14980"/>
      <w:bookmarkStart w:id="307" w:name="_Toc9366"/>
      <w:bookmarkStart w:id="308" w:name="_Toc2701"/>
      <w:bookmarkStart w:id="309" w:name="_Toc31054"/>
      <w:bookmarkStart w:id="310" w:name="_Toc122012950"/>
      <w:r>
        <w:rPr>
          <w:rFonts w:hint="eastAsia" w:ascii="仿宋" w:hAnsi="仿宋" w:eastAsia="仿宋" w:cs="仿宋"/>
          <w:sz w:val="24"/>
        </w:rPr>
        <w:t>响应费用</w:t>
      </w:r>
      <w:bookmarkEnd w:id="301"/>
      <w:bookmarkEnd w:id="302"/>
      <w:bookmarkEnd w:id="303"/>
      <w:bookmarkEnd w:id="304"/>
      <w:bookmarkEnd w:id="305"/>
      <w:bookmarkEnd w:id="306"/>
      <w:bookmarkEnd w:id="307"/>
      <w:bookmarkEnd w:id="308"/>
      <w:bookmarkEnd w:id="309"/>
      <w:bookmarkEnd w:id="310"/>
    </w:p>
    <w:p w14:paraId="31D005FD">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供应商应自行承担所有与准备和参加磋商有关的费用，无论磋商的结果如何，采购人或采购代理机构在任何情况下均无承担这些费用的义务和责任。</w:t>
      </w:r>
      <w:bookmarkStart w:id="311" w:name="_1.8_计量单位"/>
      <w:bookmarkEnd w:id="311"/>
    </w:p>
    <w:p w14:paraId="430A99CA">
      <w:pPr>
        <w:pStyle w:val="4"/>
        <w:spacing w:before="0" w:line="360" w:lineRule="auto"/>
        <w:rPr>
          <w:rFonts w:ascii="仿宋" w:hAnsi="仿宋" w:eastAsia="仿宋" w:cs="仿宋"/>
          <w:sz w:val="28"/>
        </w:rPr>
      </w:pPr>
      <w:bookmarkStart w:id="312" w:name="_Toc21068"/>
      <w:bookmarkStart w:id="313" w:name="_Toc4531"/>
      <w:bookmarkStart w:id="314" w:name="_Toc29298"/>
      <w:bookmarkStart w:id="315" w:name="_Toc122012951"/>
      <w:bookmarkStart w:id="316" w:name="_Toc28436"/>
      <w:bookmarkStart w:id="317" w:name="_Toc29085"/>
      <w:bookmarkStart w:id="318" w:name="_Toc21570"/>
      <w:bookmarkStart w:id="319" w:name="_Toc200215613"/>
      <w:bookmarkStart w:id="320" w:name="_Toc122012806"/>
      <w:bookmarkStart w:id="321" w:name="_Toc13007"/>
      <w:r>
        <w:rPr>
          <w:rFonts w:hint="eastAsia" w:ascii="仿宋" w:hAnsi="仿宋" w:eastAsia="仿宋" w:cs="仿宋"/>
          <w:sz w:val="28"/>
        </w:rPr>
        <w:t>二   竞争性磋商文件</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12"/>
      <w:bookmarkEnd w:id="313"/>
      <w:bookmarkEnd w:id="314"/>
      <w:bookmarkEnd w:id="315"/>
      <w:bookmarkEnd w:id="316"/>
      <w:bookmarkEnd w:id="317"/>
      <w:bookmarkEnd w:id="318"/>
      <w:bookmarkEnd w:id="319"/>
      <w:bookmarkEnd w:id="320"/>
      <w:bookmarkEnd w:id="321"/>
    </w:p>
    <w:p w14:paraId="60A0344E">
      <w:pPr>
        <w:numPr>
          <w:ilvl w:val="0"/>
          <w:numId w:val="10"/>
        </w:numPr>
        <w:tabs>
          <w:tab w:val="left" w:pos="360"/>
        </w:tabs>
        <w:snapToGrid w:val="0"/>
        <w:spacing w:line="360" w:lineRule="auto"/>
        <w:ind w:left="357" w:hanging="357"/>
        <w:outlineLvl w:val="1"/>
        <w:rPr>
          <w:rFonts w:ascii="仿宋" w:hAnsi="仿宋" w:eastAsia="仿宋" w:cs="仿宋"/>
          <w:sz w:val="24"/>
        </w:rPr>
      </w:pPr>
      <w:bookmarkStart w:id="322" w:name="_Toc151193693"/>
      <w:bookmarkStart w:id="323" w:name="_Toc142311025"/>
      <w:bookmarkStart w:id="324" w:name="_Toc127161437"/>
      <w:bookmarkStart w:id="325" w:name="_Toc226965713"/>
      <w:bookmarkStart w:id="326" w:name="_Toc150774728"/>
      <w:bookmarkStart w:id="327" w:name="_Toc164229364"/>
      <w:bookmarkStart w:id="328" w:name="_Toc149720816"/>
      <w:bookmarkStart w:id="329" w:name="_Toc264969213"/>
      <w:bookmarkStart w:id="330" w:name="_Toc127151523"/>
      <w:bookmarkStart w:id="331" w:name="_Toc151193621"/>
      <w:bookmarkStart w:id="332" w:name="_Toc305158865"/>
      <w:bookmarkStart w:id="333" w:name="_Toc151193837"/>
      <w:bookmarkStart w:id="334" w:name="_Toc150774623"/>
      <w:bookmarkStart w:id="335" w:name="_Toc226309767"/>
      <w:bookmarkStart w:id="336" w:name="_Toc164608637"/>
      <w:bookmarkStart w:id="337" w:name="_Toc164229218"/>
      <w:bookmarkStart w:id="338" w:name="_Toc305158791"/>
      <w:bookmarkStart w:id="339" w:name="_Toc150509274"/>
      <w:bookmarkStart w:id="340" w:name="_Toc164608792"/>
      <w:bookmarkStart w:id="341" w:name="_Toc265228361"/>
      <w:bookmarkStart w:id="342" w:name="_Toc127151724"/>
      <w:bookmarkStart w:id="343" w:name="_Toc195842888"/>
      <w:bookmarkStart w:id="344" w:name="_Toc226965796"/>
      <w:bookmarkStart w:id="345" w:name="_Toc520356147"/>
      <w:bookmarkStart w:id="346" w:name="_Toc150480761"/>
      <w:bookmarkStart w:id="347" w:name="_Toc151190150"/>
      <w:bookmarkStart w:id="348" w:name="_Toc164351617"/>
      <w:bookmarkStart w:id="349" w:name="_Toc151193911"/>
      <w:bookmarkStart w:id="350" w:name="_Toc226337219"/>
      <w:bookmarkStart w:id="351" w:name="_Toc151193765"/>
      <w:bookmarkStart w:id="352" w:name="_Toc23631"/>
      <w:bookmarkStart w:id="353" w:name="_Toc200215614"/>
      <w:bookmarkStart w:id="354" w:name="_Toc122012807"/>
      <w:bookmarkStart w:id="355" w:name="_Toc20316"/>
      <w:bookmarkStart w:id="356" w:name="_Toc8103"/>
      <w:bookmarkStart w:id="357" w:name="_Toc883"/>
      <w:bookmarkStart w:id="358" w:name="_Toc27166"/>
      <w:bookmarkStart w:id="359" w:name="_Toc681"/>
      <w:bookmarkStart w:id="360" w:name="_Toc31636"/>
      <w:bookmarkStart w:id="361" w:name="_Toc122012952"/>
      <w:r>
        <w:rPr>
          <w:rFonts w:hint="eastAsia" w:ascii="仿宋" w:hAnsi="仿宋" w:eastAsia="仿宋" w:cs="仿宋"/>
          <w:sz w:val="24"/>
        </w:rPr>
        <w:t>竞争性磋商文件构</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Fonts w:hint="eastAsia" w:ascii="仿宋" w:hAnsi="仿宋" w:eastAsia="仿宋" w:cs="仿宋"/>
          <w:sz w:val="24"/>
        </w:rPr>
        <w:t>成</w:t>
      </w:r>
      <w:bookmarkEnd w:id="352"/>
      <w:bookmarkEnd w:id="353"/>
      <w:bookmarkEnd w:id="354"/>
      <w:bookmarkEnd w:id="355"/>
      <w:bookmarkEnd w:id="356"/>
      <w:bookmarkEnd w:id="357"/>
      <w:bookmarkEnd w:id="358"/>
      <w:bookmarkEnd w:id="359"/>
      <w:bookmarkEnd w:id="360"/>
      <w:bookmarkEnd w:id="361"/>
    </w:p>
    <w:p w14:paraId="130C3B5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竞争性磋商文件包括以下部分：</w:t>
      </w:r>
    </w:p>
    <w:p w14:paraId="1B72E66A">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采购邀请</w:t>
      </w:r>
    </w:p>
    <w:p w14:paraId="7FCA9A8E">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供应商须知</w:t>
      </w:r>
    </w:p>
    <w:p w14:paraId="586C2DE4">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评审方法和评审标准</w:t>
      </w:r>
    </w:p>
    <w:p w14:paraId="044123A3">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采购需求</w:t>
      </w:r>
    </w:p>
    <w:p w14:paraId="32718B3D">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合同草案条款</w:t>
      </w:r>
    </w:p>
    <w:p w14:paraId="7EA0FCEC">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响应文件格式</w:t>
      </w:r>
    </w:p>
    <w:p w14:paraId="19A0807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仿宋" w:hAnsi="仿宋" w:eastAsia="仿宋" w:cs="仿宋"/>
          <w:b/>
          <w:sz w:val="24"/>
        </w:rPr>
        <w:t>响应无效</w:t>
      </w:r>
      <w:r>
        <w:rPr>
          <w:rFonts w:hint="eastAsia" w:ascii="仿宋" w:hAnsi="仿宋" w:eastAsia="仿宋" w:cs="仿宋"/>
          <w:sz w:val="24"/>
        </w:rPr>
        <w:t>。</w:t>
      </w:r>
    </w:p>
    <w:p w14:paraId="73AD3F34">
      <w:pPr>
        <w:numPr>
          <w:ilvl w:val="0"/>
          <w:numId w:val="10"/>
        </w:numPr>
        <w:tabs>
          <w:tab w:val="left" w:pos="1080"/>
          <w:tab w:val="left" w:pos="2014"/>
        </w:tabs>
        <w:snapToGrid w:val="0"/>
        <w:spacing w:line="360" w:lineRule="auto"/>
        <w:ind w:left="357" w:hanging="357"/>
        <w:outlineLvl w:val="1"/>
        <w:rPr>
          <w:rFonts w:ascii="仿宋" w:hAnsi="仿宋" w:eastAsia="仿宋" w:cs="仿宋"/>
          <w:sz w:val="24"/>
        </w:rPr>
      </w:pPr>
      <w:bookmarkStart w:id="362" w:name="_Toc286"/>
      <w:bookmarkStart w:id="363" w:name="_Toc122012808"/>
      <w:bookmarkStart w:id="364" w:name="_Toc122012953"/>
      <w:bookmarkStart w:id="365" w:name="_Toc32659"/>
      <w:bookmarkStart w:id="366" w:name="_Toc9512"/>
      <w:bookmarkStart w:id="367" w:name="_Toc1129"/>
      <w:bookmarkStart w:id="368" w:name="_Toc200215615"/>
      <w:bookmarkStart w:id="369" w:name="_Toc7979"/>
      <w:bookmarkStart w:id="370" w:name="_Toc26842"/>
      <w:bookmarkStart w:id="371" w:name="_Toc32637"/>
      <w:r>
        <w:rPr>
          <w:rFonts w:hint="eastAsia" w:ascii="仿宋" w:hAnsi="仿宋" w:eastAsia="仿宋" w:cs="仿宋"/>
          <w:sz w:val="24"/>
        </w:rPr>
        <w:t>对竞争性磋商文件的澄清或修改</w:t>
      </w:r>
      <w:bookmarkEnd w:id="362"/>
      <w:bookmarkEnd w:id="363"/>
      <w:bookmarkEnd w:id="364"/>
      <w:bookmarkEnd w:id="365"/>
      <w:bookmarkEnd w:id="366"/>
      <w:bookmarkEnd w:id="367"/>
      <w:bookmarkEnd w:id="368"/>
      <w:bookmarkEnd w:id="369"/>
      <w:bookmarkEnd w:id="370"/>
      <w:bookmarkEnd w:id="371"/>
    </w:p>
    <w:p w14:paraId="0BF6CB2B">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F2ACA5D">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上述书面通知，按照获取竞争性磋商文件的潜在供应商提供的联系方式发出，因提供的信息有误导致通知延迟或无法通知的，采购人或采购代理机构不承担责任。</w:t>
      </w:r>
    </w:p>
    <w:p w14:paraId="30E87592">
      <w:pPr>
        <w:numPr>
          <w:ilvl w:val="1"/>
          <w:numId w:val="10"/>
        </w:numPr>
        <w:tabs>
          <w:tab w:val="left" w:pos="1080"/>
          <w:tab w:val="left" w:pos="1561"/>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bookmarkStart w:id="372" w:name="_Toc516367020"/>
      <w:bookmarkStart w:id="373" w:name="_Toc151193914"/>
      <w:bookmarkStart w:id="374" w:name="_Toc150774731"/>
      <w:bookmarkStart w:id="375" w:name="_Toc151193624"/>
      <w:bookmarkStart w:id="376" w:name="_Toc264969216"/>
      <w:bookmarkStart w:id="377" w:name="_Toc150480764"/>
      <w:bookmarkStart w:id="378" w:name="_Toc226965716"/>
      <w:bookmarkStart w:id="379" w:name="_Toc305158794"/>
      <w:bookmarkStart w:id="380" w:name="_Toc226337222"/>
      <w:bookmarkStart w:id="381" w:name="_Toc151190153"/>
      <w:bookmarkStart w:id="382" w:name="_Toc127151526"/>
      <w:bookmarkStart w:id="383" w:name="_Toc195842891"/>
      <w:bookmarkStart w:id="384" w:name="_Toc150774626"/>
      <w:bookmarkStart w:id="385" w:name="_Toc150509277"/>
      <w:bookmarkStart w:id="386" w:name="_Toc142311028"/>
      <w:bookmarkStart w:id="387" w:name="_Toc226309770"/>
      <w:bookmarkStart w:id="388" w:name="_Toc226965799"/>
      <w:bookmarkStart w:id="389" w:name="_Toc305158868"/>
      <w:bookmarkStart w:id="390" w:name="_Toc151193696"/>
      <w:bookmarkStart w:id="391" w:name="_Toc151193840"/>
      <w:bookmarkStart w:id="392" w:name="_Toc520356150"/>
      <w:bookmarkStart w:id="393" w:name="_Toc265228364"/>
      <w:bookmarkStart w:id="394" w:name="_Toc151193768"/>
    </w:p>
    <w:p w14:paraId="6CE8649C">
      <w:pPr>
        <w:pStyle w:val="4"/>
        <w:spacing w:before="0" w:line="360" w:lineRule="auto"/>
        <w:rPr>
          <w:rFonts w:ascii="仿宋" w:hAnsi="仿宋" w:eastAsia="仿宋" w:cs="仿宋"/>
          <w:sz w:val="28"/>
        </w:rPr>
      </w:pPr>
      <w:bookmarkStart w:id="395" w:name="_Toc20039"/>
      <w:bookmarkStart w:id="396" w:name="_Toc200215616"/>
      <w:bookmarkStart w:id="397" w:name="_Toc17433"/>
      <w:bookmarkStart w:id="398" w:name="_Toc122012809"/>
      <w:bookmarkStart w:id="399" w:name="_Toc25996"/>
      <w:bookmarkStart w:id="400" w:name="_Toc25711"/>
      <w:bookmarkStart w:id="401" w:name="_Toc122012954"/>
      <w:bookmarkStart w:id="402" w:name="_Toc23772"/>
      <w:bookmarkStart w:id="403" w:name="_Toc13092"/>
      <w:bookmarkStart w:id="404" w:name="_Toc16404"/>
      <w:r>
        <w:rPr>
          <w:rFonts w:hint="eastAsia" w:ascii="仿宋" w:hAnsi="仿宋" w:eastAsia="仿宋" w:cs="仿宋"/>
          <w:sz w:val="28"/>
        </w:rPr>
        <w:t>三   响应文件</w:t>
      </w:r>
      <w:bookmarkEnd w:id="372"/>
      <w:r>
        <w:rPr>
          <w:rFonts w:hint="eastAsia" w:ascii="仿宋" w:hAnsi="仿宋" w:eastAsia="仿宋" w:cs="仿宋"/>
          <w:sz w:val="28"/>
        </w:rPr>
        <w:t>的编制</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B5BDDB3">
      <w:pPr>
        <w:numPr>
          <w:ilvl w:val="0"/>
          <w:numId w:val="10"/>
        </w:numPr>
        <w:tabs>
          <w:tab w:val="left" w:pos="360"/>
        </w:tabs>
        <w:snapToGrid w:val="0"/>
        <w:spacing w:line="360" w:lineRule="auto"/>
        <w:ind w:left="357" w:hanging="357"/>
        <w:outlineLvl w:val="1"/>
        <w:rPr>
          <w:rFonts w:ascii="仿宋" w:hAnsi="仿宋" w:eastAsia="仿宋" w:cs="仿宋"/>
          <w:sz w:val="24"/>
        </w:rPr>
      </w:pPr>
      <w:bookmarkStart w:id="405" w:name="_Toc149720820"/>
      <w:bookmarkStart w:id="406" w:name="_Toc151193915"/>
      <w:bookmarkStart w:id="407" w:name="_Toc127151527"/>
      <w:bookmarkStart w:id="408" w:name="_Toc151193697"/>
      <w:bookmarkStart w:id="409" w:name="_Toc516367021"/>
      <w:bookmarkStart w:id="410" w:name="_Toc164608796"/>
      <w:bookmarkStart w:id="411" w:name="_Toc150509278"/>
      <w:bookmarkStart w:id="412" w:name="_Toc127151728"/>
      <w:bookmarkStart w:id="413" w:name="_Toc520356151"/>
      <w:bookmarkStart w:id="414" w:name="_Toc226965717"/>
      <w:bookmarkStart w:id="415" w:name="_Toc226337223"/>
      <w:bookmarkStart w:id="416" w:name="_Toc151193769"/>
      <w:bookmarkStart w:id="417" w:name="_Toc150774732"/>
      <w:bookmarkStart w:id="418" w:name="_Toc151190154"/>
      <w:bookmarkStart w:id="419" w:name="_Toc151193841"/>
      <w:bookmarkStart w:id="420" w:name="_Toc142311029"/>
      <w:bookmarkStart w:id="421" w:name="_Toc265228365"/>
      <w:bookmarkStart w:id="422" w:name="_Toc305158869"/>
      <w:bookmarkStart w:id="423" w:name="_Toc226965800"/>
      <w:bookmarkStart w:id="424" w:name="_Toc150480765"/>
      <w:bookmarkStart w:id="425" w:name="_Toc226309771"/>
      <w:bookmarkStart w:id="426" w:name="_Toc164229222"/>
      <w:bookmarkStart w:id="427" w:name="_Toc305158795"/>
      <w:bookmarkStart w:id="428" w:name="_Toc264969217"/>
      <w:bookmarkStart w:id="429" w:name="_Toc164229368"/>
      <w:bookmarkStart w:id="430" w:name="_Toc150774627"/>
      <w:bookmarkStart w:id="431" w:name="_Toc164608641"/>
      <w:bookmarkStart w:id="432" w:name="_Toc195842892"/>
      <w:bookmarkStart w:id="433" w:name="_Toc164351621"/>
      <w:bookmarkStart w:id="434" w:name="_Toc151193625"/>
      <w:bookmarkStart w:id="435" w:name="_Toc127161441"/>
      <w:bookmarkStart w:id="436" w:name="_Toc200215617"/>
      <w:bookmarkStart w:id="437" w:name="_Toc11186"/>
      <w:bookmarkStart w:id="438" w:name="_Toc1005"/>
      <w:bookmarkStart w:id="439" w:name="_Toc6714"/>
      <w:bookmarkStart w:id="440" w:name="_Toc122012810"/>
      <w:bookmarkStart w:id="441" w:name="_Toc18777"/>
      <w:bookmarkStart w:id="442" w:name="_Toc9615"/>
      <w:bookmarkStart w:id="443" w:name="_Toc11145"/>
      <w:bookmarkStart w:id="444" w:name="_Toc122012955"/>
      <w:bookmarkStart w:id="445" w:name="_Toc2030"/>
      <w:r>
        <w:rPr>
          <w:rFonts w:hint="eastAsia" w:ascii="仿宋" w:hAnsi="仿宋" w:eastAsia="仿宋" w:cs="仿宋"/>
          <w:sz w:val="24"/>
        </w:rPr>
        <w:t>响应范围、竞争性磋商文件中计量单位的使用</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Pr>
          <w:rFonts w:hint="eastAsia" w:ascii="仿宋" w:hAnsi="仿宋" w:eastAsia="仿宋" w:cs="仿宋"/>
          <w:sz w:val="24"/>
        </w:rPr>
        <w:t>及磋商语言</w:t>
      </w:r>
      <w:bookmarkEnd w:id="436"/>
      <w:bookmarkEnd w:id="437"/>
      <w:bookmarkEnd w:id="438"/>
      <w:bookmarkEnd w:id="439"/>
      <w:bookmarkEnd w:id="440"/>
      <w:bookmarkEnd w:id="441"/>
      <w:bookmarkEnd w:id="442"/>
      <w:bookmarkEnd w:id="443"/>
      <w:bookmarkEnd w:id="444"/>
      <w:bookmarkEnd w:id="445"/>
    </w:p>
    <w:p w14:paraId="167FDA2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仿宋" w:hAnsi="仿宋" w:eastAsia="仿宋" w:cs="仿宋"/>
          <w:b/>
          <w:sz w:val="24"/>
        </w:rPr>
        <w:t>响应无效</w:t>
      </w:r>
      <w:r>
        <w:rPr>
          <w:rFonts w:hint="eastAsia" w:ascii="仿宋" w:hAnsi="仿宋" w:eastAsia="仿宋" w:cs="仿宋"/>
          <w:sz w:val="24"/>
        </w:rPr>
        <w:t>。</w:t>
      </w:r>
    </w:p>
    <w:p w14:paraId="6BD01876">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除竞争性磋商文件有特殊要求外，本项目磋商所使用的计量单位，应采用中华人民共和国法定计量单位。</w:t>
      </w:r>
    </w:p>
    <w:p w14:paraId="28A6211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82465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446" w:name="_Ref467306195"/>
      <w:bookmarkStart w:id="447" w:name="_Toc516367022"/>
      <w:bookmarkStart w:id="448" w:name="_Ref467306676"/>
      <w:bookmarkStart w:id="449" w:name="_Toc127151528"/>
      <w:bookmarkStart w:id="450" w:name="_Toc10796"/>
      <w:bookmarkStart w:id="451" w:name="_Toc200215618"/>
      <w:bookmarkStart w:id="452" w:name="_Toc17377"/>
      <w:bookmarkStart w:id="453" w:name="_Toc164608642"/>
      <w:bookmarkStart w:id="454" w:name="_Toc150509279"/>
      <w:bookmarkStart w:id="455" w:name="_Toc127161442"/>
      <w:bookmarkStart w:id="456" w:name="_Toc164229223"/>
      <w:bookmarkStart w:id="457" w:name="_Toc305158796"/>
      <w:bookmarkStart w:id="458" w:name="_Toc226337224"/>
      <w:bookmarkStart w:id="459" w:name="_Toc28833"/>
      <w:bookmarkStart w:id="460" w:name="_Toc226309772"/>
      <w:bookmarkStart w:id="461" w:name="_Toc122012811"/>
      <w:bookmarkStart w:id="462" w:name="_Toc151190155"/>
      <w:bookmarkStart w:id="463" w:name="_Toc151193842"/>
      <w:bookmarkStart w:id="464" w:name="_Toc226965718"/>
      <w:bookmarkStart w:id="465" w:name="_Toc164608797"/>
      <w:bookmarkStart w:id="466" w:name="_Toc150774733"/>
      <w:bookmarkStart w:id="467" w:name="_Toc122012956"/>
      <w:bookmarkStart w:id="468" w:name="_Toc151193770"/>
      <w:bookmarkStart w:id="469" w:name="_Toc19731"/>
      <w:bookmarkStart w:id="470" w:name="_Toc151193626"/>
      <w:bookmarkStart w:id="471" w:name="_Toc150480766"/>
      <w:bookmarkStart w:id="472" w:name="_Toc264969218"/>
      <w:bookmarkStart w:id="473" w:name="_Toc150774628"/>
      <w:bookmarkStart w:id="474" w:name="_Toc30550"/>
      <w:bookmarkStart w:id="475" w:name="_Toc142311030"/>
      <w:bookmarkStart w:id="476" w:name="_Toc17338"/>
      <w:bookmarkStart w:id="477" w:name="_Toc151193916"/>
      <w:bookmarkStart w:id="478" w:name="_Toc164351622"/>
      <w:bookmarkStart w:id="479" w:name="_Toc151193698"/>
      <w:bookmarkStart w:id="480" w:name="_Toc265228366"/>
      <w:bookmarkStart w:id="481" w:name="_Toc195842893"/>
      <w:bookmarkStart w:id="482" w:name="_Toc226965801"/>
      <w:bookmarkStart w:id="483" w:name="_Toc520356152"/>
      <w:bookmarkStart w:id="484" w:name="_Toc10229"/>
      <w:bookmarkStart w:id="485" w:name="_Toc149720821"/>
      <w:bookmarkStart w:id="486" w:name="_Toc127151729"/>
      <w:bookmarkStart w:id="487" w:name="_Toc164229369"/>
      <w:bookmarkStart w:id="488" w:name="_Toc305158870"/>
      <w:r>
        <w:rPr>
          <w:rFonts w:hint="eastAsia" w:ascii="仿宋" w:hAnsi="仿宋" w:eastAsia="仿宋" w:cs="仿宋"/>
          <w:sz w:val="24"/>
        </w:rPr>
        <w:t>响应文件</w:t>
      </w:r>
      <w:bookmarkEnd w:id="446"/>
      <w:bookmarkEnd w:id="447"/>
      <w:bookmarkEnd w:id="448"/>
      <w:r>
        <w:rPr>
          <w:rFonts w:hint="eastAsia" w:ascii="仿宋" w:hAnsi="仿宋" w:eastAsia="仿宋" w:cs="仿宋"/>
          <w:sz w:val="24"/>
        </w:rPr>
        <w:t>构成</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6B3565D">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489" w:name="_Ref467052588"/>
      <w:r>
        <w:rPr>
          <w:rFonts w:hint="eastAsia" w:ascii="仿宋" w:hAnsi="仿宋" w:eastAsia="仿宋" w:cs="仿宋"/>
          <w:sz w:val="24"/>
        </w:rPr>
        <w:t>供应商应当按照竞争性磋商文件的要求编制响应文件，</w:t>
      </w:r>
      <w:r>
        <w:rPr>
          <w:rFonts w:hint="eastAsia" w:ascii="仿宋" w:hAnsi="仿宋" w:eastAsia="仿宋" w:cs="仿宋"/>
          <w:kern w:val="0"/>
          <w:sz w:val="24"/>
        </w:rPr>
        <w:t>并对其提交的响应文件的真实性、合法性承担法律责任</w:t>
      </w:r>
      <w:r>
        <w:rPr>
          <w:rFonts w:hint="eastAsia" w:ascii="仿宋" w:hAnsi="仿宋" w:eastAsia="仿宋" w:cs="仿宋"/>
          <w:sz w:val="24"/>
        </w:rPr>
        <w:t>。响应文件的部分格式要求，见第六章《响应文件格式》。</w:t>
      </w:r>
    </w:p>
    <w:p w14:paraId="1530982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对于竞争性磋商文件中标记了“实质性格式”文件的，</w:t>
      </w:r>
      <w:r>
        <w:rPr>
          <w:rFonts w:hint="eastAsia" w:ascii="仿宋" w:hAnsi="仿宋" w:eastAsia="仿宋" w:cs="仿宋"/>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415B205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第三章《评审方法和评审标准》中涉及的证明文件。</w:t>
      </w:r>
    </w:p>
    <w:p w14:paraId="19937CE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BF0A6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供应商认为应附的其他材料。</w:t>
      </w:r>
      <w:bookmarkEnd w:id="489"/>
    </w:p>
    <w:p w14:paraId="7BC732A2">
      <w:pPr>
        <w:numPr>
          <w:ilvl w:val="0"/>
          <w:numId w:val="10"/>
        </w:numPr>
        <w:tabs>
          <w:tab w:val="left" w:pos="360"/>
        </w:tabs>
        <w:snapToGrid w:val="0"/>
        <w:spacing w:line="360" w:lineRule="auto"/>
        <w:ind w:left="357" w:hanging="357"/>
        <w:outlineLvl w:val="1"/>
        <w:rPr>
          <w:rFonts w:ascii="仿宋" w:hAnsi="仿宋" w:eastAsia="仿宋" w:cs="仿宋"/>
          <w:sz w:val="24"/>
        </w:rPr>
      </w:pPr>
      <w:bookmarkStart w:id="490" w:name="_Toc151193628"/>
      <w:bookmarkStart w:id="491" w:name="_Toc151193918"/>
      <w:bookmarkStart w:id="492" w:name="_Toc122012812"/>
      <w:bookmarkStart w:id="493" w:name="_Toc164229371"/>
      <w:bookmarkStart w:id="494" w:name="_Toc151193844"/>
      <w:bookmarkStart w:id="495" w:name="_Toc164229225"/>
      <w:bookmarkStart w:id="496" w:name="_Toc520356155"/>
      <w:bookmarkStart w:id="497" w:name="_Toc150774630"/>
      <w:bookmarkStart w:id="498" w:name="_Toc127161444"/>
      <w:bookmarkStart w:id="499" w:name="_Toc150774735"/>
      <w:bookmarkStart w:id="500" w:name="_Toc127151731"/>
      <w:bookmarkStart w:id="501" w:name="_Toc149720823"/>
      <w:bookmarkStart w:id="502" w:name="_Toc200215619"/>
      <w:bookmarkStart w:id="503" w:name="_Toc122012957"/>
      <w:bookmarkStart w:id="504" w:name="_Toc30146"/>
      <w:bookmarkStart w:id="505" w:name="_Toc3361"/>
      <w:bookmarkStart w:id="506" w:name="_Toc151193772"/>
      <w:bookmarkStart w:id="507" w:name="_Toc20784"/>
      <w:bookmarkStart w:id="508" w:name="_Toc150480768"/>
      <w:bookmarkStart w:id="509" w:name="_Toc164608799"/>
      <w:bookmarkStart w:id="510" w:name="_Toc151190157"/>
      <w:bookmarkStart w:id="511" w:name="_Toc27084"/>
      <w:bookmarkStart w:id="512" w:name="_Toc195842895"/>
      <w:bookmarkStart w:id="513" w:name="_Toc13335"/>
      <w:bookmarkStart w:id="514" w:name="_Toc19587"/>
      <w:bookmarkStart w:id="515" w:name="_Toc150509281"/>
      <w:bookmarkStart w:id="516" w:name="_Toc12020"/>
      <w:bookmarkStart w:id="517" w:name="_Toc142311032"/>
      <w:bookmarkStart w:id="518" w:name="_Toc164608644"/>
      <w:bookmarkStart w:id="519" w:name="_Toc164351624"/>
      <w:bookmarkStart w:id="520" w:name="_Toc127151530"/>
      <w:bookmarkStart w:id="521" w:name="_Toc151193700"/>
      <w:r>
        <w:rPr>
          <w:rFonts w:hint="eastAsia" w:ascii="仿宋" w:hAnsi="仿宋" w:eastAsia="仿宋" w:cs="仿宋"/>
          <w:sz w:val="24"/>
        </w:rPr>
        <w:t>报价</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FACEA5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所有响应均以人民币报价。</w:t>
      </w:r>
    </w:p>
    <w:p w14:paraId="0EF27968">
      <w:pPr>
        <w:numPr>
          <w:ilvl w:val="1"/>
          <w:numId w:val="10"/>
        </w:numPr>
        <w:tabs>
          <w:tab w:val="left" w:pos="1080"/>
        </w:tabs>
        <w:snapToGrid w:val="0"/>
        <w:spacing w:line="360" w:lineRule="auto"/>
        <w:rPr>
          <w:rFonts w:ascii="仿宋" w:hAnsi="仿宋" w:eastAsia="仿宋" w:cs="仿宋"/>
          <w:sz w:val="24"/>
        </w:rPr>
      </w:pPr>
      <w:r>
        <w:rPr>
          <w:rFonts w:hint="eastAsia" w:ascii="仿宋" w:hAnsi="仿宋" w:eastAsia="仿宋" w:cs="仿宋"/>
          <w:sz w:val="24"/>
        </w:rPr>
        <w:t>供应商的报价应包括为完成本项目所发生的一切费用和税费，采购人将不再支付报价以外的任何费用。供应商的报价应包括但不限于下列内容，《供应商须知资料表》中有特殊规定的，从其规定。</w:t>
      </w:r>
    </w:p>
    <w:p w14:paraId="4FD45A4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DEA49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按照竞争性磋商文件要求完成本项目的全部相关工程或服务费用。</w:t>
      </w:r>
    </w:p>
    <w:p w14:paraId="2E81535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采购人不得向供应商索要或者接受其给予的赠品、回扣或者与采购无关的其他商品、服务。</w:t>
      </w:r>
    </w:p>
    <w:p w14:paraId="09DB202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供应商不能提供任何有选择性或可调整的最后报价（</w:t>
      </w:r>
      <w:r>
        <w:rPr>
          <w:rFonts w:hint="eastAsia" w:ascii="仿宋" w:hAnsi="仿宋" w:eastAsia="仿宋" w:cs="仿宋"/>
          <w:color w:val="000000"/>
          <w:kern w:val="0"/>
          <w:sz w:val="24"/>
        </w:rPr>
        <w:t>竞争性磋商文件</w:t>
      </w:r>
      <w:r>
        <w:rPr>
          <w:rFonts w:hint="eastAsia" w:ascii="仿宋" w:hAnsi="仿宋" w:eastAsia="仿宋" w:cs="仿宋"/>
          <w:sz w:val="24"/>
        </w:rPr>
        <w:t>另有规定的除外），否则其</w:t>
      </w:r>
      <w:r>
        <w:rPr>
          <w:rFonts w:hint="eastAsia" w:ascii="仿宋" w:hAnsi="仿宋" w:eastAsia="仿宋" w:cs="仿宋"/>
          <w:b/>
          <w:sz w:val="24"/>
        </w:rPr>
        <w:t>响应无效</w:t>
      </w:r>
      <w:r>
        <w:rPr>
          <w:rFonts w:hint="eastAsia" w:ascii="仿宋" w:hAnsi="仿宋" w:eastAsia="仿宋" w:cs="仿宋"/>
          <w:sz w:val="24"/>
        </w:rPr>
        <w:t>。</w:t>
      </w:r>
    </w:p>
    <w:p w14:paraId="57DC52D0">
      <w:pPr>
        <w:numPr>
          <w:ilvl w:val="0"/>
          <w:numId w:val="10"/>
        </w:numPr>
        <w:tabs>
          <w:tab w:val="left" w:pos="360"/>
        </w:tabs>
        <w:snapToGrid w:val="0"/>
        <w:spacing w:line="360" w:lineRule="auto"/>
        <w:ind w:left="357" w:hanging="357"/>
        <w:outlineLvl w:val="1"/>
        <w:rPr>
          <w:rFonts w:ascii="仿宋" w:hAnsi="仿宋" w:eastAsia="仿宋" w:cs="仿宋"/>
          <w:sz w:val="24"/>
        </w:rPr>
      </w:pPr>
      <w:bookmarkStart w:id="522" w:name="_Toc16998"/>
      <w:bookmarkStart w:id="523" w:name="_Toc122012958"/>
      <w:bookmarkStart w:id="524" w:name="_Toc9380"/>
      <w:bookmarkStart w:id="525" w:name="_Toc21864"/>
      <w:bookmarkStart w:id="526" w:name="_Toc15414"/>
      <w:bookmarkStart w:id="527" w:name="_Toc122012813"/>
      <w:bookmarkStart w:id="528" w:name="_Toc2917"/>
      <w:bookmarkStart w:id="529" w:name="_Toc396"/>
      <w:bookmarkStart w:id="530" w:name="_Toc29897"/>
      <w:bookmarkStart w:id="531" w:name="_Toc200215620"/>
      <w:r>
        <w:rPr>
          <w:rFonts w:hint="eastAsia" w:ascii="仿宋" w:hAnsi="仿宋" w:eastAsia="仿宋" w:cs="仿宋"/>
          <w:sz w:val="24"/>
        </w:rPr>
        <w:t>磋商保证金</w:t>
      </w:r>
      <w:bookmarkEnd w:id="522"/>
      <w:bookmarkEnd w:id="523"/>
      <w:bookmarkEnd w:id="524"/>
      <w:bookmarkEnd w:id="525"/>
      <w:bookmarkEnd w:id="526"/>
      <w:bookmarkEnd w:id="527"/>
      <w:bookmarkEnd w:id="528"/>
      <w:bookmarkEnd w:id="529"/>
      <w:bookmarkEnd w:id="530"/>
      <w:bookmarkEnd w:id="531"/>
    </w:p>
    <w:p w14:paraId="7F5E962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供应商应按《供应商须知资料表》中规定的金额及要求交纳磋商保证金。供应商自愿超额缴纳磋商保证金的，响应文件不做</w:t>
      </w:r>
      <w:r>
        <w:rPr>
          <w:rFonts w:hint="eastAsia" w:ascii="仿宋" w:hAnsi="仿宋" w:eastAsia="仿宋" w:cs="仿宋"/>
          <w:b/>
          <w:bCs/>
          <w:sz w:val="24"/>
        </w:rPr>
        <w:t>无效处理。</w:t>
      </w:r>
    </w:p>
    <w:p w14:paraId="0978A11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交纳磋商保证金可采用的形式：政府采购法律法规接受的支票、汇票、本票、网上银行支付或者金融机构、担保机构出具的保函等非现金形式。</w:t>
      </w:r>
    </w:p>
    <w:p w14:paraId="08B1F1F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仿宋" w:hAnsi="仿宋" w:eastAsia="仿宋" w:cs="仿宋"/>
          <w:b/>
          <w:sz w:val="24"/>
        </w:rPr>
        <w:t>响应无效</w:t>
      </w:r>
      <w:r>
        <w:rPr>
          <w:rFonts w:hint="eastAsia" w:ascii="仿宋" w:hAnsi="仿宋" w:eastAsia="仿宋" w:cs="仿宋"/>
          <w:sz w:val="24"/>
        </w:rPr>
        <w:t>。</w:t>
      </w:r>
    </w:p>
    <w:p w14:paraId="4BB49196">
      <w:pPr>
        <w:pStyle w:val="21"/>
      </w:pPr>
    </w:p>
    <w:p w14:paraId="6E4468A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供应商除需在响应文件中提供“磋商保证金凭证/交款单据电子件”，还需在首次响应文件提交截止时间前，通过电子交易平台上传“磋商保证金凭证/交款单据电子件”。</w:t>
      </w:r>
    </w:p>
    <w:p w14:paraId="31BCF02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磋商保证金（保函）有效期同响应有效期。</w:t>
      </w:r>
    </w:p>
    <w:p w14:paraId="7AB20D7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供应商为联合体的，可以由联合体中的一方或者多方共同交纳磋商保证金，其交纳的保证金对联合体各方均具有约束力。</w:t>
      </w:r>
    </w:p>
    <w:p w14:paraId="1B0A377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5B95F9B">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rPr>
        <w:t>已提交响应文件的供应商，在提交最后报价之前，可以根据磋商情况退出磋商。采购人、采购代理机构将退还退出磋商的供应商的磋商保证金；</w:t>
      </w:r>
    </w:p>
    <w:p w14:paraId="31401B95">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成交供应商的磋商保证金，在采购合同签订后5个工作日内退还成交供应商；</w:t>
      </w:r>
    </w:p>
    <w:p w14:paraId="26269D8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未成交供应商的磋商保证金，在成交通知书发出后5个工作日内退还。</w:t>
      </w:r>
    </w:p>
    <w:p w14:paraId="6A611E5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有下列情形之一的，采购人或采购代理机构不予退还磋商保证金：</w:t>
      </w:r>
    </w:p>
    <w:p w14:paraId="2A0D6C9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供应商在提交响应文件截止时间后撤回响应文件的；</w:t>
      </w:r>
    </w:p>
    <w:p w14:paraId="0D5327B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供应商在响应文件中提供虚假材料的；</w:t>
      </w:r>
    </w:p>
    <w:p w14:paraId="7710B582">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除因不可抗力或磋商文件认可的情形以外，成交供应商不与采购人签订合同的；</w:t>
      </w:r>
    </w:p>
    <w:p w14:paraId="719FD329">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供应商与采购人、其他供应商或者采购代理机构恶意串通的；</w:t>
      </w:r>
    </w:p>
    <w:p w14:paraId="2038F3A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《供应商须知资料表》规定的其他情形。</w:t>
      </w:r>
    </w:p>
    <w:p w14:paraId="0DB117AA">
      <w:pPr>
        <w:numPr>
          <w:ilvl w:val="0"/>
          <w:numId w:val="10"/>
        </w:numPr>
        <w:tabs>
          <w:tab w:val="left" w:pos="360"/>
        </w:tabs>
        <w:snapToGrid w:val="0"/>
        <w:spacing w:line="360" w:lineRule="auto"/>
        <w:ind w:left="357" w:hanging="357"/>
        <w:outlineLvl w:val="1"/>
        <w:rPr>
          <w:rFonts w:ascii="仿宋" w:hAnsi="仿宋" w:eastAsia="仿宋" w:cs="仿宋"/>
          <w:sz w:val="24"/>
        </w:rPr>
      </w:pPr>
      <w:bookmarkStart w:id="532" w:name="_Toc13660"/>
      <w:bookmarkStart w:id="533" w:name="_Toc5556"/>
      <w:bookmarkStart w:id="534" w:name="_Toc122012959"/>
      <w:bookmarkStart w:id="535" w:name="_Toc2503"/>
      <w:bookmarkStart w:id="536" w:name="_Toc7820"/>
      <w:bookmarkStart w:id="537" w:name="_Toc13964"/>
      <w:bookmarkStart w:id="538" w:name="_Toc2058"/>
      <w:bookmarkStart w:id="539" w:name="_Toc29531"/>
      <w:bookmarkStart w:id="540" w:name="_Toc200215621"/>
      <w:bookmarkStart w:id="541" w:name="_Toc122012814"/>
      <w:r>
        <w:rPr>
          <w:rFonts w:hint="eastAsia" w:ascii="仿宋" w:hAnsi="仿宋" w:eastAsia="仿宋" w:cs="仿宋"/>
          <w:sz w:val="24"/>
        </w:rPr>
        <w:t>响应有效期</w:t>
      </w:r>
      <w:bookmarkEnd w:id="532"/>
      <w:bookmarkEnd w:id="533"/>
      <w:bookmarkEnd w:id="534"/>
      <w:bookmarkEnd w:id="535"/>
      <w:bookmarkEnd w:id="536"/>
      <w:bookmarkEnd w:id="537"/>
      <w:bookmarkEnd w:id="538"/>
      <w:bookmarkEnd w:id="539"/>
      <w:bookmarkEnd w:id="540"/>
      <w:bookmarkEnd w:id="541"/>
    </w:p>
    <w:p w14:paraId="786335C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响应文件应在本竞争性磋商文件《供应商须知资料表》中规定的响应有效期内保持有效，响应有效期少于竞争性磋商文件规定期限的，其</w:t>
      </w:r>
      <w:r>
        <w:rPr>
          <w:rFonts w:hint="eastAsia" w:ascii="仿宋" w:hAnsi="仿宋" w:eastAsia="仿宋" w:cs="仿宋"/>
          <w:b/>
          <w:sz w:val="24"/>
        </w:rPr>
        <w:t>响应无效</w:t>
      </w:r>
      <w:r>
        <w:rPr>
          <w:rFonts w:hint="eastAsia" w:ascii="仿宋" w:hAnsi="仿宋" w:eastAsia="仿宋" w:cs="仿宋"/>
          <w:sz w:val="24"/>
        </w:rPr>
        <w:t>。</w:t>
      </w:r>
    </w:p>
    <w:p w14:paraId="34FA38EC">
      <w:pPr>
        <w:numPr>
          <w:ilvl w:val="0"/>
          <w:numId w:val="10"/>
        </w:numPr>
        <w:tabs>
          <w:tab w:val="left" w:pos="360"/>
        </w:tabs>
        <w:snapToGrid w:val="0"/>
        <w:spacing w:line="360" w:lineRule="auto"/>
        <w:ind w:left="357" w:hanging="357"/>
        <w:outlineLvl w:val="1"/>
        <w:rPr>
          <w:rFonts w:ascii="仿宋" w:hAnsi="仿宋" w:eastAsia="仿宋" w:cs="仿宋"/>
          <w:sz w:val="24"/>
        </w:rPr>
      </w:pPr>
      <w:bookmarkStart w:id="542" w:name="_Toc151190160"/>
      <w:bookmarkStart w:id="543" w:name="_Toc305158875"/>
      <w:bookmarkStart w:id="544" w:name="_Toc265228371"/>
      <w:bookmarkStart w:id="545" w:name="_Toc127151533"/>
      <w:bookmarkStart w:id="546" w:name="_Toc164608802"/>
      <w:bookmarkStart w:id="547" w:name="_Toc150509284"/>
      <w:bookmarkStart w:id="548" w:name="_Toc305158801"/>
      <w:bookmarkStart w:id="549" w:name="_Toc127161447"/>
      <w:bookmarkStart w:id="550" w:name="_Toc127151734"/>
      <w:bookmarkStart w:id="551" w:name="_Toc164229228"/>
      <w:bookmarkStart w:id="552" w:name="_Toc226337229"/>
      <w:bookmarkStart w:id="553" w:name="_Toc151193921"/>
      <w:bookmarkStart w:id="554" w:name="_Toc149720826"/>
      <w:bookmarkStart w:id="555" w:name="_Toc226309777"/>
      <w:bookmarkStart w:id="556" w:name="_Toc226965806"/>
      <w:bookmarkStart w:id="557" w:name="_Toc151193775"/>
      <w:bookmarkStart w:id="558" w:name="_Toc150480771"/>
      <w:bookmarkStart w:id="559" w:name="_Toc195842898"/>
      <w:bookmarkStart w:id="560" w:name="_Toc150774738"/>
      <w:bookmarkStart w:id="561" w:name="_Toc150774633"/>
      <w:bookmarkStart w:id="562" w:name="_Toc520356158"/>
      <w:bookmarkStart w:id="563" w:name="_Toc164351627"/>
      <w:bookmarkStart w:id="564" w:name="_Toc142311035"/>
      <w:bookmarkStart w:id="565" w:name="_Toc264969223"/>
      <w:bookmarkStart w:id="566" w:name="_Toc226965723"/>
      <w:bookmarkStart w:id="567" w:name="_Toc164229374"/>
      <w:bookmarkStart w:id="568" w:name="_Toc151193631"/>
      <w:bookmarkStart w:id="569" w:name="_Toc164608647"/>
      <w:bookmarkStart w:id="570" w:name="_Toc151193847"/>
      <w:bookmarkStart w:id="571" w:name="_Toc151193703"/>
      <w:bookmarkStart w:id="572" w:name="_Toc122012815"/>
      <w:bookmarkStart w:id="573" w:name="_Toc2920"/>
      <w:bookmarkStart w:id="574" w:name="_Toc200215622"/>
      <w:bookmarkStart w:id="575" w:name="_Toc122012960"/>
      <w:bookmarkStart w:id="576" w:name="_Toc30316"/>
      <w:bookmarkStart w:id="577" w:name="_Toc26934"/>
      <w:bookmarkStart w:id="578" w:name="_Toc14599"/>
      <w:bookmarkStart w:id="579" w:name="_Toc10826"/>
      <w:bookmarkStart w:id="580" w:name="_Toc28390"/>
      <w:bookmarkStart w:id="581" w:name="_Toc19478"/>
      <w:r>
        <w:rPr>
          <w:rFonts w:hint="eastAsia" w:ascii="仿宋" w:hAnsi="仿宋" w:eastAsia="仿宋" w:cs="仿宋"/>
          <w:sz w:val="24"/>
        </w:rPr>
        <w:t>响应文件的签署</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hint="eastAsia" w:ascii="仿宋" w:hAnsi="仿宋" w:eastAsia="仿宋" w:cs="仿宋"/>
          <w:sz w:val="24"/>
        </w:rPr>
        <w:t>、盖章</w:t>
      </w:r>
      <w:bookmarkEnd w:id="572"/>
      <w:bookmarkEnd w:id="573"/>
      <w:bookmarkEnd w:id="574"/>
      <w:bookmarkEnd w:id="575"/>
      <w:bookmarkEnd w:id="576"/>
      <w:bookmarkEnd w:id="577"/>
      <w:bookmarkEnd w:id="578"/>
      <w:bookmarkEnd w:id="579"/>
      <w:bookmarkEnd w:id="580"/>
      <w:bookmarkEnd w:id="581"/>
    </w:p>
    <w:p w14:paraId="61FA59C1">
      <w:pPr>
        <w:numPr>
          <w:ilvl w:val="1"/>
          <w:numId w:val="10"/>
        </w:numPr>
        <w:tabs>
          <w:tab w:val="left" w:pos="1080"/>
        </w:tabs>
        <w:snapToGrid w:val="0"/>
        <w:spacing w:line="360" w:lineRule="auto"/>
        <w:rPr>
          <w:rFonts w:hint="eastAsia" w:ascii="仿宋" w:hAnsi="仿宋" w:eastAsia="仿宋" w:cs="仿宋"/>
          <w:sz w:val="24"/>
        </w:rPr>
      </w:pPr>
      <w:bookmarkStart w:id="582" w:name="_Toc142311036"/>
      <w:bookmarkStart w:id="583" w:name="_Toc195842899"/>
      <w:bookmarkStart w:id="584" w:name="_Toc151193632"/>
      <w:bookmarkStart w:id="585" w:name="_Toc305158802"/>
      <w:bookmarkStart w:id="586" w:name="_Toc150509285"/>
      <w:bookmarkStart w:id="587" w:name="_Toc150774634"/>
      <w:bookmarkStart w:id="588" w:name="_Toc305158876"/>
      <w:bookmarkStart w:id="589" w:name="_Toc151193922"/>
      <w:bookmarkStart w:id="590" w:name="_Toc151193848"/>
      <w:bookmarkStart w:id="591" w:name="_Toc150774739"/>
      <w:bookmarkStart w:id="592" w:name="_Toc265228372"/>
      <w:bookmarkStart w:id="593" w:name="_Toc151193776"/>
      <w:bookmarkStart w:id="594" w:name="_Toc151190161"/>
      <w:bookmarkStart w:id="595" w:name="_Toc127151534"/>
      <w:bookmarkStart w:id="596" w:name="_Toc264969224"/>
      <w:bookmarkStart w:id="597" w:name="_Toc226309778"/>
      <w:bookmarkStart w:id="598" w:name="_Toc226337230"/>
      <w:bookmarkStart w:id="599" w:name="_Toc150480772"/>
      <w:bookmarkStart w:id="600" w:name="_Toc226965807"/>
      <w:bookmarkStart w:id="601" w:name="_Toc226965724"/>
      <w:bookmarkStart w:id="602" w:name="_Toc520356159"/>
      <w:bookmarkStart w:id="603" w:name="_Toc151193704"/>
      <w:r>
        <w:rPr>
          <w:rFonts w:ascii="仿宋" w:hAnsi="仿宋" w:eastAsia="仿宋" w:cs="仿宋"/>
          <w:sz w:val="24"/>
        </w:rPr>
        <w:t>竞争性磋商文件要求签字的内容（如授权委托书等），可以使用电子签章 或使用原件的电子件（电子件指扫描件、照片等形式电子文件）；要求第 三方出具的盖章件原件（如联合协议、分包意向协议、制造商授权书等）， 响应文件中应使用原件的电子件。</w:t>
      </w:r>
    </w:p>
    <w:p w14:paraId="76997D82">
      <w:pPr>
        <w:numPr>
          <w:ilvl w:val="1"/>
          <w:numId w:val="10"/>
        </w:numPr>
        <w:tabs>
          <w:tab w:val="left" w:pos="1080"/>
        </w:tabs>
        <w:snapToGrid w:val="0"/>
        <w:spacing w:line="360" w:lineRule="auto"/>
        <w:rPr>
          <w:rFonts w:ascii="仿宋" w:hAnsi="仿宋" w:eastAsia="仿宋" w:cs="仿宋"/>
          <w:sz w:val="24"/>
        </w:rPr>
      </w:pPr>
      <w:r>
        <w:rPr>
          <w:rFonts w:ascii="仿宋" w:hAnsi="仿宋" w:eastAsia="仿宋" w:cs="仿宋"/>
          <w:sz w:val="24"/>
        </w:rPr>
        <w:t>竞争性磋商文件要求盖章的内容，一般通过投标文件编制工具加盖电子签章。</w:t>
      </w:r>
    </w:p>
    <w:p w14:paraId="62B33BF2">
      <w:pPr>
        <w:pStyle w:val="4"/>
        <w:spacing w:before="0" w:line="360" w:lineRule="auto"/>
        <w:rPr>
          <w:rFonts w:ascii="仿宋" w:hAnsi="仿宋" w:eastAsia="仿宋" w:cs="仿宋"/>
          <w:sz w:val="28"/>
        </w:rPr>
      </w:pPr>
      <w:bookmarkStart w:id="604" w:name="_Toc11181"/>
      <w:bookmarkStart w:id="605" w:name="_Toc200215623"/>
      <w:bookmarkStart w:id="606" w:name="_Toc1397"/>
      <w:bookmarkStart w:id="607" w:name="_Toc32685"/>
      <w:bookmarkStart w:id="608" w:name="_Toc10885"/>
      <w:bookmarkStart w:id="609" w:name="_Toc22484"/>
      <w:bookmarkStart w:id="610" w:name="_Toc122012961"/>
      <w:bookmarkStart w:id="611" w:name="_Toc26081"/>
      <w:bookmarkStart w:id="612" w:name="_Toc122012816"/>
      <w:bookmarkStart w:id="613" w:name="_Toc18119"/>
      <w:r>
        <w:rPr>
          <w:rFonts w:hint="eastAsia" w:ascii="仿宋" w:hAnsi="仿宋" w:eastAsia="仿宋" w:cs="仿宋"/>
          <w:sz w:val="28"/>
        </w:rPr>
        <w:t>四   响应文件的提交</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5D1DF1F7">
      <w:pPr>
        <w:numPr>
          <w:ilvl w:val="0"/>
          <w:numId w:val="10"/>
        </w:numPr>
        <w:tabs>
          <w:tab w:val="left" w:pos="360"/>
        </w:tabs>
        <w:snapToGrid w:val="0"/>
        <w:spacing w:line="360" w:lineRule="auto"/>
        <w:ind w:left="357" w:hanging="357"/>
        <w:outlineLvl w:val="1"/>
        <w:rPr>
          <w:rFonts w:ascii="仿宋" w:hAnsi="仿宋" w:eastAsia="仿宋" w:cs="仿宋"/>
          <w:sz w:val="24"/>
        </w:rPr>
      </w:pPr>
      <w:bookmarkStart w:id="614" w:name="_Toc150509286"/>
      <w:bookmarkStart w:id="615" w:name="_Toc127151736"/>
      <w:bookmarkStart w:id="616" w:name="_Toc149720828"/>
      <w:bookmarkStart w:id="617" w:name="_Toc127151535"/>
      <w:bookmarkStart w:id="618" w:name="_Toc305158877"/>
      <w:bookmarkStart w:id="619" w:name="_Toc151193777"/>
      <w:bookmarkStart w:id="620" w:name="_Toc150480773"/>
      <w:bookmarkStart w:id="621" w:name="_Toc226337231"/>
      <w:bookmarkStart w:id="622" w:name="_Toc151193633"/>
      <w:bookmarkStart w:id="623" w:name="_Toc142311037"/>
      <w:bookmarkStart w:id="624" w:name="_Toc226965808"/>
      <w:bookmarkStart w:id="625" w:name="_Toc520356160"/>
      <w:bookmarkStart w:id="626" w:name="_Toc226309779"/>
      <w:bookmarkStart w:id="627" w:name="_Toc127161449"/>
      <w:bookmarkStart w:id="628" w:name="_Toc265228373"/>
      <w:bookmarkStart w:id="629" w:name="_Toc226965725"/>
      <w:bookmarkStart w:id="630" w:name="_Toc150774740"/>
      <w:bookmarkStart w:id="631" w:name="_Toc164608804"/>
      <w:bookmarkStart w:id="632" w:name="_Toc151190162"/>
      <w:bookmarkStart w:id="633" w:name="_Toc164229376"/>
      <w:bookmarkStart w:id="634" w:name="_Toc164229230"/>
      <w:bookmarkStart w:id="635" w:name="_Toc151193705"/>
      <w:bookmarkStart w:id="636" w:name="_Toc164608649"/>
      <w:bookmarkStart w:id="637" w:name="_Toc151193923"/>
      <w:bookmarkStart w:id="638" w:name="_Toc195842900"/>
      <w:bookmarkStart w:id="639" w:name="_Toc151193849"/>
      <w:bookmarkStart w:id="640" w:name="_Toc150774635"/>
      <w:bookmarkStart w:id="641" w:name="_Toc164351629"/>
      <w:bookmarkStart w:id="642" w:name="_Toc305158803"/>
      <w:bookmarkStart w:id="643" w:name="_Toc264969225"/>
      <w:bookmarkStart w:id="644" w:name="_Toc122012962"/>
      <w:bookmarkStart w:id="645" w:name="_Toc18974"/>
      <w:bookmarkStart w:id="646" w:name="_Toc17515"/>
      <w:bookmarkStart w:id="647" w:name="_Toc18097"/>
      <w:bookmarkStart w:id="648" w:name="_Toc15087"/>
      <w:bookmarkStart w:id="649" w:name="_Toc388"/>
      <w:bookmarkStart w:id="650" w:name="_Toc200215624"/>
      <w:bookmarkStart w:id="651" w:name="_Toc27002"/>
      <w:bookmarkStart w:id="652" w:name="_Toc1663"/>
      <w:bookmarkStart w:id="653" w:name="_Toc122012817"/>
      <w:r>
        <w:rPr>
          <w:rFonts w:hint="eastAsia" w:ascii="仿宋" w:hAnsi="仿宋" w:eastAsia="仿宋" w:cs="仿宋"/>
          <w:sz w:val="24"/>
        </w:rPr>
        <w:t>响应文件的</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仿宋" w:hAnsi="仿宋" w:eastAsia="仿宋" w:cs="仿宋"/>
          <w:sz w:val="24"/>
        </w:rPr>
        <w:t>提交</w:t>
      </w:r>
      <w:bookmarkEnd w:id="644"/>
      <w:bookmarkEnd w:id="645"/>
      <w:bookmarkEnd w:id="646"/>
      <w:bookmarkEnd w:id="647"/>
      <w:bookmarkEnd w:id="648"/>
      <w:bookmarkEnd w:id="649"/>
      <w:bookmarkEnd w:id="650"/>
      <w:bookmarkEnd w:id="651"/>
      <w:bookmarkEnd w:id="652"/>
      <w:bookmarkEnd w:id="653"/>
    </w:p>
    <w:p w14:paraId="55E8D74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本项目使用北京市政府采购电子交易平台。供应商根据竞争性磋商文件及电子交易平台供应商操作手册要求编制、生成并提交电子响应文件。</w:t>
      </w:r>
    </w:p>
    <w:p w14:paraId="4A3A087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采购人及采购代理机构拒绝接受通过电子交易平台以外任何形式提交的首次响应文件，磋商保证金除外。</w:t>
      </w:r>
    </w:p>
    <w:p w14:paraId="0578327F">
      <w:pPr>
        <w:numPr>
          <w:ilvl w:val="0"/>
          <w:numId w:val="10"/>
        </w:numPr>
        <w:tabs>
          <w:tab w:val="left" w:pos="360"/>
        </w:tabs>
        <w:snapToGrid w:val="0"/>
        <w:spacing w:line="360" w:lineRule="auto"/>
        <w:ind w:left="357" w:hanging="357"/>
        <w:outlineLvl w:val="1"/>
        <w:rPr>
          <w:rFonts w:ascii="仿宋" w:hAnsi="仿宋" w:eastAsia="仿宋" w:cs="仿宋"/>
          <w:sz w:val="24"/>
        </w:rPr>
      </w:pPr>
      <w:bookmarkStart w:id="654" w:name="_Toc164229231"/>
      <w:bookmarkStart w:id="655" w:name="_Toc265228374"/>
      <w:bookmarkStart w:id="656" w:name="_Toc305158804"/>
      <w:bookmarkStart w:id="657" w:name="_Toc164608805"/>
      <w:bookmarkStart w:id="658" w:name="_Toc127151737"/>
      <w:bookmarkStart w:id="659" w:name="_Toc305158878"/>
      <w:bookmarkStart w:id="660" w:name="_Toc264969226"/>
      <w:bookmarkStart w:id="661" w:name="_Toc151193706"/>
      <w:bookmarkStart w:id="662" w:name="_Toc151193924"/>
      <w:bookmarkStart w:id="663" w:name="_Toc127151536"/>
      <w:bookmarkStart w:id="664" w:name="_Toc520356161"/>
      <w:bookmarkStart w:id="665" w:name="_Toc226965726"/>
      <w:bookmarkStart w:id="666" w:name="_Toc164229377"/>
      <w:bookmarkStart w:id="667" w:name="_Toc226309780"/>
      <w:bookmarkStart w:id="668" w:name="_Toc226965809"/>
      <w:bookmarkStart w:id="669" w:name="_Toc164351630"/>
      <w:bookmarkStart w:id="670" w:name="_Toc150480774"/>
      <w:bookmarkStart w:id="671" w:name="_Toc151190163"/>
      <w:bookmarkStart w:id="672" w:name="_Toc226337232"/>
      <w:bookmarkStart w:id="673" w:name="_Toc151193850"/>
      <w:bookmarkStart w:id="674" w:name="_Toc151193778"/>
      <w:bookmarkStart w:id="675" w:name="_Toc195842901"/>
      <w:bookmarkStart w:id="676" w:name="_Toc150774741"/>
      <w:bookmarkStart w:id="677" w:name="_Toc164608650"/>
      <w:bookmarkStart w:id="678" w:name="_Toc142311038"/>
      <w:bookmarkStart w:id="679" w:name="_Toc150774636"/>
      <w:bookmarkStart w:id="680" w:name="_Toc151193634"/>
      <w:bookmarkStart w:id="681" w:name="_Toc127161450"/>
      <w:bookmarkStart w:id="682" w:name="_Toc150509287"/>
      <w:bookmarkStart w:id="683" w:name="_Toc149720829"/>
      <w:bookmarkStart w:id="684" w:name="_Toc23507"/>
      <w:bookmarkStart w:id="685" w:name="_Toc3813"/>
      <w:bookmarkStart w:id="686" w:name="_Toc122012963"/>
      <w:bookmarkStart w:id="687" w:name="_Toc19419"/>
      <w:bookmarkStart w:id="688" w:name="_Toc122012818"/>
      <w:bookmarkStart w:id="689" w:name="_Toc14223"/>
      <w:bookmarkStart w:id="690" w:name="_Toc6418"/>
      <w:bookmarkStart w:id="691" w:name="_Toc17810"/>
      <w:bookmarkStart w:id="692" w:name="_Toc200215625"/>
      <w:bookmarkStart w:id="693" w:name="_Toc6446"/>
      <w:r>
        <w:rPr>
          <w:rFonts w:hint="eastAsia" w:ascii="仿宋" w:hAnsi="仿宋" w:eastAsia="仿宋" w:cs="仿宋"/>
          <w:sz w:val="24"/>
        </w:rPr>
        <w:t>响应文件截止</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Fonts w:hint="eastAsia" w:ascii="仿宋" w:hAnsi="仿宋" w:eastAsia="仿宋" w:cs="仿宋"/>
          <w:sz w:val="24"/>
        </w:rPr>
        <w:t>时间</w:t>
      </w:r>
      <w:bookmarkEnd w:id="684"/>
      <w:bookmarkEnd w:id="685"/>
      <w:bookmarkEnd w:id="686"/>
      <w:bookmarkEnd w:id="687"/>
      <w:bookmarkEnd w:id="688"/>
      <w:bookmarkEnd w:id="689"/>
      <w:bookmarkEnd w:id="690"/>
      <w:bookmarkEnd w:id="691"/>
      <w:bookmarkEnd w:id="692"/>
      <w:bookmarkEnd w:id="693"/>
    </w:p>
    <w:p w14:paraId="6F7B7F9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供应商应在竞争性磋商文件要求响应文件提交截止时间前，将电子响应文件提交至电子交易平台。</w:t>
      </w:r>
    </w:p>
    <w:p w14:paraId="7CC448E9">
      <w:pPr>
        <w:numPr>
          <w:ilvl w:val="0"/>
          <w:numId w:val="10"/>
        </w:numPr>
        <w:tabs>
          <w:tab w:val="left" w:pos="360"/>
        </w:tabs>
        <w:snapToGrid w:val="0"/>
        <w:spacing w:line="360" w:lineRule="auto"/>
        <w:ind w:left="357" w:hanging="357"/>
        <w:outlineLvl w:val="1"/>
        <w:rPr>
          <w:rFonts w:ascii="仿宋" w:hAnsi="仿宋" w:eastAsia="仿宋" w:cs="仿宋"/>
          <w:sz w:val="24"/>
        </w:rPr>
      </w:pPr>
      <w:bookmarkStart w:id="694" w:name="_Toc520356162"/>
      <w:bookmarkStart w:id="695" w:name="_Toc151193707"/>
      <w:bookmarkStart w:id="696" w:name="_Toc164351631"/>
      <w:bookmarkStart w:id="697" w:name="_Toc151190164"/>
      <w:bookmarkStart w:id="698" w:name="_Toc17812"/>
      <w:bookmarkStart w:id="699" w:name="_Toc5738"/>
      <w:bookmarkStart w:id="700" w:name="_Toc29909"/>
      <w:bookmarkStart w:id="701" w:name="_Toc226337233"/>
      <w:bookmarkStart w:id="702" w:name="_Toc195842902"/>
      <w:bookmarkStart w:id="703" w:name="_Toc127151537"/>
      <w:bookmarkStart w:id="704" w:name="_Toc164229232"/>
      <w:bookmarkStart w:id="705" w:name="_Toc226965727"/>
      <w:bookmarkStart w:id="706" w:name="_Toc226309781"/>
      <w:bookmarkStart w:id="707" w:name="_Toc149720830"/>
      <w:bookmarkStart w:id="708" w:name="_Toc1323"/>
      <w:bookmarkStart w:id="709" w:name="_Toc305158879"/>
      <w:bookmarkStart w:id="710" w:name="_Toc164608806"/>
      <w:bookmarkStart w:id="711" w:name="_Toc264969227"/>
      <w:bookmarkStart w:id="712" w:name="_Toc127151738"/>
      <w:bookmarkStart w:id="713" w:name="_Toc150509288"/>
      <w:bookmarkStart w:id="714" w:name="_Toc142311039"/>
      <w:bookmarkStart w:id="715" w:name="_Toc164608651"/>
      <w:bookmarkStart w:id="716" w:name="_Toc150774637"/>
      <w:bookmarkStart w:id="717" w:name="_Toc122012964"/>
      <w:bookmarkStart w:id="718" w:name="_Toc150480775"/>
      <w:bookmarkStart w:id="719" w:name="_Toc151193779"/>
      <w:bookmarkStart w:id="720" w:name="_Toc200215626"/>
      <w:bookmarkStart w:id="721" w:name="_Toc151193635"/>
      <w:bookmarkStart w:id="722" w:name="_Toc13281"/>
      <w:bookmarkStart w:id="723" w:name="_Toc265228375"/>
      <w:bookmarkStart w:id="724" w:name="_Toc164229378"/>
      <w:bookmarkStart w:id="725" w:name="_Toc226965810"/>
      <w:bookmarkStart w:id="726" w:name="_Toc3995"/>
      <w:bookmarkStart w:id="727" w:name="_Toc151193925"/>
      <w:bookmarkStart w:id="728" w:name="_Toc127161451"/>
      <w:bookmarkStart w:id="729" w:name="_Toc150774742"/>
      <w:bookmarkStart w:id="730" w:name="_Toc151193851"/>
      <w:bookmarkStart w:id="731" w:name="_Toc122012819"/>
      <w:bookmarkStart w:id="732" w:name="_Toc21881"/>
      <w:bookmarkStart w:id="733" w:name="_Toc305158805"/>
      <w:r>
        <w:rPr>
          <w:rFonts w:hint="eastAsia" w:ascii="仿宋" w:hAnsi="仿宋" w:eastAsia="仿宋" w:cs="仿宋"/>
          <w:sz w:val="24"/>
        </w:rPr>
        <w:t>响应文件的修改与撤回</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4407908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color w:val="000000"/>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7CB8F27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kern w:val="0"/>
          <w:sz w:val="24"/>
        </w:rPr>
        <w:t>供应商对响应文件的补充、修改的内容应当按照竞争性磋商文件要求签署、 盖章，作为响应文件的组成部分。补充、修改的内容与响应文件不一致的， 以补充、修改的内容为准。</w:t>
      </w:r>
    </w:p>
    <w:p w14:paraId="518FE7EA">
      <w:pPr>
        <w:tabs>
          <w:tab w:val="left" w:pos="900"/>
          <w:tab w:val="left" w:pos="1080"/>
          <w:tab w:val="left" w:pos="1589"/>
        </w:tabs>
        <w:snapToGrid w:val="0"/>
        <w:spacing w:line="360" w:lineRule="auto"/>
        <w:ind w:left="357"/>
        <w:rPr>
          <w:rFonts w:ascii="仿宋" w:hAnsi="仿宋" w:eastAsia="仿宋" w:cs="仿宋"/>
          <w:sz w:val="24"/>
        </w:rPr>
      </w:pPr>
    </w:p>
    <w:p w14:paraId="19666308">
      <w:pPr>
        <w:pStyle w:val="4"/>
        <w:spacing w:before="0" w:line="360" w:lineRule="auto"/>
        <w:rPr>
          <w:rFonts w:ascii="仿宋" w:hAnsi="仿宋" w:eastAsia="仿宋" w:cs="仿宋"/>
          <w:sz w:val="28"/>
        </w:rPr>
      </w:pPr>
      <w:bookmarkStart w:id="734" w:name="_Toc195842903"/>
      <w:bookmarkStart w:id="735" w:name="_Toc150509289"/>
      <w:bookmarkStart w:id="736" w:name="_Toc264969228"/>
      <w:bookmarkStart w:id="737" w:name="_Toc151193852"/>
      <w:bookmarkStart w:id="738" w:name="_Toc226965811"/>
      <w:bookmarkStart w:id="739" w:name="_Toc150774638"/>
      <w:bookmarkStart w:id="740" w:name="_Toc226309782"/>
      <w:bookmarkStart w:id="741" w:name="_Toc520356163"/>
      <w:bookmarkStart w:id="742" w:name="_Toc150774743"/>
      <w:bookmarkStart w:id="743" w:name="_Toc305158806"/>
      <w:bookmarkStart w:id="744" w:name="_Toc151190165"/>
      <w:bookmarkStart w:id="745" w:name="_Toc265228376"/>
      <w:bookmarkStart w:id="746" w:name="_Toc226337234"/>
      <w:bookmarkStart w:id="747" w:name="_Toc151193708"/>
      <w:bookmarkStart w:id="748" w:name="_Toc151193926"/>
      <w:bookmarkStart w:id="749" w:name="_Toc305158880"/>
      <w:bookmarkStart w:id="750" w:name="_Toc150480776"/>
      <w:bookmarkStart w:id="751" w:name="_Toc226965728"/>
      <w:bookmarkStart w:id="752" w:name="_Toc142311040"/>
      <w:bookmarkStart w:id="753" w:name="_Toc127151538"/>
      <w:bookmarkStart w:id="754" w:name="_Toc151193636"/>
      <w:bookmarkStart w:id="755" w:name="_Toc151193780"/>
      <w:bookmarkStart w:id="756" w:name="_Toc122012965"/>
      <w:bookmarkStart w:id="757" w:name="_Toc31930"/>
      <w:bookmarkStart w:id="758" w:name="_Toc29250"/>
      <w:bookmarkStart w:id="759" w:name="_Toc28998"/>
      <w:bookmarkStart w:id="760" w:name="_Toc17905"/>
      <w:bookmarkStart w:id="761" w:name="_Toc200215627"/>
      <w:bookmarkStart w:id="762" w:name="_Toc8375"/>
      <w:bookmarkStart w:id="763" w:name="_Toc122012820"/>
      <w:bookmarkStart w:id="764" w:name="_Toc22593"/>
      <w:bookmarkStart w:id="765" w:name="_Toc6428"/>
      <w:r>
        <w:rPr>
          <w:rFonts w:hint="eastAsia" w:ascii="仿宋" w:hAnsi="仿宋" w:eastAsia="仿宋" w:cs="仿宋"/>
          <w:sz w:val="28"/>
        </w:rPr>
        <w:t xml:space="preserve">五   </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rFonts w:hint="eastAsia" w:ascii="仿宋" w:hAnsi="仿宋" w:eastAsia="仿宋" w:cs="仿宋"/>
          <w:sz w:val="28"/>
        </w:rPr>
        <w:t>评审</w:t>
      </w:r>
      <w:bookmarkEnd w:id="756"/>
      <w:bookmarkEnd w:id="757"/>
      <w:bookmarkEnd w:id="758"/>
      <w:bookmarkEnd w:id="759"/>
      <w:bookmarkEnd w:id="760"/>
      <w:bookmarkEnd w:id="761"/>
      <w:bookmarkEnd w:id="762"/>
      <w:bookmarkEnd w:id="763"/>
      <w:bookmarkEnd w:id="764"/>
      <w:bookmarkEnd w:id="765"/>
    </w:p>
    <w:p w14:paraId="6613EEF0">
      <w:pPr>
        <w:numPr>
          <w:ilvl w:val="0"/>
          <w:numId w:val="10"/>
        </w:numPr>
        <w:tabs>
          <w:tab w:val="left" w:pos="360"/>
        </w:tabs>
        <w:snapToGrid w:val="0"/>
        <w:spacing w:line="360" w:lineRule="auto"/>
        <w:ind w:left="357" w:hanging="357"/>
        <w:outlineLvl w:val="1"/>
        <w:rPr>
          <w:rFonts w:ascii="仿宋" w:hAnsi="仿宋" w:eastAsia="仿宋" w:cs="仿宋"/>
          <w:sz w:val="24"/>
        </w:rPr>
      </w:pPr>
      <w:bookmarkStart w:id="766" w:name="_Toc18830"/>
      <w:bookmarkStart w:id="767" w:name="_Toc11527"/>
      <w:bookmarkStart w:id="768" w:name="_Toc122012966"/>
      <w:bookmarkStart w:id="769" w:name="_Toc122012821"/>
      <w:bookmarkStart w:id="770" w:name="_Toc18082"/>
      <w:bookmarkStart w:id="771" w:name="_Toc29557"/>
      <w:bookmarkStart w:id="772" w:name="_Toc280"/>
      <w:bookmarkStart w:id="773" w:name="_Toc17711"/>
      <w:bookmarkStart w:id="774" w:name="_Toc200215628"/>
      <w:bookmarkStart w:id="775" w:name="_Toc26167"/>
      <w:r>
        <w:rPr>
          <w:rFonts w:hint="eastAsia" w:ascii="仿宋" w:hAnsi="仿宋" w:eastAsia="仿宋" w:cs="仿宋"/>
          <w:sz w:val="24"/>
        </w:rPr>
        <w:t>响应文件的开启</w:t>
      </w:r>
      <w:bookmarkEnd w:id="766"/>
      <w:bookmarkEnd w:id="767"/>
      <w:bookmarkEnd w:id="768"/>
      <w:bookmarkEnd w:id="769"/>
      <w:bookmarkEnd w:id="770"/>
      <w:bookmarkEnd w:id="771"/>
      <w:bookmarkEnd w:id="772"/>
      <w:bookmarkEnd w:id="773"/>
      <w:bookmarkEnd w:id="774"/>
      <w:bookmarkEnd w:id="775"/>
    </w:p>
    <w:p w14:paraId="5447344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采购人或采购代理机构将按竞争性磋商文件的规定，在响应文件提交截止时间的同一时间和竞争性磋商文件预先确定的地点开启响应文件。</w:t>
      </w:r>
    </w:p>
    <w:p w14:paraId="674386F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本项目解密使用北京市政府采购电子交易平台。供应商应在《供应商须知资料表》规定的时间内对响应文件进行解密，因非系统原因导致的解密失败， 视为无效响应。</w:t>
      </w:r>
    </w:p>
    <w:p w14:paraId="0BFBF6C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60F6E7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供应商不足3家的，不予开启。</w:t>
      </w:r>
    </w:p>
    <w:p w14:paraId="75D5996A">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776" w:name="_Toc520356165"/>
      <w:r>
        <w:rPr>
          <w:rFonts w:hint="eastAsia" w:ascii="仿宋" w:hAnsi="仿宋" w:eastAsia="仿宋" w:cs="仿宋"/>
          <w:sz w:val="24"/>
        </w:rPr>
        <w:t>本项目不公开报价。</w:t>
      </w:r>
    </w:p>
    <w:bookmarkEnd w:id="776"/>
    <w:p w14:paraId="47806E6D">
      <w:pPr>
        <w:numPr>
          <w:ilvl w:val="0"/>
          <w:numId w:val="10"/>
        </w:numPr>
        <w:tabs>
          <w:tab w:val="left" w:pos="360"/>
        </w:tabs>
        <w:snapToGrid w:val="0"/>
        <w:spacing w:line="360" w:lineRule="auto"/>
        <w:ind w:left="357" w:hanging="357"/>
        <w:outlineLvl w:val="1"/>
        <w:rPr>
          <w:rFonts w:ascii="仿宋" w:hAnsi="仿宋" w:eastAsia="仿宋" w:cs="仿宋"/>
          <w:sz w:val="24"/>
        </w:rPr>
      </w:pPr>
      <w:bookmarkStart w:id="777" w:name="_Toc24283"/>
      <w:bookmarkStart w:id="778" w:name="_Toc4824"/>
      <w:bookmarkStart w:id="779" w:name="_Toc200215629"/>
      <w:bookmarkStart w:id="780" w:name="_Toc122012967"/>
      <w:bookmarkStart w:id="781" w:name="_Toc21074"/>
      <w:bookmarkStart w:id="782" w:name="_Toc21360"/>
      <w:bookmarkStart w:id="783" w:name="_Toc5343"/>
      <w:bookmarkStart w:id="784" w:name="_Toc6686"/>
      <w:bookmarkStart w:id="785" w:name="_Toc23562"/>
      <w:bookmarkStart w:id="786" w:name="_Toc122012822"/>
      <w:r>
        <w:rPr>
          <w:rFonts w:hint="eastAsia" w:ascii="仿宋" w:hAnsi="仿宋" w:eastAsia="仿宋" w:cs="仿宋"/>
          <w:sz w:val="24"/>
        </w:rPr>
        <w:t>磋商小组</w:t>
      </w:r>
      <w:bookmarkEnd w:id="777"/>
      <w:bookmarkEnd w:id="778"/>
      <w:bookmarkEnd w:id="779"/>
      <w:bookmarkEnd w:id="780"/>
      <w:bookmarkEnd w:id="781"/>
      <w:bookmarkEnd w:id="782"/>
      <w:bookmarkEnd w:id="783"/>
      <w:bookmarkEnd w:id="784"/>
      <w:bookmarkEnd w:id="785"/>
      <w:bookmarkEnd w:id="786"/>
    </w:p>
    <w:p w14:paraId="6CBF7824">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磋商小组根据政府采购有关规定和本次采购项目的特点进行组建，并负责具体评审事务，独立履行职责。</w:t>
      </w:r>
      <w:bookmarkStart w:id="787" w:name="_Toc520356166"/>
    </w:p>
    <w:p w14:paraId="62E6E0F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787"/>
      <w:bookmarkStart w:id="788" w:name="_Toc520356169"/>
    </w:p>
    <w:p w14:paraId="660CCA95">
      <w:pPr>
        <w:numPr>
          <w:ilvl w:val="0"/>
          <w:numId w:val="10"/>
        </w:numPr>
        <w:tabs>
          <w:tab w:val="left" w:pos="360"/>
        </w:tabs>
        <w:snapToGrid w:val="0"/>
        <w:spacing w:line="360" w:lineRule="auto"/>
        <w:outlineLvl w:val="1"/>
        <w:rPr>
          <w:rFonts w:ascii="仿宋" w:hAnsi="仿宋" w:eastAsia="仿宋" w:cs="仿宋"/>
          <w:sz w:val="24"/>
        </w:rPr>
      </w:pPr>
      <w:bookmarkStart w:id="789" w:name="_Toc21866"/>
      <w:bookmarkStart w:id="790" w:name="_Toc21732"/>
      <w:bookmarkStart w:id="791" w:name="_Toc25007"/>
      <w:bookmarkStart w:id="792" w:name="_Toc10424"/>
      <w:bookmarkStart w:id="793" w:name="_Toc200215630"/>
      <w:bookmarkStart w:id="794" w:name="_Toc122012968"/>
      <w:bookmarkStart w:id="795" w:name="_Toc122012823"/>
      <w:bookmarkStart w:id="796" w:name="_Toc32276"/>
      <w:bookmarkStart w:id="797" w:name="_Toc21809"/>
      <w:bookmarkStart w:id="798" w:name="_Toc19178"/>
      <w:r>
        <w:rPr>
          <w:rFonts w:hint="eastAsia" w:ascii="仿宋" w:hAnsi="仿宋" w:eastAsia="仿宋" w:cs="仿宋"/>
          <w:sz w:val="24"/>
        </w:rPr>
        <w:t>评审方法和评审标准</w:t>
      </w:r>
      <w:bookmarkEnd w:id="789"/>
      <w:bookmarkEnd w:id="790"/>
      <w:bookmarkEnd w:id="791"/>
      <w:bookmarkEnd w:id="792"/>
      <w:bookmarkEnd w:id="793"/>
      <w:bookmarkEnd w:id="794"/>
      <w:bookmarkEnd w:id="795"/>
      <w:bookmarkEnd w:id="796"/>
      <w:bookmarkEnd w:id="797"/>
      <w:bookmarkEnd w:id="798"/>
    </w:p>
    <w:p w14:paraId="6D82BCE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见第三章《评审方法和评审标准》。</w:t>
      </w:r>
    </w:p>
    <w:p w14:paraId="7774B19D">
      <w:pPr>
        <w:pStyle w:val="4"/>
        <w:spacing w:before="0" w:line="360" w:lineRule="auto"/>
        <w:rPr>
          <w:rFonts w:ascii="仿宋" w:hAnsi="仿宋" w:eastAsia="仿宋" w:cs="仿宋"/>
          <w:sz w:val="28"/>
        </w:rPr>
      </w:pPr>
      <w:bookmarkStart w:id="799" w:name="_Toc151193787"/>
      <w:bookmarkStart w:id="800" w:name="_Toc150774645"/>
      <w:bookmarkStart w:id="801" w:name="_Toc142311047"/>
      <w:bookmarkStart w:id="802" w:name="_Toc151193859"/>
      <w:bookmarkStart w:id="803" w:name="_Toc226309789"/>
      <w:bookmarkStart w:id="804" w:name="_Toc264969235"/>
      <w:bookmarkStart w:id="805" w:name="_Toc151193933"/>
      <w:bookmarkStart w:id="806" w:name="_Toc305158887"/>
      <w:bookmarkStart w:id="807" w:name="_Toc150509296"/>
      <w:bookmarkStart w:id="808" w:name="_Toc150774750"/>
      <w:bookmarkStart w:id="809" w:name="_Toc265228383"/>
      <w:bookmarkStart w:id="810" w:name="_Toc226965818"/>
      <w:bookmarkStart w:id="811" w:name="_Toc150480783"/>
      <w:bookmarkStart w:id="812" w:name="_Toc305158813"/>
      <w:bookmarkStart w:id="813" w:name="_Toc151193643"/>
      <w:bookmarkStart w:id="814" w:name="_Toc226337241"/>
      <w:bookmarkStart w:id="815" w:name="_Toc226965735"/>
      <w:bookmarkStart w:id="816" w:name="_Toc127151545"/>
      <w:bookmarkStart w:id="817" w:name="_Toc195842910"/>
      <w:bookmarkStart w:id="818" w:name="_Toc151193715"/>
      <w:bookmarkStart w:id="819" w:name="_Toc151190172"/>
      <w:bookmarkStart w:id="820" w:name="_Toc13842"/>
      <w:bookmarkStart w:id="821" w:name="_Toc200215631"/>
      <w:bookmarkStart w:id="822" w:name="_Toc9865"/>
      <w:bookmarkStart w:id="823" w:name="_Toc26895"/>
      <w:bookmarkStart w:id="824" w:name="_Toc122012824"/>
      <w:bookmarkStart w:id="825" w:name="_Toc23338"/>
      <w:bookmarkStart w:id="826" w:name="_Toc122012969"/>
      <w:bookmarkStart w:id="827" w:name="_Toc29890"/>
      <w:bookmarkStart w:id="828" w:name="_Toc10957"/>
      <w:bookmarkStart w:id="829" w:name="_Toc27446"/>
      <w:r>
        <w:rPr>
          <w:rFonts w:hint="eastAsia" w:ascii="仿宋" w:hAnsi="仿宋" w:eastAsia="仿宋" w:cs="仿宋"/>
          <w:sz w:val="28"/>
        </w:rPr>
        <w:t xml:space="preserve">六   </w:t>
      </w:r>
      <w:bookmarkEnd w:id="788"/>
      <w:r>
        <w:rPr>
          <w:rFonts w:hint="eastAsia" w:ascii="仿宋" w:hAnsi="仿宋" w:eastAsia="仿宋" w:cs="仿宋"/>
          <w:sz w:val="28"/>
        </w:rPr>
        <w:t>确定</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rFonts w:hint="eastAsia" w:ascii="仿宋" w:hAnsi="仿宋" w:eastAsia="仿宋" w:cs="仿宋"/>
          <w:sz w:val="28"/>
        </w:rPr>
        <w:t>成交</w:t>
      </w:r>
      <w:bookmarkEnd w:id="820"/>
      <w:bookmarkEnd w:id="821"/>
      <w:bookmarkEnd w:id="822"/>
      <w:bookmarkEnd w:id="823"/>
      <w:bookmarkEnd w:id="824"/>
      <w:bookmarkEnd w:id="825"/>
      <w:bookmarkEnd w:id="826"/>
      <w:bookmarkEnd w:id="827"/>
      <w:bookmarkEnd w:id="828"/>
      <w:bookmarkEnd w:id="829"/>
    </w:p>
    <w:p w14:paraId="680938ED">
      <w:pPr>
        <w:numPr>
          <w:ilvl w:val="0"/>
          <w:numId w:val="10"/>
        </w:numPr>
        <w:tabs>
          <w:tab w:val="left" w:pos="360"/>
        </w:tabs>
        <w:snapToGrid w:val="0"/>
        <w:spacing w:line="360" w:lineRule="auto"/>
        <w:ind w:left="357" w:hanging="357"/>
        <w:outlineLvl w:val="1"/>
        <w:rPr>
          <w:rFonts w:ascii="仿宋" w:hAnsi="仿宋" w:eastAsia="仿宋" w:cs="仿宋"/>
          <w:sz w:val="24"/>
        </w:rPr>
      </w:pPr>
      <w:bookmarkStart w:id="830" w:name="_Toc149720840"/>
      <w:bookmarkStart w:id="831" w:name="_Toc226309791"/>
      <w:bookmarkStart w:id="832" w:name="_Toc164351641"/>
      <w:bookmarkStart w:id="833" w:name="_Toc151193645"/>
      <w:bookmarkStart w:id="834" w:name="_Toc122012970"/>
      <w:bookmarkStart w:id="835" w:name="_Toc195842912"/>
      <w:bookmarkStart w:id="836" w:name="_Toc265228385"/>
      <w:bookmarkStart w:id="837" w:name="_Toc150480785"/>
      <w:bookmarkStart w:id="838" w:name="_Toc122012825"/>
      <w:bookmarkStart w:id="839" w:name="_Toc151193861"/>
      <w:bookmarkStart w:id="840" w:name="_Toc151193789"/>
      <w:bookmarkStart w:id="841" w:name="_Toc13300"/>
      <w:bookmarkStart w:id="842" w:name="_Toc127151748"/>
      <w:bookmarkStart w:id="843" w:name="_Toc164608661"/>
      <w:bookmarkStart w:id="844" w:name="_Toc151193935"/>
      <w:bookmarkStart w:id="845" w:name="_Toc226337243"/>
      <w:bookmarkStart w:id="846" w:name="_Toc150509298"/>
      <w:bookmarkStart w:id="847" w:name="_Toc151190174"/>
      <w:bookmarkStart w:id="848" w:name="_Toc13760"/>
      <w:bookmarkStart w:id="849" w:name="_Toc305158889"/>
      <w:bookmarkStart w:id="850" w:name="_Toc226965820"/>
      <w:bookmarkStart w:id="851" w:name="_Toc264969237"/>
      <w:bookmarkStart w:id="852" w:name="_Toc32497"/>
      <w:bookmarkStart w:id="853" w:name="_Toc200215632"/>
      <w:bookmarkStart w:id="854" w:name="_Toc13743"/>
      <w:bookmarkStart w:id="855" w:name="_Toc127161461"/>
      <w:bookmarkStart w:id="856" w:name="_Toc142311049"/>
      <w:bookmarkStart w:id="857" w:name="_Toc127151547"/>
      <w:bookmarkStart w:id="858" w:name="_Toc19417"/>
      <w:bookmarkStart w:id="859" w:name="_Toc226965737"/>
      <w:bookmarkStart w:id="860" w:name="_Toc164229388"/>
      <w:bookmarkStart w:id="861" w:name="_Toc305158815"/>
      <w:bookmarkStart w:id="862" w:name="_Toc164608816"/>
      <w:bookmarkStart w:id="863" w:name="_Toc151193717"/>
      <w:bookmarkStart w:id="864" w:name="_Toc2680"/>
      <w:bookmarkStart w:id="865" w:name="_Toc28117"/>
      <w:bookmarkStart w:id="866" w:name="_Toc164229242"/>
      <w:bookmarkStart w:id="867" w:name="_Toc150774752"/>
      <w:bookmarkStart w:id="868" w:name="_Toc150774647"/>
      <w:r>
        <w:rPr>
          <w:rFonts w:hint="eastAsia" w:ascii="仿宋" w:hAnsi="仿宋" w:eastAsia="仿宋" w:cs="仿宋"/>
          <w:sz w:val="24"/>
        </w:rPr>
        <w:t>确定成交供应商</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7A2AD13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C0770DB">
      <w:pPr>
        <w:numPr>
          <w:ilvl w:val="0"/>
          <w:numId w:val="10"/>
        </w:numPr>
        <w:tabs>
          <w:tab w:val="left" w:pos="360"/>
        </w:tabs>
        <w:snapToGrid w:val="0"/>
        <w:spacing w:line="360" w:lineRule="auto"/>
        <w:ind w:left="357" w:hanging="357"/>
        <w:outlineLvl w:val="1"/>
        <w:rPr>
          <w:rFonts w:ascii="仿宋" w:hAnsi="仿宋" w:eastAsia="仿宋" w:cs="仿宋"/>
          <w:sz w:val="24"/>
        </w:rPr>
      </w:pPr>
      <w:bookmarkStart w:id="869" w:name="_Toc22579"/>
      <w:bookmarkStart w:id="870" w:name="_Toc305158891"/>
      <w:bookmarkStart w:id="871" w:name="_Toc200215633"/>
      <w:bookmarkStart w:id="872" w:name="_Toc122012971"/>
      <w:bookmarkStart w:id="873" w:name="_Toc5102"/>
      <w:bookmarkStart w:id="874" w:name="_Toc21245"/>
      <w:bookmarkStart w:id="875" w:name="_Toc5220"/>
      <w:bookmarkStart w:id="876" w:name="_Toc122012826"/>
      <w:bookmarkStart w:id="877" w:name="_Toc24336"/>
      <w:bookmarkStart w:id="878" w:name="_Toc11198"/>
      <w:bookmarkStart w:id="879" w:name="_Toc24616"/>
      <w:bookmarkStart w:id="880" w:name="_Toc305158817"/>
      <w:bookmarkStart w:id="881" w:name="_Toc151193719"/>
      <w:bookmarkStart w:id="882" w:name="_Toc164229390"/>
      <w:bookmarkStart w:id="883" w:name="_Toc150774649"/>
      <w:bookmarkStart w:id="884" w:name="_Toc150480787"/>
      <w:bookmarkStart w:id="885" w:name="_Toc127161463"/>
      <w:bookmarkStart w:id="886" w:name="_Toc226965822"/>
      <w:bookmarkStart w:id="887" w:name="_Toc127151750"/>
      <w:bookmarkStart w:id="888" w:name="_Toc264969239"/>
      <w:bookmarkStart w:id="889" w:name="_Toc164608663"/>
      <w:bookmarkStart w:id="890" w:name="_Toc265228387"/>
      <w:bookmarkStart w:id="891" w:name="_Toc164351643"/>
      <w:bookmarkStart w:id="892" w:name="_Toc195842914"/>
      <w:bookmarkStart w:id="893" w:name="_Toc226965739"/>
      <w:bookmarkStart w:id="894" w:name="_Toc150774754"/>
      <w:bookmarkStart w:id="895" w:name="_Toc164608818"/>
      <w:bookmarkStart w:id="896" w:name="_Toc151193937"/>
      <w:bookmarkStart w:id="897" w:name="_Toc226309793"/>
      <w:bookmarkStart w:id="898" w:name="_Toc127151549"/>
      <w:bookmarkStart w:id="899" w:name="_Toc150509300"/>
      <w:bookmarkStart w:id="900" w:name="_Toc151193863"/>
      <w:bookmarkStart w:id="901" w:name="_Toc164229244"/>
      <w:bookmarkStart w:id="902" w:name="_Toc151190176"/>
      <w:bookmarkStart w:id="903" w:name="_Toc149720842"/>
      <w:bookmarkStart w:id="904" w:name="_Toc226337245"/>
      <w:bookmarkStart w:id="905" w:name="_Toc151193791"/>
      <w:bookmarkStart w:id="906" w:name="_Toc151193647"/>
      <w:bookmarkStart w:id="907" w:name="_Toc142311051"/>
      <w:bookmarkStart w:id="908" w:name="_Toc520356176"/>
      <w:bookmarkStart w:id="909" w:name="_Ref467306425"/>
      <w:bookmarkStart w:id="910" w:name="_Ref467307090"/>
      <w:r>
        <w:rPr>
          <w:rFonts w:hint="eastAsia" w:ascii="仿宋" w:hAnsi="仿宋" w:eastAsia="仿宋" w:cs="仿宋"/>
          <w:sz w:val="24"/>
        </w:rPr>
        <w:t>成交公告与成交通知书</w:t>
      </w:r>
      <w:bookmarkEnd w:id="869"/>
      <w:bookmarkEnd w:id="870"/>
      <w:bookmarkEnd w:id="871"/>
      <w:bookmarkEnd w:id="872"/>
      <w:bookmarkEnd w:id="873"/>
      <w:bookmarkEnd w:id="874"/>
      <w:bookmarkEnd w:id="875"/>
      <w:bookmarkEnd w:id="876"/>
      <w:bookmarkEnd w:id="877"/>
      <w:bookmarkEnd w:id="878"/>
      <w:bookmarkEnd w:id="879"/>
      <w:bookmarkEnd w:id="880"/>
    </w:p>
    <w:p w14:paraId="30D8D2D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采购人或采购代理机构将</w:t>
      </w:r>
      <w:r>
        <w:rPr>
          <w:rFonts w:hint="eastAsia" w:ascii="仿宋" w:hAnsi="仿宋" w:eastAsia="仿宋" w:cs="仿宋"/>
          <w:kern w:val="0"/>
          <w:sz w:val="24"/>
        </w:rPr>
        <w:t>在成交供应商确定后2个工作日内，在</w:t>
      </w:r>
      <w:r>
        <w:rPr>
          <w:rFonts w:hint="eastAsia" w:ascii="仿宋" w:hAnsi="仿宋" w:eastAsia="仿宋" w:cs="仿宋"/>
          <w:sz w:val="24"/>
        </w:rPr>
        <w:t>北京市政府采购网</w:t>
      </w:r>
      <w:r>
        <w:rPr>
          <w:rFonts w:hint="eastAsia" w:ascii="仿宋" w:hAnsi="仿宋" w:eastAsia="仿宋" w:cs="仿宋"/>
          <w:kern w:val="0"/>
          <w:sz w:val="24"/>
        </w:rPr>
        <w:t>公告成交结果，同时向成交供应商发出成交通知书，</w:t>
      </w:r>
      <w:r>
        <w:rPr>
          <w:rFonts w:hint="eastAsia" w:ascii="仿宋" w:hAnsi="仿宋" w:eastAsia="仿宋" w:cs="仿宋"/>
          <w:sz w:val="24"/>
        </w:rPr>
        <w:t>成交公告期限为1个工作日。</w:t>
      </w:r>
    </w:p>
    <w:p w14:paraId="286354E5">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成交通知书是合同的组成部分，对采购人和成交供应商具有同等法律效力。成交通知书发出后，采购人改变成交结果的，或者成交供应商放弃成交项目的，将依法承担法律责任。</w:t>
      </w:r>
    </w:p>
    <w:p w14:paraId="51254C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911" w:name="_Toc122012827"/>
      <w:bookmarkStart w:id="912" w:name="_Toc32023"/>
      <w:bookmarkStart w:id="913" w:name="_Toc30303"/>
      <w:bookmarkStart w:id="914" w:name="_Toc1443"/>
      <w:bookmarkStart w:id="915" w:name="_Toc15976"/>
      <w:bookmarkStart w:id="916" w:name="_Toc200215634"/>
      <w:bookmarkStart w:id="917" w:name="_Toc32521"/>
      <w:bookmarkStart w:id="918" w:name="_Toc122012972"/>
      <w:bookmarkStart w:id="919" w:name="_Toc19107"/>
      <w:bookmarkStart w:id="920" w:name="_Toc7365"/>
      <w:r>
        <w:rPr>
          <w:rFonts w:hint="eastAsia" w:ascii="仿宋" w:hAnsi="仿宋" w:eastAsia="仿宋" w:cs="仿宋"/>
          <w:sz w:val="24"/>
        </w:rPr>
        <w:t>终止</w:t>
      </w:r>
      <w:bookmarkEnd w:id="911"/>
      <w:bookmarkEnd w:id="912"/>
      <w:bookmarkEnd w:id="913"/>
      <w:bookmarkEnd w:id="914"/>
      <w:bookmarkEnd w:id="915"/>
      <w:bookmarkEnd w:id="916"/>
      <w:bookmarkEnd w:id="917"/>
      <w:bookmarkEnd w:id="918"/>
      <w:bookmarkEnd w:id="919"/>
      <w:bookmarkEnd w:id="920"/>
    </w:p>
    <w:p w14:paraId="6072F12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在采购中，出现下列情形之一的，采购人或采购代理机构将终止竞争性磋商采购活动，发布项目终止公告并说明原因，重新开展采购活动：</w:t>
      </w:r>
    </w:p>
    <w:p w14:paraId="489D21D1">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因情况变化，不再符合规定的竞争性磋商采购方式适用情形的；</w:t>
      </w:r>
    </w:p>
    <w:p w14:paraId="1E937B1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出现影响采购公正的违法、违规行为的；</w:t>
      </w:r>
    </w:p>
    <w:p w14:paraId="5994F34E">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14:paraId="1A475682">
      <w:pPr>
        <w:numPr>
          <w:ilvl w:val="0"/>
          <w:numId w:val="10"/>
        </w:numPr>
        <w:tabs>
          <w:tab w:val="left" w:pos="360"/>
        </w:tabs>
        <w:snapToGrid w:val="0"/>
        <w:spacing w:line="360" w:lineRule="auto"/>
        <w:ind w:left="357" w:hanging="357"/>
        <w:outlineLvl w:val="1"/>
        <w:rPr>
          <w:rFonts w:ascii="仿宋" w:hAnsi="仿宋" w:eastAsia="仿宋" w:cs="仿宋"/>
          <w:sz w:val="24"/>
        </w:rPr>
      </w:pPr>
      <w:bookmarkStart w:id="921" w:name="_Toc151193938"/>
      <w:bookmarkStart w:id="922" w:name="_Toc305158818"/>
      <w:bookmarkStart w:id="923" w:name="_Toc226337246"/>
      <w:bookmarkStart w:id="924" w:name="_Toc12653"/>
      <w:bookmarkStart w:id="925" w:name="_Toc150774650"/>
      <w:bookmarkStart w:id="926" w:name="_Toc150480788"/>
      <w:bookmarkStart w:id="927" w:name="_Toc226965823"/>
      <w:bookmarkStart w:id="928" w:name="_Toc195842915"/>
      <w:bookmarkStart w:id="929" w:name="_Toc151193864"/>
      <w:bookmarkStart w:id="930" w:name="_Toc127161464"/>
      <w:bookmarkStart w:id="931" w:name="_Toc127151550"/>
      <w:bookmarkStart w:id="932" w:name="_Toc122012828"/>
      <w:bookmarkStart w:id="933" w:name="_Toc265228388"/>
      <w:bookmarkStart w:id="934" w:name="_Toc264969240"/>
      <w:bookmarkStart w:id="935" w:name="_Toc151193792"/>
      <w:bookmarkStart w:id="936" w:name="_Toc142311052"/>
      <w:bookmarkStart w:id="937" w:name="_Toc32278"/>
      <w:bookmarkStart w:id="938" w:name="_Toc200215635"/>
      <w:bookmarkStart w:id="939" w:name="_Toc305158892"/>
      <w:bookmarkStart w:id="940" w:name="_Ref467306978"/>
      <w:bookmarkStart w:id="941" w:name="_Toc151190177"/>
      <w:bookmarkStart w:id="942" w:name="_Toc164229391"/>
      <w:bookmarkStart w:id="943" w:name="_Toc164351644"/>
      <w:bookmarkStart w:id="944" w:name="_Toc164608664"/>
      <w:bookmarkStart w:id="945" w:name="_Toc150509301"/>
      <w:bookmarkStart w:id="946" w:name="_Toc127151751"/>
      <w:bookmarkStart w:id="947" w:name="_Ref467306377"/>
      <w:bookmarkStart w:id="948" w:name="_Toc151193720"/>
      <w:bookmarkStart w:id="949" w:name="_Toc164229245"/>
      <w:bookmarkStart w:id="950" w:name="_Toc226965740"/>
      <w:bookmarkStart w:id="951" w:name="_Toc149720843"/>
      <w:bookmarkStart w:id="952" w:name="_Ref467307204"/>
      <w:bookmarkStart w:id="953" w:name="_Toc122012973"/>
      <w:bookmarkStart w:id="954" w:name="_Toc226309794"/>
      <w:bookmarkStart w:id="955" w:name="_Toc23328"/>
      <w:bookmarkStart w:id="956" w:name="_Toc31946"/>
      <w:bookmarkStart w:id="957" w:name="_Toc151193648"/>
      <w:bookmarkStart w:id="958" w:name="_Ref467307062"/>
      <w:bookmarkStart w:id="959" w:name="_Toc19087"/>
      <w:bookmarkStart w:id="960" w:name="_Toc1303"/>
      <w:bookmarkStart w:id="961" w:name="_Toc150774755"/>
      <w:bookmarkStart w:id="962" w:name="_Toc164608819"/>
      <w:bookmarkStart w:id="963" w:name="_Toc11797"/>
      <w:bookmarkStart w:id="964" w:name="_Toc520356175"/>
      <w:r>
        <w:rPr>
          <w:rFonts w:hint="eastAsia" w:ascii="仿宋" w:hAnsi="仿宋" w:eastAsia="仿宋" w:cs="仿宋"/>
          <w:sz w:val="24"/>
        </w:rPr>
        <w:t>签订合同</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4D6A300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采购人与成交供应商将在成交通知书发出之日起30日内，按照磋商文件确定的合同文本以及采购标的、规格型号、采购金额、采购数量、技术和服务要求等事项签订政府采购合同。</w:t>
      </w:r>
    </w:p>
    <w:p w14:paraId="7764320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4F31F7">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联合体成交的，联合体各方应当共同与采购人签订合同，就采购合同约定的事项向采购人承担连带责任。</w:t>
      </w:r>
    </w:p>
    <w:p w14:paraId="7ED9B94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政府采购合同不能转包。</w:t>
      </w:r>
    </w:p>
    <w:p w14:paraId="342EEE9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仿宋" w:hAnsi="仿宋" w:eastAsia="仿宋" w:cs="仿宋"/>
          <w:b/>
          <w:sz w:val="24"/>
        </w:rPr>
        <w:t>否则响应无效</w:t>
      </w:r>
      <w:r>
        <w:rPr>
          <w:rFonts w:hint="eastAsia" w:ascii="仿宋" w:hAnsi="仿宋" w:eastAsia="仿宋" w:cs="仿宋"/>
          <w:sz w:val="24"/>
        </w:rPr>
        <w:t>。成交供应商就采购项目和分包项目向采购人负责，分包供应商就分包项目承担责任。</w:t>
      </w:r>
    </w:p>
    <w:p w14:paraId="3BB2B0C4">
      <w:pPr>
        <w:numPr>
          <w:ilvl w:val="1"/>
          <w:numId w:val="10"/>
        </w:numPr>
        <w:tabs>
          <w:tab w:val="left" w:pos="1080"/>
          <w:tab w:val="left" w:pos="2014"/>
        </w:tabs>
        <w:snapToGrid w:val="0"/>
        <w:spacing w:line="360" w:lineRule="auto"/>
        <w:ind w:left="1077" w:hanging="720"/>
      </w:pPr>
      <w:r>
        <w:rPr>
          <w:rFonts w:hint="eastAsia" w:ascii="仿宋" w:hAnsi="仿宋" w:eastAsia="仿宋" w:cs="仿宋"/>
          <w:sz w:val="24"/>
        </w:rPr>
        <w:t>“政采贷”融资指引：详见《供应商须知资料表》。</w:t>
      </w:r>
    </w:p>
    <w:bookmarkEnd w:id="908"/>
    <w:bookmarkEnd w:id="909"/>
    <w:bookmarkEnd w:id="910"/>
    <w:p w14:paraId="6DDE8D58">
      <w:pPr>
        <w:numPr>
          <w:ilvl w:val="0"/>
          <w:numId w:val="10"/>
        </w:numPr>
        <w:tabs>
          <w:tab w:val="left" w:pos="360"/>
        </w:tabs>
        <w:snapToGrid w:val="0"/>
        <w:spacing w:line="360" w:lineRule="auto"/>
        <w:ind w:left="357" w:hanging="357"/>
        <w:outlineLvl w:val="1"/>
        <w:rPr>
          <w:rFonts w:ascii="仿宋" w:hAnsi="仿宋" w:eastAsia="仿宋" w:cs="仿宋"/>
          <w:sz w:val="24"/>
        </w:rPr>
      </w:pPr>
      <w:bookmarkStart w:id="965" w:name="_Toc122012829"/>
      <w:bookmarkStart w:id="966" w:name="_Toc122012974"/>
      <w:bookmarkStart w:id="967" w:name="_Toc5962"/>
      <w:bookmarkStart w:id="968" w:name="_Toc10579"/>
      <w:bookmarkStart w:id="969" w:name="_Toc200215636"/>
      <w:bookmarkStart w:id="970" w:name="_Toc27617"/>
      <w:bookmarkStart w:id="971" w:name="_Toc16772"/>
      <w:bookmarkStart w:id="972" w:name="_Toc18015"/>
      <w:bookmarkStart w:id="973" w:name="_Toc7577"/>
      <w:bookmarkStart w:id="974" w:name="_Toc3180"/>
      <w:r>
        <w:rPr>
          <w:rFonts w:hint="eastAsia" w:ascii="仿宋" w:hAnsi="仿宋" w:eastAsia="仿宋" w:cs="仿宋"/>
          <w:sz w:val="24"/>
        </w:rPr>
        <w:t>询问与质疑</w:t>
      </w:r>
      <w:bookmarkEnd w:id="965"/>
      <w:bookmarkEnd w:id="966"/>
      <w:bookmarkEnd w:id="967"/>
      <w:bookmarkEnd w:id="968"/>
      <w:bookmarkEnd w:id="969"/>
      <w:bookmarkEnd w:id="970"/>
      <w:bookmarkEnd w:id="971"/>
      <w:bookmarkEnd w:id="972"/>
      <w:bookmarkEnd w:id="973"/>
      <w:bookmarkEnd w:id="974"/>
    </w:p>
    <w:p w14:paraId="0A181C3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询问</w:t>
      </w:r>
    </w:p>
    <w:p w14:paraId="2557423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供应商对政府采购活动事项有疑问的，可依法向采购人或采购代理机构提出询问，提出形式见《供应商须知资料表》。</w:t>
      </w:r>
    </w:p>
    <w:p w14:paraId="55F4780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采购人或采购代理机构对供应商依法提出的询问，在3个工作日内作出答复，但答复的内容不得涉及商业秘密。</w:t>
      </w:r>
    </w:p>
    <w:p w14:paraId="762E1E0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质疑</w:t>
      </w:r>
    </w:p>
    <w:p w14:paraId="39C2A13B">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17CFC6F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质疑函须使用财政部制定的范本文件。供应商为自然人的，应当由本人签字；供应商为法人或者其他组织的，应当由法定代表人、主要负责人，或者其授权代表签字或者盖章，并加盖公章。</w:t>
      </w:r>
    </w:p>
    <w:p w14:paraId="182E3B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0882D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供应商应在法定质疑期内一次性提出针对同一采购程序环节的质疑，法定质疑期内针对同一采购程序环节再次提出的质疑，采购人、采购代理机构有权不予答复。</w:t>
      </w:r>
    </w:p>
    <w:p w14:paraId="08A6EC1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接收询问和质疑的联系部门、联系电话和通讯地址见《供应商须知资料表》。</w:t>
      </w:r>
    </w:p>
    <w:p w14:paraId="2153AD02">
      <w:pPr>
        <w:numPr>
          <w:ilvl w:val="0"/>
          <w:numId w:val="10"/>
        </w:numPr>
        <w:tabs>
          <w:tab w:val="left" w:pos="360"/>
        </w:tabs>
        <w:snapToGrid w:val="0"/>
        <w:spacing w:line="360" w:lineRule="auto"/>
        <w:ind w:left="357" w:hanging="357"/>
        <w:outlineLvl w:val="1"/>
        <w:rPr>
          <w:rFonts w:ascii="仿宋" w:hAnsi="仿宋" w:eastAsia="仿宋" w:cs="仿宋"/>
          <w:sz w:val="24"/>
        </w:rPr>
      </w:pPr>
      <w:bookmarkStart w:id="975" w:name="_Toc122012830"/>
      <w:bookmarkStart w:id="976" w:name="_Toc200215637"/>
      <w:bookmarkStart w:id="977" w:name="_Toc10807"/>
      <w:bookmarkStart w:id="978" w:name="_Toc4445"/>
      <w:bookmarkStart w:id="979" w:name="_Toc7274"/>
      <w:bookmarkStart w:id="980" w:name="_Toc5597"/>
      <w:bookmarkStart w:id="981" w:name="_Toc29215"/>
      <w:bookmarkStart w:id="982" w:name="_Toc122012975"/>
      <w:bookmarkStart w:id="983" w:name="_Toc19541"/>
      <w:bookmarkStart w:id="984" w:name="_Toc23121"/>
      <w:r>
        <w:rPr>
          <w:rFonts w:hint="eastAsia" w:ascii="仿宋" w:hAnsi="仿宋" w:eastAsia="仿宋" w:cs="仿宋"/>
          <w:sz w:val="24"/>
        </w:rPr>
        <w:t>代理费</w:t>
      </w:r>
      <w:bookmarkEnd w:id="975"/>
      <w:bookmarkEnd w:id="976"/>
      <w:bookmarkEnd w:id="977"/>
      <w:bookmarkEnd w:id="978"/>
      <w:bookmarkEnd w:id="979"/>
      <w:bookmarkEnd w:id="980"/>
      <w:bookmarkEnd w:id="981"/>
      <w:bookmarkEnd w:id="982"/>
      <w:bookmarkEnd w:id="983"/>
      <w:bookmarkEnd w:id="984"/>
    </w:p>
    <w:p w14:paraId="657CC30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收费对象、收费标准及缴纳时间见《供应商须知资料表》。由成交供应商支付的，成交供应商须一次性向采购代理机构缴纳代理费，报价应包含代理费用。</w:t>
      </w:r>
    </w:p>
    <w:p w14:paraId="54AEEF1F">
      <w:pPr>
        <w:spacing w:line="360" w:lineRule="auto"/>
        <w:jc w:val="center"/>
        <w:outlineLvl w:val="0"/>
        <w:rPr>
          <w:rFonts w:ascii="仿宋" w:hAnsi="仿宋" w:eastAsia="仿宋" w:cs="仿宋"/>
          <w:b/>
          <w:sz w:val="36"/>
          <w:szCs w:val="36"/>
        </w:rPr>
      </w:pPr>
      <w:bookmarkStart w:id="985" w:name="_Toc305158896"/>
      <w:bookmarkStart w:id="986" w:name="_Toc226965827"/>
      <w:bookmarkStart w:id="987" w:name="_Toc150774759"/>
      <w:bookmarkStart w:id="988" w:name="_Toc353825544"/>
      <w:bookmarkStart w:id="989" w:name="_Toc226337250"/>
      <w:bookmarkStart w:id="990" w:name="_Toc127151554"/>
      <w:bookmarkStart w:id="991" w:name="_Toc353873664"/>
      <w:bookmarkStart w:id="992" w:name="_Toc305158822"/>
      <w:bookmarkStart w:id="993" w:name="_Toc142311056"/>
      <w:bookmarkStart w:id="994" w:name="_Toc353873934"/>
      <w:bookmarkStart w:id="995" w:name="_Toc265228392"/>
      <w:bookmarkStart w:id="996" w:name="_Toc150480792"/>
      <w:bookmarkStart w:id="997" w:name="_Toc264969244"/>
      <w:r>
        <w:rPr>
          <w:rFonts w:hint="eastAsia"/>
        </w:rPr>
        <w:br w:type="page"/>
      </w:r>
      <w:bookmarkStart w:id="998" w:name="_Toc8339"/>
      <w:r>
        <w:rPr>
          <w:rFonts w:hint="eastAsia" w:ascii="仿宋" w:hAnsi="仿宋" w:eastAsia="仿宋" w:cs="仿宋"/>
          <w:b/>
          <w:sz w:val="36"/>
          <w:szCs w:val="36"/>
        </w:rPr>
        <w:t xml:space="preserve">第三章   </w:t>
      </w:r>
      <w:bookmarkEnd w:id="985"/>
      <w:bookmarkEnd w:id="986"/>
      <w:bookmarkEnd w:id="987"/>
      <w:bookmarkEnd w:id="988"/>
      <w:bookmarkEnd w:id="989"/>
      <w:bookmarkEnd w:id="990"/>
      <w:bookmarkEnd w:id="991"/>
      <w:bookmarkEnd w:id="992"/>
      <w:bookmarkEnd w:id="993"/>
      <w:bookmarkEnd w:id="994"/>
      <w:bookmarkEnd w:id="995"/>
      <w:bookmarkEnd w:id="996"/>
      <w:bookmarkEnd w:id="997"/>
      <w:r>
        <w:rPr>
          <w:rFonts w:hint="eastAsia" w:ascii="仿宋" w:hAnsi="仿宋" w:eastAsia="仿宋" w:cs="仿宋"/>
          <w:b/>
          <w:sz w:val="36"/>
          <w:szCs w:val="36"/>
        </w:rPr>
        <w:t>评审方法和评审标准</w:t>
      </w:r>
      <w:bookmarkEnd w:id="998"/>
      <w:bookmarkStart w:id="999" w:name="_Toc487900382"/>
    </w:p>
    <w:p w14:paraId="37649702">
      <w:pPr>
        <w:pStyle w:val="4"/>
        <w:spacing w:before="0" w:line="360" w:lineRule="auto"/>
        <w:rPr>
          <w:rFonts w:ascii="仿宋" w:hAnsi="仿宋" w:eastAsia="仿宋" w:cs="仿宋"/>
          <w:sz w:val="24"/>
          <w:szCs w:val="24"/>
        </w:rPr>
      </w:pPr>
      <w:bookmarkStart w:id="1000" w:name="_Toc122012831"/>
      <w:bookmarkStart w:id="1001" w:name="_Toc21764"/>
      <w:bookmarkStart w:id="1002" w:name="_Toc12779"/>
      <w:bookmarkStart w:id="1003" w:name="_Toc31954"/>
      <w:bookmarkStart w:id="1004" w:name="_Toc122012977"/>
      <w:bookmarkStart w:id="1005" w:name="_Toc29459"/>
      <w:bookmarkStart w:id="1006" w:name="_Toc14508"/>
      <w:bookmarkStart w:id="1007" w:name="_Toc200215639"/>
      <w:bookmarkStart w:id="1008" w:name="_Toc2119"/>
      <w:bookmarkStart w:id="1009" w:name="_Toc6395"/>
      <w:r>
        <w:rPr>
          <w:rFonts w:hint="eastAsia" w:ascii="仿宋" w:hAnsi="仿宋" w:eastAsia="仿宋" w:cs="仿宋"/>
          <w:sz w:val="24"/>
          <w:szCs w:val="24"/>
        </w:rPr>
        <w:t>一、资格审查程序</w:t>
      </w:r>
      <w:bookmarkEnd w:id="1000"/>
      <w:bookmarkEnd w:id="1001"/>
      <w:bookmarkEnd w:id="1002"/>
      <w:bookmarkEnd w:id="1003"/>
      <w:bookmarkEnd w:id="1004"/>
      <w:bookmarkEnd w:id="1005"/>
      <w:bookmarkEnd w:id="1006"/>
      <w:bookmarkEnd w:id="1007"/>
      <w:bookmarkEnd w:id="1008"/>
      <w:bookmarkEnd w:id="1009"/>
    </w:p>
    <w:p w14:paraId="2E8FFD54">
      <w:pPr>
        <w:tabs>
          <w:tab w:val="left" w:pos="1080"/>
        </w:tabs>
        <w:snapToGrid w:val="0"/>
        <w:jc w:val="left"/>
        <w:rPr>
          <w:rFonts w:ascii="仿宋" w:hAnsi="仿宋" w:eastAsia="仿宋" w:cs="仿宋"/>
          <w:b/>
          <w:sz w:val="24"/>
        </w:rPr>
      </w:pPr>
      <w:r>
        <w:rPr>
          <w:rFonts w:hint="eastAsia" w:ascii="仿宋" w:hAnsi="仿宋" w:eastAsia="仿宋" w:cs="仿宋"/>
          <w:b/>
          <w:sz w:val="24"/>
        </w:rPr>
        <w:tab/>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999"/>
    <w:p w14:paraId="064F01EB">
      <w:pPr>
        <w:numPr>
          <w:ilvl w:val="0"/>
          <w:numId w:val="12"/>
        </w:numPr>
        <w:tabs>
          <w:tab w:val="left" w:pos="360"/>
        </w:tabs>
        <w:snapToGrid w:val="0"/>
        <w:spacing w:line="360" w:lineRule="auto"/>
        <w:outlineLvl w:val="1"/>
        <w:rPr>
          <w:rFonts w:ascii="仿宋" w:hAnsi="仿宋" w:eastAsia="仿宋" w:cs="仿宋"/>
          <w:sz w:val="24"/>
        </w:rPr>
      </w:pPr>
      <w:bookmarkStart w:id="1010" w:name="_Toc226337237"/>
      <w:bookmarkStart w:id="1011" w:name="_Toc150774641"/>
      <w:bookmarkStart w:id="1012" w:name="_Toc226309785"/>
      <w:bookmarkStart w:id="1013" w:name="_Toc305158883"/>
      <w:bookmarkStart w:id="1014" w:name="_Toc265228379"/>
      <w:bookmarkStart w:id="1015" w:name="_Toc164608810"/>
      <w:bookmarkStart w:id="1016" w:name="_Toc150480779"/>
      <w:bookmarkStart w:id="1017" w:name="_Toc305158809"/>
      <w:bookmarkStart w:id="1018" w:name="_Toc195842906"/>
      <w:bookmarkStart w:id="1019" w:name="_Toc164229236"/>
      <w:bookmarkStart w:id="1020" w:name="_Toc127151541"/>
      <w:bookmarkStart w:id="1021" w:name="_Toc164608655"/>
      <w:bookmarkStart w:id="1022" w:name="_Toc151193711"/>
      <w:bookmarkStart w:id="1023" w:name="_Toc151193783"/>
      <w:bookmarkStart w:id="1024" w:name="_Toc164229382"/>
      <w:bookmarkStart w:id="1025" w:name="_Toc226965814"/>
      <w:bookmarkStart w:id="1026" w:name="_Toc164351635"/>
      <w:bookmarkStart w:id="1027" w:name="_Toc149720834"/>
      <w:bookmarkStart w:id="1028" w:name="_Toc226965731"/>
      <w:bookmarkStart w:id="1029" w:name="_Toc151193639"/>
      <w:bookmarkStart w:id="1030" w:name="_Toc151193855"/>
      <w:bookmarkStart w:id="1031" w:name="_Toc127161455"/>
      <w:bookmarkStart w:id="1032" w:name="_Toc150509292"/>
      <w:bookmarkStart w:id="1033" w:name="_Toc127151742"/>
      <w:bookmarkStart w:id="1034" w:name="_Toc151190168"/>
      <w:bookmarkStart w:id="1035" w:name="_Toc142311043"/>
      <w:bookmarkStart w:id="1036" w:name="_Toc150774746"/>
      <w:bookmarkStart w:id="1037" w:name="_Toc264969231"/>
      <w:bookmarkStart w:id="1038" w:name="_Toc151193929"/>
      <w:bookmarkStart w:id="1039" w:name="_Toc32447"/>
      <w:bookmarkStart w:id="1040" w:name="_Toc11363"/>
      <w:bookmarkStart w:id="1041" w:name="_Toc200215640"/>
      <w:bookmarkStart w:id="1042" w:name="_Toc5838"/>
      <w:bookmarkStart w:id="1043" w:name="_Toc122012978"/>
      <w:bookmarkStart w:id="1044" w:name="_Toc10534"/>
      <w:bookmarkStart w:id="1045" w:name="_Toc24481"/>
      <w:bookmarkStart w:id="1046" w:name="_Toc28899"/>
      <w:bookmarkStart w:id="1047" w:name="_Toc19422"/>
      <w:bookmarkStart w:id="1048" w:name="_Toc122012832"/>
      <w:bookmarkStart w:id="1049" w:name="_Toc353825551"/>
      <w:bookmarkStart w:id="1050" w:name="_Toc353873941"/>
      <w:bookmarkStart w:id="1051" w:name="_Toc265228393"/>
      <w:bookmarkStart w:id="1052" w:name="_Toc150480793"/>
      <w:bookmarkStart w:id="1053" w:name="_Toc142311057"/>
      <w:bookmarkStart w:id="1054" w:name="_Toc353825545"/>
      <w:bookmarkStart w:id="1055" w:name="_Toc226337251"/>
      <w:bookmarkStart w:id="1056" w:name="_Toc195842920"/>
      <w:bookmarkStart w:id="1057" w:name="_Toc226965828"/>
      <w:bookmarkStart w:id="1058" w:name="_Toc353873935"/>
      <w:bookmarkStart w:id="1059" w:name="_Toc305158897"/>
      <w:bookmarkStart w:id="1060" w:name="_Toc264969245"/>
      <w:bookmarkStart w:id="1061" w:name="_Toc150774760"/>
      <w:bookmarkStart w:id="1062" w:name="_Toc305158823"/>
      <w:bookmarkStart w:id="1063" w:name="_Toc127151555"/>
      <w:bookmarkStart w:id="1064" w:name="_Toc353873665"/>
      <w:r>
        <w:rPr>
          <w:rFonts w:hint="eastAsia" w:ascii="仿宋" w:hAnsi="仿宋" w:eastAsia="仿宋" w:cs="仿宋"/>
          <w:sz w:val="24"/>
        </w:rPr>
        <w:t>响应文件的</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Fonts w:hint="eastAsia" w:ascii="仿宋" w:hAnsi="仿宋" w:eastAsia="仿宋" w:cs="仿宋"/>
          <w:sz w:val="24"/>
        </w:rPr>
        <w:t>资格性检查和符合性审查</w:t>
      </w:r>
      <w:bookmarkEnd w:id="1039"/>
      <w:bookmarkEnd w:id="1040"/>
      <w:bookmarkEnd w:id="1041"/>
      <w:bookmarkEnd w:id="1042"/>
      <w:bookmarkEnd w:id="1043"/>
      <w:bookmarkEnd w:id="1044"/>
      <w:bookmarkEnd w:id="1045"/>
      <w:bookmarkEnd w:id="1046"/>
      <w:bookmarkEnd w:id="1047"/>
      <w:bookmarkEnd w:id="1048"/>
    </w:p>
    <w:p w14:paraId="6A6A1622">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仿宋" w:hAnsi="仿宋" w:eastAsia="仿宋" w:cs="仿宋"/>
          <w:b/>
          <w:sz w:val="24"/>
        </w:rPr>
        <w:t>无效响应</w:t>
      </w:r>
      <w:r>
        <w:rPr>
          <w:rFonts w:hint="eastAsia" w:ascii="仿宋" w:hAnsi="仿宋" w:eastAsia="仿宋" w:cs="仿宋"/>
          <w:sz w:val="24"/>
        </w:rPr>
        <w:t>处理，磋商小组应当告知提交响应文件的供应商。</w:t>
      </w:r>
    </w:p>
    <w:p w14:paraId="7E852DD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《资格性检查要求》中对格式有要求的，除竞争性磋商文件另有规定外，均为“实质性格式”文件。</w:t>
      </w:r>
    </w:p>
    <w:p w14:paraId="2CFF736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《资格性检查要求》见下表：</w:t>
      </w:r>
    </w:p>
    <w:p w14:paraId="559EC410">
      <w:pPr>
        <w:widowControl/>
        <w:jc w:val="left"/>
        <w:rPr>
          <w:rFonts w:ascii="仿宋" w:hAnsi="仿宋" w:eastAsia="仿宋" w:cs="仿宋"/>
          <w:b/>
          <w:sz w:val="24"/>
        </w:rPr>
      </w:pPr>
      <w:r>
        <w:rPr>
          <w:rFonts w:ascii="仿宋" w:hAnsi="仿宋" w:eastAsia="仿宋" w:cs="仿宋"/>
          <w:b/>
          <w:sz w:val="24"/>
        </w:rPr>
        <w:br w:type="page"/>
      </w:r>
    </w:p>
    <w:p w14:paraId="0689A447">
      <w:pPr>
        <w:tabs>
          <w:tab w:val="left" w:pos="900"/>
          <w:tab w:val="left" w:pos="1080"/>
        </w:tabs>
        <w:snapToGrid w:val="0"/>
        <w:spacing w:line="360" w:lineRule="auto"/>
        <w:ind w:left="1077" w:firstLine="2650" w:firstLineChars="1100"/>
        <w:rPr>
          <w:rFonts w:ascii="仿宋" w:hAnsi="仿宋" w:eastAsia="仿宋" w:cs="仿宋"/>
          <w:b/>
          <w:sz w:val="24"/>
        </w:rPr>
      </w:pPr>
      <w:r>
        <w:rPr>
          <w:rFonts w:hint="eastAsia" w:ascii="仿宋" w:hAnsi="仿宋" w:eastAsia="仿宋" w:cs="仿宋"/>
          <w:b/>
          <w:sz w:val="24"/>
        </w:rPr>
        <w:t>资格性检查要求</w:t>
      </w:r>
    </w:p>
    <w:tbl>
      <w:tblPr>
        <w:tblStyle w:val="47"/>
        <w:tblW w:w="8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708"/>
        <w:gridCol w:w="4286"/>
        <w:gridCol w:w="2113"/>
      </w:tblGrid>
      <w:tr w14:paraId="1522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vAlign w:val="center"/>
          </w:tcPr>
          <w:p w14:paraId="118AAFA8">
            <w:pPr>
              <w:tabs>
                <w:tab w:val="left" w:pos="1080"/>
              </w:tabs>
              <w:snapToGrid w:val="0"/>
              <w:jc w:val="center"/>
              <w:rPr>
                <w:rFonts w:ascii="仿宋" w:hAnsi="仿宋" w:eastAsia="仿宋" w:cs="仿宋"/>
                <w:b/>
                <w:sz w:val="24"/>
              </w:rPr>
            </w:pPr>
            <w:bookmarkStart w:id="1065" w:name="_Hlt487972895"/>
            <w:bookmarkEnd w:id="1065"/>
            <w:r>
              <w:rPr>
                <w:rFonts w:hint="eastAsia" w:ascii="仿宋" w:hAnsi="仿宋" w:eastAsia="仿宋" w:cs="仿宋"/>
                <w:b/>
                <w:sz w:val="24"/>
              </w:rPr>
              <w:t>序号</w:t>
            </w:r>
          </w:p>
        </w:tc>
        <w:tc>
          <w:tcPr>
            <w:tcW w:w="1708" w:type="dxa"/>
            <w:vAlign w:val="center"/>
          </w:tcPr>
          <w:p w14:paraId="5F15F5BC">
            <w:pPr>
              <w:tabs>
                <w:tab w:val="left" w:pos="1080"/>
              </w:tabs>
              <w:snapToGrid w:val="0"/>
              <w:jc w:val="center"/>
              <w:rPr>
                <w:rFonts w:ascii="仿宋" w:hAnsi="仿宋" w:eastAsia="仿宋" w:cs="仿宋"/>
                <w:b/>
                <w:sz w:val="24"/>
              </w:rPr>
            </w:pPr>
            <w:r>
              <w:rPr>
                <w:rFonts w:hint="eastAsia" w:ascii="仿宋" w:hAnsi="仿宋" w:eastAsia="仿宋" w:cs="仿宋"/>
                <w:b/>
                <w:sz w:val="24"/>
              </w:rPr>
              <w:t>检查因素</w:t>
            </w:r>
          </w:p>
        </w:tc>
        <w:tc>
          <w:tcPr>
            <w:tcW w:w="4286" w:type="dxa"/>
            <w:vAlign w:val="center"/>
          </w:tcPr>
          <w:p w14:paraId="4ED9D7CD">
            <w:pPr>
              <w:tabs>
                <w:tab w:val="left" w:pos="1080"/>
              </w:tabs>
              <w:snapToGrid w:val="0"/>
              <w:jc w:val="center"/>
              <w:rPr>
                <w:rFonts w:ascii="仿宋" w:hAnsi="仿宋" w:eastAsia="仿宋" w:cs="仿宋"/>
                <w:b/>
                <w:sz w:val="24"/>
              </w:rPr>
            </w:pPr>
            <w:r>
              <w:rPr>
                <w:rFonts w:hint="eastAsia" w:ascii="仿宋" w:hAnsi="仿宋" w:eastAsia="仿宋" w:cs="仿宋"/>
                <w:b/>
                <w:sz w:val="24"/>
              </w:rPr>
              <w:t>检查内容</w:t>
            </w:r>
          </w:p>
        </w:tc>
        <w:tc>
          <w:tcPr>
            <w:tcW w:w="2113" w:type="dxa"/>
            <w:vAlign w:val="center"/>
          </w:tcPr>
          <w:p w14:paraId="5BF2609C">
            <w:pPr>
              <w:tabs>
                <w:tab w:val="left" w:pos="1080"/>
              </w:tabs>
              <w:snapToGrid w:val="0"/>
              <w:jc w:val="center"/>
              <w:rPr>
                <w:rFonts w:ascii="仿宋" w:hAnsi="仿宋" w:eastAsia="仿宋" w:cs="仿宋"/>
                <w:b/>
                <w:sz w:val="24"/>
              </w:rPr>
            </w:pPr>
            <w:r>
              <w:rPr>
                <w:rFonts w:hint="eastAsia" w:ascii="仿宋" w:hAnsi="仿宋" w:eastAsia="仿宋" w:cs="仿宋"/>
                <w:b/>
                <w:sz w:val="24"/>
              </w:rPr>
              <w:t>格式要求</w:t>
            </w:r>
          </w:p>
        </w:tc>
      </w:tr>
      <w:tr w14:paraId="5832D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8F289A5">
            <w:pPr>
              <w:tabs>
                <w:tab w:val="left" w:pos="1080"/>
              </w:tabs>
              <w:snapToGrid w:val="0"/>
              <w:jc w:val="center"/>
              <w:rPr>
                <w:rFonts w:ascii="仿宋" w:hAnsi="仿宋" w:eastAsia="仿宋" w:cs="仿宋"/>
                <w:szCs w:val="21"/>
              </w:rPr>
            </w:pPr>
            <w:r>
              <w:rPr>
                <w:rFonts w:hint="eastAsia" w:ascii="仿宋" w:hAnsi="仿宋" w:eastAsia="仿宋" w:cs="仿宋"/>
                <w:szCs w:val="21"/>
              </w:rPr>
              <w:t>1</w:t>
            </w:r>
          </w:p>
        </w:tc>
        <w:tc>
          <w:tcPr>
            <w:tcW w:w="1708" w:type="dxa"/>
            <w:vAlign w:val="center"/>
          </w:tcPr>
          <w:p w14:paraId="32AD7F47">
            <w:pPr>
              <w:tabs>
                <w:tab w:val="left" w:pos="1080"/>
              </w:tabs>
              <w:snapToGrid w:val="0"/>
              <w:jc w:val="left"/>
              <w:rPr>
                <w:rFonts w:ascii="仿宋" w:hAnsi="仿宋" w:eastAsia="仿宋" w:cs="仿宋"/>
                <w:szCs w:val="21"/>
              </w:rPr>
            </w:pPr>
            <w:r>
              <w:rPr>
                <w:rFonts w:hint="eastAsia" w:ascii="仿宋" w:hAnsi="仿宋" w:eastAsia="仿宋" w:cs="仿宋"/>
                <w:szCs w:val="21"/>
              </w:rPr>
              <w:t>营业执照等证明文件</w:t>
            </w:r>
          </w:p>
        </w:tc>
        <w:tc>
          <w:tcPr>
            <w:tcW w:w="4286" w:type="dxa"/>
            <w:vAlign w:val="center"/>
          </w:tcPr>
          <w:p w14:paraId="49A65F39">
            <w:pPr>
              <w:tabs>
                <w:tab w:val="left" w:pos="1080"/>
              </w:tabs>
              <w:snapToGrid w:val="0"/>
              <w:jc w:val="left"/>
              <w:rPr>
                <w:rFonts w:ascii="仿宋" w:hAnsi="仿宋" w:eastAsia="仿宋" w:cs="仿宋"/>
                <w:color w:val="000000"/>
                <w:szCs w:val="21"/>
              </w:rPr>
            </w:pPr>
            <w:r>
              <w:rPr>
                <w:rFonts w:ascii="仿宋" w:hAnsi="仿宋" w:eastAsia="仿宋" w:cs="仿宋"/>
                <w:color w:val="000000"/>
                <w:szCs w:val="21"/>
              </w:rPr>
              <w:t>供应商为企业（包括合伙企业）的，应提供 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113" w:type="dxa"/>
            <w:vAlign w:val="center"/>
          </w:tcPr>
          <w:p w14:paraId="5E9CC561">
            <w:pPr>
              <w:tabs>
                <w:tab w:val="left" w:pos="1080"/>
              </w:tabs>
              <w:snapToGrid w:val="0"/>
              <w:jc w:val="left"/>
              <w:rPr>
                <w:rFonts w:hint="eastAsia" w:ascii="仿宋" w:hAnsi="仿宋" w:eastAsia="仿宋" w:cs="仿宋"/>
                <w:szCs w:val="21"/>
              </w:rPr>
            </w:pPr>
            <w:r>
              <w:rPr>
                <w:rFonts w:hint="eastAsia" w:ascii="仿宋" w:hAnsi="仿宋" w:eastAsia="仿宋" w:cs="仿宋"/>
                <w:szCs w:val="21"/>
              </w:rPr>
              <w:t>提供证明文件的</w:t>
            </w:r>
          </w:p>
          <w:p w14:paraId="7BF2AB6B">
            <w:pPr>
              <w:tabs>
                <w:tab w:val="left" w:pos="1080"/>
              </w:tabs>
              <w:snapToGrid w:val="0"/>
              <w:jc w:val="left"/>
              <w:rPr>
                <w:rFonts w:hint="eastAsia" w:ascii="仿宋" w:hAnsi="仿宋" w:eastAsia="仿宋" w:cs="仿宋"/>
                <w:szCs w:val="21"/>
              </w:rPr>
            </w:pPr>
            <w:r>
              <w:rPr>
                <w:rFonts w:hint="eastAsia" w:ascii="仿宋" w:hAnsi="仿宋" w:eastAsia="仿宋" w:cs="仿宋"/>
                <w:szCs w:val="21"/>
              </w:rPr>
              <w:t>电子件或电子证</w:t>
            </w:r>
          </w:p>
          <w:p w14:paraId="6BB749E2">
            <w:pPr>
              <w:tabs>
                <w:tab w:val="left" w:pos="1080"/>
              </w:tabs>
              <w:snapToGrid w:val="0"/>
              <w:jc w:val="left"/>
              <w:rPr>
                <w:rFonts w:ascii="仿宋" w:hAnsi="仿宋" w:eastAsia="仿宋" w:cs="仿宋"/>
                <w:szCs w:val="21"/>
              </w:rPr>
            </w:pPr>
            <w:r>
              <w:rPr>
                <w:rFonts w:hint="eastAsia" w:ascii="仿宋" w:hAnsi="仿宋" w:eastAsia="仿宋" w:cs="仿宋"/>
                <w:szCs w:val="21"/>
              </w:rPr>
              <w:t>照</w:t>
            </w:r>
          </w:p>
        </w:tc>
      </w:tr>
      <w:tr w14:paraId="7F2E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3015C8C3">
            <w:pPr>
              <w:tabs>
                <w:tab w:val="left" w:pos="1080"/>
              </w:tabs>
              <w:snapToGrid w:val="0"/>
              <w:jc w:val="center"/>
              <w:rPr>
                <w:rFonts w:ascii="仿宋" w:hAnsi="仿宋" w:eastAsia="仿宋" w:cs="仿宋"/>
                <w:szCs w:val="21"/>
              </w:rPr>
            </w:pPr>
            <w:r>
              <w:rPr>
                <w:rFonts w:hint="eastAsia" w:ascii="仿宋" w:hAnsi="仿宋" w:eastAsia="仿宋" w:cs="仿宋"/>
                <w:szCs w:val="21"/>
              </w:rPr>
              <w:t>2</w:t>
            </w:r>
          </w:p>
        </w:tc>
        <w:tc>
          <w:tcPr>
            <w:tcW w:w="1708" w:type="dxa"/>
            <w:vAlign w:val="center"/>
          </w:tcPr>
          <w:p w14:paraId="5AF80D3A">
            <w:pPr>
              <w:tabs>
                <w:tab w:val="left" w:pos="1080"/>
              </w:tabs>
              <w:snapToGrid w:val="0"/>
              <w:jc w:val="left"/>
              <w:rPr>
                <w:rFonts w:ascii="仿宋" w:hAnsi="仿宋" w:eastAsia="仿宋" w:cs="仿宋"/>
                <w:szCs w:val="21"/>
              </w:rPr>
            </w:pPr>
            <w:r>
              <w:rPr>
                <w:rFonts w:hint="eastAsia" w:ascii="仿宋" w:hAnsi="仿宋" w:eastAsia="仿宋" w:cs="仿宋"/>
                <w:szCs w:val="21"/>
              </w:rPr>
              <w:t>供应商资格声明书</w:t>
            </w:r>
          </w:p>
        </w:tc>
        <w:tc>
          <w:tcPr>
            <w:tcW w:w="4286" w:type="dxa"/>
            <w:vAlign w:val="center"/>
          </w:tcPr>
          <w:p w14:paraId="39CE688E">
            <w:pPr>
              <w:tabs>
                <w:tab w:val="left" w:pos="1080"/>
              </w:tabs>
              <w:snapToGrid w:val="0"/>
              <w:jc w:val="left"/>
              <w:rPr>
                <w:rFonts w:ascii="仿宋" w:hAnsi="仿宋" w:eastAsia="仿宋" w:cs="仿宋"/>
                <w:szCs w:val="21"/>
              </w:rPr>
            </w:pPr>
            <w:r>
              <w:rPr>
                <w:rFonts w:hint="eastAsia" w:ascii="仿宋" w:hAnsi="仿宋" w:eastAsia="仿宋" w:cs="仿宋"/>
                <w:szCs w:val="21"/>
              </w:rPr>
              <w:t>提供了符合竞争性磋商文件要求的《供应商资格声明书》。</w:t>
            </w:r>
          </w:p>
        </w:tc>
        <w:tc>
          <w:tcPr>
            <w:tcW w:w="2113" w:type="dxa"/>
            <w:vAlign w:val="center"/>
          </w:tcPr>
          <w:p w14:paraId="1D81B09B">
            <w:pPr>
              <w:tabs>
                <w:tab w:val="left" w:pos="1080"/>
              </w:tabs>
              <w:snapToGrid w:val="0"/>
              <w:jc w:val="left"/>
              <w:rPr>
                <w:rFonts w:ascii="仿宋" w:hAnsi="仿宋" w:eastAsia="仿宋" w:cs="仿宋"/>
                <w:szCs w:val="21"/>
              </w:rPr>
            </w:pPr>
            <w:r>
              <w:rPr>
                <w:rFonts w:hint="eastAsia" w:ascii="仿宋" w:hAnsi="仿宋" w:eastAsia="仿宋" w:cs="仿宋"/>
                <w:szCs w:val="21"/>
              </w:rPr>
              <w:t>格式见《响应文件格式》</w:t>
            </w:r>
          </w:p>
        </w:tc>
      </w:tr>
      <w:tr w14:paraId="4F48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279E192">
            <w:pPr>
              <w:tabs>
                <w:tab w:val="left" w:pos="1080"/>
              </w:tabs>
              <w:snapToGrid w:val="0"/>
              <w:jc w:val="center"/>
              <w:rPr>
                <w:rFonts w:ascii="仿宋" w:hAnsi="仿宋" w:eastAsia="仿宋" w:cs="仿宋"/>
                <w:szCs w:val="21"/>
              </w:rPr>
            </w:pPr>
            <w:r>
              <w:rPr>
                <w:rFonts w:hint="eastAsia" w:ascii="仿宋" w:hAnsi="仿宋" w:eastAsia="仿宋" w:cs="仿宋"/>
                <w:szCs w:val="21"/>
              </w:rPr>
              <w:t>3</w:t>
            </w:r>
          </w:p>
        </w:tc>
        <w:tc>
          <w:tcPr>
            <w:tcW w:w="1708" w:type="dxa"/>
            <w:vAlign w:val="center"/>
          </w:tcPr>
          <w:p w14:paraId="316C3973">
            <w:pPr>
              <w:tabs>
                <w:tab w:val="left" w:pos="1080"/>
              </w:tabs>
              <w:snapToGrid w:val="0"/>
              <w:rPr>
                <w:rFonts w:ascii="仿宋" w:hAnsi="仿宋" w:eastAsia="仿宋" w:cs="仿宋"/>
                <w:szCs w:val="21"/>
              </w:rPr>
            </w:pPr>
            <w:r>
              <w:rPr>
                <w:rFonts w:hint="eastAsia" w:ascii="仿宋" w:hAnsi="仿宋" w:eastAsia="仿宋" w:cs="仿宋"/>
                <w:szCs w:val="21"/>
              </w:rPr>
              <w:t>供应商信用记录</w:t>
            </w:r>
          </w:p>
        </w:tc>
        <w:tc>
          <w:tcPr>
            <w:tcW w:w="4286" w:type="dxa"/>
            <w:vAlign w:val="center"/>
          </w:tcPr>
          <w:p w14:paraId="19608D19">
            <w:pPr>
              <w:tabs>
                <w:tab w:val="left" w:pos="1080"/>
              </w:tabs>
              <w:snapToGrid w:val="0"/>
              <w:rPr>
                <w:rFonts w:ascii="仿宋" w:hAnsi="仿宋" w:eastAsia="仿宋" w:cs="仿宋"/>
                <w:szCs w:val="21"/>
              </w:rPr>
            </w:pPr>
            <w:r>
              <w:rPr>
                <w:rFonts w:hint="eastAsia" w:ascii="仿宋" w:hAnsi="仿宋" w:eastAsia="仿宋" w:cs="仿宋"/>
                <w:szCs w:val="21"/>
              </w:rPr>
              <w:t>查询渠道：信用中国网站和中国政府采购网（www.creditchina.gov.cn、www.ccgp.gov.cn）；</w:t>
            </w:r>
          </w:p>
          <w:p w14:paraId="577B2C3F">
            <w:pPr>
              <w:tabs>
                <w:tab w:val="left" w:pos="900"/>
                <w:tab w:val="left" w:pos="1980"/>
              </w:tabs>
              <w:snapToGrid w:val="0"/>
              <w:rPr>
                <w:rFonts w:ascii="仿宋" w:hAnsi="仿宋" w:eastAsia="仿宋" w:cs="仿宋"/>
                <w:szCs w:val="21"/>
              </w:rPr>
            </w:pPr>
            <w:r>
              <w:rPr>
                <w:rFonts w:hint="eastAsia" w:ascii="仿宋" w:hAnsi="仿宋" w:eastAsia="仿宋" w:cs="仿宋"/>
                <w:szCs w:val="21"/>
              </w:rPr>
              <w:t>截止时点：</w:t>
            </w:r>
            <w:r>
              <w:rPr>
                <w:rFonts w:hint="eastAsia" w:ascii="仿宋" w:hAnsi="仿宋" w:eastAsia="仿宋" w:cs="仿宋"/>
                <w:color w:val="000000"/>
                <w:kern w:val="0"/>
                <w:szCs w:val="21"/>
              </w:rPr>
              <w:t>首次响应文件提交截止时间以后</w:t>
            </w:r>
            <w:r>
              <w:rPr>
                <w:rFonts w:hint="eastAsia" w:ascii="仿宋" w:hAnsi="仿宋" w:eastAsia="仿宋" w:cs="仿宋"/>
                <w:szCs w:val="21"/>
              </w:rPr>
              <w:t>、资格性检查阶段采购人或采购代理机构的实际查询时间为准；</w:t>
            </w:r>
          </w:p>
          <w:p w14:paraId="5AF42AEA">
            <w:pPr>
              <w:tabs>
                <w:tab w:val="left" w:pos="900"/>
                <w:tab w:val="left" w:pos="1980"/>
              </w:tabs>
              <w:snapToGrid w:val="0"/>
              <w:rPr>
                <w:rFonts w:ascii="仿宋" w:hAnsi="仿宋" w:eastAsia="仿宋" w:cs="仿宋"/>
                <w:szCs w:val="21"/>
              </w:rPr>
            </w:pPr>
            <w:r>
              <w:rPr>
                <w:rFonts w:hint="eastAsia" w:ascii="仿宋" w:hAnsi="仿宋" w:eastAsia="仿宋" w:cs="仿宋"/>
                <w:szCs w:val="21"/>
              </w:rPr>
              <w:t>信用信息查询记录和证据留存具体方式：查询结果网页打印页作为查询记录和证据，与其他竞争性磋商文件一并保存；</w:t>
            </w:r>
          </w:p>
          <w:p w14:paraId="320BF036">
            <w:pPr>
              <w:tabs>
                <w:tab w:val="left" w:pos="1080"/>
              </w:tabs>
              <w:snapToGrid w:val="0"/>
              <w:rPr>
                <w:rFonts w:ascii="仿宋" w:hAnsi="仿宋" w:eastAsia="仿宋" w:cs="仿宋"/>
                <w:szCs w:val="21"/>
              </w:rPr>
            </w:pPr>
            <w:r>
              <w:rPr>
                <w:rFonts w:hint="eastAsia" w:ascii="仿宋" w:hAnsi="仿宋" w:eastAsia="仿宋" w:cs="仿宋"/>
                <w:szCs w:val="21"/>
              </w:rPr>
              <w:t>信用信息的使用原则：经认定的被列入失信被执行人、重大税收违法失信主体、政府采购严重违法失信行为记录名单的供应商，其</w:t>
            </w:r>
            <w:r>
              <w:rPr>
                <w:rFonts w:hint="eastAsia" w:ascii="仿宋" w:hAnsi="仿宋" w:eastAsia="仿宋" w:cs="仿宋"/>
                <w:b/>
                <w:szCs w:val="21"/>
              </w:rPr>
              <w:t>响应无效</w:t>
            </w:r>
            <w:r>
              <w:rPr>
                <w:rFonts w:hint="eastAsia" w:ascii="仿宋" w:hAnsi="仿宋" w:eastAsia="仿宋" w:cs="仿宋"/>
                <w:szCs w:val="21"/>
              </w:rPr>
              <w:t>。联合体形式磋商的，联合体成员存在不良信用记录，视同联合体存在不良信用记录。</w:t>
            </w:r>
          </w:p>
        </w:tc>
        <w:tc>
          <w:tcPr>
            <w:tcW w:w="2113" w:type="dxa"/>
            <w:vAlign w:val="center"/>
          </w:tcPr>
          <w:p w14:paraId="36F53F8E">
            <w:pPr>
              <w:tabs>
                <w:tab w:val="left" w:pos="1080"/>
              </w:tabs>
              <w:snapToGrid w:val="0"/>
              <w:rPr>
                <w:rFonts w:ascii="仿宋" w:hAnsi="仿宋" w:eastAsia="仿宋" w:cs="仿宋"/>
                <w:szCs w:val="21"/>
              </w:rPr>
            </w:pPr>
            <w:r>
              <w:rPr>
                <w:rFonts w:hint="eastAsia" w:ascii="仿宋" w:hAnsi="仿宋" w:eastAsia="仿宋" w:cs="仿宋"/>
                <w:szCs w:val="21"/>
              </w:rPr>
              <w:t>无须供应商提供，由采购人或采购代理机构查询。</w:t>
            </w:r>
          </w:p>
        </w:tc>
      </w:tr>
      <w:tr w14:paraId="73C55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8" w:hRule="atLeast"/>
        </w:trPr>
        <w:tc>
          <w:tcPr>
            <w:tcW w:w="776" w:type="dxa"/>
            <w:vAlign w:val="center"/>
          </w:tcPr>
          <w:p w14:paraId="69273947">
            <w:pPr>
              <w:tabs>
                <w:tab w:val="left" w:pos="1080"/>
              </w:tabs>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708" w:type="dxa"/>
            <w:vAlign w:val="center"/>
          </w:tcPr>
          <w:p w14:paraId="05538EEE">
            <w:pPr>
              <w:tabs>
                <w:tab w:val="left" w:pos="1080"/>
              </w:tabs>
              <w:snapToGrid w:val="0"/>
              <w:rPr>
                <w:rFonts w:hint="default" w:ascii="仿宋" w:hAnsi="仿宋" w:eastAsia="仿宋" w:cs="仿宋"/>
                <w:szCs w:val="21"/>
                <w:lang w:val="en-US" w:eastAsia="zh-CN"/>
              </w:rPr>
            </w:pPr>
            <w:r>
              <w:rPr>
                <w:rFonts w:hint="eastAsia" w:ascii="仿宋" w:hAnsi="仿宋" w:eastAsia="仿宋" w:cs="仿宋"/>
                <w:sz w:val="21"/>
                <w:szCs w:val="21"/>
              </w:rPr>
              <w:t>其他特定资格要求</w:t>
            </w:r>
          </w:p>
        </w:tc>
        <w:tc>
          <w:tcPr>
            <w:tcW w:w="4286" w:type="dxa"/>
            <w:vAlign w:val="center"/>
          </w:tcPr>
          <w:p w14:paraId="3EB2E226">
            <w:pPr>
              <w:tabs>
                <w:tab w:val="left" w:pos="1080"/>
              </w:tabs>
              <w:snapToGrid w:val="0"/>
              <w:rPr>
                <w:rFonts w:hint="eastAsia" w:ascii="仿宋" w:hAnsi="仿宋" w:eastAsia="仿宋" w:cs="仿宋"/>
                <w:szCs w:val="21"/>
              </w:rPr>
            </w:pPr>
            <w:r>
              <w:rPr>
                <w:rFonts w:hint="eastAsia" w:ascii="仿宋" w:hAnsi="仿宋" w:eastAsia="仿宋" w:cs="仿宋"/>
                <w:szCs w:val="21"/>
              </w:rPr>
              <w:t>供应商应具有财政部或各省、自治区、直辖市主管部门颁发的会计师事务所执业证书；</w:t>
            </w:r>
          </w:p>
          <w:p w14:paraId="559246A8">
            <w:pPr>
              <w:tabs>
                <w:tab w:val="left" w:pos="1080"/>
              </w:tabs>
              <w:snapToGrid w:val="0"/>
              <w:rPr>
                <w:rFonts w:hint="eastAsia" w:ascii="仿宋" w:hAnsi="仿宋" w:eastAsia="仿宋" w:cs="仿宋"/>
                <w:szCs w:val="21"/>
                <w:lang w:eastAsia="zh-CN"/>
              </w:rPr>
            </w:pPr>
            <w:r>
              <w:rPr>
                <w:rFonts w:hint="eastAsia" w:ascii="仿宋" w:hAnsi="仿宋" w:eastAsia="仿宋" w:cs="仿宋"/>
                <w:szCs w:val="21"/>
              </w:rPr>
              <w:t>供应商拟派项目负责人应具备注册会计师证书并注册于本单位</w:t>
            </w:r>
            <w:r>
              <w:rPr>
                <w:rFonts w:hint="eastAsia" w:ascii="仿宋" w:hAnsi="仿宋" w:eastAsia="仿宋" w:cs="仿宋"/>
                <w:szCs w:val="21"/>
                <w:lang w:eastAsia="zh-CN"/>
              </w:rPr>
              <w:t>。</w:t>
            </w:r>
          </w:p>
        </w:tc>
        <w:tc>
          <w:tcPr>
            <w:tcW w:w="2113" w:type="dxa"/>
            <w:vAlign w:val="center"/>
          </w:tcPr>
          <w:p w14:paraId="6D25F5BE">
            <w:pPr>
              <w:tabs>
                <w:tab w:val="left" w:pos="1080"/>
              </w:tabs>
              <w:snapToGrid w:val="0"/>
              <w:jc w:val="left"/>
              <w:rPr>
                <w:rFonts w:hint="eastAsia" w:ascii="仿宋" w:hAnsi="仿宋" w:eastAsia="仿宋" w:cs="仿宋"/>
                <w:szCs w:val="21"/>
              </w:rPr>
            </w:pPr>
            <w:r>
              <w:rPr>
                <w:rFonts w:hint="eastAsia" w:ascii="仿宋" w:hAnsi="仿宋" w:eastAsia="仿宋" w:cs="仿宋"/>
                <w:szCs w:val="21"/>
              </w:rPr>
              <w:t>提供证明文件的电子件或电子证照</w:t>
            </w:r>
          </w:p>
        </w:tc>
      </w:tr>
    </w:tbl>
    <w:p w14:paraId="49E7C40F">
      <w:pPr>
        <w:widowControl/>
        <w:jc w:val="left"/>
        <w:rPr>
          <w:rFonts w:ascii="仿宋" w:hAnsi="仿宋" w:eastAsia="仿宋" w:cs="仿宋"/>
          <w:sz w:val="24"/>
        </w:rPr>
      </w:pPr>
      <w:r>
        <w:rPr>
          <w:rFonts w:hint="eastAsia" w:ascii="仿宋" w:hAnsi="仿宋" w:eastAsia="仿宋" w:cs="仿宋"/>
          <w:sz w:val="24"/>
        </w:rPr>
        <w:br w:type="page"/>
      </w:r>
    </w:p>
    <w:p w14:paraId="7D717AC6">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《符合性审查要求》见下表：</w:t>
      </w:r>
    </w:p>
    <w:p w14:paraId="045D069C">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符合性审查要求</w:t>
      </w:r>
    </w:p>
    <w:tbl>
      <w:tblPr>
        <w:tblStyle w:val="47"/>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44"/>
        <w:gridCol w:w="4269"/>
        <w:gridCol w:w="1972"/>
      </w:tblGrid>
      <w:tr w14:paraId="580A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6113AD22">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1344" w:type="dxa"/>
            <w:shd w:val="clear" w:color="000000" w:fill="FFFFFF"/>
            <w:vAlign w:val="center"/>
          </w:tcPr>
          <w:p w14:paraId="13FAFC71">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因素</w:t>
            </w:r>
          </w:p>
        </w:tc>
        <w:tc>
          <w:tcPr>
            <w:tcW w:w="4269" w:type="dxa"/>
            <w:shd w:val="clear" w:color="000000" w:fill="FFFFFF"/>
            <w:vAlign w:val="center"/>
          </w:tcPr>
          <w:p w14:paraId="275B39E8">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内容</w:t>
            </w:r>
          </w:p>
        </w:tc>
        <w:tc>
          <w:tcPr>
            <w:tcW w:w="1972" w:type="dxa"/>
            <w:shd w:val="clear" w:color="000000" w:fill="FFFFFF"/>
            <w:vAlign w:val="center"/>
          </w:tcPr>
          <w:p w14:paraId="1CF2605B">
            <w:pPr>
              <w:widowControl/>
              <w:jc w:val="center"/>
              <w:rPr>
                <w:rFonts w:ascii="仿宋" w:hAnsi="仿宋" w:eastAsia="仿宋" w:cs="仿宋"/>
                <w:b/>
                <w:sz w:val="24"/>
              </w:rPr>
            </w:pPr>
            <w:r>
              <w:rPr>
                <w:rFonts w:hint="eastAsia" w:ascii="仿宋" w:hAnsi="仿宋" w:eastAsia="仿宋" w:cs="仿宋"/>
                <w:b/>
                <w:sz w:val="24"/>
              </w:rPr>
              <w:t>是否允许澄清、说明或者更正</w:t>
            </w:r>
          </w:p>
        </w:tc>
      </w:tr>
      <w:tr w14:paraId="380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A09E6A9">
            <w:pPr>
              <w:tabs>
                <w:tab w:val="left" w:pos="1080"/>
              </w:tabs>
              <w:snapToGrid w:val="0"/>
              <w:jc w:val="center"/>
              <w:rPr>
                <w:rFonts w:ascii="仿宋" w:hAnsi="仿宋" w:eastAsia="仿宋" w:cs="仿宋"/>
                <w:sz w:val="24"/>
              </w:rPr>
            </w:pPr>
            <w:r>
              <w:rPr>
                <w:rFonts w:hint="eastAsia" w:ascii="仿宋" w:hAnsi="仿宋" w:eastAsia="仿宋" w:cs="仿宋"/>
                <w:sz w:val="24"/>
              </w:rPr>
              <w:t>1</w:t>
            </w:r>
          </w:p>
        </w:tc>
        <w:tc>
          <w:tcPr>
            <w:tcW w:w="1344" w:type="dxa"/>
            <w:shd w:val="clear" w:color="000000" w:fill="FFFFFF"/>
            <w:vAlign w:val="center"/>
          </w:tcPr>
          <w:p w14:paraId="50BEACDB">
            <w:pPr>
              <w:tabs>
                <w:tab w:val="left" w:pos="1080"/>
              </w:tabs>
              <w:snapToGrid w:val="0"/>
              <w:jc w:val="left"/>
              <w:rPr>
                <w:rFonts w:ascii="仿宋" w:hAnsi="仿宋" w:eastAsia="仿宋" w:cs="仿宋"/>
                <w:sz w:val="24"/>
              </w:rPr>
            </w:pPr>
            <w:r>
              <w:rPr>
                <w:rFonts w:hint="eastAsia" w:ascii="仿宋" w:hAnsi="仿宋" w:eastAsia="仿宋" w:cs="仿宋"/>
                <w:sz w:val="24"/>
              </w:rPr>
              <w:t>授权委托书</w:t>
            </w:r>
          </w:p>
        </w:tc>
        <w:tc>
          <w:tcPr>
            <w:tcW w:w="4269" w:type="dxa"/>
            <w:shd w:val="clear" w:color="000000" w:fill="FFFFFF"/>
            <w:vAlign w:val="center"/>
          </w:tcPr>
          <w:p w14:paraId="5B2C8A1B">
            <w:pPr>
              <w:tabs>
                <w:tab w:val="left" w:pos="1080"/>
              </w:tabs>
              <w:snapToGrid w:val="0"/>
              <w:jc w:val="left"/>
              <w:rPr>
                <w:rFonts w:ascii="仿宋" w:hAnsi="仿宋" w:eastAsia="仿宋" w:cs="仿宋"/>
                <w:sz w:val="24"/>
              </w:rPr>
            </w:pPr>
            <w:r>
              <w:rPr>
                <w:rFonts w:hint="eastAsia" w:ascii="仿宋" w:hAnsi="仿宋" w:eastAsia="仿宋" w:cs="仿宋"/>
                <w:sz w:val="24"/>
              </w:rPr>
              <w:t>按磋商文件要求提供授权委托书；</w:t>
            </w:r>
          </w:p>
        </w:tc>
        <w:tc>
          <w:tcPr>
            <w:tcW w:w="1972" w:type="dxa"/>
            <w:shd w:val="clear" w:color="000000" w:fill="FFFFFF"/>
            <w:vAlign w:val="center"/>
          </w:tcPr>
          <w:p w14:paraId="65D9D24B">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r w14:paraId="754E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789" w:type="dxa"/>
            <w:shd w:val="clear" w:color="000000" w:fill="FFFFFF"/>
            <w:vAlign w:val="center"/>
          </w:tcPr>
          <w:p w14:paraId="08F0ABC2">
            <w:pPr>
              <w:tabs>
                <w:tab w:val="left" w:pos="1080"/>
              </w:tabs>
              <w:snapToGrid w:val="0"/>
              <w:jc w:val="center"/>
              <w:rPr>
                <w:rFonts w:ascii="仿宋" w:hAnsi="仿宋" w:eastAsia="仿宋" w:cs="仿宋"/>
                <w:sz w:val="24"/>
              </w:rPr>
            </w:pPr>
            <w:r>
              <w:rPr>
                <w:rFonts w:hint="eastAsia" w:ascii="仿宋" w:hAnsi="仿宋" w:eastAsia="仿宋" w:cs="仿宋"/>
                <w:sz w:val="24"/>
              </w:rPr>
              <w:t>2</w:t>
            </w:r>
          </w:p>
        </w:tc>
        <w:tc>
          <w:tcPr>
            <w:tcW w:w="1344" w:type="dxa"/>
            <w:shd w:val="clear" w:color="000000" w:fill="FFFFFF"/>
            <w:vAlign w:val="center"/>
          </w:tcPr>
          <w:p w14:paraId="2D7970AB">
            <w:pPr>
              <w:tabs>
                <w:tab w:val="left" w:pos="1080"/>
              </w:tabs>
              <w:snapToGrid w:val="0"/>
              <w:jc w:val="left"/>
              <w:rPr>
                <w:rFonts w:ascii="仿宋" w:hAnsi="仿宋" w:eastAsia="仿宋" w:cs="仿宋"/>
                <w:sz w:val="24"/>
              </w:rPr>
            </w:pPr>
            <w:r>
              <w:rPr>
                <w:rFonts w:hint="eastAsia" w:ascii="仿宋" w:hAnsi="仿宋" w:eastAsia="仿宋" w:cs="仿宋"/>
                <w:sz w:val="24"/>
              </w:rPr>
              <w:t>报价</w:t>
            </w:r>
          </w:p>
        </w:tc>
        <w:tc>
          <w:tcPr>
            <w:tcW w:w="4269" w:type="dxa"/>
            <w:shd w:val="clear" w:color="000000" w:fill="FFFFFF"/>
            <w:vAlign w:val="center"/>
          </w:tcPr>
          <w:p w14:paraId="04DDC227">
            <w:pPr>
              <w:tabs>
                <w:tab w:val="left" w:pos="1080"/>
              </w:tabs>
              <w:snapToGrid w:val="0"/>
              <w:jc w:val="left"/>
              <w:rPr>
                <w:rFonts w:ascii="仿宋" w:hAnsi="仿宋" w:eastAsia="仿宋" w:cs="仿宋"/>
                <w:sz w:val="24"/>
              </w:rPr>
            </w:pPr>
            <w:r>
              <w:rPr>
                <w:rFonts w:hint="eastAsia" w:ascii="仿宋" w:hAnsi="仿宋" w:eastAsia="仿宋" w:cs="仿宋"/>
                <w:sz w:val="24"/>
              </w:rPr>
              <w:t>报价未超过磋商文件中规定的项目/采购包预算金额或者项目/采购包最高限价；</w:t>
            </w:r>
          </w:p>
        </w:tc>
        <w:tc>
          <w:tcPr>
            <w:tcW w:w="1972" w:type="dxa"/>
            <w:shd w:val="clear" w:color="000000" w:fill="FFFFFF"/>
            <w:vAlign w:val="center"/>
          </w:tcPr>
          <w:p w14:paraId="31ECDF7F">
            <w:pPr>
              <w:snapToGrid w:val="0"/>
              <w:jc w:val="center"/>
              <w:rPr>
                <w:rFonts w:ascii="仿宋" w:hAnsi="仿宋" w:eastAsia="仿宋" w:cs="仿宋"/>
                <w:sz w:val="24"/>
              </w:rPr>
            </w:pPr>
            <w:r>
              <w:rPr>
                <w:rFonts w:hint="eastAsia" w:ascii="仿宋" w:hAnsi="仿宋" w:eastAsia="仿宋" w:cs="仿宋"/>
                <w:sz w:val="24"/>
              </w:rPr>
              <w:t>不允许</w:t>
            </w:r>
          </w:p>
        </w:tc>
      </w:tr>
      <w:tr w14:paraId="4E6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026D2D5">
            <w:pPr>
              <w:tabs>
                <w:tab w:val="left" w:pos="1080"/>
              </w:tabs>
              <w:snapToGrid w:val="0"/>
              <w:jc w:val="center"/>
              <w:rPr>
                <w:rFonts w:ascii="仿宋" w:hAnsi="仿宋" w:eastAsia="仿宋" w:cs="仿宋"/>
                <w:sz w:val="24"/>
              </w:rPr>
            </w:pPr>
            <w:r>
              <w:rPr>
                <w:rFonts w:hint="eastAsia" w:ascii="仿宋" w:hAnsi="仿宋" w:eastAsia="仿宋" w:cs="仿宋"/>
                <w:sz w:val="24"/>
              </w:rPr>
              <w:t>3</w:t>
            </w:r>
          </w:p>
        </w:tc>
        <w:tc>
          <w:tcPr>
            <w:tcW w:w="1344" w:type="dxa"/>
            <w:shd w:val="clear" w:color="000000" w:fill="FFFFFF"/>
            <w:vAlign w:val="center"/>
          </w:tcPr>
          <w:p w14:paraId="707966DF">
            <w:pPr>
              <w:tabs>
                <w:tab w:val="left" w:pos="1080"/>
              </w:tabs>
              <w:snapToGrid w:val="0"/>
              <w:jc w:val="left"/>
              <w:rPr>
                <w:rFonts w:ascii="仿宋" w:hAnsi="仿宋" w:eastAsia="仿宋" w:cs="仿宋"/>
                <w:sz w:val="24"/>
              </w:rPr>
            </w:pPr>
            <w:r>
              <w:rPr>
                <w:rFonts w:hint="eastAsia" w:ascii="仿宋" w:hAnsi="仿宋" w:eastAsia="仿宋" w:cs="仿宋"/>
                <w:sz w:val="24"/>
              </w:rPr>
              <w:t>报价唯一性</w:t>
            </w:r>
          </w:p>
        </w:tc>
        <w:tc>
          <w:tcPr>
            <w:tcW w:w="4269" w:type="dxa"/>
            <w:shd w:val="clear" w:color="000000" w:fill="FFFFFF"/>
            <w:vAlign w:val="center"/>
          </w:tcPr>
          <w:p w14:paraId="5B72A750">
            <w:pPr>
              <w:tabs>
                <w:tab w:val="left" w:pos="1080"/>
              </w:tabs>
              <w:snapToGrid w:val="0"/>
              <w:jc w:val="left"/>
              <w:rPr>
                <w:rFonts w:ascii="仿宋" w:hAnsi="仿宋" w:eastAsia="仿宋" w:cs="仿宋"/>
                <w:sz w:val="24"/>
              </w:rPr>
            </w:pPr>
            <w:r>
              <w:rPr>
                <w:rFonts w:hint="eastAsia" w:ascii="仿宋" w:hAnsi="仿宋" w:eastAsia="仿宋" w:cs="仿宋"/>
                <w:sz w:val="24"/>
              </w:rPr>
              <w:t>响应文件未出现可选择性或可调整的报价（磋商文件另有规定的除外）；</w:t>
            </w:r>
          </w:p>
        </w:tc>
        <w:tc>
          <w:tcPr>
            <w:tcW w:w="1972" w:type="dxa"/>
            <w:shd w:val="clear" w:color="000000" w:fill="FFFFFF"/>
            <w:vAlign w:val="center"/>
          </w:tcPr>
          <w:p w14:paraId="5D351253">
            <w:pPr>
              <w:snapToGrid w:val="0"/>
              <w:jc w:val="center"/>
              <w:rPr>
                <w:rFonts w:ascii="仿宋" w:hAnsi="仿宋" w:eastAsia="仿宋" w:cs="仿宋"/>
                <w:sz w:val="24"/>
              </w:rPr>
            </w:pPr>
            <w:r>
              <w:rPr>
                <w:rFonts w:hint="eastAsia" w:ascii="仿宋" w:hAnsi="仿宋" w:eastAsia="仿宋" w:cs="仿宋"/>
                <w:sz w:val="24"/>
              </w:rPr>
              <w:t>不允许</w:t>
            </w:r>
          </w:p>
        </w:tc>
      </w:tr>
      <w:tr w14:paraId="49EA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0922185">
            <w:pPr>
              <w:tabs>
                <w:tab w:val="left" w:pos="1080"/>
              </w:tabs>
              <w:snapToGrid w:val="0"/>
              <w:jc w:val="center"/>
              <w:rPr>
                <w:rFonts w:ascii="仿宋" w:hAnsi="仿宋" w:eastAsia="仿宋" w:cs="仿宋"/>
                <w:sz w:val="24"/>
              </w:rPr>
            </w:pPr>
            <w:r>
              <w:rPr>
                <w:rFonts w:hint="eastAsia" w:ascii="仿宋" w:hAnsi="仿宋" w:eastAsia="仿宋" w:cs="仿宋"/>
                <w:sz w:val="24"/>
              </w:rPr>
              <w:t>4</w:t>
            </w:r>
          </w:p>
        </w:tc>
        <w:tc>
          <w:tcPr>
            <w:tcW w:w="1344" w:type="dxa"/>
            <w:shd w:val="clear" w:color="000000" w:fill="FFFFFF"/>
            <w:vAlign w:val="center"/>
          </w:tcPr>
          <w:p w14:paraId="36478A87">
            <w:pPr>
              <w:tabs>
                <w:tab w:val="left" w:pos="1080"/>
              </w:tabs>
              <w:snapToGrid w:val="0"/>
              <w:jc w:val="left"/>
              <w:rPr>
                <w:rFonts w:ascii="仿宋" w:hAnsi="仿宋" w:eastAsia="仿宋" w:cs="仿宋"/>
                <w:sz w:val="24"/>
              </w:rPr>
            </w:pPr>
            <w:r>
              <w:rPr>
                <w:rFonts w:hint="eastAsia" w:ascii="仿宋" w:hAnsi="仿宋" w:eastAsia="仿宋" w:cs="仿宋"/>
                <w:sz w:val="24"/>
              </w:rPr>
              <w:t>响应有效期</w:t>
            </w:r>
          </w:p>
        </w:tc>
        <w:tc>
          <w:tcPr>
            <w:tcW w:w="4269" w:type="dxa"/>
            <w:shd w:val="clear" w:color="000000" w:fill="FFFFFF"/>
            <w:vAlign w:val="center"/>
          </w:tcPr>
          <w:p w14:paraId="6F516DB8">
            <w:pPr>
              <w:tabs>
                <w:tab w:val="left" w:pos="1080"/>
              </w:tabs>
              <w:snapToGrid w:val="0"/>
              <w:jc w:val="left"/>
              <w:rPr>
                <w:rFonts w:ascii="仿宋" w:hAnsi="仿宋" w:eastAsia="仿宋" w:cs="仿宋"/>
                <w:sz w:val="24"/>
              </w:rPr>
            </w:pPr>
            <w:r>
              <w:rPr>
                <w:rFonts w:hint="eastAsia" w:ascii="仿宋" w:hAnsi="仿宋" w:eastAsia="仿宋" w:cs="仿宋"/>
                <w:sz w:val="24"/>
              </w:rPr>
              <w:t>响应文件中承诺的有效期满足磋商文件中载明的有效期的；</w:t>
            </w:r>
          </w:p>
        </w:tc>
        <w:tc>
          <w:tcPr>
            <w:tcW w:w="1972" w:type="dxa"/>
            <w:shd w:val="clear" w:color="000000" w:fill="FFFFFF"/>
            <w:vAlign w:val="center"/>
          </w:tcPr>
          <w:p w14:paraId="2957CD5D">
            <w:pPr>
              <w:snapToGrid w:val="0"/>
              <w:jc w:val="center"/>
              <w:rPr>
                <w:rFonts w:ascii="仿宋" w:hAnsi="仿宋" w:eastAsia="仿宋" w:cs="仿宋"/>
                <w:sz w:val="24"/>
              </w:rPr>
            </w:pPr>
            <w:r>
              <w:rPr>
                <w:rFonts w:hint="eastAsia" w:ascii="仿宋" w:hAnsi="仿宋" w:eastAsia="仿宋" w:cs="仿宋"/>
                <w:sz w:val="24"/>
              </w:rPr>
              <w:t>不允许</w:t>
            </w:r>
          </w:p>
        </w:tc>
      </w:tr>
      <w:tr w14:paraId="6186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EC828F3">
            <w:pPr>
              <w:tabs>
                <w:tab w:val="left" w:pos="1080"/>
              </w:tabs>
              <w:snapToGrid w:val="0"/>
              <w:jc w:val="center"/>
              <w:rPr>
                <w:rFonts w:ascii="仿宋" w:hAnsi="仿宋" w:eastAsia="仿宋" w:cs="仿宋"/>
                <w:sz w:val="24"/>
              </w:rPr>
            </w:pPr>
            <w:r>
              <w:rPr>
                <w:rFonts w:hint="eastAsia" w:ascii="仿宋" w:hAnsi="仿宋" w:eastAsia="仿宋" w:cs="仿宋"/>
                <w:sz w:val="24"/>
              </w:rPr>
              <w:t>5</w:t>
            </w:r>
          </w:p>
        </w:tc>
        <w:tc>
          <w:tcPr>
            <w:tcW w:w="1344" w:type="dxa"/>
            <w:shd w:val="clear" w:color="000000" w:fill="FFFFFF"/>
            <w:vAlign w:val="center"/>
          </w:tcPr>
          <w:p w14:paraId="796C90DB">
            <w:pPr>
              <w:tabs>
                <w:tab w:val="left" w:pos="1080"/>
              </w:tabs>
              <w:snapToGrid w:val="0"/>
              <w:jc w:val="left"/>
              <w:rPr>
                <w:rFonts w:ascii="仿宋" w:hAnsi="仿宋" w:eastAsia="仿宋" w:cs="仿宋"/>
                <w:sz w:val="24"/>
              </w:rPr>
            </w:pPr>
            <w:r>
              <w:rPr>
                <w:rFonts w:hint="eastAsia" w:ascii="仿宋" w:hAnsi="仿宋" w:eastAsia="仿宋" w:cs="仿宋"/>
                <w:sz w:val="24"/>
              </w:rPr>
              <w:t>签署、盖章</w:t>
            </w:r>
          </w:p>
        </w:tc>
        <w:tc>
          <w:tcPr>
            <w:tcW w:w="4269" w:type="dxa"/>
            <w:shd w:val="clear" w:color="000000" w:fill="FFFFFF"/>
            <w:vAlign w:val="center"/>
          </w:tcPr>
          <w:p w14:paraId="6909C6F1">
            <w:pPr>
              <w:tabs>
                <w:tab w:val="left" w:pos="1080"/>
              </w:tabs>
              <w:snapToGrid w:val="0"/>
              <w:jc w:val="left"/>
              <w:rPr>
                <w:rFonts w:ascii="仿宋" w:hAnsi="仿宋" w:eastAsia="仿宋" w:cs="仿宋"/>
                <w:sz w:val="24"/>
              </w:rPr>
            </w:pPr>
            <w:r>
              <w:rPr>
                <w:rFonts w:hint="eastAsia" w:ascii="仿宋" w:hAnsi="仿宋" w:eastAsia="仿宋" w:cs="仿宋"/>
                <w:sz w:val="24"/>
              </w:rPr>
              <w:t>按照磋商文件要求签署、盖章的；</w:t>
            </w:r>
          </w:p>
        </w:tc>
        <w:tc>
          <w:tcPr>
            <w:tcW w:w="1972" w:type="dxa"/>
            <w:shd w:val="clear" w:color="000000" w:fill="FFFFFF"/>
            <w:vAlign w:val="center"/>
          </w:tcPr>
          <w:p w14:paraId="033BE15B">
            <w:pPr>
              <w:snapToGrid w:val="0"/>
              <w:jc w:val="center"/>
              <w:rPr>
                <w:rFonts w:ascii="仿宋" w:hAnsi="仿宋" w:eastAsia="仿宋" w:cs="仿宋"/>
                <w:sz w:val="24"/>
              </w:rPr>
            </w:pPr>
            <w:r>
              <w:rPr>
                <w:rFonts w:hint="eastAsia" w:ascii="仿宋" w:hAnsi="仿宋" w:eastAsia="仿宋" w:cs="仿宋"/>
                <w:sz w:val="24"/>
              </w:rPr>
              <w:t>不允许</w:t>
            </w:r>
          </w:p>
        </w:tc>
      </w:tr>
      <w:tr w14:paraId="570C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vAlign w:val="center"/>
          </w:tcPr>
          <w:p w14:paraId="3D3450F5">
            <w:pPr>
              <w:tabs>
                <w:tab w:val="left" w:pos="1080"/>
              </w:tabs>
              <w:snapToGrid w:val="0"/>
              <w:jc w:val="center"/>
              <w:rPr>
                <w:rFonts w:ascii="仿宋" w:hAnsi="仿宋" w:eastAsia="仿宋" w:cs="仿宋"/>
                <w:sz w:val="24"/>
              </w:rPr>
            </w:pPr>
            <w:r>
              <w:rPr>
                <w:rFonts w:hint="eastAsia" w:ascii="仿宋" w:hAnsi="仿宋" w:eastAsia="仿宋" w:cs="仿宋"/>
                <w:sz w:val="24"/>
              </w:rPr>
              <w:t>6</w:t>
            </w:r>
          </w:p>
        </w:tc>
        <w:tc>
          <w:tcPr>
            <w:tcW w:w="1344" w:type="dxa"/>
            <w:vAlign w:val="center"/>
          </w:tcPr>
          <w:p w14:paraId="74D66D5C">
            <w:pPr>
              <w:tabs>
                <w:tab w:val="left" w:pos="1080"/>
              </w:tabs>
              <w:snapToGrid w:val="0"/>
              <w:jc w:val="left"/>
              <w:rPr>
                <w:rFonts w:ascii="仿宋" w:hAnsi="仿宋" w:eastAsia="仿宋" w:cs="仿宋"/>
                <w:sz w:val="24"/>
              </w:rPr>
            </w:pPr>
            <w:r>
              <w:rPr>
                <w:rFonts w:hint="eastAsia" w:ascii="仿宋" w:hAnsi="仿宋" w:eastAsia="仿宋" w:cs="仿宋"/>
                <w:sz w:val="24"/>
              </w:rPr>
              <w:t>实质性格式</w:t>
            </w:r>
          </w:p>
        </w:tc>
        <w:tc>
          <w:tcPr>
            <w:tcW w:w="4269" w:type="dxa"/>
            <w:vAlign w:val="center"/>
          </w:tcPr>
          <w:p w14:paraId="296569CD">
            <w:pPr>
              <w:tabs>
                <w:tab w:val="left" w:pos="1080"/>
              </w:tabs>
              <w:snapToGrid w:val="0"/>
              <w:jc w:val="left"/>
              <w:rPr>
                <w:rFonts w:ascii="仿宋" w:hAnsi="仿宋" w:eastAsia="仿宋" w:cs="仿宋"/>
                <w:sz w:val="24"/>
              </w:rPr>
            </w:pPr>
            <w:r>
              <w:rPr>
                <w:rFonts w:hint="eastAsia" w:ascii="仿宋" w:hAnsi="仿宋" w:eastAsia="仿宋" w:cs="仿宋"/>
                <w:sz w:val="24"/>
              </w:rPr>
              <w:t>标记为“实质性格式”的文件均按磋商文件要求提供；</w:t>
            </w:r>
          </w:p>
        </w:tc>
        <w:tc>
          <w:tcPr>
            <w:tcW w:w="1972" w:type="dxa"/>
            <w:vAlign w:val="center"/>
          </w:tcPr>
          <w:p w14:paraId="5FA8D53F">
            <w:pPr>
              <w:snapToGrid w:val="0"/>
              <w:jc w:val="center"/>
              <w:rPr>
                <w:rFonts w:ascii="仿宋" w:hAnsi="仿宋" w:eastAsia="仿宋" w:cs="仿宋"/>
                <w:sz w:val="24"/>
              </w:rPr>
            </w:pPr>
            <w:r>
              <w:rPr>
                <w:rFonts w:hint="eastAsia" w:ascii="仿宋" w:hAnsi="仿宋" w:eastAsia="仿宋" w:cs="仿宋"/>
                <w:sz w:val="24"/>
              </w:rPr>
              <w:t>不允许</w:t>
            </w:r>
          </w:p>
        </w:tc>
      </w:tr>
      <w:tr w14:paraId="3B4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6D485044">
            <w:pPr>
              <w:tabs>
                <w:tab w:val="left" w:pos="1080"/>
              </w:tabs>
              <w:snapToGrid w:val="0"/>
              <w:jc w:val="center"/>
              <w:rPr>
                <w:rFonts w:ascii="仿宋" w:hAnsi="仿宋" w:eastAsia="仿宋" w:cs="仿宋"/>
                <w:sz w:val="24"/>
              </w:rPr>
            </w:pPr>
            <w:r>
              <w:rPr>
                <w:rFonts w:hint="eastAsia" w:ascii="仿宋" w:hAnsi="仿宋" w:eastAsia="仿宋" w:cs="仿宋"/>
                <w:sz w:val="24"/>
              </w:rPr>
              <w:t>7</w:t>
            </w:r>
          </w:p>
        </w:tc>
        <w:tc>
          <w:tcPr>
            <w:tcW w:w="1344" w:type="dxa"/>
            <w:vAlign w:val="center"/>
          </w:tcPr>
          <w:p w14:paraId="2D65010D">
            <w:pPr>
              <w:tabs>
                <w:tab w:val="left" w:pos="1080"/>
              </w:tabs>
              <w:snapToGrid w:val="0"/>
              <w:jc w:val="left"/>
              <w:rPr>
                <w:rFonts w:ascii="仿宋" w:hAnsi="仿宋" w:eastAsia="仿宋" w:cs="仿宋"/>
                <w:sz w:val="24"/>
              </w:rPr>
            </w:pPr>
            <w:r>
              <w:rPr>
                <w:rFonts w:hint="eastAsia" w:ascii="仿宋" w:hAnsi="仿宋" w:eastAsia="仿宋" w:cs="仿宋"/>
                <w:sz w:val="24"/>
              </w:rPr>
              <w:t>★号条款响应</w:t>
            </w:r>
          </w:p>
        </w:tc>
        <w:tc>
          <w:tcPr>
            <w:tcW w:w="4269" w:type="dxa"/>
            <w:vAlign w:val="center"/>
          </w:tcPr>
          <w:p w14:paraId="0C80D6D3">
            <w:pPr>
              <w:tabs>
                <w:tab w:val="left" w:pos="1080"/>
              </w:tabs>
              <w:snapToGrid w:val="0"/>
              <w:jc w:val="left"/>
              <w:rPr>
                <w:rFonts w:ascii="仿宋" w:hAnsi="仿宋" w:eastAsia="仿宋" w:cs="仿宋"/>
                <w:sz w:val="24"/>
              </w:rPr>
            </w:pPr>
            <w:r>
              <w:rPr>
                <w:rFonts w:hint="eastAsia" w:ascii="仿宋" w:hAnsi="仿宋" w:eastAsia="仿宋" w:cs="仿宋"/>
                <w:sz w:val="24"/>
              </w:rPr>
              <w:t>响应文件满足磋商文件第四章《采购需求》中★号条款要求的；</w:t>
            </w:r>
          </w:p>
        </w:tc>
        <w:tc>
          <w:tcPr>
            <w:tcW w:w="1972" w:type="dxa"/>
            <w:vAlign w:val="center"/>
          </w:tcPr>
          <w:p w14:paraId="1E2EDB52">
            <w:pPr>
              <w:snapToGrid w:val="0"/>
              <w:jc w:val="center"/>
              <w:rPr>
                <w:rFonts w:ascii="仿宋" w:hAnsi="仿宋" w:eastAsia="仿宋" w:cs="仿宋"/>
                <w:sz w:val="24"/>
              </w:rPr>
            </w:pPr>
            <w:r>
              <w:rPr>
                <w:rFonts w:hint="eastAsia" w:ascii="仿宋" w:hAnsi="仿宋" w:eastAsia="仿宋" w:cs="仿宋"/>
                <w:sz w:val="24"/>
              </w:rPr>
              <w:t>不允许</w:t>
            </w:r>
          </w:p>
        </w:tc>
      </w:tr>
      <w:tr w14:paraId="23B2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0C42A51">
            <w:pPr>
              <w:tabs>
                <w:tab w:val="left" w:pos="1080"/>
              </w:tabs>
              <w:snapToGrid w:val="0"/>
              <w:jc w:val="center"/>
              <w:rPr>
                <w:rFonts w:ascii="仿宋" w:hAnsi="仿宋" w:eastAsia="仿宋" w:cs="仿宋"/>
                <w:sz w:val="24"/>
              </w:rPr>
            </w:pPr>
            <w:r>
              <w:rPr>
                <w:rFonts w:hint="eastAsia" w:ascii="仿宋" w:hAnsi="仿宋" w:eastAsia="仿宋" w:cs="仿宋"/>
                <w:sz w:val="24"/>
              </w:rPr>
              <w:t>8</w:t>
            </w:r>
          </w:p>
        </w:tc>
        <w:tc>
          <w:tcPr>
            <w:tcW w:w="1344" w:type="dxa"/>
            <w:vAlign w:val="center"/>
          </w:tcPr>
          <w:p w14:paraId="7DEC3384">
            <w:pPr>
              <w:tabs>
                <w:tab w:val="left" w:pos="1080"/>
              </w:tabs>
              <w:snapToGrid w:val="0"/>
              <w:jc w:val="left"/>
              <w:rPr>
                <w:rFonts w:ascii="仿宋" w:hAnsi="仿宋" w:eastAsia="仿宋" w:cs="仿宋"/>
                <w:sz w:val="24"/>
              </w:rPr>
            </w:pPr>
            <w:r>
              <w:rPr>
                <w:rFonts w:hint="eastAsia" w:ascii="仿宋" w:hAnsi="仿宋" w:eastAsia="仿宋" w:cs="仿宋"/>
                <w:sz w:val="24"/>
              </w:rPr>
              <w:t>报价合理性</w:t>
            </w:r>
          </w:p>
        </w:tc>
        <w:tc>
          <w:tcPr>
            <w:tcW w:w="4269" w:type="dxa"/>
            <w:vAlign w:val="center"/>
          </w:tcPr>
          <w:p w14:paraId="757A81C2">
            <w:pPr>
              <w:tabs>
                <w:tab w:val="left" w:pos="1080"/>
              </w:tabs>
              <w:snapToGrid w:val="0"/>
              <w:jc w:val="left"/>
              <w:rPr>
                <w:rFonts w:ascii="仿宋" w:hAnsi="仿宋" w:eastAsia="仿宋" w:cs="仿宋"/>
                <w:sz w:val="24"/>
              </w:rPr>
            </w:pPr>
            <w:r>
              <w:rPr>
                <w:rFonts w:hint="eastAsia" w:ascii="仿宋" w:hAnsi="仿宋" w:eastAsia="仿宋" w:cs="仿宋"/>
                <w:sz w:val="24"/>
              </w:rPr>
              <w:t>报价合理，或供应商的报价明显低于其他通过符合性审查供应商的报价，有可能影响产品质量或者不能诚信履约的，能够应评审委员会要求在规定时间内证明其报价合理性的；</w:t>
            </w:r>
          </w:p>
        </w:tc>
        <w:tc>
          <w:tcPr>
            <w:tcW w:w="1972" w:type="dxa"/>
            <w:vAlign w:val="center"/>
          </w:tcPr>
          <w:p w14:paraId="24FD8FC3">
            <w:pPr>
              <w:snapToGrid w:val="0"/>
              <w:jc w:val="center"/>
              <w:rPr>
                <w:rFonts w:ascii="仿宋" w:hAnsi="仿宋" w:eastAsia="仿宋" w:cs="仿宋"/>
                <w:sz w:val="24"/>
              </w:rPr>
            </w:pPr>
            <w:r>
              <w:rPr>
                <w:rFonts w:hint="eastAsia" w:ascii="仿宋" w:hAnsi="仿宋" w:eastAsia="仿宋" w:cs="仿宋"/>
                <w:sz w:val="24"/>
              </w:rPr>
              <w:t>不允许</w:t>
            </w:r>
          </w:p>
        </w:tc>
      </w:tr>
      <w:tr w14:paraId="6FD1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C80E383">
            <w:pPr>
              <w:tabs>
                <w:tab w:val="left" w:pos="1080"/>
              </w:tabs>
              <w:snapToGrid w:val="0"/>
              <w:jc w:val="center"/>
              <w:rPr>
                <w:rFonts w:ascii="仿宋" w:hAnsi="仿宋" w:eastAsia="仿宋" w:cs="仿宋"/>
                <w:sz w:val="24"/>
              </w:rPr>
            </w:pPr>
            <w:r>
              <w:rPr>
                <w:rFonts w:hint="eastAsia" w:ascii="仿宋" w:hAnsi="仿宋" w:eastAsia="仿宋" w:cs="仿宋"/>
                <w:sz w:val="24"/>
              </w:rPr>
              <w:t>9</w:t>
            </w:r>
          </w:p>
        </w:tc>
        <w:tc>
          <w:tcPr>
            <w:tcW w:w="1344" w:type="dxa"/>
            <w:vAlign w:val="center"/>
          </w:tcPr>
          <w:p w14:paraId="0C2C055D">
            <w:pPr>
              <w:tabs>
                <w:tab w:val="left" w:pos="1080"/>
              </w:tabs>
              <w:snapToGrid w:val="0"/>
              <w:jc w:val="left"/>
              <w:rPr>
                <w:rFonts w:ascii="仿宋" w:hAnsi="仿宋" w:eastAsia="仿宋" w:cs="仿宋"/>
                <w:sz w:val="24"/>
              </w:rPr>
            </w:pPr>
            <w:r>
              <w:rPr>
                <w:rFonts w:hint="eastAsia" w:ascii="仿宋" w:hAnsi="仿宋" w:eastAsia="仿宋" w:cs="仿宋"/>
                <w:sz w:val="24"/>
              </w:rPr>
              <w:t>公平竞争</w:t>
            </w:r>
          </w:p>
        </w:tc>
        <w:tc>
          <w:tcPr>
            <w:tcW w:w="4269" w:type="dxa"/>
            <w:vAlign w:val="center"/>
          </w:tcPr>
          <w:p w14:paraId="4D8B0173">
            <w:pPr>
              <w:tabs>
                <w:tab w:val="left" w:pos="1080"/>
              </w:tabs>
              <w:snapToGrid w:val="0"/>
              <w:jc w:val="left"/>
              <w:rPr>
                <w:rFonts w:ascii="仿宋" w:hAnsi="仿宋" w:eastAsia="仿宋" w:cs="仿宋"/>
                <w:sz w:val="24"/>
              </w:rPr>
            </w:pPr>
            <w:r>
              <w:rPr>
                <w:rFonts w:hint="eastAsia" w:ascii="仿宋" w:hAnsi="仿宋" w:eastAsia="仿宋" w:cs="仿宋"/>
                <w:sz w:val="24"/>
              </w:rPr>
              <w:t>供应商遵循公平竞争的原则，不存在恶意串通，妨碍其他供应商的竞争行为，不存在损害采购人或者其他供应商的合法权益情形的；</w:t>
            </w:r>
          </w:p>
        </w:tc>
        <w:tc>
          <w:tcPr>
            <w:tcW w:w="1972" w:type="dxa"/>
            <w:vAlign w:val="center"/>
          </w:tcPr>
          <w:p w14:paraId="033EADAF">
            <w:pPr>
              <w:snapToGrid w:val="0"/>
              <w:jc w:val="center"/>
              <w:rPr>
                <w:rFonts w:ascii="仿宋" w:hAnsi="仿宋" w:eastAsia="仿宋" w:cs="仿宋"/>
                <w:sz w:val="24"/>
              </w:rPr>
            </w:pPr>
            <w:r>
              <w:rPr>
                <w:rFonts w:hint="eastAsia" w:ascii="仿宋" w:hAnsi="仿宋" w:eastAsia="仿宋" w:cs="仿宋"/>
                <w:sz w:val="24"/>
              </w:rPr>
              <w:t>不允许</w:t>
            </w:r>
          </w:p>
        </w:tc>
      </w:tr>
      <w:tr w14:paraId="7975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07EA69C4">
            <w:pPr>
              <w:tabs>
                <w:tab w:val="left" w:pos="1080"/>
              </w:tabs>
              <w:snapToGrid w:val="0"/>
              <w:jc w:val="center"/>
              <w:rPr>
                <w:rFonts w:ascii="仿宋" w:hAnsi="仿宋" w:eastAsia="仿宋" w:cs="仿宋"/>
                <w:sz w:val="24"/>
              </w:rPr>
            </w:pPr>
            <w:r>
              <w:rPr>
                <w:rFonts w:hint="eastAsia" w:ascii="仿宋" w:hAnsi="仿宋" w:eastAsia="仿宋" w:cs="仿宋"/>
                <w:sz w:val="24"/>
              </w:rPr>
              <w:t>10</w:t>
            </w:r>
          </w:p>
        </w:tc>
        <w:tc>
          <w:tcPr>
            <w:tcW w:w="1344" w:type="dxa"/>
            <w:vAlign w:val="center"/>
          </w:tcPr>
          <w:p w14:paraId="0554B277">
            <w:pPr>
              <w:tabs>
                <w:tab w:val="left" w:pos="1080"/>
              </w:tabs>
              <w:snapToGrid w:val="0"/>
              <w:jc w:val="left"/>
              <w:rPr>
                <w:rFonts w:ascii="仿宋" w:hAnsi="仿宋" w:eastAsia="仿宋" w:cs="仿宋"/>
                <w:sz w:val="24"/>
              </w:rPr>
            </w:pPr>
            <w:r>
              <w:rPr>
                <w:rFonts w:hint="eastAsia" w:ascii="仿宋" w:hAnsi="仿宋" w:eastAsia="仿宋" w:cs="仿宋"/>
                <w:sz w:val="24"/>
              </w:rPr>
              <w:t>串通响应</w:t>
            </w:r>
          </w:p>
        </w:tc>
        <w:tc>
          <w:tcPr>
            <w:tcW w:w="4269" w:type="dxa"/>
            <w:vAlign w:val="center"/>
          </w:tcPr>
          <w:p w14:paraId="3873929E">
            <w:pPr>
              <w:tabs>
                <w:tab w:val="left" w:pos="1080"/>
              </w:tabs>
              <w:snapToGrid w:val="0"/>
              <w:jc w:val="left"/>
              <w:rPr>
                <w:rFonts w:ascii="仿宋" w:hAnsi="仿宋" w:eastAsia="仿宋" w:cs="仿宋"/>
                <w:sz w:val="24"/>
              </w:rPr>
            </w:pPr>
            <w:r>
              <w:rPr>
                <w:rFonts w:hint="eastAsia" w:ascii="仿宋" w:hAnsi="仿宋" w:eastAsia="仿宋" w:cs="仿宋"/>
                <w:sz w:val="24"/>
              </w:rPr>
              <w:t>不存在《政府采购货物和服务招标投标管理办法》视为供应商串通响应的情形：（一）不同供应商的响应文件由同一单位或者个人编制；（二）不同供应商委托同一单位或者个人办理磋商事宜；（三）不同供应商的磋商响应文件载明的项目管理成员或者联系人员为同一人；（四）不同供应商的磋商响应文件异常一致或者磋商报价呈规律性差异；（五）不同供应商的磋商响应文件相互混装；（六）不同供应商的磋商保证金从同一单位或者个人的账户转出；</w:t>
            </w:r>
          </w:p>
        </w:tc>
        <w:tc>
          <w:tcPr>
            <w:tcW w:w="1972" w:type="dxa"/>
            <w:vAlign w:val="center"/>
          </w:tcPr>
          <w:p w14:paraId="549665E7">
            <w:pPr>
              <w:snapToGrid w:val="0"/>
              <w:jc w:val="center"/>
              <w:rPr>
                <w:rFonts w:ascii="仿宋" w:hAnsi="仿宋" w:eastAsia="仿宋" w:cs="仿宋"/>
                <w:sz w:val="24"/>
              </w:rPr>
            </w:pPr>
            <w:r>
              <w:rPr>
                <w:rFonts w:hint="eastAsia" w:ascii="仿宋" w:hAnsi="仿宋" w:eastAsia="仿宋" w:cs="仿宋"/>
                <w:sz w:val="24"/>
              </w:rPr>
              <w:t>不允许</w:t>
            </w:r>
          </w:p>
        </w:tc>
      </w:tr>
      <w:tr w14:paraId="0A3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5F873E40">
            <w:pPr>
              <w:tabs>
                <w:tab w:val="left" w:pos="1080"/>
              </w:tabs>
              <w:snapToGrid w:val="0"/>
              <w:jc w:val="center"/>
              <w:rPr>
                <w:rFonts w:ascii="仿宋" w:hAnsi="仿宋" w:eastAsia="仿宋" w:cs="仿宋"/>
                <w:sz w:val="24"/>
              </w:rPr>
            </w:pPr>
            <w:r>
              <w:rPr>
                <w:rFonts w:hint="eastAsia" w:ascii="仿宋" w:hAnsi="仿宋" w:eastAsia="仿宋" w:cs="仿宋"/>
                <w:sz w:val="24"/>
              </w:rPr>
              <w:t>11</w:t>
            </w:r>
          </w:p>
        </w:tc>
        <w:tc>
          <w:tcPr>
            <w:tcW w:w="1344" w:type="dxa"/>
            <w:vAlign w:val="center"/>
          </w:tcPr>
          <w:p w14:paraId="3A386587">
            <w:pPr>
              <w:tabs>
                <w:tab w:val="left" w:pos="1080"/>
              </w:tabs>
              <w:snapToGrid w:val="0"/>
              <w:jc w:val="left"/>
              <w:rPr>
                <w:rFonts w:ascii="仿宋" w:hAnsi="仿宋" w:eastAsia="仿宋" w:cs="仿宋"/>
                <w:sz w:val="24"/>
              </w:rPr>
            </w:pPr>
            <w:r>
              <w:rPr>
                <w:rFonts w:hint="eastAsia" w:ascii="仿宋" w:hAnsi="仿宋" w:eastAsia="仿宋" w:cs="仿宋"/>
                <w:sz w:val="24"/>
              </w:rPr>
              <w:t>其他无效情形</w:t>
            </w:r>
          </w:p>
        </w:tc>
        <w:tc>
          <w:tcPr>
            <w:tcW w:w="4269" w:type="dxa"/>
            <w:vAlign w:val="center"/>
          </w:tcPr>
          <w:p w14:paraId="4B49ED2D">
            <w:pPr>
              <w:tabs>
                <w:tab w:val="left" w:pos="1080"/>
              </w:tabs>
              <w:snapToGrid w:val="0"/>
              <w:jc w:val="left"/>
              <w:rPr>
                <w:rFonts w:ascii="仿宋" w:hAnsi="仿宋" w:eastAsia="仿宋" w:cs="仿宋"/>
                <w:sz w:val="24"/>
              </w:rPr>
            </w:pPr>
            <w:r>
              <w:rPr>
                <w:rFonts w:hint="eastAsia" w:ascii="仿宋" w:hAnsi="仿宋" w:eastAsia="仿宋" w:cs="仿宋"/>
                <w:sz w:val="24"/>
              </w:rPr>
              <w:t>供应商响应文件不存在不符合法律、法规和磋商文件规定的其他无效情形。</w:t>
            </w:r>
          </w:p>
        </w:tc>
        <w:tc>
          <w:tcPr>
            <w:tcW w:w="1972" w:type="dxa"/>
            <w:vAlign w:val="center"/>
          </w:tcPr>
          <w:p w14:paraId="60D4BCE0">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bl>
    <w:p w14:paraId="0CED85F2">
      <w:pPr>
        <w:numPr>
          <w:ilvl w:val="0"/>
          <w:numId w:val="12"/>
        </w:numPr>
        <w:tabs>
          <w:tab w:val="left" w:pos="360"/>
        </w:tabs>
        <w:snapToGrid w:val="0"/>
        <w:spacing w:line="360" w:lineRule="auto"/>
        <w:outlineLvl w:val="1"/>
        <w:rPr>
          <w:rFonts w:ascii="仿宋" w:hAnsi="仿宋" w:eastAsia="仿宋" w:cs="仿宋"/>
          <w:sz w:val="24"/>
        </w:rPr>
      </w:pPr>
      <w:bookmarkStart w:id="1066" w:name="_Toc122012833"/>
      <w:bookmarkStart w:id="1067" w:name="_Toc28652"/>
      <w:bookmarkStart w:id="1068" w:name="_Toc122012979"/>
      <w:bookmarkStart w:id="1069" w:name="_Toc4156"/>
      <w:bookmarkStart w:id="1070" w:name="_Toc28294"/>
      <w:bookmarkStart w:id="1071" w:name="_Toc5440"/>
      <w:bookmarkStart w:id="1072" w:name="_Toc200215641"/>
      <w:bookmarkStart w:id="1073" w:name="_Toc28685"/>
      <w:bookmarkStart w:id="1074" w:name="_Toc20083"/>
      <w:bookmarkStart w:id="1075" w:name="_Toc18211"/>
      <w:r>
        <w:rPr>
          <w:rFonts w:hint="eastAsia" w:ascii="仿宋" w:hAnsi="仿宋" w:eastAsia="仿宋" w:cs="仿宋"/>
          <w:sz w:val="24"/>
        </w:rPr>
        <w:t>磋商、响应文件有关事项的澄清、说明或者更正和最后报价</w:t>
      </w:r>
      <w:bookmarkEnd w:id="1066"/>
      <w:bookmarkEnd w:id="1067"/>
      <w:bookmarkEnd w:id="1068"/>
      <w:bookmarkEnd w:id="1069"/>
      <w:bookmarkEnd w:id="1070"/>
      <w:bookmarkEnd w:id="1071"/>
      <w:bookmarkEnd w:id="1072"/>
      <w:bookmarkEnd w:id="1073"/>
      <w:bookmarkEnd w:id="1074"/>
      <w:bookmarkEnd w:id="1075"/>
    </w:p>
    <w:p w14:paraId="56BEC953">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磋商小组所有成员应当集中与单一供应商分别进行磋商，并给予所有参加磋商的供应商平等的磋商机会。</w:t>
      </w:r>
    </w:p>
    <w:p w14:paraId="17B1241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C9EE0FF">
      <w:pPr>
        <w:numPr>
          <w:ilvl w:val="1"/>
          <w:numId w:val="12"/>
        </w:numPr>
        <w:tabs>
          <w:tab w:val="left" w:pos="1080"/>
          <w:tab w:val="left" w:pos="1872"/>
        </w:tabs>
        <w:snapToGrid w:val="0"/>
        <w:spacing w:line="360" w:lineRule="auto"/>
        <w:ind w:left="1077" w:hanging="720"/>
        <w:rPr>
          <w:rFonts w:ascii="仿宋" w:hAnsi="仿宋" w:eastAsia="仿宋" w:cs="仿宋"/>
          <w:kern w:val="0"/>
          <w:sz w:val="24"/>
        </w:rPr>
      </w:pPr>
      <w:r>
        <w:rPr>
          <w:rFonts w:hint="eastAsia" w:ascii="仿宋" w:hAnsi="仿宋" w:eastAsia="仿宋" w:cs="仿宋"/>
          <w:kern w:val="0"/>
          <w:sz w:val="24"/>
        </w:rPr>
        <w:t>对磋商文件作出的实质性变动是磋商文件的有效组成部分，磋商小组应当及时以书面形式同时通知所有参加磋商的供应商。</w:t>
      </w:r>
    </w:p>
    <w:p w14:paraId="250C4FA2">
      <w:pPr>
        <w:numPr>
          <w:ilvl w:val="1"/>
          <w:numId w:val="12"/>
        </w:numPr>
        <w:tabs>
          <w:tab w:val="left" w:pos="1080"/>
          <w:tab w:val="left" w:pos="1872"/>
        </w:tabs>
        <w:snapToGrid w:val="0"/>
        <w:spacing w:line="360" w:lineRule="auto"/>
        <w:ind w:left="1077" w:hanging="720"/>
        <w:rPr>
          <w:rFonts w:hint="eastAsia" w:ascii="仿宋" w:hAnsi="仿宋" w:eastAsia="仿宋" w:cs="仿宋"/>
          <w:kern w:val="0"/>
          <w:sz w:val="24"/>
        </w:rPr>
      </w:pPr>
      <w:r>
        <w:rPr>
          <w:rFonts w:hint="eastAsia" w:ascii="仿宋" w:hAnsi="仿宋" w:eastAsia="仿宋" w:cs="仿宋"/>
          <w:kern w:val="0"/>
          <w:sz w:val="24"/>
        </w:rPr>
        <w:t>供应商应当按照磋商文件的变动情况和磋商小组的要求重新提交响应文件，</w:t>
      </w:r>
    </w:p>
    <w:p w14:paraId="74AADEEF">
      <w:pPr>
        <w:tabs>
          <w:tab w:val="left" w:pos="1080"/>
          <w:tab w:val="left" w:pos="1872"/>
        </w:tabs>
        <w:snapToGrid w:val="0"/>
        <w:spacing w:line="360" w:lineRule="auto"/>
        <w:ind w:left="1077"/>
        <w:rPr>
          <w:rFonts w:ascii="仿宋" w:hAnsi="仿宋" w:eastAsia="仿宋" w:cs="仿宋"/>
          <w:kern w:val="0"/>
          <w:sz w:val="24"/>
        </w:rPr>
      </w:pPr>
      <w:r>
        <w:rPr>
          <w:rFonts w:hint="eastAsia" w:ascii="仿宋" w:hAnsi="仿宋" w:eastAsia="仿宋" w:cs="仿宋"/>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36D789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响应文件的澄清、说明或者更正：</w:t>
      </w:r>
    </w:p>
    <w:p w14:paraId="78D809AF">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3AC7861">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磋商小组对响应文件进行审查，如发现供应商提交的响应文件存在不满足《符合性审查要求》的内容，如属于表中“不允许”澄清、说明或者更正的内容，则供应商响应文件按</w:t>
      </w:r>
      <w:r>
        <w:rPr>
          <w:rFonts w:hint="eastAsia" w:ascii="仿宋" w:hAnsi="仿宋" w:eastAsia="仿宋" w:cs="仿宋"/>
          <w:b/>
          <w:sz w:val="24"/>
        </w:rPr>
        <w:t>无效处理</w:t>
      </w:r>
      <w:r>
        <w:rPr>
          <w:rFonts w:hint="eastAsia" w:ascii="仿宋" w:hAnsi="仿宋" w:eastAsia="仿宋" w:cs="仿宋"/>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仿宋" w:hAnsi="仿宋" w:eastAsia="仿宋" w:cs="仿宋"/>
          <w:b/>
          <w:sz w:val="24"/>
        </w:rPr>
        <w:t>无效处理</w:t>
      </w:r>
      <w:r>
        <w:rPr>
          <w:rFonts w:hint="eastAsia" w:ascii="仿宋" w:hAnsi="仿宋" w:eastAsia="仿宋" w:cs="仿宋"/>
          <w:sz w:val="24"/>
        </w:rPr>
        <w:t>。</w:t>
      </w:r>
    </w:p>
    <w:p w14:paraId="48ADF283">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473293B">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磋商结束后，磋商小组将要求所有实质性响应的供应商在规定时间内提交最后报价。最后报价时间为磋商小组指定的时间，具体时间根据磋商进度另行通知。</w:t>
      </w:r>
    </w:p>
    <w:p w14:paraId="75514A9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仿宋" w:hAnsi="仿宋" w:eastAsia="仿宋" w:cs="仿宋"/>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E0CD555">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最后报价是供应商响应文件的有效组成部分。</w:t>
      </w:r>
    </w:p>
    <w:p w14:paraId="01DE7F6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已提交响应文件的供应商，在提交最后报价之前，可以根据磋商情况退出磋商。</w:t>
      </w:r>
    </w:p>
    <w:p w14:paraId="0AABB373">
      <w:pPr>
        <w:numPr>
          <w:ilvl w:val="0"/>
          <w:numId w:val="12"/>
        </w:numPr>
        <w:tabs>
          <w:tab w:val="left" w:pos="360"/>
        </w:tabs>
        <w:snapToGrid w:val="0"/>
        <w:spacing w:line="360" w:lineRule="auto"/>
        <w:outlineLvl w:val="1"/>
        <w:rPr>
          <w:rFonts w:ascii="仿宋" w:hAnsi="仿宋" w:eastAsia="仿宋" w:cs="仿宋"/>
          <w:sz w:val="24"/>
        </w:rPr>
      </w:pPr>
      <w:bookmarkStart w:id="1076" w:name="_Toc27671"/>
      <w:bookmarkStart w:id="1077" w:name="_Toc23526"/>
      <w:bookmarkStart w:id="1078" w:name="_Toc19785"/>
      <w:bookmarkStart w:id="1079" w:name="_Toc5703"/>
      <w:bookmarkStart w:id="1080" w:name="_Toc29300"/>
      <w:bookmarkStart w:id="1081" w:name="_Toc122012980"/>
      <w:bookmarkStart w:id="1082" w:name="_Toc3047"/>
      <w:bookmarkStart w:id="1083" w:name="_Toc200215642"/>
      <w:bookmarkStart w:id="1084" w:name="_Toc122012834"/>
      <w:bookmarkStart w:id="1085" w:name="_Toc32249"/>
      <w:r>
        <w:rPr>
          <w:rFonts w:hint="eastAsia" w:ascii="仿宋" w:hAnsi="仿宋" w:eastAsia="仿宋" w:cs="仿宋"/>
          <w:sz w:val="24"/>
        </w:rPr>
        <w:t>最后报价的算术修正及政策调整</w:t>
      </w:r>
      <w:bookmarkEnd w:id="1076"/>
      <w:bookmarkEnd w:id="1077"/>
      <w:bookmarkEnd w:id="1078"/>
      <w:bookmarkEnd w:id="1079"/>
      <w:bookmarkEnd w:id="1080"/>
      <w:bookmarkEnd w:id="1081"/>
      <w:bookmarkEnd w:id="1082"/>
      <w:bookmarkEnd w:id="1083"/>
      <w:bookmarkEnd w:id="1084"/>
      <w:bookmarkEnd w:id="1085"/>
    </w:p>
    <w:p w14:paraId="32AE81A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仿宋" w:hAnsi="仿宋" w:eastAsia="仿宋" w:cs="仿宋"/>
          <w:b/>
          <w:bCs/>
          <w:sz w:val="24"/>
        </w:rPr>
        <w:t>响应无效</w:t>
      </w:r>
      <w:r>
        <w:rPr>
          <w:rFonts w:hint="eastAsia" w:ascii="仿宋" w:hAnsi="仿宋" w:eastAsia="仿宋" w:cs="仿宋"/>
          <w:sz w:val="24"/>
        </w:rPr>
        <w:t>。</w:t>
      </w:r>
    </w:p>
    <w:p w14:paraId="318596D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最后报价出现前后不一致的，按照下列规定修正：</w:t>
      </w:r>
    </w:p>
    <w:p w14:paraId="46F7CA2F">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竞争性磋商文件对于报价修正是否另有规定：</w:t>
      </w:r>
    </w:p>
    <w:p w14:paraId="17068673">
      <w:pPr>
        <w:tabs>
          <w:tab w:val="left" w:pos="1080"/>
          <w:tab w:val="left" w:pos="1589"/>
          <w:tab w:val="left" w:pos="2035"/>
          <w:tab w:val="left" w:pos="2114"/>
        </w:tabs>
        <w:snapToGrid w:val="0"/>
        <w:spacing w:line="360" w:lineRule="auto"/>
        <w:ind w:left="2035"/>
        <w:rPr>
          <w:rFonts w:ascii="仿宋" w:hAnsi="仿宋" w:eastAsia="仿宋" w:cs="仿宋"/>
          <w:sz w:val="24"/>
          <w:u w:val="single"/>
        </w:rPr>
      </w:pPr>
      <w:r>
        <w:rPr>
          <w:rFonts w:hint="eastAsia" w:ascii="仿宋" w:hAnsi="仿宋" w:eastAsia="仿宋" w:cs="仿宋"/>
          <w:sz w:val="24"/>
        </w:rPr>
        <w:t>□有，具体规定为：___________</w:t>
      </w:r>
    </w:p>
    <w:p w14:paraId="5B8C9DEB">
      <w:p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无，按下述3.2.2-3.2.6项规定修正。</w:t>
      </w:r>
    </w:p>
    <w:p w14:paraId="0866D02B">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大写金额和小写金额不一致的，以大写金额为准；</w:t>
      </w:r>
    </w:p>
    <w:p w14:paraId="70B9B99F">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单价金额小数点或者百分比有明显错位的，以最后报价一览表的总价为准，并修改单价；</w:t>
      </w:r>
    </w:p>
    <w:p w14:paraId="7D2431B4">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总价金额与按单价汇总金额不一致的，以单价金额计算结果为准。</w:t>
      </w:r>
    </w:p>
    <w:p w14:paraId="7AF7BBF3">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同时出现两种以上不一致的，按照前款规定的顺序修正。</w:t>
      </w:r>
    </w:p>
    <w:p w14:paraId="6FDDA5B7">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修正后的报价经供应商书面确认后产生约束力，供应商不确认的，</w:t>
      </w:r>
      <w:r>
        <w:rPr>
          <w:rFonts w:hint="eastAsia" w:ascii="仿宋" w:hAnsi="仿宋" w:eastAsia="仿宋" w:cs="仿宋"/>
          <w:b/>
          <w:sz w:val="24"/>
        </w:rPr>
        <w:t>其响应无效</w:t>
      </w:r>
      <w:r>
        <w:rPr>
          <w:rFonts w:hint="eastAsia" w:ascii="仿宋" w:hAnsi="仿宋" w:eastAsia="仿宋" w:cs="仿宋"/>
          <w:sz w:val="24"/>
        </w:rPr>
        <w:t>。</w:t>
      </w:r>
    </w:p>
    <w:p w14:paraId="203A462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落实政府采购政策的价格调整：只有符合第二章《供应商须知》4.2条规定情形的，可以享受中小企业扶持政策，用扣除后的价格参加评审；否则，评审时价格不予扣除。</w:t>
      </w:r>
    </w:p>
    <w:p w14:paraId="6EAD26C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w:t>
      </w:r>
      <w:r>
        <w:rPr>
          <w:rFonts w:hint="eastAsia" w:ascii="仿宋" w:hAnsi="仿宋" w:eastAsia="仿宋" w:cs="仿宋"/>
          <w:sz w:val="24"/>
          <w:highlight w:val="none"/>
        </w:rPr>
        <w:t>对小微企业报价给予</w:t>
      </w:r>
      <w:r>
        <w:rPr>
          <w:rFonts w:hint="eastAsia" w:ascii="仿宋" w:hAnsi="仿宋" w:eastAsia="仿宋" w:cs="仿宋"/>
          <w:sz w:val="24"/>
          <w:highlight w:val="none"/>
          <w:u w:val="single"/>
          <w:lang w:val="en-US" w:eastAsia="zh-CN"/>
        </w:rPr>
        <w:t xml:space="preserve">  /  </w:t>
      </w:r>
      <w:r>
        <w:rPr>
          <w:rFonts w:hint="eastAsia" w:ascii="仿宋" w:hAnsi="仿宋" w:eastAsia="仿宋" w:cs="仿宋"/>
          <w:sz w:val="24"/>
          <w:highlight w:val="none"/>
        </w:rPr>
        <w:t>的扣除</w:t>
      </w:r>
      <w:r>
        <w:rPr>
          <w:rFonts w:hint="eastAsia" w:ascii="仿宋" w:hAnsi="仿宋" w:eastAsia="仿宋" w:cs="仿宋"/>
          <w:sz w:val="24"/>
        </w:rPr>
        <w:t>，用扣除后的价格参加评审。</w:t>
      </w:r>
    </w:p>
    <w:p w14:paraId="73FDADFE">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sz w:val="24"/>
          <w:u w:val="single"/>
        </w:rPr>
        <w:t xml:space="preserve"> / </w:t>
      </w:r>
      <w:r>
        <w:rPr>
          <w:rFonts w:hint="eastAsia" w:ascii="仿宋" w:hAnsi="仿宋" w:eastAsia="仿宋" w:cs="仿宋"/>
          <w:sz w:val="24"/>
        </w:rPr>
        <w:t>%的扣除，用扣除后的价格参加评审。</w:t>
      </w:r>
    </w:p>
    <w:p w14:paraId="24B608D7">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58EF7318">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469CF32B">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color w:val="000000" w:themeColor="text1"/>
          <w:sz w:val="24"/>
        </w:rPr>
        <w:t>中小企业参加政府采购活动，应当按照竞争性磋商文件给定的格式出具《中小企业声明函》，否则不得享受相关中小企业扶持政策。</w:t>
      </w:r>
    </w:p>
    <w:p w14:paraId="408B4804">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监狱企业提供了由省级以上监狱管理局（北京市含教育矫治局）、戒毒管理局（含新疆生产建设兵团）出具的属于监狱企业的证明文件的，视同小微企业。</w:t>
      </w:r>
    </w:p>
    <w:p w14:paraId="76546B4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残疾人福利性单位按竞争性磋商文件要求提供了《残疾人福利性单位声明函》的，视同小微企业。</w:t>
      </w:r>
    </w:p>
    <w:p w14:paraId="062A6188">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若供应商同时属于小型或微型企业、监狱企业、残疾人福利性单位中的两种及以上，将不重复享受小微企业价格扣减的优惠政策。</w:t>
      </w:r>
    </w:p>
    <w:p w14:paraId="593644B1">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其他为落实政府采购政策实施的优先采购：</w:t>
      </w:r>
      <w:r>
        <w:rPr>
          <w:rFonts w:hint="eastAsia" w:ascii="仿宋" w:hAnsi="仿宋" w:eastAsia="仿宋" w:cs="仿宋"/>
          <w:sz w:val="24"/>
          <w:u w:val="single"/>
        </w:rPr>
        <w:t xml:space="preserve">  /  </w:t>
      </w:r>
      <w:r>
        <w:rPr>
          <w:rFonts w:hint="eastAsia" w:ascii="仿宋" w:hAnsi="仿宋" w:eastAsia="仿宋" w:cs="仿宋"/>
          <w:sz w:val="24"/>
        </w:rPr>
        <w:t>。</w:t>
      </w:r>
    </w:p>
    <w:p w14:paraId="26EC401A">
      <w:pPr>
        <w:numPr>
          <w:ilvl w:val="0"/>
          <w:numId w:val="12"/>
        </w:numPr>
        <w:tabs>
          <w:tab w:val="left" w:pos="360"/>
        </w:tabs>
        <w:snapToGrid w:val="0"/>
        <w:spacing w:line="360" w:lineRule="auto"/>
        <w:outlineLvl w:val="1"/>
        <w:rPr>
          <w:rFonts w:ascii="仿宋" w:hAnsi="仿宋" w:eastAsia="仿宋" w:cs="仿宋"/>
          <w:sz w:val="24"/>
        </w:rPr>
      </w:pPr>
      <w:bookmarkStart w:id="1086" w:name="_Toc26300"/>
      <w:bookmarkStart w:id="1087" w:name="_Toc24880"/>
      <w:bookmarkStart w:id="1088" w:name="_Toc6895"/>
      <w:bookmarkStart w:id="1089" w:name="_Toc26932"/>
      <w:bookmarkStart w:id="1090" w:name="_Toc122012981"/>
      <w:bookmarkStart w:id="1091" w:name="_Toc200215643"/>
      <w:bookmarkStart w:id="1092" w:name="_Toc710"/>
      <w:bookmarkStart w:id="1093" w:name="_Toc9142"/>
      <w:bookmarkStart w:id="1094" w:name="_Toc26290"/>
      <w:bookmarkStart w:id="1095" w:name="_Toc122012835"/>
      <w:r>
        <w:rPr>
          <w:rFonts w:hint="eastAsia" w:ascii="仿宋" w:hAnsi="仿宋" w:eastAsia="仿宋" w:cs="仿宋"/>
          <w:sz w:val="24"/>
        </w:rPr>
        <w:t>磋商环节及提交最后报价后如出现以下情况的，供应商的</w:t>
      </w:r>
      <w:r>
        <w:rPr>
          <w:rFonts w:hint="eastAsia" w:ascii="仿宋" w:hAnsi="仿宋" w:eastAsia="仿宋" w:cs="仿宋"/>
          <w:b/>
          <w:sz w:val="24"/>
        </w:rPr>
        <w:t>响应文件无效</w:t>
      </w:r>
      <w:r>
        <w:rPr>
          <w:rFonts w:hint="eastAsia" w:ascii="仿宋" w:hAnsi="仿宋" w:eastAsia="仿宋" w:cs="仿宋"/>
          <w:sz w:val="24"/>
        </w:rPr>
        <w:t>：</w:t>
      </w:r>
      <w:bookmarkEnd w:id="1086"/>
      <w:bookmarkEnd w:id="1087"/>
      <w:bookmarkEnd w:id="1088"/>
      <w:bookmarkEnd w:id="1089"/>
      <w:bookmarkEnd w:id="1090"/>
      <w:bookmarkEnd w:id="1091"/>
      <w:bookmarkEnd w:id="1092"/>
      <w:bookmarkEnd w:id="1093"/>
      <w:bookmarkEnd w:id="1094"/>
      <w:bookmarkEnd w:id="1095"/>
    </w:p>
    <w:p w14:paraId="49777224">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供应商对实质性变动不予确认的；</w:t>
      </w:r>
    </w:p>
    <w:p w14:paraId="43968F2E">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不满足磋商文件★号条款或磋商文件技术指标超出磋商文件《采购需求》中主要技术参数允许偏差的最大范围的（如有）；</w:t>
      </w:r>
    </w:p>
    <w:p w14:paraId="40D9E11B">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未按照磋商小组规定的时间、逾期提交最后报价的；</w:t>
      </w:r>
    </w:p>
    <w:p w14:paraId="7628F82F">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如供应商的最后报价超过竞争性磋商文件中规定的项目/采购包预算金额或者项目/采购包最高限价的；</w:t>
      </w:r>
    </w:p>
    <w:p w14:paraId="52046868">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响应文件中出现可选择性或可调整的报价的（竞争性磋商文件另有规定的除外）；</w:t>
      </w:r>
    </w:p>
    <w:p w14:paraId="01939B6D">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最后报价出现前后不一致，供应商对修正后的报价不予确认的；</w:t>
      </w:r>
    </w:p>
    <w:p w14:paraId="39484FC7">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其他：</w:t>
      </w:r>
      <w:r>
        <w:rPr>
          <w:rFonts w:hint="eastAsia" w:ascii="仿宋" w:hAnsi="仿宋" w:eastAsia="仿宋" w:cs="仿宋"/>
          <w:sz w:val="24"/>
          <w:u w:val="single"/>
        </w:rPr>
        <w:t xml:space="preserve">  /  </w:t>
      </w:r>
      <w:r>
        <w:rPr>
          <w:rFonts w:hint="eastAsia" w:ascii="仿宋" w:hAnsi="仿宋" w:eastAsia="仿宋" w:cs="仿宋"/>
          <w:sz w:val="24"/>
        </w:rPr>
        <w:t>。</w:t>
      </w:r>
    </w:p>
    <w:bookmarkEnd w:id="1049"/>
    <w:bookmarkEnd w:id="1050"/>
    <w:p w14:paraId="13CED992">
      <w:pPr>
        <w:numPr>
          <w:ilvl w:val="0"/>
          <w:numId w:val="12"/>
        </w:numPr>
        <w:tabs>
          <w:tab w:val="left" w:pos="360"/>
        </w:tabs>
        <w:snapToGrid w:val="0"/>
        <w:spacing w:line="360" w:lineRule="auto"/>
        <w:outlineLvl w:val="1"/>
        <w:rPr>
          <w:rFonts w:ascii="仿宋" w:hAnsi="仿宋" w:eastAsia="仿宋" w:cs="仿宋"/>
          <w:sz w:val="24"/>
        </w:rPr>
      </w:pPr>
      <w:bookmarkStart w:id="1096" w:name="_Toc122012982"/>
      <w:bookmarkStart w:id="1097" w:name="_Toc3950"/>
      <w:bookmarkStart w:id="1098" w:name="_Toc28840"/>
      <w:bookmarkStart w:id="1099" w:name="_Toc200215644"/>
      <w:bookmarkStart w:id="1100" w:name="_Toc122012836"/>
      <w:bookmarkStart w:id="1101" w:name="_Toc12041"/>
      <w:bookmarkStart w:id="1102" w:name="_Toc7007"/>
      <w:bookmarkStart w:id="1103" w:name="_Toc4704"/>
      <w:bookmarkStart w:id="1104" w:name="_Toc5089"/>
      <w:bookmarkStart w:id="1105" w:name="_Toc345"/>
      <w:r>
        <w:rPr>
          <w:rFonts w:hint="eastAsia" w:ascii="仿宋" w:hAnsi="仿宋" w:eastAsia="仿宋" w:cs="仿宋"/>
          <w:sz w:val="24"/>
        </w:rPr>
        <w:t>评审方法和评审标准</w:t>
      </w:r>
      <w:bookmarkEnd w:id="1096"/>
      <w:bookmarkEnd w:id="1097"/>
      <w:bookmarkEnd w:id="1098"/>
      <w:bookmarkEnd w:id="1099"/>
      <w:bookmarkEnd w:id="1100"/>
      <w:bookmarkEnd w:id="1101"/>
      <w:bookmarkEnd w:id="1102"/>
      <w:bookmarkEnd w:id="1103"/>
      <w:bookmarkEnd w:id="1104"/>
      <w:bookmarkEnd w:id="1105"/>
    </w:p>
    <w:p w14:paraId="2D36C166">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6A00D3CA">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竞争性磋商文件中没有规定的评审标准不得作为评审依据。</w:t>
      </w:r>
    </w:p>
    <w:p w14:paraId="587E7EC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非政府强制采购的节能产品或环境标志产品，依据品目清单和认证证书实施政府优先采购。优先采购的具体规定（如涉及）</w:t>
      </w:r>
      <w:r>
        <w:rPr>
          <w:rFonts w:hint="eastAsia" w:ascii="仿宋" w:hAnsi="仿宋" w:eastAsia="仿宋" w:cs="仿宋"/>
          <w:sz w:val="24"/>
          <w:u w:val="single"/>
        </w:rPr>
        <w:t xml:space="preserve">  /  </w:t>
      </w:r>
      <w:r>
        <w:rPr>
          <w:rFonts w:hint="eastAsia" w:ascii="仿宋" w:hAnsi="仿宋" w:eastAsia="仿宋" w:cs="仿宋"/>
          <w:sz w:val="24"/>
        </w:rPr>
        <w:t>。</w:t>
      </w:r>
    </w:p>
    <w:p w14:paraId="461C94CA">
      <w:pPr>
        <w:numPr>
          <w:ilvl w:val="0"/>
          <w:numId w:val="12"/>
        </w:numPr>
        <w:tabs>
          <w:tab w:val="left" w:pos="360"/>
        </w:tabs>
        <w:snapToGrid w:val="0"/>
        <w:spacing w:line="360" w:lineRule="auto"/>
        <w:outlineLvl w:val="1"/>
        <w:rPr>
          <w:rFonts w:ascii="仿宋" w:hAnsi="仿宋" w:eastAsia="仿宋" w:cs="仿宋"/>
          <w:sz w:val="24"/>
        </w:rPr>
      </w:pPr>
      <w:bookmarkStart w:id="1106" w:name="_Toc1493"/>
      <w:bookmarkStart w:id="1107" w:name="_Toc2037"/>
      <w:bookmarkStart w:id="1108" w:name="_Toc122012837"/>
      <w:bookmarkStart w:id="1109" w:name="_Toc363"/>
      <w:bookmarkStart w:id="1110" w:name="_Toc122012983"/>
      <w:bookmarkStart w:id="1111" w:name="_Toc200215645"/>
      <w:bookmarkStart w:id="1112" w:name="_Toc24531"/>
      <w:bookmarkStart w:id="1113" w:name="_Toc7568"/>
      <w:bookmarkStart w:id="1114" w:name="_Toc10967"/>
      <w:bookmarkStart w:id="1115" w:name="_Toc13270"/>
      <w:r>
        <w:rPr>
          <w:rFonts w:hint="eastAsia" w:ascii="仿宋" w:hAnsi="仿宋" w:eastAsia="仿宋" w:cs="仿宋"/>
          <w:sz w:val="24"/>
        </w:rPr>
        <w:t>确定</w:t>
      </w:r>
      <w:bookmarkStart w:id="1116" w:name="_Toc264969236"/>
      <w:bookmarkStart w:id="1117" w:name="_Toc150509297"/>
      <w:bookmarkStart w:id="1118" w:name="_Toc150480784"/>
      <w:bookmarkStart w:id="1119" w:name="_Toc265228384"/>
      <w:bookmarkStart w:id="1120" w:name="_Toc195842911"/>
      <w:bookmarkStart w:id="1121" w:name="_Toc151193788"/>
      <w:bookmarkStart w:id="1122" w:name="_Toc127151747"/>
      <w:bookmarkStart w:id="1123" w:name="_Toc164608660"/>
      <w:bookmarkStart w:id="1124" w:name="_Toc142311048"/>
      <w:bookmarkStart w:id="1125" w:name="_Toc305158888"/>
      <w:bookmarkStart w:id="1126" w:name="_Toc149720839"/>
      <w:bookmarkStart w:id="1127" w:name="_Toc151193716"/>
      <w:bookmarkStart w:id="1128" w:name="_Toc164229241"/>
      <w:bookmarkStart w:id="1129" w:name="_Toc226337242"/>
      <w:bookmarkStart w:id="1130" w:name="_Toc164229387"/>
      <w:bookmarkStart w:id="1131" w:name="_Toc150774646"/>
      <w:bookmarkStart w:id="1132" w:name="_Toc226309790"/>
      <w:bookmarkStart w:id="1133" w:name="_Toc127161460"/>
      <w:bookmarkStart w:id="1134" w:name="_Toc150774751"/>
      <w:bookmarkStart w:id="1135" w:name="_Toc151193860"/>
      <w:bookmarkStart w:id="1136" w:name="_Toc127151546"/>
      <w:bookmarkStart w:id="1137" w:name="_Toc305158814"/>
      <w:bookmarkStart w:id="1138" w:name="_Toc151190173"/>
      <w:bookmarkStart w:id="1139" w:name="_Toc164608815"/>
      <w:bookmarkStart w:id="1140" w:name="_Toc226965819"/>
      <w:bookmarkStart w:id="1141" w:name="_Toc164351640"/>
      <w:bookmarkStart w:id="1142" w:name="_Toc520356170"/>
      <w:bookmarkStart w:id="1143" w:name="_Ref467307010"/>
      <w:bookmarkStart w:id="1144" w:name="_Toc151193934"/>
      <w:bookmarkStart w:id="1145" w:name="_Toc226965736"/>
      <w:bookmarkStart w:id="1146" w:name="_Toc151193644"/>
      <w:r>
        <w:rPr>
          <w:rFonts w:hint="eastAsia" w:ascii="仿宋" w:hAnsi="仿宋" w:eastAsia="仿宋" w:cs="仿宋"/>
          <w:sz w:val="24"/>
        </w:rPr>
        <w:t>成交候选人名单</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00EF909F">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68C75504">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szCs w:val="20"/>
        </w:rPr>
        <w:t>磋商小组根据上述供应商排序，依次推荐排序前</w:t>
      </w:r>
      <w:r>
        <w:rPr>
          <w:rFonts w:hint="eastAsia" w:ascii="仿宋" w:hAnsi="仿宋" w:eastAsia="仿宋" w:cs="仿宋"/>
          <w:sz w:val="24"/>
          <w:u w:val="single"/>
        </w:rPr>
        <w:t>3</w:t>
      </w:r>
      <w:r>
        <w:rPr>
          <w:rFonts w:hint="eastAsia" w:ascii="仿宋" w:hAnsi="仿宋" w:eastAsia="仿宋" w:cs="仿宋"/>
          <w:sz w:val="24"/>
        </w:rPr>
        <w:t>名</w:t>
      </w:r>
      <w:r>
        <w:rPr>
          <w:rFonts w:hint="eastAsia" w:ascii="仿宋" w:hAnsi="仿宋" w:eastAsia="仿宋" w:cs="仿宋"/>
          <w:kern w:val="0"/>
          <w:sz w:val="24"/>
          <w:szCs w:val="20"/>
        </w:rPr>
        <w:t>的供应商为</w:t>
      </w:r>
      <w:r>
        <w:rPr>
          <w:rFonts w:hint="eastAsia" w:ascii="仿宋" w:hAnsi="仿宋" w:eastAsia="仿宋" w:cs="仿宋"/>
          <w:snapToGrid w:val="0"/>
          <w:kern w:val="0"/>
          <w:sz w:val="24"/>
          <w:szCs w:val="21"/>
        </w:rPr>
        <w:t>成交候选供应商</w:t>
      </w:r>
      <w:r>
        <w:rPr>
          <w:rFonts w:hint="eastAsia" w:ascii="仿宋" w:hAnsi="仿宋" w:eastAsia="仿宋" w:cs="仿宋"/>
          <w:kern w:val="0"/>
          <w:sz w:val="24"/>
          <w:szCs w:val="20"/>
        </w:rPr>
        <w:t>（若在磋商文件允许的情形下提交最后报价的供应商为二家，则依次推荐二名供应商为成交候选供应商），并编写评审报告。</w:t>
      </w:r>
    </w:p>
    <w:p w14:paraId="3DE91E72">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磋商小组要对评分汇总情况进行复核，特别是对排名第一的、报价最低的、响应文件被认定为无效的情形进行重点复核。</w:t>
      </w:r>
    </w:p>
    <w:p w14:paraId="24A56935">
      <w:pPr>
        <w:numPr>
          <w:ilvl w:val="0"/>
          <w:numId w:val="12"/>
        </w:numPr>
        <w:tabs>
          <w:tab w:val="left" w:pos="360"/>
        </w:tabs>
        <w:snapToGrid w:val="0"/>
        <w:spacing w:line="360" w:lineRule="auto"/>
        <w:outlineLvl w:val="1"/>
        <w:rPr>
          <w:rFonts w:ascii="仿宋" w:hAnsi="仿宋" w:eastAsia="仿宋" w:cs="仿宋"/>
          <w:sz w:val="24"/>
        </w:rPr>
      </w:pPr>
      <w:bookmarkStart w:id="1147" w:name="_Toc200215646"/>
      <w:bookmarkStart w:id="1148" w:name="_Toc25723"/>
      <w:bookmarkStart w:id="1149" w:name="_Toc3062"/>
      <w:bookmarkStart w:id="1150" w:name="_Toc122012838"/>
      <w:bookmarkStart w:id="1151" w:name="_Toc24547"/>
      <w:bookmarkStart w:id="1152" w:name="_Toc31304"/>
      <w:bookmarkStart w:id="1153" w:name="_Toc15383"/>
      <w:bookmarkStart w:id="1154" w:name="_Toc26073"/>
      <w:bookmarkStart w:id="1155" w:name="_Toc122012984"/>
      <w:bookmarkStart w:id="1156" w:name="_Toc10316"/>
      <w:r>
        <w:rPr>
          <w:rFonts w:hint="eastAsia" w:ascii="仿宋" w:hAnsi="仿宋" w:eastAsia="仿宋" w:cs="仿宋"/>
          <w:sz w:val="24"/>
        </w:rPr>
        <w:t>报告违法行为</w:t>
      </w:r>
      <w:bookmarkEnd w:id="1147"/>
      <w:bookmarkEnd w:id="1148"/>
      <w:bookmarkEnd w:id="1149"/>
      <w:bookmarkEnd w:id="1150"/>
      <w:bookmarkEnd w:id="1151"/>
      <w:bookmarkEnd w:id="1152"/>
      <w:bookmarkEnd w:id="1153"/>
      <w:bookmarkEnd w:id="1154"/>
      <w:bookmarkEnd w:id="1155"/>
      <w:bookmarkEnd w:id="1156"/>
    </w:p>
    <w:p w14:paraId="7E99EAF0">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sz w:val="24"/>
        </w:rPr>
        <w:t>磋商小组在评审过程中发现供应商有行贿、提供虚假材料或者串通等违法行为时，应当及时向财政部门报告。</w:t>
      </w:r>
    </w:p>
    <w:p w14:paraId="01AC3035">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b/>
          <w:sz w:val="24"/>
        </w:rPr>
        <w:br w:type="page"/>
      </w:r>
    </w:p>
    <w:p w14:paraId="449EE023">
      <w:pPr>
        <w:pStyle w:val="4"/>
        <w:numPr>
          <w:ilvl w:val="0"/>
          <w:numId w:val="13"/>
        </w:numPr>
        <w:spacing w:before="0" w:line="360" w:lineRule="auto"/>
        <w:rPr>
          <w:rFonts w:ascii="仿宋" w:hAnsi="仿宋" w:eastAsia="仿宋" w:cs="仿宋"/>
          <w:sz w:val="24"/>
          <w:szCs w:val="24"/>
        </w:rPr>
      </w:pPr>
      <w:bookmarkStart w:id="1157" w:name="_Toc15242"/>
      <w:bookmarkStart w:id="1158" w:name="_Toc122012839"/>
      <w:bookmarkStart w:id="1159" w:name="_Toc7816"/>
      <w:bookmarkStart w:id="1160" w:name="_Toc4761"/>
      <w:bookmarkStart w:id="1161" w:name="_Toc14091"/>
      <w:bookmarkStart w:id="1162" w:name="_Toc200215647"/>
      <w:bookmarkStart w:id="1163" w:name="_Toc31901"/>
      <w:bookmarkStart w:id="1164" w:name="_Toc24373"/>
      <w:bookmarkStart w:id="1165" w:name="_Toc122012985"/>
      <w:bookmarkStart w:id="1166" w:name="_Toc30802"/>
      <w:r>
        <w:rPr>
          <w:rFonts w:hint="eastAsia" w:ascii="仿宋" w:hAnsi="仿宋" w:eastAsia="仿宋" w:cs="仿宋"/>
          <w:sz w:val="24"/>
          <w:szCs w:val="24"/>
        </w:rPr>
        <w:t>评审标准</w:t>
      </w:r>
      <w:bookmarkEnd w:id="1157"/>
      <w:bookmarkEnd w:id="1158"/>
      <w:bookmarkEnd w:id="1159"/>
      <w:bookmarkEnd w:id="1160"/>
      <w:bookmarkEnd w:id="1161"/>
      <w:bookmarkEnd w:id="1162"/>
      <w:bookmarkEnd w:id="1163"/>
      <w:bookmarkEnd w:id="1164"/>
      <w:bookmarkEnd w:id="1165"/>
      <w:bookmarkEnd w:id="1166"/>
    </w:p>
    <w:tbl>
      <w:tblPr>
        <w:tblStyle w:val="47"/>
        <w:tblpPr w:leftFromText="180" w:rightFromText="180" w:vertAnchor="text" w:horzAnchor="page" w:tblpX="1348" w:tblpY="274"/>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53"/>
        <w:gridCol w:w="1554"/>
        <w:gridCol w:w="6928"/>
      </w:tblGrid>
      <w:tr w14:paraId="28D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trPr>
        <w:tc>
          <w:tcPr>
            <w:tcW w:w="1353" w:type="dxa"/>
            <w:shd w:val="clear" w:color="auto" w:fill="FFFFFF"/>
            <w:vAlign w:val="center"/>
          </w:tcPr>
          <w:p w14:paraId="01D673E6">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评分因素</w:t>
            </w:r>
          </w:p>
        </w:tc>
        <w:tc>
          <w:tcPr>
            <w:tcW w:w="1554" w:type="dxa"/>
            <w:shd w:val="clear" w:color="auto" w:fill="FFFFFF"/>
            <w:vAlign w:val="center"/>
          </w:tcPr>
          <w:p w14:paraId="22D57BE8">
            <w:pPr>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评分项目</w:t>
            </w:r>
          </w:p>
        </w:tc>
        <w:tc>
          <w:tcPr>
            <w:tcW w:w="6928" w:type="dxa"/>
            <w:shd w:val="clear" w:color="auto" w:fill="FFFFFF"/>
            <w:vAlign w:val="center"/>
          </w:tcPr>
          <w:p w14:paraId="086084B1">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评分标准</w:t>
            </w:r>
          </w:p>
        </w:tc>
      </w:tr>
      <w:tr w14:paraId="5CB0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53" w:type="dxa"/>
            <w:vMerge w:val="restart"/>
            <w:shd w:val="clear" w:color="auto" w:fill="FFFFFF"/>
            <w:vAlign w:val="center"/>
          </w:tcPr>
          <w:p w14:paraId="37A8B7F7">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商务部分（</w:t>
            </w:r>
            <w:r>
              <w:rPr>
                <w:rFonts w:hint="eastAsia" w:ascii="仿宋" w:hAnsi="仿宋" w:eastAsia="仿宋" w:cs="仿宋"/>
                <w:b/>
                <w:bCs/>
                <w:color w:val="000000" w:themeColor="text1"/>
                <w:sz w:val="24"/>
                <w:szCs w:val="24"/>
                <w:lang w:val="en-US" w:eastAsia="zh-CN"/>
              </w:rPr>
              <w:t>3</w:t>
            </w:r>
            <w:r>
              <w:rPr>
                <w:rFonts w:hint="default" w:ascii="仿宋" w:hAnsi="仿宋" w:eastAsia="仿宋" w:cs="仿宋"/>
                <w:b/>
                <w:bCs/>
                <w:color w:val="000000" w:themeColor="text1"/>
                <w:sz w:val="24"/>
                <w:szCs w:val="24"/>
                <w:lang w:val="en-US" w:eastAsia="zh-CN"/>
              </w:rPr>
              <w:t>0</w:t>
            </w:r>
            <w:r>
              <w:rPr>
                <w:rFonts w:hint="eastAsia" w:ascii="仿宋" w:hAnsi="仿宋" w:eastAsia="仿宋" w:cs="仿宋"/>
                <w:b/>
                <w:bCs/>
                <w:color w:val="000000" w:themeColor="text1"/>
                <w:sz w:val="24"/>
                <w:szCs w:val="24"/>
              </w:rPr>
              <w:t>分）</w:t>
            </w:r>
          </w:p>
        </w:tc>
        <w:tc>
          <w:tcPr>
            <w:tcW w:w="1554" w:type="dxa"/>
            <w:shd w:val="clear" w:color="auto" w:fill="FFFFFF"/>
            <w:vAlign w:val="center"/>
          </w:tcPr>
          <w:p w14:paraId="6E640FDF">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项目负责人（5分）</w:t>
            </w:r>
          </w:p>
        </w:tc>
        <w:tc>
          <w:tcPr>
            <w:tcW w:w="6928" w:type="dxa"/>
            <w:shd w:val="clear" w:color="auto" w:fill="FFFFFF"/>
            <w:vAlign w:val="center"/>
          </w:tcPr>
          <w:p w14:paraId="60FDCB2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具备高级会计师得5分，中级会计师得3分，初级会计师得1分。</w:t>
            </w:r>
          </w:p>
        </w:tc>
      </w:tr>
      <w:tr w14:paraId="2FB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53" w:type="dxa"/>
            <w:vMerge w:val="continue"/>
            <w:shd w:val="clear" w:color="auto" w:fill="FFFFFF"/>
            <w:vAlign w:val="center"/>
          </w:tcPr>
          <w:p w14:paraId="31797C88">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718D9D44">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技术负责人（5分）</w:t>
            </w:r>
          </w:p>
        </w:tc>
        <w:tc>
          <w:tcPr>
            <w:tcW w:w="6928" w:type="dxa"/>
            <w:shd w:val="clear" w:color="auto" w:fill="FFFFFF"/>
            <w:vAlign w:val="center"/>
          </w:tcPr>
          <w:p w14:paraId="1D96F139">
            <w:pPr>
              <w:jc w:val="left"/>
              <w:rPr>
                <w:rFonts w:hint="eastAsia" w:ascii="仿宋" w:hAnsi="仿宋" w:eastAsia="仿宋" w:cs="仿宋"/>
                <w:sz w:val="24"/>
                <w:szCs w:val="24"/>
              </w:rPr>
            </w:pPr>
            <w:r>
              <w:rPr>
                <w:rFonts w:hint="eastAsia" w:ascii="仿宋" w:hAnsi="仿宋" w:eastAsia="仿宋" w:cs="仿宋"/>
                <w:sz w:val="24"/>
                <w:szCs w:val="24"/>
                <w:lang w:val="en-US" w:eastAsia="zh-CN"/>
              </w:rPr>
              <w:t>具备注册会计师得5分，不具备得0分。</w:t>
            </w:r>
          </w:p>
        </w:tc>
      </w:tr>
      <w:tr w14:paraId="13BE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53" w:type="dxa"/>
            <w:vMerge w:val="continue"/>
            <w:shd w:val="clear" w:color="auto" w:fill="FFFFFF"/>
            <w:vAlign w:val="center"/>
          </w:tcPr>
          <w:p w14:paraId="502AEB23">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2253188">
            <w:pPr>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业绩（10分）</w:t>
            </w:r>
          </w:p>
        </w:tc>
        <w:tc>
          <w:tcPr>
            <w:tcW w:w="6928" w:type="dxa"/>
            <w:shd w:val="clear" w:color="auto" w:fill="FFFFFF"/>
            <w:vAlign w:val="center"/>
          </w:tcPr>
          <w:p w14:paraId="12E9A513">
            <w:pPr>
              <w:jc w:val="left"/>
              <w:rPr>
                <w:rFonts w:hint="default" w:ascii="仿宋" w:hAnsi="仿宋" w:eastAsia="仿宋" w:cs="仿宋"/>
                <w:sz w:val="24"/>
                <w:szCs w:val="24"/>
                <w:lang w:val="en-US" w:eastAsia="zh-CN"/>
              </w:rPr>
            </w:pPr>
            <w:r>
              <w:rPr>
                <w:rFonts w:hint="eastAsia" w:ascii="仿宋" w:hAnsi="仿宋" w:eastAsia="仿宋" w:cs="仿宋"/>
                <w:sz w:val="24"/>
                <w:szCs w:val="24"/>
              </w:rPr>
              <w:t>供应商近3年（20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01日</w:t>
            </w:r>
            <w:r>
              <w:rPr>
                <w:rFonts w:hint="eastAsia" w:ascii="仿宋" w:hAnsi="仿宋" w:eastAsia="仿宋" w:cs="仿宋"/>
                <w:sz w:val="24"/>
                <w:szCs w:val="24"/>
                <w:lang w:eastAsia="zh-CN"/>
              </w:rPr>
              <w:t>至</w:t>
            </w:r>
            <w:r>
              <w:rPr>
                <w:rFonts w:hint="eastAsia" w:ascii="仿宋" w:hAnsi="仿宋" w:eastAsia="仿宋" w:cs="仿宋"/>
                <w:sz w:val="24"/>
                <w:szCs w:val="24"/>
              </w:rPr>
              <w:t>磋商</w:t>
            </w:r>
            <w:r>
              <w:rPr>
                <w:rFonts w:ascii="仿宋" w:hAnsi="仿宋" w:eastAsia="仿宋" w:cs="仿宋"/>
                <w:sz w:val="24"/>
                <w:szCs w:val="24"/>
              </w:rPr>
              <w:t>截止日止</w:t>
            </w:r>
            <w:r>
              <w:rPr>
                <w:rFonts w:hint="eastAsia" w:ascii="仿宋" w:hAnsi="仿宋" w:eastAsia="仿宋" w:cs="仿宋"/>
                <w:sz w:val="24"/>
                <w:szCs w:val="24"/>
              </w:rPr>
              <w:t>）做过的</w:t>
            </w:r>
            <w:r>
              <w:rPr>
                <w:rFonts w:hint="eastAsia" w:ascii="仿宋" w:hAnsi="仿宋" w:eastAsia="仿宋" w:cs="仿宋"/>
                <w:sz w:val="24"/>
                <w:szCs w:val="24"/>
                <w:lang w:val="en-US" w:eastAsia="zh-CN"/>
              </w:rPr>
              <w:t>审计</w:t>
            </w:r>
            <w:r>
              <w:rPr>
                <w:rFonts w:hint="eastAsia" w:ascii="仿宋" w:hAnsi="仿宋" w:eastAsia="仿宋" w:cs="仿宋"/>
                <w:sz w:val="24"/>
                <w:szCs w:val="24"/>
              </w:rPr>
              <w:t>类项目业绩，每提供一个项目合同得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0</w:t>
            </w:r>
            <w:r>
              <w:rPr>
                <w:rFonts w:hint="eastAsia" w:ascii="仿宋" w:hAnsi="仿宋" w:eastAsia="仿宋" w:cs="仿宋"/>
                <w:sz w:val="24"/>
                <w:szCs w:val="24"/>
              </w:rPr>
              <w:t>分（附合同复印件，须加盖供应商公章）。</w:t>
            </w:r>
          </w:p>
        </w:tc>
      </w:tr>
      <w:tr w14:paraId="4489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53" w:type="dxa"/>
            <w:vMerge w:val="continue"/>
            <w:shd w:val="clear" w:color="auto" w:fill="FFFFFF"/>
            <w:vAlign w:val="center"/>
          </w:tcPr>
          <w:p w14:paraId="032C4E4E">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03A133C">
            <w:pPr>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服务团队</w:t>
            </w:r>
          </w:p>
          <w:p w14:paraId="67B1AFD6">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（10分）</w:t>
            </w:r>
          </w:p>
        </w:tc>
        <w:tc>
          <w:tcPr>
            <w:tcW w:w="6928" w:type="dxa"/>
            <w:shd w:val="clear" w:color="auto" w:fill="FFFFFF"/>
            <w:vAlign w:val="center"/>
          </w:tcPr>
          <w:p w14:paraId="3F1B06F2">
            <w:pPr>
              <w:jc w:val="left"/>
              <w:rPr>
                <w:rFonts w:hint="eastAsia" w:ascii="仿宋" w:hAnsi="仿宋" w:eastAsia="仿宋" w:cs="仿宋"/>
                <w:sz w:val="24"/>
                <w:szCs w:val="24"/>
                <w:lang w:eastAsia="zh-CN"/>
              </w:rPr>
            </w:pPr>
            <w:r>
              <w:rPr>
                <w:rFonts w:hint="eastAsia" w:ascii="仿宋" w:hAnsi="仿宋" w:eastAsia="仿宋" w:cs="仿宋"/>
                <w:sz w:val="24"/>
                <w:szCs w:val="24"/>
                <w:highlight w:val="none"/>
              </w:rPr>
              <w:t>拟投入人员架构合理</w:t>
            </w:r>
            <w:r>
              <w:rPr>
                <w:rFonts w:hint="eastAsia" w:ascii="仿宋" w:hAnsi="仿宋" w:eastAsia="仿宋" w:cs="仿宋"/>
                <w:sz w:val="24"/>
                <w:szCs w:val="24"/>
                <w:highlight w:val="none"/>
                <w:lang w:val="en-US" w:eastAsia="zh-CN"/>
              </w:rPr>
              <w:t>7人及以上</w:t>
            </w:r>
            <w:r>
              <w:rPr>
                <w:rFonts w:hint="eastAsia" w:ascii="仿宋" w:hAnsi="仿宋" w:eastAsia="仿宋" w:cs="仿宋"/>
                <w:sz w:val="24"/>
                <w:szCs w:val="24"/>
                <w:highlight w:val="none"/>
              </w:rPr>
              <w:t>，团队人员经验丰富、岗位明确、分工合理明确，、专业技术水平高得10分；拟投入人员实施团队组织结构一般、团队人员配置一般</w:t>
            </w:r>
            <w:r>
              <w:rPr>
                <w:rFonts w:hint="eastAsia" w:ascii="仿宋" w:hAnsi="仿宋" w:eastAsia="仿宋" w:cs="仿宋"/>
                <w:sz w:val="24"/>
                <w:szCs w:val="24"/>
                <w:highlight w:val="none"/>
                <w:lang w:val="en-US" w:eastAsia="zh-CN"/>
              </w:rPr>
              <w:t>3-6人</w:t>
            </w:r>
            <w:r>
              <w:rPr>
                <w:rFonts w:hint="eastAsia" w:ascii="仿宋" w:hAnsi="仿宋" w:eastAsia="仿宋" w:cs="仿宋"/>
                <w:sz w:val="24"/>
                <w:szCs w:val="24"/>
                <w:highlight w:val="none"/>
              </w:rPr>
              <w:t>、人员经验略显不足、专业技术水平一般得5分；拟投入人员实施团队组织结构欠合理</w:t>
            </w:r>
            <w:r>
              <w:rPr>
                <w:rFonts w:hint="eastAsia" w:ascii="仿宋" w:hAnsi="仿宋" w:eastAsia="仿宋" w:cs="仿宋"/>
                <w:sz w:val="24"/>
                <w:szCs w:val="24"/>
                <w:highlight w:val="none"/>
                <w:lang w:val="en-US" w:eastAsia="zh-CN"/>
              </w:rPr>
              <w:t>2人及以下</w:t>
            </w:r>
            <w:r>
              <w:rPr>
                <w:rFonts w:hint="eastAsia" w:ascii="仿宋" w:hAnsi="仿宋" w:eastAsia="仿宋" w:cs="仿宋"/>
                <w:sz w:val="24"/>
                <w:szCs w:val="24"/>
                <w:highlight w:val="none"/>
              </w:rPr>
              <w:t>，分工不明确，配备人员数量满足需要但团队人员经验匮乏，岗位职责不清晰，专业技术水平较差，得2分；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拟投入本项目服务人员须提供人员社保或返聘合同或劳动合同，三者选一即可，未提供本项不得分</w:t>
            </w:r>
            <w:r>
              <w:rPr>
                <w:rFonts w:hint="eastAsia" w:ascii="仿宋" w:hAnsi="仿宋" w:eastAsia="仿宋" w:cs="仿宋"/>
                <w:sz w:val="24"/>
                <w:szCs w:val="24"/>
                <w:highlight w:val="none"/>
                <w:lang w:eastAsia="zh-CN"/>
              </w:rPr>
              <w:t>）。</w:t>
            </w:r>
          </w:p>
        </w:tc>
      </w:tr>
      <w:tr w14:paraId="2284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53" w:type="dxa"/>
            <w:vMerge w:val="restart"/>
            <w:shd w:val="clear" w:color="auto" w:fill="FFFFFF"/>
            <w:vAlign w:val="center"/>
          </w:tcPr>
          <w:p w14:paraId="77D2C61A">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服务方案</w:t>
            </w:r>
          </w:p>
          <w:p w14:paraId="0D76692F">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w:t>
            </w:r>
            <w:r>
              <w:rPr>
                <w:rFonts w:hint="eastAsia" w:ascii="仿宋" w:hAnsi="仿宋" w:eastAsia="仿宋" w:cs="仿宋"/>
                <w:b/>
                <w:bCs/>
                <w:color w:val="000000" w:themeColor="text1"/>
                <w:sz w:val="24"/>
                <w:szCs w:val="24"/>
                <w:lang w:val="en-US" w:eastAsia="zh-CN"/>
              </w:rPr>
              <w:t>5</w:t>
            </w:r>
            <w:r>
              <w:rPr>
                <w:rFonts w:hint="default" w:ascii="仿宋" w:hAnsi="仿宋" w:eastAsia="仿宋" w:cs="仿宋"/>
                <w:b/>
                <w:bCs/>
                <w:color w:val="000000" w:themeColor="text1"/>
                <w:sz w:val="24"/>
                <w:szCs w:val="24"/>
                <w:lang w:val="en-US"/>
              </w:rPr>
              <w:t>0</w:t>
            </w:r>
            <w:r>
              <w:rPr>
                <w:rFonts w:hint="eastAsia" w:ascii="仿宋" w:hAnsi="仿宋" w:eastAsia="仿宋" w:cs="仿宋"/>
                <w:b/>
                <w:bCs/>
                <w:color w:val="000000" w:themeColor="text1"/>
                <w:sz w:val="24"/>
                <w:szCs w:val="24"/>
              </w:rPr>
              <w:t>分）</w:t>
            </w:r>
          </w:p>
        </w:tc>
        <w:tc>
          <w:tcPr>
            <w:tcW w:w="1554" w:type="dxa"/>
            <w:shd w:val="clear" w:color="auto" w:fill="FFFFFF"/>
            <w:vAlign w:val="center"/>
          </w:tcPr>
          <w:p w14:paraId="1499DC0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项目理解与分析（</w:t>
            </w:r>
            <w:r>
              <w:rPr>
                <w:rFonts w:hint="eastAsia" w:ascii="仿宋" w:hAnsi="仿宋" w:eastAsia="仿宋" w:cs="仿宋"/>
                <w:color w:val="000000" w:themeColor="text1"/>
                <w:kern w:val="0"/>
                <w:sz w:val="24"/>
                <w:szCs w:val="24"/>
                <w:lang w:val="en-US" w:eastAsia="zh-CN"/>
              </w:rPr>
              <w:t>10</w:t>
            </w:r>
            <w:r>
              <w:rPr>
                <w:rFonts w:hint="eastAsia" w:ascii="仿宋" w:hAnsi="仿宋" w:eastAsia="仿宋" w:cs="仿宋"/>
                <w:color w:val="000000" w:themeColor="text1"/>
                <w:kern w:val="0"/>
                <w:sz w:val="24"/>
                <w:szCs w:val="24"/>
              </w:rPr>
              <w:t>分）</w:t>
            </w:r>
          </w:p>
        </w:tc>
        <w:tc>
          <w:tcPr>
            <w:tcW w:w="6928" w:type="dxa"/>
            <w:shd w:val="clear" w:color="auto" w:fill="FFFFFF"/>
            <w:vAlign w:val="center"/>
          </w:tcPr>
          <w:p w14:paraId="6314CB92">
            <w:pPr>
              <w:jc w:val="left"/>
              <w:rPr>
                <w:rFonts w:hint="eastAsia" w:ascii="仿宋" w:hAnsi="仿宋" w:eastAsia="仿宋" w:cs="仿宋"/>
                <w:sz w:val="24"/>
                <w:szCs w:val="24"/>
              </w:rPr>
            </w:pPr>
            <w:r>
              <w:rPr>
                <w:rFonts w:hint="eastAsia" w:ascii="仿宋" w:hAnsi="仿宋" w:eastAsia="仿宋" w:cs="仿宋"/>
                <w:sz w:val="24"/>
                <w:szCs w:val="24"/>
              </w:rPr>
              <w:t>项目分析具有针对性、对需求理解深入、重难点分析全面到位，内容表述清晰，得10分；项目分析针对性较强、对需求理解较深入、重难点分析较全面，得8分；项目分析针对性一般、对需求理解一般、重难点分析一般，得5分；项目分析针对性较差、对需求理解较差、重难点分析较差，得2分；未提供不得分。</w:t>
            </w:r>
          </w:p>
        </w:tc>
      </w:tr>
      <w:tr w14:paraId="6086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53" w:type="dxa"/>
            <w:vMerge w:val="continue"/>
            <w:shd w:val="clear" w:color="auto" w:fill="FFFFFF"/>
            <w:vAlign w:val="center"/>
          </w:tcPr>
          <w:p w14:paraId="35DCD43D">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7D6A2D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工作方案</w:t>
            </w:r>
          </w:p>
          <w:p w14:paraId="41D15469">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6928" w:type="dxa"/>
            <w:shd w:val="clear" w:color="auto" w:fill="FFFFFF"/>
            <w:vAlign w:val="center"/>
          </w:tcPr>
          <w:p w14:paraId="1252BEB4">
            <w:pPr>
              <w:jc w:val="left"/>
              <w:rPr>
                <w:rFonts w:hint="eastAsia" w:ascii="仿宋" w:hAnsi="仿宋" w:eastAsia="仿宋" w:cs="仿宋"/>
                <w:sz w:val="24"/>
                <w:szCs w:val="24"/>
              </w:rPr>
            </w:pPr>
            <w:r>
              <w:rPr>
                <w:rFonts w:hint="eastAsia" w:ascii="仿宋" w:hAnsi="仿宋" w:eastAsia="仿宋" w:cs="仿宋"/>
                <w:sz w:val="24"/>
                <w:szCs w:val="24"/>
              </w:rPr>
              <w:t>有合理组织工作开展、全面响应项目需求，切实保障项目的实际需要，在服务过程中如何更有利于本次项目的实施等措施，方案完整合理，可行性强，内容周到细致，提供的资料详尽充分，得10分；工作思路实施方案完整度较高，方案较完善先进，能够有效的结合实际情况，工作程序的科学性、针对性、严谨性、可执行性较强，得8分；工作思路实施方案完整度一般，方案基本完善，工作程序的科学性、针对性、严谨性、可执行性一般，得5分；工作思路实施方案完整度较差，工作程序的科学性、针对性、严谨性、可执行性较差，得2分；未提供不得分。</w:t>
            </w:r>
          </w:p>
        </w:tc>
      </w:tr>
      <w:tr w14:paraId="50F5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7" w:hRule="atLeast"/>
        </w:trPr>
        <w:tc>
          <w:tcPr>
            <w:tcW w:w="1353" w:type="dxa"/>
            <w:vMerge w:val="continue"/>
            <w:shd w:val="clear" w:color="auto" w:fill="FFFFFF"/>
            <w:vAlign w:val="center"/>
          </w:tcPr>
          <w:p w14:paraId="4F5A372B">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B885332">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政策理解</w:t>
            </w:r>
          </w:p>
          <w:p w14:paraId="44F9A5F5">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6928" w:type="dxa"/>
            <w:shd w:val="clear" w:color="auto" w:fill="FFFFFF"/>
            <w:vAlign w:val="center"/>
          </w:tcPr>
          <w:p w14:paraId="0D8E2A0F">
            <w:pPr>
              <w:jc w:val="left"/>
              <w:rPr>
                <w:rFonts w:hint="eastAsia" w:ascii="仿宋" w:hAnsi="仿宋" w:eastAsia="仿宋" w:cs="仿宋"/>
                <w:sz w:val="24"/>
                <w:szCs w:val="24"/>
              </w:rPr>
            </w:pPr>
            <w:r>
              <w:rPr>
                <w:rFonts w:hint="eastAsia" w:ascii="仿宋" w:hAnsi="仿宋" w:eastAsia="仿宋" w:cs="仿宋"/>
                <w:sz w:val="24"/>
                <w:szCs w:val="24"/>
              </w:rPr>
              <w:t>综合考虑</w:t>
            </w:r>
            <w:r>
              <w:rPr>
                <w:rFonts w:hint="eastAsia" w:ascii="仿宋" w:hAnsi="仿宋" w:eastAsia="仿宋" w:cs="仿宋"/>
                <w:sz w:val="24"/>
                <w:szCs w:val="24"/>
                <w:lang w:eastAsia="zh-CN"/>
              </w:rPr>
              <w:t>供应商</w:t>
            </w:r>
            <w:r>
              <w:rPr>
                <w:rFonts w:hint="eastAsia" w:ascii="仿宋" w:hAnsi="仿宋" w:eastAsia="仿宋" w:cs="仿宋"/>
                <w:sz w:val="24"/>
                <w:szCs w:val="24"/>
              </w:rPr>
              <w:t>提供的针对本项目相关政策理解，包括但不限于描述是否贴合项目实际、列举涉及的相关政策及审核重点、对内容展开分析说明等内容。政策理解描述贴合项目实际，详细列举涉及的相关政策及审核重点，并对内容展开分析说明完整，得10分；政策理解描述贴合项目实际，较详细列举涉及的相关政策及审核重点，并对内容展开分析说明较完整，得8分；政策理解描述贴合项目实际程度一般，部分列举涉及的相关政策及审核重点，并对内容展开分析说明一般，得5分；政策理解描述贴合项目实际程度较差，列举涉及的相关政策及审核重点较少，并对内容展开分析说明较少，得2分；未提供不得分。</w:t>
            </w:r>
          </w:p>
        </w:tc>
      </w:tr>
      <w:tr w14:paraId="7E87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38A7C565">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2003EF7D">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服务质量保证措施</w:t>
            </w:r>
          </w:p>
          <w:p w14:paraId="359CD636">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72F3C94B">
            <w:pPr>
              <w:jc w:val="left"/>
              <w:rPr>
                <w:rFonts w:hint="eastAsia" w:ascii="仿宋" w:hAnsi="仿宋" w:eastAsia="仿宋" w:cs="仿宋"/>
                <w:sz w:val="24"/>
                <w:szCs w:val="24"/>
              </w:rPr>
            </w:pPr>
            <w:r>
              <w:rPr>
                <w:rFonts w:hint="eastAsia" w:ascii="仿宋" w:hAnsi="仿宋" w:eastAsia="仿宋" w:cs="仿宋"/>
                <w:sz w:val="24"/>
                <w:szCs w:val="24"/>
              </w:rPr>
              <w:t>承担工作任务有关事项承诺书，以及详细具体的审核人员专业、数量，有明确的企业内部审核制度流程，有合理可行的审核争议问题处理程序方式，及其他质量保证措施，得5分；有内部审核制度流程、审核争议问题处理程序方式等较为简单、笼统叙述服务质量保证措施，可行性一般，得3分；内部审核制度流程、审核争议问题处理程序方式等有缺失、笼统叙述服务质量保证措施，可行性差，得1分；未提供不得分。</w:t>
            </w:r>
          </w:p>
        </w:tc>
      </w:tr>
      <w:tr w14:paraId="020A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65E2C292">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F7AAF0F">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进度</w:t>
            </w:r>
            <w:r>
              <w:rPr>
                <w:rFonts w:hint="eastAsia" w:ascii="仿宋" w:hAnsi="仿宋" w:eastAsia="仿宋" w:cs="仿宋"/>
                <w:sz w:val="24"/>
                <w:szCs w:val="24"/>
                <w:lang w:eastAsia="zh-CN"/>
              </w:rPr>
              <w:t>保证措施</w:t>
            </w:r>
          </w:p>
          <w:p w14:paraId="53DF23BD">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6B7F920A">
            <w:pPr>
              <w:jc w:val="left"/>
              <w:rPr>
                <w:rFonts w:hint="eastAsia" w:ascii="仿宋" w:hAnsi="仿宋" w:eastAsia="仿宋" w:cs="仿宋"/>
                <w:sz w:val="24"/>
                <w:szCs w:val="24"/>
              </w:rPr>
            </w:pPr>
            <w:r>
              <w:rPr>
                <w:rFonts w:hint="eastAsia" w:ascii="仿宋" w:hAnsi="仿宋" w:eastAsia="仿宋" w:cs="仿宋"/>
                <w:sz w:val="24"/>
                <w:szCs w:val="24"/>
              </w:rPr>
              <w:t>措施全面完整、可操作性强、重点突出、亮点明确，得5分；</w:t>
            </w:r>
          </w:p>
          <w:p w14:paraId="476D8BFB">
            <w:pPr>
              <w:jc w:val="left"/>
              <w:rPr>
                <w:rFonts w:hint="eastAsia" w:ascii="仿宋" w:hAnsi="仿宋" w:eastAsia="仿宋" w:cs="仿宋"/>
                <w:sz w:val="24"/>
                <w:szCs w:val="24"/>
              </w:rPr>
            </w:pPr>
            <w:r>
              <w:rPr>
                <w:rFonts w:hint="eastAsia" w:ascii="仿宋" w:hAnsi="仿宋" w:eastAsia="仿宋" w:cs="仿宋"/>
                <w:sz w:val="24"/>
                <w:szCs w:val="24"/>
              </w:rPr>
              <w:t>措施较为完整、可操作性一般、重点不够突出、亮点不明确，得3分；措施不够完整、可操作性不强、重点不够突出、亮点不明确，得1分；未提供不得分。</w:t>
            </w:r>
          </w:p>
        </w:tc>
      </w:tr>
      <w:tr w14:paraId="3041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3C7CD299">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347D8832">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保密方案</w:t>
            </w:r>
          </w:p>
          <w:p w14:paraId="667F528B">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7845092D">
            <w:pPr>
              <w:jc w:val="left"/>
              <w:rPr>
                <w:rFonts w:hint="eastAsia" w:ascii="仿宋" w:hAnsi="仿宋" w:eastAsia="仿宋" w:cs="仿宋"/>
                <w:sz w:val="24"/>
                <w:szCs w:val="24"/>
              </w:rPr>
            </w:pPr>
            <w:r>
              <w:rPr>
                <w:rFonts w:hint="eastAsia" w:ascii="仿宋" w:hAnsi="仿宋" w:eastAsia="仿宋" w:cs="仿宋"/>
                <w:sz w:val="24"/>
                <w:szCs w:val="24"/>
              </w:rPr>
              <w:t>保密措施严谨周密，切实可行，能够全面、合理预测保密措施实施中的困难及风险，制定有力的应急措施的，得5分；保密措施较为严谨周密，可行性较强，能够较为全面、合理预测保密措施实施中的困难及风险，制定较为有力的应急措施的，得3分；保密措施可行性较弱，但能够基本预测保密措施实施中的困难及风险，制定了基本应对措施，得1分；未提供不得分。</w:t>
            </w:r>
          </w:p>
        </w:tc>
      </w:tr>
      <w:tr w14:paraId="597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4A976146">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1C4671E7">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服务承诺方案（</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928" w:type="dxa"/>
            <w:shd w:val="clear" w:color="auto" w:fill="FFFFFF"/>
            <w:vAlign w:val="center"/>
          </w:tcPr>
          <w:p w14:paraId="0702D08F">
            <w:pPr>
              <w:jc w:val="left"/>
              <w:rPr>
                <w:rFonts w:hint="eastAsia" w:ascii="仿宋" w:hAnsi="仿宋" w:eastAsia="仿宋" w:cs="仿宋"/>
                <w:sz w:val="24"/>
                <w:szCs w:val="24"/>
              </w:rPr>
            </w:pPr>
            <w:r>
              <w:rPr>
                <w:rFonts w:hint="eastAsia" w:ascii="仿宋" w:hAnsi="仿宋" w:eastAsia="仿宋" w:cs="仿宋"/>
                <w:sz w:val="24"/>
                <w:szCs w:val="24"/>
              </w:rPr>
              <w:t>方案全面完整、可操作性强、重点突出、亮点明确，得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649242B0">
            <w:pPr>
              <w:jc w:val="left"/>
              <w:rPr>
                <w:rFonts w:hint="eastAsia" w:ascii="仿宋" w:hAnsi="仿宋" w:eastAsia="仿宋" w:cs="仿宋"/>
                <w:sz w:val="24"/>
                <w:szCs w:val="24"/>
              </w:rPr>
            </w:pPr>
            <w:r>
              <w:rPr>
                <w:rFonts w:hint="eastAsia" w:ascii="仿宋" w:hAnsi="仿宋" w:eastAsia="仿宋" w:cs="仿宋"/>
                <w:sz w:val="24"/>
                <w:szCs w:val="24"/>
              </w:rPr>
              <w:t>方案较为完整、可操作性一般、重点不够突出、亮点不明确，得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分；方案不够完整、可操作性不强、重点不够突出、亮点不明确，得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分；未提供不得分。</w:t>
            </w:r>
          </w:p>
        </w:tc>
      </w:tr>
      <w:tr w14:paraId="12C6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53" w:type="dxa"/>
            <w:shd w:val="clear" w:color="auto" w:fill="FFFFFF"/>
            <w:vAlign w:val="center"/>
          </w:tcPr>
          <w:p w14:paraId="758AD9C1">
            <w:pPr>
              <w:jc w:val="center"/>
              <w:rPr>
                <w:rFonts w:hint="eastAsia" w:ascii="仿宋" w:hAnsi="仿宋" w:eastAsia="仿宋" w:cs="仿宋"/>
                <w:bCs/>
                <w:color w:val="000000" w:themeColor="text1"/>
                <w:sz w:val="24"/>
                <w:szCs w:val="24"/>
              </w:rPr>
            </w:pPr>
            <w:r>
              <w:rPr>
                <w:rFonts w:hint="eastAsia" w:ascii="仿宋" w:hAnsi="仿宋" w:eastAsia="仿宋" w:cs="仿宋"/>
                <w:b/>
                <w:bCs/>
                <w:color w:val="000000" w:themeColor="text1"/>
                <w:sz w:val="24"/>
                <w:szCs w:val="24"/>
              </w:rPr>
              <w:t>价格部分（</w:t>
            </w:r>
            <w:r>
              <w:rPr>
                <w:rFonts w:hint="eastAsia" w:ascii="仿宋" w:hAnsi="仿宋" w:eastAsia="仿宋" w:cs="仿宋"/>
                <w:b/>
                <w:bCs/>
                <w:color w:val="000000" w:themeColor="text1"/>
                <w:sz w:val="24"/>
                <w:szCs w:val="24"/>
                <w:lang w:val="en-US" w:eastAsia="zh-CN"/>
              </w:rPr>
              <w:t>2</w:t>
            </w:r>
            <w:r>
              <w:rPr>
                <w:rFonts w:hint="eastAsia" w:ascii="仿宋" w:hAnsi="仿宋" w:eastAsia="仿宋" w:cs="仿宋"/>
                <w:b/>
                <w:bCs/>
                <w:color w:val="000000" w:themeColor="text1"/>
                <w:sz w:val="24"/>
                <w:szCs w:val="24"/>
              </w:rPr>
              <w:t>0分）</w:t>
            </w:r>
          </w:p>
        </w:tc>
        <w:tc>
          <w:tcPr>
            <w:tcW w:w="8482" w:type="dxa"/>
            <w:gridSpan w:val="2"/>
            <w:shd w:val="clear" w:color="auto" w:fill="FFFFFF"/>
            <w:vAlign w:val="center"/>
          </w:tcPr>
          <w:p w14:paraId="46D55307">
            <w:pPr>
              <w:autoSpaceDE w:val="0"/>
              <w:autoSpaceDN w:val="0"/>
              <w:ind w:right="184"/>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满足磋商文件要求且磋商价格最低的有效磋商的磋商总价为基准价，其价格分为满分。</w:t>
            </w:r>
          </w:p>
          <w:p w14:paraId="65DA84ED">
            <w:pPr>
              <w:autoSpaceDE w:val="0"/>
              <w:autoSpaceDN w:val="0"/>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磋商报价得分=（基准价/磋商报价）×</w:t>
            </w: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0</w:t>
            </w:r>
          </w:p>
        </w:tc>
      </w:tr>
    </w:tbl>
    <w:p w14:paraId="58D31FFE">
      <w:pPr>
        <w:pStyle w:val="46"/>
        <w:ind w:left="0" w:leftChars="0" w:firstLine="0" w:firstLineChars="0"/>
        <w:rPr>
          <w:rFonts w:ascii="仿宋" w:hAnsi="仿宋" w:eastAsia="仿宋" w:cs="仿宋"/>
        </w:rPr>
      </w:pPr>
    </w:p>
    <w:p w14:paraId="029A5D4F">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br w:type="page"/>
      </w:r>
      <w:bookmarkStart w:id="1167" w:name="_Toc16760"/>
      <w:bookmarkStart w:id="1168" w:name="_Toc122012697"/>
      <w:bookmarkStart w:id="1169" w:name="_Toc122012840"/>
      <w:r>
        <w:rPr>
          <w:rFonts w:hint="eastAsia" w:ascii="仿宋" w:hAnsi="仿宋" w:eastAsia="仿宋" w:cs="仿宋"/>
          <w:b/>
          <w:sz w:val="36"/>
          <w:szCs w:val="36"/>
        </w:rPr>
        <w:t>第四章   采购需求</w:t>
      </w:r>
      <w:bookmarkEnd w:id="1167"/>
      <w:bookmarkEnd w:id="1168"/>
      <w:bookmarkEnd w:id="1169"/>
    </w:p>
    <w:p w14:paraId="7BF5286D">
      <w:pPr>
        <w:spacing w:line="520" w:lineRule="exact"/>
        <w:rPr>
          <w:rFonts w:ascii="仿宋" w:hAnsi="仿宋" w:eastAsia="仿宋" w:cs="仿宋"/>
          <w:b/>
          <w:bCs/>
          <w:sz w:val="28"/>
          <w:szCs w:val="36"/>
        </w:rPr>
      </w:pPr>
      <w:bookmarkStart w:id="1170" w:name="_Toc122012698"/>
      <w:bookmarkStart w:id="1171" w:name="_Toc122012841"/>
      <w:r>
        <w:rPr>
          <w:rFonts w:hint="eastAsia" w:ascii="仿宋" w:hAnsi="仿宋" w:eastAsia="仿宋" w:cs="仿宋"/>
          <w:b/>
          <w:bCs/>
          <w:sz w:val="28"/>
          <w:szCs w:val="36"/>
        </w:rPr>
        <w:t>一、区级直接审计的主要内容</w:t>
      </w:r>
    </w:p>
    <w:p w14:paraId="3374643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（一）内控制度建设及执行情况</w:t>
      </w:r>
    </w:p>
    <w:p w14:paraId="7AD37E61">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1.是否有完整的内控制度文件汇编等资料。</w:t>
      </w:r>
    </w:p>
    <w:p w14:paraId="14F948E5">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2.上级主管部门要求建立的相关内控制度是否建立。</w:t>
      </w:r>
    </w:p>
    <w:p w14:paraId="52F57FBA">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3.针对本单位的实际情况是否建立了相关的内控制度。</w:t>
      </w:r>
    </w:p>
    <w:p w14:paraId="17040452">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4.内控制度是否存在与上级主管部门或相关部门的法律、法规、制度等文件有相悖或不符的条款。</w:t>
      </w:r>
    </w:p>
    <w:p w14:paraId="2FDB82A0">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5.相关内控制度是否得到有效且规范的执行。</w:t>
      </w:r>
    </w:p>
    <w:p w14:paraId="167133E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（二）2023—2024年财务收支情况</w:t>
      </w:r>
    </w:p>
    <w:p w14:paraId="6749F25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1.是否存在侵吞、挪用、截留、套取集体资金行为。</w:t>
      </w:r>
    </w:p>
    <w:p w14:paraId="63E06671">
      <w:pPr>
        <w:pStyle w:val="21"/>
        <w:spacing w:line="520" w:lineRule="exact"/>
        <w:ind w:firstLine="472"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spacing w:val="-2"/>
          <w:kern w:val="2"/>
          <w:sz w:val="24"/>
          <w:szCs w:val="24"/>
          <w:lang w:eastAsia="zh-CN"/>
        </w:rPr>
        <w:t>2.是否存在执行财务制度不规范，坐收坐支，设“小金库”、搞“账外账”</w:t>
      </w:r>
      <w:r>
        <w:rPr>
          <w:rFonts w:hint="eastAsia" w:ascii="仿宋_GB2312" w:hAnsi="仿宋_GB2312" w:eastAsia="仿宋_GB2312" w:cs="仿宋_GB2312"/>
          <w:color w:val="auto"/>
          <w:kern w:val="2"/>
          <w:sz w:val="24"/>
          <w:szCs w:val="24"/>
          <w:lang w:eastAsia="zh-CN"/>
        </w:rPr>
        <w:t>，公款私存、虚假列支、多报少支、违规发放补贴等问题。</w:t>
      </w:r>
    </w:p>
    <w:p w14:paraId="48265BB0">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3.是否存在以借款、垫资、合作经营等名义故意长期拖欠或变相占用集体资金，违规出借资金、购买理财产品，擅自决定资金使用重大事项、收益分配不规范等问题。</w:t>
      </w:r>
    </w:p>
    <w:p w14:paraId="699D9808">
      <w:pPr>
        <w:pStyle w:val="21"/>
        <w:spacing w:line="520" w:lineRule="exact"/>
        <w:ind w:firstLine="472" w:firstLineChars="200"/>
        <w:jc w:val="both"/>
        <w:rPr>
          <w:rFonts w:ascii="仿宋_GB2312" w:hAnsi="仿宋_GB2312" w:eastAsia="仿宋_GB2312" w:cs="仿宋_GB2312"/>
          <w:color w:val="auto"/>
          <w:spacing w:val="-2"/>
          <w:kern w:val="2"/>
          <w:sz w:val="24"/>
          <w:szCs w:val="24"/>
          <w:lang w:eastAsia="zh-CN"/>
        </w:rPr>
      </w:pPr>
      <w:r>
        <w:rPr>
          <w:rFonts w:hint="eastAsia" w:ascii="仿宋_GB2312" w:hAnsi="仿宋_GB2312" w:eastAsia="仿宋_GB2312" w:cs="仿宋_GB2312"/>
          <w:color w:val="auto"/>
          <w:spacing w:val="-2"/>
          <w:kern w:val="2"/>
          <w:sz w:val="24"/>
          <w:szCs w:val="24"/>
          <w:lang w:eastAsia="zh-CN"/>
        </w:rPr>
        <w:t>4.是否存在实行会计委托代理未履行民主程序、未签订委托代理合同等问题。</w:t>
      </w:r>
    </w:p>
    <w:p w14:paraId="19196D6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5.是否存在会计科目使用错误、银行印鉴管理不规范、开设账户不规范等问题。</w:t>
      </w:r>
    </w:p>
    <w:p w14:paraId="24E1ACE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6.是否存在以白条入账、无票据入账、抵顶发票入账等支出不规范情形。</w:t>
      </w:r>
    </w:p>
    <w:p w14:paraId="1E96238C">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7.是否存在财务信息不公开、未及时公开、选择性公开等问题。</w:t>
      </w:r>
    </w:p>
    <w:p w14:paraId="3E30C26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8.村集体与全资、控股或参股企业经营往来情况。</w:t>
      </w:r>
    </w:p>
    <w:p w14:paraId="5FC4F5B5">
      <w:pPr>
        <w:pStyle w:val="21"/>
        <w:spacing w:line="520" w:lineRule="exact"/>
        <w:ind w:firstLine="480" w:firstLineChars="200"/>
        <w:jc w:val="both"/>
        <w:rPr>
          <w:rFonts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9.专项资金结余情况。</w:t>
      </w:r>
    </w:p>
    <w:p w14:paraId="34A7E01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10.新会计制度的执行情况。</w:t>
      </w:r>
    </w:p>
    <w:p w14:paraId="23523DAA">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（三）集体资产管理情况</w:t>
      </w:r>
    </w:p>
    <w:p w14:paraId="3FFA959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1.是否存在违规处置和交易集体资产情况。</w:t>
      </w:r>
    </w:p>
    <w:p w14:paraId="65952809">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2.是否存在违规发包、出租、售卖资产情况。</w:t>
      </w:r>
    </w:p>
    <w:p w14:paraId="7021BA4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3.是否存在在村级建制调整、撤村建居过程中资产管理和处置不规范情况。</w:t>
      </w:r>
    </w:p>
    <w:p w14:paraId="1407098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4.是否存在无偿占用集体资产从事盈利活动情况。</w:t>
      </w:r>
    </w:p>
    <w:p w14:paraId="0558E855">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5.是否存在以集体名义担保贷款等问题。</w:t>
      </w:r>
    </w:p>
    <w:p w14:paraId="6124FCE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6.是否存在以权谋私、监守自盗、贪污侵占以及监管不力，造成集体资产严重流失等问题。</w:t>
      </w:r>
    </w:p>
    <w:p w14:paraId="268E855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7.</w:t>
      </w:r>
      <w:r>
        <w:rPr>
          <w:rFonts w:hint="eastAsia" w:ascii="仿宋_GB2312" w:hAnsi="仿宋_GB2312" w:eastAsia="仿宋_GB2312" w:cs="仿宋_GB2312"/>
          <w:color w:val="auto"/>
          <w:spacing w:val="-2"/>
          <w:kern w:val="2"/>
          <w:sz w:val="24"/>
          <w:szCs w:val="24"/>
          <w:lang w:eastAsia="zh-CN"/>
        </w:rPr>
        <w:t>是否存在举债兴办公益事业、以虚假债务核销不合理开支、长期挂账不还</w:t>
      </w:r>
      <w:r>
        <w:rPr>
          <w:rFonts w:hint="eastAsia" w:ascii="仿宋_GB2312" w:hAnsi="仿宋_GB2312" w:eastAsia="仿宋_GB2312" w:cs="仿宋_GB2312"/>
          <w:color w:val="auto"/>
          <w:kern w:val="2"/>
          <w:sz w:val="24"/>
          <w:szCs w:val="24"/>
          <w:lang w:eastAsia="zh-CN"/>
        </w:rPr>
        <w:t>、个人债务转嫁村集体等问题。</w:t>
      </w:r>
    </w:p>
    <w:p w14:paraId="66E5253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8.是否存在因吃喝招待、请客送礼、滥发补助等非生产性开支形成债务的情况。</w:t>
      </w:r>
    </w:p>
    <w:p w14:paraId="1CC3272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9.是否存在行政推动或引导村集体以举债方式购买理财产品、投入平台公司等经营主体的情况。</w:t>
      </w:r>
    </w:p>
    <w:p w14:paraId="7A9F888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（四）投资、基本建设等情况</w:t>
      </w:r>
    </w:p>
    <w:p w14:paraId="7AEF365D">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1.是否存在工程项目采购或招投标、后期管理等环节不规范问题。</w:t>
      </w:r>
    </w:p>
    <w:p w14:paraId="2F22EC9F">
      <w:pPr>
        <w:pStyle w:val="21"/>
        <w:spacing w:line="520" w:lineRule="exact"/>
        <w:ind w:firstLine="472"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spacing w:val="-2"/>
          <w:kern w:val="2"/>
          <w:sz w:val="24"/>
          <w:szCs w:val="24"/>
          <w:lang w:eastAsia="zh-CN"/>
        </w:rPr>
        <w:t>2.是否存在项目招投标环节中虚假招投标、暗箱操作、围标串标、规避招标</w:t>
      </w:r>
      <w:r>
        <w:rPr>
          <w:rFonts w:hint="eastAsia" w:ascii="仿宋_GB2312" w:hAnsi="仿宋_GB2312" w:eastAsia="仿宋_GB2312" w:cs="仿宋_GB2312"/>
          <w:color w:val="auto"/>
          <w:kern w:val="2"/>
          <w:sz w:val="24"/>
          <w:szCs w:val="24"/>
          <w:lang w:eastAsia="zh-CN"/>
        </w:rPr>
        <w:t>、违规分包、违规定包、违规评审等问题。</w:t>
      </w:r>
    </w:p>
    <w:p w14:paraId="4A9490ED">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3.是否存在利用工程项目套取资金、收受贿赂、优亲厚友、违规承揽和转包本村工程的问题。</w:t>
      </w:r>
    </w:p>
    <w:p w14:paraId="72D79A9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4.对外投资是否有完善的内控制度，制度落实是否到位等问题。</w:t>
      </w:r>
    </w:p>
    <w:p w14:paraId="3B85702C">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5.是否存在重大经济业务投资未履行相关审批和民主程序问题。</w:t>
      </w:r>
    </w:p>
    <w:p w14:paraId="1B3790A4">
      <w:pPr>
        <w:pStyle w:val="21"/>
        <w:spacing w:line="520" w:lineRule="exact"/>
        <w:ind w:right="159"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6.对外投资效果评价。</w:t>
      </w:r>
    </w:p>
    <w:p w14:paraId="13A9E01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（五）经济合同情况</w:t>
      </w:r>
    </w:p>
    <w:p w14:paraId="7E3D220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1.是否存在签订超长期、超低价、不规范等合同问题。</w:t>
      </w:r>
    </w:p>
    <w:p w14:paraId="59AE933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2.是否存在未经民主程序审议、不履行招标投标程序，签署不完全合同或未签订书面合同、未及时缴纳合同约定价款等问题。</w:t>
      </w:r>
    </w:p>
    <w:p w14:paraId="48B2F792">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3.是否存在合同履行过程中违规使用土地的问题。</w:t>
      </w:r>
    </w:p>
    <w:p w14:paraId="6DA45FF5">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color w:val="auto"/>
          <w:kern w:val="2"/>
          <w:sz w:val="24"/>
          <w:szCs w:val="24"/>
          <w:lang w:eastAsia="zh-CN"/>
        </w:rPr>
        <w:t>4.是否存在集体资源资产发包、租赁、拍卖和工程项目建设等合同中的“垄断包”“</w:t>
      </w:r>
      <w:r>
        <w:rPr>
          <w:rFonts w:hint="eastAsia" w:ascii="仿宋_GB2312" w:hAnsi="仿宋_GB2312" w:eastAsia="仿宋_GB2312" w:cs="仿宋_GB2312"/>
          <w:kern w:val="2"/>
          <w:sz w:val="24"/>
          <w:szCs w:val="24"/>
          <w:lang w:eastAsia="zh-CN"/>
        </w:rPr>
        <w:t>人情包”“权利包”情况。</w:t>
      </w:r>
    </w:p>
    <w:p w14:paraId="1F42CFDD">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5.是否存在在集体资源管理中滥用职权、徇私舞弊、失职渎职、玩忽职守等问题。</w:t>
      </w:r>
    </w:p>
    <w:p w14:paraId="1C459821">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（六）审计过程中发现的其他需要披露的问题。</w:t>
      </w:r>
    </w:p>
    <w:p w14:paraId="58E0E1CD">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（七）成果报告</w:t>
      </w:r>
    </w:p>
    <w:p w14:paraId="1FC28E9A">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eastAsia="zh-CN"/>
        </w:rPr>
        <w:t>1.2023-2024年区级提</w:t>
      </w:r>
      <w:r>
        <w:rPr>
          <w:rFonts w:hint="eastAsia" w:ascii="仿宋_GB2312" w:hAnsi="仿宋_GB2312" w:eastAsia="仿宋_GB2312" w:cs="仿宋_GB2312"/>
          <w:kern w:val="2"/>
          <w:sz w:val="24"/>
          <w:szCs w:val="24"/>
          <w:lang w:eastAsia="zh-CN"/>
        </w:rPr>
        <w:t>级审计报告。包括村级报告、乡镇汇总报告。</w:t>
      </w:r>
    </w:p>
    <w:p w14:paraId="10E77AE8">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2.2025年区级提级审计发现问题整改台账。只填写乡镇、村、问题分类、问题明细、涉及金额。</w:t>
      </w:r>
    </w:p>
    <w:p w14:paraId="62E04386">
      <w:pPr>
        <w:pStyle w:val="21"/>
        <w:spacing w:line="520" w:lineRule="exact"/>
        <w:ind w:firstLine="480" w:firstLineChars="200"/>
        <w:jc w:val="both"/>
        <w:rPr>
          <w:rFonts w:ascii="仿宋_GB2312" w:hAnsi="仿宋_GB2312" w:eastAsia="仿宋_GB2312" w:cs="仿宋_GB2312"/>
          <w:kern w:val="2"/>
          <w:sz w:val="24"/>
          <w:szCs w:val="24"/>
          <w:lang w:eastAsia="zh-CN"/>
        </w:rPr>
      </w:pPr>
    </w:p>
    <w:p w14:paraId="6F195F70">
      <w:pPr>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br w:type="page"/>
      </w:r>
    </w:p>
    <w:p w14:paraId="088BD61E">
      <w:pPr>
        <w:pStyle w:val="21"/>
        <w:spacing w:line="520" w:lineRule="exact"/>
        <w:jc w:val="center"/>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2025年区级提级审计发现问题整改台账</w:t>
      </w:r>
    </w:p>
    <w:p w14:paraId="371D3691">
      <w:pPr>
        <w:pStyle w:val="21"/>
        <w:spacing w:line="520" w:lineRule="exact"/>
        <w:ind w:right="480"/>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u w:val="single"/>
          <w:lang w:eastAsia="zh-CN"/>
        </w:rPr>
        <w:t xml:space="preserve">          </w:t>
      </w:r>
      <w:r>
        <w:rPr>
          <w:rFonts w:hint="eastAsia" w:ascii="仿宋_GB2312" w:hAnsi="仿宋_GB2312" w:eastAsia="仿宋_GB2312" w:cs="仿宋_GB2312"/>
          <w:kern w:val="2"/>
          <w:sz w:val="24"/>
          <w:szCs w:val="24"/>
          <w:lang w:eastAsia="zh-CN"/>
        </w:rPr>
        <w:t>乡镇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93"/>
        <w:gridCol w:w="693"/>
        <w:gridCol w:w="924"/>
        <w:gridCol w:w="937"/>
        <w:gridCol w:w="1287"/>
        <w:gridCol w:w="1225"/>
        <w:gridCol w:w="805"/>
        <w:gridCol w:w="851"/>
        <w:gridCol w:w="678"/>
      </w:tblGrid>
      <w:tr w14:paraId="591C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5E4CAE7">
            <w:pPr>
              <w:spacing w:line="240" w:lineRule="exact"/>
              <w:rPr>
                <w:rFonts w:ascii="仿宋" w:hAnsi="仿宋" w:eastAsia="仿宋" w:cs="仿宋"/>
              </w:rPr>
            </w:pPr>
            <w:r>
              <w:rPr>
                <w:rFonts w:hint="eastAsia" w:ascii="仿宋" w:hAnsi="仿宋" w:eastAsia="仿宋" w:cs="仿宋"/>
              </w:rPr>
              <w:t>序号</w:t>
            </w:r>
          </w:p>
        </w:tc>
        <w:tc>
          <w:tcPr>
            <w:tcW w:w="854" w:type="dxa"/>
          </w:tcPr>
          <w:p w14:paraId="16DA81A3">
            <w:pPr>
              <w:spacing w:line="240" w:lineRule="exact"/>
              <w:jc w:val="center"/>
              <w:rPr>
                <w:rFonts w:ascii="仿宋" w:hAnsi="仿宋" w:eastAsia="仿宋" w:cs="仿宋"/>
              </w:rPr>
            </w:pPr>
            <w:r>
              <w:rPr>
                <w:rFonts w:hint="eastAsia" w:ascii="仿宋" w:hAnsi="仿宋" w:eastAsia="仿宋" w:cs="仿宋"/>
              </w:rPr>
              <w:t>乡镇</w:t>
            </w:r>
          </w:p>
        </w:tc>
        <w:tc>
          <w:tcPr>
            <w:tcW w:w="1108" w:type="dxa"/>
          </w:tcPr>
          <w:p w14:paraId="0F37FA64">
            <w:pPr>
              <w:spacing w:line="240" w:lineRule="exact"/>
              <w:jc w:val="center"/>
              <w:rPr>
                <w:rFonts w:ascii="仿宋" w:hAnsi="仿宋" w:eastAsia="仿宋" w:cs="仿宋"/>
              </w:rPr>
            </w:pPr>
            <w:r>
              <w:rPr>
                <w:rFonts w:hint="eastAsia" w:ascii="仿宋" w:hAnsi="仿宋" w:eastAsia="仿宋" w:cs="仿宋"/>
              </w:rPr>
              <w:t>村</w:t>
            </w:r>
          </w:p>
        </w:tc>
        <w:tc>
          <w:tcPr>
            <w:tcW w:w="1373" w:type="dxa"/>
          </w:tcPr>
          <w:p w14:paraId="6472BA80">
            <w:pPr>
              <w:spacing w:line="240" w:lineRule="exact"/>
              <w:rPr>
                <w:rFonts w:ascii="仿宋" w:hAnsi="仿宋" w:eastAsia="仿宋" w:cs="仿宋"/>
              </w:rPr>
            </w:pPr>
            <w:r>
              <w:rPr>
                <w:rFonts w:hint="eastAsia" w:ascii="仿宋" w:hAnsi="仿宋" w:eastAsia="仿宋" w:cs="仿宋"/>
              </w:rPr>
              <w:t>问题分类</w:t>
            </w:r>
          </w:p>
        </w:tc>
        <w:tc>
          <w:tcPr>
            <w:tcW w:w="1731" w:type="dxa"/>
          </w:tcPr>
          <w:p w14:paraId="226C2FF8">
            <w:pPr>
              <w:spacing w:line="240" w:lineRule="exact"/>
              <w:rPr>
                <w:rFonts w:ascii="仿宋" w:hAnsi="仿宋" w:eastAsia="仿宋" w:cs="仿宋"/>
              </w:rPr>
            </w:pPr>
            <w:r>
              <w:rPr>
                <w:rFonts w:hint="eastAsia" w:ascii="仿宋" w:hAnsi="仿宋" w:eastAsia="仿宋" w:cs="仿宋"/>
              </w:rPr>
              <w:t>问题明细</w:t>
            </w:r>
          </w:p>
        </w:tc>
        <w:tc>
          <w:tcPr>
            <w:tcW w:w="1973" w:type="dxa"/>
          </w:tcPr>
          <w:p w14:paraId="25919E4A">
            <w:pPr>
              <w:spacing w:line="240" w:lineRule="exact"/>
              <w:rPr>
                <w:rFonts w:ascii="仿宋" w:hAnsi="仿宋" w:eastAsia="仿宋" w:cs="仿宋"/>
              </w:rPr>
            </w:pPr>
            <w:r>
              <w:rPr>
                <w:rFonts w:hint="eastAsia" w:ascii="仿宋" w:hAnsi="仿宋" w:eastAsia="仿宋" w:cs="仿宋"/>
              </w:rPr>
              <w:t>涉及金额（元）</w:t>
            </w:r>
          </w:p>
        </w:tc>
        <w:tc>
          <w:tcPr>
            <w:tcW w:w="2469" w:type="dxa"/>
          </w:tcPr>
          <w:p w14:paraId="6B944194">
            <w:pPr>
              <w:spacing w:line="240" w:lineRule="exact"/>
              <w:rPr>
                <w:rFonts w:ascii="仿宋" w:hAnsi="仿宋" w:eastAsia="仿宋" w:cs="仿宋"/>
              </w:rPr>
            </w:pPr>
            <w:r>
              <w:rPr>
                <w:rFonts w:hint="eastAsia" w:ascii="仿宋" w:hAnsi="仿宋" w:eastAsia="仿宋" w:cs="仿宋"/>
              </w:rPr>
              <w:t>整改目标及具体措施</w:t>
            </w:r>
          </w:p>
        </w:tc>
        <w:tc>
          <w:tcPr>
            <w:tcW w:w="1396" w:type="dxa"/>
          </w:tcPr>
          <w:p w14:paraId="15ABDF57">
            <w:pPr>
              <w:spacing w:line="240" w:lineRule="exact"/>
              <w:rPr>
                <w:rFonts w:ascii="仿宋" w:hAnsi="仿宋" w:eastAsia="仿宋" w:cs="仿宋"/>
              </w:rPr>
            </w:pPr>
            <w:r>
              <w:rPr>
                <w:rFonts w:hint="eastAsia" w:ascii="仿宋" w:hAnsi="仿宋" w:eastAsia="仿宋" w:cs="仿宋"/>
              </w:rPr>
              <w:t>整改时限</w:t>
            </w:r>
          </w:p>
        </w:tc>
        <w:tc>
          <w:tcPr>
            <w:tcW w:w="1512" w:type="dxa"/>
          </w:tcPr>
          <w:p w14:paraId="671D7FCF">
            <w:pPr>
              <w:spacing w:line="240" w:lineRule="exact"/>
              <w:rPr>
                <w:rFonts w:ascii="仿宋" w:hAnsi="仿宋" w:eastAsia="仿宋" w:cs="仿宋"/>
              </w:rPr>
            </w:pPr>
            <w:r>
              <w:rPr>
                <w:rFonts w:hint="eastAsia" w:ascii="仿宋" w:hAnsi="仿宋" w:eastAsia="仿宋" w:cs="仿宋"/>
              </w:rPr>
              <w:t>完成情况</w:t>
            </w:r>
          </w:p>
        </w:tc>
        <w:tc>
          <w:tcPr>
            <w:tcW w:w="1069" w:type="dxa"/>
          </w:tcPr>
          <w:p w14:paraId="13D0174C">
            <w:pPr>
              <w:spacing w:line="240" w:lineRule="exact"/>
              <w:rPr>
                <w:rFonts w:ascii="仿宋" w:hAnsi="仿宋" w:eastAsia="仿宋" w:cs="仿宋"/>
              </w:rPr>
            </w:pPr>
            <w:r>
              <w:rPr>
                <w:rFonts w:hint="eastAsia" w:ascii="仿宋" w:hAnsi="仿宋" w:eastAsia="仿宋" w:cs="仿宋"/>
              </w:rPr>
              <w:t>备注</w:t>
            </w:r>
          </w:p>
        </w:tc>
      </w:tr>
      <w:tr w14:paraId="4281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Pr>
          <w:p w14:paraId="29EC5DA5">
            <w:pPr>
              <w:spacing w:line="360" w:lineRule="auto"/>
              <w:rPr>
                <w:rFonts w:ascii="仿宋" w:hAnsi="仿宋" w:eastAsia="仿宋" w:cs="仿宋"/>
              </w:rPr>
            </w:pPr>
          </w:p>
        </w:tc>
        <w:tc>
          <w:tcPr>
            <w:tcW w:w="854" w:type="dxa"/>
          </w:tcPr>
          <w:p w14:paraId="5DFBD0B3">
            <w:pPr>
              <w:spacing w:line="360" w:lineRule="auto"/>
              <w:jc w:val="center"/>
              <w:rPr>
                <w:rFonts w:ascii="仿宋" w:hAnsi="仿宋" w:eastAsia="仿宋" w:cs="仿宋"/>
              </w:rPr>
            </w:pPr>
          </w:p>
        </w:tc>
        <w:tc>
          <w:tcPr>
            <w:tcW w:w="1108" w:type="dxa"/>
          </w:tcPr>
          <w:p w14:paraId="08D1C063">
            <w:pPr>
              <w:spacing w:line="360" w:lineRule="auto"/>
              <w:jc w:val="center"/>
              <w:rPr>
                <w:rFonts w:ascii="仿宋" w:hAnsi="仿宋" w:eastAsia="仿宋" w:cs="仿宋"/>
              </w:rPr>
            </w:pPr>
          </w:p>
        </w:tc>
        <w:tc>
          <w:tcPr>
            <w:tcW w:w="1373" w:type="dxa"/>
          </w:tcPr>
          <w:p w14:paraId="3AF741BF">
            <w:pPr>
              <w:spacing w:line="360" w:lineRule="auto"/>
              <w:rPr>
                <w:rFonts w:ascii="仿宋" w:hAnsi="仿宋" w:eastAsia="仿宋" w:cs="仿宋"/>
              </w:rPr>
            </w:pPr>
          </w:p>
        </w:tc>
        <w:tc>
          <w:tcPr>
            <w:tcW w:w="1731" w:type="dxa"/>
          </w:tcPr>
          <w:p w14:paraId="67876691">
            <w:pPr>
              <w:spacing w:line="360" w:lineRule="auto"/>
              <w:rPr>
                <w:rFonts w:ascii="仿宋" w:hAnsi="仿宋" w:eastAsia="仿宋" w:cs="仿宋"/>
              </w:rPr>
            </w:pPr>
          </w:p>
        </w:tc>
        <w:tc>
          <w:tcPr>
            <w:tcW w:w="1973" w:type="dxa"/>
          </w:tcPr>
          <w:p w14:paraId="5B468126">
            <w:pPr>
              <w:spacing w:line="360" w:lineRule="auto"/>
              <w:rPr>
                <w:rFonts w:ascii="仿宋" w:hAnsi="仿宋" w:eastAsia="仿宋" w:cs="仿宋"/>
              </w:rPr>
            </w:pPr>
          </w:p>
        </w:tc>
        <w:tc>
          <w:tcPr>
            <w:tcW w:w="2469" w:type="dxa"/>
          </w:tcPr>
          <w:p w14:paraId="30700F89">
            <w:pPr>
              <w:spacing w:line="360" w:lineRule="auto"/>
              <w:rPr>
                <w:rFonts w:ascii="仿宋" w:hAnsi="仿宋" w:eastAsia="仿宋" w:cs="仿宋"/>
              </w:rPr>
            </w:pPr>
          </w:p>
        </w:tc>
        <w:tc>
          <w:tcPr>
            <w:tcW w:w="1396" w:type="dxa"/>
          </w:tcPr>
          <w:p w14:paraId="3C020AC6">
            <w:pPr>
              <w:spacing w:line="360" w:lineRule="auto"/>
              <w:rPr>
                <w:rFonts w:ascii="仿宋" w:hAnsi="仿宋" w:eastAsia="仿宋" w:cs="仿宋"/>
              </w:rPr>
            </w:pPr>
          </w:p>
        </w:tc>
        <w:tc>
          <w:tcPr>
            <w:tcW w:w="1512" w:type="dxa"/>
          </w:tcPr>
          <w:p w14:paraId="342DC856">
            <w:pPr>
              <w:spacing w:line="360" w:lineRule="auto"/>
              <w:rPr>
                <w:rFonts w:ascii="仿宋" w:hAnsi="仿宋" w:eastAsia="仿宋" w:cs="仿宋"/>
              </w:rPr>
            </w:pPr>
          </w:p>
        </w:tc>
        <w:tc>
          <w:tcPr>
            <w:tcW w:w="1069" w:type="dxa"/>
          </w:tcPr>
          <w:p w14:paraId="16251DA5">
            <w:pPr>
              <w:spacing w:line="360" w:lineRule="auto"/>
              <w:rPr>
                <w:rFonts w:ascii="仿宋" w:hAnsi="仿宋" w:eastAsia="仿宋" w:cs="仿宋"/>
              </w:rPr>
            </w:pPr>
          </w:p>
        </w:tc>
      </w:tr>
      <w:tr w14:paraId="1396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3BEEBE3">
            <w:pPr>
              <w:spacing w:line="360" w:lineRule="auto"/>
              <w:jc w:val="center"/>
              <w:rPr>
                <w:rFonts w:ascii="仿宋" w:hAnsi="仿宋" w:eastAsia="仿宋" w:cs="仿宋"/>
              </w:rPr>
            </w:pPr>
            <w:r>
              <w:rPr>
                <w:rFonts w:hint="eastAsia" w:ascii="仿宋" w:hAnsi="仿宋" w:eastAsia="仿宋" w:cs="仿宋"/>
              </w:rPr>
              <w:t>1</w:t>
            </w:r>
          </w:p>
        </w:tc>
        <w:tc>
          <w:tcPr>
            <w:tcW w:w="854" w:type="dxa"/>
          </w:tcPr>
          <w:p w14:paraId="3004AEA5">
            <w:pPr>
              <w:spacing w:line="360" w:lineRule="auto"/>
              <w:rPr>
                <w:rFonts w:ascii="仿宋" w:hAnsi="仿宋" w:eastAsia="仿宋" w:cs="仿宋"/>
              </w:rPr>
            </w:pPr>
          </w:p>
        </w:tc>
        <w:tc>
          <w:tcPr>
            <w:tcW w:w="1108" w:type="dxa"/>
          </w:tcPr>
          <w:p w14:paraId="490FFCB0">
            <w:pPr>
              <w:spacing w:line="360" w:lineRule="auto"/>
              <w:rPr>
                <w:rFonts w:ascii="仿宋" w:hAnsi="仿宋" w:eastAsia="仿宋" w:cs="仿宋"/>
              </w:rPr>
            </w:pPr>
          </w:p>
        </w:tc>
        <w:sdt>
          <w:sdtPr>
            <w:rPr>
              <w:rFonts w:ascii="仿宋" w:hAnsi="仿宋" w:eastAsia="仿宋" w:cs="仿宋"/>
            </w:rPr>
            <w:id w:val="147476975"/>
            <w:placeholder>
              <w:docPart w:val="{ebc1b2cf-21a1-4c16-bed6-20cd6d1b08ac}"/>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tc>
              <w:tcPr>
                <w:tcW w:w="1373" w:type="dxa"/>
                <w:vMerge w:val="restart"/>
              </w:tcPr>
              <w:p w14:paraId="35CD48A9">
                <w:pPr>
                  <w:spacing w:line="360" w:lineRule="auto"/>
                  <w:rPr>
                    <w:rFonts w:ascii="仿宋" w:hAnsi="仿宋" w:eastAsia="仿宋" w:cs="仿宋"/>
                  </w:rPr>
                </w:pPr>
                <w:r>
                  <w:rPr>
                    <w:color w:val="808080"/>
                  </w:rPr>
                  <w:t>选择一项。</w:t>
                </w:r>
              </w:p>
            </w:tc>
          </w:sdtContent>
        </w:sdt>
        <w:tc>
          <w:tcPr>
            <w:tcW w:w="1731" w:type="dxa"/>
          </w:tcPr>
          <w:p w14:paraId="1BEDAFF9">
            <w:pPr>
              <w:spacing w:line="360" w:lineRule="auto"/>
              <w:rPr>
                <w:rFonts w:ascii="仿宋" w:hAnsi="仿宋" w:eastAsia="仿宋" w:cs="仿宋"/>
              </w:rPr>
            </w:pPr>
          </w:p>
        </w:tc>
        <w:tc>
          <w:tcPr>
            <w:tcW w:w="1973" w:type="dxa"/>
          </w:tcPr>
          <w:p w14:paraId="6E304FEB">
            <w:pPr>
              <w:spacing w:line="360" w:lineRule="auto"/>
              <w:rPr>
                <w:rFonts w:ascii="仿宋" w:hAnsi="仿宋" w:eastAsia="仿宋" w:cs="仿宋"/>
              </w:rPr>
            </w:pPr>
          </w:p>
        </w:tc>
        <w:tc>
          <w:tcPr>
            <w:tcW w:w="2469" w:type="dxa"/>
          </w:tcPr>
          <w:p w14:paraId="4E55459C">
            <w:pPr>
              <w:spacing w:line="360" w:lineRule="auto"/>
              <w:rPr>
                <w:rFonts w:ascii="仿宋" w:hAnsi="仿宋" w:eastAsia="仿宋" w:cs="仿宋"/>
              </w:rPr>
            </w:pPr>
          </w:p>
        </w:tc>
        <w:tc>
          <w:tcPr>
            <w:tcW w:w="1396" w:type="dxa"/>
          </w:tcPr>
          <w:p w14:paraId="701F264F">
            <w:pPr>
              <w:spacing w:line="360" w:lineRule="auto"/>
              <w:rPr>
                <w:rFonts w:ascii="仿宋" w:hAnsi="仿宋" w:eastAsia="仿宋" w:cs="仿宋"/>
              </w:rPr>
            </w:pPr>
          </w:p>
        </w:tc>
        <w:tc>
          <w:tcPr>
            <w:tcW w:w="1512" w:type="dxa"/>
          </w:tcPr>
          <w:p w14:paraId="6D703FAF">
            <w:pPr>
              <w:spacing w:line="360" w:lineRule="auto"/>
              <w:rPr>
                <w:rFonts w:ascii="仿宋" w:hAnsi="仿宋" w:eastAsia="仿宋" w:cs="仿宋"/>
              </w:rPr>
            </w:pPr>
          </w:p>
        </w:tc>
        <w:tc>
          <w:tcPr>
            <w:tcW w:w="1069" w:type="dxa"/>
          </w:tcPr>
          <w:p w14:paraId="755A2D3B">
            <w:pPr>
              <w:spacing w:line="360" w:lineRule="auto"/>
              <w:rPr>
                <w:rFonts w:ascii="仿宋" w:hAnsi="仿宋" w:eastAsia="仿宋" w:cs="仿宋"/>
              </w:rPr>
            </w:pPr>
          </w:p>
        </w:tc>
      </w:tr>
      <w:tr w14:paraId="1B3A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6BEAF5FB">
            <w:pPr>
              <w:spacing w:line="360" w:lineRule="auto"/>
              <w:jc w:val="center"/>
              <w:rPr>
                <w:rFonts w:ascii="仿宋" w:hAnsi="仿宋" w:eastAsia="仿宋" w:cs="仿宋"/>
              </w:rPr>
            </w:pPr>
            <w:r>
              <w:rPr>
                <w:rFonts w:hint="eastAsia" w:ascii="仿宋" w:hAnsi="仿宋" w:eastAsia="仿宋" w:cs="仿宋"/>
              </w:rPr>
              <w:t>2</w:t>
            </w:r>
          </w:p>
        </w:tc>
        <w:tc>
          <w:tcPr>
            <w:tcW w:w="854" w:type="dxa"/>
          </w:tcPr>
          <w:p w14:paraId="2A3A3D8F">
            <w:pPr>
              <w:spacing w:line="360" w:lineRule="auto"/>
              <w:rPr>
                <w:rFonts w:ascii="仿宋" w:hAnsi="仿宋" w:eastAsia="仿宋" w:cs="仿宋"/>
              </w:rPr>
            </w:pPr>
          </w:p>
        </w:tc>
        <w:tc>
          <w:tcPr>
            <w:tcW w:w="1108" w:type="dxa"/>
          </w:tcPr>
          <w:p w14:paraId="18C30FFB">
            <w:pPr>
              <w:spacing w:line="360" w:lineRule="auto"/>
              <w:rPr>
                <w:rFonts w:ascii="仿宋" w:hAnsi="仿宋" w:eastAsia="仿宋" w:cs="仿宋"/>
              </w:rPr>
            </w:pPr>
          </w:p>
        </w:tc>
        <w:tc>
          <w:tcPr>
            <w:tcW w:w="1373" w:type="dxa"/>
            <w:vMerge w:val="continue"/>
          </w:tcPr>
          <w:p w14:paraId="78A0E1D4">
            <w:pPr>
              <w:spacing w:line="360" w:lineRule="auto"/>
              <w:rPr>
                <w:rFonts w:ascii="仿宋" w:hAnsi="仿宋" w:eastAsia="仿宋" w:cs="仿宋"/>
              </w:rPr>
            </w:pPr>
          </w:p>
        </w:tc>
        <w:tc>
          <w:tcPr>
            <w:tcW w:w="1731" w:type="dxa"/>
          </w:tcPr>
          <w:p w14:paraId="2BED074D">
            <w:pPr>
              <w:spacing w:line="360" w:lineRule="auto"/>
              <w:rPr>
                <w:rFonts w:ascii="仿宋" w:hAnsi="仿宋" w:eastAsia="仿宋" w:cs="仿宋"/>
              </w:rPr>
            </w:pPr>
          </w:p>
        </w:tc>
        <w:tc>
          <w:tcPr>
            <w:tcW w:w="1973" w:type="dxa"/>
          </w:tcPr>
          <w:p w14:paraId="7E551047">
            <w:pPr>
              <w:spacing w:line="360" w:lineRule="auto"/>
              <w:rPr>
                <w:rFonts w:ascii="仿宋" w:hAnsi="仿宋" w:eastAsia="仿宋" w:cs="仿宋"/>
              </w:rPr>
            </w:pPr>
          </w:p>
        </w:tc>
        <w:tc>
          <w:tcPr>
            <w:tcW w:w="2469" w:type="dxa"/>
          </w:tcPr>
          <w:p w14:paraId="747B443F">
            <w:pPr>
              <w:spacing w:line="360" w:lineRule="auto"/>
              <w:rPr>
                <w:rFonts w:ascii="仿宋" w:hAnsi="仿宋" w:eastAsia="仿宋" w:cs="仿宋"/>
              </w:rPr>
            </w:pPr>
          </w:p>
        </w:tc>
        <w:tc>
          <w:tcPr>
            <w:tcW w:w="1396" w:type="dxa"/>
          </w:tcPr>
          <w:p w14:paraId="19489DD5">
            <w:pPr>
              <w:spacing w:line="360" w:lineRule="auto"/>
              <w:rPr>
                <w:rFonts w:ascii="仿宋" w:hAnsi="仿宋" w:eastAsia="仿宋" w:cs="仿宋"/>
              </w:rPr>
            </w:pPr>
          </w:p>
        </w:tc>
        <w:tc>
          <w:tcPr>
            <w:tcW w:w="1512" w:type="dxa"/>
          </w:tcPr>
          <w:p w14:paraId="2A61F3BA">
            <w:pPr>
              <w:spacing w:line="360" w:lineRule="auto"/>
              <w:rPr>
                <w:rFonts w:ascii="仿宋" w:hAnsi="仿宋" w:eastAsia="仿宋" w:cs="仿宋"/>
              </w:rPr>
            </w:pPr>
          </w:p>
        </w:tc>
        <w:tc>
          <w:tcPr>
            <w:tcW w:w="1069" w:type="dxa"/>
          </w:tcPr>
          <w:p w14:paraId="74C3AC6A">
            <w:pPr>
              <w:spacing w:line="360" w:lineRule="auto"/>
              <w:rPr>
                <w:rFonts w:ascii="仿宋" w:hAnsi="仿宋" w:eastAsia="仿宋" w:cs="仿宋"/>
              </w:rPr>
            </w:pPr>
          </w:p>
        </w:tc>
      </w:tr>
      <w:tr w14:paraId="7B12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073716A">
            <w:pPr>
              <w:spacing w:line="360" w:lineRule="auto"/>
              <w:jc w:val="center"/>
              <w:rPr>
                <w:rFonts w:ascii="仿宋" w:hAnsi="仿宋" w:eastAsia="仿宋" w:cs="仿宋"/>
              </w:rPr>
            </w:pPr>
            <w:r>
              <w:rPr>
                <w:rFonts w:hint="eastAsia" w:ascii="仿宋" w:hAnsi="仿宋" w:eastAsia="仿宋" w:cs="仿宋"/>
              </w:rPr>
              <w:t>3</w:t>
            </w:r>
          </w:p>
        </w:tc>
        <w:tc>
          <w:tcPr>
            <w:tcW w:w="854" w:type="dxa"/>
          </w:tcPr>
          <w:p w14:paraId="66897C0A">
            <w:pPr>
              <w:spacing w:line="360" w:lineRule="auto"/>
              <w:rPr>
                <w:rFonts w:ascii="仿宋" w:hAnsi="仿宋" w:eastAsia="仿宋" w:cs="仿宋"/>
              </w:rPr>
            </w:pPr>
          </w:p>
        </w:tc>
        <w:tc>
          <w:tcPr>
            <w:tcW w:w="1108" w:type="dxa"/>
          </w:tcPr>
          <w:p w14:paraId="75C03DF9">
            <w:pPr>
              <w:spacing w:line="360" w:lineRule="auto"/>
              <w:rPr>
                <w:rFonts w:ascii="仿宋" w:hAnsi="仿宋" w:eastAsia="仿宋" w:cs="仿宋"/>
              </w:rPr>
            </w:pPr>
          </w:p>
        </w:tc>
        <w:tc>
          <w:tcPr>
            <w:tcW w:w="1373" w:type="dxa"/>
            <w:vMerge w:val="continue"/>
          </w:tcPr>
          <w:p w14:paraId="2922B6F1">
            <w:pPr>
              <w:spacing w:line="360" w:lineRule="auto"/>
              <w:rPr>
                <w:rFonts w:ascii="仿宋" w:hAnsi="仿宋" w:eastAsia="仿宋" w:cs="仿宋"/>
              </w:rPr>
            </w:pPr>
          </w:p>
        </w:tc>
        <w:tc>
          <w:tcPr>
            <w:tcW w:w="1731" w:type="dxa"/>
          </w:tcPr>
          <w:p w14:paraId="40E1E981">
            <w:pPr>
              <w:spacing w:line="360" w:lineRule="auto"/>
              <w:rPr>
                <w:rFonts w:ascii="仿宋" w:hAnsi="仿宋" w:eastAsia="仿宋" w:cs="仿宋"/>
              </w:rPr>
            </w:pPr>
          </w:p>
        </w:tc>
        <w:tc>
          <w:tcPr>
            <w:tcW w:w="1973" w:type="dxa"/>
          </w:tcPr>
          <w:p w14:paraId="4F3B7DC5">
            <w:pPr>
              <w:spacing w:line="360" w:lineRule="auto"/>
              <w:rPr>
                <w:rFonts w:ascii="仿宋" w:hAnsi="仿宋" w:eastAsia="仿宋" w:cs="仿宋"/>
              </w:rPr>
            </w:pPr>
          </w:p>
        </w:tc>
        <w:tc>
          <w:tcPr>
            <w:tcW w:w="2469" w:type="dxa"/>
          </w:tcPr>
          <w:p w14:paraId="57D5DE3D">
            <w:pPr>
              <w:spacing w:line="360" w:lineRule="auto"/>
              <w:rPr>
                <w:rFonts w:ascii="仿宋" w:hAnsi="仿宋" w:eastAsia="仿宋" w:cs="仿宋"/>
              </w:rPr>
            </w:pPr>
          </w:p>
        </w:tc>
        <w:tc>
          <w:tcPr>
            <w:tcW w:w="1396" w:type="dxa"/>
          </w:tcPr>
          <w:p w14:paraId="3C8FD1BE">
            <w:pPr>
              <w:spacing w:line="360" w:lineRule="auto"/>
              <w:rPr>
                <w:rFonts w:ascii="仿宋" w:hAnsi="仿宋" w:eastAsia="仿宋" w:cs="仿宋"/>
              </w:rPr>
            </w:pPr>
          </w:p>
        </w:tc>
        <w:tc>
          <w:tcPr>
            <w:tcW w:w="1512" w:type="dxa"/>
          </w:tcPr>
          <w:p w14:paraId="3CC180B3">
            <w:pPr>
              <w:spacing w:line="360" w:lineRule="auto"/>
              <w:rPr>
                <w:rFonts w:ascii="仿宋" w:hAnsi="仿宋" w:eastAsia="仿宋" w:cs="仿宋"/>
              </w:rPr>
            </w:pPr>
          </w:p>
        </w:tc>
        <w:tc>
          <w:tcPr>
            <w:tcW w:w="1069" w:type="dxa"/>
          </w:tcPr>
          <w:p w14:paraId="02C5AA89">
            <w:pPr>
              <w:spacing w:line="360" w:lineRule="auto"/>
              <w:rPr>
                <w:rFonts w:ascii="仿宋" w:hAnsi="仿宋" w:eastAsia="仿宋" w:cs="仿宋"/>
              </w:rPr>
            </w:pPr>
          </w:p>
        </w:tc>
      </w:tr>
      <w:tr w14:paraId="3D9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6BEF93E">
            <w:pPr>
              <w:spacing w:line="360" w:lineRule="auto"/>
              <w:jc w:val="center"/>
              <w:rPr>
                <w:rFonts w:ascii="仿宋" w:hAnsi="仿宋" w:eastAsia="仿宋" w:cs="仿宋"/>
              </w:rPr>
            </w:pPr>
            <w:r>
              <w:rPr>
                <w:rFonts w:hint="eastAsia" w:ascii="仿宋" w:hAnsi="仿宋" w:eastAsia="仿宋" w:cs="仿宋"/>
              </w:rPr>
              <w:t>4</w:t>
            </w:r>
          </w:p>
        </w:tc>
        <w:tc>
          <w:tcPr>
            <w:tcW w:w="854" w:type="dxa"/>
          </w:tcPr>
          <w:p w14:paraId="43BFF57F">
            <w:pPr>
              <w:spacing w:line="360" w:lineRule="auto"/>
              <w:rPr>
                <w:rFonts w:ascii="仿宋" w:hAnsi="仿宋" w:eastAsia="仿宋" w:cs="仿宋"/>
              </w:rPr>
            </w:pPr>
          </w:p>
        </w:tc>
        <w:tc>
          <w:tcPr>
            <w:tcW w:w="1108" w:type="dxa"/>
          </w:tcPr>
          <w:p w14:paraId="3A426788">
            <w:pPr>
              <w:spacing w:line="360" w:lineRule="auto"/>
              <w:rPr>
                <w:rFonts w:ascii="仿宋" w:hAnsi="仿宋" w:eastAsia="仿宋" w:cs="仿宋"/>
              </w:rPr>
            </w:pPr>
          </w:p>
        </w:tc>
        <w:tc>
          <w:tcPr>
            <w:tcW w:w="1373" w:type="dxa"/>
            <w:vMerge w:val="restart"/>
          </w:tcPr>
          <w:sdt>
            <w:sdtPr>
              <w:rPr>
                <w:rFonts w:ascii="仿宋" w:hAnsi="仿宋" w:eastAsia="仿宋" w:cs="仿宋"/>
              </w:rPr>
              <w:id w:val="147454874"/>
              <w:placeholder>
                <w:docPart w:val="{99749367-8454-4fa8-8141-9545e8589093}"/>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66424A96">
                <w:pPr>
                  <w:spacing w:line="360" w:lineRule="auto"/>
                  <w:rPr>
                    <w:rFonts w:ascii="仿宋" w:hAnsi="仿宋" w:eastAsia="仿宋" w:cs="仿宋"/>
                  </w:rPr>
                </w:pPr>
                <w:r>
                  <w:rPr>
                    <w:color w:val="808080"/>
                  </w:rPr>
                  <w:t>选择一项。</w:t>
                </w:r>
              </w:p>
            </w:sdtContent>
          </w:sdt>
          <w:p w14:paraId="14E77F2C">
            <w:pPr>
              <w:spacing w:line="360" w:lineRule="auto"/>
              <w:rPr>
                <w:rFonts w:ascii="仿宋" w:hAnsi="仿宋" w:eastAsia="仿宋" w:cs="仿宋"/>
              </w:rPr>
            </w:pPr>
          </w:p>
        </w:tc>
        <w:tc>
          <w:tcPr>
            <w:tcW w:w="1731" w:type="dxa"/>
          </w:tcPr>
          <w:p w14:paraId="046978EF">
            <w:pPr>
              <w:spacing w:line="360" w:lineRule="auto"/>
              <w:rPr>
                <w:rFonts w:ascii="仿宋" w:hAnsi="仿宋" w:eastAsia="仿宋" w:cs="仿宋"/>
              </w:rPr>
            </w:pPr>
          </w:p>
        </w:tc>
        <w:tc>
          <w:tcPr>
            <w:tcW w:w="1973" w:type="dxa"/>
          </w:tcPr>
          <w:p w14:paraId="0B6BBF46">
            <w:pPr>
              <w:spacing w:line="360" w:lineRule="auto"/>
              <w:rPr>
                <w:rFonts w:ascii="仿宋" w:hAnsi="仿宋" w:eastAsia="仿宋" w:cs="仿宋"/>
              </w:rPr>
            </w:pPr>
          </w:p>
        </w:tc>
        <w:tc>
          <w:tcPr>
            <w:tcW w:w="2469" w:type="dxa"/>
          </w:tcPr>
          <w:p w14:paraId="3D38CC5D">
            <w:pPr>
              <w:spacing w:line="360" w:lineRule="auto"/>
              <w:rPr>
                <w:rFonts w:ascii="仿宋" w:hAnsi="仿宋" w:eastAsia="仿宋" w:cs="仿宋"/>
              </w:rPr>
            </w:pPr>
          </w:p>
        </w:tc>
        <w:tc>
          <w:tcPr>
            <w:tcW w:w="1396" w:type="dxa"/>
          </w:tcPr>
          <w:p w14:paraId="6CFD5827">
            <w:pPr>
              <w:spacing w:line="360" w:lineRule="auto"/>
              <w:rPr>
                <w:rFonts w:ascii="仿宋" w:hAnsi="仿宋" w:eastAsia="仿宋" w:cs="仿宋"/>
              </w:rPr>
            </w:pPr>
          </w:p>
        </w:tc>
        <w:tc>
          <w:tcPr>
            <w:tcW w:w="1512" w:type="dxa"/>
          </w:tcPr>
          <w:p w14:paraId="4B550C2D">
            <w:pPr>
              <w:spacing w:line="360" w:lineRule="auto"/>
              <w:rPr>
                <w:rFonts w:ascii="仿宋" w:hAnsi="仿宋" w:eastAsia="仿宋" w:cs="仿宋"/>
              </w:rPr>
            </w:pPr>
          </w:p>
        </w:tc>
        <w:tc>
          <w:tcPr>
            <w:tcW w:w="1069" w:type="dxa"/>
          </w:tcPr>
          <w:p w14:paraId="72CECA13">
            <w:pPr>
              <w:spacing w:line="360" w:lineRule="auto"/>
              <w:rPr>
                <w:rFonts w:ascii="仿宋" w:hAnsi="仿宋" w:eastAsia="仿宋" w:cs="仿宋"/>
              </w:rPr>
            </w:pPr>
          </w:p>
        </w:tc>
      </w:tr>
      <w:tr w14:paraId="4AFA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5F5C1238">
            <w:pPr>
              <w:spacing w:line="360" w:lineRule="auto"/>
              <w:jc w:val="center"/>
              <w:rPr>
                <w:rFonts w:ascii="仿宋" w:hAnsi="仿宋" w:eastAsia="仿宋" w:cs="仿宋"/>
              </w:rPr>
            </w:pPr>
            <w:r>
              <w:rPr>
                <w:rFonts w:hint="eastAsia" w:ascii="仿宋" w:hAnsi="仿宋" w:eastAsia="仿宋" w:cs="仿宋"/>
              </w:rPr>
              <w:t>5</w:t>
            </w:r>
          </w:p>
        </w:tc>
        <w:tc>
          <w:tcPr>
            <w:tcW w:w="854" w:type="dxa"/>
          </w:tcPr>
          <w:p w14:paraId="68582279">
            <w:pPr>
              <w:spacing w:line="360" w:lineRule="auto"/>
              <w:rPr>
                <w:rFonts w:ascii="仿宋" w:hAnsi="仿宋" w:eastAsia="仿宋" w:cs="仿宋"/>
              </w:rPr>
            </w:pPr>
          </w:p>
        </w:tc>
        <w:tc>
          <w:tcPr>
            <w:tcW w:w="1108" w:type="dxa"/>
          </w:tcPr>
          <w:p w14:paraId="60CDF812">
            <w:pPr>
              <w:spacing w:line="360" w:lineRule="auto"/>
              <w:rPr>
                <w:rFonts w:ascii="仿宋" w:hAnsi="仿宋" w:eastAsia="仿宋" w:cs="仿宋"/>
              </w:rPr>
            </w:pPr>
          </w:p>
        </w:tc>
        <w:tc>
          <w:tcPr>
            <w:tcW w:w="1373" w:type="dxa"/>
            <w:vMerge w:val="continue"/>
          </w:tcPr>
          <w:p w14:paraId="6F1DBD96">
            <w:pPr>
              <w:spacing w:line="360" w:lineRule="auto"/>
              <w:rPr>
                <w:rFonts w:ascii="仿宋" w:hAnsi="仿宋" w:eastAsia="仿宋" w:cs="仿宋"/>
              </w:rPr>
            </w:pPr>
          </w:p>
        </w:tc>
        <w:tc>
          <w:tcPr>
            <w:tcW w:w="1731" w:type="dxa"/>
          </w:tcPr>
          <w:p w14:paraId="458C0C4B">
            <w:pPr>
              <w:spacing w:line="360" w:lineRule="auto"/>
              <w:rPr>
                <w:rFonts w:ascii="仿宋" w:hAnsi="仿宋" w:eastAsia="仿宋" w:cs="仿宋"/>
              </w:rPr>
            </w:pPr>
          </w:p>
        </w:tc>
        <w:tc>
          <w:tcPr>
            <w:tcW w:w="1973" w:type="dxa"/>
          </w:tcPr>
          <w:p w14:paraId="0ABCF1C1">
            <w:pPr>
              <w:spacing w:line="360" w:lineRule="auto"/>
              <w:rPr>
                <w:rFonts w:ascii="仿宋" w:hAnsi="仿宋" w:eastAsia="仿宋" w:cs="仿宋"/>
              </w:rPr>
            </w:pPr>
          </w:p>
        </w:tc>
        <w:tc>
          <w:tcPr>
            <w:tcW w:w="2469" w:type="dxa"/>
          </w:tcPr>
          <w:p w14:paraId="10A800BA">
            <w:pPr>
              <w:spacing w:line="360" w:lineRule="auto"/>
              <w:rPr>
                <w:rFonts w:ascii="仿宋" w:hAnsi="仿宋" w:eastAsia="仿宋" w:cs="仿宋"/>
              </w:rPr>
            </w:pPr>
          </w:p>
        </w:tc>
        <w:tc>
          <w:tcPr>
            <w:tcW w:w="1396" w:type="dxa"/>
          </w:tcPr>
          <w:p w14:paraId="077843D2">
            <w:pPr>
              <w:spacing w:line="360" w:lineRule="auto"/>
              <w:rPr>
                <w:rFonts w:ascii="仿宋" w:hAnsi="仿宋" w:eastAsia="仿宋" w:cs="仿宋"/>
              </w:rPr>
            </w:pPr>
          </w:p>
        </w:tc>
        <w:tc>
          <w:tcPr>
            <w:tcW w:w="1512" w:type="dxa"/>
          </w:tcPr>
          <w:p w14:paraId="58F39346">
            <w:pPr>
              <w:spacing w:line="360" w:lineRule="auto"/>
              <w:rPr>
                <w:rFonts w:ascii="仿宋" w:hAnsi="仿宋" w:eastAsia="仿宋" w:cs="仿宋"/>
              </w:rPr>
            </w:pPr>
          </w:p>
        </w:tc>
        <w:tc>
          <w:tcPr>
            <w:tcW w:w="1069" w:type="dxa"/>
          </w:tcPr>
          <w:p w14:paraId="2EA231F9">
            <w:pPr>
              <w:spacing w:line="360" w:lineRule="auto"/>
              <w:rPr>
                <w:rFonts w:ascii="仿宋" w:hAnsi="仿宋" w:eastAsia="仿宋" w:cs="仿宋"/>
              </w:rPr>
            </w:pPr>
          </w:p>
        </w:tc>
      </w:tr>
      <w:tr w14:paraId="4933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9A716E8">
            <w:pPr>
              <w:spacing w:line="360" w:lineRule="auto"/>
              <w:jc w:val="center"/>
              <w:rPr>
                <w:rFonts w:ascii="仿宋" w:hAnsi="仿宋" w:eastAsia="仿宋" w:cs="仿宋"/>
              </w:rPr>
            </w:pPr>
            <w:r>
              <w:rPr>
                <w:rFonts w:hint="eastAsia" w:ascii="仿宋" w:hAnsi="仿宋" w:eastAsia="仿宋" w:cs="仿宋"/>
              </w:rPr>
              <w:t>6</w:t>
            </w:r>
          </w:p>
        </w:tc>
        <w:tc>
          <w:tcPr>
            <w:tcW w:w="854" w:type="dxa"/>
          </w:tcPr>
          <w:p w14:paraId="4B8861F3">
            <w:pPr>
              <w:spacing w:line="360" w:lineRule="auto"/>
              <w:rPr>
                <w:rFonts w:ascii="仿宋" w:hAnsi="仿宋" w:eastAsia="仿宋" w:cs="仿宋"/>
              </w:rPr>
            </w:pPr>
          </w:p>
        </w:tc>
        <w:tc>
          <w:tcPr>
            <w:tcW w:w="1108" w:type="dxa"/>
          </w:tcPr>
          <w:p w14:paraId="65AF8F2E">
            <w:pPr>
              <w:spacing w:line="360" w:lineRule="auto"/>
              <w:rPr>
                <w:rFonts w:ascii="仿宋" w:hAnsi="仿宋" w:eastAsia="仿宋" w:cs="仿宋"/>
              </w:rPr>
            </w:pPr>
          </w:p>
        </w:tc>
        <w:tc>
          <w:tcPr>
            <w:tcW w:w="1373" w:type="dxa"/>
            <w:vMerge w:val="continue"/>
          </w:tcPr>
          <w:p w14:paraId="1C07FC10">
            <w:pPr>
              <w:spacing w:line="360" w:lineRule="auto"/>
              <w:rPr>
                <w:rFonts w:ascii="仿宋" w:hAnsi="仿宋" w:eastAsia="仿宋" w:cs="仿宋"/>
              </w:rPr>
            </w:pPr>
          </w:p>
        </w:tc>
        <w:tc>
          <w:tcPr>
            <w:tcW w:w="1731" w:type="dxa"/>
          </w:tcPr>
          <w:p w14:paraId="30B9D677">
            <w:pPr>
              <w:spacing w:line="360" w:lineRule="auto"/>
              <w:rPr>
                <w:rFonts w:ascii="仿宋" w:hAnsi="仿宋" w:eastAsia="仿宋" w:cs="仿宋"/>
              </w:rPr>
            </w:pPr>
          </w:p>
        </w:tc>
        <w:tc>
          <w:tcPr>
            <w:tcW w:w="1973" w:type="dxa"/>
          </w:tcPr>
          <w:p w14:paraId="1DCADE1A">
            <w:pPr>
              <w:spacing w:line="360" w:lineRule="auto"/>
              <w:rPr>
                <w:rFonts w:ascii="仿宋" w:hAnsi="仿宋" w:eastAsia="仿宋" w:cs="仿宋"/>
              </w:rPr>
            </w:pPr>
          </w:p>
        </w:tc>
        <w:tc>
          <w:tcPr>
            <w:tcW w:w="2469" w:type="dxa"/>
          </w:tcPr>
          <w:p w14:paraId="530AB4AF">
            <w:pPr>
              <w:spacing w:line="360" w:lineRule="auto"/>
              <w:rPr>
                <w:rFonts w:ascii="仿宋" w:hAnsi="仿宋" w:eastAsia="仿宋" w:cs="仿宋"/>
              </w:rPr>
            </w:pPr>
          </w:p>
        </w:tc>
        <w:tc>
          <w:tcPr>
            <w:tcW w:w="1396" w:type="dxa"/>
          </w:tcPr>
          <w:p w14:paraId="56B78EAA">
            <w:pPr>
              <w:spacing w:line="360" w:lineRule="auto"/>
              <w:rPr>
                <w:rFonts w:ascii="仿宋" w:hAnsi="仿宋" w:eastAsia="仿宋" w:cs="仿宋"/>
              </w:rPr>
            </w:pPr>
          </w:p>
        </w:tc>
        <w:tc>
          <w:tcPr>
            <w:tcW w:w="1512" w:type="dxa"/>
          </w:tcPr>
          <w:p w14:paraId="6334106C">
            <w:pPr>
              <w:spacing w:line="360" w:lineRule="auto"/>
              <w:rPr>
                <w:rFonts w:ascii="仿宋" w:hAnsi="仿宋" w:eastAsia="仿宋" w:cs="仿宋"/>
              </w:rPr>
            </w:pPr>
          </w:p>
        </w:tc>
        <w:tc>
          <w:tcPr>
            <w:tcW w:w="1069" w:type="dxa"/>
          </w:tcPr>
          <w:p w14:paraId="16C6080C">
            <w:pPr>
              <w:spacing w:line="360" w:lineRule="auto"/>
              <w:rPr>
                <w:rFonts w:ascii="仿宋" w:hAnsi="仿宋" w:eastAsia="仿宋" w:cs="仿宋"/>
              </w:rPr>
            </w:pPr>
          </w:p>
        </w:tc>
      </w:tr>
      <w:tr w14:paraId="334B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423AD879">
            <w:pPr>
              <w:spacing w:line="360" w:lineRule="auto"/>
              <w:jc w:val="center"/>
              <w:rPr>
                <w:rFonts w:ascii="仿宋" w:hAnsi="仿宋" w:eastAsia="仿宋" w:cs="仿宋"/>
              </w:rPr>
            </w:pPr>
            <w:r>
              <w:rPr>
                <w:rFonts w:hint="eastAsia" w:ascii="仿宋" w:hAnsi="仿宋" w:eastAsia="仿宋" w:cs="仿宋"/>
              </w:rPr>
              <w:t>7</w:t>
            </w:r>
          </w:p>
        </w:tc>
        <w:tc>
          <w:tcPr>
            <w:tcW w:w="854" w:type="dxa"/>
          </w:tcPr>
          <w:p w14:paraId="0EA6610A">
            <w:pPr>
              <w:spacing w:line="360" w:lineRule="auto"/>
              <w:rPr>
                <w:rFonts w:ascii="仿宋" w:hAnsi="仿宋" w:eastAsia="仿宋" w:cs="仿宋"/>
              </w:rPr>
            </w:pPr>
          </w:p>
        </w:tc>
        <w:tc>
          <w:tcPr>
            <w:tcW w:w="1108" w:type="dxa"/>
          </w:tcPr>
          <w:p w14:paraId="07EA989C">
            <w:pPr>
              <w:spacing w:line="360" w:lineRule="auto"/>
              <w:rPr>
                <w:rFonts w:ascii="仿宋" w:hAnsi="仿宋" w:eastAsia="仿宋" w:cs="仿宋"/>
              </w:rPr>
            </w:pPr>
          </w:p>
        </w:tc>
        <w:tc>
          <w:tcPr>
            <w:tcW w:w="1373" w:type="dxa"/>
            <w:vMerge w:val="restart"/>
          </w:tcPr>
          <w:sdt>
            <w:sdtPr>
              <w:rPr>
                <w:rFonts w:ascii="仿宋" w:hAnsi="仿宋" w:eastAsia="仿宋" w:cs="仿宋"/>
              </w:rPr>
              <w:id w:val="147461958"/>
              <w:placeholder>
                <w:docPart w:val="{36350024-08c0-46e7-a949-1a749ca74031}"/>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36E6729D">
                <w:pPr>
                  <w:spacing w:line="360" w:lineRule="auto"/>
                  <w:rPr>
                    <w:rFonts w:ascii="仿宋" w:hAnsi="仿宋" w:eastAsia="仿宋" w:cs="仿宋"/>
                  </w:rPr>
                </w:pPr>
                <w:r>
                  <w:rPr>
                    <w:color w:val="808080"/>
                  </w:rPr>
                  <w:t>选择一项。</w:t>
                </w:r>
              </w:p>
            </w:sdtContent>
          </w:sdt>
          <w:p w14:paraId="3197437B">
            <w:pPr>
              <w:spacing w:line="360" w:lineRule="auto"/>
              <w:rPr>
                <w:rFonts w:ascii="仿宋" w:hAnsi="仿宋" w:eastAsia="仿宋" w:cs="仿宋"/>
              </w:rPr>
            </w:pPr>
          </w:p>
        </w:tc>
        <w:tc>
          <w:tcPr>
            <w:tcW w:w="1731" w:type="dxa"/>
          </w:tcPr>
          <w:p w14:paraId="1ADB78E7">
            <w:pPr>
              <w:spacing w:line="360" w:lineRule="auto"/>
              <w:rPr>
                <w:rFonts w:ascii="仿宋" w:hAnsi="仿宋" w:eastAsia="仿宋" w:cs="仿宋"/>
              </w:rPr>
            </w:pPr>
          </w:p>
        </w:tc>
        <w:tc>
          <w:tcPr>
            <w:tcW w:w="1973" w:type="dxa"/>
          </w:tcPr>
          <w:p w14:paraId="6778C795">
            <w:pPr>
              <w:spacing w:line="360" w:lineRule="auto"/>
              <w:rPr>
                <w:rFonts w:ascii="仿宋" w:hAnsi="仿宋" w:eastAsia="仿宋" w:cs="仿宋"/>
              </w:rPr>
            </w:pPr>
          </w:p>
        </w:tc>
        <w:tc>
          <w:tcPr>
            <w:tcW w:w="2469" w:type="dxa"/>
          </w:tcPr>
          <w:p w14:paraId="2FDDAA5D">
            <w:pPr>
              <w:spacing w:line="360" w:lineRule="auto"/>
              <w:rPr>
                <w:rFonts w:ascii="仿宋" w:hAnsi="仿宋" w:eastAsia="仿宋" w:cs="仿宋"/>
              </w:rPr>
            </w:pPr>
          </w:p>
        </w:tc>
        <w:tc>
          <w:tcPr>
            <w:tcW w:w="1396" w:type="dxa"/>
          </w:tcPr>
          <w:p w14:paraId="299DCCD6">
            <w:pPr>
              <w:spacing w:line="360" w:lineRule="auto"/>
              <w:rPr>
                <w:rFonts w:ascii="仿宋" w:hAnsi="仿宋" w:eastAsia="仿宋" w:cs="仿宋"/>
              </w:rPr>
            </w:pPr>
          </w:p>
        </w:tc>
        <w:tc>
          <w:tcPr>
            <w:tcW w:w="1512" w:type="dxa"/>
          </w:tcPr>
          <w:p w14:paraId="19EB23AA">
            <w:pPr>
              <w:spacing w:line="360" w:lineRule="auto"/>
              <w:rPr>
                <w:rFonts w:ascii="仿宋" w:hAnsi="仿宋" w:eastAsia="仿宋" w:cs="仿宋"/>
              </w:rPr>
            </w:pPr>
          </w:p>
        </w:tc>
        <w:tc>
          <w:tcPr>
            <w:tcW w:w="1069" w:type="dxa"/>
          </w:tcPr>
          <w:p w14:paraId="4281289D">
            <w:pPr>
              <w:spacing w:line="360" w:lineRule="auto"/>
              <w:rPr>
                <w:rFonts w:ascii="仿宋" w:hAnsi="仿宋" w:eastAsia="仿宋" w:cs="仿宋"/>
              </w:rPr>
            </w:pPr>
          </w:p>
        </w:tc>
      </w:tr>
      <w:tr w14:paraId="67BC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62383795">
            <w:pPr>
              <w:spacing w:line="360" w:lineRule="auto"/>
              <w:jc w:val="center"/>
              <w:rPr>
                <w:rFonts w:ascii="仿宋" w:hAnsi="仿宋" w:eastAsia="仿宋" w:cs="仿宋"/>
              </w:rPr>
            </w:pPr>
            <w:r>
              <w:rPr>
                <w:rFonts w:hint="eastAsia" w:ascii="仿宋" w:hAnsi="仿宋" w:eastAsia="仿宋" w:cs="仿宋"/>
              </w:rPr>
              <w:t>8</w:t>
            </w:r>
          </w:p>
        </w:tc>
        <w:tc>
          <w:tcPr>
            <w:tcW w:w="854" w:type="dxa"/>
          </w:tcPr>
          <w:p w14:paraId="1F126AA2">
            <w:pPr>
              <w:spacing w:line="360" w:lineRule="auto"/>
              <w:rPr>
                <w:rFonts w:ascii="仿宋" w:hAnsi="仿宋" w:eastAsia="仿宋" w:cs="仿宋"/>
              </w:rPr>
            </w:pPr>
          </w:p>
        </w:tc>
        <w:tc>
          <w:tcPr>
            <w:tcW w:w="1108" w:type="dxa"/>
          </w:tcPr>
          <w:p w14:paraId="243EDEFE">
            <w:pPr>
              <w:spacing w:line="360" w:lineRule="auto"/>
              <w:rPr>
                <w:rFonts w:ascii="仿宋" w:hAnsi="仿宋" w:eastAsia="仿宋" w:cs="仿宋"/>
              </w:rPr>
            </w:pPr>
          </w:p>
        </w:tc>
        <w:tc>
          <w:tcPr>
            <w:tcW w:w="1373" w:type="dxa"/>
            <w:vMerge w:val="continue"/>
          </w:tcPr>
          <w:p w14:paraId="0A08161B">
            <w:pPr>
              <w:spacing w:line="360" w:lineRule="auto"/>
              <w:rPr>
                <w:rFonts w:ascii="仿宋" w:hAnsi="仿宋" w:eastAsia="仿宋" w:cs="仿宋"/>
              </w:rPr>
            </w:pPr>
          </w:p>
        </w:tc>
        <w:tc>
          <w:tcPr>
            <w:tcW w:w="1731" w:type="dxa"/>
          </w:tcPr>
          <w:p w14:paraId="0AE1C352">
            <w:pPr>
              <w:spacing w:line="360" w:lineRule="auto"/>
              <w:rPr>
                <w:rFonts w:ascii="仿宋" w:hAnsi="仿宋" w:eastAsia="仿宋" w:cs="仿宋"/>
              </w:rPr>
            </w:pPr>
          </w:p>
        </w:tc>
        <w:tc>
          <w:tcPr>
            <w:tcW w:w="1973" w:type="dxa"/>
          </w:tcPr>
          <w:p w14:paraId="4EECF47C">
            <w:pPr>
              <w:spacing w:line="360" w:lineRule="auto"/>
              <w:rPr>
                <w:rFonts w:ascii="仿宋" w:hAnsi="仿宋" w:eastAsia="仿宋" w:cs="仿宋"/>
              </w:rPr>
            </w:pPr>
          </w:p>
        </w:tc>
        <w:tc>
          <w:tcPr>
            <w:tcW w:w="2469" w:type="dxa"/>
          </w:tcPr>
          <w:p w14:paraId="1DB86BFA">
            <w:pPr>
              <w:spacing w:line="360" w:lineRule="auto"/>
              <w:rPr>
                <w:rFonts w:ascii="仿宋" w:hAnsi="仿宋" w:eastAsia="仿宋" w:cs="仿宋"/>
              </w:rPr>
            </w:pPr>
          </w:p>
        </w:tc>
        <w:tc>
          <w:tcPr>
            <w:tcW w:w="1396" w:type="dxa"/>
          </w:tcPr>
          <w:p w14:paraId="219FF557">
            <w:pPr>
              <w:spacing w:line="360" w:lineRule="auto"/>
              <w:rPr>
                <w:rFonts w:ascii="仿宋" w:hAnsi="仿宋" w:eastAsia="仿宋" w:cs="仿宋"/>
              </w:rPr>
            </w:pPr>
          </w:p>
        </w:tc>
        <w:tc>
          <w:tcPr>
            <w:tcW w:w="1512" w:type="dxa"/>
          </w:tcPr>
          <w:p w14:paraId="41A15E3B">
            <w:pPr>
              <w:spacing w:line="360" w:lineRule="auto"/>
              <w:rPr>
                <w:rFonts w:ascii="仿宋" w:hAnsi="仿宋" w:eastAsia="仿宋" w:cs="仿宋"/>
              </w:rPr>
            </w:pPr>
          </w:p>
        </w:tc>
        <w:tc>
          <w:tcPr>
            <w:tcW w:w="1069" w:type="dxa"/>
          </w:tcPr>
          <w:p w14:paraId="55A23036">
            <w:pPr>
              <w:spacing w:line="360" w:lineRule="auto"/>
              <w:rPr>
                <w:rFonts w:ascii="仿宋" w:hAnsi="仿宋" w:eastAsia="仿宋" w:cs="仿宋"/>
              </w:rPr>
            </w:pPr>
          </w:p>
        </w:tc>
      </w:tr>
      <w:tr w14:paraId="362E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768928E">
            <w:pPr>
              <w:spacing w:line="360" w:lineRule="auto"/>
              <w:jc w:val="center"/>
              <w:rPr>
                <w:rFonts w:ascii="仿宋" w:hAnsi="仿宋" w:eastAsia="仿宋" w:cs="仿宋"/>
              </w:rPr>
            </w:pPr>
            <w:r>
              <w:rPr>
                <w:rFonts w:hint="eastAsia" w:ascii="仿宋" w:hAnsi="仿宋" w:eastAsia="仿宋" w:cs="仿宋"/>
              </w:rPr>
              <w:t>9</w:t>
            </w:r>
          </w:p>
        </w:tc>
        <w:tc>
          <w:tcPr>
            <w:tcW w:w="854" w:type="dxa"/>
          </w:tcPr>
          <w:p w14:paraId="62E6412E">
            <w:pPr>
              <w:spacing w:line="360" w:lineRule="auto"/>
              <w:rPr>
                <w:rFonts w:ascii="仿宋" w:hAnsi="仿宋" w:eastAsia="仿宋" w:cs="仿宋"/>
              </w:rPr>
            </w:pPr>
          </w:p>
        </w:tc>
        <w:tc>
          <w:tcPr>
            <w:tcW w:w="1108" w:type="dxa"/>
          </w:tcPr>
          <w:p w14:paraId="7267C12A">
            <w:pPr>
              <w:spacing w:line="360" w:lineRule="auto"/>
              <w:rPr>
                <w:rFonts w:ascii="仿宋" w:hAnsi="仿宋" w:eastAsia="仿宋" w:cs="仿宋"/>
              </w:rPr>
            </w:pPr>
          </w:p>
        </w:tc>
        <w:tc>
          <w:tcPr>
            <w:tcW w:w="1373" w:type="dxa"/>
            <w:vMerge w:val="continue"/>
          </w:tcPr>
          <w:p w14:paraId="50BE076E">
            <w:pPr>
              <w:spacing w:line="360" w:lineRule="auto"/>
              <w:rPr>
                <w:rFonts w:ascii="仿宋" w:hAnsi="仿宋" w:eastAsia="仿宋" w:cs="仿宋"/>
              </w:rPr>
            </w:pPr>
          </w:p>
        </w:tc>
        <w:tc>
          <w:tcPr>
            <w:tcW w:w="1731" w:type="dxa"/>
          </w:tcPr>
          <w:p w14:paraId="5B45F2DB">
            <w:pPr>
              <w:spacing w:line="360" w:lineRule="auto"/>
              <w:rPr>
                <w:rFonts w:ascii="仿宋" w:hAnsi="仿宋" w:eastAsia="仿宋" w:cs="仿宋"/>
              </w:rPr>
            </w:pPr>
          </w:p>
        </w:tc>
        <w:tc>
          <w:tcPr>
            <w:tcW w:w="1973" w:type="dxa"/>
          </w:tcPr>
          <w:p w14:paraId="61C167A2">
            <w:pPr>
              <w:spacing w:line="360" w:lineRule="auto"/>
              <w:rPr>
                <w:rFonts w:ascii="仿宋" w:hAnsi="仿宋" w:eastAsia="仿宋" w:cs="仿宋"/>
              </w:rPr>
            </w:pPr>
          </w:p>
        </w:tc>
        <w:tc>
          <w:tcPr>
            <w:tcW w:w="2469" w:type="dxa"/>
          </w:tcPr>
          <w:p w14:paraId="1BEE00DC">
            <w:pPr>
              <w:spacing w:line="360" w:lineRule="auto"/>
              <w:rPr>
                <w:rFonts w:ascii="仿宋" w:hAnsi="仿宋" w:eastAsia="仿宋" w:cs="仿宋"/>
              </w:rPr>
            </w:pPr>
          </w:p>
        </w:tc>
        <w:tc>
          <w:tcPr>
            <w:tcW w:w="1396" w:type="dxa"/>
          </w:tcPr>
          <w:p w14:paraId="383E4142">
            <w:pPr>
              <w:spacing w:line="360" w:lineRule="auto"/>
              <w:rPr>
                <w:rFonts w:ascii="仿宋" w:hAnsi="仿宋" w:eastAsia="仿宋" w:cs="仿宋"/>
              </w:rPr>
            </w:pPr>
          </w:p>
        </w:tc>
        <w:tc>
          <w:tcPr>
            <w:tcW w:w="1512" w:type="dxa"/>
          </w:tcPr>
          <w:p w14:paraId="027E0059">
            <w:pPr>
              <w:spacing w:line="360" w:lineRule="auto"/>
              <w:rPr>
                <w:rFonts w:ascii="仿宋" w:hAnsi="仿宋" w:eastAsia="仿宋" w:cs="仿宋"/>
              </w:rPr>
            </w:pPr>
          </w:p>
        </w:tc>
        <w:tc>
          <w:tcPr>
            <w:tcW w:w="1069" w:type="dxa"/>
          </w:tcPr>
          <w:p w14:paraId="7993F2DC">
            <w:pPr>
              <w:spacing w:line="360" w:lineRule="auto"/>
              <w:rPr>
                <w:rFonts w:ascii="仿宋" w:hAnsi="仿宋" w:eastAsia="仿宋" w:cs="仿宋"/>
              </w:rPr>
            </w:pPr>
          </w:p>
        </w:tc>
      </w:tr>
      <w:tr w14:paraId="1BE2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tcPr>
          <w:p w14:paraId="3E6000E7">
            <w:pPr>
              <w:spacing w:line="360" w:lineRule="auto"/>
              <w:rPr>
                <w:rFonts w:ascii="仿宋" w:hAnsi="仿宋" w:eastAsia="仿宋" w:cs="仿宋"/>
              </w:rPr>
            </w:pPr>
            <w:r>
              <w:rPr>
                <w:rFonts w:hint="eastAsia" w:ascii="仿宋" w:hAnsi="仿宋" w:eastAsia="仿宋" w:cs="仿宋"/>
              </w:rPr>
              <w:t>填表说明：1.问题分类从下拉列表中选择（分为集体经济组织运行类、集体资产类、集体产业以及工程项目建设类、债权债务管控类、收益分配类、往年审计发现问题整改类、其他）。</w:t>
            </w:r>
          </w:p>
          <w:p w14:paraId="24628EB7">
            <w:pPr>
              <w:spacing w:line="360" w:lineRule="auto"/>
              <w:rPr>
                <w:rFonts w:ascii="仿宋" w:hAnsi="仿宋" w:eastAsia="仿宋" w:cs="仿宋"/>
              </w:rPr>
            </w:pPr>
            <w:r>
              <w:rPr>
                <w:rFonts w:hint="eastAsia" w:ascii="仿宋" w:hAnsi="仿宋" w:eastAsia="仿宋" w:cs="仿宋"/>
              </w:rPr>
              <w:t>2.涉及金额及范围，如无法量化衡量请在备注中说明或另附详细说明。</w:t>
            </w:r>
          </w:p>
        </w:tc>
      </w:tr>
    </w:tbl>
    <w:p w14:paraId="76983EF7">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（八）完成时间：2025年8月31日。</w:t>
      </w:r>
    </w:p>
    <w:p w14:paraId="04AE05D7">
      <w:pPr>
        <w:spacing w:line="520" w:lineRule="exact"/>
        <w:rPr>
          <w:rFonts w:ascii="仿宋" w:hAnsi="仿宋" w:eastAsia="仿宋" w:cs="仿宋"/>
          <w:b/>
          <w:bCs/>
          <w:sz w:val="28"/>
          <w:szCs w:val="36"/>
        </w:rPr>
      </w:pPr>
      <w:r>
        <w:rPr>
          <w:rFonts w:hint="eastAsia" w:ascii="仿宋" w:hAnsi="仿宋" w:eastAsia="仿宋" w:cs="仿宋"/>
          <w:b/>
          <w:bCs/>
          <w:sz w:val="28"/>
          <w:szCs w:val="36"/>
        </w:rPr>
        <w:t>二、村级公益事业补助资金使用情况审计的主要内容</w:t>
      </w:r>
    </w:p>
    <w:p w14:paraId="1952489F">
      <w:pPr>
        <w:pStyle w:val="21"/>
        <w:spacing w:line="520" w:lineRule="exact"/>
        <w:ind w:firstLine="472"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spacing w:val="-2"/>
          <w:kern w:val="2"/>
          <w:sz w:val="24"/>
          <w:szCs w:val="24"/>
          <w:lang w:eastAsia="zh-CN"/>
        </w:rPr>
        <w:t>（一）结合往年审计情况和审计结果复核情况，审计中应重点关注资金拨付</w:t>
      </w:r>
      <w:r>
        <w:rPr>
          <w:rFonts w:hint="eastAsia" w:ascii="仿宋_GB2312" w:hAnsi="仿宋_GB2312" w:eastAsia="仿宋_GB2312" w:cs="仿宋_GB2312"/>
          <w:kern w:val="2"/>
          <w:sz w:val="24"/>
          <w:szCs w:val="24"/>
          <w:lang w:eastAsia="zh-CN"/>
        </w:rPr>
        <w:t>、资金使用、会计核算、财务公开、民主管理、资金管理台账、往年审计发现问题整改情况等方面内容，具体如下：</w:t>
      </w:r>
    </w:p>
    <w:p w14:paraId="0FE66C34">
      <w:pPr>
        <w:pStyle w:val="21"/>
        <w:spacing w:line="520" w:lineRule="exact"/>
        <w:ind w:firstLine="480" w:firstLineChars="200"/>
        <w:jc w:val="both"/>
        <w:rPr>
          <w:rFonts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eastAsia="zh-CN"/>
        </w:rPr>
        <w:t>1.2024年度村级公益事业补助资金是否及时、足额拨付到村，有无区、乡镇截留和挪用。是否存在以前年度村级公益事业补助资金仍未拨付到村的情况。</w:t>
      </w:r>
    </w:p>
    <w:p w14:paraId="17D46E0B">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eastAsia="zh-CN"/>
        </w:rPr>
        <w:t>2. 2024年度村</w:t>
      </w:r>
      <w:r>
        <w:rPr>
          <w:rFonts w:hint="eastAsia" w:ascii="仿宋_GB2312" w:hAnsi="仿宋_GB2312" w:eastAsia="仿宋_GB2312" w:cs="仿宋_GB2312"/>
          <w:kern w:val="2"/>
          <w:sz w:val="24"/>
          <w:szCs w:val="24"/>
          <w:lang w:eastAsia="zh-CN"/>
        </w:rPr>
        <w:t>级公益事业补助资金的使用是否合理，是否专款专用。包括：有无挪用</w:t>
      </w:r>
      <w:r>
        <w:rPr>
          <w:rFonts w:hint="eastAsia" w:ascii="仿宋_GB2312" w:hAnsi="仿宋_GB2312" w:eastAsia="仿宋_GB2312" w:cs="仿宋_GB2312"/>
          <w:spacing w:val="-2"/>
          <w:kern w:val="2"/>
          <w:sz w:val="24"/>
          <w:szCs w:val="24"/>
          <w:lang w:eastAsia="zh-CN"/>
        </w:rPr>
        <w:t>公益事业补助资金用于发放干部报酬，有无将公益事业补助资金用于购置小轿车</w:t>
      </w:r>
      <w:r>
        <w:rPr>
          <w:rFonts w:hint="eastAsia" w:ascii="仿宋_GB2312" w:hAnsi="仿宋_GB2312" w:eastAsia="仿宋_GB2312" w:cs="仿宋_GB2312"/>
          <w:kern w:val="2"/>
          <w:sz w:val="24"/>
          <w:szCs w:val="24"/>
          <w:lang w:eastAsia="zh-CN"/>
        </w:rPr>
        <w:t>、移动电话、装修办公场所，有无用于通讯费、外出考察差旅费、退休补助金、招待费等项开支，有无用于农村个人水电费、抵顶村级拖欠的生产经营性债务。</w:t>
      </w:r>
    </w:p>
    <w:p w14:paraId="37DB9786">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3.村级公益事业补助资金累计结余情况以及结余原因。</w:t>
      </w:r>
    </w:p>
    <w:p w14:paraId="418265BB">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4.村级公益事业补助资金财务管理是否规范正确。是否按照相关会计制度进行核算，账务处理是否正确。</w:t>
      </w:r>
    </w:p>
    <w:p w14:paraId="70E10A68">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村级公益事业补助资金是否坚持“三务”公开制度。资金拨入情况是否公开；村级公益事业补助资金使用计划是否履行民主程序讨论通过；民主理财监督机构是否对本村公益事业补助资金使用情况进行监督、检查，并及时公布结果；村级公益事业补助资金支出凭证是否经民主理财监督机构审核签字后入账。</w:t>
      </w:r>
    </w:p>
    <w:p w14:paraId="675A69B7">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6.是否建立资金管理台账。</w:t>
      </w:r>
    </w:p>
    <w:p w14:paraId="518913B1">
      <w:pPr>
        <w:pStyle w:val="21"/>
        <w:spacing w:line="520" w:lineRule="exact"/>
        <w:ind w:firstLine="472"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spacing w:val="-2"/>
          <w:kern w:val="2"/>
          <w:sz w:val="24"/>
          <w:szCs w:val="24"/>
          <w:lang w:eastAsia="zh-CN"/>
        </w:rPr>
        <w:t>7.针对往年审计中发现的问题，是否采取切实有效措施，确保整改落实到位</w:t>
      </w:r>
      <w:r>
        <w:rPr>
          <w:rFonts w:hint="eastAsia" w:ascii="仿宋_GB2312" w:hAnsi="仿宋_GB2312" w:eastAsia="仿宋_GB2312" w:cs="仿宋_GB2312"/>
          <w:kern w:val="2"/>
          <w:sz w:val="24"/>
          <w:szCs w:val="24"/>
          <w:lang w:eastAsia="zh-CN"/>
        </w:rPr>
        <w:t>。</w:t>
      </w:r>
    </w:p>
    <w:p w14:paraId="3DB9793F">
      <w:pPr>
        <w:rPr>
          <w:rFonts w:ascii="仿宋_GB2312" w:hAnsi="仿宋_GB2312" w:eastAsia="仿宋_GB2312" w:cs="仿宋_GB2312"/>
          <w:sz w:val="24"/>
        </w:rPr>
      </w:pPr>
      <w:r>
        <w:rPr>
          <w:rFonts w:hint="eastAsia" w:ascii="仿宋_GB2312" w:hAnsi="仿宋_GB2312" w:eastAsia="仿宋_GB2312" w:cs="仿宋_GB2312"/>
          <w:sz w:val="24"/>
        </w:rPr>
        <w:br w:type="page"/>
      </w:r>
    </w:p>
    <w:p w14:paraId="4921A3B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（二）成果报告</w:t>
      </w:r>
    </w:p>
    <w:p w14:paraId="44298D0F">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w:t>
      </w:r>
      <w:r>
        <w:rPr>
          <w:rFonts w:hint="eastAsia" w:ascii="仿宋_GB2312" w:hAnsi="仿宋_GB2312" w:eastAsia="仿宋_GB2312" w:cs="仿宋_GB2312"/>
          <w:kern w:val="2"/>
          <w:sz w:val="24"/>
          <w:szCs w:val="24"/>
          <w:highlight w:val="none"/>
          <w:lang w:eastAsia="zh-CN"/>
        </w:rPr>
        <w:t>2024年</w:t>
      </w:r>
      <w:r>
        <w:rPr>
          <w:rFonts w:hint="eastAsia" w:ascii="仿宋_GB2312" w:hAnsi="仿宋_GB2312" w:eastAsia="仿宋_GB2312" w:cs="仿宋_GB2312"/>
          <w:kern w:val="2"/>
          <w:sz w:val="24"/>
          <w:szCs w:val="24"/>
          <w:lang w:eastAsia="zh-CN"/>
        </w:rPr>
        <w:t>村级公益事业补助资金管理使用情况审计报告。包括村级报告、乡镇汇总报告。</w:t>
      </w:r>
    </w:p>
    <w:p w14:paraId="40928915">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2.村级公益事业补助资金使用情况基础表。</w:t>
      </w:r>
    </w:p>
    <w:p w14:paraId="3A3042D3">
      <w:pPr>
        <w:spacing w:line="560" w:lineRule="exact"/>
        <w:ind w:firstLine="420" w:firstLineChars="200"/>
        <w:rPr>
          <w:rFonts w:ascii="仿宋_GB2312" w:hAnsi="华文中宋" w:eastAsia="仿宋_GB2312" w:cs="仿宋_GB2312"/>
          <w:sz w:val="32"/>
          <w:szCs w:val="32"/>
        </w:rPr>
      </w:pPr>
      <w:r>
        <w:rPr>
          <w:rFonts w:hint="eastAsia" w:ascii="仿宋_GB2312" w:hAnsi="宋体" w:eastAsia="仿宋_GB2312" w:cs="仿宋_GB2312"/>
          <w:color w:val="000000"/>
          <w:kern w:val="0"/>
          <w:szCs w:val="21"/>
        </w:rPr>
        <w:t>乡镇：                                   单位：元、人（金额保留两位小数）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228"/>
        <w:gridCol w:w="3131"/>
      </w:tblGrid>
      <w:tr w14:paraId="7E17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288E0F3">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序号</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4B5112E6">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项目</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6653D7BE">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金额/人数</w:t>
            </w:r>
          </w:p>
        </w:tc>
      </w:tr>
      <w:tr w14:paraId="7A92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7B5AF28">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5C3B13FF">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一、年初余额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6DEDA49D">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81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759926C">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14B9FE5B">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二、本年应收金额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0D141E70">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2D2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FF41E31">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7DD2E208">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三、本年实收金额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7B598383">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5D8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E790AFE">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0AA5CF00">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四、资金使用金额</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336C16EC">
            <w:pPr>
              <w:widowControl/>
              <w:spacing w:line="400" w:lineRule="exact"/>
              <w:jc w:val="left"/>
              <w:rPr>
                <w:rFonts w:ascii="仿宋_GB2312" w:hAnsi="宋体" w:eastAsia="仿宋_GB2312" w:cs="仿宋_GB2312"/>
                <w:color w:val="000000"/>
                <w:kern w:val="0"/>
                <w:szCs w:val="21"/>
              </w:rPr>
            </w:pPr>
          </w:p>
        </w:tc>
      </w:tr>
      <w:tr w14:paraId="36FE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C9AFA1E">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337B3D31">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1.用于公益设施建设费用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6DFB92F6">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756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C7A2FFC">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6E1D2845">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2.用于公益设施维护费用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45EBA68F">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73F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BC281AC">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21C65D8E">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3.用于社会管理费用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04BCC3AD">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1EF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AAEBF33">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1C212CCA">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4.用于社会事业费用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4AE21302">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9C2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6221B94">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4C121EAA">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5.村务人员工资</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5284A767">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749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A30D3A6">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6A87AC12">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附：享有补助的村务人员人数</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7662AEB0">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7C48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0B90B15">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51E8A300">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五、年末余额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4CFA9487">
            <w:pPr>
              <w:widowControl/>
              <w:spacing w:line="400" w:lineRule="exact"/>
              <w:jc w:val="left"/>
              <w:rPr>
                <w:rFonts w:ascii="仿宋_GB2312" w:hAnsi="宋体" w:eastAsia="仿宋_GB2312" w:cs="仿宋_GB2312"/>
                <w:color w:val="000000"/>
                <w:kern w:val="0"/>
                <w:szCs w:val="21"/>
              </w:rPr>
            </w:pPr>
          </w:p>
        </w:tc>
      </w:tr>
    </w:tbl>
    <w:p w14:paraId="43863F5A">
      <w:pPr>
        <w:spacing w:line="560" w:lineRule="exact"/>
        <w:ind w:firstLine="315" w:firstLineChars="150"/>
        <w:rPr>
          <w:rFonts w:ascii="黑体" w:hAnsi="华文中宋" w:eastAsia="黑体" w:cs="黑体"/>
          <w:sz w:val="32"/>
          <w:szCs w:val="32"/>
        </w:rPr>
      </w:pPr>
      <w:r>
        <w:rPr>
          <w:rFonts w:hint="eastAsia" w:ascii="仿宋_GB2312" w:hAnsi="宋体" w:eastAsia="仿宋_GB2312" w:cs="仿宋_GB2312"/>
          <w:color w:val="000000"/>
          <w:kern w:val="0"/>
          <w:szCs w:val="21"/>
        </w:rPr>
        <w:t>平衡关系：（1）4=5+6+7+8+9；（2）11=1+3-4；</w:t>
      </w:r>
    </w:p>
    <w:p w14:paraId="69AB57E2">
      <w:pPr>
        <w:rPr>
          <w:rFonts w:ascii="仿宋_GB2312" w:hAnsi="仿宋_GB2312" w:eastAsia="仿宋_GB2312" w:cs="仿宋_GB2312"/>
          <w:sz w:val="24"/>
        </w:rPr>
        <w:sectPr>
          <w:pgSz w:w="11906" w:h="16838"/>
          <w:pgMar w:top="1440" w:right="1800" w:bottom="1440" w:left="1800" w:header="851" w:footer="992" w:gutter="0"/>
          <w:pgNumType w:fmt="decimal"/>
          <w:cols w:space="425" w:num="1"/>
          <w:docGrid w:type="lines" w:linePitch="312" w:charSpace="0"/>
        </w:sectPr>
      </w:pPr>
    </w:p>
    <w:p w14:paraId="372FB4B5">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3.村级公益事业补助资金使用情况过录表。</w:t>
      </w:r>
    </w:p>
    <w:p w14:paraId="6D9A45A0">
      <w:pPr>
        <w:spacing w:line="560" w:lineRule="exact"/>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单位：元、人（金额保留两位小数）</w:t>
      </w:r>
    </w:p>
    <w:tbl>
      <w:tblPr>
        <w:tblStyle w:val="47"/>
        <w:tblW w:w="9877" w:type="dxa"/>
        <w:jc w:val="center"/>
        <w:tblLayout w:type="fixed"/>
        <w:tblCellMar>
          <w:top w:w="0" w:type="dxa"/>
          <w:left w:w="108" w:type="dxa"/>
          <w:bottom w:w="0" w:type="dxa"/>
          <w:right w:w="108" w:type="dxa"/>
        </w:tblCellMar>
      </w:tblPr>
      <w:tblGrid>
        <w:gridCol w:w="405"/>
        <w:gridCol w:w="1011"/>
        <w:gridCol w:w="770"/>
        <w:gridCol w:w="770"/>
        <w:gridCol w:w="769"/>
        <w:gridCol w:w="769"/>
        <w:gridCol w:w="769"/>
        <w:gridCol w:w="769"/>
        <w:gridCol w:w="769"/>
        <w:gridCol w:w="769"/>
        <w:gridCol w:w="769"/>
        <w:gridCol w:w="769"/>
        <w:gridCol w:w="769"/>
      </w:tblGrid>
      <w:tr w14:paraId="062F085C">
        <w:tblPrEx>
          <w:tblCellMar>
            <w:top w:w="0" w:type="dxa"/>
            <w:left w:w="108" w:type="dxa"/>
            <w:bottom w:w="0" w:type="dxa"/>
            <w:right w:w="108" w:type="dxa"/>
          </w:tblCellMar>
        </w:tblPrEx>
        <w:trPr>
          <w:trHeight w:val="1409" w:hRule="atLeast"/>
          <w:jc w:val="center"/>
        </w:trPr>
        <w:tc>
          <w:tcPr>
            <w:tcW w:w="40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1E378513">
            <w:pPr>
              <w:widowControl/>
              <w:spacing w:line="5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1" w:type="dxa"/>
            <w:tcBorders>
              <w:top w:val="single" w:color="auto" w:sz="4" w:space="0"/>
              <w:left w:val="nil"/>
              <w:bottom w:val="single" w:color="auto" w:sz="4" w:space="0"/>
              <w:right w:val="single" w:color="auto" w:sz="4" w:space="0"/>
            </w:tcBorders>
            <w:shd w:val="clear" w:color="auto" w:fill="auto"/>
            <w:vAlign w:val="center"/>
          </w:tcPr>
          <w:p w14:paraId="478759EB">
            <w:pPr>
              <w:widowControl/>
              <w:spacing w:line="240" w:lineRule="exact"/>
              <w:jc w:val="center"/>
              <w:rPr>
                <w:rFonts w:ascii="宋体" w:hAnsi="宋体" w:eastAsia="宋体" w:cs="宋体"/>
                <w:color w:val="000000"/>
                <w:kern w:val="0"/>
                <w:szCs w:val="21"/>
              </w:rPr>
            </w:pPr>
            <w:r>
              <w:rPr>
                <w:rFonts w:hint="eastAsia" w:ascii="仿宋_GB2312" w:hAnsi="宋体" w:eastAsia="仿宋_GB2312" w:cs="仿宋_GB2312"/>
                <w:color w:val="000000"/>
                <w:kern w:val="0"/>
                <w:szCs w:val="21"/>
              </w:rPr>
              <w:t>被审计单位</w:t>
            </w:r>
          </w:p>
        </w:tc>
        <w:tc>
          <w:tcPr>
            <w:tcW w:w="770" w:type="dxa"/>
            <w:tcBorders>
              <w:top w:val="single" w:color="auto" w:sz="4" w:space="0"/>
              <w:left w:val="nil"/>
              <w:bottom w:val="single" w:color="auto" w:sz="4" w:space="0"/>
              <w:right w:val="single" w:color="auto" w:sz="4" w:space="0"/>
            </w:tcBorders>
            <w:shd w:val="clear" w:color="auto" w:fill="auto"/>
            <w:vAlign w:val="center"/>
          </w:tcPr>
          <w:p w14:paraId="7D47818E">
            <w:pPr>
              <w:widowControl/>
              <w:numPr>
                <w:ilvl w:val="0"/>
                <w:numId w:val="14"/>
              </w:numPr>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年初</w:t>
            </w:r>
          </w:p>
          <w:p w14:paraId="7969CDF8">
            <w:pPr>
              <w:widowControl/>
              <w:spacing w:line="240" w:lineRule="exact"/>
              <w:ind w:firstLine="422" w:firstLineChars="200"/>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余额</w:t>
            </w:r>
          </w:p>
        </w:tc>
        <w:tc>
          <w:tcPr>
            <w:tcW w:w="770" w:type="dxa"/>
            <w:tcBorders>
              <w:top w:val="single" w:color="auto" w:sz="4" w:space="0"/>
              <w:left w:val="nil"/>
              <w:bottom w:val="single" w:color="auto" w:sz="4" w:space="0"/>
              <w:right w:val="single" w:color="auto" w:sz="4" w:space="0"/>
            </w:tcBorders>
            <w:shd w:val="clear" w:color="auto" w:fill="auto"/>
            <w:vAlign w:val="center"/>
          </w:tcPr>
          <w:p w14:paraId="486B26D9">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二、本年应收金额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665CC5D2">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三、本年实收金额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1DAC65FD">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四、资金使用金额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4E41A41E">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1.用于公益设施建设费用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2E7299A9">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2.用于公益设施维护费用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5EFCFA1B">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3.用于社会管理费用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5F897A6B">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4.用于社会事业费用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2FAEDFF2">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5.村务人员工资</w:t>
            </w:r>
          </w:p>
        </w:tc>
        <w:tc>
          <w:tcPr>
            <w:tcW w:w="769" w:type="dxa"/>
            <w:tcBorders>
              <w:top w:val="single" w:color="auto" w:sz="4" w:space="0"/>
              <w:left w:val="nil"/>
              <w:bottom w:val="single" w:color="auto" w:sz="4" w:space="0"/>
              <w:right w:val="single" w:color="auto" w:sz="4" w:space="0"/>
            </w:tcBorders>
            <w:shd w:val="clear" w:color="auto" w:fill="auto"/>
            <w:vAlign w:val="center"/>
          </w:tcPr>
          <w:p w14:paraId="17E26334">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附：享有补助的村务人员人数</w:t>
            </w:r>
          </w:p>
        </w:tc>
        <w:tc>
          <w:tcPr>
            <w:tcW w:w="769" w:type="dxa"/>
            <w:tcBorders>
              <w:top w:val="single" w:color="auto" w:sz="4" w:space="0"/>
              <w:left w:val="nil"/>
              <w:bottom w:val="single" w:color="auto" w:sz="4" w:space="0"/>
              <w:right w:val="single" w:color="auto" w:sz="4" w:space="0"/>
            </w:tcBorders>
            <w:shd w:val="clear" w:color="auto" w:fill="auto"/>
            <w:vAlign w:val="center"/>
          </w:tcPr>
          <w:p w14:paraId="20F63FD0">
            <w:pPr>
              <w:widowControl/>
              <w:spacing w:line="240" w:lineRule="exact"/>
              <w:jc w:val="center"/>
              <w:rPr>
                <w:rFonts w:ascii="宋体" w:hAnsi="宋体" w:eastAsia="宋体" w:cs="宋体"/>
                <w:b/>
                <w:bCs/>
                <w:color w:val="000000"/>
                <w:kern w:val="0"/>
                <w:szCs w:val="21"/>
              </w:rPr>
            </w:pPr>
            <w:r>
              <w:rPr>
                <w:rFonts w:hint="eastAsia" w:ascii="仿宋_GB2312" w:hAnsi="宋体" w:eastAsia="仿宋_GB2312" w:cs="仿宋_GB2312"/>
                <w:b/>
                <w:bCs/>
                <w:color w:val="000000"/>
                <w:kern w:val="0"/>
                <w:szCs w:val="21"/>
              </w:rPr>
              <w:t>五、年末     余额</w:t>
            </w:r>
          </w:p>
        </w:tc>
      </w:tr>
      <w:tr w14:paraId="0D53AF32">
        <w:tblPrEx>
          <w:tblCellMar>
            <w:top w:w="0" w:type="dxa"/>
            <w:left w:w="108" w:type="dxa"/>
            <w:bottom w:w="0" w:type="dxa"/>
            <w:right w:w="108" w:type="dxa"/>
          </w:tblCellMar>
        </w:tblPrEx>
        <w:trPr>
          <w:trHeight w:val="708"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3BACD44A">
            <w:pPr>
              <w:widowControl/>
              <w:spacing w:line="560" w:lineRule="exact"/>
              <w:jc w:val="center"/>
              <w:rPr>
                <w:rFonts w:ascii="宋体" w:hAnsi="宋体" w:eastAsia="宋体" w:cs="宋体"/>
                <w:color w:val="000000"/>
                <w:kern w:val="0"/>
                <w:szCs w:val="21"/>
              </w:rPr>
            </w:pPr>
            <w:r>
              <w:rPr>
                <w:rFonts w:hint="eastAsia" w:ascii="仿宋_GB2312" w:hAnsi="宋体" w:eastAsia="仿宋_GB2312" w:cs="仿宋_GB2312"/>
                <w:b/>
                <w:bCs/>
                <w:color w:val="000000"/>
                <w:kern w:val="0"/>
                <w:szCs w:val="21"/>
              </w:rPr>
              <w:t>序号</w:t>
            </w:r>
          </w:p>
        </w:tc>
        <w:tc>
          <w:tcPr>
            <w:tcW w:w="1011" w:type="dxa"/>
            <w:tcBorders>
              <w:top w:val="nil"/>
              <w:left w:val="nil"/>
              <w:bottom w:val="single" w:color="auto" w:sz="4" w:space="0"/>
              <w:right w:val="single" w:color="auto" w:sz="4" w:space="0"/>
            </w:tcBorders>
            <w:shd w:val="clear" w:color="auto" w:fill="auto"/>
            <w:vAlign w:val="center"/>
          </w:tcPr>
          <w:p w14:paraId="71EF49A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0</w:t>
            </w:r>
          </w:p>
        </w:tc>
        <w:tc>
          <w:tcPr>
            <w:tcW w:w="770" w:type="dxa"/>
            <w:tcBorders>
              <w:top w:val="nil"/>
              <w:left w:val="nil"/>
              <w:bottom w:val="single" w:color="auto" w:sz="4" w:space="0"/>
              <w:right w:val="single" w:color="auto" w:sz="4" w:space="0"/>
            </w:tcBorders>
            <w:shd w:val="clear" w:color="auto" w:fill="auto"/>
            <w:vAlign w:val="center"/>
          </w:tcPr>
          <w:p w14:paraId="39ABFF0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770" w:type="dxa"/>
            <w:tcBorders>
              <w:top w:val="nil"/>
              <w:left w:val="nil"/>
              <w:bottom w:val="single" w:color="auto" w:sz="4" w:space="0"/>
              <w:right w:val="single" w:color="auto" w:sz="4" w:space="0"/>
            </w:tcBorders>
            <w:shd w:val="clear" w:color="auto" w:fill="auto"/>
            <w:vAlign w:val="center"/>
          </w:tcPr>
          <w:p w14:paraId="65A0012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769" w:type="dxa"/>
            <w:tcBorders>
              <w:top w:val="nil"/>
              <w:left w:val="nil"/>
              <w:bottom w:val="single" w:color="auto" w:sz="4" w:space="0"/>
              <w:right w:val="single" w:color="auto" w:sz="4" w:space="0"/>
            </w:tcBorders>
            <w:shd w:val="clear" w:color="auto" w:fill="auto"/>
            <w:vAlign w:val="center"/>
          </w:tcPr>
          <w:p w14:paraId="482A8B0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769" w:type="dxa"/>
            <w:tcBorders>
              <w:top w:val="nil"/>
              <w:left w:val="nil"/>
              <w:bottom w:val="single" w:color="auto" w:sz="4" w:space="0"/>
              <w:right w:val="single" w:color="auto" w:sz="4" w:space="0"/>
            </w:tcBorders>
            <w:shd w:val="clear" w:color="auto" w:fill="auto"/>
            <w:vAlign w:val="center"/>
          </w:tcPr>
          <w:p w14:paraId="547E03E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769" w:type="dxa"/>
            <w:tcBorders>
              <w:top w:val="nil"/>
              <w:left w:val="nil"/>
              <w:bottom w:val="single" w:color="auto" w:sz="4" w:space="0"/>
              <w:right w:val="single" w:color="auto" w:sz="4" w:space="0"/>
            </w:tcBorders>
            <w:shd w:val="clear" w:color="auto" w:fill="auto"/>
            <w:vAlign w:val="center"/>
          </w:tcPr>
          <w:p w14:paraId="15B9077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769" w:type="dxa"/>
            <w:tcBorders>
              <w:top w:val="nil"/>
              <w:left w:val="nil"/>
              <w:bottom w:val="single" w:color="auto" w:sz="4" w:space="0"/>
              <w:right w:val="single" w:color="auto" w:sz="4" w:space="0"/>
            </w:tcBorders>
            <w:shd w:val="clear" w:color="auto" w:fill="auto"/>
            <w:vAlign w:val="center"/>
          </w:tcPr>
          <w:p w14:paraId="7BA5D56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769" w:type="dxa"/>
            <w:tcBorders>
              <w:top w:val="nil"/>
              <w:left w:val="nil"/>
              <w:bottom w:val="single" w:color="auto" w:sz="4" w:space="0"/>
              <w:right w:val="single" w:color="auto" w:sz="4" w:space="0"/>
            </w:tcBorders>
            <w:shd w:val="clear" w:color="auto" w:fill="auto"/>
            <w:vAlign w:val="center"/>
          </w:tcPr>
          <w:p w14:paraId="0B3AB3B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769" w:type="dxa"/>
            <w:tcBorders>
              <w:top w:val="nil"/>
              <w:left w:val="nil"/>
              <w:bottom w:val="single" w:color="auto" w:sz="4" w:space="0"/>
              <w:right w:val="single" w:color="auto" w:sz="4" w:space="0"/>
            </w:tcBorders>
            <w:shd w:val="clear" w:color="auto" w:fill="auto"/>
            <w:vAlign w:val="center"/>
          </w:tcPr>
          <w:p w14:paraId="381EF42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769" w:type="dxa"/>
            <w:tcBorders>
              <w:top w:val="nil"/>
              <w:left w:val="nil"/>
              <w:bottom w:val="single" w:color="auto" w:sz="4" w:space="0"/>
              <w:right w:val="single" w:color="auto" w:sz="4" w:space="0"/>
            </w:tcBorders>
            <w:shd w:val="clear" w:color="auto" w:fill="auto"/>
            <w:vAlign w:val="center"/>
          </w:tcPr>
          <w:p w14:paraId="22EBC88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769" w:type="dxa"/>
            <w:tcBorders>
              <w:top w:val="nil"/>
              <w:left w:val="nil"/>
              <w:bottom w:val="single" w:color="auto" w:sz="4" w:space="0"/>
              <w:right w:val="single" w:color="auto" w:sz="4" w:space="0"/>
            </w:tcBorders>
            <w:shd w:val="clear" w:color="auto" w:fill="auto"/>
            <w:vAlign w:val="center"/>
          </w:tcPr>
          <w:p w14:paraId="717D4C8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769" w:type="dxa"/>
            <w:tcBorders>
              <w:top w:val="nil"/>
              <w:left w:val="nil"/>
              <w:bottom w:val="single" w:color="auto" w:sz="4" w:space="0"/>
              <w:right w:val="single" w:color="auto" w:sz="4" w:space="0"/>
            </w:tcBorders>
            <w:shd w:val="clear" w:color="auto" w:fill="auto"/>
            <w:vAlign w:val="center"/>
          </w:tcPr>
          <w:p w14:paraId="1577813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r>
      <w:tr w14:paraId="0ECF63E5">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63E6E804">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11" w:type="dxa"/>
            <w:tcBorders>
              <w:top w:val="nil"/>
              <w:left w:val="nil"/>
              <w:bottom w:val="single" w:color="auto" w:sz="4" w:space="0"/>
              <w:right w:val="single" w:color="auto" w:sz="4" w:space="0"/>
            </w:tcBorders>
            <w:shd w:val="clear" w:color="auto" w:fill="auto"/>
            <w:vAlign w:val="center"/>
          </w:tcPr>
          <w:p w14:paraId="1778AFA7">
            <w:pPr>
              <w:widowControl/>
              <w:spacing w:line="560" w:lineRule="exact"/>
              <w:jc w:val="center"/>
              <w:rPr>
                <w:rFonts w:ascii="宋体" w:hAnsi="宋体" w:eastAsia="宋体" w:cs="宋体"/>
                <w:color w:val="000000"/>
                <w:kern w:val="0"/>
                <w:szCs w:val="21"/>
              </w:rPr>
            </w:pPr>
            <w:r>
              <w:rPr>
                <w:rFonts w:hint="eastAsia" w:ascii="仿宋_GB2312" w:hAnsi="宋体" w:eastAsia="仿宋_GB2312" w:cs="仿宋_GB2312"/>
                <w:color w:val="000000"/>
                <w:kern w:val="0"/>
                <w:szCs w:val="21"/>
              </w:rPr>
              <w:t>合计</w:t>
            </w:r>
          </w:p>
        </w:tc>
        <w:tc>
          <w:tcPr>
            <w:tcW w:w="770" w:type="dxa"/>
            <w:tcBorders>
              <w:top w:val="nil"/>
              <w:left w:val="nil"/>
              <w:bottom w:val="single" w:color="auto" w:sz="4" w:space="0"/>
              <w:right w:val="single" w:color="auto" w:sz="4" w:space="0"/>
            </w:tcBorders>
            <w:shd w:val="clear" w:color="auto" w:fill="auto"/>
            <w:vAlign w:val="center"/>
          </w:tcPr>
          <w:p w14:paraId="1E3E32A1">
            <w:pPr>
              <w:widowControl/>
              <w:spacing w:line="560" w:lineRule="exact"/>
              <w:jc w:val="center"/>
              <w:rPr>
                <w:rFonts w:ascii="宋体" w:hAnsi="宋体" w:eastAsia="宋体" w:cs="宋体"/>
                <w:color w:val="000000"/>
                <w:kern w:val="0"/>
                <w:sz w:val="22"/>
                <w:szCs w:val="22"/>
              </w:rPr>
            </w:pPr>
          </w:p>
        </w:tc>
        <w:tc>
          <w:tcPr>
            <w:tcW w:w="770" w:type="dxa"/>
            <w:tcBorders>
              <w:top w:val="nil"/>
              <w:left w:val="nil"/>
              <w:bottom w:val="single" w:color="auto" w:sz="4" w:space="0"/>
              <w:right w:val="single" w:color="auto" w:sz="4" w:space="0"/>
            </w:tcBorders>
            <w:shd w:val="clear" w:color="auto" w:fill="auto"/>
            <w:vAlign w:val="center"/>
          </w:tcPr>
          <w:p w14:paraId="56C82981">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4B7979AF">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7EBDF7F">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54410F3">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7877F7A">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209CBD5C">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D57802A">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1D2D7345">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177DBA07">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10CBFEF">
            <w:pPr>
              <w:widowControl/>
              <w:spacing w:line="560" w:lineRule="exact"/>
              <w:jc w:val="center"/>
              <w:rPr>
                <w:rFonts w:ascii="宋体" w:hAnsi="宋体" w:eastAsia="宋体" w:cs="宋体"/>
                <w:color w:val="000000"/>
                <w:kern w:val="0"/>
                <w:sz w:val="22"/>
                <w:szCs w:val="22"/>
              </w:rPr>
            </w:pPr>
          </w:p>
        </w:tc>
      </w:tr>
      <w:tr w14:paraId="0238B98E">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49E3671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1011" w:type="dxa"/>
            <w:tcBorders>
              <w:top w:val="nil"/>
              <w:left w:val="nil"/>
              <w:bottom w:val="single" w:color="auto" w:sz="4" w:space="0"/>
              <w:right w:val="single" w:color="auto" w:sz="4" w:space="0"/>
            </w:tcBorders>
            <w:shd w:val="clear" w:color="auto" w:fill="auto"/>
            <w:vAlign w:val="center"/>
          </w:tcPr>
          <w:p w14:paraId="16751AF1">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0" w:type="dxa"/>
            <w:tcBorders>
              <w:top w:val="nil"/>
              <w:left w:val="nil"/>
              <w:bottom w:val="single" w:color="auto" w:sz="4" w:space="0"/>
              <w:right w:val="single" w:color="auto" w:sz="4" w:space="0"/>
            </w:tcBorders>
            <w:shd w:val="clear" w:color="auto" w:fill="auto"/>
            <w:vAlign w:val="center"/>
          </w:tcPr>
          <w:p w14:paraId="4D7B46B6">
            <w:pPr>
              <w:widowControl/>
              <w:spacing w:line="560" w:lineRule="exact"/>
              <w:jc w:val="center"/>
              <w:rPr>
                <w:rFonts w:ascii="宋体" w:hAnsi="宋体" w:eastAsia="宋体" w:cs="宋体"/>
                <w:color w:val="000000"/>
                <w:kern w:val="0"/>
                <w:sz w:val="22"/>
                <w:szCs w:val="22"/>
              </w:rPr>
            </w:pPr>
          </w:p>
        </w:tc>
        <w:tc>
          <w:tcPr>
            <w:tcW w:w="770" w:type="dxa"/>
            <w:tcBorders>
              <w:top w:val="nil"/>
              <w:left w:val="nil"/>
              <w:bottom w:val="single" w:color="auto" w:sz="4" w:space="0"/>
              <w:right w:val="single" w:color="auto" w:sz="4" w:space="0"/>
            </w:tcBorders>
            <w:shd w:val="clear" w:color="auto" w:fill="auto"/>
            <w:vAlign w:val="center"/>
          </w:tcPr>
          <w:p w14:paraId="31E7E7F7">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2163238C">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83BF50A">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3155573">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2FDA145F">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6C23B74">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173DE118">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A258F10">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62659803">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1A6A1ADB">
            <w:pPr>
              <w:widowControl/>
              <w:spacing w:line="560" w:lineRule="exact"/>
              <w:jc w:val="center"/>
              <w:rPr>
                <w:rFonts w:ascii="宋体" w:hAnsi="宋体" w:eastAsia="宋体" w:cs="宋体"/>
                <w:color w:val="000000"/>
                <w:kern w:val="0"/>
                <w:sz w:val="22"/>
                <w:szCs w:val="22"/>
              </w:rPr>
            </w:pPr>
          </w:p>
        </w:tc>
      </w:tr>
      <w:tr w14:paraId="494516C9">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1860A3D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1011" w:type="dxa"/>
            <w:tcBorders>
              <w:top w:val="nil"/>
              <w:left w:val="single" w:color="auto" w:sz="4" w:space="0"/>
              <w:bottom w:val="single" w:color="auto" w:sz="4" w:space="0"/>
              <w:right w:val="single" w:color="auto" w:sz="4" w:space="0"/>
            </w:tcBorders>
            <w:shd w:val="clear" w:color="auto" w:fill="auto"/>
            <w:vAlign w:val="center"/>
          </w:tcPr>
          <w:p w14:paraId="559C8EB4">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0" w:type="dxa"/>
            <w:tcBorders>
              <w:top w:val="nil"/>
              <w:left w:val="single" w:color="auto" w:sz="4" w:space="0"/>
              <w:bottom w:val="single" w:color="auto" w:sz="4" w:space="0"/>
              <w:right w:val="single" w:color="auto" w:sz="4" w:space="0"/>
            </w:tcBorders>
            <w:shd w:val="clear" w:color="auto" w:fill="auto"/>
            <w:vAlign w:val="center"/>
          </w:tcPr>
          <w:p w14:paraId="43F656C4">
            <w:pPr>
              <w:widowControl/>
              <w:spacing w:line="560" w:lineRule="exact"/>
              <w:jc w:val="center"/>
              <w:rPr>
                <w:rFonts w:ascii="宋体" w:hAnsi="宋体" w:eastAsia="宋体" w:cs="宋体"/>
                <w:color w:val="000000"/>
                <w:kern w:val="0"/>
                <w:sz w:val="22"/>
                <w:szCs w:val="22"/>
              </w:rPr>
            </w:pPr>
          </w:p>
        </w:tc>
        <w:tc>
          <w:tcPr>
            <w:tcW w:w="770" w:type="dxa"/>
            <w:tcBorders>
              <w:top w:val="nil"/>
              <w:left w:val="single" w:color="auto" w:sz="4" w:space="0"/>
              <w:bottom w:val="single" w:color="auto" w:sz="4" w:space="0"/>
              <w:right w:val="single" w:color="auto" w:sz="4" w:space="0"/>
            </w:tcBorders>
            <w:shd w:val="clear" w:color="auto" w:fill="auto"/>
            <w:vAlign w:val="center"/>
          </w:tcPr>
          <w:p w14:paraId="6C1F6450">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2A4A4116">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16EDCDBD">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0B9AF1DF">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78A7CA38">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723C7E69">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24EE8C60">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32A6AF2A">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3C4ECAA3">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6E8E1D7E">
            <w:pPr>
              <w:widowControl/>
              <w:spacing w:line="560" w:lineRule="exact"/>
              <w:jc w:val="center"/>
              <w:rPr>
                <w:rFonts w:ascii="宋体" w:hAnsi="宋体" w:eastAsia="宋体" w:cs="宋体"/>
                <w:color w:val="000000"/>
                <w:kern w:val="0"/>
                <w:sz w:val="22"/>
                <w:szCs w:val="22"/>
              </w:rPr>
            </w:pPr>
          </w:p>
        </w:tc>
      </w:tr>
      <w:tr w14:paraId="0F395CE3">
        <w:tblPrEx>
          <w:tblCellMar>
            <w:top w:w="0" w:type="dxa"/>
            <w:left w:w="108" w:type="dxa"/>
            <w:bottom w:w="0" w:type="dxa"/>
            <w:right w:w="108" w:type="dxa"/>
          </w:tblCellMar>
        </w:tblPrEx>
        <w:trPr>
          <w:trHeight w:val="324"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3C6580A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630B2714">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057FDAC">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C58D727">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27DA797">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B9E04F6">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0D8380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2FD570D">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49AF809">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0D828CF">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7BFFC3C">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F1E330C">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88768A3">
            <w:pPr>
              <w:widowControl/>
              <w:spacing w:line="560" w:lineRule="exact"/>
              <w:jc w:val="center"/>
              <w:rPr>
                <w:rFonts w:ascii="宋体" w:hAnsi="宋体" w:eastAsia="宋体" w:cs="宋体"/>
                <w:color w:val="000000"/>
                <w:kern w:val="0"/>
                <w:sz w:val="22"/>
                <w:szCs w:val="22"/>
              </w:rPr>
            </w:pPr>
          </w:p>
        </w:tc>
      </w:tr>
      <w:tr w14:paraId="4A9B92C9">
        <w:tblPrEx>
          <w:tblCellMar>
            <w:top w:w="0" w:type="dxa"/>
            <w:left w:w="108" w:type="dxa"/>
            <w:bottom w:w="0" w:type="dxa"/>
            <w:right w:w="108" w:type="dxa"/>
          </w:tblCellMar>
        </w:tblPrEx>
        <w:trPr>
          <w:trHeight w:val="324"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2CD6597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334F13C2">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CDC69C2">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8253929">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D531C65">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748F48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429B42E">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88995A4">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2CC5E1E">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AA06735">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635509C">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977A616">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EDD65E7">
            <w:pPr>
              <w:widowControl/>
              <w:spacing w:line="560" w:lineRule="exact"/>
              <w:jc w:val="center"/>
              <w:rPr>
                <w:rFonts w:ascii="宋体" w:hAnsi="宋体" w:eastAsia="宋体" w:cs="宋体"/>
                <w:color w:val="000000"/>
                <w:kern w:val="0"/>
                <w:sz w:val="22"/>
                <w:szCs w:val="22"/>
              </w:rPr>
            </w:pPr>
          </w:p>
        </w:tc>
      </w:tr>
      <w:tr w14:paraId="363F3497">
        <w:tblPrEx>
          <w:tblCellMar>
            <w:top w:w="0" w:type="dxa"/>
            <w:left w:w="108" w:type="dxa"/>
            <w:bottom w:w="0" w:type="dxa"/>
            <w:right w:w="108" w:type="dxa"/>
          </w:tblCellMar>
        </w:tblPrEx>
        <w:trPr>
          <w:trHeight w:val="350"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5DB9753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5B025FD4">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6D2BB8D">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F78AFE2">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DD1A39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8A2EE25">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9B6D81E">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CBBABEE">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BB34317">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950B8A4">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905F45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ADE3CE7">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EDFD861">
            <w:pPr>
              <w:widowControl/>
              <w:spacing w:line="560" w:lineRule="exact"/>
              <w:jc w:val="center"/>
              <w:rPr>
                <w:rFonts w:ascii="宋体" w:hAnsi="宋体" w:eastAsia="宋体" w:cs="宋体"/>
                <w:color w:val="000000"/>
                <w:kern w:val="0"/>
                <w:sz w:val="22"/>
                <w:szCs w:val="22"/>
              </w:rPr>
            </w:pPr>
          </w:p>
        </w:tc>
      </w:tr>
    </w:tbl>
    <w:p w14:paraId="5D220453">
      <w:pP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平衡关系：（1）4=5+6+7+8+9；（2）11=1+3-4；</w:t>
      </w:r>
    </w:p>
    <w:p w14:paraId="2174DFFD">
      <w:pPr>
        <w:rPr>
          <w:rFonts w:ascii="仿宋_GB2312" w:hAnsi="仿宋_GB2312" w:eastAsia="仿宋_GB2312" w:cs="仿宋_GB2312"/>
          <w:sz w:val="24"/>
        </w:rPr>
        <w:sectPr>
          <w:pgSz w:w="11906" w:h="16838"/>
          <w:pgMar w:top="1440" w:right="1800" w:bottom="1440" w:left="1800" w:header="851" w:footer="992" w:gutter="0"/>
          <w:pgNumType w:fmt="decimal"/>
          <w:cols w:space="425" w:num="1"/>
          <w:docGrid w:type="lines" w:linePitch="312" w:charSpace="0"/>
        </w:sectPr>
      </w:pPr>
    </w:p>
    <w:p w14:paraId="2936BF1C">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4.村级公益事业补助资金审计情况基础表。</w:t>
      </w:r>
    </w:p>
    <w:p w14:paraId="31FE30FC">
      <w:pPr>
        <w:spacing w:beforeLines="50" w:line="560" w:lineRule="exact"/>
        <w:ind w:right="420" w:firstLine="210" w:firstLineChars="100"/>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乡镇：                                    单位：元、个（金额保留两位小数）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415"/>
        <w:gridCol w:w="2925"/>
      </w:tblGrid>
      <w:tr w14:paraId="1F44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FC69CEE">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序号</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6BA83DFD">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项目</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0B360991">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数额</w:t>
            </w:r>
          </w:p>
        </w:tc>
      </w:tr>
      <w:tr w14:paraId="2073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EF4E5F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EB6DDF7">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一、一般情况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6E48D52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08E5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596A16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7F98B4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1.应审村数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764E568">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31A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7AB8E1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0CFF13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2.实审村数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F168656">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1CB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FCD987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E2D6F0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3.应审金额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90D9A7C">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B9A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8ACA28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9E9B63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4.实审金额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74785FF">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90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05C062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3BCE588">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二、资金未及时足额到位金额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3DB7D0A">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A55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B9C77A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2A05A6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其中：1.被截留金额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5491982">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89A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C53EC9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BC7646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2.被挪用金额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4D1263E">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86A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5D5480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7DF093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3.被滞留金额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F65A465">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550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389540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6E7836B9">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三、资金未及时足额到位村数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BC0C540">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83A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5155B8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6A52F3B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其中：1.资金被截留村数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979159A">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BE1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F7C185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2348E33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2.资金被挪用村数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EFB9716">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A73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AAF1D0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874285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3.资金被滞留村数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52DCDF5">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654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C36D12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7A75195">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四、违反专项补助资金使用情况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11E2D21E">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0200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6352CB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ECA82B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1.违反专项补助资金使用规定村数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5385D74">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016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FECCE2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16</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36A7CA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2.违反专项补助资金使用规定金额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18DAF04">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72A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B40806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17</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4A97DE3">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五、资金财务管理不规范的情况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1411A71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6954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F59C39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18</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61F1A2BE">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1.财务管理不规范的村数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D0D7AA0">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7AB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85FC11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19</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E5E7D9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2.财务管理不规范的金额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59C4AE3">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60C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A59B5C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20</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0A6DA2F">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六、账务处理错误情况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0BB2615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19B1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9CE8B0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4A4B18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1.账务处理错误村数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5E9B642">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C10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F98EC7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944893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2.账务处理错误金额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F8F2993">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31D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60D02E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F2AC1C9">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七、资金未实行民主管理情况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4637405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42AF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EC89BA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27CCE2C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1.资金未实行民主管理的村数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2B38D01">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28A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0D8870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5083B8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2.资金未实行民主管理的金额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7FC6CF5">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bl>
    <w:p w14:paraId="729B1BE2">
      <w:pPr>
        <w:pStyle w:val="21"/>
        <w:spacing w:line="520" w:lineRule="exact"/>
        <w:jc w:val="both"/>
        <w:rPr>
          <w:rFonts w:ascii="仿宋_GB2312" w:hAnsi="仿宋_GB2312" w:eastAsia="仿宋_GB2312" w:cs="仿宋_GB2312"/>
          <w:kern w:val="2"/>
          <w:sz w:val="21"/>
          <w:szCs w:val="21"/>
          <w:lang w:eastAsia="zh-CN"/>
        </w:rPr>
      </w:pPr>
      <w:r>
        <w:rPr>
          <w:rFonts w:hint="eastAsia" w:ascii="仿宋_GB2312" w:hAnsi="宋体" w:eastAsia="仿宋_GB2312" w:cs="仿宋_GB2312"/>
          <w:sz w:val="21"/>
          <w:szCs w:val="21"/>
          <w:lang w:eastAsia="zh-CN"/>
        </w:rPr>
        <w:t>平衡关系：（1）、6&gt;=7+8+9；（2）10&gt;=11+12+13；（3）4=本年实收金额+年初余额；</w:t>
      </w:r>
    </w:p>
    <w:p w14:paraId="2DF997E3">
      <w:pPr>
        <w:pStyle w:val="21"/>
        <w:spacing w:line="520" w:lineRule="exact"/>
        <w:ind w:firstLine="480" w:firstLineChars="200"/>
        <w:jc w:val="both"/>
        <w:rPr>
          <w:rFonts w:ascii="仿宋_GB2312" w:hAnsi="仿宋_GB2312" w:eastAsia="仿宋_GB2312" w:cs="仿宋_GB2312"/>
          <w:kern w:val="2"/>
          <w:sz w:val="24"/>
          <w:szCs w:val="24"/>
          <w:lang w:eastAsia="zh-CN"/>
        </w:rPr>
      </w:pPr>
    </w:p>
    <w:p w14:paraId="030CB65E">
      <w:pPr>
        <w:pStyle w:val="21"/>
        <w:spacing w:line="520" w:lineRule="exact"/>
        <w:ind w:firstLine="480" w:firstLineChars="200"/>
        <w:jc w:val="both"/>
        <w:rPr>
          <w:rFonts w:ascii="仿宋_GB2312" w:hAnsi="仿宋_GB2312" w:eastAsia="仿宋_GB2312" w:cs="仿宋_GB2312"/>
          <w:kern w:val="2"/>
          <w:sz w:val="24"/>
          <w:szCs w:val="24"/>
          <w:lang w:eastAsia="zh-CN"/>
        </w:rPr>
        <w:sectPr>
          <w:pgSz w:w="11906" w:h="16838"/>
          <w:pgMar w:top="1440" w:right="1800" w:bottom="1440" w:left="1800" w:header="851" w:footer="992" w:gutter="0"/>
          <w:pgNumType w:fmt="decimal"/>
          <w:cols w:space="425" w:num="1"/>
          <w:docGrid w:type="lines" w:linePitch="312" w:charSpace="0"/>
        </w:sectPr>
      </w:pPr>
    </w:p>
    <w:p w14:paraId="42C67777">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5.村级公益事业补助资金审计情况过录表。</w:t>
      </w:r>
    </w:p>
    <w:p w14:paraId="4634F41E">
      <w:pPr>
        <w:spacing w:line="560" w:lineRule="exact"/>
        <w:ind w:right="-1285"/>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单位：元、人（金额保留两位小数）</w:t>
      </w:r>
    </w:p>
    <w:tbl>
      <w:tblPr>
        <w:tblStyle w:val="47"/>
        <w:tblW w:w="14745" w:type="dxa"/>
        <w:jc w:val="center"/>
        <w:tblLayout w:type="fixed"/>
        <w:tblCellMar>
          <w:top w:w="0" w:type="dxa"/>
          <w:left w:w="108" w:type="dxa"/>
          <w:bottom w:w="0" w:type="dxa"/>
          <w:right w:w="108" w:type="dxa"/>
        </w:tblCellMar>
      </w:tblPr>
      <w:tblGrid>
        <w:gridCol w:w="460"/>
        <w:gridCol w:w="565"/>
        <w:gridCol w:w="590"/>
        <w:gridCol w:w="464"/>
        <w:gridCol w:w="464"/>
        <w:gridCol w:w="464"/>
        <w:gridCol w:w="464"/>
        <w:gridCol w:w="699"/>
        <w:gridCol w:w="696"/>
        <w:gridCol w:w="464"/>
        <w:gridCol w:w="464"/>
        <w:gridCol w:w="699"/>
        <w:gridCol w:w="696"/>
        <w:gridCol w:w="464"/>
        <w:gridCol w:w="464"/>
        <w:gridCol w:w="699"/>
        <w:gridCol w:w="464"/>
        <w:gridCol w:w="464"/>
        <w:gridCol w:w="699"/>
        <w:gridCol w:w="464"/>
        <w:gridCol w:w="464"/>
        <w:gridCol w:w="700"/>
        <w:gridCol w:w="465"/>
        <w:gridCol w:w="465"/>
        <w:gridCol w:w="700"/>
        <w:gridCol w:w="465"/>
        <w:gridCol w:w="579"/>
      </w:tblGrid>
      <w:tr w14:paraId="16DE0CF8">
        <w:tblPrEx>
          <w:tblCellMar>
            <w:top w:w="0" w:type="dxa"/>
            <w:left w:w="108" w:type="dxa"/>
            <w:bottom w:w="0" w:type="dxa"/>
            <w:right w:w="108" w:type="dxa"/>
          </w:tblCellMar>
        </w:tblPrEx>
        <w:trPr>
          <w:trHeight w:val="1635" w:hRule="atLeast"/>
          <w:jc w:val="center"/>
        </w:trPr>
        <w:tc>
          <w:tcPr>
            <w:tcW w:w="46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327FA57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65" w:type="dxa"/>
            <w:tcBorders>
              <w:top w:val="single" w:color="auto" w:sz="4" w:space="0"/>
              <w:left w:val="nil"/>
              <w:bottom w:val="single" w:color="auto" w:sz="4" w:space="0"/>
              <w:right w:val="single" w:color="auto" w:sz="4" w:space="0"/>
            </w:tcBorders>
            <w:shd w:val="clear" w:color="auto" w:fill="auto"/>
            <w:vAlign w:val="center"/>
          </w:tcPr>
          <w:p w14:paraId="3FB60EB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被审计单位</w:t>
            </w:r>
          </w:p>
        </w:tc>
        <w:tc>
          <w:tcPr>
            <w:tcW w:w="590" w:type="dxa"/>
            <w:tcBorders>
              <w:top w:val="single" w:color="auto" w:sz="4" w:space="0"/>
              <w:left w:val="nil"/>
              <w:bottom w:val="single" w:color="auto" w:sz="4" w:space="0"/>
              <w:right w:val="single" w:color="auto" w:sz="4" w:space="0"/>
            </w:tcBorders>
            <w:shd w:val="clear" w:color="auto" w:fill="auto"/>
          </w:tcPr>
          <w:p w14:paraId="2B0DBEB3">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一、一般情况</w:t>
            </w:r>
          </w:p>
        </w:tc>
        <w:tc>
          <w:tcPr>
            <w:tcW w:w="464" w:type="dxa"/>
            <w:tcBorders>
              <w:top w:val="single" w:color="auto" w:sz="4" w:space="0"/>
              <w:left w:val="nil"/>
              <w:bottom w:val="single" w:color="auto" w:sz="4" w:space="0"/>
              <w:right w:val="single" w:color="auto" w:sz="4" w:space="0"/>
            </w:tcBorders>
            <w:shd w:val="clear" w:color="auto" w:fill="auto"/>
          </w:tcPr>
          <w:p w14:paraId="72C698F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1.应审村数</w:t>
            </w:r>
          </w:p>
        </w:tc>
        <w:tc>
          <w:tcPr>
            <w:tcW w:w="464" w:type="dxa"/>
            <w:tcBorders>
              <w:top w:val="single" w:color="auto" w:sz="4" w:space="0"/>
              <w:left w:val="nil"/>
              <w:bottom w:val="single" w:color="auto" w:sz="4" w:space="0"/>
              <w:right w:val="single" w:color="auto" w:sz="4" w:space="0"/>
            </w:tcBorders>
            <w:shd w:val="clear" w:color="auto" w:fill="auto"/>
          </w:tcPr>
          <w:p w14:paraId="505979D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2.实审村数</w:t>
            </w:r>
          </w:p>
        </w:tc>
        <w:tc>
          <w:tcPr>
            <w:tcW w:w="464" w:type="dxa"/>
            <w:tcBorders>
              <w:top w:val="single" w:color="auto" w:sz="4" w:space="0"/>
              <w:left w:val="nil"/>
              <w:bottom w:val="single" w:color="auto" w:sz="4" w:space="0"/>
              <w:right w:val="single" w:color="auto" w:sz="4" w:space="0"/>
            </w:tcBorders>
            <w:shd w:val="clear" w:color="auto" w:fill="auto"/>
          </w:tcPr>
          <w:p w14:paraId="0D72203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3.应审金额</w:t>
            </w:r>
          </w:p>
        </w:tc>
        <w:tc>
          <w:tcPr>
            <w:tcW w:w="464" w:type="dxa"/>
            <w:tcBorders>
              <w:top w:val="single" w:color="auto" w:sz="4" w:space="0"/>
              <w:left w:val="nil"/>
              <w:bottom w:val="single" w:color="auto" w:sz="4" w:space="0"/>
              <w:right w:val="single" w:color="auto" w:sz="4" w:space="0"/>
            </w:tcBorders>
            <w:shd w:val="clear" w:color="auto" w:fill="auto"/>
          </w:tcPr>
          <w:p w14:paraId="292BF0C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4.实审金额</w:t>
            </w:r>
          </w:p>
        </w:tc>
        <w:tc>
          <w:tcPr>
            <w:tcW w:w="699" w:type="dxa"/>
            <w:tcBorders>
              <w:top w:val="single" w:color="auto" w:sz="4" w:space="0"/>
              <w:left w:val="nil"/>
              <w:bottom w:val="single" w:color="auto" w:sz="4" w:space="0"/>
              <w:right w:val="single" w:color="auto" w:sz="4" w:space="0"/>
            </w:tcBorders>
            <w:shd w:val="clear" w:color="auto" w:fill="auto"/>
          </w:tcPr>
          <w:p w14:paraId="6663FCF6">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二、资金未及时足额到位金额</w:t>
            </w:r>
          </w:p>
        </w:tc>
        <w:tc>
          <w:tcPr>
            <w:tcW w:w="696" w:type="dxa"/>
            <w:tcBorders>
              <w:top w:val="single" w:color="auto" w:sz="4" w:space="0"/>
              <w:left w:val="nil"/>
              <w:bottom w:val="single" w:color="auto" w:sz="4" w:space="0"/>
              <w:right w:val="single" w:color="auto" w:sz="4" w:space="0"/>
            </w:tcBorders>
            <w:shd w:val="clear" w:color="auto" w:fill="auto"/>
          </w:tcPr>
          <w:p w14:paraId="2304761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其中：1.被截留金额</w:t>
            </w:r>
          </w:p>
        </w:tc>
        <w:tc>
          <w:tcPr>
            <w:tcW w:w="464" w:type="dxa"/>
            <w:tcBorders>
              <w:top w:val="single" w:color="auto" w:sz="4" w:space="0"/>
              <w:left w:val="nil"/>
              <w:bottom w:val="single" w:color="auto" w:sz="4" w:space="0"/>
              <w:right w:val="single" w:color="auto" w:sz="4" w:space="0"/>
            </w:tcBorders>
            <w:shd w:val="clear" w:color="auto" w:fill="auto"/>
          </w:tcPr>
          <w:p w14:paraId="286F19B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2.被挪用金额</w:t>
            </w:r>
          </w:p>
        </w:tc>
        <w:tc>
          <w:tcPr>
            <w:tcW w:w="464" w:type="dxa"/>
            <w:tcBorders>
              <w:top w:val="single" w:color="auto" w:sz="4" w:space="0"/>
              <w:left w:val="nil"/>
              <w:bottom w:val="single" w:color="auto" w:sz="4" w:space="0"/>
              <w:right w:val="single" w:color="auto" w:sz="4" w:space="0"/>
            </w:tcBorders>
            <w:shd w:val="clear" w:color="auto" w:fill="auto"/>
          </w:tcPr>
          <w:p w14:paraId="5466C02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3.被滞留金额</w:t>
            </w:r>
          </w:p>
        </w:tc>
        <w:tc>
          <w:tcPr>
            <w:tcW w:w="699" w:type="dxa"/>
            <w:tcBorders>
              <w:top w:val="single" w:color="auto" w:sz="4" w:space="0"/>
              <w:left w:val="nil"/>
              <w:bottom w:val="single" w:color="auto" w:sz="4" w:space="0"/>
              <w:right w:val="single" w:color="auto" w:sz="4" w:space="0"/>
            </w:tcBorders>
            <w:shd w:val="clear" w:color="auto" w:fill="auto"/>
          </w:tcPr>
          <w:p w14:paraId="330387E4">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三、资金未及时足额到位村数</w:t>
            </w:r>
          </w:p>
        </w:tc>
        <w:tc>
          <w:tcPr>
            <w:tcW w:w="696" w:type="dxa"/>
            <w:tcBorders>
              <w:top w:val="single" w:color="auto" w:sz="4" w:space="0"/>
              <w:left w:val="nil"/>
              <w:bottom w:val="single" w:color="auto" w:sz="4" w:space="0"/>
              <w:right w:val="single" w:color="auto" w:sz="4" w:space="0"/>
            </w:tcBorders>
            <w:shd w:val="clear" w:color="auto" w:fill="auto"/>
          </w:tcPr>
          <w:p w14:paraId="648FF97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其中：1.资金被截留村数</w:t>
            </w:r>
          </w:p>
        </w:tc>
        <w:tc>
          <w:tcPr>
            <w:tcW w:w="464" w:type="dxa"/>
            <w:tcBorders>
              <w:top w:val="single" w:color="auto" w:sz="4" w:space="0"/>
              <w:left w:val="nil"/>
              <w:bottom w:val="single" w:color="auto" w:sz="4" w:space="0"/>
              <w:right w:val="single" w:color="auto" w:sz="4" w:space="0"/>
            </w:tcBorders>
            <w:shd w:val="clear" w:color="auto" w:fill="auto"/>
          </w:tcPr>
          <w:p w14:paraId="71888EC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2.资金被挪用村数</w:t>
            </w:r>
          </w:p>
        </w:tc>
        <w:tc>
          <w:tcPr>
            <w:tcW w:w="464" w:type="dxa"/>
            <w:tcBorders>
              <w:top w:val="single" w:color="auto" w:sz="4" w:space="0"/>
              <w:left w:val="nil"/>
              <w:bottom w:val="single" w:color="auto" w:sz="4" w:space="0"/>
              <w:right w:val="single" w:color="auto" w:sz="4" w:space="0"/>
            </w:tcBorders>
            <w:shd w:val="clear" w:color="auto" w:fill="auto"/>
          </w:tcPr>
          <w:p w14:paraId="07225EE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3.资金被滞留村数</w:t>
            </w:r>
          </w:p>
        </w:tc>
        <w:tc>
          <w:tcPr>
            <w:tcW w:w="699" w:type="dxa"/>
            <w:tcBorders>
              <w:top w:val="single" w:color="auto" w:sz="4" w:space="0"/>
              <w:left w:val="nil"/>
              <w:bottom w:val="single" w:color="auto" w:sz="4" w:space="0"/>
              <w:right w:val="single" w:color="auto" w:sz="4" w:space="0"/>
            </w:tcBorders>
            <w:shd w:val="clear" w:color="auto" w:fill="auto"/>
          </w:tcPr>
          <w:p w14:paraId="55D34ECB">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四、违反专项补助资金使用情况</w:t>
            </w:r>
          </w:p>
        </w:tc>
        <w:tc>
          <w:tcPr>
            <w:tcW w:w="464" w:type="dxa"/>
            <w:tcBorders>
              <w:top w:val="single" w:color="auto" w:sz="4" w:space="0"/>
              <w:left w:val="nil"/>
              <w:bottom w:val="single" w:color="auto" w:sz="4" w:space="0"/>
              <w:right w:val="single" w:color="auto" w:sz="4" w:space="0"/>
            </w:tcBorders>
            <w:shd w:val="clear" w:color="auto" w:fill="auto"/>
          </w:tcPr>
          <w:p w14:paraId="0AE6C05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1.违反专项补助资金使用规定村数</w:t>
            </w:r>
          </w:p>
        </w:tc>
        <w:tc>
          <w:tcPr>
            <w:tcW w:w="464" w:type="dxa"/>
            <w:tcBorders>
              <w:top w:val="single" w:color="auto" w:sz="4" w:space="0"/>
              <w:left w:val="nil"/>
              <w:bottom w:val="single" w:color="auto" w:sz="4" w:space="0"/>
              <w:right w:val="single" w:color="auto" w:sz="4" w:space="0"/>
            </w:tcBorders>
            <w:shd w:val="clear" w:color="auto" w:fill="auto"/>
          </w:tcPr>
          <w:p w14:paraId="1B38A98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2.违反专项补助资金使用规定金额</w:t>
            </w:r>
          </w:p>
        </w:tc>
        <w:tc>
          <w:tcPr>
            <w:tcW w:w="699" w:type="dxa"/>
            <w:tcBorders>
              <w:top w:val="single" w:color="auto" w:sz="4" w:space="0"/>
              <w:left w:val="nil"/>
              <w:bottom w:val="single" w:color="auto" w:sz="4" w:space="0"/>
              <w:right w:val="single" w:color="auto" w:sz="4" w:space="0"/>
            </w:tcBorders>
            <w:shd w:val="clear" w:color="auto" w:fill="auto"/>
          </w:tcPr>
          <w:p w14:paraId="40B609FC">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五、资金财务管理不规范的情况</w:t>
            </w:r>
          </w:p>
        </w:tc>
        <w:tc>
          <w:tcPr>
            <w:tcW w:w="464" w:type="dxa"/>
            <w:tcBorders>
              <w:top w:val="single" w:color="auto" w:sz="4" w:space="0"/>
              <w:left w:val="nil"/>
              <w:bottom w:val="single" w:color="auto" w:sz="4" w:space="0"/>
              <w:right w:val="single" w:color="auto" w:sz="4" w:space="0"/>
            </w:tcBorders>
            <w:shd w:val="clear" w:color="auto" w:fill="auto"/>
          </w:tcPr>
          <w:p w14:paraId="6329203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1.财务管理不规范的村数</w:t>
            </w:r>
          </w:p>
        </w:tc>
        <w:tc>
          <w:tcPr>
            <w:tcW w:w="464" w:type="dxa"/>
            <w:tcBorders>
              <w:top w:val="single" w:color="auto" w:sz="4" w:space="0"/>
              <w:left w:val="nil"/>
              <w:bottom w:val="single" w:color="auto" w:sz="4" w:space="0"/>
              <w:right w:val="single" w:color="auto" w:sz="4" w:space="0"/>
            </w:tcBorders>
            <w:shd w:val="clear" w:color="auto" w:fill="auto"/>
          </w:tcPr>
          <w:p w14:paraId="201F7C1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2.财务管理不规范的金额</w:t>
            </w:r>
          </w:p>
        </w:tc>
        <w:tc>
          <w:tcPr>
            <w:tcW w:w="700" w:type="dxa"/>
            <w:tcBorders>
              <w:top w:val="single" w:color="auto" w:sz="4" w:space="0"/>
              <w:left w:val="nil"/>
              <w:bottom w:val="single" w:color="auto" w:sz="4" w:space="0"/>
              <w:right w:val="single" w:color="auto" w:sz="4" w:space="0"/>
            </w:tcBorders>
            <w:shd w:val="clear" w:color="auto" w:fill="auto"/>
          </w:tcPr>
          <w:p w14:paraId="35B755AD">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六、账务处理错误情况</w:t>
            </w:r>
          </w:p>
        </w:tc>
        <w:tc>
          <w:tcPr>
            <w:tcW w:w="465" w:type="dxa"/>
            <w:tcBorders>
              <w:top w:val="single" w:color="auto" w:sz="4" w:space="0"/>
              <w:left w:val="nil"/>
              <w:bottom w:val="single" w:color="auto" w:sz="4" w:space="0"/>
              <w:right w:val="single" w:color="auto" w:sz="4" w:space="0"/>
            </w:tcBorders>
            <w:shd w:val="clear" w:color="auto" w:fill="auto"/>
          </w:tcPr>
          <w:p w14:paraId="2770F5B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1.账务处理错误村数</w:t>
            </w:r>
          </w:p>
        </w:tc>
        <w:tc>
          <w:tcPr>
            <w:tcW w:w="465" w:type="dxa"/>
            <w:tcBorders>
              <w:top w:val="single" w:color="auto" w:sz="4" w:space="0"/>
              <w:left w:val="nil"/>
              <w:bottom w:val="single" w:color="auto" w:sz="4" w:space="0"/>
              <w:right w:val="single" w:color="auto" w:sz="4" w:space="0"/>
            </w:tcBorders>
            <w:shd w:val="clear" w:color="auto" w:fill="auto"/>
          </w:tcPr>
          <w:p w14:paraId="413BCC0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2.账务处理错误金额</w:t>
            </w:r>
          </w:p>
        </w:tc>
        <w:tc>
          <w:tcPr>
            <w:tcW w:w="700" w:type="dxa"/>
            <w:tcBorders>
              <w:top w:val="single" w:color="auto" w:sz="4" w:space="0"/>
              <w:left w:val="nil"/>
              <w:bottom w:val="single" w:color="auto" w:sz="4" w:space="0"/>
              <w:right w:val="single" w:color="auto" w:sz="4" w:space="0"/>
            </w:tcBorders>
            <w:shd w:val="clear" w:color="auto" w:fill="auto"/>
          </w:tcPr>
          <w:p w14:paraId="3A448203">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七、资金未实行民主管理情况</w:t>
            </w:r>
          </w:p>
        </w:tc>
        <w:tc>
          <w:tcPr>
            <w:tcW w:w="465" w:type="dxa"/>
            <w:tcBorders>
              <w:top w:val="single" w:color="auto" w:sz="4" w:space="0"/>
              <w:left w:val="nil"/>
              <w:bottom w:val="single" w:color="auto" w:sz="4" w:space="0"/>
              <w:right w:val="single" w:color="auto" w:sz="4" w:space="0"/>
            </w:tcBorders>
            <w:shd w:val="clear" w:color="auto" w:fill="auto"/>
          </w:tcPr>
          <w:p w14:paraId="0DB7E83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1.资金未实行民主管理的村数</w:t>
            </w:r>
          </w:p>
        </w:tc>
        <w:tc>
          <w:tcPr>
            <w:tcW w:w="579" w:type="dxa"/>
            <w:tcBorders>
              <w:top w:val="single" w:color="auto" w:sz="4" w:space="0"/>
              <w:left w:val="nil"/>
              <w:bottom w:val="single" w:color="auto" w:sz="4" w:space="0"/>
              <w:right w:val="single" w:color="auto" w:sz="4" w:space="0"/>
            </w:tcBorders>
            <w:shd w:val="clear" w:color="auto" w:fill="auto"/>
          </w:tcPr>
          <w:p w14:paraId="26B5E0E6">
            <w:pPr>
              <w:widowControl/>
              <w:jc w:val="center"/>
              <w:rPr>
                <w:rFonts w:ascii="仿宋_GB2312" w:hAnsi="宋体" w:eastAsia="仿宋_GB2312" w:cs="仿宋_GB2312"/>
                <w:color w:val="000000"/>
                <w:kern w:val="0"/>
                <w:szCs w:val="21"/>
              </w:rPr>
            </w:pPr>
          </w:p>
          <w:p w14:paraId="1E3B58B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2.资金未实行民主管理的金额</w:t>
            </w:r>
          </w:p>
        </w:tc>
      </w:tr>
      <w:tr w14:paraId="06DD4A5E">
        <w:tblPrEx>
          <w:tblCellMar>
            <w:top w:w="0" w:type="dxa"/>
            <w:left w:w="108" w:type="dxa"/>
            <w:bottom w:w="0" w:type="dxa"/>
            <w:right w:w="108" w:type="dxa"/>
          </w:tblCellMar>
        </w:tblPrEx>
        <w:trPr>
          <w:trHeight w:val="477"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E9E958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序号</w:t>
            </w:r>
          </w:p>
        </w:tc>
        <w:tc>
          <w:tcPr>
            <w:tcW w:w="565" w:type="dxa"/>
            <w:tcBorders>
              <w:top w:val="single" w:color="auto" w:sz="4" w:space="0"/>
              <w:left w:val="nil"/>
              <w:bottom w:val="single" w:color="auto" w:sz="4" w:space="0"/>
              <w:right w:val="single" w:color="auto" w:sz="4" w:space="0"/>
            </w:tcBorders>
            <w:shd w:val="clear" w:color="auto" w:fill="auto"/>
            <w:vAlign w:val="center"/>
          </w:tcPr>
          <w:p w14:paraId="378D7E4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590" w:type="dxa"/>
            <w:tcBorders>
              <w:top w:val="single" w:color="auto" w:sz="4" w:space="0"/>
              <w:left w:val="nil"/>
              <w:bottom w:val="single" w:color="auto" w:sz="4" w:space="0"/>
              <w:right w:val="single" w:color="auto" w:sz="4" w:space="0"/>
            </w:tcBorders>
            <w:shd w:val="clear" w:color="auto" w:fill="auto"/>
            <w:vAlign w:val="center"/>
          </w:tcPr>
          <w:p w14:paraId="73F0FE71">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w:t>
            </w:r>
          </w:p>
        </w:tc>
        <w:tc>
          <w:tcPr>
            <w:tcW w:w="464" w:type="dxa"/>
            <w:tcBorders>
              <w:top w:val="single" w:color="auto" w:sz="4" w:space="0"/>
              <w:left w:val="nil"/>
              <w:bottom w:val="single" w:color="auto" w:sz="4" w:space="0"/>
              <w:right w:val="single" w:color="auto" w:sz="4" w:space="0"/>
            </w:tcBorders>
            <w:shd w:val="clear" w:color="auto" w:fill="auto"/>
            <w:vAlign w:val="center"/>
          </w:tcPr>
          <w:p w14:paraId="72C130A6">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w:t>
            </w:r>
          </w:p>
        </w:tc>
        <w:tc>
          <w:tcPr>
            <w:tcW w:w="464" w:type="dxa"/>
            <w:tcBorders>
              <w:top w:val="single" w:color="auto" w:sz="4" w:space="0"/>
              <w:left w:val="nil"/>
              <w:bottom w:val="single" w:color="auto" w:sz="4" w:space="0"/>
              <w:right w:val="single" w:color="auto" w:sz="4" w:space="0"/>
            </w:tcBorders>
            <w:shd w:val="clear" w:color="auto" w:fill="auto"/>
            <w:vAlign w:val="center"/>
          </w:tcPr>
          <w:p w14:paraId="5579B86D">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3</w:t>
            </w:r>
          </w:p>
        </w:tc>
        <w:tc>
          <w:tcPr>
            <w:tcW w:w="464" w:type="dxa"/>
            <w:tcBorders>
              <w:top w:val="single" w:color="auto" w:sz="4" w:space="0"/>
              <w:left w:val="nil"/>
              <w:bottom w:val="single" w:color="auto" w:sz="4" w:space="0"/>
              <w:right w:val="single" w:color="auto" w:sz="4" w:space="0"/>
            </w:tcBorders>
            <w:shd w:val="clear" w:color="auto" w:fill="auto"/>
            <w:vAlign w:val="center"/>
          </w:tcPr>
          <w:p w14:paraId="7286BCB9">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4</w:t>
            </w:r>
          </w:p>
        </w:tc>
        <w:tc>
          <w:tcPr>
            <w:tcW w:w="464" w:type="dxa"/>
            <w:tcBorders>
              <w:top w:val="single" w:color="auto" w:sz="4" w:space="0"/>
              <w:left w:val="nil"/>
              <w:bottom w:val="single" w:color="auto" w:sz="4" w:space="0"/>
              <w:right w:val="single" w:color="auto" w:sz="4" w:space="0"/>
            </w:tcBorders>
            <w:shd w:val="clear" w:color="auto" w:fill="auto"/>
            <w:vAlign w:val="center"/>
          </w:tcPr>
          <w:p w14:paraId="412A29E3">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5</w:t>
            </w:r>
          </w:p>
        </w:tc>
        <w:tc>
          <w:tcPr>
            <w:tcW w:w="699" w:type="dxa"/>
            <w:tcBorders>
              <w:top w:val="single" w:color="auto" w:sz="4" w:space="0"/>
              <w:left w:val="nil"/>
              <w:bottom w:val="single" w:color="auto" w:sz="4" w:space="0"/>
              <w:right w:val="single" w:color="auto" w:sz="4" w:space="0"/>
            </w:tcBorders>
            <w:shd w:val="clear" w:color="auto" w:fill="auto"/>
            <w:vAlign w:val="center"/>
          </w:tcPr>
          <w:p w14:paraId="3C411F6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6</w:t>
            </w:r>
          </w:p>
        </w:tc>
        <w:tc>
          <w:tcPr>
            <w:tcW w:w="696" w:type="dxa"/>
            <w:tcBorders>
              <w:top w:val="single" w:color="auto" w:sz="4" w:space="0"/>
              <w:left w:val="nil"/>
              <w:bottom w:val="single" w:color="auto" w:sz="4" w:space="0"/>
              <w:right w:val="single" w:color="auto" w:sz="4" w:space="0"/>
            </w:tcBorders>
            <w:shd w:val="clear" w:color="auto" w:fill="auto"/>
            <w:vAlign w:val="center"/>
          </w:tcPr>
          <w:p w14:paraId="0814F4A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7</w:t>
            </w:r>
          </w:p>
        </w:tc>
        <w:tc>
          <w:tcPr>
            <w:tcW w:w="464" w:type="dxa"/>
            <w:tcBorders>
              <w:top w:val="single" w:color="auto" w:sz="4" w:space="0"/>
              <w:left w:val="nil"/>
              <w:bottom w:val="single" w:color="auto" w:sz="4" w:space="0"/>
              <w:right w:val="single" w:color="auto" w:sz="4" w:space="0"/>
            </w:tcBorders>
            <w:shd w:val="clear" w:color="auto" w:fill="auto"/>
            <w:vAlign w:val="center"/>
          </w:tcPr>
          <w:p w14:paraId="093147C2">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8</w:t>
            </w:r>
          </w:p>
        </w:tc>
        <w:tc>
          <w:tcPr>
            <w:tcW w:w="464" w:type="dxa"/>
            <w:tcBorders>
              <w:top w:val="single" w:color="auto" w:sz="4" w:space="0"/>
              <w:left w:val="nil"/>
              <w:bottom w:val="single" w:color="auto" w:sz="4" w:space="0"/>
              <w:right w:val="single" w:color="auto" w:sz="4" w:space="0"/>
            </w:tcBorders>
            <w:shd w:val="clear" w:color="auto" w:fill="auto"/>
            <w:vAlign w:val="center"/>
          </w:tcPr>
          <w:p w14:paraId="49949EB4">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9</w:t>
            </w:r>
          </w:p>
        </w:tc>
        <w:tc>
          <w:tcPr>
            <w:tcW w:w="699" w:type="dxa"/>
            <w:tcBorders>
              <w:top w:val="single" w:color="auto" w:sz="4" w:space="0"/>
              <w:left w:val="nil"/>
              <w:bottom w:val="single" w:color="auto" w:sz="4" w:space="0"/>
              <w:right w:val="single" w:color="auto" w:sz="4" w:space="0"/>
            </w:tcBorders>
            <w:shd w:val="clear" w:color="auto" w:fill="auto"/>
            <w:vAlign w:val="center"/>
          </w:tcPr>
          <w:p w14:paraId="5B44D23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10</w:t>
            </w:r>
          </w:p>
        </w:tc>
        <w:tc>
          <w:tcPr>
            <w:tcW w:w="696" w:type="dxa"/>
            <w:tcBorders>
              <w:top w:val="single" w:color="auto" w:sz="4" w:space="0"/>
              <w:left w:val="nil"/>
              <w:bottom w:val="single" w:color="auto" w:sz="4" w:space="0"/>
              <w:right w:val="single" w:color="auto" w:sz="4" w:space="0"/>
            </w:tcBorders>
            <w:shd w:val="clear" w:color="auto" w:fill="auto"/>
            <w:vAlign w:val="center"/>
          </w:tcPr>
          <w:p w14:paraId="3882799F">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11</w:t>
            </w:r>
          </w:p>
        </w:tc>
        <w:tc>
          <w:tcPr>
            <w:tcW w:w="464" w:type="dxa"/>
            <w:tcBorders>
              <w:top w:val="single" w:color="auto" w:sz="4" w:space="0"/>
              <w:left w:val="nil"/>
              <w:bottom w:val="single" w:color="auto" w:sz="4" w:space="0"/>
              <w:right w:val="single" w:color="auto" w:sz="4" w:space="0"/>
            </w:tcBorders>
            <w:shd w:val="clear" w:color="auto" w:fill="auto"/>
            <w:vAlign w:val="center"/>
          </w:tcPr>
          <w:p w14:paraId="2D10E30B">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12</w:t>
            </w:r>
          </w:p>
        </w:tc>
        <w:tc>
          <w:tcPr>
            <w:tcW w:w="464" w:type="dxa"/>
            <w:tcBorders>
              <w:top w:val="single" w:color="auto" w:sz="4" w:space="0"/>
              <w:left w:val="nil"/>
              <w:bottom w:val="single" w:color="auto" w:sz="4" w:space="0"/>
              <w:right w:val="single" w:color="auto" w:sz="4" w:space="0"/>
            </w:tcBorders>
            <w:shd w:val="clear" w:color="auto" w:fill="auto"/>
            <w:vAlign w:val="center"/>
          </w:tcPr>
          <w:p w14:paraId="58CC0281">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13</w:t>
            </w:r>
          </w:p>
        </w:tc>
        <w:tc>
          <w:tcPr>
            <w:tcW w:w="699" w:type="dxa"/>
            <w:tcBorders>
              <w:top w:val="single" w:color="auto" w:sz="4" w:space="0"/>
              <w:left w:val="nil"/>
              <w:bottom w:val="single" w:color="auto" w:sz="4" w:space="0"/>
              <w:right w:val="single" w:color="auto" w:sz="4" w:space="0"/>
            </w:tcBorders>
            <w:shd w:val="clear" w:color="auto" w:fill="auto"/>
            <w:vAlign w:val="center"/>
          </w:tcPr>
          <w:p w14:paraId="2A0D9724">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14</w:t>
            </w:r>
          </w:p>
        </w:tc>
        <w:tc>
          <w:tcPr>
            <w:tcW w:w="464" w:type="dxa"/>
            <w:tcBorders>
              <w:top w:val="single" w:color="auto" w:sz="4" w:space="0"/>
              <w:left w:val="nil"/>
              <w:bottom w:val="single" w:color="auto" w:sz="4" w:space="0"/>
              <w:right w:val="single" w:color="auto" w:sz="4" w:space="0"/>
            </w:tcBorders>
            <w:shd w:val="clear" w:color="auto" w:fill="auto"/>
            <w:vAlign w:val="center"/>
          </w:tcPr>
          <w:p w14:paraId="0B1A26C2">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15</w:t>
            </w:r>
          </w:p>
        </w:tc>
        <w:tc>
          <w:tcPr>
            <w:tcW w:w="464" w:type="dxa"/>
            <w:tcBorders>
              <w:top w:val="single" w:color="auto" w:sz="4" w:space="0"/>
              <w:left w:val="nil"/>
              <w:bottom w:val="single" w:color="auto" w:sz="4" w:space="0"/>
              <w:right w:val="single" w:color="auto" w:sz="4" w:space="0"/>
            </w:tcBorders>
            <w:shd w:val="clear" w:color="auto" w:fill="auto"/>
            <w:vAlign w:val="center"/>
          </w:tcPr>
          <w:p w14:paraId="787ADB09">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16</w:t>
            </w:r>
          </w:p>
        </w:tc>
        <w:tc>
          <w:tcPr>
            <w:tcW w:w="699" w:type="dxa"/>
            <w:tcBorders>
              <w:top w:val="single" w:color="auto" w:sz="4" w:space="0"/>
              <w:left w:val="nil"/>
              <w:bottom w:val="single" w:color="auto" w:sz="4" w:space="0"/>
              <w:right w:val="single" w:color="auto" w:sz="4" w:space="0"/>
            </w:tcBorders>
            <w:shd w:val="clear" w:color="auto" w:fill="auto"/>
            <w:vAlign w:val="center"/>
          </w:tcPr>
          <w:p w14:paraId="121B695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17</w:t>
            </w:r>
          </w:p>
        </w:tc>
        <w:tc>
          <w:tcPr>
            <w:tcW w:w="464" w:type="dxa"/>
            <w:tcBorders>
              <w:top w:val="single" w:color="auto" w:sz="4" w:space="0"/>
              <w:left w:val="nil"/>
              <w:bottom w:val="single" w:color="auto" w:sz="4" w:space="0"/>
              <w:right w:val="single" w:color="auto" w:sz="4" w:space="0"/>
            </w:tcBorders>
            <w:shd w:val="clear" w:color="auto" w:fill="auto"/>
            <w:vAlign w:val="center"/>
          </w:tcPr>
          <w:p w14:paraId="57623838">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18</w:t>
            </w:r>
          </w:p>
        </w:tc>
        <w:tc>
          <w:tcPr>
            <w:tcW w:w="464" w:type="dxa"/>
            <w:tcBorders>
              <w:top w:val="single" w:color="auto" w:sz="4" w:space="0"/>
              <w:left w:val="nil"/>
              <w:bottom w:val="single" w:color="auto" w:sz="4" w:space="0"/>
              <w:right w:val="single" w:color="auto" w:sz="4" w:space="0"/>
            </w:tcBorders>
            <w:shd w:val="clear" w:color="auto" w:fill="auto"/>
            <w:vAlign w:val="center"/>
          </w:tcPr>
          <w:p w14:paraId="1AC76DF7">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19</w:t>
            </w:r>
          </w:p>
        </w:tc>
        <w:tc>
          <w:tcPr>
            <w:tcW w:w="700" w:type="dxa"/>
            <w:tcBorders>
              <w:top w:val="single" w:color="auto" w:sz="4" w:space="0"/>
              <w:left w:val="nil"/>
              <w:bottom w:val="single" w:color="auto" w:sz="4" w:space="0"/>
              <w:right w:val="single" w:color="auto" w:sz="4" w:space="0"/>
            </w:tcBorders>
            <w:shd w:val="clear" w:color="auto" w:fill="auto"/>
            <w:vAlign w:val="center"/>
          </w:tcPr>
          <w:p w14:paraId="113E952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20</w:t>
            </w:r>
          </w:p>
        </w:tc>
        <w:tc>
          <w:tcPr>
            <w:tcW w:w="465" w:type="dxa"/>
            <w:tcBorders>
              <w:top w:val="single" w:color="auto" w:sz="4" w:space="0"/>
              <w:left w:val="nil"/>
              <w:bottom w:val="single" w:color="auto" w:sz="4" w:space="0"/>
              <w:right w:val="single" w:color="auto" w:sz="4" w:space="0"/>
            </w:tcBorders>
            <w:shd w:val="clear" w:color="auto" w:fill="auto"/>
            <w:vAlign w:val="center"/>
          </w:tcPr>
          <w:p w14:paraId="31193657">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21</w:t>
            </w:r>
          </w:p>
        </w:tc>
        <w:tc>
          <w:tcPr>
            <w:tcW w:w="465" w:type="dxa"/>
            <w:tcBorders>
              <w:top w:val="single" w:color="auto" w:sz="4" w:space="0"/>
              <w:left w:val="nil"/>
              <w:bottom w:val="single" w:color="auto" w:sz="4" w:space="0"/>
              <w:right w:val="single" w:color="auto" w:sz="4" w:space="0"/>
            </w:tcBorders>
            <w:shd w:val="clear" w:color="auto" w:fill="auto"/>
            <w:vAlign w:val="center"/>
          </w:tcPr>
          <w:p w14:paraId="7FC5C242">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22</w:t>
            </w:r>
          </w:p>
        </w:tc>
        <w:tc>
          <w:tcPr>
            <w:tcW w:w="700" w:type="dxa"/>
            <w:tcBorders>
              <w:top w:val="single" w:color="auto" w:sz="4" w:space="0"/>
              <w:left w:val="nil"/>
              <w:bottom w:val="single" w:color="auto" w:sz="4" w:space="0"/>
              <w:right w:val="single" w:color="auto" w:sz="4" w:space="0"/>
            </w:tcBorders>
            <w:shd w:val="clear" w:color="auto" w:fill="auto"/>
            <w:vAlign w:val="center"/>
          </w:tcPr>
          <w:p w14:paraId="19995876">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23</w:t>
            </w:r>
          </w:p>
        </w:tc>
        <w:tc>
          <w:tcPr>
            <w:tcW w:w="465" w:type="dxa"/>
            <w:tcBorders>
              <w:top w:val="single" w:color="auto" w:sz="4" w:space="0"/>
              <w:left w:val="nil"/>
              <w:bottom w:val="single" w:color="auto" w:sz="4" w:space="0"/>
              <w:right w:val="single" w:color="auto" w:sz="4" w:space="0"/>
            </w:tcBorders>
            <w:shd w:val="clear" w:color="auto" w:fill="auto"/>
            <w:vAlign w:val="center"/>
          </w:tcPr>
          <w:p w14:paraId="0B62D282">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24</w:t>
            </w:r>
          </w:p>
        </w:tc>
        <w:tc>
          <w:tcPr>
            <w:tcW w:w="579" w:type="dxa"/>
            <w:tcBorders>
              <w:top w:val="single" w:color="auto" w:sz="4" w:space="0"/>
              <w:left w:val="nil"/>
              <w:bottom w:val="single" w:color="auto" w:sz="4" w:space="0"/>
              <w:right w:val="single" w:color="auto" w:sz="4" w:space="0"/>
            </w:tcBorders>
            <w:shd w:val="clear" w:color="auto" w:fill="auto"/>
            <w:vAlign w:val="center"/>
          </w:tcPr>
          <w:p w14:paraId="2F9F2ED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25</w:t>
            </w:r>
          </w:p>
        </w:tc>
      </w:tr>
      <w:tr w14:paraId="686E213B">
        <w:tblPrEx>
          <w:tblCellMar>
            <w:top w:w="0" w:type="dxa"/>
            <w:left w:w="108" w:type="dxa"/>
            <w:bottom w:w="0" w:type="dxa"/>
            <w:right w:w="108" w:type="dxa"/>
          </w:tblCellMar>
        </w:tblPrEx>
        <w:trPr>
          <w:trHeight w:val="539"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36B15FE6">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565" w:type="dxa"/>
            <w:tcBorders>
              <w:top w:val="single" w:color="auto" w:sz="4" w:space="0"/>
              <w:left w:val="nil"/>
              <w:bottom w:val="single" w:color="auto" w:sz="4" w:space="0"/>
              <w:right w:val="single" w:color="auto" w:sz="4" w:space="0"/>
            </w:tcBorders>
            <w:shd w:val="clear" w:color="auto" w:fill="auto"/>
            <w:vAlign w:val="center"/>
          </w:tcPr>
          <w:p w14:paraId="3200015E">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590" w:type="dxa"/>
            <w:tcBorders>
              <w:top w:val="single" w:color="auto" w:sz="4" w:space="0"/>
              <w:left w:val="nil"/>
              <w:bottom w:val="single" w:color="auto" w:sz="4" w:space="0"/>
              <w:right w:val="single" w:color="auto" w:sz="4" w:space="0"/>
            </w:tcBorders>
            <w:shd w:val="clear" w:color="auto" w:fill="auto"/>
            <w:vAlign w:val="center"/>
          </w:tcPr>
          <w:p w14:paraId="26D03010">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65576DE3">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3C4ED87F">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509FD02">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5FA907E">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43FDD6F0">
            <w:pPr>
              <w:widowControl/>
              <w:spacing w:line="240" w:lineRule="auto"/>
              <w:jc w:val="center"/>
              <w:rPr>
                <w:rFonts w:ascii="仿宋_GB2312" w:hAnsi="宋体" w:eastAsia="仿宋_GB2312" w:cs="仿宋_GB2312"/>
                <w:color w:val="000000"/>
                <w:kern w:val="0"/>
                <w:szCs w:val="21"/>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2F7303A8">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49EB82E9">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17B77F2F">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4FA41070">
            <w:pPr>
              <w:widowControl/>
              <w:spacing w:line="240" w:lineRule="auto"/>
              <w:jc w:val="center"/>
              <w:rPr>
                <w:rFonts w:ascii="仿宋_GB2312" w:hAnsi="宋体" w:eastAsia="仿宋_GB2312" w:cs="仿宋_GB2312"/>
                <w:color w:val="000000"/>
                <w:kern w:val="0"/>
                <w:szCs w:val="21"/>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13F3CE01">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3EA4C994">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482665D2">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1EE5FE4D">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1312CC49">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0A34BFC">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0060903F">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0C408D4C">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178D50A">
            <w:pPr>
              <w:widowControl/>
              <w:spacing w:line="240" w:lineRule="auto"/>
              <w:jc w:val="center"/>
              <w:rPr>
                <w:rFonts w:ascii="仿宋_GB2312" w:hAnsi="宋体" w:eastAsia="仿宋_GB2312" w:cs="仿宋_GB2312"/>
                <w:color w:val="000000"/>
                <w:kern w:val="0"/>
                <w:szCs w:val="21"/>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3ED36F34">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vAlign w:val="center"/>
          </w:tcPr>
          <w:p w14:paraId="00B7C094">
            <w:pPr>
              <w:widowControl/>
              <w:spacing w:line="240" w:lineRule="auto"/>
              <w:jc w:val="center"/>
              <w:rPr>
                <w:rFonts w:ascii="仿宋_GB2312" w:hAnsi="宋体" w:eastAsia="仿宋_GB2312" w:cs="仿宋_GB2312"/>
                <w:color w:val="000000"/>
                <w:kern w:val="0"/>
                <w:szCs w:val="21"/>
              </w:rPr>
            </w:pPr>
          </w:p>
        </w:tc>
        <w:tc>
          <w:tcPr>
            <w:tcW w:w="465" w:type="dxa"/>
            <w:tcBorders>
              <w:top w:val="single" w:color="auto" w:sz="4" w:space="0"/>
              <w:left w:val="nil"/>
              <w:bottom w:val="single" w:color="auto" w:sz="4" w:space="0"/>
              <w:right w:val="single" w:color="auto" w:sz="4" w:space="0"/>
            </w:tcBorders>
            <w:shd w:val="clear" w:color="auto" w:fill="auto"/>
            <w:vAlign w:val="center"/>
          </w:tcPr>
          <w:p w14:paraId="06A61FFF">
            <w:pPr>
              <w:widowControl/>
              <w:spacing w:line="240" w:lineRule="auto"/>
              <w:jc w:val="center"/>
              <w:rPr>
                <w:rFonts w:ascii="仿宋_GB2312" w:hAnsi="宋体" w:eastAsia="仿宋_GB2312" w:cs="仿宋_GB2312"/>
                <w:color w:val="000000"/>
                <w:kern w:val="0"/>
                <w:szCs w:val="21"/>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7C449817">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vAlign w:val="center"/>
          </w:tcPr>
          <w:p w14:paraId="1839D934">
            <w:pPr>
              <w:widowControl/>
              <w:spacing w:line="240" w:lineRule="auto"/>
              <w:jc w:val="center"/>
              <w:rPr>
                <w:rFonts w:ascii="仿宋_GB2312" w:hAnsi="宋体" w:eastAsia="仿宋_GB2312" w:cs="仿宋_GB2312"/>
                <w:color w:val="000000"/>
                <w:kern w:val="0"/>
                <w:szCs w:val="21"/>
              </w:rPr>
            </w:pPr>
          </w:p>
        </w:tc>
        <w:tc>
          <w:tcPr>
            <w:tcW w:w="579" w:type="dxa"/>
            <w:tcBorders>
              <w:top w:val="single" w:color="auto" w:sz="4" w:space="0"/>
              <w:left w:val="nil"/>
              <w:bottom w:val="single" w:color="auto" w:sz="4" w:space="0"/>
              <w:right w:val="single" w:color="auto" w:sz="4" w:space="0"/>
            </w:tcBorders>
            <w:shd w:val="clear" w:color="auto" w:fill="auto"/>
            <w:vAlign w:val="center"/>
          </w:tcPr>
          <w:p w14:paraId="4EAD537B">
            <w:pPr>
              <w:widowControl/>
              <w:spacing w:line="240" w:lineRule="auto"/>
              <w:jc w:val="center"/>
              <w:rPr>
                <w:rFonts w:ascii="仿宋_GB2312" w:hAnsi="宋体" w:eastAsia="仿宋_GB2312" w:cs="仿宋_GB2312"/>
                <w:color w:val="000000"/>
                <w:kern w:val="0"/>
                <w:szCs w:val="21"/>
              </w:rPr>
            </w:pPr>
          </w:p>
        </w:tc>
      </w:tr>
      <w:tr w14:paraId="108D67D0">
        <w:tblPrEx>
          <w:tblCellMar>
            <w:top w:w="0" w:type="dxa"/>
            <w:left w:w="108" w:type="dxa"/>
            <w:bottom w:w="0" w:type="dxa"/>
            <w:right w:w="108" w:type="dxa"/>
          </w:tblCellMar>
        </w:tblPrEx>
        <w:trPr>
          <w:trHeight w:val="283" w:hRule="exac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3CDC954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565" w:type="dxa"/>
            <w:tcBorders>
              <w:top w:val="single" w:color="auto" w:sz="4" w:space="0"/>
              <w:left w:val="nil"/>
              <w:bottom w:val="single" w:color="auto" w:sz="4" w:space="0"/>
              <w:right w:val="single" w:color="auto" w:sz="4" w:space="0"/>
            </w:tcBorders>
            <w:shd w:val="clear" w:color="auto" w:fill="auto"/>
          </w:tcPr>
          <w:p w14:paraId="463AE64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90" w:type="dxa"/>
            <w:tcBorders>
              <w:top w:val="single" w:color="auto" w:sz="4" w:space="0"/>
              <w:left w:val="nil"/>
              <w:bottom w:val="single" w:color="auto" w:sz="4" w:space="0"/>
              <w:right w:val="single" w:color="auto" w:sz="4" w:space="0"/>
            </w:tcBorders>
            <w:shd w:val="clear" w:color="auto" w:fill="auto"/>
          </w:tcPr>
          <w:p w14:paraId="3FE6A5D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452BE7C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870570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4D2CE8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0683FAC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24F854B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6923DC7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C71DAF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D304A8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24D6528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10B97F4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523D10D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91858E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42D71C4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3B45CCE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FA5F45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2D29F83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29D1CF5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5EB0C43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29E5140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536BF08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5" w:type="dxa"/>
            <w:tcBorders>
              <w:top w:val="single" w:color="auto" w:sz="4" w:space="0"/>
              <w:left w:val="nil"/>
              <w:bottom w:val="single" w:color="auto" w:sz="4" w:space="0"/>
              <w:right w:val="single" w:color="auto" w:sz="4" w:space="0"/>
            </w:tcBorders>
            <w:shd w:val="clear" w:color="auto" w:fill="auto"/>
          </w:tcPr>
          <w:p w14:paraId="27C4207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585BAC6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29BE5A3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79" w:type="dxa"/>
            <w:tcBorders>
              <w:top w:val="single" w:color="auto" w:sz="4" w:space="0"/>
              <w:left w:val="nil"/>
              <w:bottom w:val="single" w:color="auto" w:sz="4" w:space="0"/>
              <w:right w:val="single" w:color="auto" w:sz="4" w:space="0"/>
            </w:tcBorders>
            <w:shd w:val="clear" w:color="auto" w:fill="auto"/>
          </w:tcPr>
          <w:p w14:paraId="5D0358A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E82389C">
        <w:tblPrEx>
          <w:tblCellMar>
            <w:top w:w="0" w:type="dxa"/>
            <w:left w:w="108" w:type="dxa"/>
            <w:bottom w:w="0" w:type="dxa"/>
            <w:right w:w="108" w:type="dxa"/>
          </w:tblCellMar>
        </w:tblPrEx>
        <w:trPr>
          <w:trHeight w:val="283" w:hRule="exac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33E29D2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565" w:type="dxa"/>
            <w:tcBorders>
              <w:top w:val="single" w:color="auto" w:sz="4" w:space="0"/>
              <w:left w:val="nil"/>
              <w:bottom w:val="single" w:color="auto" w:sz="4" w:space="0"/>
              <w:right w:val="single" w:color="auto" w:sz="4" w:space="0"/>
            </w:tcBorders>
            <w:shd w:val="clear" w:color="auto" w:fill="auto"/>
          </w:tcPr>
          <w:p w14:paraId="7E920E1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90" w:type="dxa"/>
            <w:tcBorders>
              <w:top w:val="single" w:color="auto" w:sz="4" w:space="0"/>
              <w:left w:val="nil"/>
              <w:bottom w:val="single" w:color="auto" w:sz="4" w:space="0"/>
              <w:right w:val="single" w:color="auto" w:sz="4" w:space="0"/>
            </w:tcBorders>
            <w:shd w:val="clear" w:color="auto" w:fill="auto"/>
          </w:tcPr>
          <w:p w14:paraId="0C47B81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63A552D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094B788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F7770F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CA1200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3DFBC0E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376E70D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5EEC031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7E552E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16A288F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2DB3EE8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F80D40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5A48666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2DFB8D0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45B27D4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51B8860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1DF3777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3D9391C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128CA82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385FE1E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4EF70C4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5" w:type="dxa"/>
            <w:tcBorders>
              <w:top w:val="single" w:color="auto" w:sz="4" w:space="0"/>
              <w:left w:val="nil"/>
              <w:bottom w:val="single" w:color="auto" w:sz="4" w:space="0"/>
              <w:right w:val="single" w:color="auto" w:sz="4" w:space="0"/>
            </w:tcBorders>
            <w:shd w:val="clear" w:color="auto" w:fill="auto"/>
          </w:tcPr>
          <w:p w14:paraId="4F1F6CE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6875B2C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738EB61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79" w:type="dxa"/>
            <w:tcBorders>
              <w:top w:val="single" w:color="auto" w:sz="4" w:space="0"/>
              <w:left w:val="nil"/>
              <w:bottom w:val="single" w:color="auto" w:sz="4" w:space="0"/>
              <w:right w:val="single" w:color="auto" w:sz="4" w:space="0"/>
            </w:tcBorders>
            <w:shd w:val="clear" w:color="auto" w:fill="auto"/>
          </w:tcPr>
          <w:p w14:paraId="159C3F7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bl>
    <w:p w14:paraId="5665FD49">
      <w:pPr>
        <w:pStyle w:val="21"/>
        <w:spacing w:line="520" w:lineRule="exact"/>
        <w:jc w:val="both"/>
        <w:rPr>
          <w:rFonts w:ascii="仿宋_GB2312" w:hAnsi="仿宋_GB2312" w:eastAsia="仿宋_GB2312" w:cs="仿宋_GB2312"/>
          <w:kern w:val="2"/>
          <w:sz w:val="21"/>
          <w:szCs w:val="21"/>
          <w:lang w:eastAsia="zh-CN"/>
        </w:rPr>
      </w:pPr>
      <w:r>
        <w:rPr>
          <w:rFonts w:hint="eastAsia" w:ascii="仿宋_GB2312" w:hAnsi="宋体" w:eastAsia="仿宋_GB2312" w:cs="仿宋_GB2312"/>
          <w:sz w:val="21"/>
          <w:szCs w:val="21"/>
          <w:lang w:eastAsia="zh-CN"/>
        </w:rPr>
        <w:t>平衡关系：（1）、6&gt;=7+8+9；（2）、10&gt;=11+12+13；（3）、4=本年实收金额+年初余额</w:t>
      </w:r>
      <w:r>
        <w:rPr>
          <w:rFonts w:ascii="Calibri" w:hAnsi="Calibri" w:eastAsia="宋体" w:cs="宋体"/>
          <w:sz w:val="21"/>
          <w:szCs w:val="21"/>
        </w:rPr>
        <w:pict>
          <v:line id="直接连接符 1" o:spid="_x0000_s2056" o:spt="20" style="position:absolute;left:0pt;margin-left:-18pt;margin-top:579.4pt;height:0pt;width:477pt;z-index:251664384;mso-width-relative:page;mso-height-relative:page;" filled="f" stroked="t" coordsize="21600,21600" o:gfxdata="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uBPXAAAADQEAAA8AAAAAAAAAAQAgAAAAIgAAAGRycy9kb3du&#10;cmV2LnhtbFBLAQIUABQAAAAIAIdO4kBGN1LZAAIAAPkDAAAOAAAAAAAAAAEAIAAAACYBAABkcnMv&#10;ZTJvRG9jLnhtbFBLBQYAAAAABgAGAFkBAACYBQAAAAA=&#10;">
            <v:path arrowok="t"/>
            <v:fill on="f" focussize="0,0"/>
            <v:stroke weight="4.5pt" color="#FF0000" linestyle="thinThick" joinstyle="round"/>
            <v:imagedata o:title=""/>
            <o:lock v:ext="edit" aspectratio="f"/>
          </v:line>
        </w:pict>
      </w:r>
      <w:r>
        <w:rPr>
          <w:rFonts w:hint="eastAsia" w:ascii="仿宋_GB2312" w:hAnsi="宋体" w:eastAsia="仿宋_GB2312" w:cs="仿宋_GB2312"/>
          <w:sz w:val="21"/>
          <w:szCs w:val="21"/>
          <w:lang w:eastAsia="zh-CN"/>
        </w:rPr>
        <w:t>。</w:t>
      </w:r>
    </w:p>
    <w:p w14:paraId="238CAB68">
      <w:pPr>
        <w:pStyle w:val="21"/>
        <w:spacing w:line="520" w:lineRule="exact"/>
        <w:ind w:firstLine="480" w:firstLineChars="200"/>
        <w:jc w:val="both"/>
        <w:rPr>
          <w:rFonts w:ascii="仿宋_GB2312" w:hAnsi="仿宋_GB2312" w:eastAsia="仿宋_GB2312" w:cs="仿宋_GB2312"/>
          <w:kern w:val="2"/>
          <w:sz w:val="24"/>
          <w:szCs w:val="24"/>
          <w:lang w:eastAsia="zh-CN"/>
        </w:rPr>
        <w:sectPr>
          <w:pgSz w:w="16838" w:h="11906" w:orient="landscape"/>
          <w:pgMar w:top="283" w:right="1440" w:bottom="283" w:left="1440" w:header="851" w:footer="992" w:gutter="0"/>
          <w:pgNumType w:fmt="decimal"/>
          <w:cols w:space="425" w:num="1"/>
          <w:docGrid w:type="lines" w:linePitch="312" w:charSpace="0"/>
        </w:sectPr>
      </w:pPr>
    </w:p>
    <w:p w14:paraId="70052F7B">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6.2025年村级公益事业补助资金管理使用情况审计发现问题整改台账。</w:t>
      </w:r>
    </w:p>
    <w:p w14:paraId="6746ABE4">
      <w:pPr>
        <w:pStyle w:val="21"/>
        <w:spacing w:line="520" w:lineRule="exact"/>
        <w:ind w:right="480"/>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u w:val="single"/>
          <w:lang w:eastAsia="zh-CN"/>
        </w:rPr>
        <w:t xml:space="preserve">          </w:t>
      </w:r>
      <w:r>
        <w:rPr>
          <w:rFonts w:hint="eastAsia" w:ascii="仿宋_GB2312" w:hAnsi="仿宋_GB2312" w:eastAsia="仿宋_GB2312" w:cs="仿宋_GB2312"/>
          <w:kern w:val="2"/>
          <w:sz w:val="24"/>
          <w:szCs w:val="24"/>
          <w:lang w:eastAsia="zh-CN"/>
        </w:rPr>
        <w:t>乡镇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03"/>
        <w:gridCol w:w="707"/>
        <w:gridCol w:w="940"/>
        <w:gridCol w:w="964"/>
        <w:gridCol w:w="1311"/>
        <w:gridCol w:w="1269"/>
        <w:gridCol w:w="826"/>
        <w:gridCol w:w="874"/>
        <w:gridCol w:w="692"/>
      </w:tblGrid>
      <w:tr w14:paraId="46B9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25B1D3C">
            <w:pPr>
              <w:spacing w:line="360" w:lineRule="auto"/>
              <w:rPr>
                <w:rFonts w:ascii="仿宋" w:hAnsi="仿宋" w:eastAsia="仿宋" w:cs="仿宋"/>
              </w:rPr>
            </w:pPr>
            <w:r>
              <w:rPr>
                <w:rFonts w:hint="eastAsia" w:ascii="仿宋" w:hAnsi="仿宋" w:eastAsia="仿宋" w:cs="仿宋"/>
              </w:rPr>
              <w:t>序号</w:t>
            </w:r>
          </w:p>
        </w:tc>
        <w:tc>
          <w:tcPr>
            <w:tcW w:w="854" w:type="dxa"/>
          </w:tcPr>
          <w:p w14:paraId="4BAA3F09">
            <w:pPr>
              <w:spacing w:line="360" w:lineRule="auto"/>
              <w:jc w:val="center"/>
              <w:rPr>
                <w:rFonts w:ascii="仿宋" w:hAnsi="仿宋" w:eastAsia="仿宋" w:cs="仿宋"/>
              </w:rPr>
            </w:pPr>
            <w:r>
              <w:rPr>
                <w:rFonts w:hint="eastAsia" w:ascii="仿宋" w:hAnsi="仿宋" w:eastAsia="仿宋" w:cs="仿宋"/>
              </w:rPr>
              <w:t>乡镇</w:t>
            </w:r>
          </w:p>
        </w:tc>
        <w:tc>
          <w:tcPr>
            <w:tcW w:w="1108" w:type="dxa"/>
          </w:tcPr>
          <w:p w14:paraId="77B5461C">
            <w:pPr>
              <w:spacing w:line="360" w:lineRule="auto"/>
              <w:jc w:val="center"/>
              <w:rPr>
                <w:rFonts w:ascii="仿宋" w:hAnsi="仿宋" w:eastAsia="仿宋" w:cs="仿宋"/>
              </w:rPr>
            </w:pPr>
            <w:r>
              <w:rPr>
                <w:rFonts w:hint="eastAsia" w:ascii="仿宋" w:hAnsi="仿宋" w:eastAsia="仿宋" w:cs="仿宋"/>
              </w:rPr>
              <w:t>村</w:t>
            </w:r>
          </w:p>
        </w:tc>
        <w:tc>
          <w:tcPr>
            <w:tcW w:w="1373" w:type="dxa"/>
          </w:tcPr>
          <w:p w14:paraId="09BD4968">
            <w:pPr>
              <w:spacing w:line="360" w:lineRule="auto"/>
              <w:rPr>
                <w:rFonts w:ascii="仿宋" w:hAnsi="仿宋" w:eastAsia="仿宋" w:cs="仿宋"/>
              </w:rPr>
            </w:pPr>
            <w:r>
              <w:rPr>
                <w:rFonts w:hint="eastAsia" w:ascii="仿宋" w:hAnsi="仿宋" w:eastAsia="仿宋" w:cs="仿宋"/>
              </w:rPr>
              <w:t>问题分类</w:t>
            </w:r>
          </w:p>
        </w:tc>
        <w:tc>
          <w:tcPr>
            <w:tcW w:w="1731" w:type="dxa"/>
          </w:tcPr>
          <w:p w14:paraId="624DC567">
            <w:pPr>
              <w:spacing w:line="360" w:lineRule="auto"/>
              <w:rPr>
                <w:rFonts w:ascii="仿宋" w:hAnsi="仿宋" w:eastAsia="仿宋" w:cs="仿宋"/>
              </w:rPr>
            </w:pPr>
            <w:r>
              <w:rPr>
                <w:rFonts w:hint="eastAsia" w:ascii="仿宋" w:hAnsi="仿宋" w:eastAsia="仿宋" w:cs="仿宋"/>
              </w:rPr>
              <w:t>问题明细</w:t>
            </w:r>
          </w:p>
        </w:tc>
        <w:tc>
          <w:tcPr>
            <w:tcW w:w="1973" w:type="dxa"/>
          </w:tcPr>
          <w:p w14:paraId="24C6786A">
            <w:pPr>
              <w:spacing w:line="360" w:lineRule="auto"/>
              <w:rPr>
                <w:rFonts w:ascii="仿宋" w:hAnsi="仿宋" w:eastAsia="仿宋" w:cs="仿宋"/>
              </w:rPr>
            </w:pPr>
            <w:r>
              <w:rPr>
                <w:rFonts w:hint="eastAsia" w:ascii="仿宋" w:hAnsi="仿宋" w:eastAsia="仿宋" w:cs="仿宋"/>
              </w:rPr>
              <w:t>涉及金额（元）</w:t>
            </w:r>
          </w:p>
        </w:tc>
        <w:tc>
          <w:tcPr>
            <w:tcW w:w="2469" w:type="dxa"/>
          </w:tcPr>
          <w:p w14:paraId="470DFF4A">
            <w:pPr>
              <w:spacing w:line="360" w:lineRule="auto"/>
              <w:rPr>
                <w:rFonts w:ascii="仿宋" w:hAnsi="仿宋" w:eastAsia="仿宋" w:cs="仿宋"/>
              </w:rPr>
            </w:pPr>
            <w:r>
              <w:rPr>
                <w:rFonts w:hint="eastAsia" w:ascii="仿宋" w:hAnsi="仿宋" w:eastAsia="仿宋" w:cs="仿宋"/>
              </w:rPr>
              <w:t>整改目标及具体措施</w:t>
            </w:r>
          </w:p>
        </w:tc>
        <w:tc>
          <w:tcPr>
            <w:tcW w:w="1396" w:type="dxa"/>
          </w:tcPr>
          <w:p w14:paraId="24DB542A">
            <w:pPr>
              <w:spacing w:line="360" w:lineRule="auto"/>
              <w:rPr>
                <w:rFonts w:ascii="仿宋" w:hAnsi="仿宋" w:eastAsia="仿宋" w:cs="仿宋"/>
              </w:rPr>
            </w:pPr>
            <w:r>
              <w:rPr>
                <w:rFonts w:hint="eastAsia" w:ascii="仿宋" w:hAnsi="仿宋" w:eastAsia="仿宋" w:cs="仿宋"/>
              </w:rPr>
              <w:t>整改时限</w:t>
            </w:r>
          </w:p>
        </w:tc>
        <w:tc>
          <w:tcPr>
            <w:tcW w:w="1512" w:type="dxa"/>
          </w:tcPr>
          <w:p w14:paraId="7ED607C4">
            <w:pPr>
              <w:spacing w:line="360" w:lineRule="auto"/>
              <w:rPr>
                <w:rFonts w:ascii="仿宋" w:hAnsi="仿宋" w:eastAsia="仿宋" w:cs="仿宋"/>
              </w:rPr>
            </w:pPr>
            <w:r>
              <w:rPr>
                <w:rFonts w:hint="eastAsia" w:ascii="仿宋" w:hAnsi="仿宋" w:eastAsia="仿宋" w:cs="仿宋"/>
              </w:rPr>
              <w:t>完成情况</w:t>
            </w:r>
          </w:p>
        </w:tc>
        <w:tc>
          <w:tcPr>
            <w:tcW w:w="1069" w:type="dxa"/>
          </w:tcPr>
          <w:p w14:paraId="1007BF5F">
            <w:pPr>
              <w:spacing w:line="360" w:lineRule="auto"/>
              <w:rPr>
                <w:rFonts w:ascii="仿宋" w:hAnsi="仿宋" w:eastAsia="仿宋" w:cs="仿宋"/>
              </w:rPr>
            </w:pPr>
            <w:r>
              <w:rPr>
                <w:rFonts w:hint="eastAsia" w:ascii="仿宋" w:hAnsi="仿宋" w:eastAsia="仿宋" w:cs="仿宋"/>
              </w:rPr>
              <w:t>备注</w:t>
            </w:r>
          </w:p>
        </w:tc>
      </w:tr>
      <w:tr w14:paraId="78C8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4113F215">
            <w:pPr>
              <w:spacing w:line="360" w:lineRule="auto"/>
              <w:jc w:val="center"/>
              <w:rPr>
                <w:rFonts w:ascii="仿宋" w:hAnsi="仿宋" w:eastAsia="仿宋" w:cs="仿宋"/>
              </w:rPr>
            </w:pPr>
            <w:r>
              <w:rPr>
                <w:rFonts w:hint="eastAsia" w:ascii="仿宋" w:hAnsi="仿宋" w:eastAsia="仿宋" w:cs="仿宋"/>
              </w:rPr>
              <w:t>1</w:t>
            </w:r>
          </w:p>
        </w:tc>
        <w:tc>
          <w:tcPr>
            <w:tcW w:w="854" w:type="dxa"/>
          </w:tcPr>
          <w:p w14:paraId="62511FB7">
            <w:pPr>
              <w:spacing w:line="360" w:lineRule="auto"/>
              <w:rPr>
                <w:rFonts w:ascii="仿宋" w:hAnsi="仿宋" w:eastAsia="仿宋" w:cs="仿宋"/>
              </w:rPr>
            </w:pPr>
          </w:p>
        </w:tc>
        <w:tc>
          <w:tcPr>
            <w:tcW w:w="1108" w:type="dxa"/>
          </w:tcPr>
          <w:p w14:paraId="3BFBFE9B">
            <w:pPr>
              <w:spacing w:line="360" w:lineRule="auto"/>
              <w:rPr>
                <w:rFonts w:ascii="仿宋" w:hAnsi="仿宋" w:eastAsia="仿宋" w:cs="仿宋"/>
              </w:rPr>
            </w:pPr>
          </w:p>
        </w:tc>
        <w:sdt>
          <w:sdtPr>
            <w:rPr>
              <w:rFonts w:ascii="仿宋" w:hAnsi="仿宋" w:eastAsia="仿宋" w:cs="仿宋"/>
            </w:rPr>
            <w:id w:val="147477550"/>
            <w:placeholder>
              <w:docPart w:val="{2e6044b6-5ef4-4c1c-b8b0-9c1a19b4a939}"/>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tc>
              <w:tcPr>
                <w:tcW w:w="1373" w:type="dxa"/>
                <w:vMerge w:val="restart"/>
              </w:tcPr>
              <w:p w14:paraId="0A97C413">
                <w:pPr>
                  <w:spacing w:line="360" w:lineRule="auto"/>
                  <w:rPr>
                    <w:rFonts w:ascii="仿宋" w:hAnsi="仿宋" w:eastAsia="仿宋" w:cs="仿宋"/>
                  </w:rPr>
                </w:pPr>
                <w:r>
                  <w:rPr>
                    <w:color w:val="808080"/>
                  </w:rPr>
                  <w:t>选择一项。</w:t>
                </w:r>
              </w:p>
            </w:tc>
          </w:sdtContent>
        </w:sdt>
        <w:tc>
          <w:tcPr>
            <w:tcW w:w="1731" w:type="dxa"/>
          </w:tcPr>
          <w:p w14:paraId="48D98688">
            <w:pPr>
              <w:spacing w:line="360" w:lineRule="auto"/>
              <w:rPr>
                <w:rFonts w:ascii="仿宋" w:hAnsi="仿宋" w:eastAsia="仿宋" w:cs="仿宋"/>
              </w:rPr>
            </w:pPr>
          </w:p>
        </w:tc>
        <w:tc>
          <w:tcPr>
            <w:tcW w:w="1973" w:type="dxa"/>
          </w:tcPr>
          <w:p w14:paraId="2D47EAB2">
            <w:pPr>
              <w:spacing w:line="360" w:lineRule="auto"/>
              <w:rPr>
                <w:rFonts w:ascii="仿宋" w:hAnsi="仿宋" w:eastAsia="仿宋" w:cs="仿宋"/>
              </w:rPr>
            </w:pPr>
          </w:p>
        </w:tc>
        <w:tc>
          <w:tcPr>
            <w:tcW w:w="2469" w:type="dxa"/>
          </w:tcPr>
          <w:p w14:paraId="6DDF1541">
            <w:pPr>
              <w:spacing w:line="360" w:lineRule="auto"/>
              <w:rPr>
                <w:rFonts w:ascii="仿宋" w:hAnsi="仿宋" w:eastAsia="仿宋" w:cs="仿宋"/>
              </w:rPr>
            </w:pPr>
          </w:p>
        </w:tc>
        <w:tc>
          <w:tcPr>
            <w:tcW w:w="1396" w:type="dxa"/>
          </w:tcPr>
          <w:p w14:paraId="7625C2F1">
            <w:pPr>
              <w:spacing w:line="360" w:lineRule="auto"/>
              <w:rPr>
                <w:rFonts w:ascii="仿宋" w:hAnsi="仿宋" w:eastAsia="仿宋" w:cs="仿宋"/>
              </w:rPr>
            </w:pPr>
          </w:p>
        </w:tc>
        <w:tc>
          <w:tcPr>
            <w:tcW w:w="1512" w:type="dxa"/>
          </w:tcPr>
          <w:p w14:paraId="55D7F0FA">
            <w:pPr>
              <w:spacing w:line="360" w:lineRule="auto"/>
              <w:rPr>
                <w:rFonts w:ascii="仿宋" w:hAnsi="仿宋" w:eastAsia="仿宋" w:cs="仿宋"/>
              </w:rPr>
            </w:pPr>
          </w:p>
        </w:tc>
        <w:tc>
          <w:tcPr>
            <w:tcW w:w="1069" w:type="dxa"/>
          </w:tcPr>
          <w:p w14:paraId="0F16DA4A">
            <w:pPr>
              <w:spacing w:line="360" w:lineRule="auto"/>
              <w:rPr>
                <w:rFonts w:ascii="仿宋" w:hAnsi="仿宋" w:eastAsia="仿宋" w:cs="仿宋"/>
              </w:rPr>
            </w:pPr>
          </w:p>
        </w:tc>
      </w:tr>
      <w:tr w14:paraId="433F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D3E030A">
            <w:pPr>
              <w:spacing w:line="360" w:lineRule="auto"/>
              <w:jc w:val="center"/>
              <w:rPr>
                <w:rFonts w:ascii="仿宋" w:hAnsi="仿宋" w:eastAsia="仿宋" w:cs="仿宋"/>
              </w:rPr>
            </w:pPr>
            <w:r>
              <w:rPr>
                <w:rFonts w:hint="eastAsia" w:ascii="仿宋" w:hAnsi="仿宋" w:eastAsia="仿宋" w:cs="仿宋"/>
              </w:rPr>
              <w:t>2</w:t>
            </w:r>
          </w:p>
        </w:tc>
        <w:tc>
          <w:tcPr>
            <w:tcW w:w="854" w:type="dxa"/>
          </w:tcPr>
          <w:p w14:paraId="5FF80598">
            <w:pPr>
              <w:spacing w:line="360" w:lineRule="auto"/>
              <w:rPr>
                <w:rFonts w:ascii="仿宋" w:hAnsi="仿宋" w:eastAsia="仿宋" w:cs="仿宋"/>
              </w:rPr>
            </w:pPr>
          </w:p>
        </w:tc>
        <w:tc>
          <w:tcPr>
            <w:tcW w:w="1108" w:type="dxa"/>
          </w:tcPr>
          <w:p w14:paraId="16110781">
            <w:pPr>
              <w:spacing w:line="360" w:lineRule="auto"/>
              <w:rPr>
                <w:rFonts w:ascii="仿宋" w:hAnsi="仿宋" w:eastAsia="仿宋" w:cs="仿宋"/>
              </w:rPr>
            </w:pPr>
          </w:p>
        </w:tc>
        <w:tc>
          <w:tcPr>
            <w:tcW w:w="1373" w:type="dxa"/>
            <w:vMerge w:val="continue"/>
          </w:tcPr>
          <w:p w14:paraId="0BF2D7C9">
            <w:pPr>
              <w:spacing w:line="360" w:lineRule="auto"/>
              <w:rPr>
                <w:rFonts w:ascii="仿宋" w:hAnsi="仿宋" w:eastAsia="仿宋" w:cs="仿宋"/>
              </w:rPr>
            </w:pPr>
          </w:p>
        </w:tc>
        <w:tc>
          <w:tcPr>
            <w:tcW w:w="1731" w:type="dxa"/>
          </w:tcPr>
          <w:p w14:paraId="057F8B85">
            <w:pPr>
              <w:spacing w:line="360" w:lineRule="auto"/>
              <w:rPr>
                <w:rFonts w:ascii="仿宋" w:hAnsi="仿宋" w:eastAsia="仿宋" w:cs="仿宋"/>
              </w:rPr>
            </w:pPr>
          </w:p>
        </w:tc>
        <w:tc>
          <w:tcPr>
            <w:tcW w:w="1973" w:type="dxa"/>
          </w:tcPr>
          <w:p w14:paraId="18BCD1EF">
            <w:pPr>
              <w:spacing w:line="360" w:lineRule="auto"/>
              <w:rPr>
                <w:rFonts w:ascii="仿宋" w:hAnsi="仿宋" w:eastAsia="仿宋" w:cs="仿宋"/>
              </w:rPr>
            </w:pPr>
          </w:p>
        </w:tc>
        <w:tc>
          <w:tcPr>
            <w:tcW w:w="2469" w:type="dxa"/>
          </w:tcPr>
          <w:p w14:paraId="5BF738E4">
            <w:pPr>
              <w:spacing w:line="360" w:lineRule="auto"/>
              <w:rPr>
                <w:rFonts w:ascii="仿宋" w:hAnsi="仿宋" w:eastAsia="仿宋" w:cs="仿宋"/>
              </w:rPr>
            </w:pPr>
          </w:p>
        </w:tc>
        <w:tc>
          <w:tcPr>
            <w:tcW w:w="1396" w:type="dxa"/>
          </w:tcPr>
          <w:p w14:paraId="200DF57A">
            <w:pPr>
              <w:spacing w:line="360" w:lineRule="auto"/>
              <w:rPr>
                <w:rFonts w:ascii="仿宋" w:hAnsi="仿宋" w:eastAsia="仿宋" w:cs="仿宋"/>
              </w:rPr>
            </w:pPr>
          </w:p>
        </w:tc>
        <w:tc>
          <w:tcPr>
            <w:tcW w:w="1512" w:type="dxa"/>
          </w:tcPr>
          <w:p w14:paraId="4A35501C">
            <w:pPr>
              <w:spacing w:line="360" w:lineRule="auto"/>
              <w:rPr>
                <w:rFonts w:ascii="仿宋" w:hAnsi="仿宋" w:eastAsia="仿宋" w:cs="仿宋"/>
              </w:rPr>
            </w:pPr>
          </w:p>
        </w:tc>
        <w:tc>
          <w:tcPr>
            <w:tcW w:w="1069" w:type="dxa"/>
          </w:tcPr>
          <w:p w14:paraId="50346404">
            <w:pPr>
              <w:spacing w:line="360" w:lineRule="auto"/>
              <w:rPr>
                <w:rFonts w:ascii="仿宋" w:hAnsi="仿宋" w:eastAsia="仿宋" w:cs="仿宋"/>
              </w:rPr>
            </w:pPr>
          </w:p>
        </w:tc>
      </w:tr>
      <w:tr w14:paraId="7D82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25705272">
            <w:pPr>
              <w:spacing w:line="360" w:lineRule="auto"/>
              <w:jc w:val="center"/>
              <w:rPr>
                <w:rFonts w:ascii="仿宋" w:hAnsi="仿宋" w:eastAsia="仿宋" w:cs="仿宋"/>
              </w:rPr>
            </w:pPr>
            <w:r>
              <w:rPr>
                <w:rFonts w:hint="eastAsia" w:ascii="仿宋" w:hAnsi="仿宋" w:eastAsia="仿宋" w:cs="仿宋"/>
              </w:rPr>
              <w:t>3</w:t>
            </w:r>
          </w:p>
        </w:tc>
        <w:tc>
          <w:tcPr>
            <w:tcW w:w="854" w:type="dxa"/>
          </w:tcPr>
          <w:p w14:paraId="2C5C240F">
            <w:pPr>
              <w:spacing w:line="360" w:lineRule="auto"/>
              <w:rPr>
                <w:rFonts w:ascii="仿宋" w:hAnsi="仿宋" w:eastAsia="仿宋" w:cs="仿宋"/>
              </w:rPr>
            </w:pPr>
          </w:p>
        </w:tc>
        <w:tc>
          <w:tcPr>
            <w:tcW w:w="1108" w:type="dxa"/>
          </w:tcPr>
          <w:p w14:paraId="54FDB7C1">
            <w:pPr>
              <w:spacing w:line="360" w:lineRule="auto"/>
              <w:rPr>
                <w:rFonts w:ascii="仿宋" w:hAnsi="仿宋" w:eastAsia="仿宋" w:cs="仿宋"/>
              </w:rPr>
            </w:pPr>
          </w:p>
        </w:tc>
        <w:tc>
          <w:tcPr>
            <w:tcW w:w="1373" w:type="dxa"/>
            <w:vMerge w:val="continue"/>
          </w:tcPr>
          <w:p w14:paraId="03DE0EB0">
            <w:pPr>
              <w:spacing w:line="360" w:lineRule="auto"/>
              <w:rPr>
                <w:rFonts w:ascii="仿宋" w:hAnsi="仿宋" w:eastAsia="仿宋" w:cs="仿宋"/>
              </w:rPr>
            </w:pPr>
          </w:p>
        </w:tc>
        <w:tc>
          <w:tcPr>
            <w:tcW w:w="1731" w:type="dxa"/>
          </w:tcPr>
          <w:p w14:paraId="2ECC60BA">
            <w:pPr>
              <w:spacing w:line="360" w:lineRule="auto"/>
              <w:rPr>
                <w:rFonts w:ascii="仿宋" w:hAnsi="仿宋" w:eastAsia="仿宋" w:cs="仿宋"/>
              </w:rPr>
            </w:pPr>
          </w:p>
        </w:tc>
        <w:tc>
          <w:tcPr>
            <w:tcW w:w="1973" w:type="dxa"/>
          </w:tcPr>
          <w:p w14:paraId="21E3BFC4">
            <w:pPr>
              <w:spacing w:line="360" w:lineRule="auto"/>
              <w:rPr>
                <w:rFonts w:ascii="仿宋" w:hAnsi="仿宋" w:eastAsia="仿宋" w:cs="仿宋"/>
              </w:rPr>
            </w:pPr>
          </w:p>
        </w:tc>
        <w:tc>
          <w:tcPr>
            <w:tcW w:w="2469" w:type="dxa"/>
          </w:tcPr>
          <w:p w14:paraId="6881D144">
            <w:pPr>
              <w:spacing w:line="360" w:lineRule="auto"/>
              <w:rPr>
                <w:rFonts w:ascii="仿宋" w:hAnsi="仿宋" w:eastAsia="仿宋" w:cs="仿宋"/>
              </w:rPr>
            </w:pPr>
          </w:p>
        </w:tc>
        <w:tc>
          <w:tcPr>
            <w:tcW w:w="1396" w:type="dxa"/>
          </w:tcPr>
          <w:p w14:paraId="5C6A0CA6">
            <w:pPr>
              <w:spacing w:line="360" w:lineRule="auto"/>
              <w:rPr>
                <w:rFonts w:ascii="仿宋" w:hAnsi="仿宋" w:eastAsia="仿宋" w:cs="仿宋"/>
              </w:rPr>
            </w:pPr>
          </w:p>
        </w:tc>
        <w:tc>
          <w:tcPr>
            <w:tcW w:w="1512" w:type="dxa"/>
          </w:tcPr>
          <w:p w14:paraId="0D31D7DC">
            <w:pPr>
              <w:spacing w:line="360" w:lineRule="auto"/>
              <w:rPr>
                <w:rFonts w:ascii="仿宋" w:hAnsi="仿宋" w:eastAsia="仿宋" w:cs="仿宋"/>
              </w:rPr>
            </w:pPr>
          </w:p>
        </w:tc>
        <w:tc>
          <w:tcPr>
            <w:tcW w:w="1069" w:type="dxa"/>
          </w:tcPr>
          <w:p w14:paraId="157EA68E">
            <w:pPr>
              <w:spacing w:line="360" w:lineRule="auto"/>
              <w:rPr>
                <w:rFonts w:ascii="仿宋" w:hAnsi="仿宋" w:eastAsia="仿宋" w:cs="仿宋"/>
              </w:rPr>
            </w:pPr>
          </w:p>
        </w:tc>
      </w:tr>
      <w:tr w14:paraId="053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12FBF862">
            <w:pPr>
              <w:spacing w:line="360" w:lineRule="auto"/>
              <w:jc w:val="center"/>
              <w:rPr>
                <w:rFonts w:ascii="仿宋" w:hAnsi="仿宋" w:eastAsia="仿宋" w:cs="仿宋"/>
              </w:rPr>
            </w:pPr>
            <w:r>
              <w:rPr>
                <w:rFonts w:hint="eastAsia" w:ascii="仿宋" w:hAnsi="仿宋" w:eastAsia="仿宋" w:cs="仿宋"/>
              </w:rPr>
              <w:t>4</w:t>
            </w:r>
          </w:p>
        </w:tc>
        <w:tc>
          <w:tcPr>
            <w:tcW w:w="854" w:type="dxa"/>
          </w:tcPr>
          <w:p w14:paraId="5F5398CE">
            <w:pPr>
              <w:spacing w:line="360" w:lineRule="auto"/>
              <w:rPr>
                <w:rFonts w:ascii="仿宋" w:hAnsi="仿宋" w:eastAsia="仿宋" w:cs="仿宋"/>
              </w:rPr>
            </w:pPr>
          </w:p>
        </w:tc>
        <w:tc>
          <w:tcPr>
            <w:tcW w:w="1108" w:type="dxa"/>
          </w:tcPr>
          <w:p w14:paraId="05B46E74">
            <w:pPr>
              <w:spacing w:line="360" w:lineRule="auto"/>
              <w:rPr>
                <w:rFonts w:ascii="仿宋" w:hAnsi="仿宋" w:eastAsia="仿宋" w:cs="仿宋"/>
              </w:rPr>
            </w:pPr>
          </w:p>
        </w:tc>
        <w:tc>
          <w:tcPr>
            <w:tcW w:w="1373" w:type="dxa"/>
            <w:vMerge w:val="restart"/>
          </w:tcPr>
          <w:sdt>
            <w:sdtPr>
              <w:rPr>
                <w:rFonts w:ascii="仿宋" w:hAnsi="仿宋" w:eastAsia="仿宋" w:cs="仿宋"/>
              </w:rPr>
              <w:id w:val="147453930"/>
              <w:placeholder>
                <w:docPart w:val="{ccc0eb97-0276-469a-8d8d-452cf544a9e8}"/>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57037DF1">
                <w:pPr>
                  <w:spacing w:line="360" w:lineRule="auto"/>
                  <w:rPr>
                    <w:rFonts w:ascii="仿宋" w:hAnsi="仿宋" w:eastAsia="仿宋" w:cs="仿宋"/>
                  </w:rPr>
                </w:pPr>
                <w:r>
                  <w:rPr>
                    <w:color w:val="808080"/>
                  </w:rPr>
                  <w:t>选择一项。</w:t>
                </w:r>
              </w:p>
            </w:sdtContent>
          </w:sdt>
          <w:p w14:paraId="0478AA5B">
            <w:pPr>
              <w:spacing w:line="360" w:lineRule="auto"/>
              <w:rPr>
                <w:rFonts w:ascii="仿宋" w:hAnsi="仿宋" w:eastAsia="仿宋" w:cs="仿宋"/>
              </w:rPr>
            </w:pPr>
          </w:p>
        </w:tc>
        <w:tc>
          <w:tcPr>
            <w:tcW w:w="1731" w:type="dxa"/>
          </w:tcPr>
          <w:p w14:paraId="22292F6B">
            <w:pPr>
              <w:spacing w:line="360" w:lineRule="auto"/>
              <w:rPr>
                <w:rFonts w:ascii="仿宋" w:hAnsi="仿宋" w:eastAsia="仿宋" w:cs="仿宋"/>
              </w:rPr>
            </w:pPr>
          </w:p>
        </w:tc>
        <w:tc>
          <w:tcPr>
            <w:tcW w:w="1973" w:type="dxa"/>
          </w:tcPr>
          <w:p w14:paraId="0645C742">
            <w:pPr>
              <w:spacing w:line="360" w:lineRule="auto"/>
              <w:rPr>
                <w:rFonts w:ascii="仿宋" w:hAnsi="仿宋" w:eastAsia="仿宋" w:cs="仿宋"/>
              </w:rPr>
            </w:pPr>
          </w:p>
        </w:tc>
        <w:tc>
          <w:tcPr>
            <w:tcW w:w="2469" w:type="dxa"/>
          </w:tcPr>
          <w:p w14:paraId="1668EFC3">
            <w:pPr>
              <w:spacing w:line="360" w:lineRule="auto"/>
              <w:rPr>
                <w:rFonts w:ascii="仿宋" w:hAnsi="仿宋" w:eastAsia="仿宋" w:cs="仿宋"/>
              </w:rPr>
            </w:pPr>
          </w:p>
        </w:tc>
        <w:tc>
          <w:tcPr>
            <w:tcW w:w="1396" w:type="dxa"/>
          </w:tcPr>
          <w:p w14:paraId="012EB84B">
            <w:pPr>
              <w:spacing w:line="360" w:lineRule="auto"/>
              <w:rPr>
                <w:rFonts w:ascii="仿宋" w:hAnsi="仿宋" w:eastAsia="仿宋" w:cs="仿宋"/>
              </w:rPr>
            </w:pPr>
          </w:p>
        </w:tc>
        <w:tc>
          <w:tcPr>
            <w:tcW w:w="1512" w:type="dxa"/>
          </w:tcPr>
          <w:p w14:paraId="78F68EAA">
            <w:pPr>
              <w:spacing w:line="360" w:lineRule="auto"/>
              <w:rPr>
                <w:rFonts w:ascii="仿宋" w:hAnsi="仿宋" w:eastAsia="仿宋" w:cs="仿宋"/>
              </w:rPr>
            </w:pPr>
          </w:p>
        </w:tc>
        <w:tc>
          <w:tcPr>
            <w:tcW w:w="1069" w:type="dxa"/>
          </w:tcPr>
          <w:p w14:paraId="4C2CF404">
            <w:pPr>
              <w:spacing w:line="360" w:lineRule="auto"/>
              <w:rPr>
                <w:rFonts w:ascii="仿宋" w:hAnsi="仿宋" w:eastAsia="仿宋" w:cs="仿宋"/>
              </w:rPr>
            </w:pPr>
          </w:p>
        </w:tc>
      </w:tr>
      <w:tr w14:paraId="7280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E081FC0">
            <w:pPr>
              <w:spacing w:line="360" w:lineRule="auto"/>
              <w:jc w:val="center"/>
              <w:rPr>
                <w:rFonts w:ascii="仿宋" w:hAnsi="仿宋" w:eastAsia="仿宋" w:cs="仿宋"/>
              </w:rPr>
            </w:pPr>
            <w:r>
              <w:rPr>
                <w:rFonts w:hint="eastAsia" w:ascii="仿宋" w:hAnsi="仿宋" w:eastAsia="仿宋" w:cs="仿宋"/>
              </w:rPr>
              <w:t>5</w:t>
            </w:r>
          </w:p>
        </w:tc>
        <w:tc>
          <w:tcPr>
            <w:tcW w:w="854" w:type="dxa"/>
          </w:tcPr>
          <w:p w14:paraId="74F474CA">
            <w:pPr>
              <w:spacing w:line="360" w:lineRule="auto"/>
              <w:rPr>
                <w:rFonts w:ascii="仿宋" w:hAnsi="仿宋" w:eastAsia="仿宋" w:cs="仿宋"/>
              </w:rPr>
            </w:pPr>
          </w:p>
        </w:tc>
        <w:tc>
          <w:tcPr>
            <w:tcW w:w="1108" w:type="dxa"/>
          </w:tcPr>
          <w:p w14:paraId="5CF42C96">
            <w:pPr>
              <w:spacing w:line="360" w:lineRule="auto"/>
              <w:rPr>
                <w:rFonts w:ascii="仿宋" w:hAnsi="仿宋" w:eastAsia="仿宋" w:cs="仿宋"/>
              </w:rPr>
            </w:pPr>
          </w:p>
        </w:tc>
        <w:tc>
          <w:tcPr>
            <w:tcW w:w="1373" w:type="dxa"/>
            <w:vMerge w:val="continue"/>
          </w:tcPr>
          <w:p w14:paraId="6D9EF4D0">
            <w:pPr>
              <w:spacing w:line="360" w:lineRule="auto"/>
              <w:rPr>
                <w:rFonts w:ascii="仿宋" w:hAnsi="仿宋" w:eastAsia="仿宋" w:cs="仿宋"/>
              </w:rPr>
            </w:pPr>
          </w:p>
        </w:tc>
        <w:tc>
          <w:tcPr>
            <w:tcW w:w="1731" w:type="dxa"/>
          </w:tcPr>
          <w:p w14:paraId="0A06AE2C">
            <w:pPr>
              <w:spacing w:line="360" w:lineRule="auto"/>
              <w:rPr>
                <w:rFonts w:ascii="仿宋" w:hAnsi="仿宋" w:eastAsia="仿宋" w:cs="仿宋"/>
              </w:rPr>
            </w:pPr>
          </w:p>
        </w:tc>
        <w:tc>
          <w:tcPr>
            <w:tcW w:w="1973" w:type="dxa"/>
          </w:tcPr>
          <w:p w14:paraId="4E7AE330">
            <w:pPr>
              <w:spacing w:line="360" w:lineRule="auto"/>
              <w:rPr>
                <w:rFonts w:ascii="仿宋" w:hAnsi="仿宋" w:eastAsia="仿宋" w:cs="仿宋"/>
              </w:rPr>
            </w:pPr>
          </w:p>
        </w:tc>
        <w:tc>
          <w:tcPr>
            <w:tcW w:w="2469" w:type="dxa"/>
          </w:tcPr>
          <w:p w14:paraId="6F1823F6">
            <w:pPr>
              <w:spacing w:line="360" w:lineRule="auto"/>
              <w:rPr>
                <w:rFonts w:ascii="仿宋" w:hAnsi="仿宋" w:eastAsia="仿宋" w:cs="仿宋"/>
              </w:rPr>
            </w:pPr>
          </w:p>
        </w:tc>
        <w:tc>
          <w:tcPr>
            <w:tcW w:w="1396" w:type="dxa"/>
          </w:tcPr>
          <w:p w14:paraId="075B2D6E">
            <w:pPr>
              <w:spacing w:line="360" w:lineRule="auto"/>
              <w:rPr>
                <w:rFonts w:ascii="仿宋" w:hAnsi="仿宋" w:eastAsia="仿宋" w:cs="仿宋"/>
              </w:rPr>
            </w:pPr>
          </w:p>
        </w:tc>
        <w:tc>
          <w:tcPr>
            <w:tcW w:w="1512" w:type="dxa"/>
          </w:tcPr>
          <w:p w14:paraId="51569B19">
            <w:pPr>
              <w:spacing w:line="360" w:lineRule="auto"/>
              <w:rPr>
                <w:rFonts w:ascii="仿宋" w:hAnsi="仿宋" w:eastAsia="仿宋" w:cs="仿宋"/>
              </w:rPr>
            </w:pPr>
          </w:p>
        </w:tc>
        <w:tc>
          <w:tcPr>
            <w:tcW w:w="1069" w:type="dxa"/>
          </w:tcPr>
          <w:p w14:paraId="4E07A14B">
            <w:pPr>
              <w:spacing w:line="360" w:lineRule="auto"/>
              <w:rPr>
                <w:rFonts w:ascii="仿宋" w:hAnsi="仿宋" w:eastAsia="仿宋" w:cs="仿宋"/>
              </w:rPr>
            </w:pPr>
          </w:p>
        </w:tc>
      </w:tr>
      <w:tr w14:paraId="0DEA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43C0B6EE">
            <w:pPr>
              <w:spacing w:line="360" w:lineRule="auto"/>
              <w:jc w:val="center"/>
              <w:rPr>
                <w:rFonts w:ascii="仿宋" w:hAnsi="仿宋" w:eastAsia="仿宋" w:cs="仿宋"/>
              </w:rPr>
            </w:pPr>
            <w:r>
              <w:rPr>
                <w:rFonts w:hint="eastAsia" w:ascii="仿宋" w:hAnsi="仿宋" w:eastAsia="仿宋" w:cs="仿宋"/>
              </w:rPr>
              <w:t>6</w:t>
            </w:r>
          </w:p>
        </w:tc>
        <w:tc>
          <w:tcPr>
            <w:tcW w:w="854" w:type="dxa"/>
          </w:tcPr>
          <w:p w14:paraId="3A2AB3EB">
            <w:pPr>
              <w:spacing w:line="360" w:lineRule="auto"/>
              <w:rPr>
                <w:rFonts w:ascii="仿宋" w:hAnsi="仿宋" w:eastAsia="仿宋" w:cs="仿宋"/>
              </w:rPr>
            </w:pPr>
          </w:p>
        </w:tc>
        <w:tc>
          <w:tcPr>
            <w:tcW w:w="1108" w:type="dxa"/>
          </w:tcPr>
          <w:p w14:paraId="66D4FC7E">
            <w:pPr>
              <w:spacing w:line="360" w:lineRule="auto"/>
              <w:rPr>
                <w:rFonts w:ascii="仿宋" w:hAnsi="仿宋" w:eastAsia="仿宋" w:cs="仿宋"/>
              </w:rPr>
            </w:pPr>
          </w:p>
        </w:tc>
        <w:tc>
          <w:tcPr>
            <w:tcW w:w="1373" w:type="dxa"/>
            <w:vMerge w:val="continue"/>
          </w:tcPr>
          <w:p w14:paraId="7FC9374D">
            <w:pPr>
              <w:spacing w:line="360" w:lineRule="auto"/>
              <w:rPr>
                <w:rFonts w:ascii="仿宋" w:hAnsi="仿宋" w:eastAsia="仿宋" w:cs="仿宋"/>
              </w:rPr>
            </w:pPr>
          </w:p>
        </w:tc>
        <w:tc>
          <w:tcPr>
            <w:tcW w:w="1731" w:type="dxa"/>
          </w:tcPr>
          <w:p w14:paraId="2E9E9CAD">
            <w:pPr>
              <w:spacing w:line="360" w:lineRule="auto"/>
              <w:rPr>
                <w:rFonts w:ascii="仿宋" w:hAnsi="仿宋" w:eastAsia="仿宋" w:cs="仿宋"/>
              </w:rPr>
            </w:pPr>
          </w:p>
        </w:tc>
        <w:tc>
          <w:tcPr>
            <w:tcW w:w="1973" w:type="dxa"/>
          </w:tcPr>
          <w:p w14:paraId="02144AEA">
            <w:pPr>
              <w:spacing w:line="360" w:lineRule="auto"/>
              <w:rPr>
                <w:rFonts w:ascii="仿宋" w:hAnsi="仿宋" w:eastAsia="仿宋" w:cs="仿宋"/>
              </w:rPr>
            </w:pPr>
          </w:p>
        </w:tc>
        <w:tc>
          <w:tcPr>
            <w:tcW w:w="2469" w:type="dxa"/>
          </w:tcPr>
          <w:p w14:paraId="551C79AE">
            <w:pPr>
              <w:spacing w:line="360" w:lineRule="auto"/>
              <w:rPr>
                <w:rFonts w:ascii="仿宋" w:hAnsi="仿宋" w:eastAsia="仿宋" w:cs="仿宋"/>
              </w:rPr>
            </w:pPr>
          </w:p>
        </w:tc>
        <w:tc>
          <w:tcPr>
            <w:tcW w:w="1396" w:type="dxa"/>
          </w:tcPr>
          <w:p w14:paraId="5A2E7448">
            <w:pPr>
              <w:spacing w:line="360" w:lineRule="auto"/>
              <w:rPr>
                <w:rFonts w:ascii="仿宋" w:hAnsi="仿宋" w:eastAsia="仿宋" w:cs="仿宋"/>
              </w:rPr>
            </w:pPr>
          </w:p>
        </w:tc>
        <w:tc>
          <w:tcPr>
            <w:tcW w:w="1512" w:type="dxa"/>
          </w:tcPr>
          <w:p w14:paraId="46ABCFC8">
            <w:pPr>
              <w:spacing w:line="360" w:lineRule="auto"/>
              <w:rPr>
                <w:rFonts w:ascii="仿宋" w:hAnsi="仿宋" w:eastAsia="仿宋" w:cs="仿宋"/>
              </w:rPr>
            </w:pPr>
          </w:p>
        </w:tc>
        <w:tc>
          <w:tcPr>
            <w:tcW w:w="1069" w:type="dxa"/>
          </w:tcPr>
          <w:p w14:paraId="3565714D">
            <w:pPr>
              <w:spacing w:line="360" w:lineRule="auto"/>
              <w:rPr>
                <w:rFonts w:ascii="仿宋" w:hAnsi="仿宋" w:eastAsia="仿宋" w:cs="仿宋"/>
              </w:rPr>
            </w:pPr>
          </w:p>
        </w:tc>
      </w:tr>
      <w:tr w14:paraId="15F7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5012C01D">
            <w:pPr>
              <w:spacing w:line="360" w:lineRule="auto"/>
              <w:jc w:val="center"/>
              <w:rPr>
                <w:rFonts w:ascii="仿宋" w:hAnsi="仿宋" w:eastAsia="仿宋" w:cs="仿宋"/>
              </w:rPr>
            </w:pPr>
            <w:r>
              <w:rPr>
                <w:rFonts w:hint="eastAsia" w:ascii="仿宋" w:hAnsi="仿宋" w:eastAsia="仿宋" w:cs="仿宋"/>
              </w:rPr>
              <w:t>7</w:t>
            </w:r>
          </w:p>
        </w:tc>
        <w:tc>
          <w:tcPr>
            <w:tcW w:w="854" w:type="dxa"/>
          </w:tcPr>
          <w:p w14:paraId="18B12750">
            <w:pPr>
              <w:spacing w:line="360" w:lineRule="auto"/>
              <w:rPr>
                <w:rFonts w:ascii="仿宋" w:hAnsi="仿宋" w:eastAsia="仿宋" w:cs="仿宋"/>
              </w:rPr>
            </w:pPr>
          </w:p>
        </w:tc>
        <w:tc>
          <w:tcPr>
            <w:tcW w:w="1108" w:type="dxa"/>
          </w:tcPr>
          <w:p w14:paraId="0D4867F6">
            <w:pPr>
              <w:spacing w:line="360" w:lineRule="auto"/>
              <w:rPr>
                <w:rFonts w:ascii="仿宋" w:hAnsi="仿宋" w:eastAsia="仿宋" w:cs="仿宋"/>
              </w:rPr>
            </w:pPr>
          </w:p>
        </w:tc>
        <w:tc>
          <w:tcPr>
            <w:tcW w:w="1373" w:type="dxa"/>
            <w:vMerge w:val="restart"/>
          </w:tcPr>
          <w:sdt>
            <w:sdtPr>
              <w:rPr>
                <w:rFonts w:ascii="仿宋" w:hAnsi="仿宋" w:eastAsia="仿宋" w:cs="仿宋"/>
              </w:rPr>
              <w:id w:val="147482875"/>
              <w:placeholder>
                <w:docPart w:val="{0086a74c-b80b-42a8-8463-54136def4831}"/>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76BDF131">
                <w:pPr>
                  <w:spacing w:line="360" w:lineRule="auto"/>
                  <w:rPr>
                    <w:rFonts w:ascii="仿宋" w:hAnsi="仿宋" w:eastAsia="仿宋" w:cs="仿宋"/>
                  </w:rPr>
                </w:pPr>
                <w:r>
                  <w:rPr>
                    <w:color w:val="808080"/>
                  </w:rPr>
                  <w:t>选择一项。</w:t>
                </w:r>
              </w:p>
            </w:sdtContent>
          </w:sdt>
          <w:p w14:paraId="4B49672F">
            <w:pPr>
              <w:spacing w:line="360" w:lineRule="auto"/>
              <w:rPr>
                <w:rFonts w:ascii="仿宋" w:hAnsi="仿宋" w:eastAsia="仿宋" w:cs="仿宋"/>
              </w:rPr>
            </w:pPr>
          </w:p>
        </w:tc>
        <w:tc>
          <w:tcPr>
            <w:tcW w:w="1731" w:type="dxa"/>
          </w:tcPr>
          <w:p w14:paraId="6CF7C4E4">
            <w:pPr>
              <w:spacing w:line="360" w:lineRule="auto"/>
              <w:rPr>
                <w:rFonts w:ascii="仿宋" w:hAnsi="仿宋" w:eastAsia="仿宋" w:cs="仿宋"/>
              </w:rPr>
            </w:pPr>
          </w:p>
        </w:tc>
        <w:tc>
          <w:tcPr>
            <w:tcW w:w="1973" w:type="dxa"/>
          </w:tcPr>
          <w:p w14:paraId="379223A1">
            <w:pPr>
              <w:spacing w:line="360" w:lineRule="auto"/>
              <w:rPr>
                <w:rFonts w:ascii="仿宋" w:hAnsi="仿宋" w:eastAsia="仿宋" w:cs="仿宋"/>
              </w:rPr>
            </w:pPr>
          </w:p>
        </w:tc>
        <w:tc>
          <w:tcPr>
            <w:tcW w:w="2469" w:type="dxa"/>
          </w:tcPr>
          <w:p w14:paraId="72F2820B">
            <w:pPr>
              <w:spacing w:line="360" w:lineRule="auto"/>
              <w:rPr>
                <w:rFonts w:ascii="仿宋" w:hAnsi="仿宋" w:eastAsia="仿宋" w:cs="仿宋"/>
              </w:rPr>
            </w:pPr>
          </w:p>
        </w:tc>
        <w:tc>
          <w:tcPr>
            <w:tcW w:w="1396" w:type="dxa"/>
          </w:tcPr>
          <w:p w14:paraId="43E99C89">
            <w:pPr>
              <w:spacing w:line="360" w:lineRule="auto"/>
              <w:rPr>
                <w:rFonts w:ascii="仿宋" w:hAnsi="仿宋" w:eastAsia="仿宋" w:cs="仿宋"/>
              </w:rPr>
            </w:pPr>
          </w:p>
        </w:tc>
        <w:tc>
          <w:tcPr>
            <w:tcW w:w="1512" w:type="dxa"/>
          </w:tcPr>
          <w:p w14:paraId="62AD00C7">
            <w:pPr>
              <w:spacing w:line="360" w:lineRule="auto"/>
              <w:rPr>
                <w:rFonts w:ascii="仿宋" w:hAnsi="仿宋" w:eastAsia="仿宋" w:cs="仿宋"/>
              </w:rPr>
            </w:pPr>
          </w:p>
        </w:tc>
        <w:tc>
          <w:tcPr>
            <w:tcW w:w="1069" w:type="dxa"/>
          </w:tcPr>
          <w:p w14:paraId="78248BCA">
            <w:pPr>
              <w:spacing w:line="360" w:lineRule="auto"/>
              <w:rPr>
                <w:rFonts w:ascii="仿宋" w:hAnsi="仿宋" w:eastAsia="仿宋" w:cs="仿宋"/>
              </w:rPr>
            </w:pPr>
          </w:p>
        </w:tc>
      </w:tr>
      <w:tr w14:paraId="0958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9EDCA0C">
            <w:pPr>
              <w:spacing w:line="360" w:lineRule="auto"/>
              <w:jc w:val="center"/>
              <w:rPr>
                <w:rFonts w:ascii="仿宋" w:hAnsi="仿宋" w:eastAsia="仿宋" w:cs="仿宋"/>
              </w:rPr>
            </w:pPr>
            <w:r>
              <w:rPr>
                <w:rFonts w:hint="eastAsia" w:ascii="仿宋" w:hAnsi="仿宋" w:eastAsia="仿宋" w:cs="仿宋"/>
              </w:rPr>
              <w:t>8</w:t>
            </w:r>
          </w:p>
        </w:tc>
        <w:tc>
          <w:tcPr>
            <w:tcW w:w="854" w:type="dxa"/>
          </w:tcPr>
          <w:p w14:paraId="58806866">
            <w:pPr>
              <w:spacing w:line="360" w:lineRule="auto"/>
              <w:rPr>
                <w:rFonts w:ascii="仿宋" w:hAnsi="仿宋" w:eastAsia="仿宋" w:cs="仿宋"/>
              </w:rPr>
            </w:pPr>
          </w:p>
        </w:tc>
        <w:tc>
          <w:tcPr>
            <w:tcW w:w="1108" w:type="dxa"/>
          </w:tcPr>
          <w:p w14:paraId="244A6405">
            <w:pPr>
              <w:spacing w:line="360" w:lineRule="auto"/>
              <w:rPr>
                <w:rFonts w:ascii="仿宋" w:hAnsi="仿宋" w:eastAsia="仿宋" w:cs="仿宋"/>
              </w:rPr>
            </w:pPr>
          </w:p>
        </w:tc>
        <w:tc>
          <w:tcPr>
            <w:tcW w:w="1373" w:type="dxa"/>
            <w:vMerge w:val="continue"/>
          </w:tcPr>
          <w:p w14:paraId="71F8CB67">
            <w:pPr>
              <w:spacing w:line="360" w:lineRule="auto"/>
              <w:rPr>
                <w:rFonts w:ascii="仿宋" w:hAnsi="仿宋" w:eastAsia="仿宋" w:cs="仿宋"/>
              </w:rPr>
            </w:pPr>
          </w:p>
        </w:tc>
        <w:tc>
          <w:tcPr>
            <w:tcW w:w="1731" w:type="dxa"/>
          </w:tcPr>
          <w:p w14:paraId="6424C9F8">
            <w:pPr>
              <w:spacing w:line="360" w:lineRule="auto"/>
              <w:rPr>
                <w:rFonts w:ascii="仿宋" w:hAnsi="仿宋" w:eastAsia="仿宋" w:cs="仿宋"/>
              </w:rPr>
            </w:pPr>
          </w:p>
        </w:tc>
        <w:tc>
          <w:tcPr>
            <w:tcW w:w="1973" w:type="dxa"/>
          </w:tcPr>
          <w:p w14:paraId="2EFD673F">
            <w:pPr>
              <w:spacing w:line="360" w:lineRule="auto"/>
              <w:rPr>
                <w:rFonts w:ascii="仿宋" w:hAnsi="仿宋" w:eastAsia="仿宋" w:cs="仿宋"/>
              </w:rPr>
            </w:pPr>
          </w:p>
        </w:tc>
        <w:tc>
          <w:tcPr>
            <w:tcW w:w="2469" w:type="dxa"/>
          </w:tcPr>
          <w:p w14:paraId="4ADE7770">
            <w:pPr>
              <w:spacing w:line="360" w:lineRule="auto"/>
              <w:rPr>
                <w:rFonts w:ascii="仿宋" w:hAnsi="仿宋" w:eastAsia="仿宋" w:cs="仿宋"/>
              </w:rPr>
            </w:pPr>
          </w:p>
        </w:tc>
        <w:tc>
          <w:tcPr>
            <w:tcW w:w="1396" w:type="dxa"/>
          </w:tcPr>
          <w:p w14:paraId="6787189E">
            <w:pPr>
              <w:spacing w:line="360" w:lineRule="auto"/>
              <w:rPr>
                <w:rFonts w:ascii="仿宋" w:hAnsi="仿宋" w:eastAsia="仿宋" w:cs="仿宋"/>
              </w:rPr>
            </w:pPr>
          </w:p>
        </w:tc>
        <w:tc>
          <w:tcPr>
            <w:tcW w:w="1512" w:type="dxa"/>
          </w:tcPr>
          <w:p w14:paraId="2BA012F9">
            <w:pPr>
              <w:spacing w:line="360" w:lineRule="auto"/>
              <w:rPr>
                <w:rFonts w:ascii="仿宋" w:hAnsi="仿宋" w:eastAsia="仿宋" w:cs="仿宋"/>
              </w:rPr>
            </w:pPr>
          </w:p>
        </w:tc>
        <w:tc>
          <w:tcPr>
            <w:tcW w:w="1069" w:type="dxa"/>
          </w:tcPr>
          <w:p w14:paraId="1C675ABA">
            <w:pPr>
              <w:spacing w:line="360" w:lineRule="auto"/>
              <w:rPr>
                <w:rFonts w:ascii="仿宋" w:hAnsi="仿宋" w:eastAsia="仿宋" w:cs="仿宋"/>
              </w:rPr>
            </w:pPr>
          </w:p>
        </w:tc>
      </w:tr>
      <w:tr w14:paraId="6939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2DC5B2C7">
            <w:pPr>
              <w:spacing w:line="360" w:lineRule="auto"/>
              <w:jc w:val="center"/>
              <w:rPr>
                <w:rFonts w:ascii="仿宋" w:hAnsi="仿宋" w:eastAsia="仿宋" w:cs="仿宋"/>
              </w:rPr>
            </w:pPr>
            <w:r>
              <w:rPr>
                <w:rFonts w:hint="eastAsia" w:ascii="仿宋" w:hAnsi="仿宋" w:eastAsia="仿宋" w:cs="仿宋"/>
              </w:rPr>
              <w:t>9</w:t>
            </w:r>
          </w:p>
        </w:tc>
        <w:tc>
          <w:tcPr>
            <w:tcW w:w="854" w:type="dxa"/>
          </w:tcPr>
          <w:p w14:paraId="0607448A">
            <w:pPr>
              <w:spacing w:line="360" w:lineRule="auto"/>
              <w:rPr>
                <w:rFonts w:ascii="仿宋" w:hAnsi="仿宋" w:eastAsia="仿宋" w:cs="仿宋"/>
              </w:rPr>
            </w:pPr>
          </w:p>
        </w:tc>
        <w:tc>
          <w:tcPr>
            <w:tcW w:w="1108" w:type="dxa"/>
          </w:tcPr>
          <w:p w14:paraId="216CF836">
            <w:pPr>
              <w:spacing w:line="360" w:lineRule="auto"/>
              <w:rPr>
                <w:rFonts w:ascii="仿宋" w:hAnsi="仿宋" w:eastAsia="仿宋" w:cs="仿宋"/>
              </w:rPr>
            </w:pPr>
          </w:p>
        </w:tc>
        <w:tc>
          <w:tcPr>
            <w:tcW w:w="1373" w:type="dxa"/>
            <w:vMerge w:val="continue"/>
          </w:tcPr>
          <w:p w14:paraId="0BB8A9AA">
            <w:pPr>
              <w:spacing w:line="360" w:lineRule="auto"/>
              <w:rPr>
                <w:rFonts w:ascii="仿宋" w:hAnsi="仿宋" w:eastAsia="仿宋" w:cs="仿宋"/>
              </w:rPr>
            </w:pPr>
          </w:p>
        </w:tc>
        <w:tc>
          <w:tcPr>
            <w:tcW w:w="1731" w:type="dxa"/>
          </w:tcPr>
          <w:p w14:paraId="5A8D0EBF">
            <w:pPr>
              <w:spacing w:line="360" w:lineRule="auto"/>
              <w:rPr>
                <w:rFonts w:ascii="仿宋" w:hAnsi="仿宋" w:eastAsia="仿宋" w:cs="仿宋"/>
              </w:rPr>
            </w:pPr>
          </w:p>
        </w:tc>
        <w:tc>
          <w:tcPr>
            <w:tcW w:w="1973" w:type="dxa"/>
          </w:tcPr>
          <w:p w14:paraId="68B00820">
            <w:pPr>
              <w:spacing w:line="360" w:lineRule="auto"/>
              <w:rPr>
                <w:rFonts w:ascii="仿宋" w:hAnsi="仿宋" w:eastAsia="仿宋" w:cs="仿宋"/>
              </w:rPr>
            </w:pPr>
          </w:p>
        </w:tc>
        <w:tc>
          <w:tcPr>
            <w:tcW w:w="2469" w:type="dxa"/>
          </w:tcPr>
          <w:p w14:paraId="06ACD348">
            <w:pPr>
              <w:spacing w:line="360" w:lineRule="auto"/>
              <w:rPr>
                <w:rFonts w:ascii="仿宋" w:hAnsi="仿宋" w:eastAsia="仿宋" w:cs="仿宋"/>
              </w:rPr>
            </w:pPr>
          </w:p>
        </w:tc>
        <w:tc>
          <w:tcPr>
            <w:tcW w:w="1396" w:type="dxa"/>
          </w:tcPr>
          <w:p w14:paraId="19712ABC">
            <w:pPr>
              <w:spacing w:line="360" w:lineRule="auto"/>
              <w:rPr>
                <w:rFonts w:ascii="仿宋" w:hAnsi="仿宋" w:eastAsia="仿宋" w:cs="仿宋"/>
              </w:rPr>
            </w:pPr>
          </w:p>
        </w:tc>
        <w:tc>
          <w:tcPr>
            <w:tcW w:w="1512" w:type="dxa"/>
          </w:tcPr>
          <w:p w14:paraId="567A4548">
            <w:pPr>
              <w:spacing w:line="360" w:lineRule="auto"/>
              <w:rPr>
                <w:rFonts w:ascii="仿宋" w:hAnsi="仿宋" w:eastAsia="仿宋" w:cs="仿宋"/>
              </w:rPr>
            </w:pPr>
          </w:p>
        </w:tc>
        <w:tc>
          <w:tcPr>
            <w:tcW w:w="1069" w:type="dxa"/>
          </w:tcPr>
          <w:p w14:paraId="73268DEA">
            <w:pPr>
              <w:spacing w:line="360" w:lineRule="auto"/>
              <w:rPr>
                <w:rFonts w:ascii="仿宋" w:hAnsi="仿宋" w:eastAsia="仿宋" w:cs="仿宋"/>
              </w:rPr>
            </w:pPr>
          </w:p>
        </w:tc>
      </w:tr>
      <w:tr w14:paraId="45CF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tcPr>
          <w:p w14:paraId="7A497402">
            <w:pPr>
              <w:spacing w:line="360" w:lineRule="exact"/>
              <w:rPr>
                <w:rFonts w:ascii="仿宋" w:hAnsi="仿宋" w:eastAsia="仿宋" w:cs="仿宋"/>
              </w:rPr>
            </w:pPr>
            <w:r>
              <w:rPr>
                <w:rFonts w:hint="eastAsia" w:ascii="仿宋" w:hAnsi="仿宋" w:eastAsia="仿宋" w:cs="仿宋"/>
              </w:rPr>
              <w:t>填表说明：1.问题分类从下拉列表中选择（分为集体经济组织运行类、集体资产类、集体产业以及工程项目建设类、债权债务管控类、收益分配类、往年审计发现问题整改类、其他）。</w:t>
            </w:r>
          </w:p>
          <w:p w14:paraId="2413A516">
            <w:pPr>
              <w:spacing w:line="360" w:lineRule="exact"/>
              <w:rPr>
                <w:rFonts w:ascii="仿宋" w:hAnsi="仿宋" w:eastAsia="仿宋" w:cs="仿宋"/>
              </w:rPr>
            </w:pPr>
            <w:r>
              <w:rPr>
                <w:rFonts w:hint="eastAsia" w:ascii="仿宋" w:hAnsi="仿宋" w:eastAsia="仿宋" w:cs="仿宋"/>
              </w:rPr>
              <w:t>2.涉及金额及范围，如无法量化衡量请在备注中说明或另附详细说明。</w:t>
            </w:r>
          </w:p>
        </w:tc>
      </w:tr>
    </w:tbl>
    <w:p w14:paraId="763FFB0F">
      <w:pPr>
        <w:pStyle w:val="21"/>
        <w:numPr>
          <w:ilvl w:val="0"/>
          <w:numId w:val="0"/>
        </w:numPr>
        <w:spacing w:line="520" w:lineRule="exact"/>
        <w:jc w:val="both"/>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val="en-US" w:eastAsia="zh-CN" w:bidi="ar-SA"/>
        </w:rPr>
        <w:t>（三）</w:t>
      </w:r>
      <w:r>
        <w:rPr>
          <w:rFonts w:hint="eastAsia" w:ascii="仿宋_GB2312" w:hAnsi="仿宋_GB2312" w:eastAsia="仿宋_GB2312" w:cs="仿宋_GB2312"/>
          <w:color w:val="auto"/>
          <w:kern w:val="2"/>
          <w:sz w:val="24"/>
          <w:szCs w:val="24"/>
          <w:lang w:eastAsia="zh-CN"/>
        </w:rPr>
        <w:t>完成时间：2025年8月31日。</w:t>
      </w:r>
    </w:p>
    <w:p w14:paraId="05CA6EFF">
      <w:pPr>
        <w:spacing w:line="520" w:lineRule="exact"/>
        <w:rPr>
          <w:rFonts w:ascii="仿宋" w:hAnsi="仿宋" w:eastAsia="仿宋" w:cs="仿宋"/>
          <w:b/>
          <w:bCs/>
          <w:sz w:val="28"/>
          <w:szCs w:val="36"/>
        </w:rPr>
      </w:pPr>
      <w:r>
        <w:rPr>
          <w:rFonts w:hint="eastAsia" w:ascii="仿宋" w:hAnsi="仿宋" w:eastAsia="仿宋" w:cs="仿宋"/>
          <w:b/>
          <w:bCs/>
          <w:sz w:val="28"/>
          <w:szCs w:val="36"/>
          <w:lang w:val="en-US" w:eastAsia="zh-CN"/>
        </w:rPr>
        <w:t>三</w:t>
      </w:r>
      <w:r>
        <w:rPr>
          <w:rFonts w:hint="eastAsia" w:ascii="仿宋" w:hAnsi="仿宋" w:eastAsia="仿宋" w:cs="仿宋"/>
          <w:b/>
          <w:bCs/>
          <w:sz w:val="28"/>
          <w:szCs w:val="36"/>
        </w:rPr>
        <w:t>、村级组织负责人经济责任审计的主要内容</w:t>
      </w:r>
    </w:p>
    <w:p w14:paraId="14118B6C">
      <w:pPr>
        <w:pStyle w:val="21"/>
        <w:spacing w:line="520" w:lineRule="exact"/>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（一）审计内容：</w:t>
      </w:r>
    </w:p>
    <w:p w14:paraId="31430EF9">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1.贯彻落实中央和本市关于“三农”、民生、社会管理等方针政策和决策部署，及相关财政资金使用情况；</w:t>
      </w:r>
    </w:p>
    <w:p w14:paraId="522849A3">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2.2023-2025年6月本村财务收支、财务公开情况；</w:t>
      </w:r>
    </w:p>
    <w:p w14:paraId="0F26505E">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3.本村债权债务情况；</w:t>
      </w:r>
    </w:p>
    <w:p w14:paraId="0568AD51">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4.政府拨付和接受社会捐赠的资金、物资管理使用的情况；</w:t>
      </w:r>
    </w:p>
    <w:p w14:paraId="2F188E36">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val="en-US" w:eastAsia="zh-CN"/>
        </w:rPr>
        <w:t>5.2023-2025年6月本</w:t>
      </w:r>
      <w:r>
        <w:rPr>
          <w:rFonts w:hint="eastAsia" w:ascii="仿宋_GB2312" w:hAnsi="仿宋_GB2312" w:eastAsia="仿宋_GB2312" w:cs="仿宋_GB2312"/>
          <w:kern w:val="2"/>
          <w:sz w:val="24"/>
          <w:szCs w:val="24"/>
          <w:lang w:val="en-US" w:eastAsia="zh-CN"/>
        </w:rPr>
        <w:t>村生产经营和建设项目的发包管理以及公益事业建设项目招标投标的情况；</w:t>
      </w:r>
    </w:p>
    <w:p w14:paraId="78541886">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6.本村资金管理使用以及本村集体资产、资源的承包、租赁、担保、出让的情况，征地补偿费的使用、分配情况；</w:t>
      </w:r>
    </w:p>
    <w:p w14:paraId="59AB2CAB">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7.被审计村级组织负责人依法履职情况，遵守党和国家有关法律法规和财经纪律情况；</w:t>
      </w:r>
    </w:p>
    <w:p w14:paraId="78006443">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8.自然资源资产的开发利用保护，生态环境保护情况；</w:t>
      </w:r>
    </w:p>
    <w:p w14:paraId="78545720">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9.本村五分之一以上的村民或成员要求审计的其他事项；</w:t>
      </w:r>
    </w:p>
    <w:p w14:paraId="3854373A">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10.当地党委政府、上级业务主管部门等委托的其他审计事项。</w:t>
      </w:r>
    </w:p>
    <w:p w14:paraId="2DADE472">
      <w:pPr>
        <w:pStyle w:val="21"/>
        <w:numPr>
          <w:ilvl w:val="0"/>
          <w:numId w:val="0"/>
        </w:numPr>
        <w:spacing w:line="520" w:lineRule="exact"/>
        <w:jc w:val="both"/>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二</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成果报告</w:t>
      </w:r>
    </w:p>
    <w:p w14:paraId="6562224D">
      <w:pPr>
        <w:pStyle w:val="21"/>
        <w:spacing w:line="520" w:lineRule="exact"/>
        <w:ind w:firstLine="480" w:firstLineChars="200"/>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default" w:ascii="仿宋_GB2312" w:hAnsi="仿宋_GB2312" w:eastAsia="仿宋_GB2312" w:cs="仿宋_GB2312"/>
          <w:kern w:val="2"/>
          <w:sz w:val="24"/>
          <w:szCs w:val="24"/>
          <w:lang w:val="en-US" w:eastAsia="zh-CN"/>
        </w:rPr>
        <w:t>提交村级组织负责人经济责任审计报告。</w:t>
      </w:r>
      <w:r>
        <w:rPr>
          <w:rFonts w:hint="eastAsia" w:ascii="仿宋_GB2312" w:hAnsi="仿宋_GB2312" w:eastAsia="仿宋_GB2312" w:cs="仿宋_GB2312"/>
          <w:kern w:val="2"/>
          <w:sz w:val="24"/>
          <w:szCs w:val="24"/>
          <w:lang w:eastAsia="zh-CN"/>
        </w:rPr>
        <w:t>包括村级报告、乡镇汇总报告。</w:t>
      </w:r>
    </w:p>
    <w:p w14:paraId="18C760C7">
      <w:pPr>
        <w:pStyle w:val="21"/>
        <w:spacing w:line="520" w:lineRule="exact"/>
        <w:jc w:val="both"/>
        <w:rPr>
          <w:rFonts w:hint="default" w:ascii="仿宋_GB2312" w:hAnsi="仿宋_GB2312" w:eastAsia="仿宋_GB2312" w:cs="仿宋_GB2312"/>
          <w:kern w:val="2"/>
          <w:sz w:val="24"/>
          <w:szCs w:val="24"/>
          <w:lang w:val="en-US" w:eastAsia="zh-CN"/>
        </w:rPr>
      </w:pPr>
    </w:p>
    <w:p w14:paraId="15C7B074">
      <w:pPr>
        <w:spacing w:line="520" w:lineRule="exact"/>
        <w:rPr>
          <w:rFonts w:hint="eastAsia" w:ascii="仿宋" w:hAnsi="仿宋" w:eastAsia="仿宋" w:cs="仿宋"/>
          <w:b/>
          <w:bCs/>
          <w:sz w:val="28"/>
          <w:szCs w:val="36"/>
          <w:lang w:val="en-US" w:eastAsia="zh-CN"/>
        </w:rPr>
        <w:sectPr>
          <w:headerReference r:id="rId10" w:type="default"/>
          <w:footerReference r:id="rId11" w:type="default"/>
          <w:pgSz w:w="11906" w:h="16838"/>
          <w:pgMar w:top="1440" w:right="1701" w:bottom="1440" w:left="1701" w:header="851" w:footer="992" w:gutter="0"/>
          <w:pgNumType w:fmt="decimal"/>
          <w:cols w:space="720" w:num="1"/>
          <w:docGrid w:type="lines" w:linePitch="312" w:charSpace="0"/>
        </w:sectPr>
      </w:pPr>
    </w:p>
    <w:p w14:paraId="6924DBCB">
      <w:pPr>
        <w:pStyle w:val="21"/>
        <w:numPr>
          <w:ilvl w:val="0"/>
          <w:numId w:val="0"/>
        </w:numPr>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eastAsia="zh-CN"/>
        </w:rPr>
        <w:t>村级组织负责人经济责任审计工作情况过录表</w:t>
      </w:r>
    </w:p>
    <w:p w14:paraId="3BBADB9D">
      <w:pPr>
        <w:spacing w:line="560" w:lineRule="exact"/>
        <w:ind w:right="-1285"/>
        <w:jc w:val="both"/>
        <w:rPr>
          <w:rFonts w:hint="default"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填表单位：</w:t>
      </w:r>
    </w:p>
    <w:tbl>
      <w:tblPr>
        <w:tblStyle w:val="47"/>
        <w:tblW w:w="15325" w:type="dxa"/>
        <w:jc w:val="center"/>
        <w:tblLayout w:type="fixed"/>
        <w:tblCellMar>
          <w:top w:w="0" w:type="dxa"/>
          <w:left w:w="108" w:type="dxa"/>
          <w:bottom w:w="0" w:type="dxa"/>
          <w:right w:w="108" w:type="dxa"/>
        </w:tblCellMar>
      </w:tblPr>
      <w:tblGrid>
        <w:gridCol w:w="426"/>
        <w:gridCol w:w="426"/>
        <w:gridCol w:w="433"/>
        <w:gridCol w:w="510"/>
        <w:gridCol w:w="585"/>
        <w:gridCol w:w="915"/>
        <w:gridCol w:w="855"/>
        <w:gridCol w:w="675"/>
        <w:gridCol w:w="825"/>
        <w:gridCol w:w="420"/>
        <w:gridCol w:w="465"/>
        <w:gridCol w:w="420"/>
        <w:gridCol w:w="450"/>
        <w:gridCol w:w="390"/>
        <w:gridCol w:w="510"/>
        <w:gridCol w:w="585"/>
        <w:gridCol w:w="420"/>
        <w:gridCol w:w="810"/>
        <w:gridCol w:w="810"/>
        <w:gridCol w:w="660"/>
        <w:gridCol w:w="375"/>
        <w:gridCol w:w="645"/>
        <w:gridCol w:w="716"/>
        <w:gridCol w:w="915"/>
        <w:gridCol w:w="660"/>
        <w:gridCol w:w="424"/>
      </w:tblGrid>
      <w:tr w14:paraId="015BD65A">
        <w:tblPrEx>
          <w:tblCellMar>
            <w:top w:w="0" w:type="dxa"/>
            <w:left w:w="108" w:type="dxa"/>
            <w:bottom w:w="0" w:type="dxa"/>
            <w:right w:w="108" w:type="dxa"/>
          </w:tblCellMar>
        </w:tblPrEx>
        <w:trPr>
          <w:trHeight w:val="561"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AEDFF">
            <w:pPr>
              <w:bidi w:val="0"/>
              <w:rPr>
                <w:rFonts w:hint="eastAsia" w:ascii="仿宋" w:hAnsi="仿宋" w:eastAsia="仿宋" w:cs="仿宋"/>
              </w:rPr>
            </w:pPr>
            <w:r>
              <w:rPr>
                <w:rFonts w:hint="eastAsia" w:ascii="仿宋" w:hAnsi="仿宋" w:eastAsia="仿宋" w:cs="仿宋"/>
              </w:rPr>
              <w:t>序号</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FA6BB">
            <w:pPr>
              <w:bidi w:val="0"/>
              <w:rPr>
                <w:rFonts w:hint="eastAsia" w:ascii="仿宋" w:hAnsi="仿宋" w:eastAsia="仿宋" w:cs="仿宋"/>
              </w:rPr>
            </w:pPr>
            <w:r>
              <w:rPr>
                <w:rFonts w:hint="eastAsia" w:ascii="仿宋" w:hAnsi="仿宋" w:eastAsia="仿宋" w:cs="仿宋"/>
                <w:lang w:val="en-US" w:eastAsia="zh-CN"/>
              </w:rPr>
              <w:t>乡镇</w:t>
            </w:r>
          </w:p>
        </w:tc>
        <w:tc>
          <w:tcPr>
            <w:tcW w:w="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C7880F">
            <w:pPr>
              <w:bidi w:val="0"/>
              <w:rPr>
                <w:rFonts w:hint="eastAsia" w:ascii="仿宋" w:hAnsi="仿宋" w:eastAsia="仿宋" w:cs="仿宋"/>
              </w:rPr>
            </w:pPr>
            <w:r>
              <w:rPr>
                <w:rFonts w:hint="eastAsia" w:ascii="仿宋" w:hAnsi="仿宋" w:eastAsia="仿宋" w:cs="仿宋"/>
              </w:rPr>
              <w:t>区村级组织数量（个）</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C2C422">
            <w:pPr>
              <w:bidi w:val="0"/>
              <w:rPr>
                <w:rFonts w:hint="eastAsia" w:ascii="仿宋" w:hAnsi="仿宋" w:eastAsia="仿宋" w:cs="仿宋"/>
              </w:rPr>
            </w:pPr>
            <w:r>
              <w:rPr>
                <w:rFonts w:hint="eastAsia" w:ascii="仿宋" w:hAnsi="仿宋" w:eastAsia="仿宋" w:cs="仿宋"/>
              </w:rPr>
              <w:t>村级组织负责人数（人）</w:t>
            </w:r>
          </w:p>
        </w:tc>
        <w:tc>
          <w:tcPr>
            <w:tcW w:w="2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727AF3">
            <w:pPr>
              <w:bidi w:val="0"/>
              <w:jc w:val="center"/>
              <w:rPr>
                <w:rFonts w:hint="eastAsia" w:ascii="仿宋" w:hAnsi="仿宋" w:eastAsia="仿宋" w:cs="仿宋"/>
              </w:rPr>
            </w:pPr>
            <w:r>
              <w:rPr>
                <w:rFonts w:hint="eastAsia" w:ascii="仿宋" w:hAnsi="仿宋" w:eastAsia="仿宋" w:cs="仿宋"/>
              </w:rPr>
              <w:t>审计进度情况</w:t>
            </w:r>
          </w:p>
        </w:tc>
        <w:tc>
          <w:tcPr>
            <w:tcW w:w="51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656A750">
            <w:pPr>
              <w:bidi w:val="0"/>
              <w:jc w:val="center"/>
              <w:rPr>
                <w:rFonts w:hint="eastAsia" w:ascii="仿宋" w:hAnsi="仿宋" w:eastAsia="仿宋" w:cs="仿宋"/>
              </w:rPr>
            </w:pPr>
            <w:r>
              <w:rPr>
                <w:rFonts w:hint="eastAsia" w:ascii="仿宋" w:hAnsi="仿宋" w:eastAsia="仿宋" w:cs="仿宋"/>
              </w:rPr>
              <w:t>审计发现问题情况</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48D450">
            <w:pPr>
              <w:bidi w:val="0"/>
              <w:jc w:val="center"/>
              <w:rPr>
                <w:rFonts w:hint="eastAsia" w:ascii="仿宋" w:hAnsi="仿宋" w:eastAsia="仿宋" w:cs="仿宋"/>
              </w:rPr>
            </w:pPr>
            <w:r>
              <w:rPr>
                <w:rFonts w:hint="eastAsia" w:ascii="仿宋" w:hAnsi="仿宋" w:eastAsia="仿宋" w:cs="仿宋"/>
              </w:rPr>
              <w:t>不同审计主体审计村数（个）</w:t>
            </w:r>
          </w:p>
        </w:tc>
        <w:tc>
          <w:tcPr>
            <w:tcW w:w="29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AB5F67">
            <w:pPr>
              <w:bidi w:val="0"/>
              <w:jc w:val="center"/>
              <w:rPr>
                <w:rFonts w:hint="eastAsia" w:ascii="仿宋" w:hAnsi="仿宋" w:eastAsia="仿宋" w:cs="仿宋"/>
              </w:rPr>
            </w:pPr>
            <w:r>
              <w:rPr>
                <w:rFonts w:hint="eastAsia" w:ascii="仿宋" w:hAnsi="仿宋" w:eastAsia="仿宋" w:cs="仿宋"/>
              </w:rPr>
              <w:t>审计结果运用情况</w:t>
            </w:r>
          </w:p>
        </w:tc>
        <w:tc>
          <w:tcPr>
            <w:tcW w:w="424" w:type="dxa"/>
            <w:vMerge w:val="restart"/>
            <w:tcBorders>
              <w:top w:val="single" w:color="auto" w:sz="4" w:space="0"/>
              <w:left w:val="single" w:color="auto" w:sz="4" w:space="0"/>
              <w:right w:val="single" w:color="auto" w:sz="4" w:space="0"/>
            </w:tcBorders>
            <w:shd w:val="clear" w:color="auto" w:fill="auto"/>
            <w:vAlign w:val="center"/>
          </w:tcPr>
          <w:p w14:paraId="6B7AC3B8">
            <w:pPr>
              <w:widowControl/>
              <w:spacing w:line="560" w:lineRule="exact"/>
              <w:jc w:val="center"/>
              <w:rPr>
                <w:rFonts w:hint="eastAsia" w:ascii="仿宋_GB2312" w:hAnsi="宋体" w:eastAsia="仿宋_GB2312" w:cs="仿宋_GB2312"/>
                <w:iCs/>
                <w:color w:val="000000"/>
                <w:kern w:val="0"/>
                <w:szCs w:val="21"/>
                <w:lang w:val="en-US" w:eastAsia="zh-CN"/>
              </w:rPr>
            </w:pPr>
            <w:r>
              <w:rPr>
                <w:rFonts w:hint="eastAsia" w:ascii="仿宋_GB2312" w:hAnsi="宋体" w:eastAsia="仿宋_GB2312" w:cs="仿宋_GB2312"/>
                <w:iCs/>
                <w:color w:val="000000"/>
                <w:kern w:val="0"/>
                <w:szCs w:val="21"/>
                <w:lang w:val="en-US" w:eastAsia="zh-CN"/>
              </w:rPr>
              <w:t>备注</w:t>
            </w:r>
          </w:p>
        </w:tc>
      </w:tr>
      <w:tr w14:paraId="12C6F5A3">
        <w:tblPrEx>
          <w:tblCellMar>
            <w:top w:w="0" w:type="dxa"/>
            <w:left w:w="108" w:type="dxa"/>
            <w:bottom w:w="0" w:type="dxa"/>
            <w:right w:w="108" w:type="dxa"/>
          </w:tblCellMar>
        </w:tblPrEx>
        <w:trPr>
          <w:trHeight w:val="3899" w:hRule="atLeast"/>
          <w:jc w:val="center"/>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C24F8">
            <w:pPr>
              <w:bidi w:val="0"/>
              <w:rPr>
                <w:rFonts w:hint="eastAsia" w:ascii="仿宋" w:hAnsi="仿宋" w:eastAsia="仿宋" w:cs="仿宋"/>
              </w:rPr>
            </w:pPr>
          </w:p>
        </w:tc>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F4312">
            <w:pPr>
              <w:bidi w:val="0"/>
              <w:rPr>
                <w:rFonts w:hint="eastAsia" w:ascii="仿宋" w:hAnsi="仿宋" w:eastAsia="仿宋" w:cs="仿宋"/>
                <w:lang w:val="en-US" w:eastAsia="zh-CN"/>
              </w:rPr>
            </w:pPr>
          </w:p>
        </w:tc>
        <w:tc>
          <w:tcPr>
            <w:tcW w:w="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C88AA">
            <w:pPr>
              <w:bidi w:val="0"/>
              <w:rPr>
                <w:rFonts w:hint="eastAsia" w:ascii="仿宋" w:hAnsi="仿宋" w:eastAsia="仿宋" w:cs="仿宋"/>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4B5B6">
            <w:pPr>
              <w:bidi w:val="0"/>
              <w:rPr>
                <w:rFonts w:hint="eastAsia" w:ascii="仿宋" w:hAnsi="仿宋" w:eastAsia="仿宋" w:cs="仿宋"/>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DD40C58">
            <w:pPr>
              <w:bidi w:val="0"/>
              <w:rPr>
                <w:rFonts w:hint="eastAsia" w:ascii="仿宋" w:hAnsi="仿宋" w:eastAsia="仿宋" w:cs="仿宋"/>
              </w:rPr>
            </w:pPr>
            <w:r>
              <w:rPr>
                <w:rFonts w:hint="eastAsia" w:ascii="仿宋" w:hAnsi="仿宋" w:eastAsia="仿宋" w:cs="仿宋"/>
              </w:rPr>
              <w:t>审计项目涉及村数（个</w:t>
            </w:r>
          </w:p>
          <w:p w14:paraId="4CA4CCD7">
            <w:pPr>
              <w:bidi w:val="0"/>
              <w:rPr>
                <w:rFonts w:hint="eastAsia" w:ascii="仿宋" w:hAnsi="仿宋" w:eastAsia="仿宋" w:cs="仿宋"/>
              </w:rPr>
            </w:pPr>
            <w:r>
              <w:rPr>
                <w:rFonts w:hint="eastAsia" w:ascii="仿宋" w:hAnsi="仿宋" w:eastAsia="仿宋" w:cs="仿宋"/>
              </w:rPr>
              <w:t>）</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59E61D0">
            <w:pPr>
              <w:bidi w:val="0"/>
              <w:rPr>
                <w:rFonts w:hint="eastAsia" w:ascii="仿宋" w:hAnsi="仿宋" w:eastAsia="仿宋" w:cs="仿宋"/>
              </w:rPr>
            </w:pPr>
            <w:r>
              <w:rPr>
                <w:rFonts w:hint="eastAsia" w:ascii="仿宋" w:hAnsi="仿宋" w:eastAsia="仿宋" w:cs="仿宋"/>
              </w:rPr>
              <w:t>审计项目涉及人数（人）</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BD21C71">
            <w:pPr>
              <w:bidi w:val="0"/>
              <w:rPr>
                <w:rFonts w:hint="eastAsia" w:ascii="仿宋" w:hAnsi="仿宋" w:eastAsia="仿宋" w:cs="仿宋"/>
              </w:rPr>
            </w:pPr>
            <w:r>
              <w:rPr>
                <w:rFonts w:hint="eastAsia" w:ascii="仿宋" w:hAnsi="仿宋" w:eastAsia="仿宋" w:cs="仿宋"/>
              </w:rPr>
              <w:t>已完成审计人数（人）</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C01A2B">
            <w:pPr>
              <w:bidi w:val="0"/>
              <w:rPr>
                <w:rFonts w:hint="eastAsia" w:ascii="仿宋" w:hAnsi="仿宋" w:eastAsia="仿宋" w:cs="仿宋"/>
              </w:rPr>
            </w:pPr>
            <w:r>
              <w:rPr>
                <w:rFonts w:hint="eastAsia" w:ascii="仿宋" w:hAnsi="仿宋" w:eastAsia="仿宋" w:cs="仿宋"/>
              </w:rPr>
              <w:t>总金额（元）</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BC7D997">
            <w:pPr>
              <w:bidi w:val="0"/>
              <w:rPr>
                <w:rFonts w:hint="eastAsia" w:ascii="仿宋" w:hAnsi="仿宋" w:eastAsia="仿宋" w:cs="仿宋"/>
              </w:rPr>
            </w:pPr>
            <w:r>
              <w:rPr>
                <w:rFonts w:hint="eastAsia" w:ascii="仿宋" w:hAnsi="仿宋" w:eastAsia="仿宋" w:cs="仿宋"/>
              </w:rPr>
              <w:t>其中：1.违反财经纪律类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1FF1AE0">
            <w:pPr>
              <w:bidi w:val="0"/>
              <w:rPr>
                <w:rFonts w:hint="eastAsia" w:ascii="仿宋" w:hAnsi="仿宋" w:eastAsia="仿宋" w:cs="仿宋"/>
              </w:rPr>
            </w:pPr>
            <w:r>
              <w:rPr>
                <w:rFonts w:hint="eastAsia" w:ascii="仿宋" w:hAnsi="仿宋" w:eastAsia="仿宋" w:cs="仿宋"/>
              </w:rPr>
              <w:t>2.会计核算类</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71BBD896">
            <w:pPr>
              <w:bidi w:val="0"/>
              <w:rPr>
                <w:rFonts w:hint="eastAsia" w:ascii="仿宋" w:hAnsi="仿宋" w:eastAsia="仿宋" w:cs="仿宋"/>
              </w:rPr>
            </w:pPr>
            <w:r>
              <w:rPr>
                <w:rFonts w:hint="eastAsia" w:ascii="仿宋" w:hAnsi="仿宋" w:eastAsia="仿宋" w:cs="仿宋"/>
              </w:rPr>
              <w:t>3.经济合同管理类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D786226">
            <w:pPr>
              <w:bidi w:val="0"/>
              <w:rPr>
                <w:rFonts w:hint="eastAsia" w:ascii="仿宋" w:hAnsi="仿宋" w:eastAsia="仿宋" w:cs="仿宋"/>
              </w:rPr>
            </w:pPr>
            <w:r>
              <w:rPr>
                <w:rFonts w:hint="eastAsia" w:ascii="仿宋" w:hAnsi="仿宋" w:eastAsia="仿宋" w:cs="仿宋"/>
              </w:rPr>
              <w:t>4.资</w:t>
            </w:r>
          </w:p>
          <w:p w14:paraId="668326C6">
            <w:pPr>
              <w:bidi w:val="0"/>
              <w:rPr>
                <w:rFonts w:hint="eastAsia" w:ascii="仿宋" w:hAnsi="仿宋" w:eastAsia="仿宋" w:cs="仿宋"/>
              </w:rPr>
            </w:pPr>
            <w:r>
              <w:rPr>
                <w:rFonts w:hint="eastAsia" w:ascii="仿宋" w:hAnsi="仿宋" w:eastAsia="仿宋" w:cs="仿宋"/>
              </w:rPr>
              <w:t>产管</w:t>
            </w:r>
          </w:p>
          <w:p w14:paraId="2865B72F">
            <w:pPr>
              <w:bidi w:val="0"/>
              <w:rPr>
                <w:rFonts w:hint="eastAsia" w:ascii="仿宋" w:hAnsi="仿宋" w:eastAsia="仿宋" w:cs="仿宋"/>
              </w:rPr>
            </w:pPr>
            <w:r>
              <w:rPr>
                <w:rFonts w:hint="eastAsia" w:ascii="仿宋" w:hAnsi="仿宋" w:eastAsia="仿宋" w:cs="仿宋"/>
              </w:rPr>
              <w:t>理类</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C5E4985">
            <w:pPr>
              <w:bidi w:val="0"/>
              <w:rPr>
                <w:rFonts w:hint="eastAsia" w:ascii="仿宋" w:hAnsi="仿宋" w:eastAsia="仿宋" w:cs="仿宋"/>
              </w:rPr>
            </w:pPr>
            <w:r>
              <w:rPr>
                <w:rFonts w:hint="eastAsia" w:ascii="仿宋" w:hAnsi="仿宋" w:eastAsia="仿宋" w:cs="仿宋"/>
              </w:rPr>
              <w:t>5.制</w:t>
            </w:r>
          </w:p>
          <w:p w14:paraId="10B05721">
            <w:pPr>
              <w:bidi w:val="0"/>
              <w:rPr>
                <w:rFonts w:hint="eastAsia" w:ascii="仿宋" w:hAnsi="仿宋" w:eastAsia="仿宋" w:cs="仿宋"/>
              </w:rPr>
            </w:pPr>
            <w:r>
              <w:rPr>
                <w:rFonts w:hint="eastAsia" w:ascii="仿宋" w:hAnsi="仿宋" w:eastAsia="仿宋" w:cs="仿宋"/>
              </w:rPr>
              <w:t>度执</w:t>
            </w:r>
          </w:p>
          <w:p w14:paraId="2A5C4DD2">
            <w:pPr>
              <w:bidi w:val="0"/>
              <w:rPr>
                <w:rFonts w:hint="eastAsia" w:ascii="仿宋" w:hAnsi="仿宋" w:eastAsia="仿宋" w:cs="仿宋"/>
              </w:rPr>
            </w:pPr>
            <w:r>
              <w:rPr>
                <w:rFonts w:hint="eastAsia" w:ascii="仿宋" w:hAnsi="仿宋" w:eastAsia="仿宋" w:cs="仿宋"/>
              </w:rPr>
              <w:t>行类</w:t>
            </w:r>
          </w:p>
        </w:tc>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4C001329">
            <w:pPr>
              <w:bidi w:val="0"/>
              <w:rPr>
                <w:rFonts w:hint="eastAsia" w:ascii="仿宋" w:hAnsi="仿宋" w:eastAsia="仿宋" w:cs="仿宋"/>
              </w:rPr>
            </w:pPr>
            <w:r>
              <w:rPr>
                <w:rFonts w:hint="eastAsia" w:ascii="仿宋" w:hAnsi="仿宋" w:eastAsia="仿宋" w:cs="仿宋"/>
              </w:rPr>
              <w:t>6.其</w:t>
            </w:r>
          </w:p>
          <w:p w14:paraId="186BD643">
            <w:pPr>
              <w:bidi w:val="0"/>
              <w:rPr>
                <w:rFonts w:hint="eastAsia" w:ascii="仿宋" w:hAnsi="仿宋" w:eastAsia="仿宋" w:cs="仿宋"/>
              </w:rPr>
            </w:pPr>
            <w:r>
              <w:rPr>
                <w:rFonts w:hint="eastAsia" w:ascii="仿宋" w:hAnsi="仿宋" w:eastAsia="仿宋" w:cs="仿宋"/>
              </w:rPr>
              <w:t>他类</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F99070D">
            <w:pPr>
              <w:bidi w:val="0"/>
              <w:rPr>
                <w:rFonts w:hint="eastAsia" w:ascii="仿宋" w:hAnsi="仿宋" w:eastAsia="仿宋" w:cs="仿宋"/>
              </w:rPr>
            </w:pPr>
            <w:r>
              <w:rPr>
                <w:rFonts w:hint="eastAsia" w:ascii="仿宋" w:hAnsi="仿宋" w:eastAsia="仿宋" w:cs="仿宋"/>
              </w:rPr>
              <w:t>涉及人数（人）</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66AAF77">
            <w:pPr>
              <w:bidi w:val="0"/>
              <w:rPr>
                <w:rFonts w:hint="eastAsia" w:ascii="仿宋" w:hAnsi="仿宋" w:eastAsia="仿宋" w:cs="仿宋"/>
              </w:rPr>
            </w:pPr>
            <w:r>
              <w:rPr>
                <w:rFonts w:hint="eastAsia" w:ascii="仿宋" w:hAnsi="仿宋" w:eastAsia="仿宋" w:cs="仿宋"/>
              </w:rPr>
              <w:t>其中：违反财经纪律类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24480A5">
            <w:pPr>
              <w:bidi w:val="0"/>
              <w:rPr>
                <w:rFonts w:hint="eastAsia" w:ascii="仿宋" w:hAnsi="仿宋" w:eastAsia="仿宋" w:cs="仿宋"/>
                <w:lang w:val="en-US" w:eastAsia="zh-CN"/>
              </w:rPr>
            </w:pPr>
            <w:r>
              <w:rPr>
                <w:rFonts w:hint="eastAsia" w:ascii="仿宋" w:hAnsi="仿宋" w:eastAsia="仿宋" w:cs="仿宋"/>
              </w:rPr>
              <w:t>已整改金额（元）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D1B569E">
            <w:pPr>
              <w:bidi w:val="0"/>
              <w:rPr>
                <w:rFonts w:hint="eastAsia" w:ascii="仿宋" w:hAnsi="仿宋" w:eastAsia="仿宋" w:cs="仿宋"/>
              </w:rPr>
            </w:pPr>
            <w:r>
              <w:rPr>
                <w:rFonts w:hint="eastAsia" w:ascii="仿宋" w:hAnsi="仿宋" w:eastAsia="仿宋" w:cs="仿宋"/>
              </w:rPr>
              <w:t>区级部门提级</w:t>
            </w:r>
          </w:p>
          <w:p w14:paraId="48293E50">
            <w:pPr>
              <w:bidi w:val="0"/>
              <w:rPr>
                <w:rFonts w:hint="eastAsia" w:ascii="仿宋" w:hAnsi="仿宋" w:eastAsia="仿宋" w:cs="仿宋"/>
              </w:rPr>
            </w:pPr>
            <w:r>
              <w:rPr>
                <w:rFonts w:hint="eastAsia" w:ascii="仿宋" w:hAnsi="仿宋" w:eastAsia="仿宋" w:cs="仿宋"/>
              </w:rPr>
              <w:t>审计（含委托事务所）</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EFCAB3B">
            <w:pPr>
              <w:bidi w:val="0"/>
              <w:rPr>
                <w:rFonts w:hint="eastAsia" w:ascii="仿宋" w:hAnsi="仿宋" w:eastAsia="仿宋" w:cs="仿宋"/>
              </w:rPr>
            </w:pPr>
            <w:r>
              <w:rPr>
                <w:rFonts w:hint="eastAsia" w:ascii="仿宋" w:hAnsi="仿宋" w:eastAsia="仿宋" w:cs="仿宋"/>
              </w:rPr>
              <w:t>乡镇经管部门或审计部门审计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AD22C64">
            <w:pPr>
              <w:bidi w:val="0"/>
              <w:rPr>
                <w:rFonts w:hint="eastAsia" w:ascii="仿宋" w:hAnsi="仿宋" w:eastAsia="仿宋" w:cs="仿宋"/>
              </w:rPr>
            </w:pPr>
            <w:r>
              <w:rPr>
                <w:rFonts w:hint="eastAsia" w:ascii="仿宋" w:hAnsi="仿宋" w:eastAsia="仿宋" w:cs="仿宋"/>
              </w:rPr>
              <w:t>乡镇委托会计师事务所审计</w:t>
            </w: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14:paraId="497B84ED">
            <w:pPr>
              <w:bidi w:val="0"/>
              <w:rPr>
                <w:rFonts w:hint="eastAsia" w:ascii="仿宋" w:hAnsi="仿宋" w:eastAsia="仿宋" w:cs="仿宋"/>
              </w:rPr>
            </w:pPr>
            <w:r>
              <w:rPr>
                <w:rFonts w:hint="eastAsia" w:ascii="仿宋" w:hAnsi="仿宋" w:eastAsia="仿宋" w:cs="仿宋"/>
              </w:rPr>
              <w:t>其他主体审计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917D755">
            <w:pPr>
              <w:bidi w:val="0"/>
              <w:rPr>
                <w:rFonts w:hint="eastAsia" w:ascii="仿宋" w:hAnsi="仿宋" w:eastAsia="仿宋" w:cs="仿宋"/>
              </w:rPr>
            </w:pPr>
            <w:r>
              <w:rPr>
                <w:rFonts w:hint="eastAsia" w:ascii="仿宋" w:hAnsi="仿宋" w:eastAsia="仿宋" w:cs="仿宋"/>
              </w:rPr>
              <w:t>各级党委政府专题听取经责审计工作汇报次数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97292B0">
            <w:pPr>
              <w:bidi w:val="0"/>
              <w:rPr>
                <w:rFonts w:hint="eastAsia" w:ascii="仿宋" w:hAnsi="仿宋" w:eastAsia="仿宋" w:cs="仿宋"/>
              </w:rPr>
            </w:pPr>
            <w:r>
              <w:rPr>
                <w:rFonts w:hint="eastAsia" w:ascii="仿宋" w:hAnsi="仿宋" w:eastAsia="仿宋" w:cs="仿宋"/>
              </w:rPr>
              <w:t>据审计结果否定换届选举候选人资格人数</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BC7BD3D">
            <w:pPr>
              <w:bidi w:val="0"/>
              <w:rPr>
                <w:rFonts w:hint="eastAsia" w:ascii="仿宋" w:hAnsi="仿宋" w:eastAsia="仿宋" w:cs="仿宋"/>
              </w:rPr>
            </w:pPr>
            <w:r>
              <w:rPr>
                <w:rFonts w:hint="eastAsia" w:ascii="仿宋" w:hAnsi="仿宋" w:eastAsia="仿宋" w:cs="仿宋"/>
              </w:rPr>
              <w:t>将审计结果及整改情况纳入政府绩效考核范围的乡镇数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591CB63">
            <w:pPr>
              <w:bidi w:val="0"/>
              <w:rPr>
                <w:rFonts w:hint="eastAsia" w:ascii="仿宋" w:hAnsi="仿宋" w:eastAsia="仿宋" w:cs="仿宋"/>
              </w:rPr>
            </w:pPr>
            <w:r>
              <w:rPr>
                <w:rFonts w:hint="eastAsia" w:ascii="仿宋" w:hAnsi="仿宋" w:eastAsia="仿宋" w:cs="仿宋"/>
              </w:rPr>
              <w:t>向纪检监察部门移交问题数量（件）</w:t>
            </w:r>
          </w:p>
        </w:tc>
        <w:tc>
          <w:tcPr>
            <w:tcW w:w="424" w:type="dxa"/>
            <w:vMerge w:val="continue"/>
            <w:tcBorders>
              <w:left w:val="single" w:color="auto" w:sz="4" w:space="0"/>
              <w:bottom w:val="single" w:color="auto" w:sz="4" w:space="0"/>
              <w:right w:val="single" w:color="auto" w:sz="4" w:space="0"/>
            </w:tcBorders>
            <w:shd w:val="clear" w:color="auto" w:fill="auto"/>
            <w:vAlign w:val="center"/>
          </w:tcPr>
          <w:p w14:paraId="5B29E288">
            <w:pPr>
              <w:widowControl/>
              <w:spacing w:line="560" w:lineRule="exact"/>
              <w:jc w:val="center"/>
              <w:rPr>
                <w:rFonts w:ascii="仿宋_GB2312" w:hAnsi="宋体" w:eastAsia="仿宋_GB2312" w:cs="仿宋_GB2312"/>
                <w:iCs/>
                <w:color w:val="000000"/>
                <w:kern w:val="0"/>
                <w:szCs w:val="21"/>
              </w:rPr>
            </w:pPr>
          </w:p>
        </w:tc>
      </w:tr>
      <w:tr w14:paraId="110F79F7">
        <w:tblPrEx>
          <w:tblCellMar>
            <w:top w:w="0" w:type="dxa"/>
            <w:left w:w="108" w:type="dxa"/>
            <w:bottom w:w="0" w:type="dxa"/>
            <w:right w:w="108" w:type="dxa"/>
          </w:tblCellMar>
        </w:tblPrEx>
        <w:trPr>
          <w:trHeight w:val="539" w:hRule="atLeast"/>
          <w:jc w:val="center"/>
        </w:trPr>
        <w:tc>
          <w:tcPr>
            <w:tcW w:w="8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9B1A0">
            <w:pPr>
              <w:bidi w:val="0"/>
              <w:rPr>
                <w:rFonts w:hint="eastAsia" w:ascii="仿宋" w:hAnsi="仿宋" w:eastAsia="仿宋" w:cs="仿宋"/>
                <w:lang w:val="en-US" w:eastAsia="zh-CN"/>
              </w:rPr>
            </w:pPr>
            <w:r>
              <w:rPr>
                <w:rFonts w:hint="eastAsia" w:ascii="仿宋" w:hAnsi="仿宋" w:eastAsia="仿宋" w:cs="仿宋"/>
                <w:lang w:val="en-US" w:eastAsia="zh-CN"/>
              </w:rPr>
              <w:t>区级汇总</w:t>
            </w:r>
          </w:p>
        </w:tc>
        <w:tc>
          <w:tcPr>
            <w:tcW w:w="433" w:type="dxa"/>
            <w:tcBorders>
              <w:top w:val="single" w:color="auto" w:sz="4" w:space="0"/>
              <w:left w:val="nil"/>
              <w:bottom w:val="single" w:color="auto" w:sz="4" w:space="0"/>
              <w:right w:val="single" w:color="auto" w:sz="4" w:space="0"/>
            </w:tcBorders>
            <w:shd w:val="clear" w:color="auto" w:fill="auto"/>
            <w:vAlign w:val="center"/>
          </w:tcPr>
          <w:p w14:paraId="3C4877BD">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691DC77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5A17BE89">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6B451E24">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vAlign w:val="center"/>
          </w:tcPr>
          <w:p w14:paraId="61746FB8">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vAlign w:val="center"/>
          </w:tcPr>
          <w:p w14:paraId="5D85942C">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71ABC3DF">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4D6BF370">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vAlign w:val="center"/>
          </w:tcPr>
          <w:p w14:paraId="21F4D67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7BAAE23D">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vAlign w:val="center"/>
          </w:tcPr>
          <w:p w14:paraId="567AB2EB">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vAlign w:val="center"/>
          </w:tcPr>
          <w:p w14:paraId="15E96973">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02762A0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520CFBF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45D1F40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E19AB66">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7599E5A">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7C4353AF">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vAlign w:val="center"/>
          </w:tcPr>
          <w:p w14:paraId="2BCA5E03">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6BA0FE62">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5C3F4E3A">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6F30B0F5">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699361E5">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vAlign w:val="center"/>
          </w:tcPr>
          <w:p w14:paraId="7092B6CD">
            <w:pPr>
              <w:bidi w:val="0"/>
              <w:rPr>
                <w:rFonts w:hint="eastAsia" w:ascii="仿宋" w:hAnsi="仿宋" w:eastAsia="仿宋" w:cs="仿宋"/>
              </w:rPr>
            </w:pPr>
          </w:p>
        </w:tc>
      </w:tr>
      <w:tr w14:paraId="1A9C8431">
        <w:tblPrEx>
          <w:tblCellMar>
            <w:top w:w="0" w:type="dxa"/>
            <w:left w:w="108" w:type="dxa"/>
            <w:bottom w:w="0" w:type="dxa"/>
            <w:right w:w="108" w:type="dxa"/>
          </w:tblCellMar>
        </w:tblPrEx>
        <w:trPr>
          <w:trHeight w:val="909"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E2777E6">
            <w:pPr>
              <w:bidi w:val="0"/>
              <w:rPr>
                <w:rFonts w:hint="eastAsia" w:ascii="仿宋" w:hAnsi="仿宋" w:eastAsia="仿宋" w:cs="仿宋"/>
                <w:lang w:val="en-US" w:eastAsia="zh-CN"/>
              </w:rPr>
            </w:pPr>
            <w:r>
              <w:rPr>
                <w:rFonts w:hint="eastAsia" w:ascii="仿宋" w:hAnsi="仿宋" w:eastAsia="仿宋" w:cs="仿宋"/>
              </w:rPr>
              <w:t>1</w:t>
            </w:r>
          </w:p>
        </w:tc>
        <w:tc>
          <w:tcPr>
            <w:tcW w:w="426" w:type="dxa"/>
            <w:tcBorders>
              <w:top w:val="single" w:color="auto" w:sz="4" w:space="0"/>
              <w:left w:val="nil"/>
              <w:bottom w:val="single" w:color="auto" w:sz="4" w:space="0"/>
              <w:right w:val="single" w:color="auto" w:sz="4" w:space="0"/>
            </w:tcBorders>
            <w:shd w:val="clear" w:color="auto" w:fill="auto"/>
          </w:tcPr>
          <w:p w14:paraId="4372A863">
            <w:pPr>
              <w:bidi w:val="0"/>
              <w:rPr>
                <w:rFonts w:hint="eastAsia" w:ascii="仿宋" w:hAnsi="仿宋" w:eastAsia="仿宋" w:cs="仿宋"/>
                <w:lang w:val="en-US" w:eastAsia="zh-CN"/>
              </w:rPr>
            </w:pPr>
            <w:r>
              <w:rPr>
                <w:rFonts w:hint="eastAsia" w:ascii="仿宋" w:hAnsi="仿宋" w:eastAsia="仿宋" w:cs="仿宋"/>
                <w:lang w:val="en-US" w:eastAsia="zh-CN"/>
              </w:rPr>
              <w:t>##乡镇</w:t>
            </w:r>
          </w:p>
        </w:tc>
        <w:tc>
          <w:tcPr>
            <w:tcW w:w="433" w:type="dxa"/>
            <w:tcBorders>
              <w:top w:val="single" w:color="auto" w:sz="4" w:space="0"/>
              <w:left w:val="nil"/>
              <w:bottom w:val="single" w:color="auto" w:sz="4" w:space="0"/>
              <w:right w:val="single" w:color="auto" w:sz="4" w:space="0"/>
            </w:tcBorders>
            <w:shd w:val="clear" w:color="auto" w:fill="auto"/>
            <w:vAlign w:val="center"/>
          </w:tcPr>
          <w:p w14:paraId="5BB6882C">
            <w:pPr>
              <w:bidi w:val="0"/>
              <w:jc w:val="center"/>
              <w:rPr>
                <w:rFonts w:hint="default" w:ascii="仿宋" w:hAnsi="仿宋" w:eastAsia="仿宋" w:cs="仿宋"/>
                <w:lang w:val="en-US" w:eastAsia="zh-CN"/>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3CC33AC5">
            <w:pPr>
              <w:bidi w:val="0"/>
              <w:jc w:val="center"/>
              <w:rPr>
                <w:rFonts w:hint="default" w:ascii="仿宋" w:hAnsi="仿宋" w:eastAsia="仿宋" w:cs="仿宋"/>
                <w:lang w:val="en-US" w:eastAsia="zh-CN"/>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4C9C3B1F">
            <w:pPr>
              <w:bidi w:val="0"/>
              <w:jc w:val="center"/>
              <w:rPr>
                <w:rFonts w:hint="default" w:ascii="仿宋" w:hAnsi="仿宋" w:eastAsia="仿宋" w:cs="仿宋"/>
                <w:lang w:val="en-US" w:eastAsia="zh-CN"/>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14F17AB5">
            <w:pPr>
              <w:bidi w:val="0"/>
              <w:jc w:val="center"/>
              <w:rPr>
                <w:rFonts w:hint="default" w:ascii="仿宋" w:hAnsi="仿宋" w:eastAsia="仿宋" w:cs="仿宋"/>
                <w:lang w:val="en-US" w:eastAsia="zh-CN"/>
              </w:rPr>
            </w:pPr>
          </w:p>
        </w:tc>
        <w:tc>
          <w:tcPr>
            <w:tcW w:w="855" w:type="dxa"/>
            <w:tcBorders>
              <w:top w:val="single" w:color="auto" w:sz="4" w:space="0"/>
              <w:left w:val="nil"/>
              <w:bottom w:val="single" w:color="auto" w:sz="4" w:space="0"/>
              <w:right w:val="single" w:color="auto" w:sz="4" w:space="0"/>
            </w:tcBorders>
            <w:shd w:val="clear" w:color="auto" w:fill="auto"/>
            <w:vAlign w:val="center"/>
          </w:tcPr>
          <w:p w14:paraId="09109307">
            <w:pPr>
              <w:bidi w:val="0"/>
              <w:jc w:val="center"/>
              <w:rPr>
                <w:rFonts w:hint="default" w:ascii="仿宋" w:hAnsi="仿宋" w:eastAsia="仿宋" w:cs="仿宋"/>
                <w:lang w:val="en-US" w:eastAsia="zh-CN"/>
              </w:rPr>
            </w:pPr>
          </w:p>
        </w:tc>
        <w:tc>
          <w:tcPr>
            <w:tcW w:w="675" w:type="dxa"/>
            <w:tcBorders>
              <w:top w:val="single" w:color="auto" w:sz="4" w:space="0"/>
              <w:left w:val="nil"/>
              <w:bottom w:val="single" w:color="auto" w:sz="4" w:space="0"/>
              <w:right w:val="single" w:color="auto" w:sz="4" w:space="0"/>
            </w:tcBorders>
            <w:shd w:val="clear" w:color="auto" w:fill="auto"/>
          </w:tcPr>
          <w:p w14:paraId="547DD042">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4D4527A9">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35767BCA">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49BDCEB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6C96F17">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29070A3C">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02B7EA75">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7FF7D7F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091DE042">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48AD8CE">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A86DED8">
            <w:pPr>
              <w:bidi w:val="0"/>
              <w:jc w:val="center"/>
              <w:rPr>
                <w:rFonts w:hint="eastAsia" w:ascii="仿宋" w:hAnsi="仿宋" w:eastAsia="仿宋" w:cs="仿宋"/>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7F13DDD">
            <w:pPr>
              <w:bidi w:val="0"/>
              <w:jc w:val="center"/>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3D7DB1E6">
            <w:pPr>
              <w:bidi w:val="0"/>
              <w:jc w:val="center"/>
              <w:rPr>
                <w:rFonts w:hint="default" w:ascii="仿宋" w:hAnsi="仿宋" w:eastAsia="仿宋" w:cs="仿宋"/>
                <w:lang w:val="en-US" w:eastAsia="zh-CN"/>
              </w:rPr>
            </w:pPr>
          </w:p>
        </w:tc>
        <w:tc>
          <w:tcPr>
            <w:tcW w:w="375" w:type="dxa"/>
            <w:tcBorders>
              <w:top w:val="single" w:color="auto" w:sz="4" w:space="0"/>
              <w:left w:val="nil"/>
              <w:bottom w:val="single" w:color="auto" w:sz="4" w:space="0"/>
              <w:right w:val="single" w:color="auto" w:sz="4" w:space="0"/>
            </w:tcBorders>
            <w:shd w:val="clear" w:color="auto" w:fill="auto"/>
          </w:tcPr>
          <w:p w14:paraId="791CCAD4">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4287DC3A">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1686860A">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6AB24ED6">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3B9AB975">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415915C2">
            <w:pPr>
              <w:bidi w:val="0"/>
              <w:rPr>
                <w:rFonts w:hint="eastAsia" w:ascii="仿宋" w:hAnsi="仿宋" w:eastAsia="仿宋" w:cs="仿宋"/>
              </w:rPr>
            </w:pPr>
          </w:p>
        </w:tc>
      </w:tr>
      <w:tr w14:paraId="15B67B8F">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524FB2F">
            <w:pPr>
              <w:bidi w:val="0"/>
              <w:rPr>
                <w:rFonts w:hint="eastAsia" w:ascii="仿宋" w:hAnsi="仿宋" w:eastAsia="仿宋" w:cs="仿宋"/>
                <w:lang w:val="en-US" w:eastAsia="zh-CN"/>
              </w:rPr>
            </w:pPr>
            <w:r>
              <w:rPr>
                <w:rFonts w:hint="eastAsia" w:ascii="仿宋" w:hAnsi="仿宋" w:eastAsia="仿宋" w:cs="仿宋"/>
              </w:rPr>
              <w:t>2</w:t>
            </w:r>
          </w:p>
        </w:tc>
        <w:tc>
          <w:tcPr>
            <w:tcW w:w="426" w:type="dxa"/>
            <w:tcBorders>
              <w:top w:val="single" w:color="auto" w:sz="4" w:space="0"/>
              <w:left w:val="nil"/>
              <w:bottom w:val="single" w:color="auto" w:sz="4" w:space="0"/>
              <w:right w:val="single" w:color="auto" w:sz="4" w:space="0"/>
            </w:tcBorders>
            <w:shd w:val="clear" w:color="auto" w:fill="auto"/>
          </w:tcPr>
          <w:p w14:paraId="2942BF17">
            <w:pPr>
              <w:bidi w:val="0"/>
              <w:rPr>
                <w:rFonts w:hint="eastAsia" w:ascii="仿宋" w:hAnsi="仿宋" w:eastAsia="仿宋" w:cs="仿宋"/>
              </w:rPr>
            </w:pPr>
            <w:r>
              <w:rPr>
                <w:rFonts w:hint="eastAsia" w:ascii="仿宋" w:hAnsi="仿宋" w:eastAsia="仿宋" w:cs="仿宋"/>
              </w:rPr>
              <w:t>　</w:t>
            </w:r>
          </w:p>
        </w:tc>
        <w:tc>
          <w:tcPr>
            <w:tcW w:w="433" w:type="dxa"/>
            <w:tcBorders>
              <w:top w:val="single" w:color="auto" w:sz="4" w:space="0"/>
              <w:left w:val="nil"/>
              <w:bottom w:val="single" w:color="auto" w:sz="4" w:space="0"/>
              <w:right w:val="single" w:color="auto" w:sz="4" w:space="0"/>
            </w:tcBorders>
            <w:shd w:val="clear" w:color="auto" w:fill="auto"/>
          </w:tcPr>
          <w:p w14:paraId="699178FE">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0483EE42">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42663303">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4F30108D">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76810084">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7D4A5752">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6A7B5A6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787F4FC1">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08C55793">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0BF3CF85">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25BA4B42">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10781EF1">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4D246B4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271BB906">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4F152FC4">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6DB833A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56BB9D14">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41B04F2D">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748EC6B4">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7CE5171A">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0E653468">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1CE8A3F8">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3FCCA3AA">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7510DCC7">
            <w:pPr>
              <w:bidi w:val="0"/>
              <w:rPr>
                <w:rFonts w:hint="eastAsia" w:ascii="仿宋" w:hAnsi="仿宋" w:eastAsia="仿宋" w:cs="仿宋"/>
              </w:rPr>
            </w:pPr>
          </w:p>
        </w:tc>
      </w:tr>
      <w:tr w14:paraId="49850E8E">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4D6205D">
            <w:pPr>
              <w:bidi w:val="0"/>
              <w:rPr>
                <w:rFonts w:hint="eastAsia" w:ascii="仿宋" w:hAnsi="仿宋" w:eastAsia="仿宋" w:cs="仿宋"/>
                <w:lang w:val="en-US" w:eastAsia="zh-CN"/>
              </w:rPr>
            </w:pPr>
            <w:r>
              <w:rPr>
                <w:rFonts w:hint="eastAsia" w:ascii="仿宋" w:hAnsi="仿宋" w:eastAsia="仿宋" w:cs="仿宋"/>
                <w:lang w:val="en-US" w:eastAsia="zh-CN"/>
              </w:rPr>
              <w:t>3</w:t>
            </w:r>
          </w:p>
        </w:tc>
        <w:tc>
          <w:tcPr>
            <w:tcW w:w="426" w:type="dxa"/>
            <w:tcBorders>
              <w:top w:val="single" w:color="auto" w:sz="4" w:space="0"/>
              <w:left w:val="nil"/>
              <w:bottom w:val="single" w:color="auto" w:sz="4" w:space="0"/>
              <w:right w:val="single" w:color="auto" w:sz="4" w:space="0"/>
            </w:tcBorders>
            <w:shd w:val="clear" w:color="auto" w:fill="auto"/>
          </w:tcPr>
          <w:p w14:paraId="2D13F130">
            <w:pPr>
              <w:bidi w:val="0"/>
              <w:rPr>
                <w:rFonts w:hint="eastAsia" w:ascii="仿宋" w:hAnsi="仿宋" w:eastAsia="仿宋" w:cs="仿宋"/>
              </w:rPr>
            </w:pPr>
          </w:p>
        </w:tc>
        <w:tc>
          <w:tcPr>
            <w:tcW w:w="433" w:type="dxa"/>
            <w:tcBorders>
              <w:top w:val="single" w:color="auto" w:sz="4" w:space="0"/>
              <w:left w:val="nil"/>
              <w:bottom w:val="single" w:color="auto" w:sz="4" w:space="0"/>
              <w:right w:val="single" w:color="auto" w:sz="4" w:space="0"/>
            </w:tcBorders>
            <w:shd w:val="clear" w:color="auto" w:fill="auto"/>
          </w:tcPr>
          <w:p w14:paraId="003E18EF">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1F6C2BDD">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53569E07">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40EFED47">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1152A89A">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72406BF9">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64BA153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06162F0C">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301855DC">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8162B08">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1B4E081B">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1406D66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23FEDAF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5088DEA4">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12AE3731">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552F030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28B70FE5">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5AC0CFB2">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1617E59C">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2070EA7D">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416350B7">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7EC2E681">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66BB3239">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6154E559">
            <w:pPr>
              <w:bidi w:val="0"/>
              <w:rPr>
                <w:rFonts w:hint="eastAsia" w:ascii="仿宋" w:hAnsi="仿宋" w:eastAsia="仿宋" w:cs="仿宋"/>
              </w:rPr>
            </w:pPr>
          </w:p>
        </w:tc>
      </w:tr>
      <w:tr w14:paraId="1E18D514">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59455F7">
            <w:pPr>
              <w:bidi w:val="0"/>
              <w:rPr>
                <w:rFonts w:hint="eastAsia" w:ascii="仿宋" w:hAnsi="仿宋" w:eastAsia="仿宋" w:cs="仿宋"/>
                <w:lang w:val="en-US" w:eastAsia="zh-CN"/>
              </w:rPr>
            </w:pPr>
            <w:r>
              <w:rPr>
                <w:rFonts w:hint="eastAsia" w:ascii="仿宋" w:hAnsi="仿宋" w:eastAsia="仿宋" w:cs="仿宋"/>
                <w:lang w:val="en-US" w:eastAsia="zh-CN"/>
              </w:rPr>
              <w:t>4</w:t>
            </w:r>
          </w:p>
        </w:tc>
        <w:tc>
          <w:tcPr>
            <w:tcW w:w="426" w:type="dxa"/>
            <w:tcBorders>
              <w:top w:val="single" w:color="auto" w:sz="4" w:space="0"/>
              <w:left w:val="nil"/>
              <w:bottom w:val="single" w:color="auto" w:sz="4" w:space="0"/>
              <w:right w:val="single" w:color="auto" w:sz="4" w:space="0"/>
            </w:tcBorders>
            <w:shd w:val="clear" w:color="auto" w:fill="auto"/>
          </w:tcPr>
          <w:p w14:paraId="64993A3A">
            <w:pPr>
              <w:bidi w:val="0"/>
              <w:rPr>
                <w:rFonts w:hint="eastAsia" w:ascii="仿宋" w:hAnsi="仿宋" w:eastAsia="仿宋" w:cs="仿宋"/>
              </w:rPr>
            </w:pPr>
          </w:p>
        </w:tc>
        <w:tc>
          <w:tcPr>
            <w:tcW w:w="433" w:type="dxa"/>
            <w:tcBorders>
              <w:top w:val="single" w:color="auto" w:sz="4" w:space="0"/>
              <w:left w:val="nil"/>
              <w:bottom w:val="single" w:color="auto" w:sz="4" w:space="0"/>
              <w:right w:val="single" w:color="auto" w:sz="4" w:space="0"/>
            </w:tcBorders>
            <w:shd w:val="clear" w:color="auto" w:fill="auto"/>
          </w:tcPr>
          <w:p w14:paraId="405F277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22DFEF1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02B72476">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5EC4CEA7">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4404F931">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52DB4E2C">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07212BF1">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C932935">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0503A27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C6DC04D">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5DDE6443">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4B35214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72540EEB">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653DB68B">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C582918">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35647184">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28525568">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7C492FE4">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1507FFA0">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6B1683E7">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21698EB1">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78E51BD7">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4A7ACEAE">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7F27B7C8">
            <w:pPr>
              <w:bidi w:val="0"/>
              <w:rPr>
                <w:rFonts w:hint="eastAsia" w:ascii="仿宋" w:hAnsi="仿宋" w:eastAsia="仿宋" w:cs="仿宋"/>
              </w:rPr>
            </w:pPr>
          </w:p>
        </w:tc>
      </w:tr>
    </w:tbl>
    <w:p w14:paraId="34C16DD0">
      <w:pPr>
        <w:pStyle w:val="21"/>
        <w:spacing w:line="240" w:lineRule="auto"/>
        <w:jc w:val="both"/>
        <w:rPr>
          <w:rFonts w:hint="default" w:ascii="仿宋_GB2312" w:hAnsi="宋体" w:eastAsia="仿宋_GB2312" w:cs="仿宋_GB2312"/>
          <w:sz w:val="21"/>
          <w:szCs w:val="21"/>
          <w:lang w:val="en-US" w:eastAsia="zh-CN"/>
        </w:rPr>
      </w:pPr>
      <w:r>
        <w:rPr>
          <w:rFonts w:hint="eastAsia" w:ascii="仿宋_GB2312" w:eastAsia="仿宋_GB2312" w:cs="仿宋_GB2312"/>
          <w:sz w:val="21"/>
          <w:szCs w:val="21"/>
          <w:lang w:val="en-US" w:eastAsia="zh-CN"/>
        </w:rPr>
        <w:t>填表人：                                                 联系方式</w:t>
      </w:r>
    </w:p>
    <w:p w14:paraId="3F677A33">
      <w:pPr>
        <w:pStyle w:val="21"/>
        <w:spacing w:line="240" w:lineRule="auto"/>
        <w:jc w:val="both"/>
        <w:rPr>
          <w:rFonts w:hint="eastAsia" w:ascii="仿宋_GB2312" w:hAnsi="宋体" w:eastAsia="仿宋_GB2312" w:cs="仿宋_GB2312"/>
          <w:sz w:val="21"/>
          <w:szCs w:val="21"/>
          <w:lang w:eastAsia="zh-CN"/>
        </w:rPr>
      </w:pPr>
      <w:r>
        <w:rPr>
          <w:rFonts w:hint="eastAsia" w:ascii="仿宋_GB2312" w:hAnsi="宋体" w:eastAsia="仿宋_GB2312" w:cs="仿宋_GB2312"/>
          <w:sz w:val="21"/>
          <w:szCs w:val="21"/>
          <w:lang w:eastAsia="zh-CN"/>
        </w:rPr>
        <w:t>备注：审计发现问题情况中，总金额（元）=其中：1.违反财经纪律类+2.会计核算类+3.经济合同管理类+4.资产管理类+5.制度执行类+6.其他类</w:t>
      </w:r>
      <w:r>
        <w:rPr>
          <w:rFonts w:ascii="Calibri" w:hAnsi="Calibri" w:eastAsia="宋体" w:cs="宋体"/>
          <w:sz w:val="21"/>
          <w:szCs w:val="21"/>
        </w:rPr>
        <w:pict>
          <v:line id="直接连接符 4" o:spid="_x0000_s2057" o:spt="20" style="position:absolute;left:0pt;margin-left:-18pt;margin-top:579.4pt;height:0pt;width:477pt;z-index:251665408;mso-width-relative:page;mso-height-relative:page;" filled="f" stroked="t" coordsize="21600,21600" o:gfxdata="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zLgT1wAAAA0BAAAPAAAAAAAAAAEAIAAAACIAAABkcnMvZG93&#10;bnJldi54bWxQSwECFAAUAAAACACHTuJAvfLeIgECAAD5AwAADgAAAAAAAAABACAAAAAmAQAAZHJz&#10;L2Uyb0RvYy54bWxQSwUGAAAAAAYABgBZAQAAmQUAAAAA&#10;">
            <v:path arrowok="t"/>
            <v:fill on="f" focussize="0,0"/>
            <v:stroke weight="4.5pt" color="#FF0000" linestyle="thinThick" joinstyle="round"/>
            <v:imagedata o:title=""/>
            <o:lock v:ext="edit" aspectratio="f"/>
          </v:line>
        </w:pict>
      </w:r>
      <w:r>
        <w:rPr>
          <w:rFonts w:hint="eastAsia" w:ascii="仿宋_GB2312" w:hAnsi="宋体" w:eastAsia="仿宋_GB2312" w:cs="仿宋_GB2312"/>
          <w:sz w:val="21"/>
          <w:szCs w:val="21"/>
          <w:lang w:eastAsia="zh-CN"/>
        </w:rPr>
        <w:t>。</w:t>
      </w:r>
    </w:p>
    <w:p w14:paraId="452BB36B">
      <w:pPr>
        <w:pStyle w:val="21"/>
        <w:spacing w:line="240" w:lineRule="auto"/>
        <w:ind w:firstLine="480" w:firstLineChars="20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3.2023年1月—2025年6月村级经济总收入情况表</w:t>
      </w:r>
    </w:p>
    <w:p w14:paraId="259E15BB">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乡镇名称：                                                                                                  单位：元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181"/>
        <w:gridCol w:w="1181"/>
        <w:gridCol w:w="1181"/>
        <w:gridCol w:w="1181"/>
        <w:gridCol w:w="1181"/>
        <w:gridCol w:w="1181"/>
        <w:gridCol w:w="1181"/>
        <w:gridCol w:w="1181"/>
        <w:gridCol w:w="1181"/>
        <w:gridCol w:w="1660"/>
        <w:gridCol w:w="704"/>
      </w:tblGrid>
      <w:tr w14:paraId="5A6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1" w:type="dxa"/>
            <w:vMerge w:val="restart"/>
            <w:tcBorders>
              <w:top w:val="single" w:color="000000" w:sz="4" w:space="0"/>
              <w:left w:val="single" w:color="000000" w:sz="4" w:space="0"/>
              <w:bottom w:val="single" w:color="000000" w:sz="4" w:space="0"/>
              <w:right w:val="single" w:color="000000" w:sz="4" w:space="0"/>
            </w:tcBorders>
            <w:vAlign w:val="bottom"/>
            <mc:AlternateContent>
              <mc:Choice Requires="wpsCustomData">
                <wpsCustomData:diagonals>
                  <wpsCustomData:diagonal from="10000" to="30000">
                    <wpsCustomData:border w:val="single" w:color="000000" w:sz="4" w:space="0"/>
                  </wpsCustomData:diagonal>
                </wpsCustomData:diagonals>
              </mc:Choice>
            </mc:AlternateContent>
          </w:tcPr>
          <w:p w14:paraId="1F66C86F">
            <w:pPr>
              <w:snapToGrid w:val="0"/>
              <w:spacing w:line="240" w:lineRule="auto"/>
              <w:jc w:val="center"/>
              <w:rPr>
                <w:rFonts w:hint="eastAsia" w:ascii="仿宋" w:hAnsi="仿宋" w:eastAsia="仿宋" w:cs="仿宋"/>
                <w:sz w:val="24"/>
                <w:szCs w:val="24"/>
                <w:vertAlign w:val="baseline"/>
                <w:lang w:val="en-US" w:eastAsia="zh-CN"/>
              </w:rPr>
            </w:pPr>
          </w:p>
          <w:p w14:paraId="749F3504">
            <w:pPr>
              <w:snapToGrid w:val="0"/>
              <w:spacing w:line="240" w:lineRule="auto"/>
              <w:jc w:val="center"/>
              <w:rPr>
                <w:rFonts w:hint="eastAsia" w:ascii="仿宋" w:hAnsi="仿宋" w:eastAsia="仿宋" w:cs="仿宋"/>
                <w:sz w:val="24"/>
                <w:szCs w:val="24"/>
                <w:vertAlign w:val="baseline"/>
                <w:lang w:val="en-US" w:eastAsia="zh-CN"/>
              </w:rPr>
            </w:pPr>
          </w:p>
          <w:p w14:paraId="25BB4C85">
            <w:pPr>
              <w:snapToGrid w:val="0"/>
              <w:spacing w:line="240" w:lineRule="auto"/>
              <w:jc w:val="center"/>
              <w:rPr>
                <w:rFonts w:hint="eastAsia" w:ascii="仿宋" w:hAnsi="仿宋" w:eastAsia="仿宋" w:cs="仿宋"/>
                <w:sz w:val="24"/>
                <w:szCs w:val="24"/>
                <w:vertAlign w:val="baseline"/>
                <w:lang w:val="en-US" w:eastAsia="zh-CN"/>
              </w:rPr>
            </w:pPr>
          </w:p>
          <w:p w14:paraId="29CE7772">
            <w:pPr>
              <w:snapToGrid w:val="0"/>
              <w:spacing w:line="240" w:lineRule="auto"/>
              <w:jc w:val="center"/>
              <w:rPr>
                <w:rFonts w:hint="eastAsia" w:ascii="仿宋" w:hAnsi="仿宋" w:eastAsia="仿宋" w:cs="仿宋"/>
                <w:sz w:val="24"/>
                <w:szCs w:val="24"/>
                <w:vertAlign w:val="baseline"/>
                <w:lang w:val="en-US" w:eastAsia="zh-CN"/>
              </w:rPr>
            </w:pPr>
          </w:p>
          <w:p w14:paraId="77D36C96">
            <w:pPr>
              <w:snapToGrid w:val="0"/>
              <w:spacing w:line="240" w:lineRule="auto"/>
              <w:jc w:val="center"/>
              <mc:AlternateContent>
                <mc:Choice Requires="wpsCustomData">
                  <wpsCustomData:diagonalParaType/>
                </mc:Choice>
              </mc:AlternateConten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村名</w:t>
            </w:r>
          </w:p>
          <w:p w14:paraId="7AA61460">
            <w:pPr>
              <w:jc w:val="center"/>
              <w:rPr>
                <w:rFonts w:hint="eastAsia" w:ascii="仿宋" w:hAnsi="仿宋" w:eastAsia="仿宋" w:cs="仿宋"/>
                <w:sz w:val="24"/>
                <w:szCs w:val="24"/>
                <w:vertAlign w:val="baseline"/>
                <w:lang w:val="en-US" w:eastAsia="zh-CN"/>
              </w:rPr>
            </w:pPr>
          </w:p>
          <w:p w14:paraId="15635B64">
            <w:pPr>
              <w:jc w:val="center"/>
              <w:rPr>
                <w:rFonts w:hint="eastAsia" w:ascii="仿宋" w:hAnsi="仿宋" w:eastAsia="仿宋" w:cs="仿宋"/>
                <w:sz w:val="24"/>
                <w:szCs w:val="24"/>
                <w:vertAlign w:val="baseline"/>
                <w:lang w:val="en-US" w:eastAsia="zh-CN"/>
              </w:rPr>
            </w:pPr>
          </w:p>
          <w:p w14:paraId="719E93E0">
            <w:pPr>
              <w:jc w:val="center"/>
              <w:rPr>
                <w:rFonts w:hint="eastAsia" w:ascii="仿宋" w:hAnsi="仿宋" w:eastAsia="仿宋" w:cs="仿宋"/>
                <w:sz w:val="24"/>
                <w:szCs w:val="24"/>
                <w:vertAlign w:val="baseline"/>
                <w:lang w:val="en-US" w:eastAsia="zh-CN"/>
              </w:rPr>
            </w:pPr>
          </w:p>
          <w:p w14:paraId="3D63C74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10629" w:type="dxa"/>
            <w:gridSpan w:val="9"/>
            <w:tcBorders>
              <w:left w:val="single" w:color="000000" w:sz="4" w:space="0"/>
            </w:tcBorders>
            <w:vAlign w:val="center"/>
          </w:tcPr>
          <w:p w14:paraId="06B6812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村经济总收入</w:t>
            </w:r>
          </w:p>
        </w:tc>
        <w:tc>
          <w:tcPr>
            <w:tcW w:w="1660" w:type="dxa"/>
            <w:vMerge w:val="restart"/>
            <w:vAlign w:val="center"/>
          </w:tcPr>
          <w:p w14:paraId="0034125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违规违纪金额</w:t>
            </w:r>
          </w:p>
        </w:tc>
        <w:tc>
          <w:tcPr>
            <w:tcW w:w="704" w:type="dxa"/>
            <w:vMerge w:val="restart"/>
            <w:vAlign w:val="center"/>
          </w:tcPr>
          <w:p w14:paraId="6B57C1F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08A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6F9239D">
            <w:pPr>
              <w:rPr>
                <w:rFonts w:hint="eastAsia" w:ascii="仿宋" w:hAnsi="仿宋" w:eastAsia="仿宋" w:cs="仿宋"/>
                <w:sz w:val="24"/>
                <w:szCs w:val="24"/>
                <w:vertAlign w:val="baseline"/>
              </w:rPr>
            </w:pPr>
          </w:p>
        </w:tc>
        <w:tc>
          <w:tcPr>
            <w:tcW w:w="1181" w:type="dxa"/>
            <w:vMerge w:val="restart"/>
            <w:tcBorders>
              <w:left w:val="single" w:color="000000" w:sz="4" w:space="0"/>
            </w:tcBorders>
            <w:vAlign w:val="center"/>
          </w:tcPr>
          <w:p w14:paraId="4866D6A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7086" w:type="dxa"/>
            <w:gridSpan w:val="6"/>
            <w:vAlign w:val="center"/>
          </w:tcPr>
          <w:p w14:paraId="1920F4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村集体账内收入</w:t>
            </w:r>
          </w:p>
        </w:tc>
        <w:tc>
          <w:tcPr>
            <w:tcW w:w="1181" w:type="dxa"/>
            <w:vMerge w:val="restart"/>
            <w:vAlign w:val="center"/>
          </w:tcPr>
          <w:p w14:paraId="22F3AD1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村集体企业收入</w:t>
            </w:r>
          </w:p>
        </w:tc>
        <w:tc>
          <w:tcPr>
            <w:tcW w:w="1181" w:type="dxa"/>
            <w:vMerge w:val="restart"/>
            <w:vAlign w:val="center"/>
          </w:tcPr>
          <w:p w14:paraId="00A27F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农户家庭经营总收入</w:t>
            </w:r>
          </w:p>
        </w:tc>
        <w:tc>
          <w:tcPr>
            <w:tcW w:w="1660" w:type="dxa"/>
            <w:vMerge w:val="continue"/>
            <w:vAlign w:val="center"/>
          </w:tcPr>
          <w:p w14:paraId="6B377C4E">
            <w:pPr>
              <w:jc w:val="center"/>
              <w:rPr>
                <w:rFonts w:hint="eastAsia" w:ascii="仿宋" w:hAnsi="仿宋" w:eastAsia="仿宋" w:cs="仿宋"/>
                <w:sz w:val="24"/>
                <w:szCs w:val="24"/>
                <w:vertAlign w:val="baseline"/>
              </w:rPr>
            </w:pPr>
          </w:p>
        </w:tc>
        <w:tc>
          <w:tcPr>
            <w:tcW w:w="704" w:type="dxa"/>
            <w:vMerge w:val="continue"/>
          </w:tcPr>
          <w:p w14:paraId="3755DD67">
            <w:pPr>
              <w:rPr>
                <w:rFonts w:hint="eastAsia" w:ascii="仿宋" w:hAnsi="仿宋" w:eastAsia="仿宋" w:cs="仿宋"/>
                <w:sz w:val="24"/>
                <w:szCs w:val="24"/>
                <w:vertAlign w:val="baseline"/>
              </w:rPr>
            </w:pPr>
          </w:p>
        </w:tc>
      </w:tr>
      <w:tr w14:paraId="0A34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C9165A1">
            <w:pPr>
              <w:rPr>
                <w:rFonts w:hint="eastAsia" w:ascii="仿宋" w:hAnsi="仿宋" w:eastAsia="仿宋" w:cs="仿宋"/>
                <w:sz w:val="24"/>
                <w:szCs w:val="24"/>
                <w:vertAlign w:val="baseline"/>
              </w:rPr>
            </w:pPr>
          </w:p>
        </w:tc>
        <w:tc>
          <w:tcPr>
            <w:tcW w:w="1181" w:type="dxa"/>
            <w:vMerge w:val="continue"/>
            <w:tcBorders>
              <w:left w:val="single" w:color="000000" w:sz="4" w:space="0"/>
            </w:tcBorders>
            <w:vAlign w:val="center"/>
          </w:tcPr>
          <w:p w14:paraId="4F2FB481">
            <w:pPr>
              <w:jc w:val="center"/>
              <w:rPr>
                <w:rFonts w:hint="eastAsia" w:ascii="仿宋" w:hAnsi="仿宋" w:eastAsia="仿宋" w:cs="仿宋"/>
                <w:sz w:val="24"/>
                <w:szCs w:val="24"/>
                <w:vertAlign w:val="baseline"/>
              </w:rPr>
            </w:pPr>
          </w:p>
        </w:tc>
        <w:tc>
          <w:tcPr>
            <w:tcW w:w="4724" w:type="dxa"/>
            <w:gridSpan w:val="4"/>
            <w:vAlign w:val="center"/>
          </w:tcPr>
          <w:p w14:paraId="43DE05C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村集体经营性收入</w:t>
            </w:r>
          </w:p>
        </w:tc>
        <w:tc>
          <w:tcPr>
            <w:tcW w:w="2362" w:type="dxa"/>
            <w:gridSpan w:val="2"/>
            <w:vAlign w:val="center"/>
          </w:tcPr>
          <w:p w14:paraId="055D84A0">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村集体经非营性收入</w:t>
            </w:r>
          </w:p>
        </w:tc>
        <w:tc>
          <w:tcPr>
            <w:tcW w:w="1181" w:type="dxa"/>
            <w:vMerge w:val="continue"/>
            <w:vAlign w:val="center"/>
          </w:tcPr>
          <w:p w14:paraId="462A4CB7">
            <w:pPr>
              <w:jc w:val="center"/>
              <w:rPr>
                <w:rFonts w:hint="eastAsia" w:ascii="仿宋" w:hAnsi="仿宋" w:eastAsia="仿宋" w:cs="仿宋"/>
                <w:sz w:val="24"/>
                <w:szCs w:val="24"/>
                <w:vertAlign w:val="baseline"/>
              </w:rPr>
            </w:pPr>
          </w:p>
        </w:tc>
        <w:tc>
          <w:tcPr>
            <w:tcW w:w="1181" w:type="dxa"/>
            <w:vMerge w:val="continue"/>
            <w:vAlign w:val="center"/>
          </w:tcPr>
          <w:p w14:paraId="53431609">
            <w:pPr>
              <w:jc w:val="center"/>
              <w:rPr>
                <w:rFonts w:hint="eastAsia" w:ascii="仿宋" w:hAnsi="仿宋" w:eastAsia="仿宋" w:cs="仿宋"/>
                <w:sz w:val="24"/>
                <w:szCs w:val="24"/>
                <w:vertAlign w:val="baseline"/>
              </w:rPr>
            </w:pPr>
          </w:p>
        </w:tc>
        <w:tc>
          <w:tcPr>
            <w:tcW w:w="1660" w:type="dxa"/>
            <w:vMerge w:val="continue"/>
            <w:vAlign w:val="center"/>
          </w:tcPr>
          <w:p w14:paraId="43E6E690">
            <w:pPr>
              <w:jc w:val="center"/>
              <w:rPr>
                <w:rFonts w:hint="eastAsia" w:ascii="仿宋" w:hAnsi="仿宋" w:eastAsia="仿宋" w:cs="仿宋"/>
                <w:sz w:val="24"/>
                <w:szCs w:val="24"/>
                <w:vertAlign w:val="baseline"/>
              </w:rPr>
            </w:pPr>
          </w:p>
        </w:tc>
        <w:tc>
          <w:tcPr>
            <w:tcW w:w="704" w:type="dxa"/>
            <w:vMerge w:val="continue"/>
          </w:tcPr>
          <w:p w14:paraId="4F1190E2">
            <w:pPr>
              <w:rPr>
                <w:rFonts w:hint="eastAsia" w:ascii="仿宋" w:hAnsi="仿宋" w:eastAsia="仿宋" w:cs="仿宋"/>
                <w:sz w:val="24"/>
                <w:szCs w:val="24"/>
                <w:vertAlign w:val="baseline"/>
              </w:rPr>
            </w:pPr>
          </w:p>
        </w:tc>
      </w:tr>
      <w:tr w14:paraId="0992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716611D">
            <w:pPr>
              <w:rPr>
                <w:rFonts w:hint="eastAsia" w:ascii="仿宋" w:hAnsi="仿宋" w:eastAsia="仿宋" w:cs="仿宋"/>
                <w:sz w:val="24"/>
                <w:szCs w:val="24"/>
                <w:vertAlign w:val="baseline"/>
              </w:rPr>
            </w:pPr>
          </w:p>
        </w:tc>
        <w:tc>
          <w:tcPr>
            <w:tcW w:w="1181" w:type="dxa"/>
            <w:vMerge w:val="continue"/>
            <w:tcBorders>
              <w:left w:val="single" w:color="000000" w:sz="4" w:space="0"/>
            </w:tcBorders>
            <w:vAlign w:val="center"/>
          </w:tcPr>
          <w:p w14:paraId="1A71613D">
            <w:pPr>
              <w:jc w:val="center"/>
              <w:rPr>
                <w:rFonts w:hint="eastAsia" w:ascii="仿宋" w:hAnsi="仿宋" w:eastAsia="仿宋" w:cs="仿宋"/>
                <w:sz w:val="24"/>
                <w:szCs w:val="24"/>
                <w:vertAlign w:val="baseline"/>
              </w:rPr>
            </w:pPr>
          </w:p>
        </w:tc>
        <w:tc>
          <w:tcPr>
            <w:tcW w:w="1181" w:type="dxa"/>
            <w:vAlign w:val="center"/>
          </w:tcPr>
          <w:p w14:paraId="34769C3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w:t>
            </w:r>
          </w:p>
        </w:tc>
        <w:tc>
          <w:tcPr>
            <w:tcW w:w="1181" w:type="dxa"/>
            <w:vAlign w:val="center"/>
          </w:tcPr>
          <w:p w14:paraId="6727489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主营业务收入</w:t>
            </w:r>
          </w:p>
        </w:tc>
        <w:tc>
          <w:tcPr>
            <w:tcW w:w="1181" w:type="dxa"/>
            <w:vAlign w:val="center"/>
          </w:tcPr>
          <w:p w14:paraId="64E2E0A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其他业务收入</w:t>
            </w:r>
          </w:p>
        </w:tc>
        <w:tc>
          <w:tcPr>
            <w:tcW w:w="1181" w:type="dxa"/>
            <w:vAlign w:val="center"/>
          </w:tcPr>
          <w:p w14:paraId="3600DD4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投资收益</w:t>
            </w:r>
          </w:p>
        </w:tc>
        <w:tc>
          <w:tcPr>
            <w:tcW w:w="1181" w:type="dxa"/>
            <w:vAlign w:val="center"/>
          </w:tcPr>
          <w:p w14:paraId="4AC089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营业外收入</w:t>
            </w:r>
          </w:p>
        </w:tc>
        <w:tc>
          <w:tcPr>
            <w:tcW w:w="1181" w:type="dxa"/>
            <w:vAlign w:val="center"/>
          </w:tcPr>
          <w:p w14:paraId="44EBB7B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其中：补贴收入</w:t>
            </w:r>
          </w:p>
        </w:tc>
        <w:tc>
          <w:tcPr>
            <w:tcW w:w="1181" w:type="dxa"/>
            <w:vMerge w:val="continue"/>
            <w:vAlign w:val="center"/>
          </w:tcPr>
          <w:p w14:paraId="27A163B8">
            <w:pPr>
              <w:jc w:val="center"/>
              <w:rPr>
                <w:rFonts w:hint="eastAsia" w:ascii="仿宋" w:hAnsi="仿宋" w:eastAsia="仿宋" w:cs="仿宋"/>
                <w:sz w:val="24"/>
                <w:szCs w:val="24"/>
                <w:vertAlign w:val="baseline"/>
              </w:rPr>
            </w:pPr>
          </w:p>
        </w:tc>
        <w:tc>
          <w:tcPr>
            <w:tcW w:w="1181" w:type="dxa"/>
            <w:vMerge w:val="continue"/>
            <w:vAlign w:val="center"/>
          </w:tcPr>
          <w:p w14:paraId="7C621578">
            <w:pPr>
              <w:jc w:val="center"/>
              <w:rPr>
                <w:rFonts w:hint="eastAsia" w:ascii="仿宋" w:hAnsi="仿宋" w:eastAsia="仿宋" w:cs="仿宋"/>
                <w:sz w:val="24"/>
                <w:szCs w:val="24"/>
                <w:vertAlign w:val="baseline"/>
              </w:rPr>
            </w:pPr>
          </w:p>
        </w:tc>
        <w:tc>
          <w:tcPr>
            <w:tcW w:w="1660" w:type="dxa"/>
            <w:vMerge w:val="continue"/>
            <w:vAlign w:val="center"/>
          </w:tcPr>
          <w:p w14:paraId="19EB84FC">
            <w:pPr>
              <w:jc w:val="center"/>
              <w:rPr>
                <w:rFonts w:hint="eastAsia" w:ascii="仿宋" w:hAnsi="仿宋" w:eastAsia="仿宋" w:cs="仿宋"/>
                <w:sz w:val="24"/>
                <w:szCs w:val="24"/>
                <w:vertAlign w:val="baseline"/>
              </w:rPr>
            </w:pPr>
          </w:p>
        </w:tc>
        <w:tc>
          <w:tcPr>
            <w:tcW w:w="704" w:type="dxa"/>
            <w:vMerge w:val="continue"/>
          </w:tcPr>
          <w:p w14:paraId="2143DB24">
            <w:pPr>
              <w:rPr>
                <w:rFonts w:hint="eastAsia" w:ascii="仿宋" w:hAnsi="仿宋" w:eastAsia="仿宋" w:cs="仿宋"/>
                <w:sz w:val="24"/>
                <w:szCs w:val="24"/>
                <w:vertAlign w:val="baseline"/>
              </w:rPr>
            </w:pPr>
          </w:p>
        </w:tc>
      </w:tr>
      <w:tr w14:paraId="5F55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11DBD5CD">
            <w:pPr>
              <w:rPr>
                <w:rFonts w:hint="eastAsia" w:ascii="仿宋" w:hAnsi="仿宋" w:eastAsia="仿宋" w:cs="仿宋"/>
                <w:sz w:val="24"/>
                <w:szCs w:val="24"/>
                <w:vertAlign w:val="baseline"/>
              </w:rPr>
            </w:pPr>
          </w:p>
        </w:tc>
        <w:tc>
          <w:tcPr>
            <w:tcW w:w="1181" w:type="dxa"/>
            <w:tcBorders>
              <w:left w:val="single" w:color="000000" w:sz="4" w:space="0"/>
            </w:tcBorders>
            <w:vAlign w:val="center"/>
          </w:tcPr>
          <w:p w14:paraId="5C3441D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81" w:type="dxa"/>
            <w:vAlign w:val="center"/>
          </w:tcPr>
          <w:p w14:paraId="1136B36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81" w:type="dxa"/>
            <w:vAlign w:val="center"/>
          </w:tcPr>
          <w:p w14:paraId="69AF4F7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181" w:type="dxa"/>
            <w:vAlign w:val="center"/>
          </w:tcPr>
          <w:p w14:paraId="4EE646D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181" w:type="dxa"/>
            <w:vAlign w:val="center"/>
          </w:tcPr>
          <w:p w14:paraId="6D3DCB2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181" w:type="dxa"/>
            <w:vAlign w:val="center"/>
          </w:tcPr>
          <w:p w14:paraId="3EA3CD8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81" w:type="dxa"/>
            <w:vAlign w:val="center"/>
          </w:tcPr>
          <w:p w14:paraId="521B321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181" w:type="dxa"/>
            <w:vAlign w:val="center"/>
          </w:tcPr>
          <w:p w14:paraId="6A37C31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181" w:type="dxa"/>
            <w:vAlign w:val="center"/>
          </w:tcPr>
          <w:p w14:paraId="6CC5A9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660" w:type="dxa"/>
            <w:vAlign w:val="center"/>
          </w:tcPr>
          <w:p w14:paraId="70906DF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704" w:type="dxa"/>
            <w:vMerge w:val="continue"/>
          </w:tcPr>
          <w:p w14:paraId="30C45378">
            <w:pPr>
              <w:rPr>
                <w:rFonts w:hint="eastAsia" w:ascii="仿宋" w:hAnsi="仿宋" w:eastAsia="仿宋" w:cs="仿宋"/>
                <w:sz w:val="24"/>
                <w:szCs w:val="24"/>
                <w:vertAlign w:val="baseline"/>
              </w:rPr>
            </w:pPr>
          </w:p>
        </w:tc>
      </w:tr>
      <w:tr w14:paraId="141D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000000" w:sz="4" w:space="0"/>
            </w:tcBorders>
          </w:tcPr>
          <w:p w14:paraId="57CC96AC">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181" w:type="dxa"/>
            <w:vAlign w:val="center"/>
          </w:tcPr>
          <w:p w14:paraId="208FDA12">
            <w:pPr>
              <w:jc w:val="center"/>
              <w:rPr>
                <w:rFonts w:hint="eastAsia" w:ascii="仿宋" w:hAnsi="仿宋" w:eastAsia="仿宋" w:cs="仿宋"/>
                <w:sz w:val="24"/>
                <w:szCs w:val="24"/>
                <w:vertAlign w:val="baseline"/>
              </w:rPr>
            </w:pPr>
          </w:p>
        </w:tc>
        <w:tc>
          <w:tcPr>
            <w:tcW w:w="1181" w:type="dxa"/>
            <w:vAlign w:val="center"/>
          </w:tcPr>
          <w:p w14:paraId="4578AF70">
            <w:pPr>
              <w:jc w:val="center"/>
              <w:rPr>
                <w:rFonts w:hint="eastAsia" w:ascii="仿宋" w:hAnsi="仿宋" w:eastAsia="仿宋" w:cs="仿宋"/>
                <w:sz w:val="24"/>
                <w:szCs w:val="24"/>
                <w:vertAlign w:val="baseline"/>
              </w:rPr>
            </w:pPr>
          </w:p>
        </w:tc>
        <w:tc>
          <w:tcPr>
            <w:tcW w:w="1181" w:type="dxa"/>
            <w:vAlign w:val="center"/>
          </w:tcPr>
          <w:p w14:paraId="6E50F797">
            <w:pPr>
              <w:jc w:val="center"/>
              <w:rPr>
                <w:rFonts w:hint="eastAsia" w:ascii="仿宋" w:hAnsi="仿宋" w:eastAsia="仿宋" w:cs="仿宋"/>
                <w:sz w:val="24"/>
                <w:szCs w:val="24"/>
                <w:vertAlign w:val="baseline"/>
              </w:rPr>
            </w:pPr>
          </w:p>
        </w:tc>
        <w:tc>
          <w:tcPr>
            <w:tcW w:w="1181" w:type="dxa"/>
            <w:vAlign w:val="center"/>
          </w:tcPr>
          <w:p w14:paraId="3B64D5DD">
            <w:pPr>
              <w:jc w:val="center"/>
              <w:rPr>
                <w:rFonts w:hint="eastAsia" w:ascii="仿宋" w:hAnsi="仿宋" w:eastAsia="仿宋" w:cs="仿宋"/>
                <w:sz w:val="24"/>
                <w:szCs w:val="24"/>
                <w:vertAlign w:val="baseline"/>
              </w:rPr>
            </w:pPr>
          </w:p>
        </w:tc>
        <w:tc>
          <w:tcPr>
            <w:tcW w:w="1181" w:type="dxa"/>
            <w:vAlign w:val="center"/>
          </w:tcPr>
          <w:p w14:paraId="77940DDE">
            <w:pPr>
              <w:jc w:val="center"/>
              <w:rPr>
                <w:rFonts w:hint="eastAsia" w:ascii="仿宋" w:hAnsi="仿宋" w:eastAsia="仿宋" w:cs="仿宋"/>
                <w:sz w:val="24"/>
                <w:szCs w:val="24"/>
                <w:vertAlign w:val="baseline"/>
              </w:rPr>
            </w:pPr>
          </w:p>
        </w:tc>
        <w:tc>
          <w:tcPr>
            <w:tcW w:w="1181" w:type="dxa"/>
            <w:vAlign w:val="center"/>
          </w:tcPr>
          <w:p w14:paraId="09417563">
            <w:pPr>
              <w:jc w:val="center"/>
              <w:rPr>
                <w:rFonts w:hint="eastAsia" w:ascii="仿宋" w:hAnsi="仿宋" w:eastAsia="仿宋" w:cs="仿宋"/>
                <w:sz w:val="24"/>
                <w:szCs w:val="24"/>
                <w:vertAlign w:val="baseline"/>
              </w:rPr>
            </w:pPr>
          </w:p>
        </w:tc>
        <w:tc>
          <w:tcPr>
            <w:tcW w:w="1181" w:type="dxa"/>
            <w:vAlign w:val="center"/>
          </w:tcPr>
          <w:p w14:paraId="3BDBF21C">
            <w:pPr>
              <w:jc w:val="center"/>
              <w:rPr>
                <w:rFonts w:hint="eastAsia" w:ascii="仿宋" w:hAnsi="仿宋" w:eastAsia="仿宋" w:cs="仿宋"/>
                <w:sz w:val="24"/>
                <w:szCs w:val="24"/>
                <w:vertAlign w:val="baseline"/>
              </w:rPr>
            </w:pPr>
          </w:p>
        </w:tc>
        <w:tc>
          <w:tcPr>
            <w:tcW w:w="1181" w:type="dxa"/>
            <w:vAlign w:val="center"/>
          </w:tcPr>
          <w:p w14:paraId="64CC2FD3">
            <w:pPr>
              <w:jc w:val="center"/>
              <w:rPr>
                <w:rFonts w:hint="eastAsia" w:ascii="仿宋" w:hAnsi="仿宋" w:eastAsia="仿宋" w:cs="仿宋"/>
                <w:sz w:val="24"/>
                <w:szCs w:val="24"/>
                <w:vertAlign w:val="baseline"/>
              </w:rPr>
            </w:pPr>
          </w:p>
        </w:tc>
        <w:tc>
          <w:tcPr>
            <w:tcW w:w="1181" w:type="dxa"/>
            <w:vAlign w:val="center"/>
          </w:tcPr>
          <w:p w14:paraId="5A40E092">
            <w:pPr>
              <w:jc w:val="center"/>
              <w:rPr>
                <w:rFonts w:hint="eastAsia" w:ascii="仿宋" w:hAnsi="仿宋" w:eastAsia="仿宋" w:cs="仿宋"/>
                <w:sz w:val="24"/>
                <w:szCs w:val="24"/>
                <w:vertAlign w:val="baseline"/>
              </w:rPr>
            </w:pPr>
          </w:p>
        </w:tc>
        <w:tc>
          <w:tcPr>
            <w:tcW w:w="1660" w:type="dxa"/>
            <w:vAlign w:val="center"/>
          </w:tcPr>
          <w:p w14:paraId="19089528">
            <w:pPr>
              <w:jc w:val="center"/>
              <w:rPr>
                <w:rFonts w:hint="eastAsia" w:ascii="仿宋" w:hAnsi="仿宋" w:eastAsia="仿宋" w:cs="仿宋"/>
                <w:sz w:val="24"/>
                <w:szCs w:val="24"/>
                <w:vertAlign w:val="baseline"/>
              </w:rPr>
            </w:pPr>
          </w:p>
        </w:tc>
        <w:tc>
          <w:tcPr>
            <w:tcW w:w="704" w:type="dxa"/>
          </w:tcPr>
          <w:p w14:paraId="22B06B16">
            <w:pPr>
              <w:rPr>
                <w:rFonts w:hint="eastAsia" w:ascii="仿宋" w:hAnsi="仿宋" w:eastAsia="仿宋" w:cs="仿宋"/>
                <w:sz w:val="24"/>
                <w:szCs w:val="24"/>
                <w:vertAlign w:val="baseline"/>
              </w:rPr>
            </w:pPr>
          </w:p>
        </w:tc>
      </w:tr>
      <w:tr w14:paraId="601D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D3D0363">
            <w:pPr>
              <w:rPr>
                <w:rFonts w:hint="eastAsia" w:ascii="仿宋" w:hAnsi="仿宋" w:eastAsia="仿宋" w:cs="仿宋"/>
                <w:sz w:val="24"/>
                <w:szCs w:val="24"/>
                <w:vertAlign w:val="baseline"/>
              </w:rPr>
            </w:pPr>
          </w:p>
        </w:tc>
        <w:tc>
          <w:tcPr>
            <w:tcW w:w="1181" w:type="dxa"/>
          </w:tcPr>
          <w:p w14:paraId="19A7C6C4">
            <w:pPr>
              <w:rPr>
                <w:rFonts w:hint="eastAsia" w:ascii="仿宋" w:hAnsi="仿宋" w:eastAsia="仿宋" w:cs="仿宋"/>
                <w:sz w:val="24"/>
                <w:szCs w:val="24"/>
                <w:vertAlign w:val="baseline"/>
              </w:rPr>
            </w:pPr>
          </w:p>
        </w:tc>
        <w:tc>
          <w:tcPr>
            <w:tcW w:w="1181" w:type="dxa"/>
          </w:tcPr>
          <w:p w14:paraId="2665E1DA">
            <w:pPr>
              <w:rPr>
                <w:rFonts w:hint="eastAsia" w:ascii="仿宋" w:hAnsi="仿宋" w:eastAsia="仿宋" w:cs="仿宋"/>
                <w:sz w:val="24"/>
                <w:szCs w:val="24"/>
                <w:vertAlign w:val="baseline"/>
              </w:rPr>
            </w:pPr>
          </w:p>
        </w:tc>
        <w:tc>
          <w:tcPr>
            <w:tcW w:w="1181" w:type="dxa"/>
          </w:tcPr>
          <w:p w14:paraId="2A90213D">
            <w:pPr>
              <w:rPr>
                <w:rFonts w:hint="eastAsia" w:ascii="仿宋" w:hAnsi="仿宋" w:eastAsia="仿宋" w:cs="仿宋"/>
                <w:sz w:val="24"/>
                <w:szCs w:val="24"/>
                <w:vertAlign w:val="baseline"/>
              </w:rPr>
            </w:pPr>
          </w:p>
        </w:tc>
        <w:tc>
          <w:tcPr>
            <w:tcW w:w="1181" w:type="dxa"/>
          </w:tcPr>
          <w:p w14:paraId="30A27E7C">
            <w:pPr>
              <w:rPr>
                <w:rFonts w:hint="eastAsia" w:ascii="仿宋" w:hAnsi="仿宋" w:eastAsia="仿宋" w:cs="仿宋"/>
                <w:sz w:val="24"/>
                <w:szCs w:val="24"/>
                <w:vertAlign w:val="baseline"/>
              </w:rPr>
            </w:pPr>
          </w:p>
        </w:tc>
        <w:tc>
          <w:tcPr>
            <w:tcW w:w="1181" w:type="dxa"/>
          </w:tcPr>
          <w:p w14:paraId="79F11F79">
            <w:pPr>
              <w:rPr>
                <w:rFonts w:hint="eastAsia" w:ascii="仿宋" w:hAnsi="仿宋" w:eastAsia="仿宋" w:cs="仿宋"/>
                <w:sz w:val="24"/>
                <w:szCs w:val="24"/>
                <w:vertAlign w:val="baseline"/>
              </w:rPr>
            </w:pPr>
          </w:p>
        </w:tc>
        <w:tc>
          <w:tcPr>
            <w:tcW w:w="1181" w:type="dxa"/>
          </w:tcPr>
          <w:p w14:paraId="64CEA73B">
            <w:pPr>
              <w:rPr>
                <w:rFonts w:hint="eastAsia" w:ascii="仿宋" w:hAnsi="仿宋" w:eastAsia="仿宋" w:cs="仿宋"/>
                <w:sz w:val="24"/>
                <w:szCs w:val="24"/>
                <w:vertAlign w:val="baseline"/>
              </w:rPr>
            </w:pPr>
          </w:p>
        </w:tc>
        <w:tc>
          <w:tcPr>
            <w:tcW w:w="1181" w:type="dxa"/>
          </w:tcPr>
          <w:p w14:paraId="6C64F873">
            <w:pPr>
              <w:rPr>
                <w:rFonts w:hint="eastAsia" w:ascii="仿宋" w:hAnsi="仿宋" w:eastAsia="仿宋" w:cs="仿宋"/>
                <w:sz w:val="24"/>
                <w:szCs w:val="24"/>
                <w:vertAlign w:val="baseline"/>
              </w:rPr>
            </w:pPr>
          </w:p>
        </w:tc>
        <w:tc>
          <w:tcPr>
            <w:tcW w:w="1181" w:type="dxa"/>
          </w:tcPr>
          <w:p w14:paraId="07B67AC8">
            <w:pPr>
              <w:rPr>
                <w:rFonts w:hint="eastAsia" w:ascii="仿宋" w:hAnsi="仿宋" w:eastAsia="仿宋" w:cs="仿宋"/>
                <w:sz w:val="24"/>
                <w:szCs w:val="24"/>
                <w:vertAlign w:val="baseline"/>
              </w:rPr>
            </w:pPr>
          </w:p>
        </w:tc>
        <w:tc>
          <w:tcPr>
            <w:tcW w:w="1181" w:type="dxa"/>
          </w:tcPr>
          <w:p w14:paraId="66FBE0AE">
            <w:pPr>
              <w:rPr>
                <w:rFonts w:hint="eastAsia" w:ascii="仿宋" w:hAnsi="仿宋" w:eastAsia="仿宋" w:cs="仿宋"/>
                <w:sz w:val="24"/>
                <w:szCs w:val="24"/>
                <w:vertAlign w:val="baseline"/>
              </w:rPr>
            </w:pPr>
          </w:p>
        </w:tc>
        <w:tc>
          <w:tcPr>
            <w:tcW w:w="1660" w:type="dxa"/>
          </w:tcPr>
          <w:p w14:paraId="76252E0A">
            <w:pPr>
              <w:rPr>
                <w:rFonts w:hint="eastAsia" w:ascii="仿宋" w:hAnsi="仿宋" w:eastAsia="仿宋" w:cs="仿宋"/>
                <w:sz w:val="24"/>
                <w:szCs w:val="24"/>
                <w:vertAlign w:val="baseline"/>
              </w:rPr>
            </w:pPr>
          </w:p>
        </w:tc>
        <w:tc>
          <w:tcPr>
            <w:tcW w:w="704" w:type="dxa"/>
          </w:tcPr>
          <w:p w14:paraId="2EF5097B">
            <w:pPr>
              <w:rPr>
                <w:rFonts w:hint="eastAsia" w:ascii="仿宋" w:hAnsi="仿宋" w:eastAsia="仿宋" w:cs="仿宋"/>
                <w:sz w:val="24"/>
                <w:szCs w:val="24"/>
                <w:vertAlign w:val="baseline"/>
              </w:rPr>
            </w:pPr>
          </w:p>
        </w:tc>
      </w:tr>
      <w:tr w14:paraId="7A8D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0E3C7D1">
            <w:pPr>
              <w:rPr>
                <w:rFonts w:hint="eastAsia" w:ascii="仿宋" w:hAnsi="仿宋" w:eastAsia="仿宋" w:cs="仿宋"/>
                <w:sz w:val="24"/>
                <w:szCs w:val="24"/>
                <w:vertAlign w:val="baseline"/>
              </w:rPr>
            </w:pPr>
          </w:p>
        </w:tc>
        <w:tc>
          <w:tcPr>
            <w:tcW w:w="1181" w:type="dxa"/>
          </w:tcPr>
          <w:p w14:paraId="77089698">
            <w:pPr>
              <w:rPr>
                <w:rFonts w:hint="eastAsia" w:ascii="仿宋" w:hAnsi="仿宋" w:eastAsia="仿宋" w:cs="仿宋"/>
                <w:sz w:val="24"/>
                <w:szCs w:val="24"/>
                <w:vertAlign w:val="baseline"/>
              </w:rPr>
            </w:pPr>
          </w:p>
        </w:tc>
        <w:tc>
          <w:tcPr>
            <w:tcW w:w="1181" w:type="dxa"/>
          </w:tcPr>
          <w:p w14:paraId="47384AD4">
            <w:pPr>
              <w:rPr>
                <w:rFonts w:hint="eastAsia" w:ascii="仿宋" w:hAnsi="仿宋" w:eastAsia="仿宋" w:cs="仿宋"/>
                <w:sz w:val="24"/>
                <w:szCs w:val="24"/>
                <w:vertAlign w:val="baseline"/>
              </w:rPr>
            </w:pPr>
          </w:p>
        </w:tc>
        <w:tc>
          <w:tcPr>
            <w:tcW w:w="1181" w:type="dxa"/>
          </w:tcPr>
          <w:p w14:paraId="4F46A923">
            <w:pPr>
              <w:rPr>
                <w:rFonts w:hint="eastAsia" w:ascii="仿宋" w:hAnsi="仿宋" w:eastAsia="仿宋" w:cs="仿宋"/>
                <w:sz w:val="24"/>
                <w:szCs w:val="24"/>
                <w:vertAlign w:val="baseline"/>
              </w:rPr>
            </w:pPr>
          </w:p>
        </w:tc>
        <w:tc>
          <w:tcPr>
            <w:tcW w:w="1181" w:type="dxa"/>
          </w:tcPr>
          <w:p w14:paraId="3E29C7EB">
            <w:pPr>
              <w:rPr>
                <w:rFonts w:hint="eastAsia" w:ascii="仿宋" w:hAnsi="仿宋" w:eastAsia="仿宋" w:cs="仿宋"/>
                <w:sz w:val="24"/>
                <w:szCs w:val="24"/>
                <w:vertAlign w:val="baseline"/>
              </w:rPr>
            </w:pPr>
          </w:p>
        </w:tc>
        <w:tc>
          <w:tcPr>
            <w:tcW w:w="1181" w:type="dxa"/>
          </w:tcPr>
          <w:p w14:paraId="1B3293B7">
            <w:pPr>
              <w:rPr>
                <w:rFonts w:hint="eastAsia" w:ascii="仿宋" w:hAnsi="仿宋" w:eastAsia="仿宋" w:cs="仿宋"/>
                <w:sz w:val="24"/>
                <w:szCs w:val="24"/>
                <w:vertAlign w:val="baseline"/>
              </w:rPr>
            </w:pPr>
          </w:p>
        </w:tc>
        <w:tc>
          <w:tcPr>
            <w:tcW w:w="1181" w:type="dxa"/>
          </w:tcPr>
          <w:p w14:paraId="327F5B67">
            <w:pPr>
              <w:rPr>
                <w:rFonts w:hint="eastAsia" w:ascii="仿宋" w:hAnsi="仿宋" w:eastAsia="仿宋" w:cs="仿宋"/>
                <w:sz w:val="24"/>
                <w:szCs w:val="24"/>
                <w:vertAlign w:val="baseline"/>
              </w:rPr>
            </w:pPr>
          </w:p>
        </w:tc>
        <w:tc>
          <w:tcPr>
            <w:tcW w:w="1181" w:type="dxa"/>
          </w:tcPr>
          <w:p w14:paraId="01DFA4BD">
            <w:pPr>
              <w:rPr>
                <w:rFonts w:hint="eastAsia" w:ascii="仿宋" w:hAnsi="仿宋" w:eastAsia="仿宋" w:cs="仿宋"/>
                <w:sz w:val="24"/>
                <w:szCs w:val="24"/>
                <w:vertAlign w:val="baseline"/>
              </w:rPr>
            </w:pPr>
          </w:p>
        </w:tc>
        <w:tc>
          <w:tcPr>
            <w:tcW w:w="1181" w:type="dxa"/>
          </w:tcPr>
          <w:p w14:paraId="5EEB6C4F">
            <w:pPr>
              <w:rPr>
                <w:rFonts w:hint="eastAsia" w:ascii="仿宋" w:hAnsi="仿宋" w:eastAsia="仿宋" w:cs="仿宋"/>
                <w:sz w:val="24"/>
                <w:szCs w:val="24"/>
                <w:vertAlign w:val="baseline"/>
              </w:rPr>
            </w:pPr>
          </w:p>
        </w:tc>
        <w:tc>
          <w:tcPr>
            <w:tcW w:w="1181" w:type="dxa"/>
          </w:tcPr>
          <w:p w14:paraId="16561637">
            <w:pPr>
              <w:rPr>
                <w:rFonts w:hint="eastAsia" w:ascii="仿宋" w:hAnsi="仿宋" w:eastAsia="仿宋" w:cs="仿宋"/>
                <w:sz w:val="24"/>
                <w:szCs w:val="24"/>
                <w:vertAlign w:val="baseline"/>
              </w:rPr>
            </w:pPr>
          </w:p>
        </w:tc>
        <w:tc>
          <w:tcPr>
            <w:tcW w:w="1660" w:type="dxa"/>
          </w:tcPr>
          <w:p w14:paraId="4BBA3DE5">
            <w:pPr>
              <w:rPr>
                <w:rFonts w:hint="eastAsia" w:ascii="仿宋" w:hAnsi="仿宋" w:eastAsia="仿宋" w:cs="仿宋"/>
                <w:sz w:val="24"/>
                <w:szCs w:val="24"/>
                <w:vertAlign w:val="baseline"/>
              </w:rPr>
            </w:pPr>
          </w:p>
        </w:tc>
        <w:tc>
          <w:tcPr>
            <w:tcW w:w="704" w:type="dxa"/>
          </w:tcPr>
          <w:p w14:paraId="0357521E">
            <w:pPr>
              <w:rPr>
                <w:rFonts w:hint="eastAsia" w:ascii="仿宋" w:hAnsi="仿宋" w:eastAsia="仿宋" w:cs="仿宋"/>
                <w:sz w:val="24"/>
                <w:szCs w:val="24"/>
                <w:vertAlign w:val="baseline"/>
              </w:rPr>
            </w:pPr>
          </w:p>
        </w:tc>
      </w:tr>
      <w:tr w14:paraId="1A4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62811BDE">
            <w:pPr>
              <w:rPr>
                <w:rFonts w:hint="eastAsia" w:ascii="仿宋" w:hAnsi="仿宋" w:eastAsia="仿宋" w:cs="仿宋"/>
                <w:sz w:val="24"/>
                <w:szCs w:val="24"/>
                <w:vertAlign w:val="baseline"/>
              </w:rPr>
            </w:pPr>
          </w:p>
        </w:tc>
        <w:tc>
          <w:tcPr>
            <w:tcW w:w="1181" w:type="dxa"/>
          </w:tcPr>
          <w:p w14:paraId="695F8C76">
            <w:pPr>
              <w:rPr>
                <w:rFonts w:hint="eastAsia" w:ascii="仿宋" w:hAnsi="仿宋" w:eastAsia="仿宋" w:cs="仿宋"/>
                <w:sz w:val="24"/>
                <w:szCs w:val="24"/>
                <w:vertAlign w:val="baseline"/>
              </w:rPr>
            </w:pPr>
          </w:p>
        </w:tc>
        <w:tc>
          <w:tcPr>
            <w:tcW w:w="1181" w:type="dxa"/>
          </w:tcPr>
          <w:p w14:paraId="029FB178">
            <w:pPr>
              <w:rPr>
                <w:rFonts w:hint="eastAsia" w:ascii="仿宋" w:hAnsi="仿宋" w:eastAsia="仿宋" w:cs="仿宋"/>
                <w:sz w:val="24"/>
                <w:szCs w:val="24"/>
                <w:vertAlign w:val="baseline"/>
              </w:rPr>
            </w:pPr>
          </w:p>
        </w:tc>
        <w:tc>
          <w:tcPr>
            <w:tcW w:w="1181" w:type="dxa"/>
          </w:tcPr>
          <w:p w14:paraId="4C823EDA">
            <w:pPr>
              <w:rPr>
                <w:rFonts w:hint="eastAsia" w:ascii="仿宋" w:hAnsi="仿宋" w:eastAsia="仿宋" w:cs="仿宋"/>
                <w:sz w:val="24"/>
                <w:szCs w:val="24"/>
                <w:vertAlign w:val="baseline"/>
              </w:rPr>
            </w:pPr>
          </w:p>
        </w:tc>
        <w:tc>
          <w:tcPr>
            <w:tcW w:w="1181" w:type="dxa"/>
          </w:tcPr>
          <w:p w14:paraId="0576CEB6">
            <w:pPr>
              <w:rPr>
                <w:rFonts w:hint="eastAsia" w:ascii="仿宋" w:hAnsi="仿宋" w:eastAsia="仿宋" w:cs="仿宋"/>
                <w:sz w:val="24"/>
                <w:szCs w:val="24"/>
                <w:vertAlign w:val="baseline"/>
              </w:rPr>
            </w:pPr>
          </w:p>
        </w:tc>
        <w:tc>
          <w:tcPr>
            <w:tcW w:w="1181" w:type="dxa"/>
          </w:tcPr>
          <w:p w14:paraId="1E510EA6">
            <w:pPr>
              <w:rPr>
                <w:rFonts w:hint="eastAsia" w:ascii="仿宋" w:hAnsi="仿宋" w:eastAsia="仿宋" w:cs="仿宋"/>
                <w:sz w:val="24"/>
                <w:szCs w:val="24"/>
                <w:vertAlign w:val="baseline"/>
              </w:rPr>
            </w:pPr>
          </w:p>
        </w:tc>
        <w:tc>
          <w:tcPr>
            <w:tcW w:w="1181" w:type="dxa"/>
          </w:tcPr>
          <w:p w14:paraId="55A30047">
            <w:pPr>
              <w:rPr>
                <w:rFonts w:hint="eastAsia" w:ascii="仿宋" w:hAnsi="仿宋" w:eastAsia="仿宋" w:cs="仿宋"/>
                <w:sz w:val="24"/>
                <w:szCs w:val="24"/>
                <w:vertAlign w:val="baseline"/>
              </w:rPr>
            </w:pPr>
          </w:p>
        </w:tc>
        <w:tc>
          <w:tcPr>
            <w:tcW w:w="1181" w:type="dxa"/>
          </w:tcPr>
          <w:p w14:paraId="6C42CBD6">
            <w:pPr>
              <w:rPr>
                <w:rFonts w:hint="eastAsia" w:ascii="仿宋" w:hAnsi="仿宋" w:eastAsia="仿宋" w:cs="仿宋"/>
                <w:sz w:val="24"/>
                <w:szCs w:val="24"/>
                <w:vertAlign w:val="baseline"/>
              </w:rPr>
            </w:pPr>
          </w:p>
        </w:tc>
        <w:tc>
          <w:tcPr>
            <w:tcW w:w="1181" w:type="dxa"/>
          </w:tcPr>
          <w:p w14:paraId="339EE9EB">
            <w:pPr>
              <w:rPr>
                <w:rFonts w:hint="eastAsia" w:ascii="仿宋" w:hAnsi="仿宋" w:eastAsia="仿宋" w:cs="仿宋"/>
                <w:sz w:val="24"/>
                <w:szCs w:val="24"/>
                <w:vertAlign w:val="baseline"/>
              </w:rPr>
            </w:pPr>
          </w:p>
        </w:tc>
        <w:tc>
          <w:tcPr>
            <w:tcW w:w="1181" w:type="dxa"/>
          </w:tcPr>
          <w:p w14:paraId="0E8BCD87">
            <w:pPr>
              <w:rPr>
                <w:rFonts w:hint="eastAsia" w:ascii="仿宋" w:hAnsi="仿宋" w:eastAsia="仿宋" w:cs="仿宋"/>
                <w:sz w:val="24"/>
                <w:szCs w:val="24"/>
                <w:vertAlign w:val="baseline"/>
              </w:rPr>
            </w:pPr>
          </w:p>
        </w:tc>
        <w:tc>
          <w:tcPr>
            <w:tcW w:w="1660" w:type="dxa"/>
          </w:tcPr>
          <w:p w14:paraId="147629C4">
            <w:pPr>
              <w:rPr>
                <w:rFonts w:hint="eastAsia" w:ascii="仿宋" w:hAnsi="仿宋" w:eastAsia="仿宋" w:cs="仿宋"/>
                <w:sz w:val="24"/>
                <w:szCs w:val="24"/>
                <w:vertAlign w:val="baseline"/>
              </w:rPr>
            </w:pPr>
          </w:p>
        </w:tc>
        <w:tc>
          <w:tcPr>
            <w:tcW w:w="704" w:type="dxa"/>
          </w:tcPr>
          <w:p w14:paraId="44E4BAA7">
            <w:pPr>
              <w:rPr>
                <w:rFonts w:hint="eastAsia" w:ascii="仿宋" w:hAnsi="仿宋" w:eastAsia="仿宋" w:cs="仿宋"/>
                <w:sz w:val="24"/>
                <w:szCs w:val="24"/>
                <w:vertAlign w:val="baseline"/>
              </w:rPr>
            </w:pPr>
          </w:p>
        </w:tc>
      </w:tr>
      <w:tr w14:paraId="5198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42055AB2">
            <w:pPr>
              <w:rPr>
                <w:rFonts w:hint="eastAsia" w:ascii="仿宋" w:hAnsi="仿宋" w:eastAsia="仿宋" w:cs="仿宋"/>
                <w:sz w:val="24"/>
                <w:szCs w:val="24"/>
                <w:vertAlign w:val="baseline"/>
              </w:rPr>
            </w:pPr>
          </w:p>
        </w:tc>
        <w:tc>
          <w:tcPr>
            <w:tcW w:w="1181" w:type="dxa"/>
          </w:tcPr>
          <w:p w14:paraId="2C5160D6">
            <w:pPr>
              <w:rPr>
                <w:rFonts w:hint="eastAsia" w:ascii="仿宋" w:hAnsi="仿宋" w:eastAsia="仿宋" w:cs="仿宋"/>
                <w:sz w:val="24"/>
                <w:szCs w:val="24"/>
                <w:vertAlign w:val="baseline"/>
              </w:rPr>
            </w:pPr>
          </w:p>
        </w:tc>
        <w:tc>
          <w:tcPr>
            <w:tcW w:w="1181" w:type="dxa"/>
          </w:tcPr>
          <w:p w14:paraId="5689B82B">
            <w:pPr>
              <w:rPr>
                <w:rFonts w:hint="eastAsia" w:ascii="仿宋" w:hAnsi="仿宋" w:eastAsia="仿宋" w:cs="仿宋"/>
                <w:sz w:val="24"/>
                <w:szCs w:val="24"/>
                <w:vertAlign w:val="baseline"/>
              </w:rPr>
            </w:pPr>
          </w:p>
        </w:tc>
        <w:tc>
          <w:tcPr>
            <w:tcW w:w="1181" w:type="dxa"/>
          </w:tcPr>
          <w:p w14:paraId="4F0ACC29">
            <w:pPr>
              <w:rPr>
                <w:rFonts w:hint="eastAsia" w:ascii="仿宋" w:hAnsi="仿宋" w:eastAsia="仿宋" w:cs="仿宋"/>
                <w:sz w:val="24"/>
                <w:szCs w:val="24"/>
                <w:vertAlign w:val="baseline"/>
              </w:rPr>
            </w:pPr>
          </w:p>
        </w:tc>
        <w:tc>
          <w:tcPr>
            <w:tcW w:w="1181" w:type="dxa"/>
          </w:tcPr>
          <w:p w14:paraId="2C9E4793">
            <w:pPr>
              <w:rPr>
                <w:rFonts w:hint="eastAsia" w:ascii="仿宋" w:hAnsi="仿宋" w:eastAsia="仿宋" w:cs="仿宋"/>
                <w:sz w:val="24"/>
                <w:szCs w:val="24"/>
                <w:vertAlign w:val="baseline"/>
              </w:rPr>
            </w:pPr>
          </w:p>
        </w:tc>
        <w:tc>
          <w:tcPr>
            <w:tcW w:w="1181" w:type="dxa"/>
          </w:tcPr>
          <w:p w14:paraId="3282EBD8">
            <w:pPr>
              <w:rPr>
                <w:rFonts w:hint="eastAsia" w:ascii="仿宋" w:hAnsi="仿宋" w:eastAsia="仿宋" w:cs="仿宋"/>
                <w:sz w:val="24"/>
                <w:szCs w:val="24"/>
                <w:vertAlign w:val="baseline"/>
              </w:rPr>
            </w:pPr>
          </w:p>
        </w:tc>
        <w:tc>
          <w:tcPr>
            <w:tcW w:w="1181" w:type="dxa"/>
          </w:tcPr>
          <w:p w14:paraId="3F75D8CC">
            <w:pPr>
              <w:rPr>
                <w:rFonts w:hint="eastAsia" w:ascii="仿宋" w:hAnsi="仿宋" w:eastAsia="仿宋" w:cs="仿宋"/>
                <w:sz w:val="24"/>
                <w:szCs w:val="24"/>
                <w:vertAlign w:val="baseline"/>
              </w:rPr>
            </w:pPr>
          </w:p>
        </w:tc>
        <w:tc>
          <w:tcPr>
            <w:tcW w:w="1181" w:type="dxa"/>
          </w:tcPr>
          <w:p w14:paraId="758297FF">
            <w:pPr>
              <w:rPr>
                <w:rFonts w:hint="eastAsia" w:ascii="仿宋" w:hAnsi="仿宋" w:eastAsia="仿宋" w:cs="仿宋"/>
                <w:sz w:val="24"/>
                <w:szCs w:val="24"/>
                <w:vertAlign w:val="baseline"/>
              </w:rPr>
            </w:pPr>
          </w:p>
        </w:tc>
        <w:tc>
          <w:tcPr>
            <w:tcW w:w="1181" w:type="dxa"/>
          </w:tcPr>
          <w:p w14:paraId="5A65CF81">
            <w:pPr>
              <w:rPr>
                <w:rFonts w:hint="eastAsia" w:ascii="仿宋" w:hAnsi="仿宋" w:eastAsia="仿宋" w:cs="仿宋"/>
                <w:sz w:val="24"/>
                <w:szCs w:val="24"/>
                <w:vertAlign w:val="baseline"/>
              </w:rPr>
            </w:pPr>
          </w:p>
        </w:tc>
        <w:tc>
          <w:tcPr>
            <w:tcW w:w="1181" w:type="dxa"/>
          </w:tcPr>
          <w:p w14:paraId="71E99A62">
            <w:pPr>
              <w:rPr>
                <w:rFonts w:hint="eastAsia" w:ascii="仿宋" w:hAnsi="仿宋" w:eastAsia="仿宋" w:cs="仿宋"/>
                <w:sz w:val="24"/>
                <w:szCs w:val="24"/>
                <w:vertAlign w:val="baseline"/>
              </w:rPr>
            </w:pPr>
          </w:p>
        </w:tc>
        <w:tc>
          <w:tcPr>
            <w:tcW w:w="1660" w:type="dxa"/>
          </w:tcPr>
          <w:p w14:paraId="36203395">
            <w:pPr>
              <w:rPr>
                <w:rFonts w:hint="eastAsia" w:ascii="仿宋" w:hAnsi="仿宋" w:eastAsia="仿宋" w:cs="仿宋"/>
                <w:sz w:val="24"/>
                <w:szCs w:val="24"/>
                <w:vertAlign w:val="baseline"/>
              </w:rPr>
            </w:pPr>
          </w:p>
        </w:tc>
        <w:tc>
          <w:tcPr>
            <w:tcW w:w="704" w:type="dxa"/>
          </w:tcPr>
          <w:p w14:paraId="0D6B90DD">
            <w:pPr>
              <w:rPr>
                <w:rFonts w:hint="eastAsia" w:ascii="仿宋" w:hAnsi="仿宋" w:eastAsia="仿宋" w:cs="仿宋"/>
                <w:sz w:val="24"/>
                <w:szCs w:val="24"/>
                <w:vertAlign w:val="baseline"/>
              </w:rPr>
            </w:pPr>
          </w:p>
        </w:tc>
      </w:tr>
      <w:tr w14:paraId="0350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5067B59">
            <w:pPr>
              <w:rPr>
                <w:rFonts w:hint="eastAsia" w:ascii="仿宋" w:hAnsi="仿宋" w:eastAsia="仿宋" w:cs="仿宋"/>
                <w:sz w:val="24"/>
                <w:szCs w:val="24"/>
                <w:vertAlign w:val="baseline"/>
              </w:rPr>
            </w:pPr>
          </w:p>
        </w:tc>
        <w:tc>
          <w:tcPr>
            <w:tcW w:w="1181" w:type="dxa"/>
          </w:tcPr>
          <w:p w14:paraId="625725C4">
            <w:pPr>
              <w:rPr>
                <w:rFonts w:hint="eastAsia" w:ascii="仿宋" w:hAnsi="仿宋" w:eastAsia="仿宋" w:cs="仿宋"/>
                <w:sz w:val="24"/>
                <w:szCs w:val="24"/>
                <w:vertAlign w:val="baseline"/>
              </w:rPr>
            </w:pPr>
          </w:p>
        </w:tc>
        <w:tc>
          <w:tcPr>
            <w:tcW w:w="1181" w:type="dxa"/>
          </w:tcPr>
          <w:p w14:paraId="2CFAC3E6">
            <w:pPr>
              <w:rPr>
                <w:rFonts w:hint="eastAsia" w:ascii="仿宋" w:hAnsi="仿宋" w:eastAsia="仿宋" w:cs="仿宋"/>
                <w:sz w:val="24"/>
                <w:szCs w:val="24"/>
                <w:vertAlign w:val="baseline"/>
              </w:rPr>
            </w:pPr>
          </w:p>
        </w:tc>
        <w:tc>
          <w:tcPr>
            <w:tcW w:w="1181" w:type="dxa"/>
          </w:tcPr>
          <w:p w14:paraId="5BDC0CF1">
            <w:pPr>
              <w:rPr>
                <w:rFonts w:hint="eastAsia" w:ascii="仿宋" w:hAnsi="仿宋" w:eastAsia="仿宋" w:cs="仿宋"/>
                <w:sz w:val="24"/>
                <w:szCs w:val="24"/>
                <w:vertAlign w:val="baseline"/>
              </w:rPr>
            </w:pPr>
          </w:p>
        </w:tc>
        <w:tc>
          <w:tcPr>
            <w:tcW w:w="1181" w:type="dxa"/>
          </w:tcPr>
          <w:p w14:paraId="1FB7FA45">
            <w:pPr>
              <w:rPr>
                <w:rFonts w:hint="eastAsia" w:ascii="仿宋" w:hAnsi="仿宋" w:eastAsia="仿宋" w:cs="仿宋"/>
                <w:sz w:val="24"/>
                <w:szCs w:val="24"/>
                <w:vertAlign w:val="baseline"/>
              </w:rPr>
            </w:pPr>
          </w:p>
        </w:tc>
        <w:tc>
          <w:tcPr>
            <w:tcW w:w="1181" w:type="dxa"/>
          </w:tcPr>
          <w:p w14:paraId="5B560CEB">
            <w:pPr>
              <w:rPr>
                <w:rFonts w:hint="eastAsia" w:ascii="仿宋" w:hAnsi="仿宋" w:eastAsia="仿宋" w:cs="仿宋"/>
                <w:sz w:val="24"/>
                <w:szCs w:val="24"/>
                <w:vertAlign w:val="baseline"/>
              </w:rPr>
            </w:pPr>
          </w:p>
        </w:tc>
        <w:tc>
          <w:tcPr>
            <w:tcW w:w="1181" w:type="dxa"/>
          </w:tcPr>
          <w:p w14:paraId="62F4CEE7">
            <w:pPr>
              <w:rPr>
                <w:rFonts w:hint="eastAsia" w:ascii="仿宋" w:hAnsi="仿宋" w:eastAsia="仿宋" w:cs="仿宋"/>
                <w:sz w:val="24"/>
                <w:szCs w:val="24"/>
                <w:vertAlign w:val="baseline"/>
              </w:rPr>
            </w:pPr>
          </w:p>
        </w:tc>
        <w:tc>
          <w:tcPr>
            <w:tcW w:w="1181" w:type="dxa"/>
          </w:tcPr>
          <w:p w14:paraId="784F1D1C">
            <w:pPr>
              <w:rPr>
                <w:rFonts w:hint="eastAsia" w:ascii="仿宋" w:hAnsi="仿宋" w:eastAsia="仿宋" w:cs="仿宋"/>
                <w:sz w:val="24"/>
                <w:szCs w:val="24"/>
                <w:vertAlign w:val="baseline"/>
              </w:rPr>
            </w:pPr>
          </w:p>
        </w:tc>
        <w:tc>
          <w:tcPr>
            <w:tcW w:w="1181" w:type="dxa"/>
          </w:tcPr>
          <w:p w14:paraId="60C5FD3C">
            <w:pPr>
              <w:rPr>
                <w:rFonts w:hint="eastAsia" w:ascii="仿宋" w:hAnsi="仿宋" w:eastAsia="仿宋" w:cs="仿宋"/>
                <w:sz w:val="24"/>
                <w:szCs w:val="24"/>
                <w:vertAlign w:val="baseline"/>
              </w:rPr>
            </w:pPr>
          </w:p>
        </w:tc>
        <w:tc>
          <w:tcPr>
            <w:tcW w:w="1181" w:type="dxa"/>
          </w:tcPr>
          <w:p w14:paraId="62853E33">
            <w:pPr>
              <w:rPr>
                <w:rFonts w:hint="eastAsia" w:ascii="仿宋" w:hAnsi="仿宋" w:eastAsia="仿宋" w:cs="仿宋"/>
                <w:sz w:val="24"/>
                <w:szCs w:val="24"/>
                <w:vertAlign w:val="baseline"/>
              </w:rPr>
            </w:pPr>
          </w:p>
        </w:tc>
        <w:tc>
          <w:tcPr>
            <w:tcW w:w="1660" w:type="dxa"/>
          </w:tcPr>
          <w:p w14:paraId="6285887F">
            <w:pPr>
              <w:rPr>
                <w:rFonts w:hint="eastAsia" w:ascii="仿宋" w:hAnsi="仿宋" w:eastAsia="仿宋" w:cs="仿宋"/>
                <w:sz w:val="24"/>
                <w:szCs w:val="24"/>
                <w:vertAlign w:val="baseline"/>
              </w:rPr>
            </w:pPr>
          </w:p>
        </w:tc>
        <w:tc>
          <w:tcPr>
            <w:tcW w:w="704" w:type="dxa"/>
          </w:tcPr>
          <w:p w14:paraId="7397B364">
            <w:pPr>
              <w:rPr>
                <w:rFonts w:hint="eastAsia" w:ascii="仿宋" w:hAnsi="仿宋" w:eastAsia="仿宋" w:cs="仿宋"/>
                <w:sz w:val="24"/>
                <w:szCs w:val="24"/>
                <w:vertAlign w:val="baseline"/>
              </w:rPr>
            </w:pPr>
          </w:p>
        </w:tc>
      </w:tr>
      <w:tr w14:paraId="69D7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C68BE2F">
            <w:pPr>
              <w:rPr>
                <w:rFonts w:hint="eastAsia" w:ascii="仿宋" w:hAnsi="仿宋" w:eastAsia="仿宋" w:cs="仿宋"/>
                <w:sz w:val="24"/>
                <w:szCs w:val="24"/>
                <w:vertAlign w:val="baseline"/>
              </w:rPr>
            </w:pPr>
          </w:p>
        </w:tc>
        <w:tc>
          <w:tcPr>
            <w:tcW w:w="1181" w:type="dxa"/>
          </w:tcPr>
          <w:p w14:paraId="7FD853C3">
            <w:pPr>
              <w:rPr>
                <w:rFonts w:hint="eastAsia" w:ascii="仿宋" w:hAnsi="仿宋" w:eastAsia="仿宋" w:cs="仿宋"/>
                <w:sz w:val="24"/>
                <w:szCs w:val="24"/>
                <w:vertAlign w:val="baseline"/>
              </w:rPr>
            </w:pPr>
          </w:p>
        </w:tc>
        <w:tc>
          <w:tcPr>
            <w:tcW w:w="1181" w:type="dxa"/>
          </w:tcPr>
          <w:p w14:paraId="5044A305">
            <w:pPr>
              <w:rPr>
                <w:rFonts w:hint="eastAsia" w:ascii="仿宋" w:hAnsi="仿宋" w:eastAsia="仿宋" w:cs="仿宋"/>
                <w:sz w:val="24"/>
                <w:szCs w:val="24"/>
                <w:vertAlign w:val="baseline"/>
              </w:rPr>
            </w:pPr>
          </w:p>
        </w:tc>
        <w:tc>
          <w:tcPr>
            <w:tcW w:w="1181" w:type="dxa"/>
          </w:tcPr>
          <w:p w14:paraId="12312C35">
            <w:pPr>
              <w:rPr>
                <w:rFonts w:hint="eastAsia" w:ascii="仿宋" w:hAnsi="仿宋" w:eastAsia="仿宋" w:cs="仿宋"/>
                <w:sz w:val="24"/>
                <w:szCs w:val="24"/>
                <w:vertAlign w:val="baseline"/>
              </w:rPr>
            </w:pPr>
          </w:p>
        </w:tc>
        <w:tc>
          <w:tcPr>
            <w:tcW w:w="1181" w:type="dxa"/>
          </w:tcPr>
          <w:p w14:paraId="78BAB616">
            <w:pPr>
              <w:rPr>
                <w:rFonts w:hint="eastAsia" w:ascii="仿宋" w:hAnsi="仿宋" w:eastAsia="仿宋" w:cs="仿宋"/>
                <w:sz w:val="24"/>
                <w:szCs w:val="24"/>
                <w:vertAlign w:val="baseline"/>
              </w:rPr>
            </w:pPr>
          </w:p>
        </w:tc>
        <w:tc>
          <w:tcPr>
            <w:tcW w:w="1181" w:type="dxa"/>
          </w:tcPr>
          <w:p w14:paraId="7EB27156">
            <w:pPr>
              <w:rPr>
                <w:rFonts w:hint="eastAsia" w:ascii="仿宋" w:hAnsi="仿宋" w:eastAsia="仿宋" w:cs="仿宋"/>
                <w:sz w:val="24"/>
                <w:szCs w:val="24"/>
                <w:vertAlign w:val="baseline"/>
              </w:rPr>
            </w:pPr>
          </w:p>
        </w:tc>
        <w:tc>
          <w:tcPr>
            <w:tcW w:w="1181" w:type="dxa"/>
          </w:tcPr>
          <w:p w14:paraId="22DB3F21">
            <w:pPr>
              <w:rPr>
                <w:rFonts w:hint="eastAsia" w:ascii="仿宋" w:hAnsi="仿宋" w:eastAsia="仿宋" w:cs="仿宋"/>
                <w:sz w:val="24"/>
                <w:szCs w:val="24"/>
                <w:vertAlign w:val="baseline"/>
              </w:rPr>
            </w:pPr>
          </w:p>
        </w:tc>
        <w:tc>
          <w:tcPr>
            <w:tcW w:w="1181" w:type="dxa"/>
          </w:tcPr>
          <w:p w14:paraId="57586962">
            <w:pPr>
              <w:rPr>
                <w:rFonts w:hint="eastAsia" w:ascii="仿宋" w:hAnsi="仿宋" w:eastAsia="仿宋" w:cs="仿宋"/>
                <w:sz w:val="24"/>
                <w:szCs w:val="24"/>
                <w:vertAlign w:val="baseline"/>
              </w:rPr>
            </w:pPr>
          </w:p>
        </w:tc>
        <w:tc>
          <w:tcPr>
            <w:tcW w:w="1181" w:type="dxa"/>
          </w:tcPr>
          <w:p w14:paraId="540C0F07">
            <w:pPr>
              <w:rPr>
                <w:rFonts w:hint="eastAsia" w:ascii="仿宋" w:hAnsi="仿宋" w:eastAsia="仿宋" w:cs="仿宋"/>
                <w:sz w:val="24"/>
                <w:szCs w:val="24"/>
                <w:vertAlign w:val="baseline"/>
              </w:rPr>
            </w:pPr>
          </w:p>
        </w:tc>
        <w:tc>
          <w:tcPr>
            <w:tcW w:w="1181" w:type="dxa"/>
          </w:tcPr>
          <w:p w14:paraId="6BB8D4B7">
            <w:pPr>
              <w:rPr>
                <w:rFonts w:hint="eastAsia" w:ascii="仿宋" w:hAnsi="仿宋" w:eastAsia="仿宋" w:cs="仿宋"/>
                <w:sz w:val="24"/>
                <w:szCs w:val="24"/>
                <w:vertAlign w:val="baseline"/>
              </w:rPr>
            </w:pPr>
          </w:p>
        </w:tc>
        <w:tc>
          <w:tcPr>
            <w:tcW w:w="1660" w:type="dxa"/>
          </w:tcPr>
          <w:p w14:paraId="7E11A0AE">
            <w:pPr>
              <w:rPr>
                <w:rFonts w:hint="eastAsia" w:ascii="仿宋" w:hAnsi="仿宋" w:eastAsia="仿宋" w:cs="仿宋"/>
                <w:sz w:val="24"/>
                <w:szCs w:val="24"/>
                <w:vertAlign w:val="baseline"/>
              </w:rPr>
            </w:pPr>
          </w:p>
        </w:tc>
        <w:tc>
          <w:tcPr>
            <w:tcW w:w="704" w:type="dxa"/>
          </w:tcPr>
          <w:p w14:paraId="13FB4876">
            <w:pPr>
              <w:rPr>
                <w:rFonts w:hint="eastAsia" w:ascii="仿宋" w:hAnsi="仿宋" w:eastAsia="仿宋" w:cs="仿宋"/>
                <w:sz w:val="24"/>
                <w:szCs w:val="24"/>
                <w:vertAlign w:val="baseline"/>
              </w:rPr>
            </w:pPr>
          </w:p>
        </w:tc>
      </w:tr>
      <w:tr w14:paraId="7C03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73AD848">
            <w:pPr>
              <w:rPr>
                <w:rFonts w:hint="eastAsia" w:ascii="仿宋" w:hAnsi="仿宋" w:eastAsia="仿宋" w:cs="仿宋"/>
                <w:sz w:val="24"/>
                <w:szCs w:val="24"/>
                <w:vertAlign w:val="baseline"/>
              </w:rPr>
            </w:pPr>
          </w:p>
        </w:tc>
        <w:tc>
          <w:tcPr>
            <w:tcW w:w="1181" w:type="dxa"/>
          </w:tcPr>
          <w:p w14:paraId="708BD85F">
            <w:pPr>
              <w:rPr>
                <w:rFonts w:hint="eastAsia" w:ascii="仿宋" w:hAnsi="仿宋" w:eastAsia="仿宋" w:cs="仿宋"/>
                <w:sz w:val="24"/>
                <w:szCs w:val="24"/>
                <w:vertAlign w:val="baseline"/>
              </w:rPr>
            </w:pPr>
          </w:p>
        </w:tc>
        <w:tc>
          <w:tcPr>
            <w:tcW w:w="1181" w:type="dxa"/>
          </w:tcPr>
          <w:p w14:paraId="3A04EF16">
            <w:pPr>
              <w:rPr>
                <w:rFonts w:hint="eastAsia" w:ascii="仿宋" w:hAnsi="仿宋" w:eastAsia="仿宋" w:cs="仿宋"/>
                <w:sz w:val="24"/>
                <w:szCs w:val="24"/>
                <w:vertAlign w:val="baseline"/>
              </w:rPr>
            </w:pPr>
          </w:p>
        </w:tc>
        <w:tc>
          <w:tcPr>
            <w:tcW w:w="1181" w:type="dxa"/>
          </w:tcPr>
          <w:p w14:paraId="5107B91F">
            <w:pPr>
              <w:rPr>
                <w:rFonts w:hint="eastAsia" w:ascii="仿宋" w:hAnsi="仿宋" w:eastAsia="仿宋" w:cs="仿宋"/>
                <w:sz w:val="24"/>
                <w:szCs w:val="24"/>
                <w:vertAlign w:val="baseline"/>
              </w:rPr>
            </w:pPr>
          </w:p>
        </w:tc>
        <w:tc>
          <w:tcPr>
            <w:tcW w:w="1181" w:type="dxa"/>
          </w:tcPr>
          <w:p w14:paraId="0271888E">
            <w:pPr>
              <w:rPr>
                <w:rFonts w:hint="eastAsia" w:ascii="仿宋" w:hAnsi="仿宋" w:eastAsia="仿宋" w:cs="仿宋"/>
                <w:sz w:val="24"/>
                <w:szCs w:val="24"/>
                <w:vertAlign w:val="baseline"/>
              </w:rPr>
            </w:pPr>
          </w:p>
        </w:tc>
        <w:tc>
          <w:tcPr>
            <w:tcW w:w="1181" w:type="dxa"/>
          </w:tcPr>
          <w:p w14:paraId="64318362">
            <w:pPr>
              <w:rPr>
                <w:rFonts w:hint="eastAsia" w:ascii="仿宋" w:hAnsi="仿宋" w:eastAsia="仿宋" w:cs="仿宋"/>
                <w:sz w:val="24"/>
                <w:szCs w:val="24"/>
                <w:vertAlign w:val="baseline"/>
              </w:rPr>
            </w:pPr>
          </w:p>
        </w:tc>
        <w:tc>
          <w:tcPr>
            <w:tcW w:w="1181" w:type="dxa"/>
          </w:tcPr>
          <w:p w14:paraId="1FB32525">
            <w:pPr>
              <w:rPr>
                <w:rFonts w:hint="eastAsia" w:ascii="仿宋" w:hAnsi="仿宋" w:eastAsia="仿宋" w:cs="仿宋"/>
                <w:sz w:val="24"/>
                <w:szCs w:val="24"/>
                <w:vertAlign w:val="baseline"/>
              </w:rPr>
            </w:pPr>
          </w:p>
        </w:tc>
        <w:tc>
          <w:tcPr>
            <w:tcW w:w="1181" w:type="dxa"/>
          </w:tcPr>
          <w:p w14:paraId="6FC55539">
            <w:pPr>
              <w:rPr>
                <w:rFonts w:hint="eastAsia" w:ascii="仿宋" w:hAnsi="仿宋" w:eastAsia="仿宋" w:cs="仿宋"/>
                <w:sz w:val="24"/>
                <w:szCs w:val="24"/>
                <w:vertAlign w:val="baseline"/>
              </w:rPr>
            </w:pPr>
          </w:p>
        </w:tc>
        <w:tc>
          <w:tcPr>
            <w:tcW w:w="1181" w:type="dxa"/>
          </w:tcPr>
          <w:p w14:paraId="03468A91">
            <w:pPr>
              <w:rPr>
                <w:rFonts w:hint="eastAsia" w:ascii="仿宋" w:hAnsi="仿宋" w:eastAsia="仿宋" w:cs="仿宋"/>
                <w:sz w:val="24"/>
                <w:szCs w:val="24"/>
                <w:vertAlign w:val="baseline"/>
              </w:rPr>
            </w:pPr>
          </w:p>
        </w:tc>
        <w:tc>
          <w:tcPr>
            <w:tcW w:w="1181" w:type="dxa"/>
          </w:tcPr>
          <w:p w14:paraId="4B3CDB82">
            <w:pPr>
              <w:rPr>
                <w:rFonts w:hint="eastAsia" w:ascii="仿宋" w:hAnsi="仿宋" w:eastAsia="仿宋" w:cs="仿宋"/>
                <w:sz w:val="24"/>
                <w:szCs w:val="24"/>
                <w:vertAlign w:val="baseline"/>
              </w:rPr>
            </w:pPr>
          </w:p>
        </w:tc>
        <w:tc>
          <w:tcPr>
            <w:tcW w:w="1660" w:type="dxa"/>
          </w:tcPr>
          <w:p w14:paraId="4C1A49B4">
            <w:pPr>
              <w:rPr>
                <w:rFonts w:hint="eastAsia" w:ascii="仿宋" w:hAnsi="仿宋" w:eastAsia="仿宋" w:cs="仿宋"/>
                <w:sz w:val="24"/>
                <w:szCs w:val="24"/>
                <w:vertAlign w:val="baseline"/>
              </w:rPr>
            </w:pPr>
          </w:p>
        </w:tc>
        <w:tc>
          <w:tcPr>
            <w:tcW w:w="704" w:type="dxa"/>
          </w:tcPr>
          <w:p w14:paraId="237268D0">
            <w:pPr>
              <w:rPr>
                <w:rFonts w:hint="eastAsia" w:ascii="仿宋" w:hAnsi="仿宋" w:eastAsia="仿宋" w:cs="仿宋"/>
                <w:sz w:val="24"/>
                <w:szCs w:val="24"/>
                <w:vertAlign w:val="baseline"/>
              </w:rPr>
            </w:pPr>
          </w:p>
        </w:tc>
      </w:tr>
      <w:tr w14:paraId="3FDF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BC04E7E">
            <w:pPr>
              <w:rPr>
                <w:rFonts w:hint="eastAsia" w:ascii="仿宋" w:hAnsi="仿宋" w:eastAsia="仿宋" w:cs="仿宋"/>
                <w:sz w:val="24"/>
                <w:szCs w:val="24"/>
                <w:vertAlign w:val="baseline"/>
              </w:rPr>
            </w:pPr>
          </w:p>
        </w:tc>
        <w:tc>
          <w:tcPr>
            <w:tcW w:w="1181" w:type="dxa"/>
          </w:tcPr>
          <w:p w14:paraId="46A01A4E">
            <w:pPr>
              <w:rPr>
                <w:rFonts w:hint="eastAsia" w:ascii="仿宋" w:hAnsi="仿宋" w:eastAsia="仿宋" w:cs="仿宋"/>
                <w:sz w:val="24"/>
                <w:szCs w:val="24"/>
                <w:vertAlign w:val="baseline"/>
              </w:rPr>
            </w:pPr>
          </w:p>
        </w:tc>
        <w:tc>
          <w:tcPr>
            <w:tcW w:w="1181" w:type="dxa"/>
          </w:tcPr>
          <w:p w14:paraId="357164ED">
            <w:pPr>
              <w:rPr>
                <w:rFonts w:hint="eastAsia" w:ascii="仿宋" w:hAnsi="仿宋" w:eastAsia="仿宋" w:cs="仿宋"/>
                <w:sz w:val="24"/>
                <w:szCs w:val="24"/>
                <w:vertAlign w:val="baseline"/>
              </w:rPr>
            </w:pPr>
          </w:p>
        </w:tc>
        <w:tc>
          <w:tcPr>
            <w:tcW w:w="1181" w:type="dxa"/>
          </w:tcPr>
          <w:p w14:paraId="4B75B1DE">
            <w:pPr>
              <w:rPr>
                <w:rFonts w:hint="eastAsia" w:ascii="仿宋" w:hAnsi="仿宋" w:eastAsia="仿宋" w:cs="仿宋"/>
                <w:sz w:val="24"/>
                <w:szCs w:val="24"/>
                <w:vertAlign w:val="baseline"/>
              </w:rPr>
            </w:pPr>
          </w:p>
        </w:tc>
        <w:tc>
          <w:tcPr>
            <w:tcW w:w="1181" w:type="dxa"/>
          </w:tcPr>
          <w:p w14:paraId="39280CAB">
            <w:pPr>
              <w:rPr>
                <w:rFonts w:hint="eastAsia" w:ascii="仿宋" w:hAnsi="仿宋" w:eastAsia="仿宋" w:cs="仿宋"/>
                <w:sz w:val="24"/>
                <w:szCs w:val="24"/>
                <w:vertAlign w:val="baseline"/>
              </w:rPr>
            </w:pPr>
          </w:p>
        </w:tc>
        <w:tc>
          <w:tcPr>
            <w:tcW w:w="1181" w:type="dxa"/>
          </w:tcPr>
          <w:p w14:paraId="65E57965">
            <w:pPr>
              <w:rPr>
                <w:rFonts w:hint="eastAsia" w:ascii="仿宋" w:hAnsi="仿宋" w:eastAsia="仿宋" w:cs="仿宋"/>
                <w:sz w:val="24"/>
                <w:szCs w:val="24"/>
                <w:vertAlign w:val="baseline"/>
              </w:rPr>
            </w:pPr>
          </w:p>
        </w:tc>
        <w:tc>
          <w:tcPr>
            <w:tcW w:w="1181" w:type="dxa"/>
          </w:tcPr>
          <w:p w14:paraId="1A4393BF">
            <w:pPr>
              <w:rPr>
                <w:rFonts w:hint="eastAsia" w:ascii="仿宋" w:hAnsi="仿宋" w:eastAsia="仿宋" w:cs="仿宋"/>
                <w:sz w:val="24"/>
                <w:szCs w:val="24"/>
                <w:vertAlign w:val="baseline"/>
              </w:rPr>
            </w:pPr>
          </w:p>
        </w:tc>
        <w:tc>
          <w:tcPr>
            <w:tcW w:w="1181" w:type="dxa"/>
          </w:tcPr>
          <w:p w14:paraId="3FEC45E9">
            <w:pPr>
              <w:rPr>
                <w:rFonts w:hint="eastAsia" w:ascii="仿宋" w:hAnsi="仿宋" w:eastAsia="仿宋" w:cs="仿宋"/>
                <w:sz w:val="24"/>
                <w:szCs w:val="24"/>
                <w:vertAlign w:val="baseline"/>
              </w:rPr>
            </w:pPr>
          </w:p>
        </w:tc>
        <w:tc>
          <w:tcPr>
            <w:tcW w:w="1181" w:type="dxa"/>
          </w:tcPr>
          <w:p w14:paraId="65C15A7A">
            <w:pPr>
              <w:rPr>
                <w:rFonts w:hint="eastAsia" w:ascii="仿宋" w:hAnsi="仿宋" w:eastAsia="仿宋" w:cs="仿宋"/>
                <w:sz w:val="24"/>
                <w:szCs w:val="24"/>
                <w:vertAlign w:val="baseline"/>
              </w:rPr>
            </w:pPr>
          </w:p>
        </w:tc>
        <w:tc>
          <w:tcPr>
            <w:tcW w:w="1181" w:type="dxa"/>
          </w:tcPr>
          <w:p w14:paraId="10740633">
            <w:pPr>
              <w:rPr>
                <w:rFonts w:hint="eastAsia" w:ascii="仿宋" w:hAnsi="仿宋" w:eastAsia="仿宋" w:cs="仿宋"/>
                <w:sz w:val="24"/>
                <w:szCs w:val="24"/>
                <w:vertAlign w:val="baseline"/>
              </w:rPr>
            </w:pPr>
          </w:p>
        </w:tc>
        <w:tc>
          <w:tcPr>
            <w:tcW w:w="1660" w:type="dxa"/>
          </w:tcPr>
          <w:p w14:paraId="33B55D61">
            <w:pPr>
              <w:rPr>
                <w:rFonts w:hint="eastAsia" w:ascii="仿宋" w:hAnsi="仿宋" w:eastAsia="仿宋" w:cs="仿宋"/>
                <w:sz w:val="24"/>
                <w:szCs w:val="24"/>
                <w:vertAlign w:val="baseline"/>
              </w:rPr>
            </w:pPr>
          </w:p>
        </w:tc>
        <w:tc>
          <w:tcPr>
            <w:tcW w:w="704" w:type="dxa"/>
          </w:tcPr>
          <w:p w14:paraId="75050F16">
            <w:pPr>
              <w:rPr>
                <w:rFonts w:hint="eastAsia" w:ascii="仿宋" w:hAnsi="仿宋" w:eastAsia="仿宋" w:cs="仿宋"/>
                <w:sz w:val="24"/>
                <w:szCs w:val="24"/>
                <w:vertAlign w:val="baseline"/>
              </w:rPr>
            </w:pPr>
          </w:p>
        </w:tc>
      </w:tr>
      <w:tr w14:paraId="64D7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7D9BDA6">
            <w:pPr>
              <w:rPr>
                <w:rFonts w:hint="eastAsia" w:ascii="仿宋" w:hAnsi="仿宋" w:eastAsia="仿宋" w:cs="仿宋"/>
                <w:sz w:val="24"/>
                <w:szCs w:val="24"/>
                <w:vertAlign w:val="baseline"/>
              </w:rPr>
            </w:pPr>
          </w:p>
        </w:tc>
        <w:tc>
          <w:tcPr>
            <w:tcW w:w="1181" w:type="dxa"/>
          </w:tcPr>
          <w:p w14:paraId="4ABED577">
            <w:pPr>
              <w:rPr>
                <w:rFonts w:hint="eastAsia" w:ascii="仿宋" w:hAnsi="仿宋" w:eastAsia="仿宋" w:cs="仿宋"/>
                <w:sz w:val="24"/>
                <w:szCs w:val="24"/>
                <w:vertAlign w:val="baseline"/>
              </w:rPr>
            </w:pPr>
          </w:p>
        </w:tc>
        <w:tc>
          <w:tcPr>
            <w:tcW w:w="1181" w:type="dxa"/>
          </w:tcPr>
          <w:p w14:paraId="1CC8F339">
            <w:pPr>
              <w:rPr>
                <w:rFonts w:hint="eastAsia" w:ascii="仿宋" w:hAnsi="仿宋" w:eastAsia="仿宋" w:cs="仿宋"/>
                <w:sz w:val="24"/>
                <w:szCs w:val="24"/>
                <w:vertAlign w:val="baseline"/>
              </w:rPr>
            </w:pPr>
          </w:p>
        </w:tc>
        <w:tc>
          <w:tcPr>
            <w:tcW w:w="1181" w:type="dxa"/>
          </w:tcPr>
          <w:p w14:paraId="4BFFE63B">
            <w:pPr>
              <w:rPr>
                <w:rFonts w:hint="eastAsia" w:ascii="仿宋" w:hAnsi="仿宋" w:eastAsia="仿宋" w:cs="仿宋"/>
                <w:sz w:val="24"/>
                <w:szCs w:val="24"/>
                <w:vertAlign w:val="baseline"/>
              </w:rPr>
            </w:pPr>
          </w:p>
        </w:tc>
        <w:tc>
          <w:tcPr>
            <w:tcW w:w="1181" w:type="dxa"/>
          </w:tcPr>
          <w:p w14:paraId="692E0E70">
            <w:pPr>
              <w:rPr>
                <w:rFonts w:hint="eastAsia" w:ascii="仿宋" w:hAnsi="仿宋" w:eastAsia="仿宋" w:cs="仿宋"/>
                <w:sz w:val="24"/>
                <w:szCs w:val="24"/>
                <w:vertAlign w:val="baseline"/>
              </w:rPr>
            </w:pPr>
          </w:p>
        </w:tc>
        <w:tc>
          <w:tcPr>
            <w:tcW w:w="1181" w:type="dxa"/>
          </w:tcPr>
          <w:p w14:paraId="35A4D8E9">
            <w:pPr>
              <w:rPr>
                <w:rFonts w:hint="eastAsia" w:ascii="仿宋" w:hAnsi="仿宋" w:eastAsia="仿宋" w:cs="仿宋"/>
                <w:sz w:val="24"/>
                <w:szCs w:val="24"/>
                <w:vertAlign w:val="baseline"/>
              </w:rPr>
            </w:pPr>
          </w:p>
        </w:tc>
        <w:tc>
          <w:tcPr>
            <w:tcW w:w="1181" w:type="dxa"/>
          </w:tcPr>
          <w:p w14:paraId="06714700">
            <w:pPr>
              <w:rPr>
                <w:rFonts w:hint="eastAsia" w:ascii="仿宋" w:hAnsi="仿宋" w:eastAsia="仿宋" w:cs="仿宋"/>
                <w:sz w:val="24"/>
                <w:szCs w:val="24"/>
                <w:vertAlign w:val="baseline"/>
              </w:rPr>
            </w:pPr>
          </w:p>
        </w:tc>
        <w:tc>
          <w:tcPr>
            <w:tcW w:w="1181" w:type="dxa"/>
          </w:tcPr>
          <w:p w14:paraId="6E6B656A">
            <w:pPr>
              <w:rPr>
                <w:rFonts w:hint="eastAsia" w:ascii="仿宋" w:hAnsi="仿宋" w:eastAsia="仿宋" w:cs="仿宋"/>
                <w:sz w:val="24"/>
                <w:szCs w:val="24"/>
                <w:vertAlign w:val="baseline"/>
              </w:rPr>
            </w:pPr>
          </w:p>
        </w:tc>
        <w:tc>
          <w:tcPr>
            <w:tcW w:w="1181" w:type="dxa"/>
          </w:tcPr>
          <w:p w14:paraId="1433C9B7">
            <w:pPr>
              <w:rPr>
                <w:rFonts w:hint="eastAsia" w:ascii="仿宋" w:hAnsi="仿宋" w:eastAsia="仿宋" w:cs="仿宋"/>
                <w:sz w:val="24"/>
                <w:szCs w:val="24"/>
                <w:vertAlign w:val="baseline"/>
              </w:rPr>
            </w:pPr>
          </w:p>
        </w:tc>
        <w:tc>
          <w:tcPr>
            <w:tcW w:w="1181" w:type="dxa"/>
          </w:tcPr>
          <w:p w14:paraId="7E6E1ADB">
            <w:pPr>
              <w:rPr>
                <w:rFonts w:hint="eastAsia" w:ascii="仿宋" w:hAnsi="仿宋" w:eastAsia="仿宋" w:cs="仿宋"/>
                <w:sz w:val="24"/>
                <w:szCs w:val="24"/>
                <w:vertAlign w:val="baseline"/>
              </w:rPr>
            </w:pPr>
          </w:p>
        </w:tc>
        <w:tc>
          <w:tcPr>
            <w:tcW w:w="1660" w:type="dxa"/>
          </w:tcPr>
          <w:p w14:paraId="47AE0318">
            <w:pPr>
              <w:rPr>
                <w:rFonts w:hint="eastAsia" w:ascii="仿宋" w:hAnsi="仿宋" w:eastAsia="仿宋" w:cs="仿宋"/>
                <w:sz w:val="24"/>
                <w:szCs w:val="24"/>
                <w:vertAlign w:val="baseline"/>
              </w:rPr>
            </w:pPr>
          </w:p>
        </w:tc>
        <w:tc>
          <w:tcPr>
            <w:tcW w:w="704" w:type="dxa"/>
          </w:tcPr>
          <w:p w14:paraId="65D133E0">
            <w:pPr>
              <w:rPr>
                <w:rFonts w:hint="eastAsia" w:ascii="仿宋" w:hAnsi="仿宋" w:eastAsia="仿宋" w:cs="仿宋"/>
                <w:sz w:val="24"/>
                <w:szCs w:val="24"/>
                <w:vertAlign w:val="baseline"/>
              </w:rPr>
            </w:pPr>
          </w:p>
        </w:tc>
      </w:tr>
      <w:tr w14:paraId="736B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57F6747B">
            <w:pPr>
              <w:rPr>
                <w:rFonts w:hint="eastAsia" w:ascii="仿宋" w:hAnsi="仿宋" w:eastAsia="仿宋" w:cs="仿宋"/>
                <w:sz w:val="24"/>
                <w:szCs w:val="24"/>
                <w:vertAlign w:val="baseline"/>
              </w:rPr>
            </w:pPr>
          </w:p>
        </w:tc>
        <w:tc>
          <w:tcPr>
            <w:tcW w:w="1181" w:type="dxa"/>
          </w:tcPr>
          <w:p w14:paraId="59365F4A">
            <w:pPr>
              <w:rPr>
                <w:rFonts w:hint="eastAsia" w:ascii="仿宋" w:hAnsi="仿宋" w:eastAsia="仿宋" w:cs="仿宋"/>
                <w:sz w:val="24"/>
                <w:szCs w:val="24"/>
                <w:vertAlign w:val="baseline"/>
              </w:rPr>
            </w:pPr>
          </w:p>
        </w:tc>
        <w:tc>
          <w:tcPr>
            <w:tcW w:w="1181" w:type="dxa"/>
          </w:tcPr>
          <w:p w14:paraId="3A4C640D">
            <w:pPr>
              <w:rPr>
                <w:rFonts w:hint="eastAsia" w:ascii="仿宋" w:hAnsi="仿宋" w:eastAsia="仿宋" w:cs="仿宋"/>
                <w:sz w:val="24"/>
                <w:szCs w:val="24"/>
                <w:vertAlign w:val="baseline"/>
              </w:rPr>
            </w:pPr>
          </w:p>
        </w:tc>
        <w:tc>
          <w:tcPr>
            <w:tcW w:w="1181" w:type="dxa"/>
          </w:tcPr>
          <w:p w14:paraId="706F672E">
            <w:pPr>
              <w:rPr>
                <w:rFonts w:hint="eastAsia" w:ascii="仿宋" w:hAnsi="仿宋" w:eastAsia="仿宋" w:cs="仿宋"/>
                <w:sz w:val="24"/>
                <w:szCs w:val="24"/>
                <w:vertAlign w:val="baseline"/>
              </w:rPr>
            </w:pPr>
          </w:p>
        </w:tc>
        <w:tc>
          <w:tcPr>
            <w:tcW w:w="1181" w:type="dxa"/>
          </w:tcPr>
          <w:p w14:paraId="5949BBCC">
            <w:pPr>
              <w:rPr>
                <w:rFonts w:hint="eastAsia" w:ascii="仿宋" w:hAnsi="仿宋" w:eastAsia="仿宋" w:cs="仿宋"/>
                <w:sz w:val="24"/>
                <w:szCs w:val="24"/>
                <w:vertAlign w:val="baseline"/>
              </w:rPr>
            </w:pPr>
          </w:p>
        </w:tc>
        <w:tc>
          <w:tcPr>
            <w:tcW w:w="1181" w:type="dxa"/>
          </w:tcPr>
          <w:p w14:paraId="0CA1FFA7">
            <w:pPr>
              <w:rPr>
                <w:rFonts w:hint="eastAsia" w:ascii="仿宋" w:hAnsi="仿宋" w:eastAsia="仿宋" w:cs="仿宋"/>
                <w:sz w:val="24"/>
                <w:szCs w:val="24"/>
                <w:vertAlign w:val="baseline"/>
              </w:rPr>
            </w:pPr>
          </w:p>
        </w:tc>
        <w:tc>
          <w:tcPr>
            <w:tcW w:w="1181" w:type="dxa"/>
          </w:tcPr>
          <w:p w14:paraId="675C0347">
            <w:pPr>
              <w:rPr>
                <w:rFonts w:hint="eastAsia" w:ascii="仿宋" w:hAnsi="仿宋" w:eastAsia="仿宋" w:cs="仿宋"/>
                <w:sz w:val="24"/>
                <w:szCs w:val="24"/>
                <w:vertAlign w:val="baseline"/>
              </w:rPr>
            </w:pPr>
          </w:p>
        </w:tc>
        <w:tc>
          <w:tcPr>
            <w:tcW w:w="1181" w:type="dxa"/>
          </w:tcPr>
          <w:p w14:paraId="6331AA51">
            <w:pPr>
              <w:rPr>
                <w:rFonts w:hint="eastAsia" w:ascii="仿宋" w:hAnsi="仿宋" w:eastAsia="仿宋" w:cs="仿宋"/>
                <w:sz w:val="24"/>
                <w:szCs w:val="24"/>
                <w:vertAlign w:val="baseline"/>
              </w:rPr>
            </w:pPr>
          </w:p>
        </w:tc>
        <w:tc>
          <w:tcPr>
            <w:tcW w:w="1181" w:type="dxa"/>
          </w:tcPr>
          <w:p w14:paraId="440DA386">
            <w:pPr>
              <w:rPr>
                <w:rFonts w:hint="eastAsia" w:ascii="仿宋" w:hAnsi="仿宋" w:eastAsia="仿宋" w:cs="仿宋"/>
                <w:sz w:val="24"/>
                <w:szCs w:val="24"/>
                <w:vertAlign w:val="baseline"/>
              </w:rPr>
            </w:pPr>
          </w:p>
        </w:tc>
        <w:tc>
          <w:tcPr>
            <w:tcW w:w="1181" w:type="dxa"/>
          </w:tcPr>
          <w:p w14:paraId="3254FEF7">
            <w:pPr>
              <w:rPr>
                <w:rFonts w:hint="eastAsia" w:ascii="仿宋" w:hAnsi="仿宋" w:eastAsia="仿宋" w:cs="仿宋"/>
                <w:sz w:val="24"/>
                <w:szCs w:val="24"/>
                <w:vertAlign w:val="baseline"/>
              </w:rPr>
            </w:pPr>
          </w:p>
        </w:tc>
        <w:tc>
          <w:tcPr>
            <w:tcW w:w="1660" w:type="dxa"/>
          </w:tcPr>
          <w:p w14:paraId="69AE697C">
            <w:pPr>
              <w:rPr>
                <w:rFonts w:hint="eastAsia" w:ascii="仿宋" w:hAnsi="仿宋" w:eastAsia="仿宋" w:cs="仿宋"/>
                <w:sz w:val="24"/>
                <w:szCs w:val="24"/>
                <w:vertAlign w:val="baseline"/>
              </w:rPr>
            </w:pPr>
          </w:p>
        </w:tc>
        <w:tc>
          <w:tcPr>
            <w:tcW w:w="704" w:type="dxa"/>
          </w:tcPr>
          <w:p w14:paraId="59AAF95E">
            <w:pPr>
              <w:rPr>
                <w:rFonts w:hint="eastAsia" w:ascii="仿宋" w:hAnsi="仿宋" w:eastAsia="仿宋" w:cs="仿宋"/>
                <w:sz w:val="24"/>
                <w:szCs w:val="24"/>
                <w:vertAlign w:val="baseline"/>
              </w:rPr>
            </w:pPr>
          </w:p>
        </w:tc>
      </w:tr>
      <w:tr w14:paraId="4FA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2"/>
          </w:tcPr>
          <w:p w14:paraId="5DC4F2C1">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平衡关系：1=2+6+8+9              2=3+4+5        6≥7</w:t>
            </w:r>
          </w:p>
        </w:tc>
      </w:tr>
    </w:tbl>
    <w:p w14:paraId="269D080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如所填各项数据与统计科报表不一致时，请在备注栏注明原因(如:当时未结完账、手工录入错误等)。各乡镇要认真审计，所填数据为账内真实数据，不要在统计科的万元数据上直接补“0”。农户家庭经营总收入等于家庭经营收入、报酬性收入、财产性收入、转移性收入四项之和。</w:t>
      </w:r>
    </w:p>
    <w:p w14:paraId="32AA7248">
      <w:r>
        <w:br w:type="page"/>
      </w:r>
    </w:p>
    <w:p w14:paraId="7FD23739">
      <w:pPr>
        <w:pStyle w:val="21"/>
        <w:spacing w:line="240" w:lineRule="auto"/>
        <w:ind w:firstLine="480" w:firstLineChars="20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4.2023年1月—2025年6月村级经济总支出情况表</w:t>
      </w:r>
    </w:p>
    <w:p w14:paraId="3FAFF1F5">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乡镇名称：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43"/>
        <w:gridCol w:w="543"/>
        <w:gridCol w:w="893"/>
        <w:gridCol w:w="1155"/>
        <w:gridCol w:w="893"/>
        <w:gridCol w:w="893"/>
        <w:gridCol w:w="543"/>
        <w:gridCol w:w="631"/>
        <w:gridCol w:w="718"/>
        <w:gridCol w:w="718"/>
        <w:gridCol w:w="543"/>
        <w:gridCol w:w="718"/>
        <w:gridCol w:w="718"/>
        <w:gridCol w:w="806"/>
        <w:gridCol w:w="1068"/>
        <w:gridCol w:w="1068"/>
        <w:gridCol w:w="718"/>
        <w:gridCol w:w="894"/>
        <w:gridCol w:w="544"/>
      </w:tblGrid>
      <w:tr w14:paraId="778A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0" w:type="auto"/>
            <w:vMerge w:val="restart"/>
            <w:tcBorders>
              <w:top w:val="single" w:color="000000" w:sz="4" w:space="0"/>
              <w:left w:val="single" w:color="000000" w:sz="4" w:space="0"/>
              <w:bottom w:val="single" w:color="000000" w:sz="4" w:space="0"/>
              <w:right w:val="single" w:color="000000" w:sz="4" w:space="0"/>
            </w:tcBorders>
            <w:vAlign w:val="bottom"/>
            <mc:AlternateContent>
              <mc:Choice Requires="wpsCustomData">
                <wpsCustomData:diagonals>
                  <wpsCustomData:diagonal from="10000" to="30000">
                    <wpsCustomData:border w:val="single" w:color="000000" w:sz="4" w:space="0"/>
                  </wpsCustomData:diagonal>
                </wpsCustomData:diagonals>
              </mc:Choice>
            </mc:AlternateContent>
          </w:tcPr>
          <w:p w14:paraId="3476C0DF">
            <w:pPr>
              <w:snapToGrid w:val="0"/>
              <w:spacing w:line="240" w:lineRule="auto"/>
              <w:jc w:val="center"/>
              <w:rPr>
                <w:rFonts w:hint="eastAsia" w:ascii="仿宋" w:hAnsi="仿宋" w:eastAsia="仿宋" w:cs="仿宋"/>
                <w:sz w:val="24"/>
                <w:szCs w:val="24"/>
                <w:vertAlign w:val="baseline"/>
                <w:lang w:val="en-US" w:eastAsia="zh-CN"/>
              </w:rPr>
            </w:pPr>
          </w:p>
          <w:p w14:paraId="65A4D5A6">
            <w:pPr>
              <w:snapToGrid w:val="0"/>
              <w:spacing w:line="240" w:lineRule="auto"/>
              <w:jc w:val="center"/>
              <w:rPr>
                <w:rFonts w:hint="eastAsia" w:ascii="仿宋" w:hAnsi="仿宋" w:eastAsia="仿宋" w:cs="仿宋"/>
                <w:sz w:val="24"/>
                <w:szCs w:val="24"/>
                <w:vertAlign w:val="baseline"/>
                <w:lang w:val="en-US" w:eastAsia="zh-CN"/>
              </w:rPr>
            </w:pPr>
          </w:p>
          <w:p w14:paraId="6A819CD9">
            <w:pPr>
              <w:snapToGrid w:val="0"/>
              <w:spacing w:line="240" w:lineRule="auto"/>
              <w:jc w:val="center"/>
              <w:rPr>
                <w:rFonts w:hint="eastAsia" w:ascii="仿宋" w:hAnsi="仿宋" w:eastAsia="仿宋" w:cs="仿宋"/>
                <w:sz w:val="24"/>
                <w:szCs w:val="24"/>
                <w:vertAlign w:val="baseline"/>
                <w:lang w:val="en-US" w:eastAsia="zh-CN"/>
              </w:rPr>
            </w:pPr>
          </w:p>
          <w:p w14:paraId="0FC1F91E">
            <w:pPr>
              <w:snapToGrid w:val="0"/>
              <w:spacing w:line="240" w:lineRule="auto"/>
              <w:jc w:val="center"/>
              <w:rPr>
                <w:rFonts w:hint="eastAsia" w:ascii="仿宋" w:hAnsi="仿宋" w:eastAsia="仿宋" w:cs="仿宋"/>
                <w:sz w:val="24"/>
                <w:szCs w:val="24"/>
                <w:vertAlign w:val="baseline"/>
                <w:lang w:val="en-US" w:eastAsia="zh-CN"/>
              </w:rPr>
            </w:pPr>
          </w:p>
          <w:p w14:paraId="7B7F498B">
            <w:pPr>
              <w:snapToGrid w:val="0"/>
              <w:spacing w:line="240" w:lineRule="auto"/>
              <w:jc w:val="center"/>
              <mc:AlternateContent>
                <mc:Choice Requires="wpsCustomData">
                  <wpsCustomData:diagonalParaType/>
                </mc:Choice>
              </mc:AlternateConten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村名</w:t>
            </w:r>
          </w:p>
          <w:p w14:paraId="1FD84713">
            <w:pPr>
              <w:jc w:val="center"/>
              <w:rPr>
                <w:rFonts w:hint="eastAsia" w:ascii="仿宋" w:hAnsi="仿宋" w:eastAsia="仿宋" w:cs="仿宋"/>
                <w:sz w:val="24"/>
                <w:szCs w:val="24"/>
                <w:vertAlign w:val="baseline"/>
                <w:lang w:val="en-US" w:eastAsia="zh-CN"/>
              </w:rPr>
            </w:pPr>
          </w:p>
          <w:p w14:paraId="0F6C07D4">
            <w:pPr>
              <w:jc w:val="center"/>
              <w:rPr>
                <w:rFonts w:hint="eastAsia" w:ascii="仿宋" w:hAnsi="仿宋" w:eastAsia="仿宋" w:cs="仿宋"/>
                <w:sz w:val="24"/>
                <w:szCs w:val="24"/>
                <w:vertAlign w:val="baseline"/>
                <w:lang w:val="en-US" w:eastAsia="zh-CN"/>
              </w:rPr>
            </w:pPr>
          </w:p>
          <w:p w14:paraId="5C64CCA5">
            <w:pPr>
              <w:jc w:val="center"/>
              <w:rPr>
                <w:rFonts w:hint="eastAsia" w:ascii="仿宋" w:hAnsi="仿宋" w:eastAsia="仿宋" w:cs="仿宋"/>
                <w:sz w:val="24"/>
                <w:szCs w:val="24"/>
                <w:vertAlign w:val="baseline"/>
                <w:lang w:val="en-US" w:eastAsia="zh-CN"/>
              </w:rPr>
            </w:pPr>
          </w:p>
          <w:p w14:paraId="0291493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0" w:type="auto"/>
            <w:gridSpan w:val="16"/>
            <w:tcBorders>
              <w:left w:val="single" w:color="000000" w:sz="4" w:space="0"/>
            </w:tcBorders>
            <w:vAlign w:val="center"/>
          </w:tcPr>
          <w:p w14:paraId="36A6267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村经济总支出</w:t>
            </w:r>
          </w:p>
        </w:tc>
        <w:tc>
          <w:tcPr>
            <w:tcW w:w="0" w:type="auto"/>
            <w:vMerge w:val="restart"/>
            <w:vAlign w:val="center"/>
          </w:tcPr>
          <w:p w14:paraId="5550252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福利支出</w:t>
            </w:r>
          </w:p>
        </w:tc>
        <w:tc>
          <w:tcPr>
            <w:tcW w:w="0" w:type="auto"/>
            <w:vMerge w:val="restart"/>
            <w:vAlign w:val="center"/>
          </w:tcPr>
          <w:p w14:paraId="7D17CAF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违规违纪金额</w:t>
            </w:r>
          </w:p>
        </w:tc>
        <w:tc>
          <w:tcPr>
            <w:tcW w:w="0" w:type="auto"/>
            <w:vMerge w:val="restart"/>
            <w:vAlign w:val="center"/>
          </w:tcPr>
          <w:p w14:paraId="0D3AB5B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3B95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Pr>
          <w:p w14:paraId="0B47300C">
            <w:pPr>
              <w:rPr>
                <w:rFonts w:hint="eastAsia" w:ascii="仿宋" w:hAnsi="仿宋" w:eastAsia="仿宋" w:cs="仿宋"/>
                <w:sz w:val="24"/>
                <w:szCs w:val="24"/>
                <w:vertAlign w:val="baseline"/>
              </w:rPr>
            </w:pPr>
          </w:p>
        </w:tc>
        <w:tc>
          <w:tcPr>
            <w:tcW w:w="0" w:type="auto"/>
            <w:vMerge w:val="restart"/>
            <w:tcBorders>
              <w:left w:val="single" w:color="000000" w:sz="4" w:space="0"/>
            </w:tcBorders>
            <w:vAlign w:val="center"/>
          </w:tcPr>
          <w:p w14:paraId="454B067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0" w:type="auto"/>
            <w:gridSpan w:val="13"/>
            <w:tcBorders>
              <w:right w:val="single" w:color="000000" w:sz="4" w:space="0"/>
            </w:tcBorders>
            <w:vAlign w:val="center"/>
          </w:tcPr>
          <w:p w14:paraId="4258BD2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村集体账内支出</w:t>
            </w:r>
          </w:p>
        </w:tc>
        <w:tc>
          <w:tcPr>
            <w:tcW w:w="0" w:type="auto"/>
            <w:vMerge w:val="restart"/>
            <w:tcBorders>
              <w:left w:val="single" w:color="000000" w:sz="4" w:space="0"/>
            </w:tcBorders>
            <w:vAlign w:val="center"/>
          </w:tcPr>
          <w:p w14:paraId="3BC7E97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村集体企业总成本</w:t>
            </w:r>
          </w:p>
        </w:tc>
        <w:tc>
          <w:tcPr>
            <w:tcW w:w="0" w:type="auto"/>
            <w:vMerge w:val="restart"/>
            <w:vAlign w:val="center"/>
          </w:tcPr>
          <w:p w14:paraId="20862E2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农户家庭经营支出</w:t>
            </w:r>
          </w:p>
        </w:tc>
        <w:tc>
          <w:tcPr>
            <w:tcW w:w="0" w:type="auto"/>
            <w:vMerge w:val="continue"/>
            <w:vAlign w:val="center"/>
          </w:tcPr>
          <w:p w14:paraId="4A0D55C0">
            <w:pPr>
              <w:jc w:val="center"/>
              <w:rPr>
                <w:rFonts w:hint="eastAsia" w:ascii="仿宋" w:hAnsi="仿宋" w:eastAsia="仿宋" w:cs="仿宋"/>
                <w:sz w:val="24"/>
                <w:szCs w:val="24"/>
                <w:vertAlign w:val="baseline"/>
                <w:lang w:val="en-US" w:eastAsia="zh-CN"/>
              </w:rPr>
            </w:pPr>
          </w:p>
        </w:tc>
        <w:tc>
          <w:tcPr>
            <w:tcW w:w="0" w:type="auto"/>
            <w:vMerge w:val="continue"/>
            <w:vAlign w:val="center"/>
          </w:tcPr>
          <w:p w14:paraId="1E8D9BD5">
            <w:pPr>
              <w:jc w:val="center"/>
              <w:rPr>
                <w:rFonts w:hint="eastAsia" w:ascii="仿宋" w:hAnsi="仿宋" w:eastAsia="仿宋" w:cs="仿宋"/>
                <w:sz w:val="24"/>
                <w:szCs w:val="24"/>
                <w:vertAlign w:val="baseline"/>
              </w:rPr>
            </w:pPr>
          </w:p>
        </w:tc>
        <w:tc>
          <w:tcPr>
            <w:tcW w:w="0" w:type="auto"/>
            <w:vMerge w:val="continue"/>
          </w:tcPr>
          <w:p w14:paraId="237500E1">
            <w:pPr>
              <w:rPr>
                <w:rFonts w:hint="eastAsia" w:ascii="仿宋" w:hAnsi="仿宋" w:eastAsia="仿宋" w:cs="仿宋"/>
                <w:sz w:val="24"/>
                <w:szCs w:val="24"/>
                <w:vertAlign w:val="baseline"/>
              </w:rPr>
            </w:pPr>
          </w:p>
        </w:tc>
      </w:tr>
      <w:tr w14:paraId="33A0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0" w:type="auto"/>
            <w:vMerge w:val="continue"/>
            <w:tcBorders>
              <w:top w:val="single" w:color="000000" w:sz="4" w:space="0"/>
              <w:left w:val="single" w:color="000000" w:sz="4" w:space="0"/>
              <w:bottom w:val="single" w:color="000000" w:sz="4" w:space="0"/>
              <w:right w:val="single" w:color="000000" w:sz="4" w:space="0"/>
            </w:tcBorders>
          </w:tcPr>
          <w:p w14:paraId="6F6A7522">
            <w:pP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48474805">
            <w:pPr>
              <w:jc w:val="center"/>
              <w:rPr>
                <w:rFonts w:hint="eastAsia" w:ascii="仿宋" w:hAnsi="仿宋" w:eastAsia="仿宋" w:cs="仿宋"/>
                <w:sz w:val="24"/>
                <w:szCs w:val="24"/>
                <w:vertAlign w:val="baseline"/>
              </w:rPr>
            </w:pPr>
          </w:p>
        </w:tc>
        <w:tc>
          <w:tcPr>
            <w:tcW w:w="0" w:type="auto"/>
            <w:vMerge w:val="restart"/>
            <w:tcBorders>
              <w:right w:val="single" w:color="000000" w:sz="4" w:space="0"/>
            </w:tcBorders>
            <w:vAlign w:val="center"/>
          </w:tcPr>
          <w:p w14:paraId="6054A7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0" w:type="auto"/>
            <w:vMerge w:val="restart"/>
            <w:tcBorders>
              <w:left w:val="single" w:color="000000" w:sz="4" w:space="0"/>
              <w:right w:val="single" w:color="000000" w:sz="4" w:space="0"/>
            </w:tcBorders>
            <w:vAlign w:val="center"/>
          </w:tcPr>
          <w:p w14:paraId="40EBE04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主营业务成本</w:t>
            </w:r>
          </w:p>
        </w:tc>
        <w:tc>
          <w:tcPr>
            <w:tcW w:w="0" w:type="auto"/>
            <w:vMerge w:val="restart"/>
            <w:tcBorders>
              <w:left w:val="single" w:color="000000" w:sz="4" w:space="0"/>
              <w:right w:val="single" w:color="000000" w:sz="4" w:space="0"/>
            </w:tcBorders>
            <w:vAlign w:val="center"/>
          </w:tcPr>
          <w:p w14:paraId="1FA36CB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主营业务税金及附加</w:t>
            </w:r>
          </w:p>
        </w:tc>
        <w:tc>
          <w:tcPr>
            <w:tcW w:w="0" w:type="auto"/>
            <w:vMerge w:val="restart"/>
            <w:tcBorders>
              <w:top w:val="single" w:color="000000" w:sz="4" w:space="0"/>
              <w:left w:val="single" w:color="000000" w:sz="4" w:space="0"/>
              <w:right w:val="single" w:color="000000" w:sz="4" w:space="0"/>
            </w:tcBorders>
            <w:vAlign w:val="center"/>
          </w:tcPr>
          <w:p w14:paraId="7056222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其他业务支出</w:t>
            </w:r>
          </w:p>
        </w:tc>
        <w:tc>
          <w:tcPr>
            <w:tcW w:w="0" w:type="auto"/>
            <w:vMerge w:val="restart"/>
            <w:tcBorders>
              <w:top w:val="single" w:color="000000" w:sz="4" w:space="0"/>
              <w:left w:val="single" w:color="000000" w:sz="4" w:space="0"/>
              <w:right w:val="single" w:color="000000" w:sz="4" w:space="0"/>
            </w:tcBorders>
            <w:vAlign w:val="center"/>
          </w:tcPr>
          <w:p w14:paraId="7A0AF8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其他业务成本</w:t>
            </w:r>
          </w:p>
        </w:tc>
        <w:tc>
          <w:tcPr>
            <w:tcW w:w="0" w:type="auto"/>
            <w:gridSpan w:val="5"/>
            <w:tcBorders>
              <w:top w:val="single" w:color="000000" w:sz="4" w:space="0"/>
              <w:left w:val="single" w:color="000000" w:sz="4" w:space="0"/>
              <w:bottom w:val="single" w:color="000000" w:sz="4" w:space="0"/>
            </w:tcBorders>
            <w:vAlign w:val="center"/>
          </w:tcPr>
          <w:p w14:paraId="4D5E712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管理费用</w:t>
            </w:r>
          </w:p>
        </w:tc>
        <w:tc>
          <w:tcPr>
            <w:tcW w:w="0" w:type="auto"/>
            <w:vMerge w:val="restart"/>
            <w:tcBorders>
              <w:right w:val="single" w:color="000000" w:sz="4" w:space="0"/>
            </w:tcBorders>
            <w:vAlign w:val="center"/>
          </w:tcPr>
          <w:p w14:paraId="35E4F3B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营业费用</w:t>
            </w:r>
          </w:p>
        </w:tc>
        <w:tc>
          <w:tcPr>
            <w:tcW w:w="0" w:type="auto"/>
            <w:vMerge w:val="restart"/>
            <w:tcBorders>
              <w:left w:val="single" w:color="000000" w:sz="4" w:space="0"/>
            </w:tcBorders>
            <w:vAlign w:val="center"/>
          </w:tcPr>
          <w:p w14:paraId="4075E5F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财务费用</w:t>
            </w:r>
          </w:p>
        </w:tc>
        <w:tc>
          <w:tcPr>
            <w:tcW w:w="0" w:type="auto"/>
            <w:vMerge w:val="restart"/>
            <w:tcBorders>
              <w:right w:val="single" w:color="000000" w:sz="4" w:space="0"/>
            </w:tcBorders>
            <w:vAlign w:val="center"/>
          </w:tcPr>
          <w:p w14:paraId="48E6D67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营业外支出</w:t>
            </w:r>
          </w:p>
        </w:tc>
        <w:tc>
          <w:tcPr>
            <w:tcW w:w="0" w:type="auto"/>
            <w:vMerge w:val="continue"/>
            <w:tcBorders>
              <w:left w:val="single" w:color="000000" w:sz="4" w:space="0"/>
            </w:tcBorders>
            <w:vAlign w:val="center"/>
          </w:tcPr>
          <w:p w14:paraId="0777AE91">
            <w:pPr>
              <w:jc w:val="center"/>
              <w:rPr>
                <w:rFonts w:hint="eastAsia" w:ascii="仿宋" w:hAnsi="仿宋" w:eastAsia="仿宋" w:cs="仿宋"/>
                <w:sz w:val="24"/>
                <w:szCs w:val="24"/>
                <w:vertAlign w:val="baseline"/>
              </w:rPr>
            </w:pPr>
          </w:p>
        </w:tc>
        <w:tc>
          <w:tcPr>
            <w:tcW w:w="0" w:type="auto"/>
            <w:vMerge w:val="continue"/>
            <w:vAlign w:val="center"/>
          </w:tcPr>
          <w:p w14:paraId="4A64956A">
            <w:pPr>
              <w:jc w:val="center"/>
              <w:rPr>
                <w:rFonts w:hint="eastAsia" w:ascii="仿宋" w:hAnsi="仿宋" w:eastAsia="仿宋" w:cs="仿宋"/>
                <w:sz w:val="24"/>
                <w:szCs w:val="24"/>
                <w:vertAlign w:val="baseline"/>
              </w:rPr>
            </w:pPr>
          </w:p>
        </w:tc>
        <w:tc>
          <w:tcPr>
            <w:tcW w:w="0" w:type="auto"/>
            <w:vMerge w:val="continue"/>
            <w:vAlign w:val="center"/>
          </w:tcPr>
          <w:p w14:paraId="1A7B8F53">
            <w:pPr>
              <w:jc w:val="center"/>
              <w:rPr>
                <w:rFonts w:hint="eastAsia" w:ascii="仿宋" w:hAnsi="仿宋" w:eastAsia="仿宋" w:cs="仿宋"/>
                <w:sz w:val="24"/>
                <w:szCs w:val="24"/>
                <w:vertAlign w:val="baseline"/>
              </w:rPr>
            </w:pPr>
          </w:p>
        </w:tc>
        <w:tc>
          <w:tcPr>
            <w:tcW w:w="0" w:type="auto"/>
            <w:vMerge w:val="continue"/>
            <w:vAlign w:val="center"/>
          </w:tcPr>
          <w:p w14:paraId="4C8AA86F">
            <w:pPr>
              <w:jc w:val="center"/>
              <w:rPr>
                <w:rFonts w:hint="eastAsia" w:ascii="仿宋" w:hAnsi="仿宋" w:eastAsia="仿宋" w:cs="仿宋"/>
                <w:sz w:val="24"/>
                <w:szCs w:val="24"/>
                <w:vertAlign w:val="baseline"/>
              </w:rPr>
            </w:pPr>
          </w:p>
        </w:tc>
        <w:tc>
          <w:tcPr>
            <w:tcW w:w="0" w:type="auto"/>
            <w:vMerge w:val="continue"/>
          </w:tcPr>
          <w:p w14:paraId="6E22DED0">
            <w:pPr>
              <w:rPr>
                <w:rFonts w:hint="eastAsia" w:ascii="仿宋" w:hAnsi="仿宋" w:eastAsia="仿宋" w:cs="仿宋"/>
                <w:sz w:val="24"/>
                <w:szCs w:val="24"/>
                <w:vertAlign w:val="baseline"/>
              </w:rPr>
            </w:pPr>
          </w:p>
        </w:tc>
      </w:tr>
      <w:tr w14:paraId="4EF0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tcPr>
          <w:p w14:paraId="48FE145A">
            <w:pP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6A289E13">
            <w:pPr>
              <w:jc w:val="center"/>
              <w:rPr>
                <w:rFonts w:hint="eastAsia" w:ascii="仿宋" w:hAnsi="仿宋" w:eastAsia="仿宋" w:cs="仿宋"/>
                <w:sz w:val="24"/>
                <w:szCs w:val="24"/>
                <w:vertAlign w:val="baseline"/>
              </w:rPr>
            </w:pPr>
          </w:p>
        </w:tc>
        <w:tc>
          <w:tcPr>
            <w:tcW w:w="0" w:type="auto"/>
            <w:vMerge w:val="continue"/>
            <w:tcBorders>
              <w:right w:val="single" w:color="000000" w:sz="4" w:space="0"/>
            </w:tcBorders>
            <w:vAlign w:val="center"/>
          </w:tcPr>
          <w:p w14:paraId="55F850F9">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6D954F05">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43668027">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4AD894FF">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1850BFC6">
            <w:pPr>
              <w:jc w:val="center"/>
              <w:rPr>
                <w:rFonts w:hint="eastAsia" w:ascii="仿宋" w:hAnsi="仿宋" w:eastAsia="仿宋" w:cs="仿宋"/>
                <w:sz w:val="24"/>
                <w:szCs w:val="24"/>
                <w:vertAlign w:val="baseline"/>
                <w:lang w:val="en-US" w:eastAsia="zh-CN"/>
              </w:rPr>
            </w:pPr>
          </w:p>
        </w:tc>
        <w:tc>
          <w:tcPr>
            <w:tcW w:w="0" w:type="auto"/>
            <w:tcBorders>
              <w:top w:val="single" w:color="000000" w:sz="4" w:space="0"/>
              <w:left w:val="single" w:color="000000" w:sz="4" w:space="0"/>
            </w:tcBorders>
            <w:vAlign w:val="center"/>
          </w:tcPr>
          <w:p w14:paraId="24D2F6D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w:t>
            </w:r>
          </w:p>
        </w:tc>
        <w:tc>
          <w:tcPr>
            <w:tcW w:w="0" w:type="auto"/>
            <w:tcBorders>
              <w:top w:val="single" w:color="000000" w:sz="4" w:space="0"/>
            </w:tcBorders>
            <w:vAlign w:val="center"/>
          </w:tcPr>
          <w:p w14:paraId="5D32D11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招待费</w:t>
            </w:r>
          </w:p>
        </w:tc>
        <w:tc>
          <w:tcPr>
            <w:tcW w:w="0" w:type="auto"/>
            <w:tcBorders>
              <w:top w:val="single" w:color="000000" w:sz="4" w:space="0"/>
            </w:tcBorders>
            <w:vAlign w:val="center"/>
          </w:tcPr>
          <w:p w14:paraId="1760CE0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干部工资</w:t>
            </w:r>
          </w:p>
        </w:tc>
        <w:tc>
          <w:tcPr>
            <w:tcW w:w="0" w:type="auto"/>
            <w:tcBorders>
              <w:top w:val="single" w:color="000000" w:sz="4" w:space="0"/>
              <w:right w:val="single" w:color="000000" w:sz="4" w:space="0"/>
            </w:tcBorders>
            <w:vAlign w:val="center"/>
          </w:tcPr>
          <w:p w14:paraId="5A0DA94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汽车支出</w:t>
            </w:r>
          </w:p>
        </w:tc>
        <w:tc>
          <w:tcPr>
            <w:tcW w:w="0" w:type="auto"/>
            <w:tcBorders>
              <w:top w:val="single" w:color="000000" w:sz="4" w:space="0"/>
              <w:left w:val="single" w:color="000000" w:sz="4" w:space="0"/>
            </w:tcBorders>
            <w:vAlign w:val="center"/>
          </w:tcPr>
          <w:p w14:paraId="09F6AEE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w:t>
            </w:r>
          </w:p>
        </w:tc>
        <w:tc>
          <w:tcPr>
            <w:tcW w:w="0" w:type="auto"/>
            <w:vMerge w:val="continue"/>
            <w:tcBorders>
              <w:right w:val="single" w:color="000000" w:sz="4" w:space="0"/>
            </w:tcBorders>
            <w:vAlign w:val="center"/>
          </w:tcPr>
          <w:p w14:paraId="3DA68D93">
            <w:pPr>
              <w:jc w:val="cente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298D9EC2">
            <w:pPr>
              <w:jc w:val="center"/>
              <w:rPr>
                <w:rFonts w:hint="eastAsia" w:ascii="仿宋" w:hAnsi="仿宋" w:eastAsia="仿宋" w:cs="仿宋"/>
                <w:sz w:val="24"/>
                <w:szCs w:val="24"/>
                <w:vertAlign w:val="baseline"/>
              </w:rPr>
            </w:pPr>
          </w:p>
        </w:tc>
        <w:tc>
          <w:tcPr>
            <w:tcW w:w="0" w:type="auto"/>
            <w:vMerge w:val="continue"/>
            <w:tcBorders>
              <w:right w:val="single" w:color="000000" w:sz="4" w:space="0"/>
            </w:tcBorders>
            <w:vAlign w:val="center"/>
          </w:tcPr>
          <w:p w14:paraId="31E1235F">
            <w:pPr>
              <w:jc w:val="cente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7A309A80">
            <w:pPr>
              <w:jc w:val="center"/>
              <w:rPr>
                <w:rFonts w:hint="eastAsia" w:ascii="仿宋" w:hAnsi="仿宋" w:eastAsia="仿宋" w:cs="仿宋"/>
                <w:sz w:val="24"/>
                <w:szCs w:val="24"/>
                <w:vertAlign w:val="baseline"/>
              </w:rPr>
            </w:pPr>
          </w:p>
        </w:tc>
        <w:tc>
          <w:tcPr>
            <w:tcW w:w="0" w:type="auto"/>
            <w:vMerge w:val="continue"/>
            <w:vAlign w:val="center"/>
          </w:tcPr>
          <w:p w14:paraId="298E942E">
            <w:pPr>
              <w:jc w:val="center"/>
              <w:rPr>
                <w:rFonts w:hint="eastAsia" w:ascii="仿宋" w:hAnsi="仿宋" w:eastAsia="仿宋" w:cs="仿宋"/>
                <w:sz w:val="24"/>
                <w:szCs w:val="24"/>
                <w:vertAlign w:val="baseline"/>
              </w:rPr>
            </w:pPr>
          </w:p>
        </w:tc>
        <w:tc>
          <w:tcPr>
            <w:tcW w:w="0" w:type="auto"/>
            <w:vMerge w:val="continue"/>
            <w:vAlign w:val="center"/>
          </w:tcPr>
          <w:p w14:paraId="5CD8F7DD">
            <w:pPr>
              <w:jc w:val="center"/>
              <w:rPr>
                <w:rFonts w:hint="eastAsia" w:ascii="仿宋" w:hAnsi="仿宋" w:eastAsia="仿宋" w:cs="仿宋"/>
                <w:sz w:val="24"/>
                <w:szCs w:val="24"/>
                <w:vertAlign w:val="baseline"/>
              </w:rPr>
            </w:pPr>
          </w:p>
        </w:tc>
        <w:tc>
          <w:tcPr>
            <w:tcW w:w="0" w:type="auto"/>
            <w:vMerge w:val="continue"/>
            <w:vAlign w:val="center"/>
          </w:tcPr>
          <w:p w14:paraId="009A136E">
            <w:pPr>
              <w:jc w:val="center"/>
              <w:rPr>
                <w:rFonts w:hint="eastAsia" w:ascii="仿宋" w:hAnsi="仿宋" w:eastAsia="仿宋" w:cs="仿宋"/>
                <w:sz w:val="24"/>
                <w:szCs w:val="24"/>
                <w:vertAlign w:val="baseline"/>
              </w:rPr>
            </w:pPr>
          </w:p>
        </w:tc>
        <w:tc>
          <w:tcPr>
            <w:tcW w:w="0" w:type="auto"/>
            <w:vMerge w:val="continue"/>
          </w:tcPr>
          <w:p w14:paraId="71AFDE66">
            <w:pPr>
              <w:rPr>
                <w:rFonts w:hint="eastAsia" w:ascii="仿宋" w:hAnsi="仿宋" w:eastAsia="仿宋" w:cs="仿宋"/>
                <w:sz w:val="24"/>
                <w:szCs w:val="24"/>
                <w:vertAlign w:val="baseline"/>
              </w:rPr>
            </w:pPr>
          </w:p>
        </w:tc>
      </w:tr>
      <w:tr w14:paraId="64B2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Pr>
          <w:p w14:paraId="4C5FB61A">
            <w:pPr>
              <w:rPr>
                <w:rFonts w:hint="eastAsia" w:ascii="仿宋" w:hAnsi="仿宋" w:eastAsia="仿宋" w:cs="仿宋"/>
                <w:sz w:val="24"/>
                <w:szCs w:val="24"/>
                <w:vertAlign w:val="baseline"/>
              </w:rPr>
            </w:pPr>
          </w:p>
        </w:tc>
        <w:tc>
          <w:tcPr>
            <w:tcW w:w="0" w:type="auto"/>
            <w:tcBorders>
              <w:left w:val="single" w:color="000000" w:sz="4" w:space="0"/>
            </w:tcBorders>
            <w:vAlign w:val="center"/>
          </w:tcPr>
          <w:p w14:paraId="34A6A05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0" w:type="auto"/>
            <w:vAlign w:val="center"/>
          </w:tcPr>
          <w:p w14:paraId="4A6137B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0" w:type="auto"/>
            <w:vAlign w:val="center"/>
          </w:tcPr>
          <w:p w14:paraId="3909BED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0" w:type="auto"/>
            <w:vAlign w:val="center"/>
          </w:tcPr>
          <w:p w14:paraId="24858D8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0" w:type="auto"/>
            <w:vAlign w:val="center"/>
          </w:tcPr>
          <w:p w14:paraId="088A79F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0" w:type="auto"/>
            <w:vAlign w:val="center"/>
          </w:tcPr>
          <w:p w14:paraId="2BBD912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0" w:type="auto"/>
            <w:vAlign w:val="center"/>
          </w:tcPr>
          <w:p w14:paraId="416C97A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0" w:type="auto"/>
            <w:vAlign w:val="center"/>
          </w:tcPr>
          <w:p w14:paraId="5599462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0" w:type="auto"/>
            <w:vAlign w:val="center"/>
          </w:tcPr>
          <w:p w14:paraId="5113504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0" w:type="auto"/>
            <w:tcBorders>
              <w:right w:val="single" w:color="000000" w:sz="4" w:space="0"/>
            </w:tcBorders>
            <w:vAlign w:val="center"/>
          </w:tcPr>
          <w:p w14:paraId="23882FF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0" w:type="auto"/>
            <w:tcBorders>
              <w:left w:val="single" w:color="000000" w:sz="4" w:space="0"/>
            </w:tcBorders>
            <w:vAlign w:val="center"/>
          </w:tcPr>
          <w:p w14:paraId="101839E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0" w:type="auto"/>
            <w:tcBorders>
              <w:right w:val="single" w:color="000000" w:sz="4" w:space="0"/>
            </w:tcBorders>
            <w:vAlign w:val="center"/>
          </w:tcPr>
          <w:p w14:paraId="7183827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0" w:type="auto"/>
            <w:tcBorders>
              <w:left w:val="single" w:color="000000" w:sz="4" w:space="0"/>
            </w:tcBorders>
            <w:vAlign w:val="center"/>
          </w:tcPr>
          <w:p w14:paraId="5CC57D1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0" w:type="auto"/>
            <w:tcBorders>
              <w:right w:val="single" w:color="000000" w:sz="4" w:space="0"/>
            </w:tcBorders>
            <w:vAlign w:val="center"/>
          </w:tcPr>
          <w:p w14:paraId="4095174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0" w:type="auto"/>
            <w:tcBorders>
              <w:left w:val="single" w:color="000000" w:sz="4" w:space="0"/>
            </w:tcBorders>
            <w:vAlign w:val="center"/>
          </w:tcPr>
          <w:p w14:paraId="1233750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0" w:type="auto"/>
            <w:vAlign w:val="center"/>
          </w:tcPr>
          <w:p w14:paraId="247EFB9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0" w:type="auto"/>
            <w:vAlign w:val="center"/>
          </w:tcPr>
          <w:p w14:paraId="3C4B17B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0" w:type="auto"/>
            <w:vAlign w:val="center"/>
          </w:tcPr>
          <w:p w14:paraId="19B0297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0" w:type="auto"/>
            <w:vMerge w:val="continue"/>
          </w:tcPr>
          <w:p w14:paraId="25A16C5D">
            <w:pPr>
              <w:rPr>
                <w:rFonts w:hint="eastAsia" w:ascii="仿宋" w:hAnsi="仿宋" w:eastAsia="仿宋" w:cs="仿宋"/>
                <w:sz w:val="24"/>
                <w:szCs w:val="24"/>
                <w:vertAlign w:val="baseline"/>
              </w:rPr>
            </w:pPr>
          </w:p>
        </w:tc>
      </w:tr>
      <w:tr w14:paraId="520C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tcBorders>
          </w:tcPr>
          <w:p w14:paraId="445A0484">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0" w:type="auto"/>
            <w:vAlign w:val="center"/>
          </w:tcPr>
          <w:p w14:paraId="6CBE4CA3">
            <w:pPr>
              <w:jc w:val="center"/>
              <w:rPr>
                <w:rFonts w:hint="eastAsia" w:ascii="仿宋" w:hAnsi="仿宋" w:eastAsia="仿宋" w:cs="仿宋"/>
                <w:sz w:val="24"/>
                <w:szCs w:val="24"/>
                <w:vertAlign w:val="baseline"/>
              </w:rPr>
            </w:pPr>
          </w:p>
        </w:tc>
        <w:tc>
          <w:tcPr>
            <w:tcW w:w="0" w:type="auto"/>
            <w:vAlign w:val="center"/>
          </w:tcPr>
          <w:p w14:paraId="677D20B9">
            <w:pPr>
              <w:jc w:val="center"/>
              <w:rPr>
                <w:rFonts w:hint="eastAsia" w:ascii="仿宋" w:hAnsi="仿宋" w:eastAsia="仿宋" w:cs="仿宋"/>
                <w:sz w:val="24"/>
                <w:szCs w:val="24"/>
                <w:vertAlign w:val="baseline"/>
              </w:rPr>
            </w:pPr>
          </w:p>
        </w:tc>
        <w:tc>
          <w:tcPr>
            <w:tcW w:w="0" w:type="auto"/>
            <w:vAlign w:val="center"/>
          </w:tcPr>
          <w:p w14:paraId="090E54D8">
            <w:pPr>
              <w:jc w:val="center"/>
              <w:rPr>
                <w:rFonts w:hint="eastAsia" w:ascii="仿宋" w:hAnsi="仿宋" w:eastAsia="仿宋" w:cs="仿宋"/>
                <w:sz w:val="24"/>
                <w:szCs w:val="24"/>
                <w:vertAlign w:val="baseline"/>
              </w:rPr>
            </w:pPr>
          </w:p>
        </w:tc>
        <w:tc>
          <w:tcPr>
            <w:tcW w:w="0" w:type="auto"/>
            <w:vAlign w:val="center"/>
          </w:tcPr>
          <w:p w14:paraId="22C5312E">
            <w:pPr>
              <w:jc w:val="center"/>
              <w:rPr>
                <w:rFonts w:hint="eastAsia" w:ascii="仿宋" w:hAnsi="仿宋" w:eastAsia="仿宋" w:cs="仿宋"/>
                <w:sz w:val="24"/>
                <w:szCs w:val="24"/>
                <w:vertAlign w:val="baseline"/>
              </w:rPr>
            </w:pPr>
          </w:p>
        </w:tc>
        <w:tc>
          <w:tcPr>
            <w:tcW w:w="0" w:type="auto"/>
            <w:vAlign w:val="center"/>
          </w:tcPr>
          <w:p w14:paraId="7911A441">
            <w:pPr>
              <w:jc w:val="center"/>
              <w:rPr>
                <w:rFonts w:hint="eastAsia" w:ascii="仿宋" w:hAnsi="仿宋" w:eastAsia="仿宋" w:cs="仿宋"/>
                <w:sz w:val="24"/>
                <w:szCs w:val="24"/>
                <w:vertAlign w:val="baseline"/>
              </w:rPr>
            </w:pPr>
          </w:p>
        </w:tc>
        <w:tc>
          <w:tcPr>
            <w:tcW w:w="0" w:type="auto"/>
            <w:vAlign w:val="center"/>
          </w:tcPr>
          <w:p w14:paraId="61E344A9">
            <w:pPr>
              <w:jc w:val="center"/>
              <w:rPr>
                <w:rFonts w:hint="eastAsia" w:ascii="仿宋" w:hAnsi="仿宋" w:eastAsia="仿宋" w:cs="仿宋"/>
                <w:sz w:val="24"/>
                <w:szCs w:val="24"/>
                <w:vertAlign w:val="baseline"/>
              </w:rPr>
            </w:pPr>
          </w:p>
        </w:tc>
        <w:tc>
          <w:tcPr>
            <w:tcW w:w="0" w:type="auto"/>
            <w:vAlign w:val="center"/>
          </w:tcPr>
          <w:p w14:paraId="3DA566DA">
            <w:pPr>
              <w:jc w:val="center"/>
              <w:rPr>
                <w:rFonts w:hint="eastAsia" w:ascii="仿宋" w:hAnsi="仿宋" w:eastAsia="仿宋" w:cs="仿宋"/>
                <w:sz w:val="24"/>
                <w:szCs w:val="24"/>
                <w:vertAlign w:val="baseline"/>
              </w:rPr>
            </w:pPr>
          </w:p>
        </w:tc>
        <w:tc>
          <w:tcPr>
            <w:tcW w:w="0" w:type="auto"/>
            <w:vAlign w:val="center"/>
          </w:tcPr>
          <w:p w14:paraId="6B12F950">
            <w:pPr>
              <w:jc w:val="center"/>
              <w:rPr>
                <w:rFonts w:hint="eastAsia" w:ascii="仿宋" w:hAnsi="仿宋" w:eastAsia="仿宋" w:cs="仿宋"/>
                <w:sz w:val="24"/>
                <w:szCs w:val="24"/>
                <w:vertAlign w:val="baseline"/>
              </w:rPr>
            </w:pPr>
          </w:p>
        </w:tc>
        <w:tc>
          <w:tcPr>
            <w:tcW w:w="0" w:type="auto"/>
            <w:vAlign w:val="center"/>
          </w:tcPr>
          <w:p w14:paraId="28C880CE">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1EC27EA6">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0A0E33C3">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3EA72945">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38C0D123">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2704BCD7">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5151EB61">
            <w:pPr>
              <w:jc w:val="center"/>
              <w:rPr>
                <w:rFonts w:hint="eastAsia" w:ascii="仿宋" w:hAnsi="仿宋" w:eastAsia="仿宋" w:cs="仿宋"/>
                <w:sz w:val="24"/>
                <w:szCs w:val="24"/>
                <w:vertAlign w:val="baseline"/>
              </w:rPr>
            </w:pPr>
          </w:p>
        </w:tc>
        <w:tc>
          <w:tcPr>
            <w:tcW w:w="0" w:type="auto"/>
            <w:vAlign w:val="center"/>
          </w:tcPr>
          <w:p w14:paraId="5529E74F">
            <w:pPr>
              <w:jc w:val="center"/>
              <w:rPr>
                <w:rFonts w:hint="eastAsia" w:ascii="仿宋" w:hAnsi="仿宋" w:eastAsia="仿宋" w:cs="仿宋"/>
                <w:sz w:val="24"/>
                <w:szCs w:val="24"/>
                <w:vertAlign w:val="baseline"/>
              </w:rPr>
            </w:pPr>
          </w:p>
        </w:tc>
        <w:tc>
          <w:tcPr>
            <w:tcW w:w="0" w:type="auto"/>
            <w:vAlign w:val="center"/>
          </w:tcPr>
          <w:p w14:paraId="6944E91B">
            <w:pPr>
              <w:jc w:val="center"/>
              <w:rPr>
                <w:rFonts w:hint="eastAsia" w:ascii="仿宋" w:hAnsi="仿宋" w:eastAsia="仿宋" w:cs="仿宋"/>
                <w:sz w:val="24"/>
                <w:szCs w:val="24"/>
                <w:vertAlign w:val="baseline"/>
              </w:rPr>
            </w:pPr>
          </w:p>
        </w:tc>
        <w:tc>
          <w:tcPr>
            <w:tcW w:w="0" w:type="auto"/>
            <w:vAlign w:val="center"/>
          </w:tcPr>
          <w:p w14:paraId="3C5646AF">
            <w:pPr>
              <w:jc w:val="center"/>
              <w:rPr>
                <w:rFonts w:hint="eastAsia" w:ascii="仿宋" w:hAnsi="仿宋" w:eastAsia="仿宋" w:cs="仿宋"/>
                <w:sz w:val="24"/>
                <w:szCs w:val="24"/>
                <w:vertAlign w:val="baseline"/>
              </w:rPr>
            </w:pPr>
          </w:p>
        </w:tc>
        <w:tc>
          <w:tcPr>
            <w:tcW w:w="0" w:type="auto"/>
          </w:tcPr>
          <w:p w14:paraId="12FCFA96">
            <w:pPr>
              <w:rPr>
                <w:rFonts w:hint="eastAsia" w:ascii="仿宋" w:hAnsi="仿宋" w:eastAsia="仿宋" w:cs="仿宋"/>
                <w:sz w:val="24"/>
                <w:szCs w:val="24"/>
                <w:vertAlign w:val="baseline"/>
              </w:rPr>
            </w:pPr>
          </w:p>
        </w:tc>
      </w:tr>
      <w:tr w14:paraId="7188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A42EDD">
            <w:pPr>
              <w:rPr>
                <w:rFonts w:hint="eastAsia" w:ascii="仿宋" w:hAnsi="仿宋" w:eastAsia="仿宋" w:cs="仿宋"/>
                <w:sz w:val="24"/>
                <w:szCs w:val="24"/>
                <w:vertAlign w:val="baseline"/>
              </w:rPr>
            </w:pPr>
          </w:p>
        </w:tc>
        <w:tc>
          <w:tcPr>
            <w:tcW w:w="0" w:type="auto"/>
          </w:tcPr>
          <w:p w14:paraId="401D4E80">
            <w:pPr>
              <w:rPr>
                <w:rFonts w:hint="eastAsia" w:ascii="仿宋" w:hAnsi="仿宋" w:eastAsia="仿宋" w:cs="仿宋"/>
                <w:sz w:val="24"/>
                <w:szCs w:val="24"/>
                <w:vertAlign w:val="baseline"/>
              </w:rPr>
            </w:pPr>
          </w:p>
        </w:tc>
        <w:tc>
          <w:tcPr>
            <w:tcW w:w="0" w:type="auto"/>
          </w:tcPr>
          <w:p w14:paraId="7C594BA4">
            <w:pPr>
              <w:rPr>
                <w:rFonts w:hint="eastAsia" w:ascii="仿宋" w:hAnsi="仿宋" w:eastAsia="仿宋" w:cs="仿宋"/>
                <w:sz w:val="24"/>
                <w:szCs w:val="24"/>
                <w:vertAlign w:val="baseline"/>
              </w:rPr>
            </w:pPr>
          </w:p>
        </w:tc>
        <w:tc>
          <w:tcPr>
            <w:tcW w:w="0" w:type="auto"/>
          </w:tcPr>
          <w:p w14:paraId="64C6F4F8">
            <w:pPr>
              <w:rPr>
                <w:rFonts w:hint="eastAsia" w:ascii="仿宋" w:hAnsi="仿宋" w:eastAsia="仿宋" w:cs="仿宋"/>
                <w:sz w:val="24"/>
                <w:szCs w:val="24"/>
                <w:vertAlign w:val="baseline"/>
              </w:rPr>
            </w:pPr>
          </w:p>
        </w:tc>
        <w:tc>
          <w:tcPr>
            <w:tcW w:w="0" w:type="auto"/>
          </w:tcPr>
          <w:p w14:paraId="5872906D">
            <w:pPr>
              <w:rPr>
                <w:rFonts w:hint="eastAsia" w:ascii="仿宋" w:hAnsi="仿宋" w:eastAsia="仿宋" w:cs="仿宋"/>
                <w:sz w:val="24"/>
                <w:szCs w:val="24"/>
                <w:vertAlign w:val="baseline"/>
              </w:rPr>
            </w:pPr>
          </w:p>
        </w:tc>
        <w:tc>
          <w:tcPr>
            <w:tcW w:w="0" w:type="auto"/>
          </w:tcPr>
          <w:p w14:paraId="4A9B4C88">
            <w:pPr>
              <w:rPr>
                <w:rFonts w:hint="eastAsia" w:ascii="仿宋" w:hAnsi="仿宋" w:eastAsia="仿宋" w:cs="仿宋"/>
                <w:sz w:val="24"/>
                <w:szCs w:val="24"/>
                <w:vertAlign w:val="baseline"/>
              </w:rPr>
            </w:pPr>
          </w:p>
        </w:tc>
        <w:tc>
          <w:tcPr>
            <w:tcW w:w="0" w:type="auto"/>
          </w:tcPr>
          <w:p w14:paraId="3284573E">
            <w:pPr>
              <w:rPr>
                <w:rFonts w:hint="eastAsia" w:ascii="仿宋" w:hAnsi="仿宋" w:eastAsia="仿宋" w:cs="仿宋"/>
                <w:sz w:val="24"/>
                <w:szCs w:val="24"/>
                <w:vertAlign w:val="baseline"/>
              </w:rPr>
            </w:pPr>
          </w:p>
        </w:tc>
        <w:tc>
          <w:tcPr>
            <w:tcW w:w="0" w:type="auto"/>
          </w:tcPr>
          <w:p w14:paraId="584A0282">
            <w:pPr>
              <w:rPr>
                <w:rFonts w:hint="eastAsia" w:ascii="仿宋" w:hAnsi="仿宋" w:eastAsia="仿宋" w:cs="仿宋"/>
                <w:sz w:val="24"/>
                <w:szCs w:val="24"/>
                <w:vertAlign w:val="baseline"/>
              </w:rPr>
            </w:pPr>
          </w:p>
        </w:tc>
        <w:tc>
          <w:tcPr>
            <w:tcW w:w="0" w:type="auto"/>
          </w:tcPr>
          <w:p w14:paraId="38FB33B3">
            <w:pPr>
              <w:rPr>
                <w:rFonts w:hint="eastAsia" w:ascii="仿宋" w:hAnsi="仿宋" w:eastAsia="仿宋" w:cs="仿宋"/>
                <w:sz w:val="24"/>
                <w:szCs w:val="24"/>
                <w:vertAlign w:val="baseline"/>
              </w:rPr>
            </w:pPr>
          </w:p>
        </w:tc>
        <w:tc>
          <w:tcPr>
            <w:tcW w:w="0" w:type="auto"/>
          </w:tcPr>
          <w:p w14:paraId="363FAA13">
            <w:pPr>
              <w:rPr>
                <w:rFonts w:hint="eastAsia" w:ascii="仿宋" w:hAnsi="仿宋" w:eastAsia="仿宋" w:cs="仿宋"/>
                <w:sz w:val="24"/>
                <w:szCs w:val="24"/>
                <w:vertAlign w:val="baseline"/>
              </w:rPr>
            </w:pPr>
          </w:p>
        </w:tc>
        <w:tc>
          <w:tcPr>
            <w:tcW w:w="0" w:type="auto"/>
            <w:tcBorders>
              <w:right w:val="single" w:color="000000" w:sz="4" w:space="0"/>
            </w:tcBorders>
          </w:tcPr>
          <w:p w14:paraId="0E19B36A">
            <w:pPr>
              <w:rPr>
                <w:rFonts w:hint="eastAsia" w:ascii="仿宋" w:hAnsi="仿宋" w:eastAsia="仿宋" w:cs="仿宋"/>
                <w:sz w:val="24"/>
                <w:szCs w:val="24"/>
                <w:vertAlign w:val="baseline"/>
              </w:rPr>
            </w:pPr>
          </w:p>
        </w:tc>
        <w:tc>
          <w:tcPr>
            <w:tcW w:w="0" w:type="auto"/>
            <w:tcBorders>
              <w:left w:val="single" w:color="000000" w:sz="4" w:space="0"/>
            </w:tcBorders>
          </w:tcPr>
          <w:p w14:paraId="1AD07491">
            <w:pPr>
              <w:rPr>
                <w:rFonts w:hint="eastAsia" w:ascii="仿宋" w:hAnsi="仿宋" w:eastAsia="仿宋" w:cs="仿宋"/>
                <w:sz w:val="24"/>
                <w:szCs w:val="24"/>
                <w:vertAlign w:val="baseline"/>
              </w:rPr>
            </w:pPr>
          </w:p>
        </w:tc>
        <w:tc>
          <w:tcPr>
            <w:tcW w:w="0" w:type="auto"/>
            <w:tcBorders>
              <w:right w:val="single" w:color="000000" w:sz="4" w:space="0"/>
            </w:tcBorders>
          </w:tcPr>
          <w:p w14:paraId="2B669DA1">
            <w:pPr>
              <w:rPr>
                <w:rFonts w:hint="eastAsia" w:ascii="仿宋" w:hAnsi="仿宋" w:eastAsia="仿宋" w:cs="仿宋"/>
                <w:sz w:val="24"/>
                <w:szCs w:val="24"/>
                <w:vertAlign w:val="baseline"/>
              </w:rPr>
            </w:pPr>
          </w:p>
        </w:tc>
        <w:tc>
          <w:tcPr>
            <w:tcW w:w="0" w:type="auto"/>
            <w:tcBorders>
              <w:left w:val="single" w:color="000000" w:sz="4" w:space="0"/>
            </w:tcBorders>
          </w:tcPr>
          <w:p w14:paraId="35CD424A">
            <w:pPr>
              <w:rPr>
                <w:rFonts w:hint="eastAsia" w:ascii="仿宋" w:hAnsi="仿宋" w:eastAsia="仿宋" w:cs="仿宋"/>
                <w:sz w:val="24"/>
                <w:szCs w:val="24"/>
                <w:vertAlign w:val="baseline"/>
              </w:rPr>
            </w:pPr>
          </w:p>
        </w:tc>
        <w:tc>
          <w:tcPr>
            <w:tcW w:w="0" w:type="auto"/>
            <w:tcBorders>
              <w:right w:val="single" w:color="000000" w:sz="4" w:space="0"/>
            </w:tcBorders>
          </w:tcPr>
          <w:p w14:paraId="0F89B322">
            <w:pPr>
              <w:rPr>
                <w:rFonts w:hint="eastAsia" w:ascii="仿宋" w:hAnsi="仿宋" w:eastAsia="仿宋" w:cs="仿宋"/>
                <w:sz w:val="24"/>
                <w:szCs w:val="24"/>
                <w:vertAlign w:val="baseline"/>
              </w:rPr>
            </w:pPr>
          </w:p>
        </w:tc>
        <w:tc>
          <w:tcPr>
            <w:tcW w:w="0" w:type="auto"/>
            <w:tcBorders>
              <w:left w:val="single" w:color="000000" w:sz="4" w:space="0"/>
            </w:tcBorders>
          </w:tcPr>
          <w:p w14:paraId="190E5EE2">
            <w:pPr>
              <w:rPr>
                <w:rFonts w:hint="eastAsia" w:ascii="仿宋" w:hAnsi="仿宋" w:eastAsia="仿宋" w:cs="仿宋"/>
                <w:sz w:val="24"/>
                <w:szCs w:val="24"/>
                <w:vertAlign w:val="baseline"/>
              </w:rPr>
            </w:pPr>
          </w:p>
        </w:tc>
        <w:tc>
          <w:tcPr>
            <w:tcW w:w="0" w:type="auto"/>
          </w:tcPr>
          <w:p w14:paraId="50DD1660">
            <w:pPr>
              <w:rPr>
                <w:rFonts w:hint="eastAsia" w:ascii="仿宋" w:hAnsi="仿宋" w:eastAsia="仿宋" w:cs="仿宋"/>
                <w:sz w:val="24"/>
                <w:szCs w:val="24"/>
                <w:vertAlign w:val="baseline"/>
              </w:rPr>
            </w:pPr>
          </w:p>
        </w:tc>
        <w:tc>
          <w:tcPr>
            <w:tcW w:w="0" w:type="auto"/>
          </w:tcPr>
          <w:p w14:paraId="5B5E0848">
            <w:pPr>
              <w:rPr>
                <w:rFonts w:hint="eastAsia" w:ascii="仿宋" w:hAnsi="仿宋" w:eastAsia="仿宋" w:cs="仿宋"/>
                <w:sz w:val="24"/>
                <w:szCs w:val="24"/>
                <w:vertAlign w:val="baseline"/>
              </w:rPr>
            </w:pPr>
          </w:p>
        </w:tc>
        <w:tc>
          <w:tcPr>
            <w:tcW w:w="0" w:type="auto"/>
          </w:tcPr>
          <w:p w14:paraId="3E037CB2">
            <w:pPr>
              <w:rPr>
                <w:rFonts w:hint="eastAsia" w:ascii="仿宋" w:hAnsi="仿宋" w:eastAsia="仿宋" w:cs="仿宋"/>
                <w:sz w:val="24"/>
                <w:szCs w:val="24"/>
                <w:vertAlign w:val="baseline"/>
              </w:rPr>
            </w:pPr>
          </w:p>
        </w:tc>
        <w:tc>
          <w:tcPr>
            <w:tcW w:w="0" w:type="auto"/>
          </w:tcPr>
          <w:p w14:paraId="726C8BF8">
            <w:pPr>
              <w:rPr>
                <w:rFonts w:hint="eastAsia" w:ascii="仿宋" w:hAnsi="仿宋" w:eastAsia="仿宋" w:cs="仿宋"/>
                <w:sz w:val="24"/>
                <w:szCs w:val="24"/>
                <w:vertAlign w:val="baseline"/>
              </w:rPr>
            </w:pPr>
          </w:p>
        </w:tc>
      </w:tr>
      <w:tr w14:paraId="08EF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84CEEA">
            <w:pPr>
              <w:rPr>
                <w:rFonts w:hint="eastAsia" w:ascii="仿宋" w:hAnsi="仿宋" w:eastAsia="仿宋" w:cs="仿宋"/>
                <w:sz w:val="24"/>
                <w:szCs w:val="24"/>
                <w:vertAlign w:val="baseline"/>
              </w:rPr>
            </w:pPr>
          </w:p>
        </w:tc>
        <w:tc>
          <w:tcPr>
            <w:tcW w:w="0" w:type="auto"/>
          </w:tcPr>
          <w:p w14:paraId="2D33FC87">
            <w:pPr>
              <w:rPr>
                <w:rFonts w:hint="eastAsia" w:ascii="仿宋" w:hAnsi="仿宋" w:eastAsia="仿宋" w:cs="仿宋"/>
                <w:sz w:val="24"/>
                <w:szCs w:val="24"/>
                <w:vertAlign w:val="baseline"/>
              </w:rPr>
            </w:pPr>
          </w:p>
        </w:tc>
        <w:tc>
          <w:tcPr>
            <w:tcW w:w="0" w:type="auto"/>
          </w:tcPr>
          <w:p w14:paraId="58A31778">
            <w:pPr>
              <w:rPr>
                <w:rFonts w:hint="eastAsia" w:ascii="仿宋" w:hAnsi="仿宋" w:eastAsia="仿宋" w:cs="仿宋"/>
                <w:sz w:val="24"/>
                <w:szCs w:val="24"/>
                <w:vertAlign w:val="baseline"/>
              </w:rPr>
            </w:pPr>
          </w:p>
        </w:tc>
        <w:tc>
          <w:tcPr>
            <w:tcW w:w="0" w:type="auto"/>
          </w:tcPr>
          <w:p w14:paraId="59F21173">
            <w:pPr>
              <w:rPr>
                <w:rFonts w:hint="eastAsia" w:ascii="仿宋" w:hAnsi="仿宋" w:eastAsia="仿宋" w:cs="仿宋"/>
                <w:sz w:val="24"/>
                <w:szCs w:val="24"/>
                <w:vertAlign w:val="baseline"/>
              </w:rPr>
            </w:pPr>
          </w:p>
        </w:tc>
        <w:tc>
          <w:tcPr>
            <w:tcW w:w="0" w:type="auto"/>
          </w:tcPr>
          <w:p w14:paraId="702889EF">
            <w:pPr>
              <w:rPr>
                <w:rFonts w:hint="eastAsia" w:ascii="仿宋" w:hAnsi="仿宋" w:eastAsia="仿宋" w:cs="仿宋"/>
                <w:sz w:val="24"/>
                <w:szCs w:val="24"/>
                <w:vertAlign w:val="baseline"/>
              </w:rPr>
            </w:pPr>
          </w:p>
        </w:tc>
        <w:tc>
          <w:tcPr>
            <w:tcW w:w="0" w:type="auto"/>
          </w:tcPr>
          <w:p w14:paraId="0D4E30E1">
            <w:pPr>
              <w:rPr>
                <w:rFonts w:hint="eastAsia" w:ascii="仿宋" w:hAnsi="仿宋" w:eastAsia="仿宋" w:cs="仿宋"/>
                <w:sz w:val="24"/>
                <w:szCs w:val="24"/>
                <w:vertAlign w:val="baseline"/>
              </w:rPr>
            </w:pPr>
          </w:p>
        </w:tc>
        <w:tc>
          <w:tcPr>
            <w:tcW w:w="0" w:type="auto"/>
          </w:tcPr>
          <w:p w14:paraId="6B360D9C">
            <w:pPr>
              <w:rPr>
                <w:rFonts w:hint="eastAsia" w:ascii="仿宋" w:hAnsi="仿宋" w:eastAsia="仿宋" w:cs="仿宋"/>
                <w:sz w:val="24"/>
                <w:szCs w:val="24"/>
                <w:vertAlign w:val="baseline"/>
              </w:rPr>
            </w:pPr>
          </w:p>
        </w:tc>
        <w:tc>
          <w:tcPr>
            <w:tcW w:w="0" w:type="auto"/>
          </w:tcPr>
          <w:p w14:paraId="3F5F1D41">
            <w:pPr>
              <w:rPr>
                <w:rFonts w:hint="eastAsia" w:ascii="仿宋" w:hAnsi="仿宋" w:eastAsia="仿宋" w:cs="仿宋"/>
                <w:sz w:val="24"/>
                <w:szCs w:val="24"/>
                <w:vertAlign w:val="baseline"/>
              </w:rPr>
            </w:pPr>
          </w:p>
        </w:tc>
        <w:tc>
          <w:tcPr>
            <w:tcW w:w="0" w:type="auto"/>
          </w:tcPr>
          <w:p w14:paraId="2B2A1923">
            <w:pPr>
              <w:rPr>
                <w:rFonts w:hint="eastAsia" w:ascii="仿宋" w:hAnsi="仿宋" w:eastAsia="仿宋" w:cs="仿宋"/>
                <w:sz w:val="24"/>
                <w:szCs w:val="24"/>
                <w:vertAlign w:val="baseline"/>
              </w:rPr>
            </w:pPr>
          </w:p>
        </w:tc>
        <w:tc>
          <w:tcPr>
            <w:tcW w:w="0" w:type="auto"/>
          </w:tcPr>
          <w:p w14:paraId="2E43D913">
            <w:pPr>
              <w:rPr>
                <w:rFonts w:hint="eastAsia" w:ascii="仿宋" w:hAnsi="仿宋" w:eastAsia="仿宋" w:cs="仿宋"/>
                <w:sz w:val="24"/>
                <w:szCs w:val="24"/>
                <w:vertAlign w:val="baseline"/>
              </w:rPr>
            </w:pPr>
          </w:p>
        </w:tc>
        <w:tc>
          <w:tcPr>
            <w:tcW w:w="0" w:type="auto"/>
            <w:tcBorders>
              <w:right w:val="single" w:color="000000" w:sz="4" w:space="0"/>
            </w:tcBorders>
          </w:tcPr>
          <w:p w14:paraId="70D98C8D">
            <w:pPr>
              <w:rPr>
                <w:rFonts w:hint="eastAsia" w:ascii="仿宋" w:hAnsi="仿宋" w:eastAsia="仿宋" w:cs="仿宋"/>
                <w:sz w:val="24"/>
                <w:szCs w:val="24"/>
                <w:vertAlign w:val="baseline"/>
              </w:rPr>
            </w:pPr>
          </w:p>
        </w:tc>
        <w:tc>
          <w:tcPr>
            <w:tcW w:w="0" w:type="auto"/>
            <w:tcBorders>
              <w:left w:val="single" w:color="000000" w:sz="4" w:space="0"/>
            </w:tcBorders>
          </w:tcPr>
          <w:p w14:paraId="3A5BA09B">
            <w:pPr>
              <w:rPr>
                <w:rFonts w:hint="eastAsia" w:ascii="仿宋" w:hAnsi="仿宋" w:eastAsia="仿宋" w:cs="仿宋"/>
                <w:sz w:val="24"/>
                <w:szCs w:val="24"/>
                <w:vertAlign w:val="baseline"/>
              </w:rPr>
            </w:pPr>
          </w:p>
        </w:tc>
        <w:tc>
          <w:tcPr>
            <w:tcW w:w="0" w:type="auto"/>
            <w:tcBorders>
              <w:right w:val="single" w:color="000000" w:sz="4" w:space="0"/>
            </w:tcBorders>
          </w:tcPr>
          <w:p w14:paraId="4E7F40BD">
            <w:pPr>
              <w:rPr>
                <w:rFonts w:hint="eastAsia" w:ascii="仿宋" w:hAnsi="仿宋" w:eastAsia="仿宋" w:cs="仿宋"/>
                <w:sz w:val="24"/>
                <w:szCs w:val="24"/>
                <w:vertAlign w:val="baseline"/>
              </w:rPr>
            </w:pPr>
          </w:p>
        </w:tc>
        <w:tc>
          <w:tcPr>
            <w:tcW w:w="0" w:type="auto"/>
            <w:tcBorders>
              <w:left w:val="single" w:color="000000" w:sz="4" w:space="0"/>
            </w:tcBorders>
          </w:tcPr>
          <w:p w14:paraId="740B167E">
            <w:pPr>
              <w:rPr>
                <w:rFonts w:hint="eastAsia" w:ascii="仿宋" w:hAnsi="仿宋" w:eastAsia="仿宋" w:cs="仿宋"/>
                <w:sz w:val="24"/>
                <w:szCs w:val="24"/>
                <w:vertAlign w:val="baseline"/>
              </w:rPr>
            </w:pPr>
          </w:p>
        </w:tc>
        <w:tc>
          <w:tcPr>
            <w:tcW w:w="0" w:type="auto"/>
            <w:tcBorders>
              <w:right w:val="single" w:color="000000" w:sz="4" w:space="0"/>
            </w:tcBorders>
          </w:tcPr>
          <w:p w14:paraId="57506549">
            <w:pPr>
              <w:rPr>
                <w:rFonts w:hint="eastAsia" w:ascii="仿宋" w:hAnsi="仿宋" w:eastAsia="仿宋" w:cs="仿宋"/>
                <w:sz w:val="24"/>
                <w:szCs w:val="24"/>
                <w:vertAlign w:val="baseline"/>
              </w:rPr>
            </w:pPr>
          </w:p>
        </w:tc>
        <w:tc>
          <w:tcPr>
            <w:tcW w:w="0" w:type="auto"/>
            <w:tcBorders>
              <w:left w:val="single" w:color="000000" w:sz="4" w:space="0"/>
            </w:tcBorders>
          </w:tcPr>
          <w:p w14:paraId="18AC363B">
            <w:pPr>
              <w:rPr>
                <w:rFonts w:hint="eastAsia" w:ascii="仿宋" w:hAnsi="仿宋" w:eastAsia="仿宋" w:cs="仿宋"/>
                <w:sz w:val="24"/>
                <w:szCs w:val="24"/>
                <w:vertAlign w:val="baseline"/>
              </w:rPr>
            </w:pPr>
          </w:p>
        </w:tc>
        <w:tc>
          <w:tcPr>
            <w:tcW w:w="0" w:type="auto"/>
          </w:tcPr>
          <w:p w14:paraId="333142DA">
            <w:pPr>
              <w:rPr>
                <w:rFonts w:hint="eastAsia" w:ascii="仿宋" w:hAnsi="仿宋" w:eastAsia="仿宋" w:cs="仿宋"/>
                <w:sz w:val="24"/>
                <w:szCs w:val="24"/>
                <w:vertAlign w:val="baseline"/>
              </w:rPr>
            </w:pPr>
          </w:p>
        </w:tc>
        <w:tc>
          <w:tcPr>
            <w:tcW w:w="0" w:type="auto"/>
          </w:tcPr>
          <w:p w14:paraId="0F06ABC6">
            <w:pPr>
              <w:rPr>
                <w:rFonts w:hint="eastAsia" w:ascii="仿宋" w:hAnsi="仿宋" w:eastAsia="仿宋" w:cs="仿宋"/>
                <w:sz w:val="24"/>
                <w:szCs w:val="24"/>
                <w:vertAlign w:val="baseline"/>
              </w:rPr>
            </w:pPr>
          </w:p>
        </w:tc>
        <w:tc>
          <w:tcPr>
            <w:tcW w:w="0" w:type="auto"/>
          </w:tcPr>
          <w:p w14:paraId="28B86CA1">
            <w:pPr>
              <w:rPr>
                <w:rFonts w:hint="eastAsia" w:ascii="仿宋" w:hAnsi="仿宋" w:eastAsia="仿宋" w:cs="仿宋"/>
                <w:sz w:val="24"/>
                <w:szCs w:val="24"/>
                <w:vertAlign w:val="baseline"/>
              </w:rPr>
            </w:pPr>
          </w:p>
        </w:tc>
        <w:tc>
          <w:tcPr>
            <w:tcW w:w="0" w:type="auto"/>
          </w:tcPr>
          <w:p w14:paraId="7163A426">
            <w:pPr>
              <w:rPr>
                <w:rFonts w:hint="eastAsia" w:ascii="仿宋" w:hAnsi="仿宋" w:eastAsia="仿宋" w:cs="仿宋"/>
                <w:sz w:val="24"/>
                <w:szCs w:val="24"/>
                <w:vertAlign w:val="baseline"/>
              </w:rPr>
            </w:pPr>
          </w:p>
        </w:tc>
      </w:tr>
      <w:tr w14:paraId="51F4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2AE15F">
            <w:pPr>
              <w:rPr>
                <w:rFonts w:hint="eastAsia" w:ascii="仿宋" w:hAnsi="仿宋" w:eastAsia="仿宋" w:cs="仿宋"/>
                <w:sz w:val="24"/>
                <w:szCs w:val="24"/>
                <w:vertAlign w:val="baseline"/>
              </w:rPr>
            </w:pPr>
          </w:p>
        </w:tc>
        <w:tc>
          <w:tcPr>
            <w:tcW w:w="0" w:type="auto"/>
          </w:tcPr>
          <w:p w14:paraId="72E49501">
            <w:pPr>
              <w:rPr>
                <w:rFonts w:hint="eastAsia" w:ascii="仿宋" w:hAnsi="仿宋" w:eastAsia="仿宋" w:cs="仿宋"/>
                <w:sz w:val="24"/>
                <w:szCs w:val="24"/>
                <w:vertAlign w:val="baseline"/>
              </w:rPr>
            </w:pPr>
          </w:p>
        </w:tc>
        <w:tc>
          <w:tcPr>
            <w:tcW w:w="0" w:type="auto"/>
          </w:tcPr>
          <w:p w14:paraId="495B397F">
            <w:pPr>
              <w:rPr>
                <w:rFonts w:hint="eastAsia" w:ascii="仿宋" w:hAnsi="仿宋" w:eastAsia="仿宋" w:cs="仿宋"/>
                <w:sz w:val="24"/>
                <w:szCs w:val="24"/>
                <w:vertAlign w:val="baseline"/>
              </w:rPr>
            </w:pPr>
          </w:p>
        </w:tc>
        <w:tc>
          <w:tcPr>
            <w:tcW w:w="0" w:type="auto"/>
          </w:tcPr>
          <w:p w14:paraId="22AE3EE8">
            <w:pPr>
              <w:rPr>
                <w:rFonts w:hint="eastAsia" w:ascii="仿宋" w:hAnsi="仿宋" w:eastAsia="仿宋" w:cs="仿宋"/>
                <w:sz w:val="24"/>
                <w:szCs w:val="24"/>
                <w:vertAlign w:val="baseline"/>
              </w:rPr>
            </w:pPr>
          </w:p>
        </w:tc>
        <w:tc>
          <w:tcPr>
            <w:tcW w:w="0" w:type="auto"/>
          </w:tcPr>
          <w:p w14:paraId="10F2B1F1">
            <w:pPr>
              <w:rPr>
                <w:rFonts w:hint="eastAsia" w:ascii="仿宋" w:hAnsi="仿宋" w:eastAsia="仿宋" w:cs="仿宋"/>
                <w:sz w:val="24"/>
                <w:szCs w:val="24"/>
                <w:vertAlign w:val="baseline"/>
              </w:rPr>
            </w:pPr>
          </w:p>
        </w:tc>
        <w:tc>
          <w:tcPr>
            <w:tcW w:w="0" w:type="auto"/>
          </w:tcPr>
          <w:p w14:paraId="58D7A607">
            <w:pPr>
              <w:rPr>
                <w:rFonts w:hint="eastAsia" w:ascii="仿宋" w:hAnsi="仿宋" w:eastAsia="仿宋" w:cs="仿宋"/>
                <w:sz w:val="24"/>
                <w:szCs w:val="24"/>
                <w:vertAlign w:val="baseline"/>
              </w:rPr>
            </w:pPr>
          </w:p>
        </w:tc>
        <w:tc>
          <w:tcPr>
            <w:tcW w:w="0" w:type="auto"/>
          </w:tcPr>
          <w:p w14:paraId="324E5630">
            <w:pPr>
              <w:rPr>
                <w:rFonts w:hint="eastAsia" w:ascii="仿宋" w:hAnsi="仿宋" w:eastAsia="仿宋" w:cs="仿宋"/>
                <w:sz w:val="24"/>
                <w:szCs w:val="24"/>
                <w:vertAlign w:val="baseline"/>
              </w:rPr>
            </w:pPr>
          </w:p>
        </w:tc>
        <w:tc>
          <w:tcPr>
            <w:tcW w:w="0" w:type="auto"/>
          </w:tcPr>
          <w:p w14:paraId="18DF4C00">
            <w:pPr>
              <w:rPr>
                <w:rFonts w:hint="eastAsia" w:ascii="仿宋" w:hAnsi="仿宋" w:eastAsia="仿宋" w:cs="仿宋"/>
                <w:sz w:val="24"/>
                <w:szCs w:val="24"/>
                <w:vertAlign w:val="baseline"/>
              </w:rPr>
            </w:pPr>
          </w:p>
        </w:tc>
        <w:tc>
          <w:tcPr>
            <w:tcW w:w="0" w:type="auto"/>
          </w:tcPr>
          <w:p w14:paraId="5D78BB03">
            <w:pPr>
              <w:rPr>
                <w:rFonts w:hint="eastAsia" w:ascii="仿宋" w:hAnsi="仿宋" w:eastAsia="仿宋" w:cs="仿宋"/>
                <w:sz w:val="24"/>
                <w:szCs w:val="24"/>
                <w:vertAlign w:val="baseline"/>
              </w:rPr>
            </w:pPr>
          </w:p>
        </w:tc>
        <w:tc>
          <w:tcPr>
            <w:tcW w:w="0" w:type="auto"/>
          </w:tcPr>
          <w:p w14:paraId="4F22F3E7">
            <w:pPr>
              <w:rPr>
                <w:rFonts w:hint="eastAsia" w:ascii="仿宋" w:hAnsi="仿宋" w:eastAsia="仿宋" w:cs="仿宋"/>
                <w:sz w:val="24"/>
                <w:szCs w:val="24"/>
                <w:vertAlign w:val="baseline"/>
              </w:rPr>
            </w:pPr>
          </w:p>
        </w:tc>
        <w:tc>
          <w:tcPr>
            <w:tcW w:w="0" w:type="auto"/>
            <w:tcBorders>
              <w:right w:val="single" w:color="000000" w:sz="4" w:space="0"/>
            </w:tcBorders>
          </w:tcPr>
          <w:p w14:paraId="0D4BC990">
            <w:pPr>
              <w:rPr>
                <w:rFonts w:hint="eastAsia" w:ascii="仿宋" w:hAnsi="仿宋" w:eastAsia="仿宋" w:cs="仿宋"/>
                <w:sz w:val="24"/>
                <w:szCs w:val="24"/>
                <w:vertAlign w:val="baseline"/>
              </w:rPr>
            </w:pPr>
          </w:p>
        </w:tc>
        <w:tc>
          <w:tcPr>
            <w:tcW w:w="0" w:type="auto"/>
            <w:tcBorders>
              <w:left w:val="single" w:color="000000" w:sz="4" w:space="0"/>
            </w:tcBorders>
          </w:tcPr>
          <w:p w14:paraId="7BA32CBB">
            <w:pPr>
              <w:rPr>
                <w:rFonts w:hint="eastAsia" w:ascii="仿宋" w:hAnsi="仿宋" w:eastAsia="仿宋" w:cs="仿宋"/>
                <w:sz w:val="24"/>
                <w:szCs w:val="24"/>
                <w:vertAlign w:val="baseline"/>
              </w:rPr>
            </w:pPr>
          </w:p>
        </w:tc>
        <w:tc>
          <w:tcPr>
            <w:tcW w:w="0" w:type="auto"/>
            <w:tcBorders>
              <w:right w:val="single" w:color="000000" w:sz="4" w:space="0"/>
            </w:tcBorders>
          </w:tcPr>
          <w:p w14:paraId="3C7F6358">
            <w:pPr>
              <w:rPr>
                <w:rFonts w:hint="eastAsia" w:ascii="仿宋" w:hAnsi="仿宋" w:eastAsia="仿宋" w:cs="仿宋"/>
                <w:sz w:val="24"/>
                <w:szCs w:val="24"/>
                <w:vertAlign w:val="baseline"/>
              </w:rPr>
            </w:pPr>
          </w:p>
        </w:tc>
        <w:tc>
          <w:tcPr>
            <w:tcW w:w="0" w:type="auto"/>
            <w:tcBorders>
              <w:left w:val="single" w:color="000000" w:sz="4" w:space="0"/>
            </w:tcBorders>
          </w:tcPr>
          <w:p w14:paraId="6E46E976">
            <w:pPr>
              <w:rPr>
                <w:rFonts w:hint="eastAsia" w:ascii="仿宋" w:hAnsi="仿宋" w:eastAsia="仿宋" w:cs="仿宋"/>
                <w:sz w:val="24"/>
                <w:szCs w:val="24"/>
                <w:vertAlign w:val="baseline"/>
              </w:rPr>
            </w:pPr>
          </w:p>
        </w:tc>
        <w:tc>
          <w:tcPr>
            <w:tcW w:w="0" w:type="auto"/>
            <w:tcBorders>
              <w:right w:val="single" w:color="000000" w:sz="4" w:space="0"/>
            </w:tcBorders>
          </w:tcPr>
          <w:p w14:paraId="28456531">
            <w:pPr>
              <w:rPr>
                <w:rFonts w:hint="eastAsia" w:ascii="仿宋" w:hAnsi="仿宋" w:eastAsia="仿宋" w:cs="仿宋"/>
                <w:sz w:val="24"/>
                <w:szCs w:val="24"/>
                <w:vertAlign w:val="baseline"/>
              </w:rPr>
            </w:pPr>
          </w:p>
        </w:tc>
        <w:tc>
          <w:tcPr>
            <w:tcW w:w="0" w:type="auto"/>
            <w:tcBorders>
              <w:left w:val="single" w:color="000000" w:sz="4" w:space="0"/>
            </w:tcBorders>
          </w:tcPr>
          <w:p w14:paraId="7F1837D2">
            <w:pPr>
              <w:rPr>
                <w:rFonts w:hint="eastAsia" w:ascii="仿宋" w:hAnsi="仿宋" w:eastAsia="仿宋" w:cs="仿宋"/>
                <w:sz w:val="24"/>
                <w:szCs w:val="24"/>
                <w:vertAlign w:val="baseline"/>
              </w:rPr>
            </w:pPr>
          </w:p>
        </w:tc>
        <w:tc>
          <w:tcPr>
            <w:tcW w:w="0" w:type="auto"/>
          </w:tcPr>
          <w:p w14:paraId="41531BAE">
            <w:pPr>
              <w:rPr>
                <w:rFonts w:hint="eastAsia" w:ascii="仿宋" w:hAnsi="仿宋" w:eastAsia="仿宋" w:cs="仿宋"/>
                <w:sz w:val="24"/>
                <w:szCs w:val="24"/>
                <w:vertAlign w:val="baseline"/>
              </w:rPr>
            </w:pPr>
          </w:p>
        </w:tc>
        <w:tc>
          <w:tcPr>
            <w:tcW w:w="0" w:type="auto"/>
          </w:tcPr>
          <w:p w14:paraId="7B7588F1">
            <w:pPr>
              <w:rPr>
                <w:rFonts w:hint="eastAsia" w:ascii="仿宋" w:hAnsi="仿宋" w:eastAsia="仿宋" w:cs="仿宋"/>
                <w:sz w:val="24"/>
                <w:szCs w:val="24"/>
                <w:vertAlign w:val="baseline"/>
              </w:rPr>
            </w:pPr>
          </w:p>
        </w:tc>
        <w:tc>
          <w:tcPr>
            <w:tcW w:w="0" w:type="auto"/>
          </w:tcPr>
          <w:p w14:paraId="7DD7E7DF">
            <w:pPr>
              <w:rPr>
                <w:rFonts w:hint="eastAsia" w:ascii="仿宋" w:hAnsi="仿宋" w:eastAsia="仿宋" w:cs="仿宋"/>
                <w:sz w:val="24"/>
                <w:szCs w:val="24"/>
                <w:vertAlign w:val="baseline"/>
              </w:rPr>
            </w:pPr>
          </w:p>
        </w:tc>
        <w:tc>
          <w:tcPr>
            <w:tcW w:w="0" w:type="auto"/>
          </w:tcPr>
          <w:p w14:paraId="20777008">
            <w:pPr>
              <w:rPr>
                <w:rFonts w:hint="eastAsia" w:ascii="仿宋" w:hAnsi="仿宋" w:eastAsia="仿宋" w:cs="仿宋"/>
                <w:sz w:val="24"/>
                <w:szCs w:val="24"/>
                <w:vertAlign w:val="baseline"/>
              </w:rPr>
            </w:pPr>
          </w:p>
        </w:tc>
      </w:tr>
      <w:tr w14:paraId="38CE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5AF8A7">
            <w:pPr>
              <w:rPr>
                <w:rFonts w:hint="eastAsia" w:ascii="仿宋" w:hAnsi="仿宋" w:eastAsia="仿宋" w:cs="仿宋"/>
                <w:sz w:val="24"/>
                <w:szCs w:val="24"/>
                <w:vertAlign w:val="baseline"/>
              </w:rPr>
            </w:pPr>
          </w:p>
        </w:tc>
        <w:tc>
          <w:tcPr>
            <w:tcW w:w="0" w:type="auto"/>
          </w:tcPr>
          <w:p w14:paraId="4E6D0D0F">
            <w:pPr>
              <w:rPr>
                <w:rFonts w:hint="eastAsia" w:ascii="仿宋" w:hAnsi="仿宋" w:eastAsia="仿宋" w:cs="仿宋"/>
                <w:sz w:val="24"/>
                <w:szCs w:val="24"/>
                <w:vertAlign w:val="baseline"/>
              </w:rPr>
            </w:pPr>
          </w:p>
        </w:tc>
        <w:tc>
          <w:tcPr>
            <w:tcW w:w="0" w:type="auto"/>
          </w:tcPr>
          <w:p w14:paraId="215EDF9E">
            <w:pPr>
              <w:rPr>
                <w:rFonts w:hint="eastAsia" w:ascii="仿宋" w:hAnsi="仿宋" w:eastAsia="仿宋" w:cs="仿宋"/>
                <w:sz w:val="24"/>
                <w:szCs w:val="24"/>
                <w:vertAlign w:val="baseline"/>
              </w:rPr>
            </w:pPr>
          </w:p>
        </w:tc>
        <w:tc>
          <w:tcPr>
            <w:tcW w:w="0" w:type="auto"/>
          </w:tcPr>
          <w:p w14:paraId="610216FD">
            <w:pPr>
              <w:rPr>
                <w:rFonts w:hint="eastAsia" w:ascii="仿宋" w:hAnsi="仿宋" w:eastAsia="仿宋" w:cs="仿宋"/>
                <w:sz w:val="24"/>
                <w:szCs w:val="24"/>
                <w:vertAlign w:val="baseline"/>
              </w:rPr>
            </w:pPr>
          </w:p>
        </w:tc>
        <w:tc>
          <w:tcPr>
            <w:tcW w:w="0" w:type="auto"/>
          </w:tcPr>
          <w:p w14:paraId="766C7E3D">
            <w:pPr>
              <w:rPr>
                <w:rFonts w:hint="eastAsia" w:ascii="仿宋" w:hAnsi="仿宋" w:eastAsia="仿宋" w:cs="仿宋"/>
                <w:sz w:val="24"/>
                <w:szCs w:val="24"/>
                <w:vertAlign w:val="baseline"/>
              </w:rPr>
            </w:pPr>
          </w:p>
        </w:tc>
        <w:tc>
          <w:tcPr>
            <w:tcW w:w="0" w:type="auto"/>
          </w:tcPr>
          <w:p w14:paraId="013F194F">
            <w:pPr>
              <w:rPr>
                <w:rFonts w:hint="eastAsia" w:ascii="仿宋" w:hAnsi="仿宋" w:eastAsia="仿宋" w:cs="仿宋"/>
                <w:sz w:val="24"/>
                <w:szCs w:val="24"/>
                <w:vertAlign w:val="baseline"/>
              </w:rPr>
            </w:pPr>
          </w:p>
        </w:tc>
        <w:tc>
          <w:tcPr>
            <w:tcW w:w="0" w:type="auto"/>
          </w:tcPr>
          <w:p w14:paraId="3A8DC3CC">
            <w:pPr>
              <w:rPr>
                <w:rFonts w:hint="eastAsia" w:ascii="仿宋" w:hAnsi="仿宋" w:eastAsia="仿宋" w:cs="仿宋"/>
                <w:sz w:val="24"/>
                <w:szCs w:val="24"/>
                <w:vertAlign w:val="baseline"/>
              </w:rPr>
            </w:pPr>
          </w:p>
        </w:tc>
        <w:tc>
          <w:tcPr>
            <w:tcW w:w="0" w:type="auto"/>
          </w:tcPr>
          <w:p w14:paraId="2E8C6DB1">
            <w:pPr>
              <w:rPr>
                <w:rFonts w:hint="eastAsia" w:ascii="仿宋" w:hAnsi="仿宋" w:eastAsia="仿宋" w:cs="仿宋"/>
                <w:sz w:val="24"/>
                <w:szCs w:val="24"/>
                <w:vertAlign w:val="baseline"/>
              </w:rPr>
            </w:pPr>
          </w:p>
        </w:tc>
        <w:tc>
          <w:tcPr>
            <w:tcW w:w="0" w:type="auto"/>
          </w:tcPr>
          <w:p w14:paraId="73DA4ECE">
            <w:pPr>
              <w:rPr>
                <w:rFonts w:hint="eastAsia" w:ascii="仿宋" w:hAnsi="仿宋" w:eastAsia="仿宋" w:cs="仿宋"/>
                <w:sz w:val="24"/>
                <w:szCs w:val="24"/>
                <w:vertAlign w:val="baseline"/>
              </w:rPr>
            </w:pPr>
          </w:p>
        </w:tc>
        <w:tc>
          <w:tcPr>
            <w:tcW w:w="0" w:type="auto"/>
          </w:tcPr>
          <w:p w14:paraId="7469D373">
            <w:pPr>
              <w:rPr>
                <w:rFonts w:hint="eastAsia" w:ascii="仿宋" w:hAnsi="仿宋" w:eastAsia="仿宋" w:cs="仿宋"/>
                <w:sz w:val="24"/>
                <w:szCs w:val="24"/>
                <w:vertAlign w:val="baseline"/>
              </w:rPr>
            </w:pPr>
          </w:p>
        </w:tc>
        <w:tc>
          <w:tcPr>
            <w:tcW w:w="0" w:type="auto"/>
            <w:tcBorders>
              <w:right w:val="single" w:color="000000" w:sz="4" w:space="0"/>
            </w:tcBorders>
          </w:tcPr>
          <w:p w14:paraId="2A56D626">
            <w:pPr>
              <w:rPr>
                <w:rFonts w:hint="eastAsia" w:ascii="仿宋" w:hAnsi="仿宋" w:eastAsia="仿宋" w:cs="仿宋"/>
                <w:sz w:val="24"/>
                <w:szCs w:val="24"/>
                <w:vertAlign w:val="baseline"/>
              </w:rPr>
            </w:pPr>
          </w:p>
        </w:tc>
        <w:tc>
          <w:tcPr>
            <w:tcW w:w="0" w:type="auto"/>
            <w:tcBorders>
              <w:left w:val="single" w:color="000000" w:sz="4" w:space="0"/>
            </w:tcBorders>
          </w:tcPr>
          <w:p w14:paraId="44A21584">
            <w:pPr>
              <w:rPr>
                <w:rFonts w:hint="eastAsia" w:ascii="仿宋" w:hAnsi="仿宋" w:eastAsia="仿宋" w:cs="仿宋"/>
                <w:sz w:val="24"/>
                <w:szCs w:val="24"/>
                <w:vertAlign w:val="baseline"/>
              </w:rPr>
            </w:pPr>
          </w:p>
        </w:tc>
        <w:tc>
          <w:tcPr>
            <w:tcW w:w="0" w:type="auto"/>
            <w:tcBorders>
              <w:right w:val="single" w:color="000000" w:sz="4" w:space="0"/>
            </w:tcBorders>
          </w:tcPr>
          <w:p w14:paraId="55183BFD">
            <w:pPr>
              <w:rPr>
                <w:rFonts w:hint="eastAsia" w:ascii="仿宋" w:hAnsi="仿宋" w:eastAsia="仿宋" w:cs="仿宋"/>
                <w:sz w:val="24"/>
                <w:szCs w:val="24"/>
                <w:vertAlign w:val="baseline"/>
              </w:rPr>
            </w:pPr>
          </w:p>
        </w:tc>
        <w:tc>
          <w:tcPr>
            <w:tcW w:w="0" w:type="auto"/>
            <w:tcBorders>
              <w:left w:val="single" w:color="000000" w:sz="4" w:space="0"/>
            </w:tcBorders>
          </w:tcPr>
          <w:p w14:paraId="63751034">
            <w:pPr>
              <w:rPr>
                <w:rFonts w:hint="eastAsia" w:ascii="仿宋" w:hAnsi="仿宋" w:eastAsia="仿宋" w:cs="仿宋"/>
                <w:sz w:val="24"/>
                <w:szCs w:val="24"/>
                <w:vertAlign w:val="baseline"/>
              </w:rPr>
            </w:pPr>
          </w:p>
        </w:tc>
        <w:tc>
          <w:tcPr>
            <w:tcW w:w="0" w:type="auto"/>
            <w:tcBorders>
              <w:right w:val="single" w:color="000000" w:sz="4" w:space="0"/>
            </w:tcBorders>
          </w:tcPr>
          <w:p w14:paraId="2EE17AA6">
            <w:pPr>
              <w:rPr>
                <w:rFonts w:hint="eastAsia" w:ascii="仿宋" w:hAnsi="仿宋" w:eastAsia="仿宋" w:cs="仿宋"/>
                <w:sz w:val="24"/>
                <w:szCs w:val="24"/>
                <w:vertAlign w:val="baseline"/>
              </w:rPr>
            </w:pPr>
          </w:p>
        </w:tc>
        <w:tc>
          <w:tcPr>
            <w:tcW w:w="0" w:type="auto"/>
            <w:tcBorders>
              <w:left w:val="single" w:color="000000" w:sz="4" w:space="0"/>
            </w:tcBorders>
          </w:tcPr>
          <w:p w14:paraId="4254E341">
            <w:pPr>
              <w:rPr>
                <w:rFonts w:hint="eastAsia" w:ascii="仿宋" w:hAnsi="仿宋" w:eastAsia="仿宋" w:cs="仿宋"/>
                <w:sz w:val="24"/>
                <w:szCs w:val="24"/>
                <w:vertAlign w:val="baseline"/>
              </w:rPr>
            </w:pPr>
          </w:p>
        </w:tc>
        <w:tc>
          <w:tcPr>
            <w:tcW w:w="0" w:type="auto"/>
          </w:tcPr>
          <w:p w14:paraId="75E6D2AA">
            <w:pPr>
              <w:rPr>
                <w:rFonts w:hint="eastAsia" w:ascii="仿宋" w:hAnsi="仿宋" w:eastAsia="仿宋" w:cs="仿宋"/>
                <w:sz w:val="24"/>
                <w:szCs w:val="24"/>
                <w:vertAlign w:val="baseline"/>
              </w:rPr>
            </w:pPr>
          </w:p>
        </w:tc>
        <w:tc>
          <w:tcPr>
            <w:tcW w:w="0" w:type="auto"/>
          </w:tcPr>
          <w:p w14:paraId="53ABD6A7">
            <w:pPr>
              <w:rPr>
                <w:rFonts w:hint="eastAsia" w:ascii="仿宋" w:hAnsi="仿宋" w:eastAsia="仿宋" w:cs="仿宋"/>
                <w:sz w:val="24"/>
                <w:szCs w:val="24"/>
                <w:vertAlign w:val="baseline"/>
              </w:rPr>
            </w:pPr>
          </w:p>
        </w:tc>
        <w:tc>
          <w:tcPr>
            <w:tcW w:w="0" w:type="auto"/>
          </w:tcPr>
          <w:p w14:paraId="391B969F">
            <w:pPr>
              <w:rPr>
                <w:rFonts w:hint="eastAsia" w:ascii="仿宋" w:hAnsi="仿宋" w:eastAsia="仿宋" w:cs="仿宋"/>
                <w:sz w:val="24"/>
                <w:szCs w:val="24"/>
                <w:vertAlign w:val="baseline"/>
              </w:rPr>
            </w:pPr>
          </w:p>
        </w:tc>
        <w:tc>
          <w:tcPr>
            <w:tcW w:w="0" w:type="auto"/>
          </w:tcPr>
          <w:p w14:paraId="57FA7ECF">
            <w:pPr>
              <w:rPr>
                <w:rFonts w:hint="eastAsia" w:ascii="仿宋" w:hAnsi="仿宋" w:eastAsia="仿宋" w:cs="仿宋"/>
                <w:sz w:val="24"/>
                <w:szCs w:val="24"/>
                <w:vertAlign w:val="baseline"/>
              </w:rPr>
            </w:pPr>
          </w:p>
        </w:tc>
      </w:tr>
      <w:tr w14:paraId="4C1A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0A37EC">
            <w:pPr>
              <w:rPr>
                <w:rFonts w:hint="eastAsia" w:ascii="仿宋" w:hAnsi="仿宋" w:eastAsia="仿宋" w:cs="仿宋"/>
                <w:sz w:val="24"/>
                <w:szCs w:val="24"/>
                <w:vertAlign w:val="baseline"/>
              </w:rPr>
            </w:pPr>
          </w:p>
        </w:tc>
        <w:tc>
          <w:tcPr>
            <w:tcW w:w="0" w:type="auto"/>
          </w:tcPr>
          <w:p w14:paraId="539B970E">
            <w:pPr>
              <w:rPr>
                <w:rFonts w:hint="eastAsia" w:ascii="仿宋" w:hAnsi="仿宋" w:eastAsia="仿宋" w:cs="仿宋"/>
                <w:sz w:val="24"/>
                <w:szCs w:val="24"/>
                <w:vertAlign w:val="baseline"/>
              </w:rPr>
            </w:pPr>
          </w:p>
        </w:tc>
        <w:tc>
          <w:tcPr>
            <w:tcW w:w="0" w:type="auto"/>
          </w:tcPr>
          <w:p w14:paraId="73C15F21">
            <w:pPr>
              <w:rPr>
                <w:rFonts w:hint="eastAsia" w:ascii="仿宋" w:hAnsi="仿宋" w:eastAsia="仿宋" w:cs="仿宋"/>
                <w:sz w:val="24"/>
                <w:szCs w:val="24"/>
                <w:vertAlign w:val="baseline"/>
              </w:rPr>
            </w:pPr>
          </w:p>
        </w:tc>
        <w:tc>
          <w:tcPr>
            <w:tcW w:w="0" w:type="auto"/>
          </w:tcPr>
          <w:p w14:paraId="0D337446">
            <w:pPr>
              <w:rPr>
                <w:rFonts w:hint="eastAsia" w:ascii="仿宋" w:hAnsi="仿宋" w:eastAsia="仿宋" w:cs="仿宋"/>
                <w:sz w:val="24"/>
                <w:szCs w:val="24"/>
                <w:vertAlign w:val="baseline"/>
              </w:rPr>
            </w:pPr>
          </w:p>
        </w:tc>
        <w:tc>
          <w:tcPr>
            <w:tcW w:w="0" w:type="auto"/>
          </w:tcPr>
          <w:p w14:paraId="248AFC7A">
            <w:pPr>
              <w:rPr>
                <w:rFonts w:hint="eastAsia" w:ascii="仿宋" w:hAnsi="仿宋" w:eastAsia="仿宋" w:cs="仿宋"/>
                <w:sz w:val="24"/>
                <w:szCs w:val="24"/>
                <w:vertAlign w:val="baseline"/>
              </w:rPr>
            </w:pPr>
          </w:p>
        </w:tc>
        <w:tc>
          <w:tcPr>
            <w:tcW w:w="0" w:type="auto"/>
          </w:tcPr>
          <w:p w14:paraId="1DD563C5">
            <w:pPr>
              <w:rPr>
                <w:rFonts w:hint="eastAsia" w:ascii="仿宋" w:hAnsi="仿宋" w:eastAsia="仿宋" w:cs="仿宋"/>
                <w:sz w:val="24"/>
                <w:szCs w:val="24"/>
                <w:vertAlign w:val="baseline"/>
              </w:rPr>
            </w:pPr>
          </w:p>
        </w:tc>
        <w:tc>
          <w:tcPr>
            <w:tcW w:w="0" w:type="auto"/>
          </w:tcPr>
          <w:p w14:paraId="3A8B71C5">
            <w:pPr>
              <w:rPr>
                <w:rFonts w:hint="eastAsia" w:ascii="仿宋" w:hAnsi="仿宋" w:eastAsia="仿宋" w:cs="仿宋"/>
                <w:sz w:val="24"/>
                <w:szCs w:val="24"/>
                <w:vertAlign w:val="baseline"/>
              </w:rPr>
            </w:pPr>
          </w:p>
        </w:tc>
        <w:tc>
          <w:tcPr>
            <w:tcW w:w="0" w:type="auto"/>
          </w:tcPr>
          <w:p w14:paraId="729409F4">
            <w:pPr>
              <w:rPr>
                <w:rFonts w:hint="eastAsia" w:ascii="仿宋" w:hAnsi="仿宋" w:eastAsia="仿宋" w:cs="仿宋"/>
                <w:sz w:val="24"/>
                <w:szCs w:val="24"/>
                <w:vertAlign w:val="baseline"/>
              </w:rPr>
            </w:pPr>
          </w:p>
        </w:tc>
        <w:tc>
          <w:tcPr>
            <w:tcW w:w="0" w:type="auto"/>
          </w:tcPr>
          <w:p w14:paraId="03A5EAA0">
            <w:pPr>
              <w:rPr>
                <w:rFonts w:hint="eastAsia" w:ascii="仿宋" w:hAnsi="仿宋" w:eastAsia="仿宋" w:cs="仿宋"/>
                <w:sz w:val="24"/>
                <w:szCs w:val="24"/>
                <w:vertAlign w:val="baseline"/>
              </w:rPr>
            </w:pPr>
          </w:p>
        </w:tc>
        <w:tc>
          <w:tcPr>
            <w:tcW w:w="0" w:type="auto"/>
          </w:tcPr>
          <w:p w14:paraId="1C5F8790">
            <w:pPr>
              <w:rPr>
                <w:rFonts w:hint="eastAsia" w:ascii="仿宋" w:hAnsi="仿宋" w:eastAsia="仿宋" w:cs="仿宋"/>
                <w:sz w:val="24"/>
                <w:szCs w:val="24"/>
                <w:vertAlign w:val="baseline"/>
              </w:rPr>
            </w:pPr>
          </w:p>
        </w:tc>
        <w:tc>
          <w:tcPr>
            <w:tcW w:w="0" w:type="auto"/>
            <w:tcBorders>
              <w:right w:val="single" w:color="000000" w:sz="4" w:space="0"/>
            </w:tcBorders>
          </w:tcPr>
          <w:p w14:paraId="433622CF">
            <w:pPr>
              <w:rPr>
                <w:rFonts w:hint="eastAsia" w:ascii="仿宋" w:hAnsi="仿宋" w:eastAsia="仿宋" w:cs="仿宋"/>
                <w:sz w:val="24"/>
                <w:szCs w:val="24"/>
                <w:vertAlign w:val="baseline"/>
              </w:rPr>
            </w:pPr>
          </w:p>
        </w:tc>
        <w:tc>
          <w:tcPr>
            <w:tcW w:w="0" w:type="auto"/>
            <w:tcBorders>
              <w:left w:val="single" w:color="000000" w:sz="4" w:space="0"/>
            </w:tcBorders>
          </w:tcPr>
          <w:p w14:paraId="12F6176C">
            <w:pPr>
              <w:rPr>
                <w:rFonts w:hint="eastAsia" w:ascii="仿宋" w:hAnsi="仿宋" w:eastAsia="仿宋" w:cs="仿宋"/>
                <w:sz w:val="24"/>
                <w:szCs w:val="24"/>
                <w:vertAlign w:val="baseline"/>
              </w:rPr>
            </w:pPr>
          </w:p>
        </w:tc>
        <w:tc>
          <w:tcPr>
            <w:tcW w:w="0" w:type="auto"/>
            <w:tcBorders>
              <w:right w:val="single" w:color="000000" w:sz="4" w:space="0"/>
            </w:tcBorders>
          </w:tcPr>
          <w:p w14:paraId="6992A422">
            <w:pPr>
              <w:rPr>
                <w:rFonts w:hint="eastAsia" w:ascii="仿宋" w:hAnsi="仿宋" w:eastAsia="仿宋" w:cs="仿宋"/>
                <w:sz w:val="24"/>
                <w:szCs w:val="24"/>
                <w:vertAlign w:val="baseline"/>
              </w:rPr>
            </w:pPr>
          </w:p>
        </w:tc>
        <w:tc>
          <w:tcPr>
            <w:tcW w:w="0" w:type="auto"/>
            <w:tcBorders>
              <w:left w:val="single" w:color="000000" w:sz="4" w:space="0"/>
            </w:tcBorders>
          </w:tcPr>
          <w:p w14:paraId="3EFE4824">
            <w:pPr>
              <w:rPr>
                <w:rFonts w:hint="eastAsia" w:ascii="仿宋" w:hAnsi="仿宋" w:eastAsia="仿宋" w:cs="仿宋"/>
                <w:sz w:val="24"/>
                <w:szCs w:val="24"/>
                <w:vertAlign w:val="baseline"/>
              </w:rPr>
            </w:pPr>
          </w:p>
        </w:tc>
        <w:tc>
          <w:tcPr>
            <w:tcW w:w="0" w:type="auto"/>
            <w:tcBorders>
              <w:right w:val="single" w:color="000000" w:sz="4" w:space="0"/>
            </w:tcBorders>
          </w:tcPr>
          <w:p w14:paraId="3F15FE8C">
            <w:pPr>
              <w:rPr>
                <w:rFonts w:hint="eastAsia" w:ascii="仿宋" w:hAnsi="仿宋" w:eastAsia="仿宋" w:cs="仿宋"/>
                <w:sz w:val="24"/>
                <w:szCs w:val="24"/>
                <w:vertAlign w:val="baseline"/>
              </w:rPr>
            </w:pPr>
          </w:p>
        </w:tc>
        <w:tc>
          <w:tcPr>
            <w:tcW w:w="0" w:type="auto"/>
            <w:tcBorders>
              <w:left w:val="single" w:color="000000" w:sz="4" w:space="0"/>
            </w:tcBorders>
          </w:tcPr>
          <w:p w14:paraId="1049CE2D">
            <w:pPr>
              <w:rPr>
                <w:rFonts w:hint="eastAsia" w:ascii="仿宋" w:hAnsi="仿宋" w:eastAsia="仿宋" w:cs="仿宋"/>
                <w:sz w:val="24"/>
                <w:szCs w:val="24"/>
                <w:vertAlign w:val="baseline"/>
              </w:rPr>
            </w:pPr>
          </w:p>
        </w:tc>
        <w:tc>
          <w:tcPr>
            <w:tcW w:w="0" w:type="auto"/>
          </w:tcPr>
          <w:p w14:paraId="2FD15430">
            <w:pPr>
              <w:rPr>
                <w:rFonts w:hint="eastAsia" w:ascii="仿宋" w:hAnsi="仿宋" w:eastAsia="仿宋" w:cs="仿宋"/>
                <w:sz w:val="24"/>
                <w:szCs w:val="24"/>
                <w:vertAlign w:val="baseline"/>
              </w:rPr>
            </w:pPr>
          </w:p>
        </w:tc>
        <w:tc>
          <w:tcPr>
            <w:tcW w:w="0" w:type="auto"/>
          </w:tcPr>
          <w:p w14:paraId="3C78C09C">
            <w:pPr>
              <w:rPr>
                <w:rFonts w:hint="eastAsia" w:ascii="仿宋" w:hAnsi="仿宋" w:eastAsia="仿宋" w:cs="仿宋"/>
                <w:sz w:val="24"/>
                <w:szCs w:val="24"/>
                <w:vertAlign w:val="baseline"/>
              </w:rPr>
            </w:pPr>
          </w:p>
        </w:tc>
        <w:tc>
          <w:tcPr>
            <w:tcW w:w="0" w:type="auto"/>
          </w:tcPr>
          <w:p w14:paraId="4F96130E">
            <w:pPr>
              <w:rPr>
                <w:rFonts w:hint="eastAsia" w:ascii="仿宋" w:hAnsi="仿宋" w:eastAsia="仿宋" w:cs="仿宋"/>
                <w:sz w:val="24"/>
                <w:szCs w:val="24"/>
                <w:vertAlign w:val="baseline"/>
              </w:rPr>
            </w:pPr>
          </w:p>
        </w:tc>
        <w:tc>
          <w:tcPr>
            <w:tcW w:w="0" w:type="auto"/>
          </w:tcPr>
          <w:p w14:paraId="5DA2D128">
            <w:pPr>
              <w:rPr>
                <w:rFonts w:hint="eastAsia" w:ascii="仿宋" w:hAnsi="仿宋" w:eastAsia="仿宋" w:cs="仿宋"/>
                <w:sz w:val="24"/>
                <w:szCs w:val="24"/>
                <w:vertAlign w:val="baseline"/>
              </w:rPr>
            </w:pPr>
          </w:p>
        </w:tc>
      </w:tr>
      <w:tr w14:paraId="0781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23D4D0">
            <w:pPr>
              <w:rPr>
                <w:rFonts w:hint="eastAsia" w:ascii="仿宋" w:hAnsi="仿宋" w:eastAsia="仿宋" w:cs="仿宋"/>
                <w:sz w:val="24"/>
                <w:szCs w:val="24"/>
                <w:vertAlign w:val="baseline"/>
              </w:rPr>
            </w:pPr>
          </w:p>
        </w:tc>
        <w:tc>
          <w:tcPr>
            <w:tcW w:w="0" w:type="auto"/>
          </w:tcPr>
          <w:p w14:paraId="77048AF7">
            <w:pPr>
              <w:rPr>
                <w:rFonts w:hint="eastAsia" w:ascii="仿宋" w:hAnsi="仿宋" w:eastAsia="仿宋" w:cs="仿宋"/>
                <w:sz w:val="24"/>
                <w:szCs w:val="24"/>
                <w:vertAlign w:val="baseline"/>
              </w:rPr>
            </w:pPr>
          </w:p>
        </w:tc>
        <w:tc>
          <w:tcPr>
            <w:tcW w:w="0" w:type="auto"/>
          </w:tcPr>
          <w:p w14:paraId="0D6988AB">
            <w:pPr>
              <w:rPr>
                <w:rFonts w:hint="eastAsia" w:ascii="仿宋" w:hAnsi="仿宋" w:eastAsia="仿宋" w:cs="仿宋"/>
                <w:sz w:val="24"/>
                <w:szCs w:val="24"/>
                <w:vertAlign w:val="baseline"/>
              </w:rPr>
            </w:pPr>
          </w:p>
        </w:tc>
        <w:tc>
          <w:tcPr>
            <w:tcW w:w="0" w:type="auto"/>
          </w:tcPr>
          <w:p w14:paraId="1C4D31CE">
            <w:pPr>
              <w:rPr>
                <w:rFonts w:hint="eastAsia" w:ascii="仿宋" w:hAnsi="仿宋" w:eastAsia="仿宋" w:cs="仿宋"/>
                <w:sz w:val="24"/>
                <w:szCs w:val="24"/>
                <w:vertAlign w:val="baseline"/>
              </w:rPr>
            </w:pPr>
          </w:p>
        </w:tc>
        <w:tc>
          <w:tcPr>
            <w:tcW w:w="0" w:type="auto"/>
          </w:tcPr>
          <w:p w14:paraId="709BF4A3">
            <w:pPr>
              <w:rPr>
                <w:rFonts w:hint="eastAsia" w:ascii="仿宋" w:hAnsi="仿宋" w:eastAsia="仿宋" w:cs="仿宋"/>
                <w:sz w:val="24"/>
                <w:szCs w:val="24"/>
                <w:vertAlign w:val="baseline"/>
              </w:rPr>
            </w:pPr>
          </w:p>
        </w:tc>
        <w:tc>
          <w:tcPr>
            <w:tcW w:w="0" w:type="auto"/>
          </w:tcPr>
          <w:p w14:paraId="0DF8A7E1">
            <w:pPr>
              <w:rPr>
                <w:rFonts w:hint="eastAsia" w:ascii="仿宋" w:hAnsi="仿宋" w:eastAsia="仿宋" w:cs="仿宋"/>
                <w:sz w:val="24"/>
                <w:szCs w:val="24"/>
                <w:vertAlign w:val="baseline"/>
              </w:rPr>
            </w:pPr>
          </w:p>
        </w:tc>
        <w:tc>
          <w:tcPr>
            <w:tcW w:w="0" w:type="auto"/>
          </w:tcPr>
          <w:p w14:paraId="31827C5B">
            <w:pPr>
              <w:rPr>
                <w:rFonts w:hint="eastAsia" w:ascii="仿宋" w:hAnsi="仿宋" w:eastAsia="仿宋" w:cs="仿宋"/>
                <w:sz w:val="24"/>
                <w:szCs w:val="24"/>
                <w:vertAlign w:val="baseline"/>
              </w:rPr>
            </w:pPr>
          </w:p>
        </w:tc>
        <w:tc>
          <w:tcPr>
            <w:tcW w:w="0" w:type="auto"/>
          </w:tcPr>
          <w:p w14:paraId="5665CA3D">
            <w:pPr>
              <w:rPr>
                <w:rFonts w:hint="eastAsia" w:ascii="仿宋" w:hAnsi="仿宋" w:eastAsia="仿宋" w:cs="仿宋"/>
                <w:sz w:val="24"/>
                <w:szCs w:val="24"/>
                <w:vertAlign w:val="baseline"/>
              </w:rPr>
            </w:pPr>
          </w:p>
        </w:tc>
        <w:tc>
          <w:tcPr>
            <w:tcW w:w="0" w:type="auto"/>
          </w:tcPr>
          <w:p w14:paraId="08458661">
            <w:pPr>
              <w:rPr>
                <w:rFonts w:hint="eastAsia" w:ascii="仿宋" w:hAnsi="仿宋" w:eastAsia="仿宋" w:cs="仿宋"/>
                <w:sz w:val="24"/>
                <w:szCs w:val="24"/>
                <w:vertAlign w:val="baseline"/>
              </w:rPr>
            </w:pPr>
          </w:p>
        </w:tc>
        <w:tc>
          <w:tcPr>
            <w:tcW w:w="0" w:type="auto"/>
          </w:tcPr>
          <w:p w14:paraId="1B8E7812">
            <w:pPr>
              <w:rPr>
                <w:rFonts w:hint="eastAsia" w:ascii="仿宋" w:hAnsi="仿宋" w:eastAsia="仿宋" w:cs="仿宋"/>
                <w:sz w:val="24"/>
                <w:szCs w:val="24"/>
                <w:vertAlign w:val="baseline"/>
              </w:rPr>
            </w:pPr>
          </w:p>
        </w:tc>
        <w:tc>
          <w:tcPr>
            <w:tcW w:w="0" w:type="auto"/>
            <w:tcBorders>
              <w:right w:val="single" w:color="000000" w:sz="4" w:space="0"/>
            </w:tcBorders>
          </w:tcPr>
          <w:p w14:paraId="6F382594">
            <w:pPr>
              <w:rPr>
                <w:rFonts w:hint="eastAsia" w:ascii="仿宋" w:hAnsi="仿宋" w:eastAsia="仿宋" w:cs="仿宋"/>
                <w:sz w:val="24"/>
                <w:szCs w:val="24"/>
                <w:vertAlign w:val="baseline"/>
              </w:rPr>
            </w:pPr>
          </w:p>
        </w:tc>
        <w:tc>
          <w:tcPr>
            <w:tcW w:w="0" w:type="auto"/>
            <w:tcBorders>
              <w:left w:val="single" w:color="000000" w:sz="4" w:space="0"/>
            </w:tcBorders>
          </w:tcPr>
          <w:p w14:paraId="3F5B8AB9">
            <w:pPr>
              <w:rPr>
                <w:rFonts w:hint="eastAsia" w:ascii="仿宋" w:hAnsi="仿宋" w:eastAsia="仿宋" w:cs="仿宋"/>
                <w:sz w:val="24"/>
                <w:szCs w:val="24"/>
                <w:vertAlign w:val="baseline"/>
              </w:rPr>
            </w:pPr>
          </w:p>
        </w:tc>
        <w:tc>
          <w:tcPr>
            <w:tcW w:w="0" w:type="auto"/>
            <w:tcBorders>
              <w:right w:val="single" w:color="000000" w:sz="4" w:space="0"/>
            </w:tcBorders>
          </w:tcPr>
          <w:p w14:paraId="6C412DD4">
            <w:pPr>
              <w:rPr>
                <w:rFonts w:hint="eastAsia" w:ascii="仿宋" w:hAnsi="仿宋" w:eastAsia="仿宋" w:cs="仿宋"/>
                <w:sz w:val="24"/>
                <w:szCs w:val="24"/>
                <w:vertAlign w:val="baseline"/>
              </w:rPr>
            </w:pPr>
          </w:p>
        </w:tc>
        <w:tc>
          <w:tcPr>
            <w:tcW w:w="0" w:type="auto"/>
            <w:tcBorders>
              <w:left w:val="single" w:color="000000" w:sz="4" w:space="0"/>
            </w:tcBorders>
          </w:tcPr>
          <w:p w14:paraId="2A7DC8EC">
            <w:pPr>
              <w:rPr>
                <w:rFonts w:hint="eastAsia" w:ascii="仿宋" w:hAnsi="仿宋" w:eastAsia="仿宋" w:cs="仿宋"/>
                <w:sz w:val="24"/>
                <w:szCs w:val="24"/>
                <w:vertAlign w:val="baseline"/>
              </w:rPr>
            </w:pPr>
          </w:p>
        </w:tc>
        <w:tc>
          <w:tcPr>
            <w:tcW w:w="0" w:type="auto"/>
            <w:tcBorders>
              <w:right w:val="single" w:color="000000" w:sz="4" w:space="0"/>
            </w:tcBorders>
          </w:tcPr>
          <w:p w14:paraId="012D8D27">
            <w:pPr>
              <w:rPr>
                <w:rFonts w:hint="eastAsia" w:ascii="仿宋" w:hAnsi="仿宋" w:eastAsia="仿宋" w:cs="仿宋"/>
                <w:sz w:val="24"/>
                <w:szCs w:val="24"/>
                <w:vertAlign w:val="baseline"/>
              </w:rPr>
            </w:pPr>
          </w:p>
        </w:tc>
        <w:tc>
          <w:tcPr>
            <w:tcW w:w="0" w:type="auto"/>
            <w:tcBorders>
              <w:left w:val="single" w:color="000000" w:sz="4" w:space="0"/>
            </w:tcBorders>
          </w:tcPr>
          <w:p w14:paraId="366725B5">
            <w:pPr>
              <w:rPr>
                <w:rFonts w:hint="eastAsia" w:ascii="仿宋" w:hAnsi="仿宋" w:eastAsia="仿宋" w:cs="仿宋"/>
                <w:sz w:val="24"/>
                <w:szCs w:val="24"/>
                <w:vertAlign w:val="baseline"/>
              </w:rPr>
            </w:pPr>
          </w:p>
        </w:tc>
        <w:tc>
          <w:tcPr>
            <w:tcW w:w="0" w:type="auto"/>
          </w:tcPr>
          <w:p w14:paraId="12C4B1FC">
            <w:pPr>
              <w:rPr>
                <w:rFonts w:hint="eastAsia" w:ascii="仿宋" w:hAnsi="仿宋" w:eastAsia="仿宋" w:cs="仿宋"/>
                <w:sz w:val="24"/>
                <w:szCs w:val="24"/>
                <w:vertAlign w:val="baseline"/>
              </w:rPr>
            </w:pPr>
          </w:p>
        </w:tc>
        <w:tc>
          <w:tcPr>
            <w:tcW w:w="0" w:type="auto"/>
          </w:tcPr>
          <w:p w14:paraId="4ECD1440">
            <w:pPr>
              <w:rPr>
                <w:rFonts w:hint="eastAsia" w:ascii="仿宋" w:hAnsi="仿宋" w:eastAsia="仿宋" w:cs="仿宋"/>
                <w:sz w:val="24"/>
                <w:szCs w:val="24"/>
                <w:vertAlign w:val="baseline"/>
              </w:rPr>
            </w:pPr>
          </w:p>
        </w:tc>
        <w:tc>
          <w:tcPr>
            <w:tcW w:w="0" w:type="auto"/>
          </w:tcPr>
          <w:p w14:paraId="4641B965">
            <w:pPr>
              <w:rPr>
                <w:rFonts w:hint="eastAsia" w:ascii="仿宋" w:hAnsi="仿宋" w:eastAsia="仿宋" w:cs="仿宋"/>
                <w:sz w:val="24"/>
                <w:szCs w:val="24"/>
                <w:vertAlign w:val="baseline"/>
              </w:rPr>
            </w:pPr>
          </w:p>
        </w:tc>
        <w:tc>
          <w:tcPr>
            <w:tcW w:w="0" w:type="auto"/>
          </w:tcPr>
          <w:p w14:paraId="69FC60DD">
            <w:pPr>
              <w:rPr>
                <w:rFonts w:hint="eastAsia" w:ascii="仿宋" w:hAnsi="仿宋" w:eastAsia="仿宋" w:cs="仿宋"/>
                <w:sz w:val="24"/>
                <w:szCs w:val="24"/>
                <w:vertAlign w:val="baseline"/>
              </w:rPr>
            </w:pPr>
          </w:p>
        </w:tc>
      </w:tr>
      <w:tr w14:paraId="1CC8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C48717">
            <w:pPr>
              <w:rPr>
                <w:rFonts w:hint="eastAsia" w:ascii="仿宋" w:hAnsi="仿宋" w:eastAsia="仿宋" w:cs="仿宋"/>
                <w:sz w:val="24"/>
                <w:szCs w:val="24"/>
                <w:vertAlign w:val="baseline"/>
              </w:rPr>
            </w:pPr>
          </w:p>
        </w:tc>
        <w:tc>
          <w:tcPr>
            <w:tcW w:w="0" w:type="auto"/>
          </w:tcPr>
          <w:p w14:paraId="62659A2E">
            <w:pPr>
              <w:rPr>
                <w:rFonts w:hint="eastAsia" w:ascii="仿宋" w:hAnsi="仿宋" w:eastAsia="仿宋" w:cs="仿宋"/>
                <w:sz w:val="24"/>
                <w:szCs w:val="24"/>
                <w:vertAlign w:val="baseline"/>
              </w:rPr>
            </w:pPr>
          </w:p>
        </w:tc>
        <w:tc>
          <w:tcPr>
            <w:tcW w:w="0" w:type="auto"/>
          </w:tcPr>
          <w:p w14:paraId="057C86A9">
            <w:pPr>
              <w:rPr>
                <w:rFonts w:hint="eastAsia" w:ascii="仿宋" w:hAnsi="仿宋" w:eastAsia="仿宋" w:cs="仿宋"/>
                <w:sz w:val="24"/>
                <w:szCs w:val="24"/>
                <w:vertAlign w:val="baseline"/>
              </w:rPr>
            </w:pPr>
          </w:p>
        </w:tc>
        <w:tc>
          <w:tcPr>
            <w:tcW w:w="0" w:type="auto"/>
          </w:tcPr>
          <w:p w14:paraId="3B2D7D91">
            <w:pPr>
              <w:rPr>
                <w:rFonts w:hint="eastAsia" w:ascii="仿宋" w:hAnsi="仿宋" w:eastAsia="仿宋" w:cs="仿宋"/>
                <w:sz w:val="24"/>
                <w:szCs w:val="24"/>
                <w:vertAlign w:val="baseline"/>
              </w:rPr>
            </w:pPr>
          </w:p>
        </w:tc>
        <w:tc>
          <w:tcPr>
            <w:tcW w:w="0" w:type="auto"/>
          </w:tcPr>
          <w:p w14:paraId="0C85DB90">
            <w:pPr>
              <w:rPr>
                <w:rFonts w:hint="eastAsia" w:ascii="仿宋" w:hAnsi="仿宋" w:eastAsia="仿宋" w:cs="仿宋"/>
                <w:sz w:val="24"/>
                <w:szCs w:val="24"/>
                <w:vertAlign w:val="baseline"/>
              </w:rPr>
            </w:pPr>
          </w:p>
        </w:tc>
        <w:tc>
          <w:tcPr>
            <w:tcW w:w="0" w:type="auto"/>
          </w:tcPr>
          <w:p w14:paraId="7E094EAE">
            <w:pPr>
              <w:rPr>
                <w:rFonts w:hint="eastAsia" w:ascii="仿宋" w:hAnsi="仿宋" w:eastAsia="仿宋" w:cs="仿宋"/>
                <w:sz w:val="24"/>
                <w:szCs w:val="24"/>
                <w:vertAlign w:val="baseline"/>
              </w:rPr>
            </w:pPr>
          </w:p>
        </w:tc>
        <w:tc>
          <w:tcPr>
            <w:tcW w:w="0" w:type="auto"/>
          </w:tcPr>
          <w:p w14:paraId="1555B42C">
            <w:pPr>
              <w:rPr>
                <w:rFonts w:hint="eastAsia" w:ascii="仿宋" w:hAnsi="仿宋" w:eastAsia="仿宋" w:cs="仿宋"/>
                <w:sz w:val="24"/>
                <w:szCs w:val="24"/>
                <w:vertAlign w:val="baseline"/>
              </w:rPr>
            </w:pPr>
          </w:p>
        </w:tc>
        <w:tc>
          <w:tcPr>
            <w:tcW w:w="0" w:type="auto"/>
          </w:tcPr>
          <w:p w14:paraId="003BED61">
            <w:pPr>
              <w:rPr>
                <w:rFonts w:hint="eastAsia" w:ascii="仿宋" w:hAnsi="仿宋" w:eastAsia="仿宋" w:cs="仿宋"/>
                <w:sz w:val="24"/>
                <w:szCs w:val="24"/>
                <w:vertAlign w:val="baseline"/>
              </w:rPr>
            </w:pPr>
          </w:p>
        </w:tc>
        <w:tc>
          <w:tcPr>
            <w:tcW w:w="0" w:type="auto"/>
          </w:tcPr>
          <w:p w14:paraId="2419F35E">
            <w:pPr>
              <w:rPr>
                <w:rFonts w:hint="eastAsia" w:ascii="仿宋" w:hAnsi="仿宋" w:eastAsia="仿宋" w:cs="仿宋"/>
                <w:sz w:val="24"/>
                <w:szCs w:val="24"/>
                <w:vertAlign w:val="baseline"/>
              </w:rPr>
            </w:pPr>
          </w:p>
        </w:tc>
        <w:tc>
          <w:tcPr>
            <w:tcW w:w="0" w:type="auto"/>
          </w:tcPr>
          <w:p w14:paraId="7DA97D37">
            <w:pPr>
              <w:rPr>
                <w:rFonts w:hint="eastAsia" w:ascii="仿宋" w:hAnsi="仿宋" w:eastAsia="仿宋" w:cs="仿宋"/>
                <w:sz w:val="24"/>
                <w:szCs w:val="24"/>
                <w:vertAlign w:val="baseline"/>
              </w:rPr>
            </w:pPr>
          </w:p>
        </w:tc>
        <w:tc>
          <w:tcPr>
            <w:tcW w:w="0" w:type="auto"/>
            <w:tcBorders>
              <w:right w:val="single" w:color="000000" w:sz="4" w:space="0"/>
            </w:tcBorders>
          </w:tcPr>
          <w:p w14:paraId="44D82EF6">
            <w:pPr>
              <w:rPr>
                <w:rFonts w:hint="eastAsia" w:ascii="仿宋" w:hAnsi="仿宋" w:eastAsia="仿宋" w:cs="仿宋"/>
                <w:sz w:val="24"/>
                <w:szCs w:val="24"/>
                <w:vertAlign w:val="baseline"/>
              </w:rPr>
            </w:pPr>
          </w:p>
        </w:tc>
        <w:tc>
          <w:tcPr>
            <w:tcW w:w="0" w:type="auto"/>
            <w:tcBorders>
              <w:left w:val="single" w:color="000000" w:sz="4" w:space="0"/>
            </w:tcBorders>
          </w:tcPr>
          <w:p w14:paraId="7C1B21A9">
            <w:pPr>
              <w:rPr>
                <w:rFonts w:hint="eastAsia" w:ascii="仿宋" w:hAnsi="仿宋" w:eastAsia="仿宋" w:cs="仿宋"/>
                <w:sz w:val="24"/>
                <w:szCs w:val="24"/>
                <w:vertAlign w:val="baseline"/>
              </w:rPr>
            </w:pPr>
          </w:p>
        </w:tc>
        <w:tc>
          <w:tcPr>
            <w:tcW w:w="0" w:type="auto"/>
            <w:tcBorders>
              <w:right w:val="single" w:color="000000" w:sz="4" w:space="0"/>
            </w:tcBorders>
          </w:tcPr>
          <w:p w14:paraId="5F0258DA">
            <w:pPr>
              <w:rPr>
                <w:rFonts w:hint="eastAsia" w:ascii="仿宋" w:hAnsi="仿宋" w:eastAsia="仿宋" w:cs="仿宋"/>
                <w:sz w:val="24"/>
                <w:szCs w:val="24"/>
                <w:vertAlign w:val="baseline"/>
              </w:rPr>
            </w:pPr>
          </w:p>
        </w:tc>
        <w:tc>
          <w:tcPr>
            <w:tcW w:w="0" w:type="auto"/>
            <w:tcBorders>
              <w:left w:val="single" w:color="000000" w:sz="4" w:space="0"/>
            </w:tcBorders>
          </w:tcPr>
          <w:p w14:paraId="3B07F66B">
            <w:pPr>
              <w:rPr>
                <w:rFonts w:hint="eastAsia" w:ascii="仿宋" w:hAnsi="仿宋" w:eastAsia="仿宋" w:cs="仿宋"/>
                <w:sz w:val="24"/>
                <w:szCs w:val="24"/>
                <w:vertAlign w:val="baseline"/>
              </w:rPr>
            </w:pPr>
          </w:p>
        </w:tc>
        <w:tc>
          <w:tcPr>
            <w:tcW w:w="0" w:type="auto"/>
            <w:tcBorders>
              <w:right w:val="single" w:color="000000" w:sz="4" w:space="0"/>
            </w:tcBorders>
          </w:tcPr>
          <w:p w14:paraId="30A1C9F2">
            <w:pPr>
              <w:rPr>
                <w:rFonts w:hint="eastAsia" w:ascii="仿宋" w:hAnsi="仿宋" w:eastAsia="仿宋" w:cs="仿宋"/>
                <w:sz w:val="24"/>
                <w:szCs w:val="24"/>
                <w:vertAlign w:val="baseline"/>
              </w:rPr>
            </w:pPr>
          </w:p>
        </w:tc>
        <w:tc>
          <w:tcPr>
            <w:tcW w:w="0" w:type="auto"/>
            <w:tcBorders>
              <w:left w:val="single" w:color="000000" w:sz="4" w:space="0"/>
            </w:tcBorders>
          </w:tcPr>
          <w:p w14:paraId="3A4E5AE5">
            <w:pPr>
              <w:rPr>
                <w:rFonts w:hint="eastAsia" w:ascii="仿宋" w:hAnsi="仿宋" w:eastAsia="仿宋" w:cs="仿宋"/>
                <w:sz w:val="24"/>
                <w:szCs w:val="24"/>
                <w:vertAlign w:val="baseline"/>
              </w:rPr>
            </w:pPr>
          </w:p>
        </w:tc>
        <w:tc>
          <w:tcPr>
            <w:tcW w:w="0" w:type="auto"/>
          </w:tcPr>
          <w:p w14:paraId="360F0918">
            <w:pPr>
              <w:rPr>
                <w:rFonts w:hint="eastAsia" w:ascii="仿宋" w:hAnsi="仿宋" w:eastAsia="仿宋" w:cs="仿宋"/>
                <w:sz w:val="24"/>
                <w:szCs w:val="24"/>
                <w:vertAlign w:val="baseline"/>
              </w:rPr>
            </w:pPr>
          </w:p>
        </w:tc>
        <w:tc>
          <w:tcPr>
            <w:tcW w:w="0" w:type="auto"/>
          </w:tcPr>
          <w:p w14:paraId="37D122AA">
            <w:pPr>
              <w:rPr>
                <w:rFonts w:hint="eastAsia" w:ascii="仿宋" w:hAnsi="仿宋" w:eastAsia="仿宋" w:cs="仿宋"/>
                <w:sz w:val="24"/>
                <w:szCs w:val="24"/>
                <w:vertAlign w:val="baseline"/>
              </w:rPr>
            </w:pPr>
          </w:p>
        </w:tc>
        <w:tc>
          <w:tcPr>
            <w:tcW w:w="0" w:type="auto"/>
          </w:tcPr>
          <w:p w14:paraId="527E0AF8">
            <w:pPr>
              <w:rPr>
                <w:rFonts w:hint="eastAsia" w:ascii="仿宋" w:hAnsi="仿宋" w:eastAsia="仿宋" w:cs="仿宋"/>
                <w:sz w:val="24"/>
                <w:szCs w:val="24"/>
                <w:vertAlign w:val="baseline"/>
              </w:rPr>
            </w:pPr>
          </w:p>
        </w:tc>
        <w:tc>
          <w:tcPr>
            <w:tcW w:w="0" w:type="auto"/>
          </w:tcPr>
          <w:p w14:paraId="1D09B70D">
            <w:pPr>
              <w:rPr>
                <w:rFonts w:hint="eastAsia" w:ascii="仿宋" w:hAnsi="仿宋" w:eastAsia="仿宋" w:cs="仿宋"/>
                <w:sz w:val="24"/>
                <w:szCs w:val="24"/>
                <w:vertAlign w:val="baseline"/>
              </w:rPr>
            </w:pPr>
          </w:p>
        </w:tc>
      </w:tr>
      <w:tr w14:paraId="46FC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60F89E">
            <w:pPr>
              <w:rPr>
                <w:rFonts w:hint="eastAsia" w:ascii="仿宋" w:hAnsi="仿宋" w:eastAsia="仿宋" w:cs="仿宋"/>
                <w:sz w:val="24"/>
                <w:szCs w:val="24"/>
                <w:vertAlign w:val="baseline"/>
              </w:rPr>
            </w:pPr>
          </w:p>
        </w:tc>
        <w:tc>
          <w:tcPr>
            <w:tcW w:w="0" w:type="auto"/>
          </w:tcPr>
          <w:p w14:paraId="2D346845">
            <w:pPr>
              <w:rPr>
                <w:rFonts w:hint="eastAsia" w:ascii="仿宋" w:hAnsi="仿宋" w:eastAsia="仿宋" w:cs="仿宋"/>
                <w:sz w:val="24"/>
                <w:szCs w:val="24"/>
                <w:vertAlign w:val="baseline"/>
              </w:rPr>
            </w:pPr>
          </w:p>
        </w:tc>
        <w:tc>
          <w:tcPr>
            <w:tcW w:w="0" w:type="auto"/>
          </w:tcPr>
          <w:p w14:paraId="5C7C7144">
            <w:pPr>
              <w:rPr>
                <w:rFonts w:hint="eastAsia" w:ascii="仿宋" w:hAnsi="仿宋" w:eastAsia="仿宋" w:cs="仿宋"/>
                <w:sz w:val="24"/>
                <w:szCs w:val="24"/>
                <w:vertAlign w:val="baseline"/>
              </w:rPr>
            </w:pPr>
          </w:p>
        </w:tc>
        <w:tc>
          <w:tcPr>
            <w:tcW w:w="0" w:type="auto"/>
          </w:tcPr>
          <w:p w14:paraId="6110F3CF">
            <w:pPr>
              <w:rPr>
                <w:rFonts w:hint="eastAsia" w:ascii="仿宋" w:hAnsi="仿宋" w:eastAsia="仿宋" w:cs="仿宋"/>
                <w:sz w:val="24"/>
                <w:szCs w:val="24"/>
                <w:vertAlign w:val="baseline"/>
              </w:rPr>
            </w:pPr>
          </w:p>
        </w:tc>
        <w:tc>
          <w:tcPr>
            <w:tcW w:w="0" w:type="auto"/>
          </w:tcPr>
          <w:p w14:paraId="718D01DD">
            <w:pPr>
              <w:rPr>
                <w:rFonts w:hint="eastAsia" w:ascii="仿宋" w:hAnsi="仿宋" w:eastAsia="仿宋" w:cs="仿宋"/>
                <w:sz w:val="24"/>
                <w:szCs w:val="24"/>
                <w:vertAlign w:val="baseline"/>
              </w:rPr>
            </w:pPr>
          </w:p>
        </w:tc>
        <w:tc>
          <w:tcPr>
            <w:tcW w:w="0" w:type="auto"/>
          </w:tcPr>
          <w:p w14:paraId="65C6C208">
            <w:pPr>
              <w:rPr>
                <w:rFonts w:hint="eastAsia" w:ascii="仿宋" w:hAnsi="仿宋" w:eastAsia="仿宋" w:cs="仿宋"/>
                <w:sz w:val="24"/>
                <w:szCs w:val="24"/>
                <w:vertAlign w:val="baseline"/>
              </w:rPr>
            </w:pPr>
          </w:p>
        </w:tc>
        <w:tc>
          <w:tcPr>
            <w:tcW w:w="0" w:type="auto"/>
          </w:tcPr>
          <w:p w14:paraId="29CD470B">
            <w:pPr>
              <w:rPr>
                <w:rFonts w:hint="eastAsia" w:ascii="仿宋" w:hAnsi="仿宋" w:eastAsia="仿宋" w:cs="仿宋"/>
                <w:sz w:val="24"/>
                <w:szCs w:val="24"/>
                <w:vertAlign w:val="baseline"/>
              </w:rPr>
            </w:pPr>
          </w:p>
        </w:tc>
        <w:tc>
          <w:tcPr>
            <w:tcW w:w="0" w:type="auto"/>
          </w:tcPr>
          <w:p w14:paraId="30265EAE">
            <w:pPr>
              <w:rPr>
                <w:rFonts w:hint="eastAsia" w:ascii="仿宋" w:hAnsi="仿宋" w:eastAsia="仿宋" w:cs="仿宋"/>
                <w:sz w:val="24"/>
                <w:szCs w:val="24"/>
                <w:vertAlign w:val="baseline"/>
              </w:rPr>
            </w:pPr>
          </w:p>
        </w:tc>
        <w:tc>
          <w:tcPr>
            <w:tcW w:w="0" w:type="auto"/>
          </w:tcPr>
          <w:p w14:paraId="2CDB6F0D">
            <w:pPr>
              <w:rPr>
                <w:rFonts w:hint="eastAsia" w:ascii="仿宋" w:hAnsi="仿宋" w:eastAsia="仿宋" w:cs="仿宋"/>
                <w:sz w:val="24"/>
                <w:szCs w:val="24"/>
                <w:vertAlign w:val="baseline"/>
              </w:rPr>
            </w:pPr>
          </w:p>
        </w:tc>
        <w:tc>
          <w:tcPr>
            <w:tcW w:w="0" w:type="auto"/>
          </w:tcPr>
          <w:p w14:paraId="36C6C72E">
            <w:pPr>
              <w:rPr>
                <w:rFonts w:hint="eastAsia" w:ascii="仿宋" w:hAnsi="仿宋" w:eastAsia="仿宋" w:cs="仿宋"/>
                <w:sz w:val="24"/>
                <w:szCs w:val="24"/>
                <w:vertAlign w:val="baseline"/>
              </w:rPr>
            </w:pPr>
          </w:p>
        </w:tc>
        <w:tc>
          <w:tcPr>
            <w:tcW w:w="0" w:type="auto"/>
            <w:tcBorders>
              <w:right w:val="single" w:color="000000" w:sz="4" w:space="0"/>
            </w:tcBorders>
          </w:tcPr>
          <w:p w14:paraId="09BB7988">
            <w:pPr>
              <w:rPr>
                <w:rFonts w:hint="eastAsia" w:ascii="仿宋" w:hAnsi="仿宋" w:eastAsia="仿宋" w:cs="仿宋"/>
                <w:sz w:val="24"/>
                <w:szCs w:val="24"/>
                <w:vertAlign w:val="baseline"/>
              </w:rPr>
            </w:pPr>
          </w:p>
        </w:tc>
        <w:tc>
          <w:tcPr>
            <w:tcW w:w="0" w:type="auto"/>
            <w:tcBorders>
              <w:left w:val="single" w:color="000000" w:sz="4" w:space="0"/>
            </w:tcBorders>
          </w:tcPr>
          <w:p w14:paraId="2C069653">
            <w:pPr>
              <w:rPr>
                <w:rFonts w:hint="eastAsia" w:ascii="仿宋" w:hAnsi="仿宋" w:eastAsia="仿宋" w:cs="仿宋"/>
                <w:sz w:val="24"/>
                <w:szCs w:val="24"/>
                <w:vertAlign w:val="baseline"/>
              </w:rPr>
            </w:pPr>
          </w:p>
        </w:tc>
        <w:tc>
          <w:tcPr>
            <w:tcW w:w="0" w:type="auto"/>
            <w:tcBorders>
              <w:right w:val="single" w:color="000000" w:sz="4" w:space="0"/>
            </w:tcBorders>
          </w:tcPr>
          <w:p w14:paraId="53EEEC4D">
            <w:pPr>
              <w:rPr>
                <w:rFonts w:hint="eastAsia" w:ascii="仿宋" w:hAnsi="仿宋" w:eastAsia="仿宋" w:cs="仿宋"/>
                <w:sz w:val="24"/>
                <w:szCs w:val="24"/>
                <w:vertAlign w:val="baseline"/>
              </w:rPr>
            </w:pPr>
          </w:p>
        </w:tc>
        <w:tc>
          <w:tcPr>
            <w:tcW w:w="0" w:type="auto"/>
            <w:tcBorders>
              <w:left w:val="single" w:color="000000" w:sz="4" w:space="0"/>
            </w:tcBorders>
          </w:tcPr>
          <w:p w14:paraId="3A03DDD6">
            <w:pPr>
              <w:rPr>
                <w:rFonts w:hint="eastAsia" w:ascii="仿宋" w:hAnsi="仿宋" w:eastAsia="仿宋" w:cs="仿宋"/>
                <w:sz w:val="24"/>
                <w:szCs w:val="24"/>
                <w:vertAlign w:val="baseline"/>
              </w:rPr>
            </w:pPr>
          </w:p>
        </w:tc>
        <w:tc>
          <w:tcPr>
            <w:tcW w:w="0" w:type="auto"/>
            <w:tcBorders>
              <w:right w:val="single" w:color="000000" w:sz="4" w:space="0"/>
            </w:tcBorders>
          </w:tcPr>
          <w:p w14:paraId="30008FB6">
            <w:pPr>
              <w:rPr>
                <w:rFonts w:hint="eastAsia" w:ascii="仿宋" w:hAnsi="仿宋" w:eastAsia="仿宋" w:cs="仿宋"/>
                <w:sz w:val="24"/>
                <w:szCs w:val="24"/>
                <w:vertAlign w:val="baseline"/>
              </w:rPr>
            </w:pPr>
          </w:p>
        </w:tc>
        <w:tc>
          <w:tcPr>
            <w:tcW w:w="0" w:type="auto"/>
            <w:tcBorders>
              <w:left w:val="single" w:color="000000" w:sz="4" w:space="0"/>
            </w:tcBorders>
          </w:tcPr>
          <w:p w14:paraId="605D899A">
            <w:pPr>
              <w:rPr>
                <w:rFonts w:hint="eastAsia" w:ascii="仿宋" w:hAnsi="仿宋" w:eastAsia="仿宋" w:cs="仿宋"/>
                <w:sz w:val="24"/>
                <w:szCs w:val="24"/>
                <w:vertAlign w:val="baseline"/>
              </w:rPr>
            </w:pPr>
          </w:p>
        </w:tc>
        <w:tc>
          <w:tcPr>
            <w:tcW w:w="0" w:type="auto"/>
          </w:tcPr>
          <w:p w14:paraId="0851B1F1">
            <w:pPr>
              <w:rPr>
                <w:rFonts w:hint="eastAsia" w:ascii="仿宋" w:hAnsi="仿宋" w:eastAsia="仿宋" w:cs="仿宋"/>
                <w:sz w:val="24"/>
                <w:szCs w:val="24"/>
                <w:vertAlign w:val="baseline"/>
              </w:rPr>
            </w:pPr>
          </w:p>
        </w:tc>
        <w:tc>
          <w:tcPr>
            <w:tcW w:w="0" w:type="auto"/>
          </w:tcPr>
          <w:p w14:paraId="6DBD002F">
            <w:pPr>
              <w:rPr>
                <w:rFonts w:hint="eastAsia" w:ascii="仿宋" w:hAnsi="仿宋" w:eastAsia="仿宋" w:cs="仿宋"/>
                <w:sz w:val="24"/>
                <w:szCs w:val="24"/>
                <w:vertAlign w:val="baseline"/>
              </w:rPr>
            </w:pPr>
          </w:p>
        </w:tc>
        <w:tc>
          <w:tcPr>
            <w:tcW w:w="0" w:type="auto"/>
          </w:tcPr>
          <w:p w14:paraId="7A8854BE">
            <w:pPr>
              <w:rPr>
                <w:rFonts w:hint="eastAsia" w:ascii="仿宋" w:hAnsi="仿宋" w:eastAsia="仿宋" w:cs="仿宋"/>
                <w:sz w:val="24"/>
                <w:szCs w:val="24"/>
                <w:vertAlign w:val="baseline"/>
              </w:rPr>
            </w:pPr>
          </w:p>
        </w:tc>
        <w:tc>
          <w:tcPr>
            <w:tcW w:w="0" w:type="auto"/>
          </w:tcPr>
          <w:p w14:paraId="41280919">
            <w:pPr>
              <w:rPr>
                <w:rFonts w:hint="eastAsia" w:ascii="仿宋" w:hAnsi="仿宋" w:eastAsia="仿宋" w:cs="仿宋"/>
                <w:sz w:val="24"/>
                <w:szCs w:val="24"/>
                <w:vertAlign w:val="baseline"/>
              </w:rPr>
            </w:pPr>
          </w:p>
        </w:tc>
      </w:tr>
      <w:tr w14:paraId="033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E2F0A21">
            <w:pPr>
              <w:rPr>
                <w:rFonts w:hint="eastAsia" w:ascii="仿宋" w:hAnsi="仿宋" w:eastAsia="仿宋" w:cs="仿宋"/>
                <w:sz w:val="24"/>
                <w:szCs w:val="24"/>
                <w:vertAlign w:val="baseline"/>
              </w:rPr>
            </w:pPr>
          </w:p>
        </w:tc>
        <w:tc>
          <w:tcPr>
            <w:tcW w:w="0" w:type="auto"/>
          </w:tcPr>
          <w:p w14:paraId="152346EE">
            <w:pPr>
              <w:rPr>
                <w:rFonts w:hint="eastAsia" w:ascii="仿宋" w:hAnsi="仿宋" w:eastAsia="仿宋" w:cs="仿宋"/>
                <w:sz w:val="24"/>
                <w:szCs w:val="24"/>
                <w:vertAlign w:val="baseline"/>
              </w:rPr>
            </w:pPr>
          </w:p>
        </w:tc>
        <w:tc>
          <w:tcPr>
            <w:tcW w:w="0" w:type="auto"/>
          </w:tcPr>
          <w:p w14:paraId="20210A96">
            <w:pPr>
              <w:rPr>
                <w:rFonts w:hint="eastAsia" w:ascii="仿宋" w:hAnsi="仿宋" w:eastAsia="仿宋" w:cs="仿宋"/>
                <w:sz w:val="24"/>
                <w:szCs w:val="24"/>
                <w:vertAlign w:val="baseline"/>
              </w:rPr>
            </w:pPr>
          </w:p>
        </w:tc>
        <w:tc>
          <w:tcPr>
            <w:tcW w:w="0" w:type="auto"/>
          </w:tcPr>
          <w:p w14:paraId="44D28181">
            <w:pPr>
              <w:rPr>
                <w:rFonts w:hint="eastAsia" w:ascii="仿宋" w:hAnsi="仿宋" w:eastAsia="仿宋" w:cs="仿宋"/>
                <w:sz w:val="24"/>
                <w:szCs w:val="24"/>
                <w:vertAlign w:val="baseline"/>
              </w:rPr>
            </w:pPr>
          </w:p>
        </w:tc>
        <w:tc>
          <w:tcPr>
            <w:tcW w:w="0" w:type="auto"/>
          </w:tcPr>
          <w:p w14:paraId="72CF37AB">
            <w:pPr>
              <w:rPr>
                <w:rFonts w:hint="eastAsia" w:ascii="仿宋" w:hAnsi="仿宋" w:eastAsia="仿宋" w:cs="仿宋"/>
                <w:sz w:val="24"/>
                <w:szCs w:val="24"/>
                <w:vertAlign w:val="baseline"/>
              </w:rPr>
            </w:pPr>
          </w:p>
        </w:tc>
        <w:tc>
          <w:tcPr>
            <w:tcW w:w="0" w:type="auto"/>
          </w:tcPr>
          <w:p w14:paraId="365859BC">
            <w:pPr>
              <w:rPr>
                <w:rFonts w:hint="eastAsia" w:ascii="仿宋" w:hAnsi="仿宋" w:eastAsia="仿宋" w:cs="仿宋"/>
                <w:sz w:val="24"/>
                <w:szCs w:val="24"/>
                <w:vertAlign w:val="baseline"/>
              </w:rPr>
            </w:pPr>
          </w:p>
        </w:tc>
        <w:tc>
          <w:tcPr>
            <w:tcW w:w="0" w:type="auto"/>
          </w:tcPr>
          <w:p w14:paraId="0DE123FA">
            <w:pPr>
              <w:rPr>
                <w:rFonts w:hint="eastAsia" w:ascii="仿宋" w:hAnsi="仿宋" w:eastAsia="仿宋" w:cs="仿宋"/>
                <w:sz w:val="24"/>
                <w:szCs w:val="24"/>
                <w:vertAlign w:val="baseline"/>
              </w:rPr>
            </w:pPr>
          </w:p>
        </w:tc>
        <w:tc>
          <w:tcPr>
            <w:tcW w:w="0" w:type="auto"/>
          </w:tcPr>
          <w:p w14:paraId="1A1F13D8">
            <w:pPr>
              <w:rPr>
                <w:rFonts w:hint="eastAsia" w:ascii="仿宋" w:hAnsi="仿宋" w:eastAsia="仿宋" w:cs="仿宋"/>
                <w:sz w:val="24"/>
                <w:szCs w:val="24"/>
                <w:vertAlign w:val="baseline"/>
              </w:rPr>
            </w:pPr>
          </w:p>
        </w:tc>
        <w:tc>
          <w:tcPr>
            <w:tcW w:w="0" w:type="auto"/>
          </w:tcPr>
          <w:p w14:paraId="5F392BF1">
            <w:pPr>
              <w:rPr>
                <w:rFonts w:hint="eastAsia" w:ascii="仿宋" w:hAnsi="仿宋" w:eastAsia="仿宋" w:cs="仿宋"/>
                <w:sz w:val="24"/>
                <w:szCs w:val="24"/>
                <w:vertAlign w:val="baseline"/>
              </w:rPr>
            </w:pPr>
          </w:p>
        </w:tc>
        <w:tc>
          <w:tcPr>
            <w:tcW w:w="0" w:type="auto"/>
          </w:tcPr>
          <w:p w14:paraId="146D2AE1">
            <w:pPr>
              <w:rPr>
                <w:rFonts w:hint="eastAsia" w:ascii="仿宋" w:hAnsi="仿宋" w:eastAsia="仿宋" w:cs="仿宋"/>
                <w:sz w:val="24"/>
                <w:szCs w:val="24"/>
                <w:vertAlign w:val="baseline"/>
              </w:rPr>
            </w:pPr>
          </w:p>
        </w:tc>
        <w:tc>
          <w:tcPr>
            <w:tcW w:w="0" w:type="auto"/>
            <w:tcBorders>
              <w:right w:val="single" w:color="000000" w:sz="4" w:space="0"/>
            </w:tcBorders>
          </w:tcPr>
          <w:p w14:paraId="721531DC">
            <w:pPr>
              <w:rPr>
                <w:rFonts w:hint="eastAsia" w:ascii="仿宋" w:hAnsi="仿宋" w:eastAsia="仿宋" w:cs="仿宋"/>
                <w:sz w:val="24"/>
                <w:szCs w:val="24"/>
                <w:vertAlign w:val="baseline"/>
              </w:rPr>
            </w:pPr>
          </w:p>
        </w:tc>
        <w:tc>
          <w:tcPr>
            <w:tcW w:w="0" w:type="auto"/>
            <w:tcBorders>
              <w:left w:val="single" w:color="000000" w:sz="4" w:space="0"/>
            </w:tcBorders>
          </w:tcPr>
          <w:p w14:paraId="30A17066">
            <w:pPr>
              <w:rPr>
                <w:rFonts w:hint="eastAsia" w:ascii="仿宋" w:hAnsi="仿宋" w:eastAsia="仿宋" w:cs="仿宋"/>
                <w:sz w:val="24"/>
                <w:szCs w:val="24"/>
                <w:vertAlign w:val="baseline"/>
              </w:rPr>
            </w:pPr>
          </w:p>
        </w:tc>
        <w:tc>
          <w:tcPr>
            <w:tcW w:w="0" w:type="auto"/>
            <w:tcBorders>
              <w:right w:val="single" w:color="000000" w:sz="4" w:space="0"/>
            </w:tcBorders>
          </w:tcPr>
          <w:p w14:paraId="2152CBF3">
            <w:pPr>
              <w:rPr>
                <w:rFonts w:hint="eastAsia" w:ascii="仿宋" w:hAnsi="仿宋" w:eastAsia="仿宋" w:cs="仿宋"/>
                <w:sz w:val="24"/>
                <w:szCs w:val="24"/>
                <w:vertAlign w:val="baseline"/>
              </w:rPr>
            </w:pPr>
          </w:p>
        </w:tc>
        <w:tc>
          <w:tcPr>
            <w:tcW w:w="0" w:type="auto"/>
            <w:tcBorders>
              <w:left w:val="single" w:color="000000" w:sz="4" w:space="0"/>
            </w:tcBorders>
          </w:tcPr>
          <w:p w14:paraId="25DF0680">
            <w:pPr>
              <w:rPr>
                <w:rFonts w:hint="eastAsia" w:ascii="仿宋" w:hAnsi="仿宋" w:eastAsia="仿宋" w:cs="仿宋"/>
                <w:sz w:val="24"/>
                <w:szCs w:val="24"/>
                <w:vertAlign w:val="baseline"/>
              </w:rPr>
            </w:pPr>
          </w:p>
        </w:tc>
        <w:tc>
          <w:tcPr>
            <w:tcW w:w="0" w:type="auto"/>
            <w:tcBorders>
              <w:right w:val="single" w:color="000000" w:sz="4" w:space="0"/>
            </w:tcBorders>
          </w:tcPr>
          <w:p w14:paraId="3B4205B8">
            <w:pPr>
              <w:rPr>
                <w:rFonts w:hint="eastAsia" w:ascii="仿宋" w:hAnsi="仿宋" w:eastAsia="仿宋" w:cs="仿宋"/>
                <w:sz w:val="24"/>
                <w:szCs w:val="24"/>
                <w:vertAlign w:val="baseline"/>
              </w:rPr>
            </w:pPr>
          </w:p>
        </w:tc>
        <w:tc>
          <w:tcPr>
            <w:tcW w:w="0" w:type="auto"/>
            <w:tcBorders>
              <w:left w:val="single" w:color="000000" w:sz="4" w:space="0"/>
            </w:tcBorders>
          </w:tcPr>
          <w:p w14:paraId="01BF9223">
            <w:pPr>
              <w:rPr>
                <w:rFonts w:hint="eastAsia" w:ascii="仿宋" w:hAnsi="仿宋" w:eastAsia="仿宋" w:cs="仿宋"/>
                <w:sz w:val="24"/>
                <w:szCs w:val="24"/>
                <w:vertAlign w:val="baseline"/>
              </w:rPr>
            </w:pPr>
          </w:p>
        </w:tc>
        <w:tc>
          <w:tcPr>
            <w:tcW w:w="0" w:type="auto"/>
          </w:tcPr>
          <w:p w14:paraId="75AF280B">
            <w:pPr>
              <w:rPr>
                <w:rFonts w:hint="eastAsia" w:ascii="仿宋" w:hAnsi="仿宋" w:eastAsia="仿宋" w:cs="仿宋"/>
                <w:sz w:val="24"/>
                <w:szCs w:val="24"/>
                <w:vertAlign w:val="baseline"/>
              </w:rPr>
            </w:pPr>
          </w:p>
        </w:tc>
        <w:tc>
          <w:tcPr>
            <w:tcW w:w="0" w:type="auto"/>
          </w:tcPr>
          <w:p w14:paraId="796F9600">
            <w:pPr>
              <w:rPr>
                <w:rFonts w:hint="eastAsia" w:ascii="仿宋" w:hAnsi="仿宋" w:eastAsia="仿宋" w:cs="仿宋"/>
                <w:sz w:val="24"/>
                <w:szCs w:val="24"/>
                <w:vertAlign w:val="baseline"/>
              </w:rPr>
            </w:pPr>
          </w:p>
        </w:tc>
        <w:tc>
          <w:tcPr>
            <w:tcW w:w="0" w:type="auto"/>
          </w:tcPr>
          <w:p w14:paraId="1F3CA0B0">
            <w:pPr>
              <w:rPr>
                <w:rFonts w:hint="eastAsia" w:ascii="仿宋" w:hAnsi="仿宋" w:eastAsia="仿宋" w:cs="仿宋"/>
                <w:sz w:val="24"/>
                <w:szCs w:val="24"/>
                <w:vertAlign w:val="baseline"/>
              </w:rPr>
            </w:pPr>
          </w:p>
        </w:tc>
        <w:tc>
          <w:tcPr>
            <w:tcW w:w="0" w:type="auto"/>
          </w:tcPr>
          <w:p w14:paraId="31E5A66A">
            <w:pPr>
              <w:rPr>
                <w:rFonts w:hint="eastAsia" w:ascii="仿宋" w:hAnsi="仿宋" w:eastAsia="仿宋" w:cs="仿宋"/>
                <w:sz w:val="24"/>
                <w:szCs w:val="24"/>
                <w:vertAlign w:val="baseline"/>
              </w:rPr>
            </w:pPr>
          </w:p>
        </w:tc>
      </w:tr>
      <w:tr w14:paraId="749D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tcPr>
          <w:p w14:paraId="399DDAEA">
            <w:pPr>
              <w:rPr>
                <w:rFonts w:hint="eastAsia" w:ascii="仿宋" w:hAnsi="仿宋" w:eastAsia="仿宋" w:cs="仿宋"/>
                <w:sz w:val="24"/>
                <w:szCs w:val="24"/>
                <w:vertAlign w:val="baseline"/>
              </w:rPr>
            </w:pPr>
          </w:p>
        </w:tc>
        <w:tc>
          <w:tcPr>
            <w:tcW w:w="0" w:type="auto"/>
          </w:tcPr>
          <w:p w14:paraId="0D9019A7">
            <w:pPr>
              <w:rPr>
                <w:rFonts w:hint="eastAsia" w:ascii="仿宋" w:hAnsi="仿宋" w:eastAsia="仿宋" w:cs="仿宋"/>
                <w:sz w:val="24"/>
                <w:szCs w:val="24"/>
                <w:vertAlign w:val="baseline"/>
              </w:rPr>
            </w:pPr>
          </w:p>
        </w:tc>
        <w:tc>
          <w:tcPr>
            <w:tcW w:w="0" w:type="auto"/>
          </w:tcPr>
          <w:p w14:paraId="58C267DD">
            <w:pPr>
              <w:rPr>
                <w:rFonts w:hint="eastAsia" w:ascii="仿宋" w:hAnsi="仿宋" w:eastAsia="仿宋" w:cs="仿宋"/>
                <w:sz w:val="24"/>
                <w:szCs w:val="24"/>
                <w:vertAlign w:val="baseline"/>
              </w:rPr>
            </w:pPr>
          </w:p>
        </w:tc>
        <w:tc>
          <w:tcPr>
            <w:tcW w:w="0" w:type="auto"/>
          </w:tcPr>
          <w:p w14:paraId="235CB749">
            <w:pPr>
              <w:rPr>
                <w:rFonts w:hint="eastAsia" w:ascii="仿宋" w:hAnsi="仿宋" w:eastAsia="仿宋" w:cs="仿宋"/>
                <w:sz w:val="24"/>
                <w:szCs w:val="24"/>
                <w:vertAlign w:val="baseline"/>
              </w:rPr>
            </w:pPr>
          </w:p>
        </w:tc>
        <w:tc>
          <w:tcPr>
            <w:tcW w:w="0" w:type="auto"/>
          </w:tcPr>
          <w:p w14:paraId="23D9F8AB">
            <w:pPr>
              <w:rPr>
                <w:rFonts w:hint="eastAsia" w:ascii="仿宋" w:hAnsi="仿宋" w:eastAsia="仿宋" w:cs="仿宋"/>
                <w:sz w:val="24"/>
                <w:szCs w:val="24"/>
                <w:vertAlign w:val="baseline"/>
              </w:rPr>
            </w:pPr>
          </w:p>
        </w:tc>
        <w:tc>
          <w:tcPr>
            <w:tcW w:w="0" w:type="auto"/>
          </w:tcPr>
          <w:p w14:paraId="6BB2543E">
            <w:pPr>
              <w:rPr>
                <w:rFonts w:hint="eastAsia" w:ascii="仿宋" w:hAnsi="仿宋" w:eastAsia="仿宋" w:cs="仿宋"/>
                <w:sz w:val="24"/>
                <w:szCs w:val="24"/>
                <w:vertAlign w:val="baseline"/>
              </w:rPr>
            </w:pPr>
          </w:p>
        </w:tc>
        <w:tc>
          <w:tcPr>
            <w:tcW w:w="0" w:type="auto"/>
          </w:tcPr>
          <w:p w14:paraId="48186FFC">
            <w:pPr>
              <w:rPr>
                <w:rFonts w:hint="eastAsia" w:ascii="仿宋" w:hAnsi="仿宋" w:eastAsia="仿宋" w:cs="仿宋"/>
                <w:sz w:val="24"/>
                <w:szCs w:val="24"/>
                <w:vertAlign w:val="baseline"/>
              </w:rPr>
            </w:pPr>
          </w:p>
        </w:tc>
        <w:tc>
          <w:tcPr>
            <w:tcW w:w="0" w:type="auto"/>
          </w:tcPr>
          <w:p w14:paraId="6D9BC810">
            <w:pPr>
              <w:rPr>
                <w:rFonts w:hint="eastAsia" w:ascii="仿宋" w:hAnsi="仿宋" w:eastAsia="仿宋" w:cs="仿宋"/>
                <w:sz w:val="24"/>
                <w:szCs w:val="24"/>
                <w:vertAlign w:val="baseline"/>
              </w:rPr>
            </w:pPr>
          </w:p>
        </w:tc>
        <w:tc>
          <w:tcPr>
            <w:tcW w:w="0" w:type="auto"/>
          </w:tcPr>
          <w:p w14:paraId="1FAE9DF9">
            <w:pPr>
              <w:rPr>
                <w:rFonts w:hint="eastAsia" w:ascii="仿宋" w:hAnsi="仿宋" w:eastAsia="仿宋" w:cs="仿宋"/>
                <w:sz w:val="24"/>
                <w:szCs w:val="24"/>
                <w:vertAlign w:val="baseline"/>
              </w:rPr>
            </w:pPr>
          </w:p>
        </w:tc>
        <w:tc>
          <w:tcPr>
            <w:tcW w:w="0" w:type="auto"/>
          </w:tcPr>
          <w:p w14:paraId="0FC21130">
            <w:pPr>
              <w:rPr>
                <w:rFonts w:hint="eastAsia" w:ascii="仿宋" w:hAnsi="仿宋" w:eastAsia="仿宋" w:cs="仿宋"/>
                <w:sz w:val="24"/>
                <w:szCs w:val="24"/>
                <w:vertAlign w:val="baseline"/>
              </w:rPr>
            </w:pPr>
          </w:p>
        </w:tc>
        <w:tc>
          <w:tcPr>
            <w:tcW w:w="0" w:type="auto"/>
            <w:tcBorders>
              <w:right w:val="single" w:color="000000" w:sz="4" w:space="0"/>
            </w:tcBorders>
          </w:tcPr>
          <w:p w14:paraId="443D0772">
            <w:pPr>
              <w:rPr>
                <w:rFonts w:hint="eastAsia" w:ascii="仿宋" w:hAnsi="仿宋" w:eastAsia="仿宋" w:cs="仿宋"/>
                <w:sz w:val="24"/>
                <w:szCs w:val="24"/>
                <w:vertAlign w:val="baseline"/>
              </w:rPr>
            </w:pPr>
          </w:p>
        </w:tc>
        <w:tc>
          <w:tcPr>
            <w:tcW w:w="0" w:type="auto"/>
            <w:tcBorders>
              <w:left w:val="single" w:color="000000" w:sz="4" w:space="0"/>
            </w:tcBorders>
          </w:tcPr>
          <w:p w14:paraId="2F303845">
            <w:pPr>
              <w:rPr>
                <w:rFonts w:hint="eastAsia" w:ascii="仿宋" w:hAnsi="仿宋" w:eastAsia="仿宋" w:cs="仿宋"/>
                <w:sz w:val="24"/>
                <w:szCs w:val="24"/>
                <w:vertAlign w:val="baseline"/>
              </w:rPr>
            </w:pPr>
          </w:p>
        </w:tc>
        <w:tc>
          <w:tcPr>
            <w:tcW w:w="0" w:type="auto"/>
            <w:tcBorders>
              <w:right w:val="single" w:color="000000" w:sz="4" w:space="0"/>
            </w:tcBorders>
          </w:tcPr>
          <w:p w14:paraId="2241475E">
            <w:pPr>
              <w:rPr>
                <w:rFonts w:hint="eastAsia" w:ascii="仿宋" w:hAnsi="仿宋" w:eastAsia="仿宋" w:cs="仿宋"/>
                <w:sz w:val="24"/>
                <w:szCs w:val="24"/>
                <w:vertAlign w:val="baseline"/>
              </w:rPr>
            </w:pPr>
          </w:p>
        </w:tc>
        <w:tc>
          <w:tcPr>
            <w:tcW w:w="0" w:type="auto"/>
            <w:tcBorders>
              <w:left w:val="single" w:color="000000" w:sz="4" w:space="0"/>
            </w:tcBorders>
          </w:tcPr>
          <w:p w14:paraId="2E271DDD">
            <w:pPr>
              <w:rPr>
                <w:rFonts w:hint="eastAsia" w:ascii="仿宋" w:hAnsi="仿宋" w:eastAsia="仿宋" w:cs="仿宋"/>
                <w:sz w:val="24"/>
                <w:szCs w:val="24"/>
                <w:vertAlign w:val="baseline"/>
              </w:rPr>
            </w:pPr>
          </w:p>
        </w:tc>
        <w:tc>
          <w:tcPr>
            <w:tcW w:w="0" w:type="auto"/>
            <w:tcBorders>
              <w:right w:val="single" w:color="000000" w:sz="4" w:space="0"/>
            </w:tcBorders>
          </w:tcPr>
          <w:p w14:paraId="7852FFAC">
            <w:pPr>
              <w:rPr>
                <w:rFonts w:hint="eastAsia" w:ascii="仿宋" w:hAnsi="仿宋" w:eastAsia="仿宋" w:cs="仿宋"/>
                <w:sz w:val="24"/>
                <w:szCs w:val="24"/>
                <w:vertAlign w:val="baseline"/>
              </w:rPr>
            </w:pPr>
          </w:p>
        </w:tc>
        <w:tc>
          <w:tcPr>
            <w:tcW w:w="0" w:type="auto"/>
            <w:tcBorders>
              <w:left w:val="single" w:color="000000" w:sz="4" w:space="0"/>
            </w:tcBorders>
          </w:tcPr>
          <w:p w14:paraId="50F1145A">
            <w:pPr>
              <w:rPr>
                <w:rFonts w:hint="eastAsia" w:ascii="仿宋" w:hAnsi="仿宋" w:eastAsia="仿宋" w:cs="仿宋"/>
                <w:sz w:val="24"/>
                <w:szCs w:val="24"/>
                <w:vertAlign w:val="baseline"/>
              </w:rPr>
            </w:pPr>
          </w:p>
        </w:tc>
        <w:tc>
          <w:tcPr>
            <w:tcW w:w="0" w:type="auto"/>
          </w:tcPr>
          <w:p w14:paraId="697A5568">
            <w:pPr>
              <w:rPr>
                <w:rFonts w:hint="eastAsia" w:ascii="仿宋" w:hAnsi="仿宋" w:eastAsia="仿宋" w:cs="仿宋"/>
                <w:sz w:val="24"/>
                <w:szCs w:val="24"/>
                <w:vertAlign w:val="baseline"/>
              </w:rPr>
            </w:pPr>
          </w:p>
        </w:tc>
        <w:tc>
          <w:tcPr>
            <w:tcW w:w="0" w:type="auto"/>
          </w:tcPr>
          <w:p w14:paraId="57BD08D6">
            <w:pPr>
              <w:rPr>
                <w:rFonts w:hint="eastAsia" w:ascii="仿宋" w:hAnsi="仿宋" w:eastAsia="仿宋" w:cs="仿宋"/>
                <w:sz w:val="24"/>
                <w:szCs w:val="24"/>
                <w:vertAlign w:val="baseline"/>
              </w:rPr>
            </w:pPr>
          </w:p>
        </w:tc>
        <w:tc>
          <w:tcPr>
            <w:tcW w:w="0" w:type="auto"/>
          </w:tcPr>
          <w:p w14:paraId="3C015B9C">
            <w:pPr>
              <w:rPr>
                <w:rFonts w:hint="eastAsia" w:ascii="仿宋" w:hAnsi="仿宋" w:eastAsia="仿宋" w:cs="仿宋"/>
                <w:sz w:val="24"/>
                <w:szCs w:val="24"/>
                <w:vertAlign w:val="baseline"/>
              </w:rPr>
            </w:pPr>
          </w:p>
        </w:tc>
        <w:tc>
          <w:tcPr>
            <w:tcW w:w="0" w:type="auto"/>
          </w:tcPr>
          <w:p w14:paraId="3D271BE7">
            <w:pPr>
              <w:rPr>
                <w:rFonts w:hint="eastAsia" w:ascii="仿宋" w:hAnsi="仿宋" w:eastAsia="仿宋" w:cs="仿宋"/>
                <w:sz w:val="24"/>
                <w:szCs w:val="24"/>
                <w:vertAlign w:val="baseline"/>
              </w:rPr>
            </w:pPr>
          </w:p>
        </w:tc>
      </w:tr>
      <w:tr w14:paraId="3852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0"/>
          </w:tcPr>
          <w:p w14:paraId="3E158622">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平衡关系：1=2+15+16     2=3+4+5+6+7+12+13+14    7=8+9+10+11        </w:t>
            </w:r>
          </w:p>
        </w:tc>
      </w:tr>
    </w:tbl>
    <w:p w14:paraId="6A469B0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注意:如所填数据与统计科报表不一致时，请在备注栏注明原因(如:当时未结完账、手工录入错误等)。各乡镇要认真审计，所填数据为账内真实数据，不要在统计科的万元数据上直接补“0”。</w:t>
      </w:r>
    </w:p>
    <w:p w14:paraId="52A15038">
      <w:pPr>
        <w:pStyle w:val="21"/>
        <w:spacing w:line="240" w:lineRule="auto"/>
        <w:jc w:val="both"/>
        <w:rPr>
          <w:rFonts w:hint="eastAsia"/>
          <w:lang w:val="en-US" w:eastAsia="zh-CN"/>
        </w:rPr>
      </w:pPr>
    </w:p>
    <w:p w14:paraId="4FCD47B2">
      <w:pPr>
        <w:pStyle w:val="21"/>
        <w:spacing w:line="240" w:lineRule="auto"/>
        <w:jc w:val="both"/>
      </w:pPr>
    </w:p>
    <w:p w14:paraId="477EEAB8">
      <w:pPr>
        <w:pStyle w:val="21"/>
        <w:spacing w:line="240" w:lineRule="auto"/>
        <w:jc w:val="both"/>
        <w:rPr>
          <w:rFonts w:hint="default"/>
          <w:lang w:val="en-US" w:eastAsia="zh-CN"/>
        </w:rPr>
        <w:sectPr>
          <w:pgSz w:w="16838" w:h="11906" w:orient="landscape"/>
          <w:pgMar w:top="567" w:right="952" w:bottom="567" w:left="952" w:header="851" w:footer="992" w:gutter="0"/>
          <w:pgNumType w:fmt="decimal"/>
          <w:cols w:space="720" w:num="1"/>
          <w:docGrid w:type="lines" w:linePitch="312" w:charSpace="0"/>
        </w:sectPr>
      </w:pPr>
    </w:p>
    <w:p w14:paraId="5BD36C06">
      <w:pPr>
        <w:pStyle w:val="21"/>
        <w:numPr>
          <w:ilvl w:val="0"/>
          <w:numId w:val="0"/>
        </w:numPr>
        <w:spacing w:line="520" w:lineRule="exact"/>
        <w:ind w:firstLine="480" w:firstLineChars="20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5.2025年6月村集体资产、负债、所有者权益情况表</w:t>
      </w:r>
    </w:p>
    <w:tbl>
      <w:tblPr>
        <w:tblStyle w:val="47"/>
        <w:tblW w:w="7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1196"/>
        <w:gridCol w:w="1219"/>
        <w:gridCol w:w="1405"/>
        <w:gridCol w:w="1355"/>
        <w:gridCol w:w="1537"/>
      </w:tblGrid>
      <w:tr w14:paraId="7EBB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0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4988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乡镇名称：</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39FC3">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单位：元</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6F7D">
            <w:pPr>
              <w:jc w:val="right"/>
              <w:rPr>
                <w:rFonts w:hint="eastAsia" w:ascii="仿宋" w:hAnsi="仿宋" w:eastAsia="仿宋" w:cs="仿宋"/>
                <w:b/>
                <w:bCs/>
                <w:i w:val="0"/>
                <w:iCs w:val="0"/>
                <w:color w:val="000000"/>
                <w:sz w:val="22"/>
                <w:szCs w:val="22"/>
                <w:u w:val="none"/>
              </w:rPr>
            </w:pPr>
          </w:p>
        </w:tc>
      </w:tr>
      <w:tr w14:paraId="3162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37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村名</w:t>
            </w:r>
          </w:p>
        </w:tc>
        <w:tc>
          <w:tcPr>
            <w:tcW w:w="51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B57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2025年</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A20A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62C3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146E4">
            <w:pPr>
              <w:jc w:val="center"/>
              <w:rPr>
                <w:rFonts w:hint="eastAsia" w:ascii="仿宋" w:hAnsi="仿宋" w:eastAsia="仿宋" w:cs="仿宋"/>
                <w:i w:val="0"/>
                <w:iCs w:val="0"/>
                <w:color w:val="000000"/>
                <w:sz w:val="22"/>
                <w:szCs w:val="22"/>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C977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资产总额</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14:paraId="2E322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其中：固定    资产</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061D8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负债</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721C5D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所有者权益</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66EB7C">
            <w:pPr>
              <w:jc w:val="center"/>
              <w:rPr>
                <w:rFonts w:hint="eastAsia" w:ascii="仿宋" w:hAnsi="仿宋" w:eastAsia="仿宋" w:cs="仿宋"/>
                <w:i w:val="0"/>
                <w:iCs w:val="0"/>
                <w:color w:val="000000"/>
                <w:sz w:val="22"/>
                <w:szCs w:val="22"/>
                <w:u w:val="none"/>
              </w:rPr>
            </w:pPr>
          </w:p>
        </w:tc>
      </w:tr>
      <w:tr w14:paraId="373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86AB72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31ED754">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EE98E3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73A4F5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8047E7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87B5793">
            <w:pPr>
              <w:jc w:val="center"/>
              <w:rPr>
                <w:rFonts w:hint="eastAsia" w:ascii="仿宋" w:hAnsi="仿宋" w:eastAsia="仿宋" w:cs="仿宋"/>
                <w:i w:val="0"/>
                <w:iCs w:val="0"/>
                <w:color w:val="000000"/>
                <w:sz w:val="22"/>
                <w:szCs w:val="22"/>
                <w:u w:val="none"/>
              </w:rPr>
            </w:pPr>
          </w:p>
        </w:tc>
      </w:tr>
      <w:tr w14:paraId="6B09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787603">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396588">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CA551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D5884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7D4F1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521077">
            <w:pPr>
              <w:jc w:val="center"/>
              <w:rPr>
                <w:rFonts w:hint="eastAsia" w:ascii="仿宋" w:hAnsi="仿宋" w:eastAsia="仿宋" w:cs="仿宋"/>
                <w:i w:val="0"/>
                <w:iCs w:val="0"/>
                <w:color w:val="000000"/>
                <w:sz w:val="22"/>
                <w:szCs w:val="22"/>
                <w:u w:val="none"/>
              </w:rPr>
            </w:pPr>
          </w:p>
        </w:tc>
      </w:tr>
      <w:tr w14:paraId="57C1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AE0400">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F9521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D4721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A734B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EB615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EF5A67">
            <w:pPr>
              <w:jc w:val="center"/>
              <w:rPr>
                <w:rFonts w:hint="eastAsia" w:ascii="仿宋" w:hAnsi="仿宋" w:eastAsia="仿宋" w:cs="仿宋"/>
                <w:i w:val="0"/>
                <w:iCs w:val="0"/>
                <w:color w:val="000000"/>
                <w:sz w:val="22"/>
                <w:szCs w:val="22"/>
                <w:u w:val="none"/>
              </w:rPr>
            </w:pPr>
          </w:p>
        </w:tc>
      </w:tr>
      <w:tr w14:paraId="7C29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5CDC27">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2B66F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A433B1">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331FE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09148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C49B65">
            <w:pPr>
              <w:jc w:val="center"/>
              <w:rPr>
                <w:rFonts w:hint="eastAsia" w:ascii="仿宋" w:hAnsi="仿宋" w:eastAsia="仿宋" w:cs="仿宋"/>
                <w:i w:val="0"/>
                <w:iCs w:val="0"/>
                <w:color w:val="000000"/>
                <w:sz w:val="22"/>
                <w:szCs w:val="22"/>
                <w:u w:val="none"/>
              </w:rPr>
            </w:pPr>
          </w:p>
        </w:tc>
      </w:tr>
      <w:tr w14:paraId="34A2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F07CC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B9B95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8BC5D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3F1BA1">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F24FB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A110EB">
            <w:pPr>
              <w:jc w:val="center"/>
              <w:rPr>
                <w:rFonts w:hint="eastAsia" w:ascii="仿宋" w:hAnsi="仿宋" w:eastAsia="仿宋" w:cs="仿宋"/>
                <w:i w:val="0"/>
                <w:iCs w:val="0"/>
                <w:color w:val="000000"/>
                <w:sz w:val="22"/>
                <w:szCs w:val="22"/>
                <w:u w:val="none"/>
              </w:rPr>
            </w:pPr>
          </w:p>
        </w:tc>
      </w:tr>
      <w:tr w14:paraId="3E52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A0D66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F8F50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5C398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034A8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9E85B4">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E7C01A">
            <w:pPr>
              <w:jc w:val="center"/>
              <w:rPr>
                <w:rFonts w:hint="eastAsia" w:ascii="仿宋" w:hAnsi="仿宋" w:eastAsia="仿宋" w:cs="仿宋"/>
                <w:i w:val="0"/>
                <w:iCs w:val="0"/>
                <w:color w:val="000000"/>
                <w:sz w:val="22"/>
                <w:szCs w:val="22"/>
                <w:u w:val="none"/>
              </w:rPr>
            </w:pPr>
          </w:p>
        </w:tc>
      </w:tr>
      <w:tr w14:paraId="6689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8A8360">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470B8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66E4A3">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4E0759">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ED5CE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10F2D9">
            <w:pPr>
              <w:jc w:val="center"/>
              <w:rPr>
                <w:rFonts w:hint="eastAsia" w:ascii="仿宋" w:hAnsi="仿宋" w:eastAsia="仿宋" w:cs="仿宋"/>
                <w:i w:val="0"/>
                <w:iCs w:val="0"/>
                <w:color w:val="000000"/>
                <w:sz w:val="22"/>
                <w:szCs w:val="22"/>
                <w:u w:val="none"/>
              </w:rPr>
            </w:pPr>
          </w:p>
        </w:tc>
      </w:tr>
      <w:tr w14:paraId="7C07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20CCE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490E36">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32CF5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F60D43">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1FB14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6AAAED">
            <w:pPr>
              <w:jc w:val="center"/>
              <w:rPr>
                <w:rFonts w:hint="eastAsia" w:ascii="仿宋" w:hAnsi="仿宋" w:eastAsia="仿宋" w:cs="仿宋"/>
                <w:i w:val="0"/>
                <w:iCs w:val="0"/>
                <w:color w:val="000000"/>
                <w:sz w:val="22"/>
                <w:szCs w:val="22"/>
                <w:u w:val="none"/>
              </w:rPr>
            </w:pPr>
          </w:p>
        </w:tc>
      </w:tr>
      <w:tr w14:paraId="67E3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7CA11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6EC67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D5AC38">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C59C6C">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60B416">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622F1C">
            <w:pPr>
              <w:jc w:val="center"/>
              <w:rPr>
                <w:rFonts w:hint="eastAsia" w:ascii="仿宋" w:hAnsi="仿宋" w:eastAsia="仿宋" w:cs="仿宋"/>
                <w:i w:val="0"/>
                <w:iCs w:val="0"/>
                <w:color w:val="000000"/>
                <w:sz w:val="22"/>
                <w:szCs w:val="22"/>
                <w:u w:val="none"/>
              </w:rPr>
            </w:pPr>
          </w:p>
        </w:tc>
      </w:tr>
      <w:tr w14:paraId="4761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DF572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8F0D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AFC58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CD079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9F619C">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1221A8">
            <w:pPr>
              <w:jc w:val="center"/>
              <w:rPr>
                <w:rFonts w:hint="eastAsia" w:ascii="仿宋" w:hAnsi="仿宋" w:eastAsia="仿宋" w:cs="仿宋"/>
                <w:i w:val="0"/>
                <w:iCs w:val="0"/>
                <w:color w:val="000000"/>
                <w:sz w:val="22"/>
                <w:szCs w:val="22"/>
                <w:u w:val="none"/>
              </w:rPr>
            </w:pPr>
          </w:p>
        </w:tc>
      </w:tr>
    </w:tbl>
    <w:p w14:paraId="4D8872D0">
      <w:pPr>
        <w:pStyle w:val="21"/>
        <w:numPr>
          <w:ilvl w:val="0"/>
          <w:numId w:val="0"/>
        </w:numPr>
        <w:spacing w:line="520" w:lineRule="exact"/>
        <w:ind w:firstLine="480" w:firstLineChars="20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6.2023年1月—2025年6月村集体经济合同情况表</w:t>
      </w:r>
    </w:p>
    <w:tbl>
      <w:tblPr>
        <w:tblStyle w:val="47"/>
        <w:tblW w:w="8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1428"/>
        <w:gridCol w:w="1430"/>
        <w:gridCol w:w="1428"/>
        <w:gridCol w:w="1433"/>
        <w:gridCol w:w="1515"/>
      </w:tblGrid>
      <w:tr w14:paraId="09AB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7" w:hRule="atLeast"/>
          <w:jc w:val="center"/>
        </w:trPr>
        <w:tc>
          <w:tcPr>
            <w:tcW w:w="6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4AF8F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乡镇名称：</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DC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单位：元</w:t>
            </w:r>
          </w:p>
        </w:tc>
      </w:tr>
      <w:tr w14:paraId="5757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29A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村名</w:t>
            </w:r>
          </w:p>
        </w:tc>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377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审计期间签订合同</w:t>
            </w:r>
          </w:p>
        </w:tc>
        <w:tc>
          <w:tcPr>
            <w:tcW w:w="2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5B7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审计期间兑现合同</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984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0AE2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9B765">
            <w:pPr>
              <w:jc w:val="center"/>
              <w:rPr>
                <w:rFonts w:hint="eastAsia" w:ascii="仿宋" w:hAnsi="仿宋" w:eastAsia="仿宋" w:cs="仿宋"/>
                <w:i w:val="0"/>
                <w:iCs w:val="0"/>
                <w:color w:val="000000"/>
                <w:sz w:val="22"/>
                <w:szCs w:val="22"/>
                <w:u w:val="none"/>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23302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合同份数</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E080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合同金额</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648BB6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合同份数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C7A5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兑现金额</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058B4B">
            <w:pPr>
              <w:jc w:val="center"/>
              <w:rPr>
                <w:rFonts w:hint="eastAsia" w:ascii="仿宋" w:hAnsi="仿宋" w:eastAsia="仿宋" w:cs="仿宋"/>
                <w:i w:val="0"/>
                <w:iCs w:val="0"/>
                <w:color w:val="000000"/>
                <w:sz w:val="22"/>
                <w:szCs w:val="22"/>
                <w:u w:val="none"/>
              </w:rPr>
            </w:pPr>
          </w:p>
        </w:tc>
      </w:tr>
      <w:tr w14:paraId="5DBA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133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619E61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28A52F7">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2117DE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E3E43E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EA7895">
            <w:pPr>
              <w:jc w:val="center"/>
              <w:rPr>
                <w:rFonts w:hint="eastAsia" w:ascii="仿宋" w:hAnsi="仿宋" w:eastAsia="仿宋" w:cs="仿宋"/>
                <w:i w:val="0"/>
                <w:iCs w:val="0"/>
                <w:color w:val="000000"/>
                <w:sz w:val="18"/>
                <w:szCs w:val="18"/>
                <w:u w:val="none"/>
              </w:rPr>
            </w:pPr>
          </w:p>
        </w:tc>
      </w:tr>
      <w:tr w14:paraId="1693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0B0A242">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FB92A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B1D9A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134B4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309F52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EA08B9">
            <w:pPr>
              <w:jc w:val="center"/>
              <w:rPr>
                <w:rFonts w:hint="eastAsia" w:ascii="仿宋" w:hAnsi="仿宋" w:eastAsia="仿宋" w:cs="仿宋"/>
                <w:i w:val="0"/>
                <w:iCs w:val="0"/>
                <w:color w:val="000000"/>
                <w:sz w:val="18"/>
                <w:szCs w:val="18"/>
                <w:u w:val="none"/>
              </w:rPr>
            </w:pPr>
          </w:p>
        </w:tc>
      </w:tr>
      <w:tr w14:paraId="0E62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45D14D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9DDF1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D3471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34432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5D04ED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18699C">
            <w:pPr>
              <w:jc w:val="center"/>
              <w:rPr>
                <w:rFonts w:hint="eastAsia" w:ascii="仿宋" w:hAnsi="仿宋" w:eastAsia="仿宋" w:cs="仿宋"/>
                <w:i w:val="0"/>
                <w:iCs w:val="0"/>
                <w:color w:val="000000"/>
                <w:sz w:val="18"/>
                <w:szCs w:val="18"/>
                <w:u w:val="none"/>
              </w:rPr>
            </w:pPr>
          </w:p>
        </w:tc>
      </w:tr>
      <w:tr w14:paraId="18B3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67108C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2B87D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A4C3D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8CF1A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40F35A2">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C022C2">
            <w:pPr>
              <w:jc w:val="center"/>
              <w:rPr>
                <w:rFonts w:hint="eastAsia" w:ascii="仿宋" w:hAnsi="仿宋" w:eastAsia="仿宋" w:cs="仿宋"/>
                <w:i w:val="0"/>
                <w:iCs w:val="0"/>
                <w:color w:val="000000"/>
                <w:sz w:val="18"/>
                <w:szCs w:val="18"/>
                <w:u w:val="none"/>
              </w:rPr>
            </w:pPr>
          </w:p>
        </w:tc>
      </w:tr>
      <w:tr w14:paraId="238F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F97165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E6C97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0497A8">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E6860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138305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D1A2FE">
            <w:pPr>
              <w:jc w:val="center"/>
              <w:rPr>
                <w:rFonts w:hint="eastAsia" w:ascii="仿宋" w:hAnsi="仿宋" w:eastAsia="仿宋" w:cs="仿宋"/>
                <w:i w:val="0"/>
                <w:iCs w:val="0"/>
                <w:color w:val="000000"/>
                <w:sz w:val="18"/>
                <w:szCs w:val="18"/>
                <w:u w:val="none"/>
              </w:rPr>
            </w:pPr>
          </w:p>
        </w:tc>
      </w:tr>
      <w:tr w14:paraId="7B62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2481D0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455538">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6A485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FDFA1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D39B7F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D0B25C">
            <w:pPr>
              <w:jc w:val="center"/>
              <w:rPr>
                <w:rFonts w:hint="eastAsia" w:ascii="仿宋" w:hAnsi="仿宋" w:eastAsia="仿宋" w:cs="仿宋"/>
                <w:i w:val="0"/>
                <w:iCs w:val="0"/>
                <w:color w:val="000000"/>
                <w:sz w:val="18"/>
                <w:szCs w:val="18"/>
                <w:u w:val="none"/>
              </w:rPr>
            </w:pPr>
          </w:p>
        </w:tc>
      </w:tr>
      <w:tr w14:paraId="5398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6B7F16E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A6336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01784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6D1C1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BD3F8F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577C87">
            <w:pPr>
              <w:jc w:val="center"/>
              <w:rPr>
                <w:rFonts w:hint="eastAsia" w:ascii="仿宋" w:hAnsi="仿宋" w:eastAsia="仿宋" w:cs="仿宋"/>
                <w:i w:val="0"/>
                <w:iCs w:val="0"/>
                <w:color w:val="000000"/>
                <w:sz w:val="18"/>
                <w:szCs w:val="18"/>
                <w:u w:val="none"/>
              </w:rPr>
            </w:pPr>
          </w:p>
        </w:tc>
      </w:tr>
      <w:tr w14:paraId="69A8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D50C1B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C39F2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226B8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97D88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692399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53BF83">
            <w:pPr>
              <w:jc w:val="center"/>
              <w:rPr>
                <w:rFonts w:hint="eastAsia" w:ascii="仿宋" w:hAnsi="仿宋" w:eastAsia="仿宋" w:cs="仿宋"/>
                <w:i w:val="0"/>
                <w:iCs w:val="0"/>
                <w:color w:val="000000"/>
                <w:sz w:val="18"/>
                <w:szCs w:val="18"/>
                <w:u w:val="none"/>
              </w:rPr>
            </w:pPr>
          </w:p>
        </w:tc>
      </w:tr>
      <w:tr w14:paraId="5713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B7AAAB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40BC9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0677B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AA732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1FB369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08ED5D">
            <w:pPr>
              <w:jc w:val="center"/>
              <w:rPr>
                <w:rFonts w:hint="eastAsia" w:ascii="仿宋" w:hAnsi="仿宋" w:eastAsia="仿宋" w:cs="仿宋"/>
                <w:i w:val="0"/>
                <w:iCs w:val="0"/>
                <w:color w:val="000000"/>
                <w:sz w:val="18"/>
                <w:szCs w:val="18"/>
                <w:u w:val="none"/>
              </w:rPr>
            </w:pPr>
          </w:p>
        </w:tc>
      </w:tr>
      <w:tr w14:paraId="7BB9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CF7738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B9700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A9154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3AFB3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9137C1C">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D373A0">
            <w:pPr>
              <w:jc w:val="center"/>
              <w:rPr>
                <w:rFonts w:hint="eastAsia" w:ascii="仿宋" w:hAnsi="仿宋" w:eastAsia="仿宋" w:cs="仿宋"/>
                <w:i w:val="0"/>
                <w:iCs w:val="0"/>
                <w:color w:val="000000"/>
                <w:sz w:val="18"/>
                <w:szCs w:val="18"/>
                <w:u w:val="none"/>
              </w:rPr>
            </w:pPr>
          </w:p>
        </w:tc>
      </w:tr>
      <w:tr w14:paraId="3861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FD933A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883F0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CDAC4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EB0FA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20523C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122587">
            <w:pPr>
              <w:jc w:val="center"/>
              <w:rPr>
                <w:rFonts w:hint="eastAsia" w:ascii="仿宋" w:hAnsi="仿宋" w:eastAsia="仿宋" w:cs="仿宋"/>
                <w:i w:val="0"/>
                <w:iCs w:val="0"/>
                <w:color w:val="000000"/>
                <w:sz w:val="18"/>
                <w:szCs w:val="18"/>
                <w:u w:val="none"/>
              </w:rPr>
            </w:pPr>
          </w:p>
        </w:tc>
      </w:tr>
      <w:tr w14:paraId="75CD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8E0248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EE2A6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000F9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2C461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FF9BD1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6BDA71">
            <w:pPr>
              <w:jc w:val="center"/>
              <w:rPr>
                <w:rFonts w:hint="eastAsia" w:ascii="仿宋" w:hAnsi="仿宋" w:eastAsia="仿宋" w:cs="仿宋"/>
                <w:i w:val="0"/>
                <w:iCs w:val="0"/>
                <w:color w:val="000000"/>
                <w:sz w:val="18"/>
                <w:szCs w:val="18"/>
                <w:u w:val="none"/>
              </w:rPr>
            </w:pPr>
          </w:p>
        </w:tc>
      </w:tr>
      <w:tr w14:paraId="2F4C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8219"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911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备注：此表填报的经济合同指村集体能够获得经济收入的合同，不包括村集体与村民签定的土地承包30年或50年合同、流转合同等。</w:t>
            </w:r>
          </w:p>
        </w:tc>
      </w:tr>
      <w:tr w14:paraId="4A69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8219"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DC77D">
            <w:pPr>
              <w:jc w:val="left"/>
              <w:rPr>
                <w:rFonts w:hint="eastAsia" w:ascii="宋体" w:hAnsi="宋体" w:eastAsia="宋体" w:cs="宋体"/>
                <w:i w:val="0"/>
                <w:iCs w:val="0"/>
                <w:color w:val="000000"/>
                <w:sz w:val="24"/>
                <w:szCs w:val="24"/>
                <w:u w:val="none"/>
              </w:rPr>
            </w:pPr>
          </w:p>
        </w:tc>
      </w:tr>
    </w:tbl>
    <w:p w14:paraId="2B0E27C2">
      <w:pPr>
        <w:pStyle w:val="21"/>
        <w:numPr>
          <w:ilvl w:val="0"/>
          <w:numId w:val="0"/>
        </w:numPr>
        <w:spacing w:line="520" w:lineRule="exact"/>
        <w:ind w:firstLine="480" w:firstLineChars="200"/>
        <w:jc w:val="both"/>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w:t>
      </w:r>
      <w:r>
        <w:rPr>
          <w:rFonts w:hint="default" w:ascii="仿宋_GB2312" w:hAnsi="仿宋_GB2312" w:eastAsia="仿宋_GB2312" w:cs="仿宋_GB2312"/>
          <w:color w:val="auto"/>
          <w:kern w:val="2"/>
          <w:sz w:val="24"/>
          <w:szCs w:val="24"/>
          <w:highlight w:val="none"/>
          <w:lang w:val="en-US" w:eastAsia="zh-CN" w:bidi="ar-SA"/>
        </w:rPr>
        <w:t>2025年区级提级审计发现问题整改台账</w:t>
      </w:r>
    </w:p>
    <w:tbl>
      <w:tblPr>
        <w:tblStyle w:val="47"/>
        <w:tblW w:w="8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454"/>
        <w:gridCol w:w="1182"/>
        <w:gridCol w:w="1027"/>
        <w:gridCol w:w="1205"/>
        <w:gridCol w:w="1374"/>
        <w:gridCol w:w="1152"/>
        <w:gridCol w:w="982"/>
        <w:gridCol w:w="527"/>
      </w:tblGrid>
      <w:tr w14:paraId="300C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7DDAD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_______________乡镇</w:t>
            </w:r>
          </w:p>
        </w:tc>
      </w:tr>
      <w:tr w14:paraId="59FD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B25214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14:paraId="01A5D16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村</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EAA495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问题分类</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415427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问题明细</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10FA0C9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涉及金额（元）</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14:paraId="02B880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整改目标及具体措施</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41830E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整改时限</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6ED519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完成情况</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6C3AEF5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25F2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B63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FD8D">
            <w:pPr>
              <w:jc w:val="center"/>
              <w:rPr>
                <w:rFonts w:hint="eastAsia" w:ascii="仿宋" w:hAnsi="仿宋" w:eastAsia="仿宋" w:cs="仿宋"/>
                <w:i w:val="0"/>
                <w:iCs w:val="0"/>
                <w:color w:val="000000"/>
                <w:sz w:val="24"/>
                <w:szCs w:val="24"/>
                <w:u w:val="none"/>
              </w:rPr>
            </w:pPr>
          </w:p>
        </w:tc>
        <w:sdt>
          <w:sdtPr>
            <w:rPr>
              <w:rFonts w:hint="eastAsia" w:ascii="仿宋" w:hAnsi="仿宋" w:eastAsia="仿宋" w:cs="仿宋"/>
              <w:i w:val="0"/>
              <w:iCs w:val="0"/>
              <w:color w:val="000000"/>
              <w:kern w:val="2"/>
              <w:sz w:val="24"/>
              <w:szCs w:val="24"/>
              <w:u w:val="none"/>
              <w:lang w:val="en-US" w:eastAsia="zh-CN" w:bidi="ar-SA"/>
            </w:rPr>
            <w:id w:val="147453710"/>
            <w:placeholder>
              <w:docPart w:val="{62f31347-a3d0-44d1-aaca-e8fb3cb6e1e7}"/>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BA6D1">
                <w:pPr>
                  <w:rPr>
                    <w:rFonts w:hint="eastAsia" w:ascii="仿宋" w:hAnsi="仿宋" w:eastAsia="仿宋" w:cs="仿宋"/>
                    <w:i w:val="0"/>
                    <w:iCs w:val="0"/>
                    <w:color w:val="000000"/>
                    <w:sz w:val="24"/>
                    <w:szCs w:val="24"/>
                    <w:u w:val="none"/>
                  </w:rPr>
                </w:pPr>
                <w:r>
                  <w:rPr>
                    <w:color w:val="808080"/>
                  </w:rPr>
                  <w:t>选择一项。</w:t>
                </w:r>
              </w:p>
            </w:tc>
          </w:sdtContent>
        </w:sdt>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25C2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9CBFA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D5531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395D8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FCC72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68F1D4">
            <w:pPr>
              <w:rPr>
                <w:rFonts w:hint="eastAsia" w:ascii="仿宋" w:hAnsi="仿宋" w:eastAsia="仿宋" w:cs="仿宋"/>
                <w:i w:val="0"/>
                <w:iCs w:val="0"/>
                <w:color w:val="000000"/>
                <w:sz w:val="22"/>
                <w:szCs w:val="22"/>
                <w:u w:val="none"/>
              </w:rPr>
            </w:pPr>
          </w:p>
        </w:tc>
      </w:tr>
      <w:tr w14:paraId="59E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C69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01F6">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1054"/>
              <w:placeholder>
                <w:docPart w:val="{cc418946-89f2-4f71-b547-bad77f0c43ed}"/>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3E2E14EB">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65FC3">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EAB3E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1974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6858E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3882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93B50C">
            <w:pPr>
              <w:rPr>
                <w:rFonts w:hint="eastAsia" w:ascii="仿宋" w:hAnsi="仿宋" w:eastAsia="仿宋" w:cs="仿宋"/>
                <w:i w:val="0"/>
                <w:iCs w:val="0"/>
                <w:color w:val="000000"/>
                <w:sz w:val="22"/>
                <w:szCs w:val="22"/>
                <w:u w:val="none"/>
              </w:rPr>
            </w:pPr>
          </w:p>
        </w:tc>
      </w:tr>
      <w:tr w14:paraId="3651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4B3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A3108">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6936"/>
              <w:placeholder>
                <w:docPart w:val="{cbaf5097-2b00-452f-8435-8ebbbfea7e2e}"/>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5AA2CEB3">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8F6AB">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79C0B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FDCF2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F6AC4A">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8A5A5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E942FA">
            <w:pPr>
              <w:rPr>
                <w:rFonts w:hint="eastAsia" w:ascii="仿宋" w:hAnsi="仿宋" w:eastAsia="仿宋" w:cs="仿宋"/>
                <w:i w:val="0"/>
                <w:iCs w:val="0"/>
                <w:color w:val="000000"/>
                <w:sz w:val="22"/>
                <w:szCs w:val="22"/>
                <w:u w:val="none"/>
              </w:rPr>
            </w:pPr>
          </w:p>
        </w:tc>
      </w:tr>
      <w:tr w14:paraId="1750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5B4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DE69F">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8218"/>
              <w:placeholder>
                <w:docPart w:val="{129d3d91-e83a-42c3-9277-9ea32cbfc63d}"/>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1BAD7163">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E5BE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2A21E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DDB94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429F7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39D77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3A1350">
            <w:pPr>
              <w:rPr>
                <w:rFonts w:hint="eastAsia" w:ascii="仿宋" w:hAnsi="仿宋" w:eastAsia="仿宋" w:cs="仿宋"/>
                <w:i w:val="0"/>
                <w:iCs w:val="0"/>
                <w:color w:val="000000"/>
                <w:sz w:val="22"/>
                <w:szCs w:val="22"/>
                <w:u w:val="none"/>
              </w:rPr>
            </w:pPr>
          </w:p>
        </w:tc>
      </w:tr>
      <w:tr w14:paraId="2EFE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F2AA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565C3">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1943"/>
              <w:placeholder>
                <w:docPart w:val="{a749fee1-44ca-479f-89b7-53beaf9a3fec}"/>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4CFED022">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C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CAC94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8151E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7012FE">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2ECE8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23B084">
            <w:pPr>
              <w:rPr>
                <w:rFonts w:hint="eastAsia" w:ascii="仿宋" w:hAnsi="仿宋" w:eastAsia="仿宋" w:cs="仿宋"/>
                <w:i w:val="0"/>
                <w:iCs w:val="0"/>
                <w:color w:val="000000"/>
                <w:sz w:val="22"/>
                <w:szCs w:val="22"/>
                <w:u w:val="none"/>
              </w:rPr>
            </w:pPr>
          </w:p>
        </w:tc>
      </w:tr>
      <w:tr w14:paraId="598A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B63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B256">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4149"/>
              <w:placeholder>
                <w:docPart w:val="{fb98b33b-998a-425f-bc5a-7b54c298153e}"/>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87756B4">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CA67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46B22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B611B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27F8D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72B8D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47FECF">
            <w:pPr>
              <w:rPr>
                <w:rFonts w:hint="eastAsia" w:ascii="仿宋" w:hAnsi="仿宋" w:eastAsia="仿宋" w:cs="仿宋"/>
                <w:i w:val="0"/>
                <w:iCs w:val="0"/>
                <w:color w:val="000000"/>
                <w:sz w:val="22"/>
                <w:szCs w:val="22"/>
                <w:u w:val="none"/>
              </w:rPr>
            </w:pPr>
          </w:p>
        </w:tc>
      </w:tr>
      <w:tr w14:paraId="42FC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892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AF9">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4411"/>
              <w:placeholder>
                <w:docPart w:val="{1155db97-491f-47d5-8ac7-81a76e34b697}"/>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1D14F8CE">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78E5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79176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BF3E9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3F109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FDB45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2EE341">
            <w:pPr>
              <w:rPr>
                <w:rFonts w:hint="eastAsia" w:ascii="仿宋" w:hAnsi="仿宋" w:eastAsia="仿宋" w:cs="仿宋"/>
                <w:i w:val="0"/>
                <w:iCs w:val="0"/>
                <w:color w:val="000000"/>
                <w:sz w:val="22"/>
                <w:szCs w:val="22"/>
                <w:u w:val="none"/>
              </w:rPr>
            </w:pPr>
          </w:p>
        </w:tc>
      </w:tr>
      <w:tr w14:paraId="5B45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5D2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BC64A">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5078"/>
              <w:placeholder>
                <w:docPart w:val="{58c3bf9e-1424-45b9-9819-af97afeecd5c}"/>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319EEB6">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DA1DB">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A0F7C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C5F0F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19BE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B6370E">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3242DE">
            <w:pPr>
              <w:rPr>
                <w:rFonts w:hint="eastAsia" w:ascii="仿宋" w:hAnsi="仿宋" w:eastAsia="仿宋" w:cs="仿宋"/>
                <w:i w:val="0"/>
                <w:iCs w:val="0"/>
                <w:color w:val="000000"/>
                <w:sz w:val="22"/>
                <w:szCs w:val="22"/>
                <w:u w:val="none"/>
              </w:rPr>
            </w:pPr>
          </w:p>
        </w:tc>
      </w:tr>
      <w:tr w14:paraId="6B9A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26C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BF212">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4354"/>
              <w:placeholder>
                <w:docPart w:val="{0a0994da-e18c-4870-9711-a0ec9c32f189}"/>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BB788F6">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35D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7A6C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D5CD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57E092">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A65D5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95297C">
            <w:pPr>
              <w:rPr>
                <w:rFonts w:hint="eastAsia" w:ascii="仿宋" w:hAnsi="仿宋" w:eastAsia="仿宋" w:cs="仿宋"/>
                <w:i w:val="0"/>
                <w:iCs w:val="0"/>
                <w:color w:val="000000"/>
                <w:sz w:val="22"/>
                <w:szCs w:val="22"/>
                <w:u w:val="none"/>
              </w:rPr>
            </w:pPr>
          </w:p>
        </w:tc>
      </w:tr>
      <w:tr w14:paraId="7AA2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64394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填表说明：</w:t>
            </w:r>
          </w:p>
        </w:tc>
      </w:tr>
      <w:tr w14:paraId="3192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BC252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1.问题分类从下拉列表中选择（分为违反财经纪律类,会计核算类,经济合同管理类,资产管理类,制度执行类,其他方面）。</w:t>
            </w:r>
          </w:p>
        </w:tc>
      </w:tr>
      <w:tr w14:paraId="3836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BB1FF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2.涉及金额及范围，如无法量化衡量请在备注中说明或另附详细说明。</w:t>
            </w:r>
          </w:p>
        </w:tc>
      </w:tr>
    </w:tbl>
    <w:p w14:paraId="5E887EC2">
      <w:pPr>
        <w:pStyle w:val="21"/>
        <w:numPr>
          <w:ilvl w:val="0"/>
          <w:numId w:val="0"/>
        </w:numPr>
        <w:spacing w:before="0" w:line="240" w:lineRule="auto"/>
        <w:jc w:val="both"/>
        <w:rPr>
          <w:rFonts w:hint="eastAsia" w:ascii="仿宋_GB2312" w:hAnsi="仿宋_GB2312" w:eastAsia="仿宋_GB2312" w:cs="仿宋_GB2312"/>
          <w:color w:val="auto"/>
          <w:kern w:val="2"/>
          <w:sz w:val="24"/>
          <w:szCs w:val="24"/>
          <w:highlight w:val="yellow"/>
          <w:lang w:val="en-US" w:eastAsia="zh-CN" w:bidi="ar-SA"/>
        </w:rPr>
      </w:pPr>
    </w:p>
    <w:p w14:paraId="4F04763C">
      <w:pPr>
        <w:pStyle w:val="21"/>
        <w:numPr>
          <w:ilvl w:val="0"/>
          <w:numId w:val="0"/>
        </w:numPr>
        <w:spacing w:line="520" w:lineRule="exact"/>
        <w:jc w:val="both"/>
        <w:rPr>
          <w:rFonts w:hint="eastAsia" w:ascii="仿宋" w:hAnsi="仿宋" w:eastAsia="仿宋" w:cs="仿宋"/>
          <w:b/>
          <w:bCs/>
          <w:sz w:val="28"/>
          <w:szCs w:val="36"/>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（三）</w:t>
      </w:r>
      <w:r>
        <w:rPr>
          <w:rFonts w:hint="eastAsia" w:ascii="仿宋_GB2312" w:hAnsi="仿宋_GB2312" w:eastAsia="仿宋_GB2312" w:cs="仿宋_GB2312"/>
          <w:color w:val="auto"/>
          <w:kern w:val="2"/>
          <w:sz w:val="24"/>
          <w:szCs w:val="24"/>
          <w:highlight w:val="none"/>
          <w:lang w:eastAsia="zh-CN"/>
        </w:rPr>
        <w:t>完成时间：2025年</w:t>
      </w:r>
      <w:r>
        <w:rPr>
          <w:rFonts w:hint="eastAsia" w:ascii="仿宋_GB2312" w:hAnsi="仿宋_GB2312" w:eastAsia="仿宋_GB2312" w:cs="仿宋_GB2312"/>
          <w:color w:val="auto"/>
          <w:kern w:val="2"/>
          <w:sz w:val="24"/>
          <w:szCs w:val="24"/>
          <w:highlight w:val="none"/>
          <w:lang w:val="en-US" w:eastAsia="zh-CN"/>
        </w:rPr>
        <w:t>9</w:t>
      </w:r>
      <w:r>
        <w:rPr>
          <w:rFonts w:hint="eastAsia" w:ascii="仿宋_GB2312" w:hAnsi="仿宋_GB2312" w:eastAsia="仿宋_GB2312" w:cs="仿宋_GB2312"/>
          <w:color w:val="auto"/>
          <w:kern w:val="2"/>
          <w:sz w:val="24"/>
          <w:szCs w:val="24"/>
          <w:highlight w:val="none"/>
          <w:lang w:eastAsia="zh-CN"/>
        </w:rPr>
        <w:t>月</w:t>
      </w:r>
      <w:r>
        <w:rPr>
          <w:rFonts w:hint="eastAsia" w:ascii="仿宋_GB2312" w:hAnsi="仿宋_GB2312" w:eastAsia="仿宋_GB2312" w:cs="仿宋_GB2312"/>
          <w:color w:val="auto"/>
          <w:kern w:val="2"/>
          <w:sz w:val="24"/>
          <w:szCs w:val="24"/>
          <w:highlight w:val="none"/>
          <w:lang w:val="en-US" w:eastAsia="zh-CN"/>
        </w:rPr>
        <w:t>20</w:t>
      </w:r>
      <w:r>
        <w:rPr>
          <w:rFonts w:hint="eastAsia" w:ascii="仿宋_GB2312" w:hAnsi="仿宋_GB2312" w:eastAsia="仿宋_GB2312" w:cs="仿宋_GB2312"/>
          <w:color w:val="auto"/>
          <w:kern w:val="2"/>
          <w:sz w:val="24"/>
          <w:szCs w:val="24"/>
          <w:highlight w:val="none"/>
          <w:lang w:eastAsia="zh-CN"/>
        </w:rPr>
        <w:t>日。</w:t>
      </w:r>
    </w:p>
    <w:p w14:paraId="3452E09E">
      <w:pPr>
        <w:spacing w:line="520" w:lineRule="exact"/>
        <w:rPr>
          <w:rFonts w:ascii="仿宋" w:hAnsi="仿宋" w:eastAsia="仿宋" w:cs="仿宋"/>
          <w:b/>
          <w:bCs/>
          <w:sz w:val="28"/>
          <w:szCs w:val="36"/>
          <w:highlight w:val="none"/>
        </w:rPr>
      </w:pPr>
      <w:r>
        <w:rPr>
          <w:rFonts w:hint="eastAsia" w:ascii="仿宋" w:hAnsi="仿宋" w:eastAsia="仿宋" w:cs="仿宋"/>
          <w:b/>
          <w:bCs/>
          <w:sz w:val="28"/>
          <w:szCs w:val="36"/>
          <w:highlight w:val="none"/>
          <w:lang w:val="en-US" w:eastAsia="zh-CN"/>
        </w:rPr>
        <w:t>四</w:t>
      </w:r>
      <w:r>
        <w:rPr>
          <w:rFonts w:hint="eastAsia" w:ascii="仿宋" w:hAnsi="仿宋" w:eastAsia="仿宋" w:cs="仿宋"/>
          <w:b/>
          <w:bCs/>
          <w:sz w:val="28"/>
          <w:szCs w:val="36"/>
          <w:highlight w:val="none"/>
        </w:rPr>
        <w:t>、标包分配情况</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820"/>
        <w:gridCol w:w="946"/>
        <w:gridCol w:w="1246"/>
        <w:gridCol w:w="1092"/>
        <w:gridCol w:w="1218"/>
        <w:gridCol w:w="1218"/>
      </w:tblGrid>
      <w:tr w14:paraId="417C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2" w:type="dxa"/>
          </w:tcPr>
          <w:p w14:paraId="3022F18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标包</w:t>
            </w:r>
          </w:p>
        </w:tc>
        <w:tc>
          <w:tcPr>
            <w:tcW w:w="820" w:type="dxa"/>
          </w:tcPr>
          <w:p w14:paraId="251E1917">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村数</w:t>
            </w:r>
          </w:p>
        </w:tc>
        <w:tc>
          <w:tcPr>
            <w:tcW w:w="5720" w:type="dxa"/>
            <w:gridSpan w:val="5"/>
          </w:tcPr>
          <w:p w14:paraId="577742D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乡镇</w:t>
            </w:r>
          </w:p>
        </w:tc>
      </w:tr>
      <w:tr w14:paraId="47C7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22C72FC6">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第一包</w:t>
            </w:r>
          </w:p>
        </w:tc>
        <w:tc>
          <w:tcPr>
            <w:tcW w:w="820" w:type="dxa"/>
          </w:tcPr>
          <w:p w14:paraId="0746C6D6">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w:t>
            </w:r>
          </w:p>
        </w:tc>
        <w:tc>
          <w:tcPr>
            <w:tcW w:w="946" w:type="dxa"/>
          </w:tcPr>
          <w:p w14:paraId="64D39C5C">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延庆镇</w:t>
            </w:r>
          </w:p>
        </w:tc>
        <w:tc>
          <w:tcPr>
            <w:tcW w:w="1246" w:type="dxa"/>
          </w:tcPr>
          <w:p w14:paraId="16500ED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大榆树镇</w:t>
            </w:r>
          </w:p>
        </w:tc>
        <w:tc>
          <w:tcPr>
            <w:tcW w:w="1092" w:type="dxa"/>
            <w:vAlign w:val="center"/>
          </w:tcPr>
          <w:p w14:paraId="4F905F2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八达岭镇</w:t>
            </w:r>
          </w:p>
        </w:tc>
        <w:tc>
          <w:tcPr>
            <w:tcW w:w="1218" w:type="dxa"/>
            <w:vAlign w:val="center"/>
          </w:tcPr>
          <w:p w14:paraId="4DD76F0E">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沈家营镇</w:t>
            </w:r>
          </w:p>
        </w:tc>
        <w:tc>
          <w:tcPr>
            <w:tcW w:w="1218" w:type="dxa"/>
            <w:vAlign w:val="center"/>
          </w:tcPr>
          <w:p w14:paraId="5E9CFA04">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千家店镇</w:t>
            </w:r>
          </w:p>
        </w:tc>
      </w:tr>
      <w:tr w14:paraId="6F86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2" w:type="dxa"/>
            <w:vAlign w:val="center"/>
          </w:tcPr>
          <w:p w14:paraId="23945B7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村级公益事业补助资金审计村数</w:t>
            </w:r>
          </w:p>
        </w:tc>
        <w:tc>
          <w:tcPr>
            <w:tcW w:w="820" w:type="dxa"/>
            <w:vAlign w:val="center"/>
          </w:tcPr>
          <w:p w14:paraId="26E8588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126</w:t>
            </w:r>
          </w:p>
        </w:tc>
        <w:tc>
          <w:tcPr>
            <w:tcW w:w="946" w:type="dxa"/>
            <w:vAlign w:val="center"/>
          </w:tcPr>
          <w:p w14:paraId="59D8CB1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45</w:t>
            </w:r>
          </w:p>
        </w:tc>
        <w:tc>
          <w:tcPr>
            <w:tcW w:w="1246" w:type="dxa"/>
            <w:vAlign w:val="center"/>
          </w:tcPr>
          <w:p w14:paraId="3F7C767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25</w:t>
            </w:r>
          </w:p>
        </w:tc>
        <w:tc>
          <w:tcPr>
            <w:tcW w:w="1092" w:type="dxa"/>
            <w:vAlign w:val="center"/>
          </w:tcPr>
          <w:p w14:paraId="0AF3407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15</w:t>
            </w:r>
          </w:p>
        </w:tc>
        <w:tc>
          <w:tcPr>
            <w:tcW w:w="1218" w:type="dxa"/>
            <w:vAlign w:val="center"/>
          </w:tcPr>
          <w:p w14:paraId="7AAA653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218" w:type="dxa"/>
            <w:vAlign w:val="center"/>
          </w:tcPr>
          <w:p w14:paraId="2FE5C44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19</w:t>
            </w:r>
          </w:p>
        </w:tc>
      </w:tr>
      <w:tr w14:paraId="7FA2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02DBFD3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7701CD8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25</w:t>
            </w:r>
          </w:p>
        </w:tc>
        <w:tc>
          <w:tcPr>
            <w:tcW w:w="946" w:type="dxa"/>
            <w:vAlign w:val="center"/>
          </w:tcPr>
          <w:p w14:paraId="6A34CF3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9</w:t>
            </w:r>
          </w:p>
        </w:tc>
        <w:tc>
          <w:tcPr>
            <w:tcW w:w="1246" w:type="dxa"/>
            <w:vAlign w:val="center"/>
          </w:tcPr>
          <w:p w14:paraId="1723B89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5</w:t>
            </w:r>
          </w:p>
        </w:tc>
        <w:tc>
          <w:tcPr>
            <w:tcW w:w="1092" w:type="dxa"/>
            <w:vAlign w:val="center"/>
          </w:tcPr>
          <w:p w14:paraId="2261A02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w:t>
            </w:r>
          </w:p>
        </w:tc>
        <w:tc>
          <w:tcPr>
            <w:tcW w:w="1218" w:type="dxa"/>
            <w:vAlign w:val="center"/>
          </w:tcPr>
          <w:p w14:paraId="05EA0CF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w:t>
            </w:r>
          </w:p>
        </w:tc>
        <w:tc>
          <w:tcPr>
            <w:tcW w:w="1218" w:type="dxa"/>
            <w:vAlign w:val="center"/>
          </w:tcPr>
          <w:p w14:paraId="74F5B23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w:t>
            </w:r>
          </w:p>
        </w:tc>
      </w:tr>
      <w:tr w14:paraId="7A73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7B409DF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110F831C">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126</w:t>
            </w:r>
          </w:p>
        </w:tc>
        <w:tc>
          <w:tcPr>
            <w:tcW w:w="946" w:type="dxa"/>
            <w:shd w:val="clear" w:color="auto" w:fill="auto"/>
            <w:vAlign w:val="center"/>
          </w:tcPr>
          <w:p w14:paraId="67C5002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45</w:t>
            </w:r>
          </w:p>
        </w:tc>
        <w:tc>
          <w:tcPr>
            <w:tcW w:w="1246" w:type="dxa"/>
            <w:shd w:val="clear" w:color="auto" w:fill="auto"/>
            <w:vAlign w:val="center"/>
          </w:tcPr>
          <w:p w14:paraId="678BFDA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25</w:t>
            </w:r>
          </w:p>
        </w:tc>
        <w:tc>
          <w:tcPr>
            <w:tcW w:w="1092" w:type="dxa"/>
            <w:shd w:val="clear" w:color="auto" w:fill="auto"/>
            <w:vAlign w:val="center"/>
          </w:tcPr>
          <w:p w14:paraId="23FD72A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15</w:t>
            </w:r>
          </w:p>
        </w:tc>
        <w:tc>
          <w:tcPr>
            <w:tcW w:w="1218" w:type="dxa"/>
            <w:shd w:val="clear" w:color="auto" w:fill="auto"/>
            <w:vAlign w:val="center"/>
          </w:tcPr>
          <w:p w14:paraId="0419D63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22</w:t>
            </w:r>
          </w:p>
        </w:tc>
        <w:tc>
          <w:tcPr>
            <w:tcW w:w="1218" w:type="dxa"/>
            <w:shd w:val="clear" w:color="auto" w:fill="auto"/>
            <w:vAlign w:val="center"/>
          </w:tcPr>
          <w:p w14:paraId="0BE9CD0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19</w:t>
            </w:r>
          </w:p>
        </w:tc>
      </w:tr>
      <w:tr w14:paraId="09A4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704EDAF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color w:val="000000"/>
                <w:szCs w:val="21"/>
                <w:highlight w:val="none"/>
              </w:rPr>
            </w:pPr>
            <w:r>
              <w:rPr>
                <w:rFonts w:hint="eastAsia" w:ascii="仿宋" w:hAnsi="仿宋" w:eastAsia="仿宋" w:cs="仿宋"/>
                <w:b/>
                <w:bCs/>
                <w:highlight w:val="none"/>
              </w:rPr>
              <w:t>第二包</w:t>
            </w:r>
          </w:p>
        </w:tc>
        <w:tc>
          <w:tcPr>
            <w:tcW w:w="820" w:type="dxa"/>
            <w:vAlign w:val="center"/>
          </w:tcPr>
          <w:p w14:paraId="4206768D">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w:t>
            </w:r>
          </w:p>
        </w:tc>
        <w:tc>
          <w:tcPr>
            <w:tcW w:w="946" w:type="dxa"/>
            <w:vAlign w:val="center"/>
          </w:tcPr>
          <w:p w14:paraId="67781A0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永宁镇</w:t>
            </w:r>
          </w:p>
        </w:tc>
        <w:tc>
          <w:tcPr>
            <w:tcW w:w="1246" w:type="dxa"/>
            <w:vAlign w:val="center"/>
          </w:tcPr>
          <w:p w14:paraId="1C0D0CD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旧县镇</w:t>
            </w:r>
          </w:p>
        </w:tc>
        <w:tc>
          <w:tcPr>
            <w:tcW w:w="1092" w:type="dxa"/>
            <w:vAlign w:val="center"/>
          </w:tcPr>
          <w:p w14:paraId="324147C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井庄镇</w:t>
            </w:r>
          </w:p>
        </w:tc>
        <w:tc>
          <w:tcPr>
            <w:tcW w:w="1218" w:type="dxa"/>
            <w:vAlign w:val="center"/>
          </w:tcPr>
          <w:p w14:paraId="0FA55FD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香营乡</w:t>
            </w:r>
          </w:p>
        </w:tc>
        <w:tc>
          <w:tcPr>
            <w:tcW w:w="1218" w:type="dxa"/>
            <w:vAlign w:val="center"/>
          </w:tcPr>
          <w:p w14:paraId="3006612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刘斌堡乡</w:t>
            </w:r>
          </w:p>
        </w:tc>
      </w:tr>
      <w:tr w14:paraId="6E4A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764937D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rPr>
              <w:t>村级公益事业补助资金审计村数</w:t>
            </w:r>
          </w:p>
        </w:tc>
        <w:tc>
          <w:tcPr>
            <w:tcW w:w="820" w:type="dxa"/>
            <w:shd w:val="clear" w:color="auto" w:fill="auto"/>
            <w:vAlign w:val="center"/>
          </w:tcPr>
          <w:p w14:paraId="697FACC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szCs w:val="21"/>
                <w:highlight w:val="none"/>
              </w:rPr>
              <w:t>125</w:t>
            </w:r>
          </w:p>
        </w:tc>
        <w:tc>
          <w:tcPr>
            <w:tcW w:w="946" w:type="dxa"/>
            <w:shd w:val="clear" w:color="auto" w:fill="auto"/>
            <w:vAlign w:val="center"/>
          </w:tcPr>
          <w:p w14:paraId="5B1CD1B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36</w:t>
            </w:r>
          </w:p>
        </w:tc>
        <w:tc>
          <w:tcPr>
            <w:tcW w:w="1246" w:type="dxa"/>
            <w:shd w:val="clear" w:color="auto" w:fill="auto"/>
            <w:vAlign w:val="center"/>
          </w:tcPr>
          <w:p w14:paraId="03B3342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092" w:type="dxa"/>
            <w:shd w:val="clear" w:color="auto" w:fill="auto"/>
            <w:vAlign w:val="center"/>
          </w:tcPr>
          <w:p w14:paraId="4E19D6D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31</w:t>
            </w:r>
          </w:p>
        </w:tc>
        <w:tc>
          <w:tcPr>
            <w:tcW w:w="1218" w:type="dxa"/>
            <w:shd w:val="clear" w:color="auto" w:fill="auto"/>
            <w:vAlign w:val="center"/>
          </w:tcPr>
          <w:p w14:paraId="5775449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20</w:t>
            </w:r>
          </w:p>
        </w:tc>
        <w:tc>
          <w:tcPr>
            <w:tcW w:w="1218" w:type="dxa"/>
            <w:shd w:val="clear" w:color="auto" w:fill="auto"/>
            <w:vAlign w:val="center"/>
          </w:tcPr>
          <w:p w14:paraId="40A1DD3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16</w:t>
            </w:r>
          </w:p>
        </w:tc>
      </w:tr>
      <w:tr w14:paraId="625B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7A24681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676B7FDD">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25</w:t>
            </w:r>
          </w:p>
        </w:tc>
        <w:tc>
          <w:tcPr>
            <w:tcW w:w="946" w:type="dxa"/>
            <w:vAlign w:val="center"/>
          </w:tcPr>
          <w:p w14:paraId="4DECD11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7</w:t>
            </w:r>
          </w:p>
        </w:tc>
        <w:tc>
          <w:tcPr>
            <w:tcW w:w="1246" w:type="dxa"/>
            <w:vAlign w:val="center"/>
          </w:tcPr>
          <w:p w14:paraId="7ACAD89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c>
          <w:tcPr>
            <w:tcW w:w="1092" w:type="dxa"/>
            <w:vAlign w:val="center"/>
          </w:tcPr>
          <w:p w14:paraId="346EB3C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6</w:t>
            </w:r>
          </w:p>
        </w:tc>
        <w:tc>
          <w:tcPr>
            <w:tcW w:w="1218" w:type="dxa"/>
            <w:vAlign w:val="center"/>
          </w:tcPr>
          <w:p w14:paraId="1E0E4E6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c>
          <w:tcPr>
            <w:tcW w:w="1218" w:type="dxa"/>
            <w:vAlign w:val="center"/>
          </w:tcPr>
          <w:p w14:paraId="7DD7B50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r>
      <w:tr w14:paraId="607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6EF537E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3EE3220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125</w:t>
            </w:r>
          </w:p>
        </w:tc>
        <w:tc>
          <w:tcPr>
            <w:tcW w:w="946" w:type="dxa"/>
            <w:shd w:val="clear" w:color="auto" w:fill="auto"/>
            <w:vAlign w:val="center"/>
          </w:tcPr>
          <w:p w14:paraId="3EB801D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36</w:t>
            </w:r>
          </w:p>
        </w:tc>
        <w:tc>
          <w:tcPr>
            <w:tcW w:w="1246" w:type="dxa"/>
            <w:shd w:val="clear" w:color="auto" w:fill="auto"/>
            <w:vAlign w:val="center"/>
          </w:tcPr>
          <w:p w14:paraId="0312007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092" w:type="dxa"/>
            <w:shd w:val="clear" w:color="auto" w:fill="auto"/>
            <w:vAlign w:val="center"/>
          </w:tcPr>
          <w:p w14:paraId="476DB2F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31</w:t>
            </w:r>
          </w:p>
        </w:tc>
        <w:tc>
          <w:tcPr>
            <w:tcW w:w="1218" w:type="dxa"/>
            <w:shd w:val="clear" w:color="auto" w:fill="auto"/>
            <w:vAlign w:val="center"/>
          </w:tcPr>
          <w:p w14:paraId="7C35054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20</w:t>
            </w:r>
          </w:p>
        </w:tc>
        <w:tc>
          <w:tcPr>
            <w:tcW w:w="1218" w:type="dxa"/>
            <w:shd w:val="clear" w:color="auto" w:fill="auto"/>
            <w:vAlign w:val="center"/>
          </w:tcPr>
          <w:p w14:paraId="3787104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16</w:t>
            </w:r>
          </w:p>
        </w:tc>
      </w:tr>
      <w:tr w14:paraId="3B9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02B66FAB">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color w:val="000000"/>
                <w:kern w:val="0"/>
                <w:szCs w:val="21"/>
                <w:highlight w:val="none"/>
              </w:rPr>
            </w:pPr>
            <w:r>
              <w:rPr>
                <w:rFonts w:hint="eastAsia" w:ascii="仿宋" w:hAnsi="仿宋" w:eastAsia="仿宋" w:cs="仿宋"/>
                <w:b/>
                <w:bCs/>
                <w:highlight w:val="none"/>
              </w:rPr>
              <w:t>第三包</w:t>
            </w:r>
          </w:p>
        </w:tc>
        <w:tc>
          <w:tcPr>
            <w:tcW w:w="820" w:type="dxa"/>
            <w:vAlign w:val="center"/>
          </w:tcPr>
          <w:p w14:paraId="38147ACC">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w:t>
            </w:r>
          </w:p>
        </w:tc>
        <w:tc>
          <w:tcPr>
            <w:tcW w:w="946" w:type="dxa"/>
            <w:vAlign w:val="center"/>
          </w:tcPr>
          <w:p w14:paraId="391BB0CF">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康庄镇</w:t>
            </w:r>
          </w:p>
        </w:tc>
        <w:tc>
          <w:tcPr>
            <w:tcW w:w="1246" w:type="dxa"/>
            <w:vAlign w:val="center"/>
          </w:tcPr>
          <w:p w14:paraId="052195A8">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张山营镇</w:t>
            </w:r>
          </w:p>
        </w:tc>
        <w:tc>
          <w:tcPr>
            <w:tcW w:w="1092" w:type="dxa"/>
            <w:vAlign w:val="center"/>
          </w:tcPr>
          <w:p w14:paraId="2041E8D4">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四海镇</w:t>
            </w:r>
          </w:p>
        </w:tc>
        <w:tc>
          <w:tcPr>
            <w:tcW w:w="1218" w:type="dxa"/>
            <w:vAlign w:val="center"/>
          </w:tcPr>
          <w:p w14:paraId="0C7E9871">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珍珠泉乡</w:t>
            </w:r>
          </w:p>
        </w:tc>
        <w:tc>
          <w:tcPr>
            <w:tcW w:w="1218" w:type="dxa"/>
            <w:vAlign w:val="center"/>
          </w:tcPr>
          <w:p w14:paraId="612FC60E">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大庄科乡</w:t>
            </w:r>
          </w:p>
        </w:tc>
      </w:tr>
      <w:tr w14:paraId="40E2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7D9938E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村级公益事业补助资金审计村数</w:t>
            </w:r>
          </w:p>
        </w:tc>
        <w:tc>
          <w:tcPr>
            <w:tcW w:w="820" w:type="dxa"/>
            <w:shd w:val="clear" w:color="auto" w:fill="auto"/>
            <w:vAlign w:val="center"/>
          </w:tcPr>
          <w:p w14:paraId="5A53691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highlight w:val="none"/>
              </w:rPr>
              <w:t>125</w:t>
            </w:r>
          </w:p>
        </w:tc>
        <w:tc>
          <w:tcPr>
            <w:tcW w:w="946" w:type="dxa"/>
            <w:shd w:val="clear" w:color="auto" w:fill="auto"/>
            <w:vAlign w:val="center"/>
          </w:tcPr>
          <w:p w14:paraId="3A64738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31</w:t>
            </w:r>
          </w:p>
        </w:tc>
        <w:tc>
          <w:tcPr>
            <w:tcW w:w="1246" w:type="dxa"/>
            <w:shd w:val="clear" w:color="auto" w:fill="auto"/>
            <w:vAlign w:val="center"/>
          </w:tcPr>
          <w:p w14:paraId="552CE84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32</w:t>
            </w:r>
          </w:p>
        </w:tc>
        <w:tc>
          <w:tcPr>
            <w:tcW w:w="1092" w:type="dxa"/>
            <w:shd w:val="clear" w:color="auto" w:fill="auto"/>
            <w:vAlign w:val="center"/>
          </w:tcPr>
          <w:p w14:paraId="7FF75F7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18</w:t>
            </w:r>
          </w:p>
        </w:tc>
        <w:tc>
          <w:tcPr>
            <w:tcW w:w="1218" w:type="dxa"/>
            <w:shd w:val="clear" w:color="auto" w:fill="auto"/>
            <w:vAlign w:val="center"/>
          </w:tcPr>
          <w:p w14:paraId="5C7D842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15</w:t>
            </w:r>
          </w:p>
        </w:tc>
        <w:tc>
          <w:tcPr>
            <w:tcW w:w="1218" w:type="dxa"/>
            <w:shd w:val="clear" w:color="auto" w:fill="auto"/>
            <w:vAlign w:val="center"/>
          </w:tcPr>
          <w:p w14:paraId="0435B96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29</w:t>
            </w:r>
          </w:p>
        </w:tc>
      </w:tr>
      <w:tr w14:paraId="629B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1B1287D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07A9D9A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26</w:t>
            </w:r>
          </w:p>
        </w:tc>
        <w:tc>
          <w:tcPr>
            <w:tcW w:w="946" w:type="dxa"/>
            <w:vAlign w:val="center"/>
          </w:tcPr>
          <w:p w14:paraId="66F9241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6</w:t>
            </w:r>
          </w:p>
        </w:tc>
        <w:tc>
          <w:tcPr>
            <w:tcW w:w="1246" w:type="dxa"/>
            <w:vAlign w:val="center"/>
          </w:tcPr>
          <w:p w14:paraId="4E90360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7</w:t>
            </w:r>
          </w:p>
        </w:tc>
        <w:tc>
          <w:tcPr>
            <w:tcW w:w="1092" w:type="dxa"/>
            <w:vAlign w:val="center"/>
          </w:tcPr>
          <w:p w14:paraId="1A86C20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4</w:t>
            </w:r>
          </w:p>
        </w:tc>
        <w:tc>
          <w:tcPr>
            <w:tcW w:w="1218" w:type="dxa"/>
            <w:vAlign w:val="center"/>
          </w:tcPr>
          <w:p w14:paraId="63FE6A4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w:t>
            </w:r>
          </w:p>
        </w:tc>
        <w:tc>
          <w:tcPr>
            <w:tcW w:w="1218" w:type="dxa"/>
            <w:vAlign w:val="center"/>
          </w:tcPr>
          <w:p w14:paraId="159F9E5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6</w:t>
            </w:r>
          </w:p>
        </w:tc>
      </w:tr>
      <w:tr w14:paraId="4A87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174F7B1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2157E40D">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kern w:val="2"/>
                <w:sz w:val="21"/>
                <w:szCs w:val="24"/>
                <w:highlight w:val="none"/>
                <w:lang w:val="en-US" w:eastAsia="zh-CN" w:bidi="ar-SA"/>
              </w:rPr>
            </w:pPr>
            <w:r>
              <w:rPr>
                <w:rFonts w:hint="eastAsia" w:ascii="仿宋" w:hAnsi="仿宋" w:eastAsia="仿宋" w:cs="仿宋"/>
                <w:b/>
                <w:bCs/>
                <w:highlight w:val="none"/>
              </w:rPr>
              <w:t>125</w:t>
            </w:r>
          </w:p>
        </w:tc>
        <w:tc>
          <w:tcPr>
            <w:tcW w:w="946" w:type="dxa"/>
            <w:shd w:val="clear" w:color="auto" w:fill="auto"/>
            <w:vAlign w:val="center"/>
          </w:tcPr>
          <w:p w14:paraId="006D29A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31</w:t>
            </w:r>
          </w:p>
        </w:tc>
        <w:tc>
          <w:tcPr>
            <w:tcW w:w="1246" w:type="dxa"/>
            <w:shd w:val="clear" w:color="auto" w:fill="auto"/>
            <w:vAlign w:val="center"/>
          </w:tcPr>
          <w:p w14:paraId="2E96757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32</w:t>
            </w:r>
          </w:p>
        </w:tc>
        <w:tc>
          <w:tcPr>
            <w:tcW w:w="1092" w:type="dxa"/>
            <w:shd w:val="clear" w:color="auto" w:fill="auto"/>
            <w:vAlign w:val="center"/>
          </w:tcPr>
          <w:p w14:paraId="0A9DCD7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18</w:t>
            </w:r>
          </w:p>
        </w:tc>
        <w:tc>
          <w:tcPr>
            <w:tcW w:w="1218" w:type="dxa"/>
            <w:shd w:val="clear" w:color="auto" w:fill="auto"/>
            <w:vAlign w:val="center"/>
          </w:tcPr>
          <w:p w14:paraId="4E7412E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15</w:t>
            </w:r>
          </w:p>
        </w:tc>
        <w:tc>
          <w:tcPr>
            <w:tcW w:w="1218" w:type="dxa"/>
            <w:shd w:val="clear" w:color="auto" w:fill="auto"/>
            <w:vAlign w:val="center"/>
          </w:tcPr>
          <w:p w14:paraId="13D06FB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29</w:t>
            </w:r>
          </w:p>
        </w:tc>
      </w:tr>
    </w:tbl>
    <w:p w14:paraId="68A02DB7">
      <w:pPr>
        <w:rPr>
          <w:rFonts w:hint="eastAsia"/>
          <w:lang w:val="en-US" w:eastAsia="zh-CN"/>
        </w:rPr>
      </w:pPr>
    </w:p>
    <w:p w14:paraId="4590B107">
      <w:pPr>
        <w:rPr>
          <w:rFonts w:hint="eastAsia" w:ascii="仿宋" w:hAnsi="仿宋" w:eastAsia="仿宋" w:cs="仿宋"/>
          <w:b/>
          <w:sz w:val="36"/>
          <w:szCs w:val="36"/>
        </w:rPr>
      </w:pPr>
      <w:r>
        <w:rPr>
          <w:rFonts w:hint="eastAsia" w:ascii="仿宋" w:hAnsi="仿宋" w:eastAsia="仿宋" w:cs="仿宋"/>
          <w:b/>
          <w:sz w:val="36"/>
          <w:szCs w:val="36"/>
        </w:rPr>
        <w:br w:type="page"/>
      </w:r>
    </w:p>
    <w:p w14:paraId="063B9128">
      <w:pPr>
        <w:spacing w:line="360" w:lineRule="auto"/>
        <w:jc w:val="center"/>
        <w:outlineLvl w:val="0"/>
        <w:rPr>
          <w:rFonts w:ascii="仿宋" w:hAnsi="仿宋" w:eastAsia="仿宋" w:cs="仿宋"/>
          <w:b/>
          <w:sz w:val="36"/>
          <w:szCs w:val="36"/>
        </w:rPr>
      </w:pPr>
      <w:bookmarkStart w:id="1172" w:name="_Toc31436"/>
      <w:r>
        <w:rPr>
          <w:rFonts w:hint="eastAsia" w:ascii="仿宋" w:hAnsi="仿宋" w:eastAsia="仿宋" w:cs="仿宋"/>
          <w:b/>
          <w:sz w:val="36"/>
          <w:szCs w:val="36"/>
        </w:rPr>
        <w:t>第五章   合同草案条款</w:t>
      </w:r>
      <w:bookmarkEnd w:id="1170"/>
      <w:bookmarkEnd w:id="1171"/>
      <w:bookmarkEnd w:id="1172"/>
    </w:p>
    <w:p w14:paraId="7C7B61E6">
      <w:pPr>
        <w:spacing w:line="560" w:lineRule="exact"/>
        <w:ind w:firstLine="359"/>
        <w:jc w:val="center"/>
        <w:rPr>
          <w:rFonts w:ascii="仿宋_GB2312" w:hAnsi="仿宋_GB2312" w:eastAsia="仿宋_GB2312" w:cs="仿宋_GB2312"/>
          <w:sz w:val="28"/>
          <w:szCs w:val="28"/>
        </w:rPr>
      </w:pPr>
      <w:bookmarkStart w:id="1173" w:name="_Toc122012699"/>
      <w:bookmarkStart w:id="1174" w:name="_Toc122012843"/>
    </w:p>
    <w:p w14:paraId="5058E388">
      <w:pPr>
        <w:spacing w:line="560" w:lineRule="exact"/>
        <w:ind w:firstLine="359"/>
        <w:jc w:val="center"/>
        <w:rPr>
          <w:rFonts w:ascii="仿宋_GB2312" w:hAnsi="仿宋_GB2312" w:eastAsia="仿宋_GB2312" w:cs="仿宋_GB2312"/>
          <w:sz w:val="28"/>
          <w:szCs w:val="28"/>
        </w:rPr>
      </w:pPr>
    </w:p>
    <w:p w14:paraId="664EB4CD">
      <w:pPr>
        <w:spacing w:line="560" w:lineRule="exact"/>
        <w:jc w:val="center"/>
        <w:rPr>
          <w:rFonts w:ascii="仿宋_GB2312" w:hAnsi="仿宋_GB2312" w:eastAsia="仿宋_GB2312" w:cs="仿宋_GB2312"/>
          <w:b/>
          <w:sz w:val="28"/>
          <w:szCs w:val="28"/>
        </w:rPr>
      </w:pPr>
    </w:p>
    <w:p w14:paraId="6EB4420B">
      <w:pPr>
        <w:spacing w:line="560" w:lineRule="exact"/>
        <w:jc w:val="center"/>
        <w:rPr>
          <w:rFonts w:ascii="仿宋_GB2312" w:hAnsi="仿宋_GB2312" w:eastAsia="仿宋_GB2312" w:cs="仿宋_GB2312"/>
          <w:b/>
          <w:sz w:val="28"/>
          <w:szCs w:val="28"/>
        </w:rPr>
      </w:pPr>
    </w:p>
    <w:p w14:paraId="53A02D8E">
      <w:pPr>
        <w:spacing w:line="560" w:lineRule="exact"/>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color w:val="auto"/>
          <w:sz w:val="52"/>
          <w:szCs w:val="52"/>
          <w:shd w:val="clear" w:color="auto" w:fill="FFFFFF"/>
        </w:rPr>
        <w:t>审计服务合同</w:t>
      </w:r>
    </w:p>
    <w:p w14:paraId="23E2A099">
      <w:pPr>
        <w:spacing w:line="560" w:lineRule="exact"/>
        <w:jc w:val="center"/>
        <w:rPr>
          <w:rFonts w:ascii="仿宋_GB2312" w:hAnsi="仿宋_GB2312" w:eastAsia="仿宋_GB2312" w:cs="仿宋_GB2312"/>
          <w:b/>
          <w:sz w:val="28"/>
          <w:szCs w:val="28"/>
        </w:rPr>
      </w:pPr>
    </w:p>
    <w:p w14:paraId="7AB8DE80">
      <w:pPr>
        <w:spacing w:line="560" w:lineRule="exact"/>
        <w:ind w:firstLine="893"/>
        <w:jc w:val="center"/>
        <w:rPr>
          <w:rFonts w:ascii="仿宋_GB2312" w:hAnsi="仿宋_GB2312" w:eastAsia="仿宋_GB2312" w:cs="仿宋_GB2312"/>
          <w:b/>
          <w:sz w:val="28"/>
          <w:szCs w:val="28"/>
        </w:rPr>
      </w:pPr>
    </w:p>
    <w:p w14:paraId="3675146F">
      <w:pPr>
        <w:spacing w:line="560" w:lineRule="exact"/>
        <w:ind w:firstLine="0"/>
        <w:jc w:val="both"/>
        <w:rPr>
          <w:rFonts w:ascii="仿宋_GB2312" w:hAnsi="仿宋_GB2312" w:eastAsia="仿宋_GB2312" w:cs="仿宋_GB2312"/>
          <w:b/>
          <w:sz w:val="28"/>
          <w:szCs w:val="28"/>
        </w:rPr>
      </w:pPr>
    </w:p>
    <w:p w14:paraId="72FE5AB0">
      <w:pPr>
        <w:spacing w:line="560" w:lineRule="exact"/>
        <w:ind w:firstLine="893"/>
        <w:jc w:val="center"/>
        <w:rPr>
          <w:rFonts w:ascii="仿宋_GB2312" w:hAnsi="仿宋_GB2312" w:eastAsia="仿宋_GB2312" w:cs="仿宋_GB2312"/>
          <w:b/>
          <w:sz w:val="28"/>
          <w:szCs w:val="28"/>
        </w:rPr>
      </w:pPr>
    </w:p>
    <w:p w14:paraId="1F9B106A">
      <w:pPr>
        <w:spacing w:line="560" w:lineRule="exact"/>
        <w:ind w:firstLine="893"/>
        <w:jc w:val="center"/>
        <w:rPr>
          <w:rFonts w:ascii="仿宋_GB2312" w:hAnsi="仿宋_GB2312" w:eastAsia="仿宋_GB2312" w:cs="仿宋_GB2312"/>
          <w:b/>
          <w:sz w:val="28"/>
          <w:szCs w:val="28"/>
        </w:rPr>
      </w:pPr>
    </w:p>
    <w:p w14:paraId="3864F582">
      <w:pPr>
        <w:spacing w:line="560" w:lineRule="exact"/>
        <w:ind w:firstLine="893"/>
        <w:jc w:val="center"/>
        <w:rPr>
          <w:rFonts w:ascii="仿宋_GB2312" w:hAnsi="仿宋_GB2312" w:eastAsia="仿宋_GB2312" w:cs="仿宋_GB2312"/>
          <w:b/>
          <w:sz w:val="28"/>
          <w:szCs w:val="28"/>
        </w:rPr>
      </w:pPr>
    </w:p>
    <w:p w14:paraId="282551BB">
      <w:pPr>
        <w:spacing w:line="560" w:lineRule="exact"/>
        <w:ind w:firstLine="549"/>
        <w:jc w:val="center"/>
        <w:rPr>
          <w:rFonts w:ascii="仿宋_GB2312" w:hAnsi="仿宋_GB2312" w:eastAsia="仿宋_GB2312" w:cs="仿宋_GB2312"/>
          <w:b/>
          <w:sz w:val="28"/>
          <w:szCs w:val="28"/>
        </w:rPr>
      </w:pPr>
    </w:p>
    <w:p w14:paraId="3C71DFDF">
      <w:pPr>
        <w:spacing w:line="560" w:lineRule="exact"/>
        <w:ind w:firstLine="549"/>
        <w:jc w:val="center"/>
        <w:rPr>
          <w:rFonts w:ascii="仿宋_GB2312" w:hAnsi="仿宋_GB2312" w:eastAsia="仿宋_GB2312" w:cs="仿宋_GB2312"/>
          <w:b/>
          <w:sz w:val="28"/>
          <w:szCs w:val="28"/>
        </w:rPr>
      </w:pPr>
    </w:p>
    <w:p w14:paraId="5576E36A">
      <w:pPr>
        <w:spacing w:line="560" w:lineRule="exact"/>
        <w:ind w:firstLine="549"/>
        <w:jc w:val="center"/>
        <w:rPr>
          <w:rFonts w:ascii="仿宋_GB2312" w:hAnsi="仿宋_GB2312" w:eastAsia="仿宋_GB2312" w:cs="仿宋_GB2312"/>
          <w:b/>
          <w:sz w:val="28"/>
          <w:szCs w:val="28"/>
        </w:rPr>
      </w:pPr>
    </w:p>
    <w:p w14:paraId="54700792">
      <w:pPr>
        <w:spacing w:line="560" w:lineRule="exact"/>
        <w:ind w:firstLine="549"/>
        <w:jc w:val="center"/>
        <w:rPr>
          <w:rFonts w:ascii="仿宋_GB2312" w:hAnsi="仿宋_GB2312" w:eastAsia="仿宋_GB2312" w:cs="仿宋_GB2312"/>
          <w:b/>
          <w:sz w:val="28"/>
          <w:szCs w:val="28"/>
        </w:rPr>
      </w:pPr>
    </w:p>
    <w:p w14:paraId="496E49B1">
      <w:pPr>
        <w:spacing w:line="560" w:lineRule="exact"/>
        <w:ind w:firstLine="549"/>
        <w:jc w:val="center"/>
        <w:rPr>
          <w:rFonts w:ascii="仿宋_GB2312" w:hAnsi="仿宋_GB2312" w:eastAsia="仿宋_GB2312" w:cs="仿宋_GB2312"/>
          <w:b/>
          <w:sz w:val="28"/>
          <w:szCs w:val="28"/>
        </w:rPr>
      </w:pPr>
    </w:p>
    <w:p w14:paraId="6D2A7D74">
      <w:pPr>
        <w:spacing w:line="560" w:lineRule="exact"/>
        <w:ind w:firstLine="549"/>
        <w:jc w:val="center"/>
        <w:rPr>
          <w:rFonts w:ascii="仿宋_GB2312" w:hAnsi="仿宋_GB2312" w:eastAsia="仿宋_GB2312" w:cs="仿宋_GB2312"/>
          <w:b/>
          <w:sz w:val="28"/>
          <w:szCs w:val="28"/>
        </w:rPr>
      </w:pPr>
    </w:p>
    <w:p w14:paraId="29A74B1F">
      <w:pPr>
        <w:spacing w:line="560" w:lineRule="exact"/>
        <w:ind w:firstLine="549"/>
        <w:jc w:val="center"/>
        <w:rPr>
          <w:rFonts w:ascii="仿宋_GB2312" w:hAnsi="仿宋_GB2312" w:eastAsia="仿宋_GB2312" w:cs="仿宋_GB2312"/>
          <w:b/>
          <w:sz w:val="28"/>
          <w:szCs w:val="28"/>
        </w:rPr>
      </w:pPr>
    </w:p>
    <w:p w14:paraId="5C780062">
      <w:pPr>
        <w:spacing w:line="560" w:lineRule="exact"/>
        <w:ind w:firstLine="549"/>
        <w:jc w:val="center"/>
        <w:rPr>
          <w:rFonts w:ascii="仿宋_GB2312" w:hAnsi="仿宋_GB2312" w:eastAsia="仿宋_GB2312" w:cs="仿宋_GB2312"/>
          <w:b/>
          <w:sz w:val="28"/>
          <w:szCs w:val="28"/>
        </w:rPr>
      </w:pPr>
    </w:p>
    <w:p w14:paraId="168FC2AF">
      <w:pPr>
        <w:spacing w:line="560" w:lineRule="exact"/>
        <w:ind w:firstLine="549"/>
        <w:jc w:val="center"/>
        <w:rPr>
          <w:rFonts w:ascii="仿宋_GB2312" w:hAnsi="仿宋_GB2312" w:eastAsia="仿宋_GB2312" w:cs="仿宋_GB2312"/>
          <w:b/>
          <w:sz w:val="28"/>
          <w:szCs w:val="28"/>
        </w:rPr>
      </w:pPr>
    </w:p>
    <w:p w14:paraId="253CB32B">
      <w:pPr>
        <w:spacing w:line="560" w:lineRule="exact"/>
        <w:jc w:val="center"/>
        <w:rPr>
          <w:rFonts w:ascii="仿宋_GB2312" w:hAnsi="仿宋_GB2312" w:eastAsia="仿宋_GB2312" w:cs="仿宋_GB2312"/>
          <w:b/>
          <w:sz w:val="28"/>
          <w:szCs w:val="28"/>
        </w:rPr>
        <w:sectPr>
          <w:headerReference r:id="rId12" w:type="default"/>
          <w:footerReference r:id="rId13" w:type="default"/>
          <w:pgSz w:w="11906" w:h="16838"/>
          <w:pgMar w:top="1440" w:right="1701" w:bottom="1440" w:left="1701" w:header="851" w:footer="992" w:gutter="0"/>
          <w:pgNumType w:fmt="decimal"/>
          <w:cols w:space="720" w:num="1"/>
          <w:docGrid w:type="lines" w:linePitch="312" w:charSpace="0"/>
        </w:sectPr>
      </w:pPr>
    </w:p>
    <w:p w14:paraId="7FE1C289">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color w:val="auto"/>
          <w:sz w:val="44"/>
          <w:szCs w:val="44"/>
          <w:shd w:val="clear" w:color="auto" w:fill="FFFFFF"/>
        </w:rPr>
        <w:t>审计服务合同</w:t>
      </w:r>
    </w:p>
    <w:p w14:paraId="373F3F11">
      <w:pPr>
        <w:spacing w:line="560" w:lineRule="exact"/>
        <w:ind w:firstLine="547"/>
        <w:rPr>
          <w:rFonts w:ascii="仿宋_GB2312" w:hAnsi="仿宋_GB2312" w:eastAsia="仿宋_GB2312" w:cs="仿宋_GB2312"/>
          <w:sz w:val="28"/>
          <w:szCs w:val="28"/>
        </w:rPr>
      </w:pPr>
    </w:p>
    <w:p w14:paraId="01D2BC72">
      <w:pPr>
        <w:spacing w:line="520" w:lineRule="exact"/>
        <w:rPr>
          <w:rFonts w:ascii="仿宋_GB2312" w:hAnsi="仿宋_GB2312" w:eastAsia="仿宋_GB2312" w:cs="仿宋_GB2312"/>
          <w:bCs/>
          <w:sz w:val="28"/>
          <w:szCs w:val="28"/>
          <w:lang w:val="zh-CN"/>
        </w:rPr>
      </w:pPr>
      <w:r>
        <w:rPr>
          <w:rFonts w:hint="eastAsia" w:ascii="仿宋_GB2312" w:hAnsi="仿宋_GB2312" w:eastAsia="仿宋_GB2312" w:cs="仿宋_GB2312"/>
          <w:b/>
          <w:sz w:val="28"/>
          <w:szCs w:val="28"/>
        </w:rPr>
        <w:t>甲方：北京市延庆区农业农村局</w:t>
      </w:r>
      <w:r>
        <w:rPr>
          <w:rFonts w:ascii="仿宋_GB2312" w:hAnsi="仿宋_GB2312" w:eastAsia="仿宋_GB2312" w:cs="仿宋_GB2312"/>
          <w:bCs/>
          <w:sz w:val="28"/>
          <w:szCs w:val="28"/>
          <w:lang w:val="zh-CN"/>
        </w:rPr>
        <w:t xml:space="preserve">                 </w:t>
      </w:r>
    </w:p>
    <w:p w14:paraId="53D83E91">
      <w:pPr>
        <w:spacing w:line="52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lang w:val="zh-CN"/>
        </w:rPr>
        <w:t>乙方：</w:t>
      </w:r>
    </w:p>
    <w:p w14:paraId="6E4ABAE9">
      <w:pPr>
        <w:spacing w:line="520" w:lineRule="exact"/>
        <w:ind w:firstLine="560" w:firstLineChars="200"/>
        <w:rPr>
          <w:rFonts w:ascii="仿宋_GB2312" w:hAnsi="仿宋_GB2312" w:eastAsia="仿宋_GB2312" w:cs="仿宋_GB2312"/>
          <w:sz w:val="28"/>
          <w:szCs w:val="28"/>
          <w:lang w:val="zh-CN"/>
        </w:rPr>
      </w:pPr>
    </w:p>
    <w:p w14:paraId="30FB1BA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依据《中华人民共和国民法典》及相关规定，经双方协商一致，签订本合同，以资共同遵守。</w:t>
      </w:r>
    </w:p>
    <w:p w14:paraId="52190794">
      <w:pPr>
        <w:spacing w:line="360" w:lineRule="auto"/>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一、合同术语定义</w:t>
      </w:r>
    </w:p>
    <w:p w14:paraId="321C197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除非另有特别的解释或说明，在本合同</w:t>
      </w:r>
      <w:r>
        <w:rPr>
          <w:rFonts w:ascii="仿宋_GB2312" w:hAnsi="仿宋_GB2312" w:eastAsia="仿宋_GB2312" w:cs="仿宋_GB2312"/>
          <w:sz w:val="28"/>
          <w:szCs w:val="28"/>
        </w:rPr>
        <w:t>书</w:t>
      </w:r>
      <w:r>
        <w:rPr>
          <w:rFonts w:hint="eastAsia" w:ascii="仿宋_GB2312" w:hAnsi="仿宋_GB2312" w:eastAsia="仿宋_GB2312" w:cs="仿宋_GB2312"/>
          <w:sz w:val="28"/>
          <w:szCs w:val="28"/>
        </w:rPr>
        <w:t>中及与合同书相关的，甲乙双方另行签署的其他文件中，下述词语均按照如下定义进行解释：</w:t>
      </w:r>
    </w:p>
    <w:p w14:paraId="59FD0BF7">
      <w:pPr>
        <w:spacing w:line="360" w:lineRule="auto"/>
        <w:ind w:firstLine="480"/>
        <w:rPr>
          <w:rFonts w:ascii="仿宋_GB2312" w:hAnsi="仿宋_GB2312" w:eastAsia="仿宋_GB2312" w:cs="仿宋_GB2312"/>
          <w:sz w:val="28"/>
          <w:szCs w:val="28"/>
        </w:rPr>
      </w:pPr>
      <w:r>
        <w:rPr>
          <w:rFonts w:ascii="仿宋_GB2312" w:hAnsi="仿宋_GB2312" w:eastAsia="仿宋_GB2312" w:cs="仿宋_GB2312"/>
          <w:sz w:val="28"/>
          <w:szCs w:val="28"/>
        </w:rPr>
        <w:t>1.“甲方”系指</w:t>
      </w:r>
      <w:r>
        <w:rPr>
          <w:rFonts w:ascii="仿宋_GB2312" w:hAnsi="仿宋_GB2312" w:eastAsia="仿宋_GB2312" w:cs="仿宋_GB2312"/>
          <w:sz w:val="28"/>
          <w:szCs w:val="28"/>
          <w:u w:val="single"/>
        </w:rPr>
        <w:t>北京市延庆区农业农村局</w:t>
      </w:r>
      <w:r>
        <w:rPr>
          <w:rFonts w:ascii="仿宋_GB2312" w:hAnsi="仿宋_GB2312" w:eastAsia="仿宋_GB2312" w:cs="仿宋_GB2312"/>
          <w:sz w:val="28"/>
          <w:szCs w:val="28"/>
        </w:rPr>
        <w:t>；</w:t>
      </w:r>
    </w:p>
    <w:p w14:paraId="5A6E17F1">
      <w:pPr>
        <w:spacing w:line="360" w:lineRule="auto"/>
        <w:ind w:firstLine="480"/>
        <w:rPr>
          <w:rFonts w:ascii="仿宋_GB2312" w:hAnsi="仿宋_GB2312" w:eastAsia="仿宋_GB2312" w:cs="仿宋_GB2312"/>
          <w:sz w:val="28"/>
          <w:szCs w:val="28"/>
        </w:rPr>
      </w:pPr>
      <w:r>
        <w:rPr>
          <w:rFonts w:ascii="仿宋_GB2312" w:hAnsi="仿宋_GB2312" w:eastAsia="仿宋_GB2312" w:cs="仿宋_GB2312"/>
          <w:sz w:val="28"/>
          <w:szCs w:val="28"/>
        </w:rPr>
        <w:t>2.“乙方”系指</w:t>
      </w:r>
      <w:r>
        <w:rPr>
          <w:rFonts w:ascii="仿宋_GB2312" w:hAnsi="仿宋_GB2312" w:eastAsia="仿宋_GB2312" w:cs="仿宋_GB2312"/>
          <w:sz w:val="28"/>
          <w:szCs w:val="28"/>
          <w:u w:val="single"/>
        </w:rPr>
        <w:t xml:space="preserve">                      </w:t>
      </w:r>
    </w:p>
    <w:p w14:paraId="393652D5">
      <w:pPr>
        <w:spacing w:line="360" w:lineRule="auto"/>
        <w:ind w:firstLine="480"/>
        <w:rPr>
          <w:rFonts w:ascii="仿宋_GB2312" w:hAnsi="仿宋_GB2312" w:eastAsia="仿宋_GB2312" w:cs="仿宋_GB2312"/>
          <w:sz w:val="28"/>
          <w:szCs w:val="28"/>
        </w:rPr>
      </w:pPr>
      <w:r>
        <w:rPr>
          <w:rFonts w:ascii="仿宋_GB2312" w:hAnsi="仿宋_GB2312" w:eastAsia="仿宋_GB2312" w:cs="仿宋_GB2312"/>
          <w:sz w:val="28"/>
          <w:szCs w:val="28"/>
        </w:rPr>
        <w:t>3.“合同书”系指甲乙双方签署的，各条款中载明的甲乙双方所达成的合同；</w:t>
      </w:r>
    </w:p>
    <w:p w14:paraId="399CBDBA">
      <w:pPr>
        <w:spacing w:line="360" w:lineRule="auto"/>
        <w:ind w:firstLine="480"/>
        <w:rPr>
          <w:rFonts w:ascii="仿宋_GB2312" w:hAnsi="仿宋_GB2312" w:eastAsia="仿宋_GB2312" w:cs="仿宋_GB2312"/>
          <w:sz w:val="28"/>
          <w:szCs w:val="28"/>
        </w:rPr>
      </w:pPr>
      <w:r>
        <w:rPr>
          <w:rFonts w:ascii="仿宋_GB2312" w:hAnsi="仿宋_GB2312" w:eastAsia="仿宋_GB2312" w:cs="仿宋_GB2312"/>
          <w:sz w:val="28"/>
          <w:szCs w:val="28"/>
        </w:rPr>
        <w:t>4.“合同书遵守各方”系指甲方、乙方。</w:t>
      </w:r>
    </w:p>
    <w:p w14:paraId="4A6502AD">
      <w:pPr>
        <w:spacing w:line="360" w:lineRule="auto"/>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二、委托事项</w:t>
      </w:r>
    </w:p>
    <w:p w14:paraId="0AC78EDE">
      <w:pPr>
        <w:spacing w:line="36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rPr>
        <w:t>甲方委托乙方对北京市延庆区延庆镇、大榆树镇、八达岭镇、沈家营镇、千家店镇共</w:t>
      </w:r>
      <w:r>
        <w:rPr>
          <w:rFonts w:ascii="仿宋_GB2312" w:hAnsi="仿宋_GB2312" w:eastAsia="仿宋_GB2312" w:cs="仿宋_GB2312"/>
          <w:sz w:val="28"/>
          <w:szCs w:val="28"/>
          <w:highlight w:val="none"/>
        </w:rPr>
        <w:t>126</w:t>
      </w:r>
      <w:r>
        <w:rPr>
          <w:rFonts w:hint="eastAsia" w:ascii="仿宋_GB2312" w:hAnsi="仿宋_GB2312" w:eastAsia="仿宋_GB2312" w:cs="仿宋_GB2312"/>
          <w:sz w:val="28"/>
          <w:szCs w:val="28"/>
          <w:highlight w:val="none"/>
        </w:rPr>
        <w:t>个集体经济组织，</w:t>
      </w:r>
      <w:r>
        <w:rPr>
          <w:rFonts w:ascii="仿宋_GB2312" w:hAnsi="仿宋_GB2312" w:eastAsia="仿宋_GB2312" w:cs="仿宋_GB2312"/>
          <w:sz w:val="28"/>
          <w:szCs w:val="28"/>
          <w:highlight w:val="none"/>
        </w:rPr>
        <w:t>2023-2025年</w:t>
      </w:r>
      <w:r>
        <w:rPr>
          <w:rFonts w:hint="eastAsia" w:ascii="仿宋_GB2312" w:hAnsi="仿宋_GB2312" w:eastAsia="仿宋_GB2312" w:cs="仿宋_GB2312"/>
          <w:sz w:val="28"/>
          <w:szCs w:val="28"/>
          <w:highlight w:val="none"/>
        </w:rPr>
        <w:t>的财务档案</w:t>
      </w:r>
      <w:r>
        <w:rPr>
          <w:rFonts w:hint="eastAsia" w:ascii="仿宋_GB2312" w:hAnsi="仿宋_GB2312" w:eastAsia="仿宋_GB2312" w:cs="仿宋_GB2312"/>
          <w:sz w:val="28"/>
          <w:szCs w:val="28"/>
        </w:rPr>
        <w:t>、村级存续的全部经济合同档案、会议记录等进行查阅，配合完成有关座谈、实地走访等工作，逐村整理完成问题清单。</w:t>
      </w:r>
    </w:p>
    <w:p w14:paraId="4A62ACD4">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乙方依据《中国注册会计师审计准则第</w:t>
      </w:r>
      <w:r>
        <w:rPr>
          <w:rFonts w:ascii="仿宋_GB2312" w:hAnsi="仿宋_GB2312" w:eastAsia="仿宋_GB2312" w:cs="仿宋_GB2312"/>
          <w:sz w:val="28"/>
          <w:szCs w:val="28"/>
        </w:rPr>
        <w:t>1501——审计报告</w:t>
      </w:r>
      <w:r>
        <w:rPr>
          <w:rFonts w:hint="eastAsia" w:ascii="仿宋_GB2312" w:hAnsi="仿宋_GB2312" w:eastAsia="仿宋_GB2312" w:cs="仿宋_GB2312"/>
          <w:sz w:val="28"/>
          <w:szCs w:val="28"/>
        </w:rPr>
        <w:t>》和《中国注册会计师审计准则第</w:t>
      </w:r>
      <w:r>
        <w:rPr>
          <w:rFonts w:ascii="仿宋_GB2312" w:hAnsi="仿宋_GB2312" w:eastAsia="仿宋_GB2312" w:cs="仿宋_GB2312"/>
          <w:sz w:val="28"/>
          <w:szCs w:val="28"/>
        </w:rPr>
        <w:t>1502——非标准审计报告</w:t>
      </w:r>
      <w:r>
        <w:rPr>
          <w:rFonts w:hint="eastAsia" w:ascii="仿宋_GB2312" w:hAnsi="仿宋_GB2312" w:eastAsia="仿宋_GB2312" w:cs="仿宋_GB2312"/>
          <w:sz w:val="28"/>
          <w:szCs w:val="28"/>
        </w:rPr>
        <w:t>》规定的格式和种类，</w:t>
      </w:r>
      <w:bookmarkStart w:id="1175" w:name="OLE_LINK4"/>
      <w:bookmarkStart w:id="1176" w:name="OLE_LINK3"/>
      <w:bookmarkStart w:id="1177" w:name="OLE_LINK5"/>
      <w:r>
        <w:rPr>
          <w:rFonts w:hint="eastAsia" w:ascii="仿宋_GB2312" w:hAnsi="仿宋_GB2312" w:eastAsia="仿宋_GB2312" w:cs="仿宋_GB2312"/>
          <w:sz w:val="28"/>
          <w:szCs w:val="28"/>
        </w:rPr>
        <w:t>出具2023-2024年区级直接审计、2024年村级公益事业补助资金使用情况审计和2025年经济责任审计整合报告，共计126份。具体审计事项见</w:t>
      </w:r>
      <w:r>
        <w:rPr>
          <w:rFonts w:hint="eastAsia" w:ascii="仿宋_GB2312" w:hAnsi="仿宋_GB2312" w:eastAsia="仿宋_GB2312" w:cs="仿宋_GB2312"/>
          <w:sz w:val="28"/>
          <w:szCs w:val="28"/>
          <w:lang w:val="en-US" w:eastAsia="zh-CN"/>
        </w:rPr>
        <w:t>采购需求</w:t>
      </w:r>
      <w:r>
        <w:rPr>
          <w:rFonts w:hint="eastAsia" w:ascii="仿宋_GB2312" w:hAnsi="仿宋_GB2312" w:eastAsia="仿宋_GB2312" w:cs="仿宋_GB2312"/>
          <w:sz w:val="28"/>
          <w:szCs w:val="28"/>
        </w:rPr>
        <w:t>。如有其他审计事项，双方另行约定。</w:t>
      </w:r>
    </w:p>
    <w:bookmarkEnd w:id="1175"/>
    <w:bookmarkEnd w:id="1176"/>
    <w:bookmarkEnd w:id="1177"/>
    <w:p w14:paraId="7DFCC0E6">
      <w:pPr>
        <w:numPr>
          <w:ilvl w:val="255"/>
          <w:numId w:val="0"/>
        </w:numPr>
        <w:spacing w:line="360" w:lineRule="auto"/>
        <w:ind w:firstLine="640" w:firstLineChars="200"/>
        <w:rPr>
          <w:rFonts w:ascii="黑体" w:hAnsi="黑体" w:eastAsia="黑体" w:cs="黑体"/>
          <w:b w:val="0"/>
          <w:bCs w:val="0"/>
          <w:sz w:val="32"/>
          <w:szCs w:val="32"/>
        </w:rPr>
      </w:pPr>
      <w:r>
        <w:rPr>
          <w:rFonts w:hint="eastAsia" w:ascii="黑体" w:hAnsi="黑体" w:eastAsia="黑体" w:cs="黑体"/>
          <w:sz w:val="32"/>
          <w:szCs w:val="32"/>
        </w:rPr>
        <w:t>三、</w:t>
      </w:r>
      <w:r>
        <w:rPr>
          <w:rFonts w:hint="eastAsia" w:ascii="黑体" w:hAnsi="黑体" w:eastAsia="黑体" w:cs="黑体"/>
          <w:b w:val="0"/>
          <w:bCs w:val="0"/>
          <w:sz w:val="32"/>
          <w:szCs w:val="32"/>
        </w:rPr>
        <w:t>委托期限</w:t>
      </w:r>
    </w:p>
    <w:p w14:paraId="0A402835">
      <w:pPr>
        <w:pStyle w:val="27"/>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乙方根据甲方要求，合理安排时间。</w:t>
      </w:r>
      <w:r>
        <w:rPr>
          <w:rFonts w:ascii="仿宋_GB2312" w:hAnsi="仿宋_GB2312" w:eastAsia="仿宋_GB2312" w:cs="仿宋_GB2312"/>
          <w:sz w:val="28"/>
          <w:szCs w:val="28"/>
        </w:rPr>
        <w:t>2025年8月15日之前完成</w:t>
      </w:r>
      <w:r>
        <w:rPr>
          <w:rFonts w:ascii="仿宋_GB2312" w:hAnsi="仿宋" w:eastAsia="仿宋_GB2312" w:cs="Times New Roman"/>
          <w:sz w:val="28"/>
          <w:szCs w:val="28"/>
          <w:highlight w:val="none"/>
        </w:rPr>
        <w:t>2023-2025</w:t>
      </w:r>
      <w:r>
        <w:rPr>
          <w:rFonts w:hint="eastAsia" w:ascii="仿宋_GB2312" w:hAnsi="仿宋" w:eastAsia="仿宋_GB2312" w:cs="Times New Roman"/>
          <w:sz w:val="28"/>
          <w:szCs w:val="28"/>
          <w:highlight w:val="none"/>
        </w:rPr>
        <w:t>年</w:t>
      </w:r>
      <w:r>
        <w:rPr>
          <w:rFonts w:hint="eastAsia" w:ascii="仿宋_GB2312" w:hAnsi="仿宋_GB2312" w:eastAsia="仿宋_GB2312" w:cs="仿宋_GB2312"/>
          <w:sz w:val="28"/>
          <w:szCs w:val="28"/>
          <w:highlight w:val="none"/>
        </w:rPr>
        <w:t>的财务档案、村级存续的全部经济合同档案、会议记录等的查阅工作，配合甲方完成问题座谈、实地走访，清单汇总整理等。</w:t>
      </w:r>
      <w:r>
        <w:rPr>
          <w:rFonts w:ascii="仿宋_GB2312" w:eastAsia="仿宋_GB2312" w:hAnsiTheme="minorEastAsia" w:cstheme="minorEastAsia"/>
          <w:sz w:val="28"/>
          <w:szCs w:val="28"/>
          <w:highlight w:val="none"/>
        </w:rPr>
        <w:t>2</w:t>
      </w:r>
      <w:r>
        <w:rPr>
          <w:rFonts w:ascii="仿宋_GB2312" w:hAnsi="仿宋" w:eastAsia="仿宋_GB2312" w:cs="Times New Roman"/>
          <w:sz w:val="28"/>
          <w:szCs w:val="28"/>
          <w:highlight w:val="none"/>
        </w:rPr>
        <w:t>025</w:t>
      </w:r>
      <w:r>
        <w:rPr>
          <w:rFonts w:hint="eastAsia" w:ascii="仿宋_GB2312" w:hAnsi="仿宋" w:eastAsia="仿宋_GB2312" w:cs="Times New Roman"/>
          <w:sz w:val="28"/>
          <w:szCs w:val="28"/>
          <w:highlight w:val="none"/>
        </w:rPr>
        <w:t>年</w:t>
      </w:r>
      <w:r>
        <w:rPr>
          <w:rFonts w:ascii="仿宋_GB2312" w:hAnsi="仿宋" w:eastAsia="仿宋_GB2312" w:cs="Times New Roman"/>
          <w:sz w:val="28"/>
          <w:szCs w:val="28"/>
          <w:highlight w:val="none"/>
        </w:rPr>
        <w:t>8</w:t>
      </w:r>
      <w:r>
        <w:rPr>
          <w:rFonts w:hint="eastAsia" w:ascii="仿宋_GB2312" w:hAnsi="仿宋" w:eastAsia="仿宋_GB2312" w:cs="Times New Roman"/>
          <w:sz w:val="28"/>
          <w:szCs w:val="28"/>
          <w:highlight w:val="none"/>
        </w:rPr>
        <w:t>月</w:t>
      </w:r>
      <w:r>
        <w:rPr>
          <w:rFonts w:ascii="仿宋_GB2312" w:hAnsi="仿宋" w:eastAsia="仿宋_GB2312" w:cs="Times New Roman"/>
          <w:sz w:val="28"/>
          <w:szCs w:val="28"/>
          <w:highlight w:val="none"/>
        </w:rPr>
        <w:t>31</w:t>
      </w:r>
      <w:r>
        <w:rPr>
          <w:rFonts w:hint="eastAsia" w:ascii="仿宋_GB2312" w:hAnsi="仿宋" w:eastAsia="仿宋_GB2312" w:cs="Times New Roman"/>
          <w:sz w:val="28"/>
          <w:szCs w:val="28"/>
          <w:highlight w:val="none"/>
        </w:rPr>
        <w:t>日前，完成三项审计工作的问题汇总。</w:t>
      </w:r>
      <w:r>
        <w:rPr>
          <w:rFonts w:ascii="仿宋_GB2312" w:hAnsi="仿宋" w:eastAsia="仿宋_GB2312" w:cs="Times New Roman"/>
          <w:sz w:val="28"/>
          <w:szCs w:val="28"/>
          <w:highlight w:val="none"/>
        </w:rPr>
        <w:t>2025</w:t>
      </w:r>
      <w:r>
        <w:rPr>
          <w:rFonts w:hint="eastAsia" w:ascii="仿宋_GB2312" w:hAnsi="仿宋" w:eastAsia="仿宋_GB2312" w:cs="Times New Roman"/>
          <w:sz w:val="28"/>
          <w:szCs w:val="28"/>
          <w:highlight w:val="none"/>
        </w:rPr>
        <w:t>年</w:t>
      </w:r>
      <w:r>
        <w:rPr>
          <w:rFonts w:ascii="仿宋_GB2312" w:hAnsi="仿宋" w:eastAsia="仿宋_GB2312" w:cs="Times New Roman"/>
          <w:sz w:val="28"/>
          <w:szCs w:val="28"/>
          <w:highlight w:val="none"/>
        </w:rPr>
        <w:t>9</w:t>
      </w:r>
      <w:r>
        <w:rPr>
          <w:rFonts w:hint="eastAsia" w:ascii="仿宋_GB2312" w:hAnsi="仿宋" w:eastAsia="仿宋_GB2312" w:cs="Times New Roman"/>
          <w:sz w:val="28"/>
          <w:szCs w:val="28"/>
          <w:highlight w:val="none"/>
        </w:rPr>
        <w:t>月</w:t>
      </w:r>
      <w:r>
        <w:rPr>
          <w:rFonts w:ascii="仿宋_GB2312" w:hAnsi="仿宋" w:eastAsia="仿宋_GB2312" w:cs="Times New Roman"/>
          <w:sz w:val="28"/>
          <w:szCs w:val="28"/>
          <w:highlight w:val="none"/>
        </w:rPr>
        <w:t>20</w:t>
      </w:r>
      <w:r>
        <w:rPr>
          <w:rFonts w:hint="eastAsia" w:ascii="仿宋_GB2312" w:hAnsi="仿宋" w:eastAsia="仿宋_GB2312" w:cs="Times New Roman"/>
          <w:sz w:val="28"/>
          <w:szCs w:val="28"/>
          <w:highlight w:val="none"/>
        </w:rPr>
        <w:t>日前完成</w:t>
      </w:r>
      <w:r>
        <w:rPr>
          <w:rFonts w:ascii="仿宋_GB2312" w:hAnsi="仿宋" w:eastAsia="仿宋_GB2312" w:cs="Times New Roman"/>
          <w:sz w:val="28"/>
          <w:szCs w:val="28"/>
          <w:highlight w:val="none"/>
        </w:rPr>
        <w:t>126</w:t>
      </w:r>
      <w:r>
        <w:rPr>
          <w:rFonts w:hint="eastAsia" w:ascii="仿宋_GB2312" w:hAnsi="仿宋" w:eastAsia="仿宋_GB2312" w:cs="Times New Roman"/>
          <w:sz w:val="28"/>
          <w:szCs w:val="28"/>
          <w:highlight w:val="none"/>
        </w:rPr>
        <w:t>份审计报告</w:t>
      </w:r>
      <w:r>
        <w:rPr>
          <w:rFonts w:hint="eastAsia" w:ascii="仿宋_GB2312" w:hAnsi="仿宋_GB2312" w:eastAsia="仿宋_GB2312" w:cs="仿宋_GB2312"/>
          <w:sz w:val="28"/>
          <w:szCs w:val="28"/>
          <w:highlight w:val="none"/>
        </w:rPr>
        <w:t>，以</w:t>
      </w:r>
      <w:r>
        <w:rPr>
          <w:rFonts w:hint="eastAsia" w:ascii="仿宋_GB2312" w:hAnsi="仿宋_GB2312" w:eastAsia="仿宋_GB2312" w:cs="仿宋_GB2312"/>
          <w:sz w:val="28"/>
          <w:szCs w:val="28"/>
        </w:rPr>
        <w:t>及审计底稿的归档移交。如果在委托过程中出现不可预见的情况，影响工作如期完成的，或者甲方要求提前完成工作，均需通过双方协商，乙方未能按期完成且未经甲方书面同意延期的，乙方应承担逾期违约责任。</w:t>
      </w:r>
    </w:p>
    <w:p w14:paraId="59AF6AAE">
      <w:pPr>
        <w:spacing w:line="360" w:lineRule="auto"/>
        <w:ind w:firstLine="640" w:firstLineChars="200"/>
        <w:jc w:val="left"/>
        <w:rPr>
          <w:rFonts w:ascii="黑体" w:hAnsi="黑体" w:eastAsia="黑体" w:cs="黑体"/>
          <w:b w:val="0"/>
          <w:sz w:val="32"/>
          <w:szCs w:val="32"/>
        </w:rPr>
      </w:pPr>
      <w:r>
        <w:rPr>
          <w:rFonts w:hint="eastAsia" w:ascii="黑体" w:hAnsi="黑体" w:eastAsia="黑体" w:cs="黑体"/>
          <w:b w:val="0"/>
          <w:sz w:val="32"/>
          <w:szCs w:val="32"/>
        </w:rPr>
        <w:t>四、甲方的权利和义务</w:t>
      </w:r>
    </w:p>
    <w:p w14:paraId="6D8A0DD9">
      <w:pPr>
        <w:spacing w:line="360" w:lineRule="auto"/>
        <w:ind w:firstLine="482"/>
        <w:jc w:val="left"/>
        <w:rPr>
          <w:rFonts w:ascii="仿宋_GB2312" w:hAnsi="仿宋_GB2312" w:eastAsia="仿宋_GB2312" w:cs="仿宋_GB2312"/>
          <w:sz w:val="28"/>
          <w:szCs w:val="28"/>
        </w:rPr>
      </w:pPr>
      <w:r>
        <w:rPr>
          <w:rFonts w:ascii="仿宋_GB2312" w:hAnsi="仿宋_GB2312" w:eastAsia="仿宋_GB2312" w:cs="仿宋_GB2312"/>
          <w:sz w:val="28"/>
          <w:szCs w:val="28"/>
        </w:rPr>
        <w:t>1.按约定时间</w:t>
      </w:r>
      <w:r>
        <w:rPr>
          <w:rFonts w:hint="eastAsia" w:ascii="仿宋_GB2312" w:hAnsi="仿宋_GB2312" w:eastAsia="仿宋_GB2312" w:cs="仿宋_GB2312"/>
          <w:sz w:val="28"/>
          <w:szCs w:val="28"/>
        </w:rPr>
        <w:t>提供或协助被审计对象提供审计业务所需全部资料，包括财务账簿、会计凭证、原始凭证、合同、文件、会议纪要、内部控制制度、财务管理制度等，并保证其会计资料的真实、合法、准确和完整。</w:t>
      </w:r>
    </w:p>
    <w:p w14:paraId="7F63414B">
      <w:pPr>
        <w:spacing w:line="360" w:lineRule="auto"/>
        <w:ind w:firstLine="482"/>
        <w:jc w:val="left"/>
        <w:rPr>
          <w:rFonts w:ascii="仿宋_GB2312" w:hAnsi="仿宋_GB2312" w:eastAsia="仿宋_GB2312" w:cs="仿宋_GB2312"/>
          <w:sz w:val="28"/>
          <w:szCs w:val="28"/>
        </w:rPr>
      </w:pPr>
      <w:r>
        <w:rPr>
          <w:rFonts w:ascii="仿宋_GB2312" w:hAnsi="仿宋_GB2312" w:eastAsia="仿宋_GB2312" w:cs="仿宋_GB2312"/>
          <w:sz w:val="28"/>
          <w:szCs w:val="28"/>
        </w:rPr>
        <w:t>2.协调（协助）乙方查看业务现场，</w:t>
      </w:r>
      <w:r>
        <w:rPr>
          <w:rFonts w:hint="eastAsia" w:ascii="仿宋_GB2312" w:hAnsi="仿宋_GB2312" w:eastAsia="仿宋_GB2312" w:cs="仿宋_GB2312"/>
          <w:sz w:val="28"/>
          <w:szCs w:val="28"/>
        </w:rPr>
        <w:t>沟通协调乡镇、村指定人员予以协助。</w:t>
      </w:r>
    </w:p>
    <w:p w14:paraId="5656DC0F">
      <w:pPr>
        <w:spacing w:line="360" w:lineRule="auto"/>
        <w:ind w:firstLine="482"/>
        <w:jc w:val="left"/>
        <w:rPr>
          <w:rFonts w:ascii="仿宋_GB2312" w:hAnsi="仿宋_GB2312" w:eastAsia="仿宋_GB2312" w:cs="仿宋_GB2312"/>
          <w:sz w:val="28"/>
          <w:szCs w:val="28"/>
        </w:rPr>
      </w:pPr>
      <w:r>
        <w:rPr>
          <w:rFonts w:ascii="仿宋_GB2312" w:hAnsi="仿宋_GB2312" w:eastAsia="仿宋_GB2312" w:cs="仿宋_GB2312"/>
          <w:sz w:val="28"/>
          <w:szCs w:val="28"/>
        </w:rPr>
        <w:t>3.按委托目的正确使用审计报告。</w:t>
      </w:r>
    </w:p>
    <w:p w14:paraId="6D9599CE">
      <w:pPr>
        <w:spacing w:line="360" w:lineRule="auto"/>
        <w:ind w:firstLine="482"/>
        <w:jc w:val="left"/>
        <w:rPr>
          <w:rFonts w:ascii="仿宋_GB2312" w:hAnsi="仿宋_GB2312" w:eastAsia="仿宋_GB2312" w:cs="仿宋_GB2312"/>
          <w:sz w:val="28"/>
          <w:szCs w:val="28"/>
        </w:rPr>
      </w:pPr>
      <w:r>
        <w:rPr>
          <w:rFonts w:ascii="仿宋_GB2312" w:hAnsi="仿宋_GB2312" w:eastAsia="仿宋_GB2312" w:cs="仿宋_GB2312"/>
          <w:sz w:val="28"/>
          <w:szCs w:val="28"/>
        </w:rPr>
        <w:t>4.乙方工作人员</w:t>
      </w:r>
      <w:r>
        <w:rPr>
          <w:rFonts w:hint="eastAsia" w:ascii="仿宋_GB2312" w:hAnsi="仿宋_GB2312" w:eastAsia="仿宋_GB2312" w:cs="仿宋_GB2312"/>
          <w:sz w:val="28"/>
          <w:szCs w:val="28"/>
        </w:rPr>
        <w:t>与甲方有利害关系的，甲方有权要求其回避。</w:t>
      </w:r>
    </w:p>
    <w:p w14:paraId="5939AD08">
      <w:pPr>
        <w:spacing w:line="360" w:lineRule="auto"/>
        <w:ind w:firstLine="482"/>
        <w:jc w:val="left"/>
        <w:rPr>
          <w:rFonts w:ascii="仿宋_GB2312" w:hAnsi="仿宋_GB2312" w:eastAsia="仿宋_GB2312" w:cs="仿宋_GB2312"/>
          <w:sz w:val="28"/>
          <w:szCs w:val="28"/>
        </w:rPr>
      </w:pPr>
      <w:r>
        <w:rPr>
          <w:rFonts w:ascii="仿宋_GB2312" w:hAnsi="仿宋_GB2312" w:eastAsia="仿宋_GB2312" w:cs="仿宋_GB2312"/>
          <w:sz w:val="28"/>
          <w:szCs w:val="28"/>
        </w:rPr>
        <w:t>5.甲方委托乙方办理业务，任何单位和个人不得干预。</w:t>
      </w:r>
    </w:p>
    <w:p w14:paraId="7D8FD05F">
      <w:pPr>
        <w:spacing w:line="360" w:lineRule="auto"/>
        <w:ind w:firstLine="482"/>
        <w:jc w:val="left"/>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在乙方无违约情形的前提下，应按合同条件及时足额支付审计费用。</w:t>
      </w:r>
    </w:p>
    <w:p w14:paraId="54C795B9">
      <w:pPr>
        <w:spacing w:line="360" w:lineRule="auto"/>
        <w:ind w:firstLine="640" w:firstLineChars="200"/>
        <w:jc w:val="left"/>
        <w:rPr>
          <w:rFonts w:ascii="黑体" w:hAnsi="黑体" w:eastAsia="黑体" w:cs="黑体"/>
          <w:b w:val="0"/>
          <w:sz w:val="32"/>
          <w:szCs w:val="32"/>
        </w:rPr>
      </w:pPr>
      <w:r>
        <w:rPr>
          <w:rFonts w:hint="eastAsia" w:ascii="黑体" w:hAnsi="黑体" w:eastAsia="黑体" w:cs="黑体"/>
          <w:b w:val="0"/>
          <w:sz w:val="32"/>
          <w:szCs w:val="32"/>
        </w:rPr>
        <w:t>五、乙方的权利和义务</w:t>
      </w:r>
    </w:p>
    <w:p w14:paraId="455A5350">
      <w:pPr>
        <w:spacing w:line="360" w:lineRule="auto"/>
        <w:ind w:firstLine="530"/>
        <w:rPr>
          <w:rFonts w:ascii="仿宋_GB2312" w:hAnsi="仿宋_GB2312" w:eastAsia="仿宋_GB2312" w:cs="仿宋_GB2312"/>
          <w:sz w:val="28"/>
          <w:szCs w:val="28"/>
        </w:rPr>
      </w:pPr>
      <w:r>
        <w:rPr>
          <w:rFonts w:ascii="仿宋_GB2312" w:hAnsi="仿宋_GB2312" w:eastAsia="仿宋_GB2312" w:cs="仿宋_GB2312"/>
          <w:sz w:val="28"/>
          <w:szCs w:val="28"/>
        </w:rPr>
        <w:t>1.严格依据有关法律、法规和《中国注册会计师审计准则》执行业务，并在合同时间内完成审计工作。</w:t>
      </w:r>
    </w:p>
    <w:p w14:paraId="1AF35D79">
      <w:pPr>
        <w:spacing w:line="360" w:lineRule="auto"/>
        <w:ind w:firstLine="530"/>
        <w:rPr>
          <w:rFonts w:ascii="仿宋_GB2312" w:hAnsi="仿宋_GB2312" w:eastAsia="仿宋_GB2312" w:cs="仿宋_GB2312"/>
          <w:sz w:val="28"/>
          <w:szCs w:val="28"/>
        </w:rPr>
      </w:pPr>
      <w:r>
        <w:rPr>
          <w:rFonts w:ascii="仿宋_GB2312" w:hAnsi="仿宋_GB2312" w:eastAsia="仿宋_GB2312" w:cs="仿宋_GB2312"/>
          <w:sz w:val="28"/>
          <w:szCs w:val="28"/>
        </w:rPr>
        <w:t>2.除下列情况外，乙方应当对执行业务过程中知悉的甲方及被审计单位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14:paraId="2D92FF2B">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3.乙方可以根据需要查阅被审计单位的有关会计资料和文件，查看被审计单位的业务现场和设施，</w:t>
      </w:r>
      <w:r>
        <w:rPr>
          <w:rFonts w:hint="eastAsia" w:ascii="仿宋_GB2312" w:hAnsi="仿宋_GB2312" w:eastAsia="仿宋_GB2312" w:cs="仿宋_GB2312"/>
          <w:sz w:val="28"/>
          <w:szCs w:val="28"/>
        </w:rPr>
        <w:t>甲方积极沟通协调乡镇、村，给予支持。</w:t>
      </w:r>
    </w:p>
    <w:p w14:paraId="05394064">
      <w:pPr>
        <w:spacing w:line="360" w:lineRule="auto"/>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 xml:space="preserve"> 4.乙方执行审计业务，遇有下列情形之一的，</w:t>
      </w:r>
      <w:r>
        <w:rPr>
          <w:rFonts w:hint="eastAsia" w:ascii="仿宋_GB2312" w:hAnsi="仿宋_GB2312" w:eastAsia="仿宋_GB2312" w:cs="仿宋_GB2312"/>
          <w:sz w:val="28"/>
          <w:szCs w:val="28"/>
        </w:rPr>
        <w:t>应当拒绝出具有关报告：</w:t>
      </w:r>
    </w:p>
    <w:p w14:paraId="45974AFC">
      <w:pPr>
        <w:spacing w:line="360" w:lineRule="auto"/>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1）甲方示意其作不实或者不当证明的；</w:t>
      </w:r>
    </w:p>
    <w:p w14:paraId="40E724D6">
      <w:pPr>
        <w:spacing w:line="360" w:lineRule="auto"/>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2）甲方故意不提供有关会计资料和文件的；</w:t>
      </w:r>
    </w:p>
    <w:p w14:paraId="29E537BD">
      <w:pPr>
        <w:spacing w:line="360" w:lineRule="auto"/>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3）因甲方有其他不合理要求，致使注册会计师出具的报告不能对财务会计的重要事项作出正确表述的。</w:t>
      </w:r>
    </w:p>
    <w:p w14:paraId="70AE76C9">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5.乙方在执行审计业务时，不得索取、收受委托合同以外的酬金或者其他财物，或者利用执行业务之便，谋取其他不正当的利益。</w:t>
      </w:r>
    </w:p>
    <w:p w14:paraId="12B126FE">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6.乙方应当具备与其从事的审计工作相适应的专业知识和业务能力。</w:t>
      </w:r>
    </w:p>
    <w:p w14:paraId="37F39CEF">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7.乙方不得擅自将合同项下的权利义务转移给第三方，确有必要转移时，需经过甲方的书面同意，并需要签订三方协议。</w:t>
      </w:r>
    </w:p>
    <w:p w14:paraId="723E0681">
      <w:pPr>
        <w:spacing w:line="360" w:lineRule="auto"/>
        <w:ind w:firstLine="640" w:firstLineChars="200"/>
        <w:jc w:val="left"/>
        <w:rPr>
          <w:rFonts w:ascii="黑体" w:hAnsi="黑体" w:eastAsia="黑体" w:cs="黑体"/>
          <w:b w:val="0"/>
          <w:sz w:val="32"/>
          <w:szCs w:val="32"/>
        </w:rPr>
      </w:pPr>
      <w:r>
        <w:rPr>
          <w:rFonts w:hint="eastAsia" w:ascii="黑体" w:hAnsi="黑体" w:eastAsia="黑体" w:cs="黑体"/>
          <w:b w:val="0"/>
          <w:sz w:val="32"/>
          <w:szCs w:val="32"/>
        </w:rPr>
        <w:t>六、服务费用</w:t>
      </w:r>
    </w:p>
    <w:p w14:paraId="252399C9">
      <w:pPr>
        <w:spacing w:line="360" w:lineRule="auto"/>
        <w:ind w:firstLine="530"/>
        <w:rPr>
          <w:rFonts w:ascii="仿宋_GB2312" w:hAnsi="仿宋_GB2312" w:eastAsia="仿宋_GB2312" w:cs="仿宋_GB2312"/>
          <w:sz w:val="28"/>
          <w:szCs w:val="28"/>
          <w:highlight w:val="none"/>
        </w:rPr>
      </w:pPr>
      <w:bookmarkStart w:id="1178" w:name="OLE_LINK1"/>
      <w:bookmarkStart w:id="1179" w:name="OLE_LINK2"/>
      <w:r>
        <w:rPr>
          <w:rFonts w:ascii="仿宋_GB2312" w:hAnsi="仿宋_GB2312" w:eastAsia="仿宋_GB2312" w:cs="仿宋_GB2312"/>
          <w:sz w:val="28"/>
          <w:szCs w:val="28"/>
          <w:highlight w:val="none"/>
        </w:rPr>
        <w:t>1.</w:t>
      </w:r>
      <w:bookmarkStart w:id="1180" w:name="OLE_LINK7"/>
      <w:bookmarkStart w:id="1181" w:name="OLE_LINK6"/>
      <w:r>
        <w:rPr>
          <w:rFonts w:ascii="仿宋_GB2312" w:hAnsi="仿宋_GB2312" w:eastAsia="仿宋_GB2312" w:cs="仿宋_GB2312"/>
          <w:sz w:val="28"/>
          <w:szCs w:val="28"/>
          <w:highlight w:val="none"/>
        </w:rPr>
        <w:t>25个</w:t>
      </w:r>
      <w:r>
        <w:rPr>
          <w:rFonts w:hint="eastAsia" w:ascii="仿宋_GB2312" w:hAnsi="仿宋_GB2312" w:eastAsia="仿宋_GB2312" w:cs="仿宋_GB2312"/>
          <w:sz w:val="28"/>
          <w:szCs w:val="28"/>
          <w:highlight w:val="none"/>
        </w:rPr>
        <w:t>区级直接审计费用标准为</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rPr>
        <w:t>元/村，1</w:t>
      </w:r>
      <w:r>
        <w:rPr>
          <w:rFonts w:hint="eastAsia" w:ascii="仿宋_GB2312" w:hAnsi="仿宋_GB2312" w:eastAsia="仿宋_GB2312" w:cs="仿宋_GB2312"/>
          <w:sz w:val="28"/>
          <w:szCs w:val="28"/>
          <w:highlight w:val="none"/>
        </w:rPr>
        <w:t>26个村级公益事业补助资金审计费用标准为</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rPr>
        <w:t>元/村，村级组织负责人经济责任审计费用</w:t>
      </w:r>
      <w:r>
        <w:rPr>
          <w:rFonts w:hint="eastAsia" w:ascii="仿宋_GB2312" w:hAnsi="仿宋_GB2312" w:eastAsia="仿宋_GB2312" w:cs="仿宋_GB2312"/>
          <w:sz w:val="28"/>
          <w:szCs w:val="28"/>
          <w:highlight w:val="none"/>
        </w:rPr>
        <w:t>共计</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元，本项目含税服务费用共计</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rPr>
        <w:t>。具体结算金额以实际发生审计业务量为准。</w:t>
      </w:r>
      <w:bookmarkEnd w:id="1180"/>
      <w:bookmarkEnd w:id="1181"/>
    </w:p>
    <w:bookmarkEnd w:id="1178"/>
    <w:bookmarkEnd w:id="1179"/>
    <w:p w14:paraId="6D9C115F">
      <w:pPr>
        <w:spacing w:line="360" w:lineRule="auto"/>
        <w:ind w:firstLine="53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付款方式：乙方完成审计现场工作，提供问题清单和工作底稿归档，按照要求出具审计报告，经甲方审核通过后，甲方一次性支付全部款项。如最终结算价与签约价不用，经双方协商，在结算完成后</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0日内多退少补。</w:t>
      </w:r>
    </w:p>
    <w:p w14:paraId="1A90206C">
      <w:pPr>
        <w:spacing w:line="360" w:lineRule="auto"/>
        <w:ind w:firstLine="53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甲方支付款项前，乙方应当先向甲方开具等额正式的增值税发票，甲方在收到乙方发票后，按约定支付相应款项。</w:t>
      </w:r>
      <w:r>
        <w:rPr>
          <w:rFonts w:ascii="仿宋_GB2312" w:hAnsi="仿宋_GB2312" w:eastAsia="仿宋_GB2312" w:cs="仿宋_GB2312"/>
          <w:sz w:val="28"/>
          <w:szCs w:val="28"/>
        </w:rPr>
        <w:t xml:space="preserve">  </w:t>
      </w:r>
    </w:p>
    <w:p w14:paraId="59DA5059">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4.乙方根据本合同书</w:t>
      </w:r>
      <w:r>
        <w:rPr>
          <w:rFonts w:hint="eastAsia" w:ascii="仿宋_GB2312" w:hAnsi="仿宋_GB2312" w:eastAsia="仿宋_GB2312" w:cs="仿宋_GB2312"/>
          <w:sz w:val="28"/>
          <w:szCs w:val="28"/>
        </w:rPr>
        <w:t>取得的全部收入所对应的一切税费由乙方负担。</w:t>
      </w:r>
    </w:p>
    <w:p w14:paraId="639DDAA5">
      <w:pPr>
        <w:spacing w:line="360" w:lineRule="auto"/>
        <w:ind w:firstLine="640" w:firstLineChars="200"/>
        <w:jc w:val="left"/>
        <w:rPr>
          <w:rFonts w:ascii="黑体" w:hAnsi="黑体" w:eastAsia="黑体" w:cs="黑体"/>
          <w:b w:val="0"/>
          <w:sz w:val="32"/>
          <w:szCs w:val="32"/>
        </w:rPr>
      </w:pPr>
      <w:r>
        <w:rPr>
          <w:rFonts w:hint="eastAsia" w:ascii="黑体" w:hAnsi="黑体" w:eastAsia="黑体" w:cs="黑体"/>
          <w:b w:val="0"/>
          <w:sz w:val="32"/>
          <w:szCs w:val="32"/>
        </w:rPr>
        <w:t>七、合同事项的变更</w:t>
      </w:r>
    </w:p>
    <w:p w14:paraId="170A06CC">
      <w:pPr>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如果出现不可预见的情况，影响入驻审计工作，甲、乙双方均可要求变更合同事项，但应及时通知对方，并由双方协商解决。</w:t>
      </w:r>
    </w:p>
    <w:p w14:paraId="59E91462">
      <w:pPr>
        <w:spacing w:line="360" w:lineRule="auto"/>
        <w:ind w:firstLine="640" w:firstLineChars="200"/>
        <w:jc w:val="left"/>
        <w:rPr>
          <w:rFonts w:ascii="黑体" w:hAnsi="黑体" w:eastAsia="黑体" w:cs="黑体"/>
          <w:b w:val="0"/>
          <w:sz w:val="32"/>
          <w:szCs w:val="32"/>
        </w:rPr>
      </w:pPr>
      <w:r>
        <w:rPr>
          <w:rFonts w:hint="eastAsia" w:ascii="黑体" w:hAnsi="黑体" w:eastAsia="黑体" w:cs="黑体"/>
          <w:b w:val="0"/>
          <w:sz w:val="32"/>
          <w:szCs w:val="32"/>
        </w:rPr>
        <w:t>八、违约责任</w:t>
      </w:r>
    </w:p>
    <w:p w14:paraId="070C2477">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由于甲方变更计划，或被审计单位未及时提供审计所需全部资料（或工作条件）而造成乙方返工、窝工或修改报告，乙方可</w:t>
      </w:r>
      <w:r>
        <w:rPr>
          <w:rFonts w:hint="eastAsia" w:ascii="仿宋_GB2312" w:hAnsi="仿宋_GB2312" w:eastAsia="仿宋_GB2312" w:cs="仿宋_GB2312"/>
          <w:sz w:val="28"/>
          <w:szCs w:val="28"/>
        </w:rPr>
        <w:t>相应延期出具审计报告或拒绝出具审计报告，因此造成的损失，由甲方负责。</w:t>
      </w:r>
      <w:r>
        <w:rPr>
          <w:rFonts w:ascii="仿宋_GB2312" w:hAnsi="仿宋_GB2312" w:eastAsia="仿宋_GB2312" w:cs="仿宋_GB2312"/>
          <w:sz w:val="28"/>
          <w:szCs w:val="28"/>
        </w:rPr>
        <w:t xml:space="preserve">    </w:t>
      </w:r>
    </w:p>
    <w:p w14:paraId="1CBD16A1">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2.除因甲方原因以外，乙方未在合同规定期限内提交审计报告，或未按要求和质量完成工作，甲方可以拒绝支付服务费用或减少服务费用。</w:t>
      </w:r>
    </w:p>
    <w:p w14:paraId="19C4EEFF">
      <w:pPr>
        <w:numPr>
          <w:ilvl w:val="255"/>
          <w:numId w:val="0"/>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3.乙方未按照合同约定期限提交成果报告或其他工作成果的，则每逾期一日，应按照合同金额的</w:t>
      </w:r>
      <w:r>
        <w:rPr>
          <w:rFonts w:ascii="仿宋_GB2312" w:hAnsi="仿宋_GB2312" w:eastAsia="仿宋_GB2312" w:cs="仿宋_GB2312"/>
          <w:sz w:val="28"/>
          <w:szCs w:val="28"/>
        </w:rPr>
        <w:t>1%的标准向甲方支付违约金。逾期达30日，甲方有权随时解除合同，并拒绝支付任何款项。</w:t>
      </w:r>
      <w:r>
        <w:rPr>
          <w:rFonts w:hint="eastAsia" w:ascii="仿宋_GB2312" w:hAnsi="仿宋_GB2312" w:eastAsia="仿宋_GB2312" w:cs="仿宋_GB2312"/>
          <w:sz w:val="28"/>
          <w:szCs w:val="28"/>
        </w:rPr>
        <w:t>乙方应退还甲方已支付的全部款项（如有），并向甲方支付合同金额</w:t>
      </w:r>
      <w:r>
        <w:rPr>
          <w:rFonts w:ascii="仿宋_GB2312" w:hAnsi="仿宋_GB2312" w:eastAsia="仿宋_GB2312" w:cs="仿宋_GB2312"/>
          <w:sz w:val="28"/>
          <w:szCs w:val="28"/>
        </w:rPr>
        <w:t xml:space="preserve">  %的</w:t>
      </w:r>
      <w:r>
        <w:rPr>
          <w:rFonts w:hint="eastAsia" w:ascii="仿宋_GB2312" w:hAnsi="仿宋_GB2312" w:eastAsia="仿宋_GB2312" w:cs="仿宋_GB2312"/>
          <w:sz w:val="28"/>
          <w:szCs w:val="28"/>
        </w:rPr>
        <w:t>违约金，违约金不足以弥补甲方损失的，乙方负责补足。</w:t>
      </w:r>
    </w:p>
    <w:p w14:paraId="73B74ACB">
      <w:pPr>
        <w:numPr>
          <w:ilvl w:val="255"/>
          <w:numId w:val="0"/>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除本合同另有约定外，乙方出现违约行为的，应按照甲方通知期限自行纠正，逾期未纠正或者未完全纠正的，甲方有权解除本合同，也可选择由甲方自行或委托第三方替代履行，由此产生的替代履行费用、公证费、鉴定费、取证费、保全保险费、律师费等均由乙方承担，乙方并应赔偿甲方损失。</w:t>
      </w:r>
    </w:p>
    <w:p w14:paraId="78A0A1A9">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5.甲方可自应付未付乙方的款项中自行扣除乙方应承担的违约金、赔偿金（包括但不限于为维权而发生的律师费、诉讼费、保全费、鉴定费等）。如有不足，甲方有权继续向乙方追索。</w:t>
      </w:r>
    </w:p>
    <w:p w14:paraId="50096BAC">
      <w:pPr>
        <w:spacing w:line="360" w:lineRule="auto"/>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九、本合同因下列事由终止</w:t>
      </w:r>
    </w:p>
    <w:p w14:paraId="4D64161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通过书面协议解除本合同。</w:t>
      </w:r>
    </w:p>
    <w:p w14:paraId="701A38A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因不可抗力致使合同目的不能实现的。</w:t>
      </w:r>
    </w:p>
    <w:p w14:paraId="26DB0CD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在委托期限届满之前，当事人一方明确表示或以自己的行为表明不履行合同主要义务的。</w:t>
      </w:r>
    </w:p>
    <w:p w14:paraId="5841093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当事人一方迟延履行合同主要义务，经催告后在合理期限内仍未履行。</w:t>
      </w:r>
    </w:p>
    <w:p w14:paraId="65600ABF">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当事人有其他违约或违法行为致使合同目的不能实现的。</w:t>
      </w:r>
    </w:p>
    <w:p w14:paraId="00EBDE04">
      <w:pPr>
        <w:spacing w:line="360" w:lineRule="auto"/>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十、争议的处理</w:t>
      </w:r>
    </w:p>
    <w:p w14:paraId="1E119E8B">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本合同受中华人民共和国法律管辖并按其进行解释。</w:t>
      </w:r>
    </w:p>
    <w:p w14:paraId="164E3E7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本合同在履行过程中发生的争议，应通过友好协商解决；协商未果的，任何一方均有权向北京市</w:t>
      </w:r>
      <w:r>
        <w:rPr>
          <w:rFonts w:hint="eastAsia" w:ascii="仿宋_GB2312" w:hAnsi="仿宋_GB2312" w:eastAsia="仿宋_GB2312" w:cs="仿宋_GB2312"/>
          <w:sz w:val="28"/>
          <w:szCs w:val="28"/>
        </w:rPr>
        <w:t>延庆区人民法院起诉解决。诉讼过程中发生的包括但不限于诉讼费、律师代理费、保全费、鉴定费等费用由败诉方承担。</w:t>
      </w:r>
    </w:p>
    <w:p w14:paraId="05519733">
      <w:pPr>
        <w:spacing w:line="360" w:lineRule="auto"/>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十一、合同的效力</w:t>
      </w:r>
    </w:p>
    <w:p w14:paraId="263E4D6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本合同自双方法定代表人或授权代表签字并加盖双方单位公章之日起生效。</w:t>
      </w:r>
    </w:p>
    <w:p w14:paraId="3EE4413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有效期为本合同签订之日起至甲乙双方履行完本合同全部义务止（除保密条款外）。</w:t>
      </w:r>
    </w:p>
    <w:p w14:paraId="0A3CF615">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本合同正本一式肆份，双方各执贰份，具有同等法律效力。</w:t>
      </w:r>
    </w:p>
    <w:p w14:paraId="467C5C40">
      <w:pPr>
        <w:spacing w:line="360" w:lineRule="auto"/>
        <w:ind w:firstLine="640" w:firstLineChars="200"/>
        <w:jc w:val="left"/>
        <w:rPr>
          <w:rFonts w:ascii="黑体" w:hAnsi="黑体" w:eastAsia="黑体" w:cs="黑体"/>
          <w:b w:val="0"/>
          <w:bCs w:val="0"/>
          <w:sz w:val="32"/>
          <w:szCs w:val="32"/>
        </w:rPr>
      </w:pPr>
      <w:r>
        <w:rPr>
          <w:rFonts w:hint="eastAsia" w:ascii="黑体" w:hAnsi="黑体" w:eastAsia="黑体" w:cs="黑体"/>
          <w:b w:val="0"/>
          <w:bCs w:val="0"/>
          <w:sz w:val="32"/>
          <w:szCs w:val="32"/>
        </w:rPr>
        <w:t>十二、对其他有关事项的约定</w:t>
      </w:r>
    </w:p>
    <w:p w14:paraId="728CE89D">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1.本协议未尽事宜，依照有关法律、法规执行，法律、法规未作规定的，双方可以达成书面补充合同。本合同的附件和补充合同均为本合同不可分割的组成部分，与本合同具有同等的法律效力。</w:t>
      </w:r>
    </w:p>
    <w:p w14:paraId="3409B552">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2.廉洁纪律条款</w:t>
      </w:r>
    </w:p>
    <w:p w14:paraId="7E936DB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乙方应遵守廉洁纪律准则，遵守合同条款，不能发生违规、违纪、违法、行贿、受贿等行为。</w:t>
      </w:r>
    </w:p>
    <w:p w14:paraId="658411ED">
      <w:pPr>
        <w:spacing w:line="520" w:lineRule="exact"/>
        <w:rPr>
          <w:rFonts w:ascii="仿宋_GB2312" w:hAnsi="仿宋_GB2312" w:eastAsia="仿宋_GB2312" w:cs="仿宋_GB2312"/>
          <w:bCs/>
          <w:sz w:val="28"/>
          <w:szCs w:val="28"/>
          <w:shd w:val="clear" w:color="auto" w:fill="FFFFFF"/>
        </w:rPr>
      </w:pPr>
    </w:p>
    <w:p w14:paraId="14C3EB82">
      <w:pPr>
        <w:spacing w:line="520" w:lineRule="exact"/>
        <w:rPr>
          <w:rFonts w:ascii="仿宋" w:hAnsi="仿宋" w:eastAsia="仿宋" w:cs="仿宋"/>
          <w:bCs/>
          <w:color w:val="000000"/>
          <w:sz w:val="28"/>
          <w:szCs w:val="28"/>
          <w:shd w:val="clear" w:color="auto" w:fill="FFFFFF"/>
        </w:rPr>
      </w:pPr>
    </w:p>
    <w:p w14:paraId="49C774DC">
      <w:pPr>
        <w:spacing w:line="520" w:lineRule="exact"/>
        <w:rPr>
          <w:rFonts w:ascii="仿宋" w:hAnsi="仿宋" w:eastAsia="仿宋" w:cs="仿宋"/>
          <w:bCs/>
          <w:color w:val="000000"/>
          <w:sz w:val="28"/>
          <w:szCs w:val="28"/>
          <w:shd w:val="clear" w:color="auto" w:fill="FFFFFF"/>
        </w:rPr>
      </w:pPr>
    </w:p>
    <w:p w14:paraId="226609C0">
      <w:pPr>
        <w:rPr>
          <w:rFonts w:hint="eastAsia"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br w:type="page"/>
      </w:r>
    </w:p>
    <w:p w14:paraId="3C8F6B03">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甲方（盖章）：</w:t>
      </w:r>
      <w:r>
        <w:rPr>
          <w:rFonts w:hint="eastAsia" w:ascii="仿宋" w:hAnsi="仿宋" w:eastAsia="仿宋"/>
          <w:sz w:val="28"/>
          <w:szCs w:val="28"/>
        </w:rPr>
        <w:t xml:space="preserve">北京市延庆区农业农村局   </w:t>
      </w:r>
      <w:r>
        <w:rPr>
          <w:rFonts w:hint="eastAsia" w:ascii="仿宋" w:hAnsi="仿宋" w:eastAsia="仿宋" w:cs="仿宋"/>
          <w:bCs/>
          <w:color w:val="000000"/>
          <w:sz w:val="28"/>
          <w:szCs w:val="28"/>
          <w:shd w:val="clear" w:color="auto" w:fill="FFFFFF"/>
        </w:rPr>
        <w:t xml:space="preserve">      </w:t>
      </w:r>
    </w:p>
    <w:p w14:paraId="30FD507A">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法定代表人或授权代表（签字）：____________________ </w:t>
      </w:r>
    </w:p>
    <w:p w14:paraId="2F5D93DF">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w:t>
      </w:r>
    </w:p>
    <w:p w14:paraId="595B765A">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_________年_______月______日</w:t>
      </w:r>
    </w:p>
    <w:p w14:paraId="4A82124E">
      <w:pPr>
        <w:spacing w:line="520" w:lineRule="exact"/>
        <w:rPr>
          <w:rFonts w:ascii="仿宋" w:hAnsi="仿宋" w:eastAsia="仿宋" w:cs="仿宋"/>
          <w:bCs/>
          <w:color w:val="000000"/>
          <w:sz w:val="28"/>
          <w:szCs w:val="28"/>
          <w:shd w:val="clear" w:color="auto" w:fill="FFFFFF"/>
        </w:rPr>
      </w:pPr>
    </w:p>
    <w:p w14:paraId="5F057AB8">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乙方（盖章）：</w:t>
      </w:r>
    </w:p>
    <w:p w14:paraId="1D977974">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法定代表人或授权代表（签字）：____________________  </w:t>
      </w:r>
    </w:p>
    <w:p w14:paraId="628F2330">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w:t>
      </w:r>
    </w:p>
    <w:p w14:paraId="1EEF5028">
      <w:pPr>
        <w:rPr>
          <w:rFonts w:hint="eastAsia" w:ascii="仿宋" w:hAnsi="仿宋" w:eastAsia="仿宋" w:cs="仿宋"/>
          <w:bCs/>
          <w:color w:val="000000"/>
          <w:sz w:val="28"/>
          <w:szCs w:val="28"/>
          <w:shd w:val="clear" w:color="auto" w:fill="FFFFFF"/>
        </w:rPr>
      </w:pPr>
    </w:p>
    <w:p w14:paraId="64356B86">
      <w:pPr>
        <w:ind w:firstLine="4200" w:firstLineChars="1500"/>
      </w:pPr>
      <w:r>
        <w:rPr>
          <w:rFonts w:hint="eastAsia" w:ascii="仿宋" w:hAnsi="仿宋" w:eastAsia="仿宋" w:cs="仿宋"/>
          <w:bCs/>
          <w:color w:val="000000"/>
          <w:sz w:val="28"/>
          <w:szCs w:val="28"/>
          <w:shd w:val="clear" w:color="auto" w:fill="FFFFFF"/>
        </w:rPr>
        <w:t>_________年_______月______日</w:t>
      </w:r>
    </w:p>
    <w:p w14:paraId="6EA8F494">
      <w:pPr>
        <w:rPr>
          <w:rFonts w:ascii="仿宋" w:hAnsi="仿宋" w:eastAsia="仿宋" w:cs="仿宋"/>
          <w:b/>
          <w:sz w:val="36"/>
          <w:szCs w:val="36"/>
        </w:rPr>
      </w:pPr>
      <w:r>
        <w:rPr>
          <w:rFonts w:hint="eastAsia" w:ascii="仿宋" w:hAnsi="仿宋" w:eastAsia="仿宋" w:cs="仿宋"/>
          <w:b/>
          <w:sz w:val="36"/>
          <w:szCs w:val="36"/>
        </w:rPr>
        <w:br w:type="page"/>
      </w:r>
    </w:p>
    <w:p w14:paraId="772CEA61">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14:paraId="571BD6A9">
      <w:pPr>
        <w:spacing w:line="240" w:lineRule="auto"/>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2886075" cy="8020050"/>
            <wp:effectExtent l="0" t="0" r="9525" b="0"/>
            <wp:docPr id="3" name="图片 3"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222"/>
                    <pic:cNvPicPr>
                      <a:picLocks noChangeAspect="1"/>
                    </pic:cNvPicPr>
                  </pic:nvPicPr>
                  <pic:blipFill>
                    <a:blip r:embed="rId25"/>
                    <a:stretch>
                      <a:fillRect/>
                    </a:stretch>
                  </pic:blipFill>
                  <pic:spPr>
                    <a:xfrm>
                      <a:off x="0" y="0"/>
                      <a:ext cx="2886075" cy="8020050"/>
                    </a:xfrm>
                    <a:prstGeom prst="rect">
                      <a:avLst/>
                    </a:prstGeom>
                  </pic:spPr>
                </pic:pic>
              </a:graphicData>
            </a:graphic>
          </wp:inline>
        </w:drawing>
      </w:r>
    </w:p>
    <w:p w14:paraId="372D7473">
      <w:pPr>
        <w:rPr>
          <w:rFonts w:hint="eastAsia" w:ascii="仿宋" w:hAnsi="仿宋" w:eastAsia="仿宋" w:cs="仿宋"/>
          <w:b/>
          <w:sz w:val="36"/>
          <w:szCs w:val="36"/>
        </w:rPr>
      </w:pPr>
      <w:r>
        <w:rPr>
          <w:rFonts w:hint="eastAsia" w:ascii="仿宋" w:hAnsi="仿宋" w:eastAsia="仿宋" w:cs="仿宋"/>
          <w:b/>
          <w:sz w:val="36"/>
          <w:szCs w:val="36"/>
        </w:rPr>
        <w:br w:type="page"/>
      </w:r>
    </w:p>
    <w:p w14:paraId="7C85AAF0">
      <w:pPr>
        <w:rPr>
          <w:rFonts w:hint="eastAsia" w:ascii="仿宋" w:hAnsi="仿宋" w:eastAsia="仿宋" w:cs="仿宋"/>
          <w:b/>
          <w:sz w:val="36"/>
          <w:szCs w:val="36"/>
        </w:rPr>
      </w:pPr>
    </w:p>
    <w:p w14:paraId="3EA3D687">
      <w:pPr>
        <w:spacing w:line="360" w:lineRule="auto"/>
        <w:jc w:val="center"/>
        <w:outlineLvl w:val="0"/>
        <w:rPr>
          <w:rFonts w:ascii="仿宋" w:hAnsi="仿宋" w:eastAsia="仿宋" w:cs="仿宋"/>
          <w:b/>
          <w:sz w:val="36"/>
          <w:szCs w:val="36"/>
        </w:rPr>
      </w:pPr>
      <w:bookmarkStart w:id="1182" w:name="_Toc19576"/>
      <w:r>
        <w:rPr>
          <w:rFonts w:hint="eastAsia" w:ascii="仿宋" w:hAnsi="仿宋" w:eastAsia="仿宋" w:cs="仿宋"/>
          <w:b/>
          <w:sz w:val="36"/>
          <w:szCs w:val="36"/>
        </w:rPr>
        <w:t>第六章   响应文件格式</w:t>
      </w:r>
      <w:bookmarkEnd w:id="1173"/>
      <w:bookmarkEnd w:id="1174"/>
      <w:bookmarkEnd w:id="1182"/>
    </w:p>
    <w:p w14:paraId="748EBF3D">
      <w:pPr>
        <w:widowControl/>
        <w:spacing w:line="360" w:lineRule="auto"/>
        <w:jc w:val="left"/>
        <w:rPr>
          <w:rFonts w:ascii="仿宋" w:hAnsi="仿宋" w:eastAsia="仿宋" w:cs="仿宋"/>
          <w:b/>
          <w:sz w:val="24"/>
        </w:rPr>
      </w:pPr>
    </w:p>
    <w:p w14:paraId="2291C3C4">
      <w:pPr>
        <w:widowControl/>
        <w:spacing w:line="360" w:lineRule="auto"/>
        <w:jc w:val="left"/>
        <w:rPr>
          <w:rFonts w:ascii="仿宋" w:hAnsi="仿宋" w:eastAsia="仿宋" w:cs="仿宋"/>
          <w:b/>
          <w:sz w:val="24"/>
        </w:rPr>
      </w:pPr>
    </w:p>
    <w:p w14:paraId="1A89269F">
      <w:pPr>
        <w:tabs>
          <w:tab w:val="left" w:pos="900"/>
          <w:tab w:val="left" w:pos="1980"/>
        </w:tabs>
        <w:snapToGrid w:val="0"/>
        <w:spacing w:line="360" w:lineRule="auto"/>
        <w:ind w:left="142"/>
        <w:rPr>
          <w:rFonts w:ascii="仿宋" w:hAnsi="仿宋" w:eastAsia="仿宋" w:cs="仿宋"/>
          <w:b/>
          <w:kern w:val="0"/>
          <w:sz w:val="24"/>
        </w:rPr>
      </w:pPr>
      <w:r>
        <w:rPr>
          <w:rFonts w:hint="eastAsia" w:ascii="仿宋" w:hAnsi="仿宋" w:eastAsia="仿宋" w:cs="仿宋"/>
          <w:b/>
          <w:kern w:val="0"/>
          <w:sz w:val="24"/>
        </w:rPr>
        <w:t>供应商编制文件须知</w:t>
      </w:r>
    </w:p>
    <w:p w14:paraId="29FFBE19">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1、供应商按照本部分的顺序编制响应文件，编制中涉及格式资料的，应按照本部分提供的内容和格式（所有表格的格式可扩展）填写提交。</w:t>
      </w:r>
    </w:p>
    <w:p w14:paraId="4CE69428">
      <w:pPr>
        <w:tabs>
          <w:tab w:val="left" w:pos="900"/>
          <w:tab w:val="left" w:pos="1980"/>
        </w:tabs>
        <w:snapToGrid w:val="0"/>
        <w:spacing w:line="360" w:lineRule="auto"/>
        <w:ind w:left="14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对于竞争性磋商文件中标记了“实质性格式”文件的，供应商</w:t>
      </w:r>
      <w:r>
        <w:rPr>
          <w:rFonts w:hint="eastAsia" w:ascii="仿宋" w:hAnsi="仿宋" w:eastAsia="仿宋" w:cs="仿宋"/>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6FD74BDA">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3、全部声明和问题的回答及所附材料必须是真实的、准确的和完整的。</w:t>
      </w:r>
    </w:p>
    <w:p w14:paraId="2EED89F4">
      <w:pPr>
        <w:tabs>
          <w:tab w:val="left" w:pos="900"/>
          <w:tab w:val="left" w:pos="1980"/>
        </w:tabs>
        <w:snapToGrid w:val="0"/>
        <w:spacing w:line="360" w:lineRule="auto"/>
        <w:ind w:left="142"/>
        <w:rPr>
          <w:rFonts w:ascii="仿宋" w:hAnsi="仿宋" w:eastAsia="仿宋" w:cs="仿宋"/>
          <w:sz w:val="24"/>
        </w:rPr>
      </w:pPr>
    </w:p>
    <w:p w14:paraId="600DD890">
      <w:pPr>
        <w:widowControl/>
        <w:jc w:val="left"/>
        <w:rPr>
          <w:rFonts w:ascii="仿宋" w:hAnsi="仿宋" w:eastAsia="仿宋" w:cs="仿宋"/>
          <w:sz w:val="24"/>
        </w:rPr>
      </w:pPr>
      <w:r>
        <w:rPr>
          <w:rFonts w:hint="eastAsia" w:ascii="仿宋" w:hAnsi="仿宋" w:eastAsia="仿宋" w:cs="仿宋"/>
          <w:sz w:val="24"/>
        </w:rPr>
        <w:br w:type="page"/>
      </w:r>
    </w:p>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14:paraId="4A8F357D">
      <w:pPr>
        <w:rPr>
          <w:rFonts w:ascii="仿宋" w:hAnsi="仿宋" w:eastAsia="仿宋" w:cs="仿宋"/>
          <w:b/>
          <w:spacing w:val="20"/>
          <w:szCs w:val="21"/>
        </w:rPr>
      </w:pPr>
    </w:p>
    <w:p w14:paraId="4ADED4E3">
      <w:pPr>
        <w:rPr>
          <w:rFonts w:ascii="仿宋" w:hAnsi="仿宋" w:eastAsia="仿宋" w:cs="仿宋"/>
          <w:b/>
          <w:sz w:val="28"/>
          <w:szCs w:val="28"/>
        </w:rPr>
      </w:pPr>
      <w:r>
        <w:rPr>
          <w:rFonts w:hint="eastAsia" w:ascii="仿宋" w:hAnsi="仿宋" w:eastAsia="仿宋" w:cs="仿宋"/>
          <w:b/>
          <w:spacing w:val="20"/>
          <w:sz w:val="28"/>
          <w:szCs w:val="28"/>
        </w:rPr>
        <w:t>响应文件</w:t>
      </w:r>
      <w:r>
        <w:rPr>
          <w:rFonts w:hint="eastAsia" w:ascii="仿宋" w:hAnsi="仿宋" w:eastAsia="仿宋" w:cs="仿宋"/>
          <w:b/>
          <w:sz w:val="28"/>
          <w:szCs w:val="28"/>
        </w:rPr>
        <w:t>封面（非实质性格式）</w:t>
      </w:r>
    </w:p>
    <w:p w14:paraId="6496FA12">
      <w:pPr>
        <w:jc w:val="center"/>
        <w:rPr>
          <w:rFonts w:ascii="仿宋" w:hAnsi="仿宋" w:eastAsia="仿宋" w:cs="仿宋"/>
          <w:szCs w:val="21"/>
        </w:rPr>
      </w:pPr>
    </w:p>
    <w:p w14:paraId="74EB6E85">
      <w:pPr>
        <w:jc w:val="center"/>
        <w:rPr>
          <w:rFonts w:ascii="仿宋" w:hAnsi="仿宋" w:eastAsia="仿宋" w:cs="仿宋"/>
          <w:b/>
          <w:spacing w:val="60"/>
          <w:sz w:val="84"/>
          <w:szCs w:val="84"/>
        </w:rPr>
      </w:pPr>
      <w:r>
        <w:rPr>
          <w:rFonts w:hint="eastAsia" w:ascii="仿宋" w:hAnsi="仿宋" w:eastAsia="仿宋" w:cs="仿宋"/>
          <w:b/>
          <w:spacing w:val="60"/>
          <w:sz w:val="84"/>
          <w:szCs w:val="84"/>
        </w:rPr>
        <w:t>响 应 文 件</w:t>
      </w:r>
    </w:p>
    <w:p w14:paraId="306C89BA">
      <w:pPr>
        <w:jc w:val="center"/>
        <w:rPr>
          <w:rFonts w:ascii="仿宋" w:hAnsi="仿宋" w:eastAsia="仿宋" w:cs="仿宋"/>
          <w:b/>
          <w:spacing w:val="60"/>
          <w:sz w:val="52"/>
          <w:szCs w:val="52"/>
        </w:rPr>
      </w:pPr>
    </w:p>
    <w:p w14:paraId="5E718D86">
      <w:pPr>
        <w:ind w:firstLine="542" w:firstLineChars="150"/>
        <w:rPr>
          <w:rFonts w:ascii="仿宋" w:hAnsi="仿宋" w:eastAsia="仿宋" w:cs="仿宋"/>
          <w:b/>
          <w:spacing w:val="20"/>
          <w:sz w:val="32"/>
          <w:szCs w:val="32"/>
        </w:rPr>
      </w:pPr>
    </w:p>
    <w:p w14:paraId="14EAA12C">
      <w:pPr>
        <w:ind w:firstLine="542" w:firstLineChars="150"/>
        <w:rPr>
          <w:rFonts w:ascii="仿宋" w:hAnsi="仿宋" w:eastAsia="仿宋" w:cs="仿宋"/>
          <w:b/>
          <w:spacing w:val="20"/>
          <w:sz w:val="32"/>
          <w:szCs w:val="32"/>
        </w:rPr>
      </w:pPr>
    </w:p>
    <w:p w14:paraId="5DE7FE2D">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项目名称:2025年度农村集体经济审计（第一包）</w:t>
      </w:r>
    </w:p>
    <w:p w14:paraId="21372F7B">
      <w:pPr>
        <w:ind w:firstLine="542" w:firstLineChars="150"/>
        <w:rPr>
          <w:rFonts w:hint="default" w:ascii="仿宋" w:hAnsi="仿宋" w:eastAsia="仿宋" w:cs="仿宋"/>
          <w:b/>
          <w:spacing w:val="20"/>
          <w:sz w:val="32"/>
          <w:szCs w:val="32"/>
          <w:lang w:val="en-US" w:eastAsia="zh-CN"/>
        </w:rPr>
      </w:pPr>
      <w:r>
        <w:rPr>
          <w:rFonts w:hint="eastAsia" w:ascii="仿宋" w:hAnsi="仿宋" w:eastAsia="仿宋" w:cs="仿宋"/>
          <w:b/>
          <w:spacing w:val="20"/>
          <w:sz w:val="32"/>
          <w:szCs w:val="32"/>
        </w:rPr>
        <w:t>项目编号：11011925210200014083-XM001</w:t>
      </w:r>
      <w:r>
        <w:rPr>
          <w:rFonts w:hint="eastAsia" w:ascii="仿宋" w:hAnsi="仿宋" w:eastAsia="仿宋" w:cs="仿宋"/>
          <w:b/>
          <w:spacing w:val="20"/>
          <w:sz w:val="32"/>
          <w:szCs w:val="32"/>
          <w:lang w:val="en-US" w:eastAsia="zh-CN"/>
        </w:rPr>
        <w:t>-1</w:t>
      </w:r>
    </w:p>
    <w:p w14:paraId="4EB62895">
      <w:pPr>
        <w:ind w:firstLine="542" w:firstLineChars="150"/>
        <w:rPr>
          <w:rFonts w:ascii="仿宋" w:hAnsi="仿宋" w:eastAsia="仿宋" w:cs="仿宋"/>
          <w:b/>
          <w:spacing w:val="20"/>
          <w:sz w:val="32"/>
          <w:szCs w:val="32"/>
        </w:rPr>
      </w:pPr>
    </w:p>
    <w:p w14:paraId="0D33940A">
      <w:pPr>
        <w:ind w:firstLine="542" w:firstLineChars="150"/>
        <w:rPr>
          <w:rFonts w:ascii="仿宋" w:hAnsi="仿宋" w:eastAsia="仿宋" w:cs="仿宋"/>
          <w:b/>
          <w:spacing w:val="20"/>
          <w:sz w:val="32"/>
          <w:szCs w:val="32"/>
        </w:rPr>
      </w:pPr>
    </w:p>
    <w:p w14:paraId="19A81884">
      <w:pPr>
        <w:jc w:val="center"/>
        <w:rPr>
          <w:rFonts w:ascii="仿宋" w:hAnsi="仿宋" w:eastAsia="仿宋" w:cs="仿宋"/>
          <w:b/>
          <w:sz w:val="32"/>
          <w:szCs w:val="32"/>
        </w:rPr>
      </w:pPr>
    </w:p>
    <w:p w14:paraId="41CA4780">
      <w:pPr>
        <w:jc w:val="center"/>
        <w:rPr>
          <w:rFonts w:ascii="仿宋" w:hAnsi="仿宋" w:eastAsia="仿宋" w:cs="仿宋"/>
          <w:b/>
          <w:sz w:val="32"/>
          <w:szCs w:val="32"/>
        </w:rPr>
      </w:pPr>
    </w:p>
    <w:p w14:paraId="62F4E5E3">
      <w:pPr>
        <w:jc w:val="center"/>
        <w:rPr>
          <w:rFonts w:ascii="仿宋" w:hAnsi="仿宋" w:eastAsia="仿宋" w:cs="仿宋"/>
          <w:b/>
          <w:sz w:val="32"/>
          <w:szCs w:val="32"/>
        </w:rPr>
      </w:pPr>
    </w:p>
    <w:p w14:paraId="385DBDBD">
      <w:pPr>
        <w:jc w:val="center"/>
        <w:rPr>
          <w:rFonts w:ascii="仿宋" w:hAnsi="仿宋" w:eastAsia="仿宋" w:cs="仿宋"/>
          <w:b/>
          <w:spacing w:val="20"/>
          <w:sz w:val="32"/>
          <w:szCs w:val="32"/>
        </w:rPr>
      </w:pPr>
    </w:p>
    <w:p w14:paraId="76139131">
      <w:pPr>
        <w:jc w:val="center"/>
        <w:rPr>
          <w:rFonts w:ascii="仿宋" w:hAnsi="仿宋" w:eastAsia="仿宋" w:cs="仿宋"/>
          <w:b/>
          <w:spacing w:val="20"/>
          <w:sz w:val="32"/>
          <w:szCs w:val="32"/>
        </w:rPr>
      </w:pPr>
    </w:p>
    <w:p w14:paraId="5F1525C3">
      <w:pPr>
        <w:jc w:val="center"/>
        <w:rPr>
          <w:rFonts w:ascii="仿宋" w:hAnsi="仿宋" w:eastAsia="仿宋" w:cs="仿宋"/>
          <w:b/>
          <w:spacing w:val="20"/>
          <w:sz w:val="32"/>
          <w:szCs w:val="32"/>
        </w:rPr>
      </w:pPr>
    </w:p>
    <w:p w14:paraId="5DC10360">
      <w:pPr>
        <w:spacing w:line="360" w:lineRule="auto"/>
        <w:jc w:val="left"/>
        <w:rPr>
          <w:rFonts w:ascii="仿宋" w:hAnsi="仿宋" w:eastAsia="仿宋" w:cs="仿宋"/>
          <w:b/>
          <w:spacing w:val="20"/>
          <w:sz w:val="32"/>
          <w:szCs w:val="32"/>
        </w:rPr>
      </w:pPr>
      <w:r>
        <w:rPr>
          <w:rFonts w:hint="eastAsia" w:ascii="仿宋" w:hAnsi="仿宋" w:eastAsia="仿宋" w:cs="仿宋"/>
          <w:b/>
          <w:spacing w:val="20"/>
          <w:sz w:val="32"/>
          <w:szCs w:val="32"/>
        </w:rPr>
        <w:t>供应商名称：（盖章）</w:t>
      </w:r>
    </w:p>
    <w:p w14:paraId="2B986541">
      <w:pPr>
        <w:spacing w:line="360" w:lineRule="auto"/>
        <w:jc w:val="left"/>
        <w:rPr>
          <w:rFonts w:ascii="仿宋" w:hAnsi="仿宋" w:eastAsia="仿宋" w:cs="仿宋"/>
          <w:b/>
          <w:sz w:val="32"/>
          <w:szCs w:val="32"/>
        </w:rPr>
      </w:pPr>
      <w:r>
        <w:rPr>
          <w:rFonts w:hint="eastAsia" w:ascii="仿宋" w:hAnsi="仿宋" w:eastAsia="仿宋" w:cs="仿宋"/>
          <w:b/>
          <w:spacing w:val="20"/>
          <w:sz w:val="32"/>
          <w:szCs w:val="32"/>
        </w:rPr>
        <w:t>法定代表人或其委托代理人：（签字或盖章）</w:t>
      </w:r>
    </w:p>
    <w:p w14:paraId="3BB17B36">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日期：</w:t>
      </w:r>
    </w:p>
    <w:p w14:paraId="7A8F629F">
      <w:pPr>
        <w:pStyle w:val="46"/>
        <w:ind w:firstLine="482"/>
        <w:rPr>
          <w:rFonts w:ascii="仿宋" w:hAnsi="仿宋" w:eastAsia="仿宋" w:cs="仿宋"/>
          <w:b/>
        </w:rPr>
      </w:pPr>
    </w:p>
    <w:p w14:paraId="525A1B62">
      <w:pPr>
        <w:pStyle w:val="46"/>
        <w:ind w:firstLine="482"/>
        <w:rPr>
          <w:rFonts w:ascii="仿宋" w:hAnsi="仿宋" w:eastAsia="仿宋" w:cs="仿宋"/>
          <w:b/>
        </w:rPr>
      </w:pPr>
    </w:p>
    <w:p w14:paraId="1A9D5788">
      <w:pPr>
        <w:rPr>
          <w:rFonts w:ascii="仿宋" w:hAnsi="仿宋" w:eastAsia="仿宋" w:cs="仿宋"/>
          <w:b/>
        </w:rPr>
      </w:pPr>
      <w:r>
        <w:rPr>
          <w:rFonts w:hint="eastAsia" w:ascii="仿宋" w:hAnsi="仿宋" w:eastAsia="仿宋" w:cs="仿宋"/>
          <w:b/>
        </w:rPr>
        <w:br w:type="page"/>
      </w:r>
    </w:p>
    <w:p w14:paraId="59EE8A70">
      <w:pPr>
        <w:spacing w:line="360" w:lineRule="auto"/>
        <w:outlineLvl w:val="2"/>
        <w:rPr>
          <w:rFonts w:ascii="仿宋" w:hAnsi="仿宋" w:eastAsia="仿宋" w:cs="仿宋"/>
          <w:color w:val="000000"/>
          <w:sz w:val="24"/>
        </w:rPr>
      </w:pPr>
      <w:bookmarkStart w:id="1183" w:name="_Toc122012990"/>
      <w:bookmarkStart w:id="1184" w:name="_Toc122012844"/>
      <w:bookmarkStart w:id="1185" w:name="_Toc27065"/>
      <w:bookmarkStart w:id="1186" w:name="_Toc401"/>
      <w:bookmarkStart w:id="1187" w:name="_Toc2632"/>
      <w:bookmarkStart w:id="1188" w:name="_Toc31453"/>
      <w:bookmarkStart w:id="1189" w:name="_Toc200215651"/>
      <w:bookmarkStart w:id="1190" w:name="_Toc8608"/>
      <w:bookmarkStart w:id="1191" w:name="_Toc30372"/>
      <w:bookmarkStart w:id="1192" w:name="_Toc21039"/>
      <w:r>
        <w:rPr>
          <w:rFonts w:hint="eastAsia" w:ascii="仿宋" w:hAnsi="仿宋" w:eastAsia="仿宋" w:cs="仿宋"/>
          <w:color w:val="000000"/>
          <w:sz w:val="24"/>
        </w:rPr>
        <w:t>1、</w:t>
      </w:r>
      <w:bookmarkEnd w:id="1183"/>
      <w:bookmarkEnd w:id="1184"/>
      <w:bookmarkEnd w:id="1185"/>
      <w:r>
        <w:rPr>
          <w:rFonts w:hint="eastAsia" w:ascii="仿宋" w:hAnsi="仿宋" w:eastAsia="仿宋" w:cs="仿宋"/>
          <w:color w:val="000000"/>
          <w:sz w:val="24"/>
        </w:rPr>
        <w:t>满足《中华人民共和国政府采购法》第二十二条规定</w:t>
      </w:r>
      <w:bookmarkEnd w:id="1186"/>
      <w:bookmarkEnd w:id="1187"/>
      <w:bookmarkEnd w:id="1188"/>
      <w:bookmarkEnd w:id="1189"/>
      <w:bookmarkEnd w:id="1190"/>
      <w:bookmarkEnd w:id="1191"/>
      <w:bookmarkEnd w:id="1192"/>
    </w:p>
    <w:p w14:paraId="33AEDF94">
      <w:pPr>
        <w:spacing w:line="360" w:lineRule="auto"/>
        <w:outlineLvl w:val="2"/>
        <w:rPr>
          <w:rFonts w:ascii="仿宋" w:hAnsi="仿宋" w:eastAsia="仿宋" w:cs="仿宋"/>
          <w:color w:val="000000"/>
          <w:sz w:val="24"/>
        </w:rPr>
      </w:pPr>
      <w:bookmarkStart w:id="1193" w:name="_Toc7198"/>
      <w:bookmarkStart w:id="1194" w:name="_Toc29590"/>
      <w:bookmarkStart w:id="1195" w:name="_Toc27509"/>
      <w:bookmarkStart w:id="1196" w:name="_Toc21375"/>
      <w:bookmarkStart w:id="1197" w:name="_Toc200215652"/>
      <w:bookmarkStart w:id="1198" w:name="_Toc28257"/>
      <w:bookmarkStart w:id="1199" w:name="_Toc32327"/>
      <w:r>
        <w:rPr>
          <w:rFonts w:hint="eastAsia" w:ascii="仿宋" w:hAnsi="仿宋" w:eastAsia="仿宋" w:cs="仿宋"/>
          <w:color w:val="000000"/>
          <w:sz w:val="24"/>
        </w:rPr>
        <w:t>1-1营业执照等证明文件</w:t>
      </w:r>
      <w:bookmarkEnd w:id="1193"/>
      <w:bookmarkEnd w:id="1194"/>
      <w:bookmarkEnd w:id="1195"/>
      <w:bookmarkEnd w:id="1196"/>
      <w:bookmarkEnd w:id="1197"/>
      <w:bookmarkEnd w:id="1198"/>
      <w:bookmarkEnd w:id="1199"/>
    </w:p>
    <w:p w14:paraId="3B092700">
      <w:pPr>
        <w:tabs>
          <w:tab w:val="left" w:pos="1080"/>
        </w:tabs>
        <w:snapToGrid w:val="0"/>
        <w:rPr>
          <w:rFonts w:ascii="仿宋" w:hAnsi="仿宋" w:eastAsia="仿宋" w:cs="仿宋"/>
          <w:sz w:val="24"/>
        </w:rPr>
      </w:pPr>
    </w:p>
    <w:p w14:paraId="18A23F79">
      <w:pPr>
        <w:widowControl/>
        <w:jc w:val="left"/>
        <w:rPr>
          <w:rFonts w:ascii="仿宋" w:hAnsi="仿宋" w:eastAsia="仿宋" w:cs="仿宋"/>
          <w:color w:val="000000"/>
          <w:sz w:val="24"/>
          <w:szCs w:val="20"/>
        </w:rPr>
      </w:pPr>
      <w:r>
        <w:rPr>
          <w:rFonts w:hint="eastAsia" w:ascii="仿宋" w:hAnsi="仿宋" w:eastAsia="仿宋" w:cs="仿宋"/>
          <w:color w:val="000000"/>
          <w:sz w:val="24"/>
        </w:rPr>
        <w:br w:type="page"/>
      </w:r>
    </w:p>
    <w:p w14:paraId="6A3DF2A3">
      <w:pPr>
        <w:spacing w:line="360" w:lineRule="auto"/>
        <w:outlineLvl w:val="2"/>
        <w:rPr>
          <w:rFonts w:ascii="仿宋" w:hAnsi="仿宋" w:eastAsia="仿宋" w:cs="仿宋"/>
          <w:color w:val="000000"/>
          <w:sz w:val="24"/>
        </w:rPr>
      </w:pPr>
      <w:bookmarkStart w:id="1200" w:name="_Toc200215653"/>
      <w:bookmarkStart w:id="1201" w:name="_Toc3112"/>
      <w:bookmarkStart w:id="1202" w:name="_Toc26245"/>
      <w:bookmarkStart w:id="1203" w:name="_Toc14744"/>
      <w:bookmarkStart w:id="1204" w:name="_Toc11062"/>
      <w:bookmarkStart w:id="1205" w:name="_Toc122012991"/>
      <w:bookmarkStart w:id="1206" w:name="_Toc15041"/>
      <w:bookmarkStart w:id="1207" w:name="_Toc122012845"/>
      <w:bookmarkStart w:id="1208" w:name="_Toc29983"/>
      <w:bookmarkStart w:id="1209" w:name="_Toc19308"/>
      <w:r>
        <w:rPr>
          <w:rFonts w:hint="eastAsia" w:ascii="仿宋" w:hAnsi="仿宋" w:eastAsia="仿宋" w:cs="仿宋"/>
          <w:color w:val="000000"/>
          <w:sz w:val="24"/>
        </w:rPr>
        <w:t>1-2供应商资格声明书（实质性格式）</w:t>
      </w:r>
      <w:bookmarkEnd w:id="1200"/>
      <w:bookmarkEnd w:id="1201"/>
      <w:bookmarkEnd w:id="1202"/>
      <w:bookmarkEnd w:id="1203"/>
      <w:bookmarkEnd w:id="1204"/>
      <w:bookmarkEnd w:id="1205"/>
      <w:bookmarkEnd w:id="1206"/>
      <w:bookmarkEnd w:id="1207"/>
      <w:bookmarkEnd w:id="1208"/>
      <w:bookmarkEnd w:id="1209"/>
    </w:p>
    <w:p w14:paraId="21A31F86">
      <w:pPr>
        <w:jc w:val="center"/>
        <w:rPr>
          <w:rFonts w:ascii="仿宋" w:hAnsi="仿宋" w:eastAsia="仿宋" w:cs="仿宋"/>
          <w:b/>
          <w:color w:val="000000"/>
          <w:sz w:val="36"/>
          <w:szCs w:val="36"/>
        </w:rPr>
      </w:pPr>
      <w:r>
        <w:rPr>
          <w:rFonts w:hint="eastAsia" w:ascii="仿宋" w:hAnsi="仿宋" w:eastAsia="仿宋" w:cs="仿宋"/>
          <w:b/>
          <w:color w:val="000000"/>
          <w:sz w:val="36"/>
          <w:szCs w:val="36"/>
        </w:rPr>
        <w:t>供应商资格声明书</w:t>
      </w:r>
    </w:p>
    <w:p w14:paraId="45CCE232">
      <w:pPr>
        <w:tabs>
          <w:tab w:val="left" w:pos="5580"/>
        </w:tabs>
        <w:spacing w:line="360" w:lineRule="auto"/>
        <w:rPr>
          <w:rFonts w:ascii="仿宋" w:hAnsi="仿宋" w:eastAsia="仿宋" w:cs="仿宋"/>
          <w:sz w:val="24"/>
        </w:rPr>
      </w:pPr>
    </w:p>
    <w:p w14:paraId="565915E5">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72576161">
      <w:pPr>
        <w:spacing w:line="360" w:lineRule="auto"/>
        <w:ind w:firstLine="480" w:firstLineChars="200"/>
        <w:rPr>
          <w:rFonts w:ascii="仿宋" w:hAnsi="仿宋" w:eastAsia="仿宋" w:cs="仿宋"/>
          <w:sz w:val="24"/>
        </w:rPr>
      </w:pPr>
      <w:r>
        <w:rPr>
          <w:rFonts w:hint="eastAsia" w:ascii="仿宋" w:hAnsi="仿宋" w:eastAsia="仿宋" w:cs="仿宋"/>
          <w:sz w:val="24"/>
        </w:rPr>
        <w:t>在参与本次项目磋商中，我单位承诺：</w:t>
      </w:r>
    </w:p>
    <w:p w14:paraId="50264DEA">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具有良好的商业信誉和健全的财务会计制度；</w:t>
      </w:r>
    </w:p>
    <w:p w14:paraId="64F04D37">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具有履行合同所必需的设备和专业技术能力；</w:t>
      </w:r>
    </w:p>
    <w:p w14:paraId="33FA40BC">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有依法缴纳税收和社会保障资金的良好记录；</w:t>
      </w:r>
    </w:p>
    <w:p w14:paraId="396AD113">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E1C035">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14:paraId="1326F9DD">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14:paraId="74458E76">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47"/>
        <w:tblW w:w="8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3175"/>
      </w:tblGrid>
      <w:tr w14:paraId="7777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A46072A">
            <w:pPr>
              <w:jc w:val="center"/>
              <w:rPr>
                <w:rFonts w:ascii="仿宋" w:hAnsi="仿宋" w:eastAsia="仿宋" w:cs="仿宋"/>
                <w:sz w:val="24"/>
              </w:rPr>
            </w:pPr>
            <w:r>
              <w:rPr>
                <w:rFonts w:hint="eastAsia" w:ascii="仿宋" w:hAnsi="仿宋" w:eastAsia="仿宋" w:cs="仿宋"/>
                <w:sz w:val="24"/>
              </w:rPr>
              <w:t>序号</w:t>
            </w:r>
          </w:p>
        </w:tc>
        <w:tc>
          <w:tcPr>
            <w:tcW w:w="4574" w:type="dxa"/>
            <w:vAlign w:val="center"/>
          </w:tcPr>
          <w:p w14:paraId="335DCBE0">
            <w:pPr>
              <w:jc w:val="center"/>
              <w:rPr>
                <w:rFonts w:ascii="仿宋" w:hAnsi="仿宋" w:eastAsia="仿宋" w:cs="仿宋"/>
                <w:sz w:val="24"/>
              </w:rPr>
            </w:pPr>
            <w:r>
              <w:rPr>
                <w:rFonts w:hint="eastAsia" w:ascii="仿宋" w:hAnsi="仿宋" w:eastAsia="仿宋" w:cs="仿宋"/>
                <w:sz w:val="24"/>
              </w:rPr>
              <w:t>单位名称</w:t>
            </w:r>
          </w:p>
        </w:tc>
        <w:tc>
          <w:tcPr>
            <w:tcW w:w="3175" w:type="dxa"/>
            <w:vAlign w:val="center"/>
          </w:tcPr>
          <w:p w14:paraId="791D6040">
            <w:pPr>
              <w:jc w:val="center"/>
              <w:rPr>
                <w:rFonts w:ascii="仿宋" w:hAnsi="仿宋" w:eastAsia="仿宋" w:cs="仿宋"/>
                <w:sz w:val="24"/>
              </w:rPr>
            </w:pPr>
            <w:r>
              <w:rPr>
                <w:rFonts w:hint="eastAsia" w:ascii="仿宋" w:hAnsi="仿宋" w:eastAsia="仿宋" w:cs="仿宋"/>
                <w:sz w:val="24"/>
              </w:rPr>
              <w:t>相互关系</w:t>
            </w:r>
          </w:p>
        </w:tc>
      </w:tr>
      <w:tr w14:paraId="79DA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AB2F81F">
            <w:pPr>
              <w:jc w:val="center"/>
              <w:rPr>
                <w:rFonts w:ascii="仿宋" w:hAnsi="仿宋" w:eastAsia="仿宋" w:cs="仿宋"/>
                <w:sz w:val="24"/>
              </w:rPr>
            </w:pPr>
            <w:r>
              <w:rPr>
                <w:rFonts w:hint="eastAsia" w:ascii="仿宋" w:hAnsi="仿宋" w:eastAsia="仿宋" w:cs="仿宋"/>
                <w:sz w:val="24"/>
              </w:rPr>
              <w:t>1</w:t>
            </w:r>
          </w:p>
        </w:tc>
        <w:tc>
          <w:tcPr>
            <w:tcW w:w="4574" w:type="dxa"/>
            <w:vAlign w:val="center"/>
          </w:tcPr>
          <w:p w14:paraId="4A4F7CD2">
            <w:pPr>
              <w:jc w:val="center"/>
              <w:rPr>
                <w:rFonts w:ascii="仿宋" w:hAnsi="仿宋" w:eastAsia="仿宋" w:cs="仿宋"/>
                <w:sz w:val="24"/>
              </w:rPr>
            </w:pPr>
          </w:p>
        </w:tc>
        <w:tc>
          <w:tcPr>
            <w:tcW w:w="3175" w:type="dxa"/>
            <w:vAlign w:val="center"/>
          </w:tcPr>
          <w:p w14:paraId="662B11C3">
            <w:pPr>
              <w:jc w:val="center"/>
              <w:rPr>
                <w:rFonts w:ascii="仿宋" w:hAnsi="仿宋" w:eastAsia="仿宋" w:cs="仿宋"/>
                <w:sz w:val="24"/>
              </w:rPr>
            </w:pPr>
          </w:p>
        </w:tc>
      </w:tr>
      <w:tr w14:paraId="50FA6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50" w:type="dxa"/>
            <w:vAlign w:val="center"/>
          </w:tcPr>
          <w:p w14:paraId="11F1314F">
            <w:pPr>
              <w:jc w:val="center"/>
              <w:rPr>
                <w:rFonts w:ascii="仿宋" w:hAnsi="仿宋" w:eastAsia="仿宋" w:cs="仿宋"/>
                <w:sz w:val="24"/>
              </w:rPr>
            </w:pPr>
            <w:r>
              <w:rPr>
                <w:rFonts w:hint="eastAsia" w:ascii="仿宋" w:hAnsi="仿宋" w:eastAsia="仿宋" w:cs="仿宋"/>
                <w:sz w:val="24"/>
              </w:rPr>
              <w:t>2</w:t>
            </w:r>
          </w:p>
        </w:tc>
        <w:tc>
          <w:tcPr>
            <w:tcW w:w="4574" w:type="dxa"/>
            <w:vAlign w:val="center"/>
          </w:tcPr>
          <w:p w14:paraId="55976216">
            <w:pPr>
              <w:jc w:val="center"/>
              <w:rPr>
                <w:rFonts w:ascii="仿宋" w:hAnsi="仿宋" w:eastAsia="仿宋" w:cs="仿宋"/>
                <w:sz w:val="24"/>
              </w:rPr>
            </w:pPr>
          </w:p>
        </w:tc>
        <w:tc>
          <w:tcPr>
            <w:tcW w:w="3175" w:type="dxa"/>
            <w:vAlign w:val="center"/>
          </w:tcPr>
          <w:p w14:paraId="5ACFB0DF">
            <w:pPr>
              <w:jc w:val="center"/>
              <w:rPr>
                <w:rFonts w:ascii="仿宋" w:hAnsi="仿宋" w:eastAsia="仿宋" w:cs="仿宋"/>
                <w:sz w:val="24"/>
              </w:rPr>
            </w:pPr>
          </w:p>
        </w:tc>
      </w:tr>
      <w:tr w14:paraId="3AB90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34282F">
            <w:pPr>
              <w:jc w:val="center"/>
              <w:rPr>
                <w:rFonts w:ascii="仿宋" w:hAnsi="仿宋" w:eastAsia="仿宋" w:cs="仿宋"/>
                <w:sz w:val="24"/>
              </w:rPr>
            </w:pPr>
            <w:r>
              <w:rPr>
                <w:rFonts w:hint="eastAsia" w:ascii="仿宋" w:hAnsi="仿宋" w:eastAsia="仿宋" w:cs="仿宋"/>
                <w:sz w:val="24"/>
              </w:rPr>
              <w:t>…</w:t>
            </w:r>
          </w:p>
        </w:tc>
        <w:tc>
          <w:tcPr>
            <w:tcW w:w="4574" w:type="dxa"/>
            <w:vAlign w:val="center"/>
          </w:tcPr>
          <w:p w14:paraId="0007867A">
            <w:pPr>
              <w:jc w:val="center"/>
              <w:rPr>
                <w:rFonts w:ascii="仿宋" w:hAnsi="仿宋" w:eastAsia="仿宋" w:cs="仿宋"/>
                <w:sz w:val="24"/>
              </w:rPr>
            </w:pPr>
          </w:p>
        </w:tc>
        <w:tc>
          <w:tcPr>
            <w:tcW w:w="3175" w:type="dxa"/>
            <w:vAlign w:val="center"/>
          </w:tcPr>
          <w:p w14:paraId="3A851198">
            <w:pPr>
              <w:jc w:val="center"/>
              <w:rPr>
                <w:rFonts w:ascii="仿宋" w:hAnsi="仿宋" w:eastAsia="仿宋" w:cs="仿宋"/>
                <w:sz w:val="24"/>
              </w:rPr>
            </w:pPr>
          </w:p>
        </w:tc>
      </w:tr>
    </w:tbl>
    <w:p w14:paraId="5D34814E">
      <w:pPr>
        <w:rPr>
          <w:rFonts w:ascii="仿宋" w:hAnsi="仿宋" w:eastAsia="仿宋" w:cs="仿宋"/>
        </w:rPr>
      </w:pPr>
    </w:p>
    <w:p w14:paraId="6FFB1385">
      <w:pPr>
        <w:ind w:firstLine="480" w:firstLineChars="200"/>
        <w:rPr>
          <w:rFonts w:ascii="仿宋" w:hAnsi="仿宋" w:eastAsia="仿宋" w:cs="仿宋"/>
          <w:sz w:val="24"/>
        </w:rPr>
      </w:pPr>
      <w:r>
        <w:rPr>
          <w:rFonts w:hint="eastAsia" w:ascii="仿宋" w:hAnsi="仿宋" w:eastAsia="仿宋" w:cs="仿宋"/>
          <w:sz w:val="24"/>
        </w:rPr>
        <w:t>上述声明真实有效，否则我方负全部责任。</w:t>
      </w:r>
    </w:p>
    <w:p w14:paraId="742D57A4">
      <w:pPr>
        <w:autoSpaceDE w:val="0"/>
        <w:autoSpaceDN w:val="0"/>
        <w:adjustRightInd w:val="0"/>
        <w:snapToGrid w:val="0"/>
        <w:spacing w:before="25" w:after="25" w:line="360" w:lineRule="auto"/>
        <w:ind w:right="360"/>
        <w:jc w:val="righ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20C42905">
      <w:pPr>
        <w:spacing w:line="360" w:lineRule="auto"/>
        <w:ind w:right="360" w:firstLine="480"/>
        <w:jc w:val="right"/>
        <w:rPr>
          <w:rFonts w:ascii="仿宋" w:hAnsi="仿宋" w:eastAsia="仿宋" w:cs="仿宋"/>
          <w:sz w:val="24"/>
        </w:rPr>
      </w:pPr>
      <w:r>
        <w:rPr>
          <w:rFonts w:hint="eastAsia" w:ascii="仿宋" w:hAnsi="仿宋" w:eastAsia="仿宋" w:cs="仿宋"/>
          <w:color w:val="000000"/>
          <w:sz w:val="24"/>
          <w:szCs w:val="20"/>
        </w:rPr>
        <w:t xml:space="preserve">日期：____年____月____日   </w:t>
      </w:r>
    </w:p>
    <w:p w14:paraId="7C749146">
      <w:pPr>
        <w:spacing w:line="360" w:lineRule="auto"/>
        <w:rPr>
          <w:rFonts w:ascii="仿宋" w:hAnsi="仿宋" w:eastAsia="仿宋" w:cs="仿宋"/>
          <w:sz w:val="24"/>
        </w:rPr>
      </w:pPr>
      <w:r>
        <w:rPr>
          <w:rFonts w:hint="eastAsia" w:ascii="仿宋" w:hAnsi="仿宋" w:eastAsia="仿宋" w:cs="仿宋"/>
          <w:sz w:val="24"/>
        </w:rPr>
        <w:t>说明：供应商承诺不实的，依据《政府采购法》第七十七条“提供虚假材料谋取中标、成交的”有关规定予以处理。</w:t>
      </w:r>
    </w:p>
    <w:p w14:paraId="1AFB2731">
      <w:pPr>
        <w:tabs>
          <w:tab w:val="left" w:pos="5580"/>
        </w:tabs>
        <w:spacing w:line="360" w:lineRule="auto"/>
        <w:rPr>
          <w:rFonts w:ascii="仿宋" w:hAnsi="仿宋" w:eastAsia="仿宋" w:cs="仿宋"/>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134" w:header="851" w:footer="851" w:gutter="0"/>
          <w:pgNumType w:fmt="decimal"/>
          <w:cols w:space="720" w:num="1"/>
          <w:docGrid w:linePitch="462" w:charSpace="0"/>
        </w:sectPr>
      </w:pPr>
    </w:p>
    <w:p w14:paraId="4216D14E">
      <w:pPr>
        <w:tabs>
          <w:tab w:val="left" w:pos="360"/>
        </w:tabs>
        <w:snapToGrid w:val="0"/>
        <w:spacing w:line="360" w:lineRule="auto"/>
        <w:outlineLvl w:val="1"/>
        <w:rPr>
          <w:rFonts w:ascii="仿宋" w:hAnsi="仿宋" w:eastAsia="仿宋" w:cs="仿宋"/>
          <w:sz w:val="24"/>
        </w:rPr>
      </w:pPr>
      <w:bookmarkStart w:id="1210" w:name="_Toc8371"/>
      <w:bookmarkStart w:id="1211" w:name="_Toc25425"/>
      <w:bookmarkStart w:id="1212" w:name="_Toc122012846"/>
      <w:bookmarkStart w:id="1213" w:name="_Toc200215654"/>
      <w:bookmarkStart w:id="1214" w:name="_Toc32541"/>
      <w:bookmarkStart w:id="1215" w:name="_Toc10518"/>
      <w:bookmarkStart w:id="1216" w:name="_Toc122012992"/>
      <w:bookmarkStart w:id="1217" w:name="_Toc24840"/>
      <w:bookmarkStart w:id="1218" w:name="_Toc26528"/>
      <w:bookmarkStart w:id="1219" w:name="_Toc4646"/>
      <w:r>
        <w:rPr>
          <w:rFonts w:hint="eastAsia" w:ascii="仿宋" w:hAnsi="仿宋" w:eastAsia="仿宋" w:cs="仿宋"/>
          <w:sz w:val="24"/>
        </w:rPr>
        <w:t>2、落实政府采购政策需满足的资格要求（如有）</w:t>
      </w:r>
      <w:bookmarkEnd w:id="1210"/>
      <w:bookmarkEnd w:id="1211"/>
      <w:bookmarkEnd w:id="1212"/>
      <w:bookmarkEnd w:id="1213"/>
      <w:bookmarkEnd w:id="1214"/>
      <w:bookmarkEnd w:id="1215"/>
      <w:bookmarkEnd w:id="1216"/>
      <w:bookmarkEnd w:id="1217"/>
      <w:bookmarkEnd w:id="1218"/>
      <w:bookmarkEnd w:id="1219"/>
    </w:p>
    <w:p w14:paraId="57A3C672">
      <w:pPr>
        <w:spacing w:line="360" w:lineRule="auto"/>
        <w:outlineLvl w:val="2"/>
        <w:rPr>
          <w:rFonts w:ascii="仿宋" w:hAnsi="仿宋" w:eastAsia="仿宋" w:cs="仿宋"/>
          <w:color w:val="000000"/>
          <w:sz w:val="24"/>
          <w:szCs w:val="20"/>
        </w:rPr>
      </w:pPr>
      <w:bookmarkStart w:id="1220" w:name="_Toc122012993"/>
      <w:bookmarkStart w:id="1221" w:name="_Toc122012847"/>
      <w:bookmarkStart w:id="1222" w:name="_Toc20048"/>
      <w:bookmarkStart w:id="1223" w:name="_Toc30355"/>
      <w:bookmarkStart w:id="1224" w:name="_Toc200215655"/>
      <w:bookmarkStart w:id="1225" w:name="_Toc19209"/>
      <w:bookmarkStart w:id="1226" w:name="_Toc25402"/>
      <w:bookmarkStart w:id="1227" w:name="_Toc9341"/>
      <w:bookmarkStart w:id="1228" w:name="_Toc20589"/>
      <w:bookmarkStart w:id="1229" w:name="_Toc386"/>
      <w:r>
        <w:rPr>
          <w:rFonts w:hint="eastAsia" w:ascii="仿宋" w:hAnsi="仿宋" w:eastAsia="仿宋" w:cs="仿宋"/>
          <w:color w:val="000000"/>
          <w:sz w:val="24"/>
          <w:szCs w:val="20"/>
        </w:rPr>
        <w:t>2-1中小企业</w:t>
      </w:r>
      <w:bookmarkEnd w:id="1220"/>
      <w:bookmarkEnd w:id="1221"/>
      <w:bookmarkEnd w:id="1222"/>
      <w:r>
        <w:rPr>
          <w:rFonts w:hint="eastAsia" w:ascii="仿宋" w:hAnsi="仿宋" w:eastAsia="仿宋" w:cs="仿宋"/>
          <w:color w:val="000000"/>
          <w:sz w:val="24"/>
          <w:szCs w:val="20"/>
        </w:rPr>
        <w:t>证明文件</w:t>
      </w:r>
      <w:bookmarkEnd w:id="1223"/>
      <w:bookmarkEnd w:id="1224"/>
      <w:bookmarkEnd w:id="1225"/>
      <w:bookmarkEnd w:id="1226"/>
      <w:bookmarkEnd w:id="1227"/>
      <w:bookmarkEnd w:id="1228"/>
      <w:bookmarkEnd w:id="1229"/>
    </w:p>
    <w:p w14:paraId="6DC3958C">
      <w:pPr>
        <w:tabs>
          <w:tab w:val="left" w:pos="5580"/>
        </w:tabs>
        <w:spacing w:line="360" w:lineRule="auto"/>
        <w:rPr>
          <w:rFonts w:ascii="仿宋" w:hAnsi="仿宋" w:eastAsia="仿宋" w:cs="仿宋"/>
          <w:sz w:val="24"/>
        </w:rPr>
      </w:pPr>
    </w:p>
    <w:p w14:paraId="7E19E752">
      <w:pPr>
        <w:tabs>
          <w:tab w:val="left" w:pos="5580"/>
        </w:tabs>
        <w:spacing w:line="336" w:lineRule="auto"/>
        <w:rPr>
          <w:rFonts w:ascii="仿宋" w:hAnsi="仿宋" w:eastAsia="仿宋" w:cs="仿宋"/>
          <w:sz w:val="24"/>
        </w:rPr>
      </w:pPr>
      <w:r>
        <w:rPr>
          <w:rFonts w:hint="eastAsia" w:ascii="仿宋" w:hAnsi="仿宋" w:eastAsia="仿宋" w:cs="仿宋"/>
          <w:sz w:val="24"/>
        </w:rPr>
        <w:t>说明：</w:t>
      </w:r>
    </w:p>
    <w:p w14:paraId="610AB2A9">
      <w:pPr>
        <w:tabs>
          <w:tab w:val="left" w:pos="5580"/>
        </w:tabs>
        <w:spacing w:line="336" w:lineRule="auto"/>
        <w:rPr>
          <w:rFonts w:ascii="仿宋" w:hAnsi="仿宋" w:eastAsia="仿宋" w:cs="仿宋"/>
          <w:sz w:val="24"/>
        </w:rPr>
      </w:pPr>
      <w:r>
        <w:rPr>
          <w:rFonts w:hint="eastAsia" w:ascii="仿宋" w:hAnsi="仿宋" w:eastAsia="仿宋" w:cs="仿宋"/>
          <w:sz w:val="24"/>
        </w:rPr>
        <w:t>（1）如本项目（包）不专门面向中小企业预留采购份额，供应商无须提供《中小企业</w:t>
      </w:r>
    </w:p>
    <w:p w14:paraId="51843E62">
      <w:pPr>
        <w:tabs>
          <w:tab w:val="left" w:pos="5580"/>
        </w:tabs>
        <w:spacing w:line="336" w:lineRule="auto"/>
        <w:rPr>
          <w:rFonts w:ascii="仿宋" w:hAnsi="仿宋" w:eastAsia="仿宋" w:cs="仿宋"/>
          <w:sz w:val="24"/>
        </w:rPr>
      </w:pPr>
      <w:r>
        <w:rPr>
          <w:rFonts w:hint="eastAsia" w:ascii="仿宋" w:hAnsi="仿宋" w:eastAsia="仿宋" w:cs="仿宋"/>
          <w:sz w:val="24"/>
        </w:rPr>
        <w:t>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191F4218">
      <w:pPr>
        <w:tabs>
          <w:tab w:val="left" w:pos="5580"/>
        </w:tabs>
        <w:spacing w:line="336" w:lineRule="auto"/>
        <w:rPr>
          <w:rFonts w:ascii="仿宋" w:hAnsi="仿宋" w:eastAsia="仿宋" w:cs="仿宋"/>
          <w:sz w:val="24"/>
        </w:rPr>
      </w:pPr>
      <w:r>
        <w:rPr>
          <w:rFonts w:hint="eastAsia" w:ascii="仿宋" w:hAnsi="仿宋" w:eastAsia="仿宋" w:cs="仿宋"/>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13E51C8">
      <w:pPr>
        <w:tabs>
          <w:tab w:val="left" w:pos="5580"/>
        </w:tabs>
        <w:spacing w:line="336" w:lineRule="auto"/>
        <w:rPr>
          <w:rFonts w:ascii="仿宋" w:hAnsi="仿宋" w:eastAsia="仿宋" w:cs="仿宋"/>
          <w:sz w:val="24"/>
        </w:rPr>
      </w:pPr>
      <w:r>
        <w:rPr>
          <w:rFonts w:hint="eastAsia" w:ascii="仿宋" w:hAnsi="仿宋" w:eastAsia="仿宋" w:cs="仿宋"/>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C993B83">
      <w:pPr>
        <w:tabs>
          <w:tab w:val="left" w:pos="5580"/>
        </w:tabs>
        <w:spacing w:line="336" w:lineRule="auto"/>
        <w:rPr>
          <w:rFonts w:ascii="仿宋" w:hAnsi="仿宋" w:eastAsia="仿宋" w:cs="仿宋"/>
          <w:sz w:val="24"/>
        </w:rPr>
      </w:pPr>
      <w:r>
        <w:rPr>
          <w:rFonts w:hint="eastAsia" w:ascii="仿宋" w:hAnsi="仿宋" w:eastAsia="仿宋" w:cs="仿宋"/>
          <w:sz w:val="24"/>
        </w:rPr>
        <w:t>（4）中小企业声明函填写注意事项</w:t>
      </w:r>
    </w:p>
    <w:p w14:paraId="0B5CD85D">
      <w:pPr>
        <w:tabs>
          <w:tab w:val="left" w:pos="5580"/>
        </w:tabs>
        <w:spacing w:line="336" w:lineRule="auto"/>
        <w:rPr>
          <w:rFonts w:ascii="仿宋" w:hAnsi="仿宋" w:eastAsia="仿宋" w:cs="仿宋"/>
          <w:sz w:val="24"/>
        </w:rPr>
      </w:pPr>
      <w:r>
        <w:rPr>
          <w:rFonts w:hint="eastAsia" w:ascii="仿宋" w:hAnsi="仿宋" w:eastAsia="仿宋" w:cs="仿宋"/>
          <w:sz w:val="24"/>
        </w:rPr>
        <w:t>1）《中小企业声明函》由参加政府采购活动的供应商出具。联合体参与的，《中小企业声明函》可由牵头人出具。</w:t>
      </w:r>
    </w:p>
    <w:p w14:paraId="35A808BF">
      <w:pPr>
        <w:tabs>
          <w:tab w:val="left" w:pos="5580"/>
        </w:tabs>
        <w:spacing w:line="336" w:lineRule="auto"/>
        <w:rPr>
          <w:rFonts w:ascii="仿宋" w:hAnsi="仿宋" w:eastAsia="仿宋" w:cs="仿宋"/>
          <w:sz w:val="24"/>
        </w:rPr>
      </w:pPr>
      <w:r>
        <w:rPr>
          <w:rFonts w:hint="eastAsia" w:ascii="仿宋" w:hAnsi="仿宋" w:eastAsia="仿宋" w:cs="仿宋"/>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9BD442A">
      <w:pPr>
        <w:tabs>
          <w:tab w:val="left" w:pos="5580"/>
        </w:tabs>
        <w:spacing w:line="336" w:lineRule="auto"/>
        <w:rPr>
          <w:rFonts w:ascii="仿宋" w:hAnsi="仿宋" w:eastAsia="仿宋" w:cs="仿宋"/>
          <w:sz w:val="24"/>
        </w:rPr>
      </w:pPr>
      <w:r>
        <w:rPr>
          <w:rFonts w:hint="eastAsia" w:ascii="仿宋" w:hAnsi="仿宋" w:eastAsia="仿宋" w:cs="仿宋"/>
          <w:sz w:val="24"/>
        </w:rPr>
        <w:t>3）对于多标的采购项目，供应商应充分、准确地了解所提供货物的制造企业、提供服务的承接企业信息。对相关情况了解不清楚的，不建议填报本声明函。</w:t>
      </w:r>
    </w:p>
    <w:p w14:paraId="6A467B0C">
      <w:pPr>
        <w:tabs>
          <w:tab w:val="left" w:pos="5580"/>
        </w:tabs>
        <w:spacing w:line="336" w:lineRule="auto"/>
        <w:rPr>
          <w:rFonts w:ascii="仿宋" w:hAnsi="仿宋" w:eastAsia="仿宋" w:cs="仿宋"/>
          <w:sz w:val="24"/>
        </w:rPr>
      </w:pPr>
      <w:r>
        <w:rPr>
          <w:rFonts w:hint="eastAsia" w:ascii="仿宋" w:hAnsi="仿宋" w:eastAsia="仿宋" w:cs="仿宋"/>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及《金融业企业划型标准规定》（〔2015〕309 号）等国务院批准的中小企业划分标准执行。</w:t>
      </w:r>
      <w:r>
        <w:rPr>
          <w:rFonts w:hint="eastAsia" w:ascii="仿宋" w:hAnsi="仿宋" w:eastAsia="仿宋" w:cs="仿宋"/>
          <w:sz w:val="24"/>
        </w:rPr>
        <w:br w:type="page"/>
      </w:r>
    </w:p>
    <w:p w14:paraId="07313EA1">
      <w:pPr>
        <w:tabs>
          <w:tab w:val="left" w:pos="360"/>
        </w:tabs>
        <w:snapToGrid w:val="0"/>
        <w:spacing w:line="360" w:lineRule="auto"/>
        <w:outlineLvl w:val="1"/>
        <w:rPr>
          <w:rFonts w:ascii="仿宋" w:hAnsi="仿宋" w:eastAsia="仿宋" w:cs="仿宋"/>
          <w:sz w:val="24"/>
        </w:rPr>
      </w:pPr>
      <w:bookmarkStart w:id="1230" w:name="_Toc11100"/>
      <w:bookmarkStart w:id="1231" w:name="_Toc646"/>
      <w:bookmarkStart w:id="1232" w:name="_Toc2978"/>
      <w:bookmarkStart w:id="1233" w:name="_Toc31561"/>
      <w:bookmarkStart w:id="1234" w:name="_Toc378"/>
      <w:bookmarkStart w:id="1235" w:name="_Toc15652"/>
      <w:bookmarkStart w:id="1236" w:name="_Toc200215656"/>
      <w:r>
        <w:rPr>
          <w:rFonts w:hint="eastAsia" w:ascii="仿宋" w:hAnsi="仿宋" w:eastAsia="仿宋" w:cs="仿宋"/>
          <w:sz w:val="24"/>
        </w:rPr>
        <w:t>2-1-1中小企业</w:t>
      </w:r>
      <w:bookmarkEnd w:id="1230"/>
      <w:bookmarkEnd w:id="1231"/>
      <w:bookmarkEnd w:id="1232"/>
      <w:r>
        <w:rPr>
          <w:rFonts w:hint="eastAsia" w:ascii="仿宋" w:hAnsi="仿宋" w:eastAsia="仿宋" w:cs="仿宋"/>
          <w:sz w:val="24"/>
        </w:rPr>
        <w:t>证明文件</w:t>
      </w:r>
      <w:bookmarkEnd w:id="1233"/>
      <w:bookmarkEnd w:id="1234"/>
      <w:bookmarkEnd w:id="1235"/>
      <w:bookmarkEnd w:id="1236"/>
    </w:p>
    <w:p w14:paraId="24663249">
      <w:pPr>
        <w:spacing w:beforeLines="100" w:afterLines="100" w:line="360" w:lineRule="auto"/>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中小企业声明函（工程、服务）格式</w:t>
      </w:r>
    </w:p>
    <w:p w14:paraId="3EC0B8E1">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51E1B22">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 xml:space="preserve"> （标的名称）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6D950BB1">
      <w:pPr>
        <w:spacing w:line="360" w:lineRule="auto"/>
        <w:ind w:firstLine="504"/>
        <w:rPr>
          <w:rFonts w:ascii="仿宋" w:hAnsi="仿宋" w:eastAsia="仿宋" w:cs="仿宋"/>
          <w:spacing w:val="6"/>
          <w:sz w:val="24"/>
        </w:rPr>
      </w:pPr>
      <w:r>
        <w:rPr>
          <w:rFonts w:hint="eastAsia" w:ascii="仿宋" w:hAnsi="仿宋" w:eastAsia="仿宋" w:cs="仿宋"/>
          <w:spacing w:val="6"/>
          <w:sz w:val="24"/>
        </w:rPr>
        <w:t xml:space="preserve">2. </w:t>
      </w:r>
      <w:r>
        <w:rPr>
          <w:rFonts w:hint="eastAsia" w:ascii="仿宋" w:hAnsi="仿宋" w:eastAsia="仿宋" w:cs="仿宋"/>
          <w:spacing w:val="6"/>
          <w:sz w:val="24"/>
          <w:u w:val="single"/>
        </w:rPr>
        <w:t xml:space="preserve">（标的名称）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469A70F8">
      <w:pPr>
        <w:spacing w:line="360" w:lineRule="auto"/>
        <w:ind w:firstLine="504"/>
        <w:rPr>
          <w:rFonts w:ascii="仿宋" w:hAnsi="仿宋" w:eastAsia="仿宋" w:cs="仿宋"/>
          <w:spacing w:val="6"/>
          <w:sz w:val="24"/>
        </w:rPr>
      </w:pPr>
    </w:p>
    <w:p w14:paraId="6C0AD886">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7FF59841">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78C3ADA5">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2E6BC2D8">
      <w:pPr>
        <w:spacing w:line="360" w:lineRule="auto"/>
        <w:ind w:right="360" w:firstLine="480"/>
        <w:jc w:val="right"/>
        <w:rPr>
          <w:rFonts w:ascii="仿宋" w:hAnsi="仿宋" w:eastAsia="仿宋" w:cs="仿宋"/>
          <w:color w:val="000000"/>
          <w:sz w:val="24"/>
        </w:rPr>
      </w:pPr>
    </w:p>
    <w:p w14:paraId="6AEED298">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w:t>
      </w:r>
      <w:r>
        <w:rPr>
          <w:rFonts w:hint="eastAsia" w:ascii="仿宋" w:hAnsi="仿宋" w:eastAsia="仿宋" w:cs="仿宋"/>
          <w:sz w:val="24"/>
        </w:rPr>
        <w:t>______</w:t>
      </w:r>
    </w:p>
    <w:p w14:paraId="21B2370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sz w:val="24"/>
        </w:rPr>
        <w:t>______</w:t>
      </w:r>
    </w:p>
    <w:p w14:paraId="0076DC1C">
      <w:pPr>
        <w:adjustRightInd w:val="0"/>
        <w:snapToGrid w:val="0"/>
        <w:jc w:val="left"/>
        <w:rPr>
          <w:rFonts w:ascii="仿宋" w:hAnsi="仿宋" w:eastAsia="仿宋" w:cs="仿宋"/>
          <w:color w:val="000000"/>
          <w:sz w:val="24"/>
          <w:szCs w:val="21"/>
        </w:rPr>
      </w:pPr>
    </w:p>
    <w:p w14:paraId="0C603ADB">
      <w:pPr>
        <w:adjustRightInd w:val="0"/>
        <w:snapToGrid w:val="0"/>
        <w:jc w:val="left"/>
        <w:rPr>
          <w:rFonts w:ascii="仿宋" w:hAnsi="仿宋" w:eastAsia="仿宋" w:cs="仿宋"/>
          <w:color w:val="000000"/>
          <w:sz w:val="24"/>
          <w:szCs w:val="21"/>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B04F2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25560E4">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0683824E">
      <w:pPr>
        <w:adjustRightInd w:val="0"/>
        <w:snapToGrid w:val="0"/>
        <w:jc w:val="left"/>
        <w:rPr>
          <w:rFonts w:ascii="仿宋" w:hAnsi="仿宋" w:eastAsia="仿宋" w:cs="仿宋"/>
          <w:color w:val="000000"/>
          <w:szCs w:val="21"/>
          <w:vertAlign w:val="superscript"/>
        </w:rPr>
      </w:pPr>
    </w:p>
    <w:p w14:paraId="181D4E97">
      <w:pPr>
        <w:spacing w:line="360" w:lineRule="auto"/>
        <w:ind w:right="360" w:firstLine="480"/>
        <w:jc w:val="right"/>
        <w:rPr>
          <w:rFonts w:ascii="仿宋" w:hAnsi="仿宋" w:eastAsia="仿宋" w:cs="仿宋"/>
          <w:color w:val="000000"/>
          <w:sz w:val="24"/>
        </w:rPr>
      </w:pPr>
    </w:p>
    <w:p w14:paraId="25D0AE5D">
      <w:pPr>
        <w:spacing w:line="360" w:lineRule="auto"/>
        <w:ind w:right="360" w:firstLine="480"/>
        <w:jc w:val="right"/>
        <w:rPr>
          <w:rFonts w:ascii="仿宋" w:hAnsi="仿宋" w:eastAsia="仿宋" w:cs="仿宋"/>
          <w:color w:val="000000"/>
          <w:sz w:val="24"/>
        </w:rPr>
      </w:pPr>
    </w:p>
    <w:p w14:paraId="679DCC5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p>
    <w:p w14:paraId="69FC8EB6">
      <w:pPr>
        <w:spacing w:beforeLines="10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残疾人福利性单位声明函格式</w:t>
      </w:r>
    </w:p>
    <w:p w14:paraId="2A006D7D">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15F51418">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1B7A1A1F">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w:t>
      </w:r>
      <w:r>
        <w:rPr>
          <w:rFonts w:hint="eastAsia" w:ascii="仿宋" w:hAnsi="仿宋" w:eastAsia="仿宋" w:cs="仿宋"/>
          <w:sz w:val="24"/>
        </w:rPr>
        <w:t>______</w:t>
      </w:r>
      <w:r>
        <w:rPr>
          <w:rFonts w:hint="eastAsia" w:ascii="仿宋" w:hAnsi="仿宋" w:eastAsia="仿宋" w:cs="仿宋"/>
          <w:spacing w:val="6"/>
          <w:sz w:val="24"/>
        </w:rPr>
        <w:t>单位的</w:t>
      </w:r>
      <w:r>
        <w:rPr>
          <w:rFonts w:hint="eastAsia" w:ascii="仿宋" w:hAnsi="仿宋" w:eastAsia="仿宋" w:cs="仿宋"/>
          <w:sz w:val="24"/>
        </w:rPr>
        <w:t>______</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14:paraId="0494522D">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6906BCA5">
      <w:pPr>
        <w:spacing w:line="588" w:lineRule="exact"/>
        <w:ind w:firstLine="504" w:firstLineChars="200"/>
        <w:rPr>
          <w:rFonts w:ascii="仿宋" w:hAnsi="仿宋" w:eastAsia="仿宋" w:cs="仿宋"/>
          <w:spacing w:val="6"/>
          <w:sz w:val="24"/>
        </w:rPr>
      </w:pPr>
    </w:p>
    <w:p w14:paraId="6DABD243">
      <w:pPr>
        <w:spacing w:line="588" w:lineRule="exact"/>
        <w:ind w:firstLine="504" w:firstLineChars="200"/>
        <w:rPr>
          <w:rFonts w:ascii="仿宋" w:hAnsi="仿宋" w:eastAsia="仿宋" w:cs="仿宋"/>
          <w:spacing w:val="6"/>
          <w:sz w:val="24"/>
        </w:rPr>
      </w:pPr>
    </w:p>
    <w:p w14:paraId="06E1BB20">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单位名称（盖章）：</w:t>
      </w:r>
      <w:r>
        <w:rPr>
          <w:rFonts w:hint="eastAsia" w:ascii="仿宋" w:hAnsi="仿宋" w:eastAsia="仿宋" w:cs="仿宋"/>
          <w:sz w:val="24"/>
        </w:rPr>
        <w:t>______</w:t>
      </w:r>
    </w:p>
    <w:p w14:paraId="061DE40F">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日  期：</w:t>
      </w:r>
      <w:r>
        <w:rPr>
          <w:rFonts w:hint="eastAsia" w:ascii="仿宋" w:hAnsi="仿宋" w:eastAsia="仿宋" w:cs="仿宋"/>
          <w:sz w:val="24"/>
        </w:rPr>
        <w:t>______</w:t>
      </w:r>
    </w:p>
    <w:p w14:paraId="0CAE9CC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460934D">
      <w:pPr>
        <w:rPr>
          <w:rFonts w:ascii="仿宋" w:hAnsi="仿宋" w:eastAsia="仿宋" w:cs="仿宋"/>
          <w:sz w:val="24"/>
        </w:rPr>
      </w:pPr>
      <w:bookmarkStart w:id="1237" w:name="_Toc122012995"/>
      <w:bookmarkStart w:id="1238" w:name="_Toc122012849"/>
      <w:r>
        <w:rPr>
          <w:rFonts w:hint="eastAsia" w:ascii="仿宋" w:hAnsi="仿宋" w:eastAsia="仿宋" w:cs="仿宋"/>
          <w:sz w:val="24"/>
        </w:rPr>
        <w:t>2-1-2拟分包情况说明及分包意向协议</w:t>
      </w:r>
    </w:p>
    <w:p w14:paraId="178A3C10">
      <w:pPr>
        <w:rPr>
          <w:rFonts w:ascii="仿宋" w:hAnsi="仿宋" w:eastAsia="仿宋" w:cs="仿宋"/>
          <w:sz w:val="24"/>
        </w:rPr>
      </w:pPr>
    </w:p>
    <w:p w14:paraId="588532EE">
      <w:pPr>
        <w:pStyle w:val="21"/>
        <w:rPr>
          <w:rFonts w:ascii="仿宋" w:hAnsi="仿宋" w:eastAsia="仿宋" w:cs="仿宋"/>
        </w:rPr>
      </w:pPr>
      <w:r>
        <w:rPr>
          <w:rFonts w:hint="eastAsia" w:ascii="仿宋" w:hAnsi="仿宋" w:eastAsia="仿宋" w:cs="仿宋"/>
        </w:rPr>
        <w:t>说明：</w:t>
      </w:r>
    </w:p>
    <w:p w14:paraId="2377960A">
      <w:pPr>
        <w:pStyle w:val="21"/>
        <w:rPr>
          <w:rFonts w:ascii="仿宋" w:hAnsi="仿宋" w:eastAsia="仿宋" w:cs="仿宋"/>
        </w:rPr>
      </w:pPr>
      <w:r>
        <w:rPr>
          <w:rFonts w:ascii="仿宋" w:hAnsi="仿宋" w:eastAsia="仿宋" w:cs="仿宋"/>
        </w:rPr>
        <w:t>如本项目（包）允许分包，且供应商拟进行分包时，</w:t>
      </w:r>
    </w:p>
    <w:p w14:paraId="32C449D7">
      <w:pPr>
        <w:pStyle w:val="21"/>
        <w:rPr>
          <w:rFonts w:ascii="仿宋" w:hAnsi="仿宋" w:eastAsia="仿宋" w:cs="仿宋"/>
        </w:rPr>
      </w:pPr>
      <w:r>
        <w:rPr>
          <w:rFonts w:ascii="仿宋" w:hAnsi="仿宋" w:eastAsia="仿宋" w:cs="仿宋"/>
        </w:rPr>
        <w:t>（1）响应文件中须</w:t>
      </w:r>
      <w:r>
        <w:rPr>
          <w:rFonts w:hint="eastAsia" w:ascii="仿宋" w:hAnsi="仿宋" w:eastAsia="仿宋" w:cs="仿宋"/>
        </w:rPr>
        <w:t>提</w:t>
      </w:r>
      <w:r>
        <w:rPr>
          <w:rFonts w:ascii="仿宋" w:hAnsi="仿宋" w:eastAsia="仿宋" w:cs="仿宋"/>
        </w:rPr>
        <w:t>供《拟分包情况说明》，否则</w:t>
      </w:r>
      <w:r>
        <w:rPr>
          <w:rFonts w:ascii="仿宋" w:hAnsi="仿宋" w:eastAsia="仿宋" w:cs="仿宋"/>
          <w:b/>
          <w:bCs/>
        </w:rPr>
        <w:t>响应无效</w:t>
      </w:r>
      <w:r>
        <w:rPr>
          <w:rFonts w:ascii="仿宋" w:hAnsi="仿宋" w:eastAsia="仿宋" w:cs="仿宋"/>
        </w:rPr>
        <w:t>；</w:t>
      </w:r>
    </w:p>
    <w:p w14:paraId="18C372B9">
      <w:pPr>
        <w:pStyle w:val="21"/>
        <w:rPr>
          <w:rFonts w:ascii="仿宋" w:hAnsi="仿宋" w:eastAsia="仿宋" w:cs="仿宋"/>
        </w:rPr>
      </w:pPr>
      <w:r>
        <w:rPr>
          <w:rFonts w:ascii="仿宋" w:hAnsi="仿宋" w:eastAsia="仿宋" w:cs="仿宋"/>
        </w:rPr>
        <w:t>（2）当同时符合下列情形时，响应文件还须</w:t>
      </w:r>
      <w:r>
        <w:rPr>
          <w:rFonts w:hint="eastAsia" w:ascii="仿宋" w:hAnsi="仿宋" w:eastAsia="仿宋" w:cs="仿宋"/>
        </w:rPr>
        <w:t>提</w:t>
      </w:r>
      <w:r>
        <w:rPr>
          <w:rFonts w:ascii="仿宋" w:hAnsi="仿宋" w:eastAsia="仿宋" w:cs="仿宋"/>
        </w:rPr>
        <w:t>供《分包意向协议》，否则</w:t>
      </w:r>
      <w:r>
        <w:rPr>
          <w:rFonts w:ascii="仿宋" w:hAnsi="仿宋" w:eastAsia="仿宋" w:cs="仿宋"/>
          <w:b/>
          <w:bCs/>
        </w:rPr>
        <w:t>响应无效</w:t>
      </w:r>
      <w:r>
        <w:rPr>
          <w:rFonts w:ascii="仿宋" w:hAnsi="仿宋" w:eastAsia="仿宋" w:cs="仿宋"/>
        </w:rPr>
        <w:t>：</w:t>
      </w:r>
    </w:p>
    <w:p w14:paraId="16F16E08">
      <w:pPr>
        <w:pStyle w:val="21"/>
        <w:rPr>
          <w:rFonts w:ascii="仿宋" w:hAnsi="仿宋" w:eastAsia="仿宋" w:cs="仿宋"/>
        </w:rPr>
      </w:pPr>
      <w:r>
        <w:rPr>
          <w:rFonts w:hint="eastAsia" w:ascii="仿宋" w:hAnsi="仿宋" w:eastAsia="仿宋" w:cs="仿宋"/>
        </w:rPr>
        <w:tab/>
      </w:r>
      <w:r>
        <w:rPr>
          <w:rFonts w:ascii="仿宋" w:hAnsi="仿宋" w:eastAsia="仿宋" w:cs="仿宋"/>
        </w:rPr>
        <w:t>A.本项目（包）预留部分采购项目预算专门面向中小企业采购，且要求获得采购</w:t>
      </w:r>
    </w:p>
    <w:p w14:paraId="0B07C160">
      <w:pPr>
        <w:pStyle w:val="21"/>
        <w:rPr>
          <w:rFonts w:ascii="仿宋" w:hAnsi="仿宋" w:eastAsia="仿宋" w:cs="仿宋"/>
        </w:rPr>
      </w:pPr>
      <w:r>
        <w:rPr>
          <w:rFonts w:ascii="仿宋" w:hAnsi="仿宋" w:eastAsia="仿宋" w:cs="仿宋"/>
        </w:rPr>
        <w:t>合同的供应商将采购项目中的一定比例分包给一家或者多家中小企业的；</w:t>
      </w:r>
    </w:p>
    <w:p w14:paraId="5A762C8B">
      <w:pPr>
        <w:pStyle w:val="21"/>
        <w:rPr>
          <w:rFonts w:ascii="仿宋" w:hAnsi="仿宋" w:eastAsia="仿宋" w:cs="仿宋"/>
        </w:rPr>
      </w:pPr>
      <w:r>
        <w:rPr>
          <w:rFonts w:hint="eastAsia" w:ascii="仿宋" w:hAnsi="仿宋" w:eastAsia="仿宋" w:cs="仿宋"/>
        </w:rPr>
        <w:tab/>
      </w:r>
      <w:r>
        <w:rPr>
          <w:rFonts w:ascii="仿宋" w:hAnsi="仿宋" w:eastAsia="仿宋" w:cs="仿宋"/>
        </w:rPr>
        <w:t>B.供应商通过分包方式满足中小企业政策要求的</w:t>
      </w:r>
      <w:r>
        <w:rPr>
          <w:rFonts w:hint="eastAsia" w:ascii="仿宋" w:hAnsi="仿宋" w:eastAsia="仿宋" w:cs="仿宋"/>
        </w:rPr>
        <w:t>。</w:t>
      </w:r>
    </w:p>
    <w:p w14:paraId="05071EB2">
      <w:pPr>
        <w:pStyle w:val="21"/>
        <w:rPr>
          <w:rFonts w:ascii="仿宋" w:hAnsi="仿宋" w:eastAsia="仿宋" w:cs="仿宋"/>
        </w:rPr>
      </w:pPr>
      <w:r>
        <w:rPr>
          <w:rFonts w:ascii="仿宋" w:hAnsi="仿宋" w:eastAsia="仿宋" w:cs="仿宋"/>
        </w:rPr>
        <w:t>（3）不属于上述情形时，无须</w:t>
      </w:r>
      <w:r>
        <w:rPr>
          <w:rFonts w:hint="eastAsia" w:ascii="仿宋" w:hAnsi="仿宋" w:eastAsia="仿宋" w:cs="仿宋"/>
        </w:rPr>
        <w:t>提</w:t>
      </w:r>
      <w:r>
        <w:rPr>
          <w:rFonts w:ascii="仿宋" w:hAnsi="仿宋" w:eastAsia="仿宋" w:cs="仿宋"/>
        </w:rPr>
        <w:t>供《拟分包情况说明》及《分包意向协议》。</w:t>
      </w:r>
    </w:p>
    <w:p w14:paraId="57D2D4B8">
      <w:pPr>
        <w:rPr>
          <w:rFonts w:ascii="仿宋" w:hAnsi="仿宋" w:eastAsia="仿宋" w:cs="仿宋"/>
          <w:sz w:val="24"/>
        </w:rPr>
      </w:pPr>
      <w:r>
        <w:rPr>
          <w:rFonts w:hint="eastAsia" w:ascii="仿宋" w:hAnsi="仿宋" w:eastAsia="仿宋" w:cs="仿宋"/>
          <w:sz w:val="24"/>
        </w:rPr>
        <w:br w:type="page"/>
      </w:r>
    </w:p>
    <w:p w14:paraId="2A6BD6C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1473F756">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47F8FF1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项目的磋商。拟签订分包合同的单位情况如下表所示，我单位承诺一旦在该项目中获得采购合同将按下表所列情况进行分包，同时承诺分包承担主体不再次分包。</w:t>
      </w:r>
    </w:p>
    <w:tbl>
      <w:tblPr>
        <w:tblStyle w:val="25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7137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89939DD">
            <w:pPr>
              <w:pStyle w:val="250"/>
              <w:jc w:val="center"/>
              <w:rPr>
                <w:rFonts w:ascii="仿宋" w:hAnsi="仿宋" w:eastAsia="仿宋" w:cs="仿宋"/>
                <w:sz w:val="24"/>
              </w:rPr>
            </w:pPr>
            <w:r>
              <w:rPr>
                <w:rFonts w:hint="eastAsia" w:ascii="仿宋" w:hAnsi="仿宋" w:eastAsia="仿宋" w:cs="仿宋"/>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004606F1">
            <w:pPr>
              <w:pStyle w:val="250"/>
              <w:jc w:val="center"/>
              <w:rPr>
                <w:rFonts w:ascii="仿宋" w:hAnsi="仿宋" w:eastAsia="仿宋" w:cs="仿宋"/>
                <w:sz w:val="24"/>
              </w:rPr>
            </w:pPr>
            <w:r>
              <w:rPr>
                <w:rFonts w:hint="eastAsia" w:ascii="仿宋" w:hAnsi="仿宋" w:eastAsia="仿宋" w:cs="仿宋"/>
                <w:sz w:val="24"/>
              </w:rPr>
              <w:t>分包承担</w:t>
            </w:r>
          </w:p>
          <w:p w14:paraId="00A15C32">
            <w:pPr>
              <w:pStyle w:val="250"/>
              <w:jc w:val="center"/>
              <w:rPr>
                <w:rFonts w:ascii="仿宋" w:hAnsi="仿宋" w:eastAsia="仿宋" w:cs="仿宋"/>
                <w:sz w:val="24"/>
              </w:rPr>
            </w:pPr>
            <w:r>
              <w:rPr>
                <w:rFonts w:hint="eastAsia" w:ascii="仿宋" w:hAnsi="仿宋" w:eastAsia="仿宋" w:cs="仿宋"/>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4DDA2665">
            <w:pPr>
              <w:pStyle w:val="250"/>
              <w:jc w:val="center"/>
              <w:rPr>
                <w:rFonts w:ascii="仿宋" w:hAnsi="仿宋" w:eastAsia="仿宋" w:cs="仿宋"/>
                <w:sz w:val="24"/>
                <w:lang w:eastAsia="zh-CN"/>
              </w:rPr>
            </w:pPr>
            <w:r>
              <w:rPr>
                <w:rFonts w:hint="eastAsia" w:ascii="仿宋" w:hAnsi="仿宋" w:eastAsia="仿宋" w:cs="仿宋"/>
                <w:sz w:val="24"/>
                <w:lang w:eastAsia="zh-CN"/>
              </w:rPr>
              <w:t>分包承担</w:t>
            </w:r>
          </w:p>
          <w:p w14:paraId="4C722C2C">
            <w:pPr>
              <w:pStyle w:val="250"/>
              <w:jc w:val="center"/>
              <w:rPr>
                <w:rFonts w:ascii="仿宋" w:hAnsi="仿宋" w:eastAsia="仿宋" w:cs="仿宋"/>
                <w:sz w:val="24"/>
                <w:lang w:eastAsia="zh-CN"/>
              </w:rPr>
            </w:pPr>
            <w:r>
              <w:rPr>
                <w:rFonts w:hint="eastAsia" w:ascii="仿宋" w:hAnsi="仿宋" w:eastAsia="仿宋" w:cs="仿宋"/>
                <w:sz w:val="24"/>
                <w:lang w:eastAsia="zh-CN"/>
              </w:rPr>
              <w:t>主体类型</w:t>
            </w:r>
          </w:p>
          <w:p w14:paraId="4F7ABAE4">
            <w:pPr>
              <w:pStyle w:val="250"/>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14:paraId="6BE80B6E">
            <w:pPr>
              <w:pStyle w:val="250"/>
              <w:jc w:val="center"/>
              <w:rPr>
                <w:rFonts w:ascii="仿宋" w:hAnsi="仿宋" w:eastAsia="仿宋" w:cs="仿宋"/>
                <w:sz w:val="24"/>
              </w:rPr>
            </w:pPr>
            <w:r>
              <w:rPr>
                <w:rFonts w:hint="eastAsia" w:ascii="仿宋" w:hAnsi="仿宋" w:eastAsia="仿宋" w:cs="仿宋"/>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2C300210">
            <w:pPr>
              <w:pStyle w:val="250"/>
              <w:jc w:val="center"/>
              <w:rPr>
                <w:rFonts w:ascii="仿宋" w:hAnsi="仿宋" w:eastAsia="仿宋" w:cs="仿宋"/>
                <w:sz w:val="24"/>
              </w:rPr>
            </w:pPr>
            <w:r>
              <w:rPr>
                <w:rFonts w:hint="eastAsia" w:ascii="仿宋" w:hAnsi="仿宋" w:eastAsia="仿宋" w:cs="仿宋"/>
                <w:sz w:val="24"/>
              </w:rPr>
              <w:t>拟分包</w:t>
            </w:r>
          </w:p>
          <w:p w14:paraId="570DC21E">
            <w:pPr>
              <w:pStyle w:val="250"/>
              <w:jc w:val="center"/>
              <w:rPr>
                <w:rFonts w:ascii="仿宋" w:hAnsi="仿宋" w:eastAsia="仿宋" w:cs="仿宋"/>
                <w:sz w:val="24"/>
              </w:rPr>
            </w:pPr>
            <w:r>
              <w:rPr>
                <w:rFonts w:hint="eastAsia" w:ascii="仿宋" w:hAnsi="仿宋" w:eastAsia="仿宋" w:cs="仿宋"/>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1C4C076">
            <w:pPr>
              <w:pStyle w:val="250"/>
              <w:jc w:val="center"/>
              <w:rPr>
                <w:rFonts w:ascii="仿宋" w:hAnsi="仿宋" w:eastAsia="仿宋" w:cs="仿宋"/>
                <w:sz w:val="24"/>
                <w:lang w:eastAsia="zh-CN"/>
              </w:rPr>
            </w:pPr>
            <w:r>
              <w:rPr>
                <w:rFonts w:hint="eastAsia" w:ascii="仿宋" w:hAnsi="仿宋" w:eastAsia="仿宋" w:cs="仿宋"/>
                <w:sz w:val="24"/>
                <w:lang w:eastAsia="zh-CN"/>
              </w:rPr>
              <w:t>拟分包</w:t>
            </w:r>
          </w:p>
          <w:p w14:paraId="100E6713">
            <w:pPr>
              <w:pStyle w:val="250"/>
              <w:jc w:val="center"/>
              <w:rPr>
                <w:rFonts w:ascii="仿宋" w:hAnsi="仿宋" w:eastAsia="仿宋" w:cs="仿宋"/>
                <w:sz w:val="24"/>
                <w:lang w:eastAsia="zh-CN"/>
              </w:rPr>
            </w:pPr>
            <w:r>
              <w:rPr>
                <w:rFonts w:hint="eastAsia" w:ascii="仿宋" w:hAnsi="仿宋" w:eastAsia="仿宋" w:cs="仿宋"/>
                <w:sz w:val="24"/>
                <w:lang w:eastAsia="zh-CN"/>
              </w:rPr>
              <w:t>合同金额</w:t>
            </w:r>
          </w:p>
          <w:p w14:paraId="55EC61EC">
            <w:pPr>
              <w:pStyle w:val="250"/>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4AE11187">
            <w:pPr>
              <w:pStyle w:val="250"/>
              <w:jc w:val="center"/>
              <w:rPr>
                <w:rFonts w:ascii="仿宋" w:hAnsi="仿宋" w:eastAsia="仿宋" w:cs="仿宋"/>
                <w:b/>
                <w:sz w:val="24"/>
                <w:lang w:eastAsia="zh-CN"/>
              </w:rPr>
            </w:pPr>
            <w:r>
              <w:rPr>
                <w:rFonts w:hint="eastAsia" w:ascii="仿宋" w:hAnsi="仿宋" w:eastAsia="仿宋" w:cs="仿宋"/>
                <w:b/>
                <w:sz w:val="24"/>
                <w:lang w:eastAsia="zh-CN"/>
              </w:rPr>
              <w:t>占响应报价</w:t>
            </w:r>
          </w:p>
          <w:p w14:paraId="29AD53A4">
            <w:pPr>
              <w:pStyle w:val="250"/>
              <w:jc w:val="center"/>
              <w:rPr>
                <w:rFonts w:ascii="仿宋" w:hAnsi="仿宋" w:eastAsia="仿宋" w:cs="仿宋"/>
                <w:sz w:val="24"/>
                <w:lang w:eastAsia="zh-CN"/>
              </w:rPr>
            </w:pPr>
            <w:r>
              <w:rPr>
                <w:rFonts w:hint="eastAsia" w:ascii="仿宋" w:hAnsi="仿宋" w:eastAsia="仿宋" w:cs="仿宋"/>
                <w:b/>
                <w:sz w:val="24"/>
                <w:lang w:eastAsia="zh-CN"/>
              </w:rPr>
              <w:t>的比例（%）</w:t>
            </w:r>
          </w:p>
        </w:tc>
      </w:tr>
      <w:tr w14:paraId="21A1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4201345">
            <w:pPr>
              <w:pStyle w:val="250"/>
              <w:jc w:val="center"/>
              <w:rPr>
                <w:rFonts w:ascii="仿宋" w:hAnsi="仿宋" w:eastAsia="仿宋" w:cs="仿宋"/>
                <w:sz w:val="24"/>
              </w:rPr>
            </w:pPr>
            <w:r>
              <w:rPr>
                <w:rFonts w:hint="eastAsia" w:ascii="仿宋" w:hAnsi="仿宋" w:eastAsia="仿宋" w:cs="仿宋"/>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4B0DBF49">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0278D5DA">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6FACA1A9">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5F8C7A12">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F1BDF8">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5A31A5F">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38E6C4F">
            <w:pPr>
              <w:pStyle w:val="250"/>
              <w:jc w:val="center"/>
              <w:rPr>
                <w:rFonts w:ascii="仿宋" w:hAnsi="仿宋" w:eastAsia="仿宋" w:cs="仿宋"/>
                <w:sz w:val="30"/>
                <w:lang w:eastAsia="zh-CN"/>
              </w:rPr>
            </w:pPr>
          </w:p>
        </w:tc>
      </w:tr>
      <w:tr w14:paraId="13BF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3DD3FE5">
            <w:pPr>
              <w:pStyle w:val="250"/>
              <w:jc w:val="center"/>
              <w:rPr>
                <w:rFonts w:ascii="仿宋" w:hAnsi="仿宋" w:eastAsia="仿宋" w:cs="仿宋"/>
                <w:sz w:val="24"/>
                <w:lang w:eastAsia="zh-CN"/>
              </w:rPr>
            </w:pPr>
            <w:r>
              <w:rPr>
                <w:rFonts w:hint="eastAsia" w:ascii="仿宋" w:hAnsi="仿宋" w:eastAsia="仿宋" w:cs="仿宋"/>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47BD0A01">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35E9CA7E">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4B83FB17">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0A5F3C98">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943300">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5B4690A">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7123B480">
            <w:pPr>
              <w:pStyle w:val="250"/>
              <w:jc w:val="center"/>
              <w:rPr>
                <w:rFonts w:ascii="仿宋" w:hAnsi="仿宋" w:eastAsia="仿宋" w:cs="仿宋"/>
                <w:sz w:val="30"/>
                <w:lang w:eastAsia="zh-CN"/>
              </w:rPr>
            </w:pPr>
          </w:p>
        </w:tc>
      </w:tr>
      <w:tr w14:paraId="2436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A6E4DBF">
            <w:pPr>
              <w:pStyle w:val="250"/>
              <w:jc w:val="center"/>
              <w:rPr>
                <w:rFonts w:ascii="仿宋" w:hAnsi="仿宋" w:eastAsia="仿宋" w:cs="仿宋"/>
                <w:sz w:val="24"/>
                <w:lang w:eastAsia="zh-CN"/>
              </w:rPr>
            </w:pPr>
            <w:r>
              <w:rPr>
                <w:rFonts w:hint="eastAsia" w:ascii="仿宋" w:hAnsi="仿宋" w:eastAsia="仿宋" w:cs="仿宋"/>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22902315">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D41CCA2">
            <w:pPr>
              <w:pStyle w:val="250"/>
              <w:tabs>
                <w:tab w:val="left" w:pos="235"/>
              </w:tabs>
              <w:jc w:val="center"/>
              <w:rPr>
                <w:rFonts w:ascii="仿宋" w:hAnsi="仿宋" w:eastAsia="仿宋" w:cs="仿宋"/>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1BFD929">
            <w:pPr>
              <w:pStyle w:val="250"/>
              <w:jc w:val="center"/>
              <w:rPr>
                <w:rFonts w:ascii="仿宋" w:hAnsi="仿宋" w:eastAsia="仿宋" w:cs="仿宋"/>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AF8585">
            <w:pPr>
              <w:pStyle w:val="250"/>
              <w:jc w:val="center"/>
              <w:rPr>
                <w:rFonts w:ascii="仿宋" w:hAnsi="仿宋" w:eastAsia="仿宋" w:cs="仿宋"/>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7D62C2E">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975BEFF">
            <w:pPr>
              <w:pStyle w:val="250"/>
              <w:jc w:val="center"/>
              <w:rPr>
                <w:rFonts w:ascii="仿宋" w:hAnsi="仿宋" w:eastAsia="仿宋" w:cs="仿宋"/>
                <w:sz w:val="30"/>
              </w:rPr>
            </w:pPr>
          </w:p>
        </w:tc>
      </w:tr>
      <w:tr w14:paraId="544EC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703F9374">
            <w:pPr>
              <w:pStyle w:val="250"/>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3806DE30">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1347C0C0">
            <w:pPr>
              <w:pStyle w:val="250"/>
              <w:jc w:val="center"/>
              <w:rPr>
                <w:rFonts w:ascii="仿宋" w:hAnsi="仿宋" w:eastAsia="仿宋" w:cs="仿宋"/>
                <w:sz w:val="30"/>
              </w:rPr>
            </w:pPr>
          </w:p>
        </w:tc>
      </w:tr>
    </w:tbl>
    <w:p w14:paraId="12E5A351">
      <w:pPr>
        <w:adjustRightInd w:val="0"/>
        <w:snapToGrid w:val="0"/>
        <w:spacing w:line="360" w:lineRule="auto"/>
        <w:ind w:firstLine="480" w:firstLineChars="200"/>
        <w:jc w:val="left"/>
        <w:rPr>
          <w:rFonts w:ascii="仿宋" w:hAnsi="仿宋" w:eastAsia="仿宋" w:cs="仿宋"/>
          <w:sz w:val="24"/>
        </w:rPr>
      </w:pPr>
    </w:p>
    <w:p w14:paraId="7616CAE0">
      <w:pPr>
        <w:adjustRightInd w:val="0"/>
        <w:snapToGrid w:val="0"/>
        <w:spacing w:line="360" w:lineRule="auto"/>
        <w:jc w:val="left"/>
        <w:rPr>
          <w:rFonts w:ascii="仿宋" w:hAnsi="仿宋" w:eastAsia="仿宋" w:cs="仿宋"/>
          <w:sz w:val="24"/>
        </w:rPr>
      </w:pPr>
      <w:r>
        <w:rPr>
          <w:rFonts w:hint="eastAsia" w:ascii="仿宋" w:hAnsi="仿宋" w:eastAsia="仿宋" w:cs="仿宋"/>
          <w:sz w:val="24"/>
        </w:rPr>
        <w:t>注：</w:t>
      </w:r>
    </w:p>
    <w:p w14:paraId="187F3182">
      <w:pPr>
        <w:adjustRightInd w:val="0"/>
        <w:snapToGrid w:val="0"/>
        <w:spacing w:line="360" w:lineRule="auto"/>
        <w:jc w:val="left"/>
        <w:rPr>
          <w:rFonts w:ascii="仿宋" w:hAnsi="仿宋" w:eastAsia="仿宋" w:cs="仿宋"/>
          <w:sz w:val="24"/>
        </w:rPr>
      </w:pPr>
      <w:r>
        <w:rPr>
          <w:rFonts w:hint="eastAsia" w:ascii="仿宋" w:hAnsi="仿宋" w:eastAsia="仿宋" w:cs="仿宋"/>
          <w:sz w:val="24"/>
        </w:rPr>
        <w:t>1.当供应商属于本部分说明中第（1）类情形，如未提供《拟分包情况说明》，或提供了《拟分包情况说明》但未填写分包承担主体名称、拟分包合同内容、拟分包合同金额，其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22CDCF36">
      <w:pPr>
        <w:adjustRightInd w:val="0"/>
        <w:snapToGrid w:val="0"/>
        <w:spacing w:line="360" w:lineRule="auto"/>
        <w:jc w:val="left"/>
        <w:rPr>
          <w:rFonts w:ascii="仿宋" w:hAnsi="仿宋" w:eastAsia="仿宋" w:cs="仿宋"/>
          <w:sz w:val="24"/>
        </w:rPr>
      </w:pPr>
      <w:r>
        <w:rPr>
          <w:rFonts w:hint="eastAsia" w:ascii="仿宋" w:hAnsi="仿宋" w:eastAsia="仿宋" w:cs="仿宋"/>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6ED65986">
      <w:pPr>
        <w:adjustRightInd w:val="0"/>
        <w:snapToGrid w:val="0"/>
        <w:spacing w:line="360" w:lineRule="auto"/>
        <w:jc w:val="left"/>
        <w:rPr>
          <w:rFonts w:ascii="仿宋" w:hAnsi="仿宋" w:eastAsia="仿宋" w:cs="仿宋"/>
          <w:sz w:val="24"/>
        </w:rPr>
      </w:pPr>
      <w:r>
        <w:rPr>
          <w:rFonts w:hint="eastAsia" w:ascii="仿宋" w:hAnsi="仿宋" w:eastAsia="仿宋" w:cs="仿宋"/>
          <w:sz w:val="24"/>
        </w:rPr>
        <w:t>3.如本采购文件《供应商须知资料表》载明本项目分包承担主体应具备的相应资质条件，则供应商须在本表中列明分包承担主体的资质等级，并后附资质证书电子件，否则</w:t>
      </w:r>
      <w:r>
        <w:rPr>
          <w:rFonts w:hint="eastAsia" w:ascii="仿宋" w:hAnsi="仿宋" w:eastAsia="仿宋" w:cs="仿宋"/>
          <w:b/>
          <w:bCs/>
          <w:sz w:val="24"/>
        </w:rPr>
        <w:t>响应无效</w:t>
      </w:r>
      <w:r>
        <w:rPr>
          <w:rFonts w:hint="eastAsia" w:ascii="仿宋" w:hAnsi="仿宋" w:eastAsia="仿宋" w:cs="仿宋"/>
          <w:sz w:val="24"/>
        </w:rPr>
        <w:t>。</w:t>
      </w:r>
    </w:p>
    <w:p w14:paraId="01786CE5">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供应商名称（盖章）：_______</w:t>
      </w:r>
    </w:p>
    <w:p w14:paraId="4F59C3AF">
      <w:pPr>
        <w:jc w:val="right"/>
        <w:rPr>
          <w:rFonts w:ascii="仿宋" w:hAnsi="仿宋" w:eastAsia="仿宋" w:cs="仿宋"/>
          <w:sz w:val="24"/>
        </w:rPr>
      </w:pPr>
      <w:r>
        <w:rPr>
          <w:rFonts w:hint="eastAsia" w:ascii="仿宋" w:hAnsi="仿宋" w:eastAsia="仿宋" w:cs="仿宋"/>
          <w:color w:val="000000"/>
          <w:sz w:val="24"/>
          <w:szCs w:val="20"/>
        </w:rPr>
        <w:t>日期：____年____月____日</w:t>
      </w:r>
    </w:p>
    <w:p w14:paraId="635D5DFB">
      <w:pPr>
        <w:rPr>
          <w:rFonts w:ascii="仿宋" w:hAnsi="仿宋" w:eastAsia="仿宋" w:cs="仿宋"/>
          <w:sz w:val="24"/>
        </w:rPr>
      </w:pPr>
      <w:r>
        <w:rPr>
          <w:rFonts w:hint="eastAsia" w:ascii="仿宋" w:hAnsi="仿宋" w:eastAsia="仿宋" w:cs="仿宋"/>
          <w:sz w:val="24"/>
        </w:rPr>
        <w:br w:type="page"/>
      </w:r>
    </w:p>
    <w:p w14:paraId="4ECCEA7B">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分包意向协议</w:t>
      </w:r>
    </w:p>
    <w:p w14:paraId="4C6413B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甲方（供应商）：______</w:t>
      </w:r>
    </w:p>
    <w:p w14:paraId="70CD3741">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w:t>
      </w:r>
    </w:p>
    <w:p w14:paraId="64C28D33">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甲方承诺，一旦在______（采购项目名称）（项目编号为：______）采购项目中获得采购合同，将按照下述约定将合同项下部分内容分包给乙方：</w:t>
      </w:r>
    </w:p>
    <w:p w14:paraId="2B2AD6D4">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1.分包内容：______。</w:t>
      </w:r>
    </w:p>
    <w:p w14:paraId="6FCD6E2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2.分包金额：______，该金额占该采购包预算总金额的比例为______%。</w:t>
      </w:r>
    </w:p>
    <w:p w14:paraId="61F44EE3">
      <w:pPr>
        <w:adjustRightInd w:val="0"/>
        <w:snapToGri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sz w:val="24"/>
        </w:rPr>
        <w:t>乙方承诺将在上述情况下与甲方签订分包合同。</w:t>
      </w:r>
    </w:p>
    <w:p w14:paraId="47B29C76">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本协议自各方盖章之日起生效，如甲方未在该项目（采购包）成交，本协议自动终止。</w:t>
      </w:r>
    </w:p>
    <w:p w14:paraId="2E425B53">
      <w:pPr>
        <w:spacing w:line="360" w:lineRule="auto"/>
        <w:ind w:firstLine="471"/>
        <w:rPr>
          <w:rFonts w:ascii="仿宋" w:hAnsi="仿宋" w:eastAsia="仿宋" w:cs="仿宋"/>
          <w:b/>
          <w:color w:val="000000"/>
          <w:sz w:val="24"/>
        </w:rPr>
      </w:pPr>
    </w:p>
    <w:p w14:paraId="4C3BEB55">
      <w:pPr>
        <w:spacing w:line="360" w:lineRule="auto"/>
        <w:ind w:firstLine="471"/>
        <w:rPr>
          <w:rFonts w:ascii="仿宋" w:hAnsi="仿宋" w:eastAsia="仿宋" w:cs="仿宋"/>
          <w:b/>
          <w:color w:val="000000"/>
          <w:sz w:val="24"/>
        </w:rPr>
      </w:pPr>
      <w:r>
        <w:rPr>
          <w:rFonts w:hint="eastAsia" w:ascii="仿宋" w:hAnsi="仿宋" w:eastAsia="仿宋" w:cs="仿宋"/>
          <w:color w:val="000000"/>
          <w:sz w:val="24"/>
        </w:rPr>
        <w:t>甲方（盖章）：</w:t>
      </w:r>
      <w:r>
        <w:rPr>
          <w:rFonts w:hint="eastAsia" w:ascii="仿宋" w:hAnsi="仿宋" w:eastAsia="仿宋" w:cs="仿宋"/>
          <w:sz w:val="24"/>
        </w:rPr>
        <w:t>______</w:t>
      </w:r>
      <w:r>
        <w:rPr>
          <w:rFonts w:hint="eastAsia" w:ascii="仿宋" w:hAnsi="仿宋" w:eastAsia="仿宋" w:cs="仿宋"/>
          <w:color w:val="000000"/>
          <w:sz w:val="24"/>
        </w:rPr>
        <w:t xml:space="preserve">                     乙方（盖章）：</w:t>
      </w:r>
      <w:r>
        <w:rPr>
          <w:rFonts w:hint="eastAsia" w:ascii="仿宋" w:hAnsi="仿宋" w:eastAsia="仿宋" w:cs="仿宋"/>
          <w:sz w:val="24"/>
        </w:rPr>
        <w:t>______</w:t>
      </w:r>
    </w:p>
    <w:p w14:paraId="1EC7B030">
      <w:pPr>
        <w:spacing w:line="360" w:lineRule="auto"/>
        <w:ind w:left="480"/>
        <w:jc w:val="right"/>
        <w:rPr>
          <w:rFonts w:ascii="仿宋" w:hAnsi="仿宋" w:eastAsia="仿宋" w:cs="仿宋"/>
          <w:color w:val="000000"/>
          <w:sz w:val="24"/>
        </w:rPr>
      </w:pPr>
    </w:p>
    <w:p w14:paraId="53CB82C5">
      <w:pPr>
        <w:wordWrap w:val="0"/>
        <w:spacing w:line="360" w:lineRule="auto"/>
        <w:ind w:left="480"/>
        <w:jc w:val="right"/>
        <w:rPr>
          <w:rFonts w:ascii="仿宋" w:hAnsi="仿宋" w:eastAsia="仿宋" w:cs="仿宋"/>
          <w:b/>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 xml:space="preserve">日   </w:t>
      </w:r>
    </w:p>
    <w:p w14:paraId="78796BB3">
      <w:pPr>
        <w:tabs>
          <w:tab w:val="left" w:pos="8280"/>
        </w:tabs>
        <w:spacing w:line="360" w:lineRule="auto"/>
        <w:ind w:firstLine="480"/>
        <w:rPr>
          <w:rFonts w:ascii="仿宋" w:hAnsi="仿宋" w:eastAsia="仿宋" w:cs="仿宋"/>
          <w:color w:val="000000"/>
          <w:sz w:val="24"/>
        </w:rPr>
      </w:pPr>
    </w:p>
    <w:p w14:paraId="19B76704">
      <w:pPr>
        <w:spacing w:line="360" w:lineRule="auto"/>
        <w:rPr>
          <w:rFonts w:ascii="仿宋" w:hAnsi="仿宋" w:eastAsia="仿宋" w:cs="仿宋"/>
          <w:color w:val="000000"/>
          <w:sz w:val="24"/>
        </w:rPr>
      </w:pPr>
      <w:r>
        <w:rPr>
          <w:rFonts w:hint="eastAsia" w:ascii="仿宋" w:hAnsi="仿宋" w:eastAsia="仿宋" w:cs="仿宋"/>
          <w:color w:val="000000"/>
          <w:sz w:val="24"/>
        </w:rPr>
        <w:t>注：</w:t>
      </w:r>
    </w:p>
    <w:p w14:paraId="67722642">
      <w:pPr>
        <w:spacing w:line="360" w:lineRule="auto"/>
        <w:rPr>
          <w:rFonts w:ascii="仿宋" w:hAnsi="仿宋" w:eastAsia="仿宋" w:cs="仿宋"/>
          <w:color w:val="000000"/>
          <w:sz w:val="24"/>
        </w:rPr>
      </w:pPr>
      <w:r>
        <w:rPr>
          <w:rFonts w:hint="eastAsia" w:ascii="仿宋" w:hAnsi="仿宋" w:eastAsia="仿宋" w:cs="仿宋"/>
          <w:color w:val="000000"/>
          <w:sz w:val="24"/>
        </w:rPr>
        <w:t>（1）当供应商属于本部分说明中第（2）类情形，必须提供，否则响应无效；其他情形无须提供；</w:t>
      </w:r>
    </w:p>
    <w:p w14:paraId="726252E2">
      <w:pPr>
        <w:spacing w:line="360" w:lineRule="auto"/>
        <w:rPr>
          <w:rFonts w:ascii="仿宋" w:hAnsi="仿宋" w:eastAsia="仿宋" w:cs="仿宋"/>
          <w:color w:val="000000"/>
          <w:sz w:val="24"/>
        </w:rPr>
      </w:pPr>
      <w:r>
        <w:rPr>
          <w:rFonts w:hint="eastAsia" w:ascii="仿宋" w:hAnsi="仿宋" w:eastAsia="仿宋" w:cs="仿宋"/>
          <w:color w:val="000000"/>
          <w:sz w:val="24"/>
        </w:rPr>
        <w:t>（2）供应商须与所有拟分包单位分别签订《分包意向协议》，每单位签订一份，并在响应文件中提交全部协议原件的电子件，否则</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3DC06454">
      <w:pPr>
        <w:rPr>
          <w:rFonts w:ascii="仿宋" w:hAnsi="仿宋" w:eastAsia="仿宋" w:cs="仿宋"/>
          <w:color w:val="000000"/>
          <w:sz w:val="24"/>
        </w:rPr>
      </w:pPr>
    </w:p>
    <w:p w14:paraId="2FBA96AE">
      <w:pPr>
        <w:rPr>
          <w:rFonts w:ascii="仿宋" w:hAnsi="仿宋" w:eastAsia="仿宋" w:cs="仿宋"/>
          <w:sz w:val="24"/>
        </w:rPr>
      </w:pPr>
    </w:p>
    <w:p w14:paraId="184F1583">
      <w:pPr>
        <w:rPr>
          <w:rFonts w:ascii="仿宋" w:hAnsi="仿宋" w:eastAsia="仿宋" w:cs="仿宋"/>
          <w:sz w:val="24"/>
        </w:rPr>
      </w:pPr>
      <w:r>
        <w:rPr>
          <w:rFonts w:hint="eastAsia" w:ascii="仿宋" w:hAnsi="仿宋" w:eastAsia="仿宋" w:cs="仿宋"/>
          <w:sz w:val="24"/>
        </w:rPr>
        <w:br w:type="page"/>
      </w:r>
    </w:p>
    <w:p w14:paraId="35F9287E">
      <w:pPr>
        <w:rPr>
          <w:rFonts w:ascii="仿宋" w:hAnsi="仿宋" w:eastAsia="仿宋" w:cs="仿宋"/>
          <w:sz w:val="24"/>
        </w:rPr>
      </w:pPr>
      <w:r>
        <w:rPr>
          <w:rFonts w:hint="eastAsia" w:ascii="仿宋" w:hAnsi="仿宋" w:eastAsia="仿宋" w:cs="仿宋"/>
          <w:sz w:val="24"/>
        </w:rPr>
        <w:t>2-2其它落实政府采购政策的资格要求（如有）</w:t>
      </w:r>
    </w:p>
    <w:p w14:paraId="29D79B51">
      <w:pPr>
        <w:rPr>
          <w:rFonts w:ascii="仿宋" w:hAnsi="仿宋" w:eastAsia="仿宋" w:cs="仿宋"/>
          <w:sz w:val="24"/>
        </w:rPr>
      </w:pPr>
    </w:p>
    <w:p w14:paraId="35EC74E0">
      <w:pPr>
        <w:rPr>
          <w:rFonts w:ascii="仿宋" w:hAnsi="仿宋" w:eastAsia="仿宋" w:cs="仿宋"/>
          <w:sz w:val="24"/>
        </w:rPr>
      </w:pPr>
      <w:r>
        <w:rPr>
          <w:rFonts w:hint="eastAsia" w:ascii="仿宋" w:hAnsi="仿宋" w:eastAsia="仿宋" w:cs="仿宋"/>
          <w:sz w:val="24"/>
        </w:rPr>
        <w:br w:type="page"/>
      </w:r>
    </w:p>
    <w:p w14:paraId="333F19AC">
      <w:pPr>
        <w:tabs>
          <w:tab w:val="left" w:pos="360"/>
        </w:tabs>
        <w:snapToGrid w:val="0"/>
        <w:spacing w:line="360" w:lineRule="auto"/>
        <w:outlineLvl w:val="1"/>
        <w:rPr>
          <w:rFonts w:ascii="仿宋" w:hAnsi="仿宋" w:eastAsia="仿宋" w:cs="仿宋"/>
          <w:sz w:val="24"/>
        </w:rPr>
      </w:pPr>
      <w:bookmarkStart w:id="1239" w:name="_Toc25644"/>
      <w:bookmarkStart w:id="1240" w:name="_Toc15123"/>
      <w:bookmarkStart w:id="1241" w:name="_Toc10423"/>
      <w:bookmarkStart w:id="1242" w:name="_Toc6105"/>
      <w:bookmarkStart w:id="1243" w:name="_Toc20846"/>
      <w:bookmarkStart w:id="1244" w:name="_Toc200215657"/>
      <w:bookmarkStart w:id="1245" w:name="_Toc8561"/>
      <w:bookmarkStart w:id="1246" w:name="_Toc8718"/>
      <w:r>
        <w:rPr>
          <w:rFonts w:hint="eastAsia" w:ascii="仿宋" w:hAnsi="仿宋" w:eastAsia="仿宋" w:cs="仿宋"/>
          <w:sz w:val="24"/>
        </w:rPr>
        <w:t>3、本项目的特定资格要求（如有）</w:t>
      </w:r>
      <w:bookmarkEnd w:id="1237"/>
      <w:bookmarkEnd w:id="1238"/>
      <w:bookmarkEnd w:id="1239"/>
      <w:bookmarkEnd w:id="1240"/>
      <w:bookmarkEnd w:id="1241"/>
      <w:bookmarkEnd w:id="1242"/>
      <w:bookmarkEnd w:id="1243"/>
      <w:bookmarkEnd w:id="1244"/>
      <w:bookmarkEnd w:id="1245"/>
      <w:bookmarkEnd w:id="1246"/>
    </w:p>
    <w:p w14:paraId="6FD68734">
      <w:pPr>
        <w:spacing w:line="360" w:lineRule="auto"/>
        <w:outlineLvl w:val="2"/>
        <w:rPr>
          <w:rFonts w:ascii="仿宋" w:hAnsi="仿宋" w:eastAsia="仿宋" w:cs="仿宋"/>
          <w:color w:val="000000"/>
          <w:sz w:val="24"/>
          <w:szCs w:val="20"/>
        </w:rPr>
      </w:pPr>
      <w:bookmarkStart w:id="1247" w:name="_Toc122012850"/>
      <w:bookmarkStart w:id="1248" w:name="_Toc24252"/>
      <w:bookmarkStart w:id="1249" w:name="_Toc200215658"/>
      <w:bookmarkStart w:id="1250" w:name="_Toc122012996"/>
      <w:bookmarkStart w:id="1251" w:name="_Toc18634"/>
      <w:bookmarkStart w:id="1252" w:name="_Toc23336"/>
      <w:bookmarkStart w:id="1253" w:name="_Toc20756"/>
      <w:bookmarkStart w:id="1254" w:name="_Toc2441"/>
      <w:bookmarkStart w:id="1255" w:name="_Toc31508"/>
      <w:bookmarkStart w:id="1256" w:name="_Toc20133"/>
      <w:r>
        <w:rPr>
          <w:rFonts w:hint="eastAsia" w:ascii="仿宋" w:hAnsi="仿宋" w:eastAsia="仿宋" w:cs="仿宋"/>
          <w:color w:val="000000"/>
          <w:sz w:val="24"/>
          <w:szCs w:val="20"/>
        </w:rPr>
        <w:t>3-1联合协议（如有）</w:t>
      </w:r>
      <w:bookmarkEnd w:id="1247"/>
      <w:bookmarkEnd w:id="1248"/>
      <w:bookmarkEnd w:id="1249"/>
      <w:bookmarkEnd w:id="1250"/>
      <w:bookmarkEnd w:id="1251"/>
      <w:bookmarkEnd w:id="1252"/>
      <w:bookmarkEnd w:id="1253"/>
      <w:bookmarkEnd w:id="1254"/>
      <w:bookmarkEnd w:id="1255"/>
      <w:bookmarkEnd w:id="1256"/>
    </w:p>
    <w:p w14:paraId="34B60D0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联合协议</w:t>
      </w:r>
    </w:p>
    <w:p w14:paraId="75F16818">
      <w:pPr>
        <w:spacing w:line="360" w:lineRule="auto"/>
        <w:ind w:firstLine="828" w:firstLineChars="345"/>
        <w:rPr>
          <w:rFonts w:ascii="仿宋" w:hAnsi="仿宋" w:eastAsia="仿宋" w:cs="仿宋"/>
          <w:bCs/>
          <w:color w:val="000000"/>
        </w:rPr>
      </w:pPr>
      <w:r>
        <w:rPr>
          <w:rFonts w:hint="eastAsia" w:ascii="仿宋" w:hAnsi="仿宋" w:eastAsia="仿宋" w:cs="仿宋"/>
          <w:sz w:val="24"/>
        </w:rPr>
        <w:t>______</w:t>
      </w:r>
      <w:r>
        <w:rPr>
          <w:rFonts w:hint="eastAsia" w:ascii="仿宋" w:hAnsi="仿宋" w:eastAsia="仿宋" w:cs="仿宋"/>
          <w:bCs/>
          <w:color w:val="000000"/>
          <w:sz w:val="24"/>
        </w:rPr>
        <w:t xml:space="preserve"> 、</w:t>
      </w:r>
      <w:r>
        <w:rPr>
          <w:rFonts w:hint="eastAsia" w:ascii="仿宋" w:hAnsi="仿宋" w:eastAsia="仿宋" w:cs="仿宋"/>
          <w:sz w:val="24"/>
        </w:rPr>
        <w:t>______</w:t>
      </w:r>
      <w:r>
        <w:rPr>
          <w:rFonts w:hint="eastAsia" w:ascii="仿宋" w:hAnsi="仿宋" w:eastAsia="仿宋" w:cs="仿宋"/>
          <w:bCs/>
          <w:color w:val="000000"/>
          <w:sz w:val="24"/>
        </w:rPr>
        <w:t>及</w:t>
      </w:r>
      <w:r>
        <w:rPr>
          <w:rFonts w:hint="eastAsia" w:ascii="仿宋" w:hAnsi="仿宋" w:eastAsia="仿宋" w:cs="仿宋"/>
          <w:sz w:val="24"/>
        </w:rPr>
        <w:t>______</w:t>
      </w:r>
      <w:r>
        <w:rPr>
          <w:rFonts w:hint="eastAsia" w:ascii="仿宋" w:hAnsi="仿宋" w:eastAsia="仿宋" w:cs="仿宋"/>
          <w:bCs/>
          <w:color w:val="000000"/>
          <w:sz w:val="24"/>
        </w:rPr>
        <w:t>就“</w:t>
      </w:r>
      <w:r>
        <w:rPr>
          <w:rFonts w:hint="eastAsia" w:ascii="仿宋" w:hAnsi="仿宋" w:eastAsia="仿宋" w:cs="仿宋"/>
          <w:sz w:val="24"/>
        </w:rPr>
        <w:t>______</w:t>
      </w:r>
      <w:r>
        <w:rPr>
          <w:rFonts w:hint="eastAsia" w:ascii="仿宋" w:hAnsi="仿宋" w:eastAsia="仿宋" w:cs="仿宋"/>
          <w:bCs/>
          <w:color w:val="000000"/>
          <w:sz w:val="24"/>
        </w:rPr>
        <w:t>（项目名称）</w:t>
      </w:r>
      <w:r>
        <w:rPr>
          <w:rFonts w:hint="eastAsia" w:ascii="仿宋" w:hAnsi="仿宋" w:eastAsia="仿宋" w:cs="仿宋"/>
          <w:color w:val="000000"/>
          <w:sz w:val="24"/>
        </w:rPr>
        <w:t>”</w:t>
      </w:r>
      <w:r>
        <w:rPr>
          <w:rFonts w:hint="eastAsia" w:ascii="仿宋" w:hAnsi="仿宋" w:eastAsia="仿宋" w:cs="仿宋"/>
          <w:bCs/>
          <w:color w:val="000000"/>
          <w:sz w:val="24"/>
        </w:rPr>
        <w:t>采购项目的磋商事宜，经各方充分协商一致，达成如下协议：</w:t>
      </w:r>
    </w:p>
    <w:p w14:paraId="02F69E49">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由</w:t>
      </w:r>
      <w:r>
        <w:rPr>
          <w:rFonts w:hint="eastAsia" w:ascii="仿宋" w:hAnsi="仿宋" w:eastAsia="仿宋" w:cs="仿宋"/>
          <w:sz w:val="24"/>
        </w:rPr>
        <w:t>____</w:t>
      </w:r>
      <w:r>
        <w:rPr>
          <w:rFonts w:hint="eastAsia" w:ascii="仿宋" w:hAnsi="仿宋" w:eastAsia="仿宋" w:cs="仿宋"/>
          <w:bCs/>
          <w:color w:val="000000"/>
          <w:sz w:val="24"/>
        </w:rPr>
        <w:t>__</w:t>
      </w:r>
      <w:r>
        <w:rPr>
          <w:rFonts w:hint="eastAsia" w:ascii="仿宋" w:hAnsi="仿宋" w:eastAsia="仿宋" w:cs="仿宋"/>
          <w:sz w:val="24"/>
        </w:rPr>
        <w:t>__</w:t>
      </w:r>
      <w:r>
        <w:rPr>
          <w:rFonts w:hint="eastAsia" w:ascii="仿宋" w:hAnsi="仿宋" w:eastAsia="仿宋" w:cs="仿宋"/>
          <w:bCs/>
          <w:color w:val="000000"/>
          <w:sz w:val="24"/>
        </w:rPr>
        <w:t>牵头，</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参加，组成联合体共同进行采购项目的磋商工作。</w:t>
      </w:r>
    </w:p>
    <w:p w14:paraId="6E3D87B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为本次磋商的牵头人，联合体以牵头人的名义参加磋商，联合体成交后，联合体各方共同与采购人签订合同，就</w:t>
      </w:r>
      <w:r>
        <w:rPr>
          <w:rFonts w:hint="eastAsia" w:ascii="仿宋" w:hAnsi="仿宋" w:eastAsia="仿宋" w:cs="仿宋"/>
          <w:color w:val="000000"/>
          <w:sz w:val="24"/>
          <w:szCs w:val="20"/>
        </w:rPr>
        <w:t>采购合同约定的事项</w:t>
      </w:r>
      <w:r>
        <w:rPr>
          <w:rFonts w:hint="eastAsia" w:ascii="仿宋" w:hAnsi="仿宋" w:eastAsia="仿宋" w:cs="仿宋"/>
          <w:bCs/>
          <w:color w:val="000000"/>
          <w:sz w:val="24"/>
        </w:rPr>
        <w:t>对采购人承担连带责任。</w:t>
      </w:r>
    </w:p>
    <w:p w14:paraId="5FC138A6">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联合体各方均同意由牵头人代表其他联合体成员单位按竞争性磋商文件要求出具《授权委托书》。</w:t>
      </w:r>
    </w:p>
    <w:p w14:paraId="2101DE2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牵头人为项目的总负责单位；组织各参加方进行项目实施工作。</w:t>
      </w:r>
    </w:p>
    <w:p w14:paraId="2901C50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3B0FFAD5">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1B4939FF">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（如有），具体工作范围、内容以响应文件及合同为准。</w:t>
      </w:r>
    </w:p>
    <w:p w14:paraId="20A304DE">
      <w:pPr>
        <w:numPr>
          <w:ilvl w:val="0"/>
          <w:numId w:val="16"/>
        </w:numPr>
        <w:spacing w:line="360" w:lineRule="auto"/>
        <w:rPr>
          <w:rFonts w:ascii="仿宋" w:hAnsi="仿宋" w:eastAsia="仿宋" w:cs="仿宋"/>
          <w:sz w:val="24"/>
        </w:rPr>
      </w:pPr>
      <w:r>
        <w:rPr>
          <w:rFonts w:hint="eastAsia" w:ascii="仿宋" w:hAnsi="仿宋" w:eastAsia="仿宋" w:cs="仿宋"/>
          <w:sz w:val="24"/>
        </w:rPr>
        <w:t>本项目联合协议合同总额为______元，联合体各成员按照如下比例分摊（按联合体成员分别列明）：</w:t>
      </w:r>
    </w:p>
    <w:p w14:paraId="5D45FB2A">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（1）</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06DA97BC">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（2）</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74CB6964">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5EBBC7C9">
      <w:pPr>
        <w:numPr>
          <w:ilvl w:val="0"/>
          <w:numId w:val="16"/>
        </w:numPr>
        <w:tabs>
          <w:tab w:val="left" w:pos="993"/>
        </w:tabs>
        <w:spacing w:line="360" w:lineRule="auto"/>
        <w:rPr>
          <w:rFonts w:ascii="仿宋" w:hAnsi="仿宋" w:eastAsia="仿宋" w:cs="仿宋"/>
          <w:bCs/>
          <w:color w:val="000000"/>
          <w:sz w:val="24"/>
        </w:rPr>
      </w:pPr>
      <w:r>
        <w:rPr>
          <w:rFonts w:hint="eastAsia" w:ascii="仿宋" w:hAnsi="仿宋" w:eastAsia="仿宋" w:cs="仿宋"/>
          <w:color w:val="000000"/>
          <w:sz w:val="24"/>
          <w:szCs w:val="20"/>
        </w:rPr>
        <w:t>以联合体形式参加政府采购活动的，联合体各方不得再单独参加或者与其他供应商另外组成联合体参加同一合同项下的政府采购活动。</w:t>
      </w:r>
    </w:p>
    <w:p w14:paraId="426E269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其他约定（如有）：</w:t>
      </w:r>
      <w:r>
        <w:rPr>
          <w:rFonts w:hint="eastAsia" w:ascii="仿宋" w:hAnsi="仿宋" w:eastAsia="仿宋" w:cs="仿宋"/>
          <w:sz w:val="24"/>
        </w:rPr>
        <w:t>______。</w:t>
      </w:r>
    </w:p>
    <w:p w14:paraId="1381D308">
      <w:pPr>
        <w:tabs>
          <w:tab w:val="left" w:pos="780"/>
        </w:tabs>
        <w:spacing w:line="360" w:lineRule="auto"/>
        <w:ind w:left="180" w:firstLine="480" w:firstLineChars="200"/>
        <w:rPr>
          <w:rFonts w:ascii="仿宋" w:hAnsi="仿宋" w:eastAsia="仿宋" w:cs="仿宋"/>
          <w:b/>
          <w:color w:val="000000"/>
          <w:sz w:val="24"/>
        </w:rPr>
      </w:pPr>
      <w:r>
        <w:rPr>
          <w:rFonts w:hint="eastAsia" w:ascii="仿宋" w:hAnsi="仿宋" w:eastAsia="仿宋" w:cs="仿宋"/>
          <w:bCs/>
          <w:color w:val="000000"/>
          <w:sz w:val="24"/>
        </w:rPr>
        <w:t>本协议自各方盖章后生效，采购合同履行完毕后自动失效。如未成交，本协议自动终止。</w:t>
      </w:r>
    </w:p>
    <w:p w14:paraId="74D88E1C">
      <w:pPr>
        <w:spacing w:line="360" w:lineRule="auto"/>
        <w:rPr>
          <w:rFonts w:ascii="仿宋" w:hAnsi="仿宋" w:eastAsia="仿宋" w:cs="仿宋"/>
          <w:color w:val="000000"/>
          <w:sz w:val="24"/>
        </w:rPr>
      </w:pPr>
    </w:p>
    <w:p w14:paraId="70237426">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联合体牵头人名称：</w:t>
      </w:r>
      <w:r>
        <w:rPr>
          <w:rFonts w:hint="eastAsia" w:ascii="仿宋" w:hAnsi="仿宋" w:eastAsia="仿宋" w:cs="仿宋"/>
          <w:color w:val="000000"/>
          <w:sz w:val="24"/>
          <w:szCs w:val="20"/>
        </w:rPr>
        <w:t>______</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联合体成员名称：</w:t>
      </w:r>
      <w:r>
        <w:rPr>
          <w:rFonts w:hint="eastAsia" w:ascii="仿宋" w:hAnsi="仿宋" w:eastAsia="仿宋" w:cs="仿宋"/>
          <w:color w:val="000000"/>
          <w:sz w:val="24"/>
          <w:szCs w:val="20"/>
        </w:rPr>
        <w:t>______</w:t>
      </w:r>
    </w:p>
    <w:p w14:paraId="46CD6823">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盖章：</w:t>
      </w:r>
      <w:r>
        <w:rPr>
          <w:rFonts w:hint="eastAsia" w:ascii="仿宋" w:hAnsi="仿宋" w:eastAsia="仿宋" w:cs="仿宋"/>
          <w:color w:val="000000"/>
          <w:sz w:val="24"/>
          <w:szCs w:val="20"/>
        </w:rPr>
        <w:t>______</w:t>
      </w:r>
    </w:p>
    <w:p w14:paraId="0D63F615">
      <w:pPr>
        <w:spacing w:line="360" w:lineRule="auto"/>
        <w:ind w:firstLine="471"/>
        <w:rPr>
          <w:rFonts w:ascii="仿宋" w:hAnsi="仿宋" w:eastAsia="仿宋" w:cs="仿宋"/>
          <w:color w:val="000000"/>
          <w:sz w:val="24"/>
        </w:rPr>
      </w:pPr>
    </w:p>
    <w:p w14:paraId="144AB56E">
      <w:pPr>
        <w:spacing w:line="360" w:lineRule="auto"/>
        <w:ind w:firstLine="471"/>
        <w:rPr>
          <w:rFonts w:ascii="仿宋" w:hAnsi="仿宋" w:eastAsia="仿宋" w:cs="仿宋"/>
          <w:color w:val="000000"/>
          <w:sz w:val="24"/>
        </w:rPr>
      </w:pPr>
    </w:p>
    <w:p w14:paraId="26125CFB">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联合体成员名称：</w:t>
      </w:r>
      <w:r>
        <w:rPr>
          <w:rFonts w:hint="eastAsia" w:ascii="仿宋" w:hAnsi="仿宋" w:eastAsia="仿宋" w:cs="仿宋"/>
          <w:color w:val="000000"/>
          <w:sz w:val="24"/>
          <w:szCs w:val="20"/>
        </w:rPr>
        <w:t>______</w:t>
      </w:r>
    </w:p>
    <w:p w14:paraId="7079F1EC">
      <w:pPr>
        <w:widowControl/>
        <w:ind w:firstLine="480" w:firstLineChars="200"/>
        <w:jc w:val="left"/>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p>
    <w:p w14:paraId="1709D604">
      <w:pPr>
        <w:spacing w:line="360" w:lineRule="auto"/>
        <w:ind w:left="480"/>
        <w:jc w:val="right"/>
        <w:rPr>
          <w:rFonts w:ascii="仿宋" w:hAnsi="仿宋" w:eastAsia="仿宋" w:cs="仿宋"/>
          <w:color w:val="000000"/>
          <w:sz w:val="24"/>
        </w:rPr>
      </w:pPr>
    </w:p>
    <w:p w14:paraId="45FE8AC5">
      <w:pPr>
        <w:spacing w:line="360" w:lineRule="auto"/>
        <w:ind w:left="480"/>
        <w:jc w:val="right"/>
        <w:rPr>
          <w:rFonts w:ascii="仿宋" w:hAnsi="仿宋" w:eastAsia="仿宋" w:cs="仿宋"/>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日</w:t>
      </w:r>
    </w:p>
    <w:p w14:paraId="2E319431">
      <w:pPr>
        <w:spacing w:line="360" w:lineRule="auto"/>
        <w:ind w:left="480"/>
        <w:jc w:val="right"/>
        <w:rPr>
          <w:rFonts w:ascii="仿宋" w:hAnsi="仿宋" w:eastAsia="仿宋" w:cs="仿宋"/>
          <w:b/>
          <w:color w:val="000000"/>
          <w:sz w:val="24"/>
        </w:rPr>
      </w:pPr>
    </w:p>
    <w:p w14:paraId="06074040">
      <w:pPr>
        <w:tabs>
          <w:tab w:val="left" w:pos="8280"/>
        </w:tabs>
        <w:spacing w:line="360" w:lineRule="auto"/>
        <w:ind w:firstLine="480"/>
        <w:rPr>
          <w:rFonts w:ascii="仿宋" w:hAnsi="仿宋" w:eastAsia="仿宋" w:cs="仿宋"/>
          <w:color w:val="000000"/>
          <w:sz w:val="24"/>
        </w:rPr>
      </w:pPr>
    </w:p>
    <w:p w14:paraId="30759FF9">
      <w:pPr>
        <w:tabs>
          <w:tab w:val="left" w:pos="8280"/>
        </w:tabs>
        <w:spacing w:line="360" w:lineRule="auto"/>
        <w:ind w:firstLine="480"/>
        <w:rPr>
          <w:rFonts w:ascii="仿宋" w:hAnsi="仿宋" w:eastAsia="仿宋" w:cs="仿宋"/>
          <w:color w:val="000000"/>
          <w:sz w:val="24"/>
        </w:rPr>
      </w:pPr>
    </w:p>
    <w:p w14:paraId="7A9EA82A">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注：</w:t>
      </w:r>
    </w:p>
    <w:p w14:paraId="12E16FC8">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1. 如本项目（包）接受供应商以联合体形式参加采购活动，且供应商以联合体形式参与时，须提供《联合协议》，否则响应无效。</w:t>
      </w:r>
    </w:p>
    <w:p w14:paraId="3BF71C1B">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2. 联合体各方成员需在本协议上共同盖章。</w:t>
      </w:r>
    </w:p>
    <w:p w14:paraId="5C2D72AA">
      <w:pPr>
        <w:spacing w:line="360" w:lineRule="auto"/>
        <w:ind w:left="719" w:leftChars="228" w:hanging="240" w:hangingChars="100"/>
        <w:rPr>
          <w:rFonts w:ascii="仿宋" w:hAnsi="仿宋" w:eastAsia="仿宋" w:cs="仿宋"/>
          <w:color w:val="000000"/>
          <w:sz w:val="24"/>
        </w:rPr>
      </w:pPr>
    </w:p>
    <w:p w14:paraId="651F74D7">
      <w:pPr>
        <w:widowControl/>
        <w:jc w:val="left"/>
        <w:rPr>
          <w:rFonts w:ascii="仿宋" w:hAnsi="仿宋" w:eastAsia="仿宋" w:cs="仿宋"/>
          <w:sz w:val="24"/>
        </w:rPr>
      </w:pPr>
      <w:r>
        <w:rPr>
          <w:rFonts w:hint="eastAsia" w:ascii="仿宋" w:hAnsi="仿宋" w:eastAsia="仿宋" w:cs="仿宋"/>
          <w:sz w:val="24"/>
        </w:rPr>
        <w:br w:type="page"/>
      </w:r>
    </w:p>
    <w:p w14:paraId="6B5E736F">
      <w:pPr>
        <w:rPr>
          <w:rFonts w:ascii="仿宋" w:hAnsi="仿宋" w:eastAsia="仿宋" w:cs="仿宋"/>
          <w:sz w:val="24"/>
        </w:rPr>
      </w:pPr>
      <w:bookmarkStart w:id="1257" w:name="_Hlt520273711"/>
      <w:bookmarkEnd w:id="1257"/>
      <w:bookmarkStart w:id="1258" w:name="_Hlt520274393"/>
      <w:bookmarkEnd w:id="1258"/>
      <w:bookmarkStart w:id="1259" w:name="_Hlt520274065"/>
      <w:bookmarkEnd w:id="1259"/>
      <w:bookmarkStart w:id="1260" w:name="_Hlt520271212"/>
      <w:bookmarkEnd w:id="1260"/>
      <w:bookmarkStart w:id="1261" w:name="_Hlt520274121"/>
      <w:bookmarkEnd w:id="1261"/>
      <w:bookmarkStart w:id="1262" w:name="_Hlt520350918"/>
      <w:bookmarkEnd w:id="1262"/>
      <w:bookmarkStart w:id="1263" w:name="_Hlt520343000"/>
      <w:bookmarkEnd w:id="1263"/>
      <w:bookmarkStart w:id="1264" w:name="_Hlt520343392"/>
      <w:bookmarkEnd w:id="1264"/>
      <w:bookmarkStart w:id="1265" w:name="_Hlt520274407"/>
      <w:bookmarkEnd w:id="1265"/>
      <w:bookmarkStart w:id="1266" w:name="_Hlt520355504"/>
      <w:bookmarkEnd w:id="1266"/>
      <w:bookmarkStart w:id="1267" w:name="_Toc226309800"/>
      <w:bookmarkStart w:id="1268" w:name="_Toc150480794"/>
      <w:bookmarkStart w:id="1269" w:name="_Toc127151556"/>
      <w:bookmarkStart w:id="1270" w:name="_Toc195842921"/>
      <w:bookmarkStart w:id="1271" w:name="_Toc18759"/>
      <w:bookmarkStart w:id="1272" w:name="_Toc226965746"/>
      <w:bookmarkStart w:id="1273" w:name="_Toc142311058"/>
      <w:bookmarkStart w:id="1274" w:name="_Toc520356217"/>
      <w:bookmarkStart w:id="1275" w:name="_Toc226965829"/>
      <w:bookmarkStart w:id="1276" w:name="_Toc122012851"/>
      <w:bookmarkStart w:id="1277" w:name="_Toc122012997"/>
      <w:bookmarkStart w:id="1278" w:name="_Toc150774761"/>
      <w:bookmarkStart w:id="1279" w:name="_Toc226337252"/>
      <w:r>
        <w:rPr>
          <w:rFonts w:hint="eastAsia" w:ascii="仿宋" w:hAnsi="仿宋" w:eastAsia="仿宋" w:cs="仿宋"/>
          <w:sz w:val="24"/>
        </w:rPr>
        <w:t>3-2 其他特定资格要求</w:t>
      </w:r>
    </w:p>
    <w:p w14:paraId="191DE8CD">
      <w:pPr>
        <w:rPr>
          <w:rFonts w:ascii="仿宋" w:hAnsi="仿宋" w:eastAsia="仿宋" w:cs="仿宋"/>
          <w:sz w:val="24"/>
        </w:rPr>
      </w:pPr>
    </w:p>
    <w:p w14:paraId="254A92A3">
      <w:pPr>
        <w:rPr>
          <w:rFonts w:ascii="仿宋" w:hAnsi="仿宋" w:eastAsia="仿宋" w:cs="仿宋"/>
          <w:sz w:val="24"/>
        </w:rPr>
      </w:pPr>
      <w:r>
        <w:rPr>
          <w:rFonts w:hint="eastAsia" w:ascii="仿宋" w:hAnsi="仿宋" w:eastAsia="仿宋" w:cs="仿宋"/>
          <w:sz w:val="24"/>
        </w:rPr>
        <w:br w:type="page"/>
      </w:r>
    </w:p>
    <w:p w14:paraId="73BF1146">
      <w:pPr>
        <w:rPr>
          <w:rFonts w:ascii="仿宋" w:hAnsi="仿宋" w:eastAsia="仿宋" w:cs="仿宋"/>
          <w:sz w:val="24"/>
        </w:rPr>
      </w:pPr>
      <w:r>
        <w:rPr>
          <w:rFonts w:hint="eastAsia" w:ascii="仿宋" w:hAnsi="仿宋" w:eastAsia="仿宋" w:cs="仿宋"/>
          <w:sz w:val="24"/>
        </w:rPr>
        <w:t>4 磋商保证金凭证/交款单据电子件</w:t>
      </w:r>
    </w:p>
    <w:p w14:paraId="574FA5F8">
      <w:pPr>
        <w:rPr>
          <w:rFonts w:ascii="仿宋" w:hAnsi="仿宋" w:eastAsia="仿宋" w:cs="仿宋"/>
          <w:sz w:val="24"/>
        </w:rPr>
      </w:pPr>
    </w:p>
    <w:p w14:paraId="0D051A61">
      <w:pPr>
        <w:rPr>
          <w:rFonts w:ascii="仿宋" w:hAnsi="仿宋" w:eastAsia="仿宋" w:cs="仿宋"/>
          <w:sz w:val="24"/>
        </w:rPr>
      </w:pPr>
      <w:r>
        <w:rPr>
          <w:rFonts w:hint="eastAsia" w:ascii="仿宋" w:hAnsi="仿宋" w:eastAsia="仿宋" w:cs="仿宋"/>
          <w:sz w:val="24"/>
        </w:rPr>
        <w:br w:type="page"/>
      </w:r>
    </w:p>
    <w:p w14:paraId="4BF4FDB0">
      <w:pPr>
        <w:tabs>
          <w:tab w:val="left" w:pos="360"/>
        </w:tabs>
        <w:snapToGrid w:val="0"/>
        <w:spacing w:line="360" w:lineRule="auto"/>
        <w:outlineLvl w:val="1"/>
        <w:rPr>
          <w:rFonts w:ascii="仿宋" w:hAnsi="仿宋" w:eastAsia="仿宋" w:cs="仿宋"/>
          <w:sz w:val="24"/>
        </w:rPr>
      </w:pPr>
      <w:bookmarkStart w:id="1280" w:name="_Toc23833"/>
      <w:bookmarkStart w:id="1281" w:name="_Toc31308"/>
      <w:bookmarkStart w:id="1282" w:name="_Toc4702"/>
      <w:bookmarkStart w:id="1283" w:name="_Toc200215659"/>
      <w:bookmarkStart w:id="1284" w:name="_Toc18813"/>
      <w:bookmarkStart w:id="1285" w:name="_Toc31506"/>
      <w:bookmarkStart w:id="1286" w:name="_Toc30391"/>
      <w:r>
        <w:rPr>
          <w:rFonts w:hint="eastAsia" w:ascii="仿宋" w:hAnsi="仿宋" w:eastAsia="仿宋" w:cs="仿宋"/>
          <w:sz w:val="24"/>
        </w:rPr>
        <w:t>5、响应书</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r>
        <w:rPr>
          <w:rFonts w:hint="eastAsia" w:ascii="仿宋" w:hAnsi="仿宋" w:eastAsia="仿宋" w:cs="仿宋"/>
          <w:sz w:val="24"/>
        </w:rPr>
        <w:t>（实质性格式）</w:t>
      </w:r>
      <w:bookmarkEnd w:id="1280"/>
      <w:bookmarkEnd w:id="1281"/>
      <w:bookmarkEnd w:id="1282"/>
      <w:bookmarkEnd w:id="1283"/>
      <w:bookmarkEnd w:id="1284"/>
      <w:bookmarkEnd w:id="1285"/>
      <w:bookmarkEnd w:id="1286"/>
    </w:p>
    <w:p w14:paraId="096D7440">
      <w:pPr>
        <w:tabs>
          <w:tab w:val="left" w:pos="5580"/>
        </w:tabs>
        <w:spacing w:line="360" w:lineRule="auto"/>
        <w:rPr>
          <w:rFonts w:ascii="仿宋" w:hAnsi="仿宋" w:eastAsia="仿宋" w:cs="仿宋"/>
          <w:color w:val="000000"/>
          <w:sz w:val="24"/>
        </w:rPr>
      </w:pPr>
    </w:p>
    <w:p w14:paraId="3322952B">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响应书</w:t>
      </w:r>
    </w:p>
    <w:p w14:paraId="5AB35559">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12F6DD91">
      <w:pPr>
        <w:tabs>
          <w:tab w:val="left" w:pos="5580"/>
        </w:tabs>
        <w:spacing w:line="360" w:lineRule="auto"/>
        <w:rPr>
          <w:rFonts w:ascii="仿宋" w:hAnsi="仿宋" w:eastAsia="仿宋" w:cs="仿宋"/>
          <w:color w:val="000000"/>
          <w:sz w:val="24"/>
          <w:szCs w:val="20"/>
        </w:rPr>
      </w:pPr>
    </w:p>
    <w:p w14:paraId="4CD88D37">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我方参加你方就</w:t>
      </w:r>
      <w:r>
        <w:rPr>
          <w:rFonts w:hint="eastAsia" w:ascii="仿宋" w:hAnsi="仿宋" w:eastAsia="仿宋" w:cs="仿宋"/>
          <w:sz w:val="24"/>
        </w:rPr>
        <w:t>______</w:t>
      </w:r>
      <w:r>
        <w:rPr>
          <w:rFonts w:hint="eastAsia" w:ascii="仿宋" w:hAnsi="仿宋" w:eastAsia="仿宋" w:cs="仿宋"/>
          <w:color w:val="000000"/>
          <w:sz w:val="24"/>
          <w:szCs w:val="20"/>
        </w:rPr>
        <w:t>（项目名称，项目编号）组织的采购活动，并对此项目进行磋商。</w:t>
      </w:r>
    </w:p>
    <w:p w14:paraId="489F2573">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1. 我方</w:t>
      </w:r>
      <w:r>
        <w:rPr>
          <w:rFonts w:hint="eastAsia" w:ascii="仿宋" w:hAnsi="仿宋" w:eastAsia="仿宋" w:cs="仿宋"/>
          <w:color w:val="000000"/>
          <w:sz w:val="24"/>
        </w:rPr>
        <w:t>已详细审查全部竞争性磋商文件</w:t>
      </w:r>
      <w:r>
        <w:rPr>
          <w:rFonts w:hint="eastAsia" w:ascii="仿宋" w:hAnsi="仿宋" w:eastAsia="仿宋" w:cs="仿宋"/>
          <w:color w:val="000000"/>
          <w:sz w:val="24"/>
          <w:szCs w:val="20"/>
        </w:rPr>
        <w:t>，自愿参与磋商并承诺如下：</w:t>
      </w:r>
    </w:p>
    <w:p w14:paraId="2A2F3C7B">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（1）本响应有效期为自提交响应文件的截止之日起</w:t>
      </w:r>
      <w:r>
        <w:rPr>
          <w:rFonts w:hint="eastAsia" w:ascii="仿宋" w:hAnsi="仿宋" w:eastAsia="仿宋" w:cs="仿宋"/>
          <w:sz w:val="24"/>
        </w:rPr>
        <w:t>______</w:t>
      </w:r>
      <w:r>
        <w:rPr>
          <w:rFonts w:hint="eastAsia" w:ascii="仿宋" w:hAnsi="仿宋" w:eastAsia="仿宋" w:cs="仿宋"/>
          <w:color w:val="000000"/>
          <w:sz w:val="24"/>
          <w:szCs w:val="20"/>
        </w:rPr>
        <w:t>个日历日。</w:t>
      </w:r>
    </w:p>
    <w:p w14:paraId="372B8103">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（2）除合同条款及采购需求偏离表列出的偏离外，我方响应竞争性磋商文件的全部要求。</w:t>
      </w:r>
    </w:p>
    <w:p w14:paraId="329CF7B7">
      <w:pPr>
        <w:tabs>
          <w:tab w:val="left" w:pos="5580"/>
        </w:tabs>
        <w:spacing w:line="360" w:lineRule="auto"/>
        <w:ind w:firstLine="420" w:firstLineChars="175"/>
        <w:rPr>
          <w:rFonts w:ascii="仿宋" w:hAnsi="仿宋" w:eastAsia="仿宋" w:cs="仿宋"/>
          <w:color w:val="000000"/>
          <w:sz w:val="24"/>
          <w:szCs w:val="20"/>
        </w:rPr>
      </w:pPr>
      <w:r>
        <w:rPr>
          <w:rFonts w:hint="eastAsia" w:ascii="仿宋" w:hAnsi="仿宋" w:eastAsia="仿宋" w:cs="仿宋"/>
          <w:color w:val="000000"/>
          <w:sz w:val="24"/>
          <w:szCs w:val="20"/>
        </w:rPr>
        <w:t>（3）我方已提供的全部文件资料是真实、准确的，并对此承担一切法律后果。</w:t>
      </w:r>
    </w:p>
    <w:p w14:paraId="5347B99E">
      <w:pPr>
        <w:tabs>
          <w:tab w:val="left" w:pos="5580"/>
        </w:tabs>
        <w:spacing w:line="360" w:lineRule="auto"/>
        <w:ind w:firstLine="420" w:firstLineChars="175"/>
        <w:rPr>
          <w:rFonts w:ascii="仿宋" w:hAnsi="仿宋" w:eastAsia="仿宋" w:cs="仿宋"/>
          <w:color w:val="000000"/>
          <w:sz w:val="24"/>
        </w:rPr>
      </w:pPr>
      <w:r>
        <w:rPr>
          <w:rFonts w:hint="eastAsia" w:ascii="仿宋" w:hAnsi="仿宋" w:eastAsia="仿宋" w:cs="仿宋"/>
          <w:color w:val="000000"/>
          <w:sz w:val="24"/>
          <w:szCs w:val="20"/>
        </w:rPr>
        <w:t>（4）如我方成交，我方将在法律规定的期限内与你方签订合同，按照竞争性磋商文件要求提交履约保证金，并在合同约定的期限内完成合同规定的全部义务。</w:t>
      </w:r>
    </w:p>
    <w:p w14:paraId="69C2B850">
      <w:pPr>
        <w:spacing w:line="360" w:lineRule="auto"/>
        <w:ind w:left="420"/>
        <w:rPr>
          <w:rFonts w:ascii="仿宋" w:hAnsi="仿宋" w:eastAsia="仿宋" w:cs="仿宋"/>
          <w:color w:val="000000"/>
          <w:sz w:val="24"/>
        </w:rPr>
      </w:pPr>
      <w:r>
        <w:rPr>
          <w:rFonts w:hint="eastAsia" w:ascii="仿宋" w:hAnsi="仿宋" w:eastAsia="仿宋" w:cs="仿宋"/>
          <w:color w:val="000000"/>
          <w:sz w:val="24"/>
        </w:rPr>
        <w:t>2. 其他补充条款（如有）：</w:t>
      </w:r>
      <w:r>
        <w:rPr>
          <w:rFonts w:hint="eastAsia" w:ascii="仿宋" w:hAnsi="仿宋" w:eastAsia="仿宋" w:cs="仿宋"/>
          <w:sz w:val="24"/>
        </w:rPr>
        <w:t>______</w:t>
      </w:r>
      <w:r>
        <w:rPr>
          <w:rFonts w:hint="eastAsia" w:ascii="仿宋" w:hAnsi="仿宋" w:eastAsia="仿宋" w:cs="仿宋"/>
          <w:color w:val="000000"/>
          <w:sz w:val="24"/>
        </w:rPr>
        <w:t>。</w:t>
      </w:r>
    </w:p>
    <w:p w14:paraId="3D3BD42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与本磋商有关的一切正式往来信函请寄：</w:t>
      </w:r>
    </w:p>
    <w:p w14:paraId="576EB875">
      <w:pPr>
        <w:tabs>
          <w:tab w:val="left" w:pos="5580"/>
        </w:tabs>
        <w:spacing w:line="360" w:lineRule="auto"/>
        <w:ind w:left="420"/>
        <w:rPr>
          <w:rFonts w:ascii="仿宋" w:hAnsi="仿宋" w:eastAsia="仿宋" w:cs="仿宋"/>
          <w:color w:val="000000"/>
          <w:sz w:val="24"/>
          <w:szCs w:val="20"/>
        </w:rPr>
      </w:pPr>
    </w:p>
    <w:p w14:paraId="60447D0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地址</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传   真</w:t>
      </w:r>
      <w:r>
        <w:rPr>
          <w:rFonts w:hint="eastAsia" w:ascii="仿宋" w:hAnsi="仿宋" w:eastAsia="仿宋" w:cs="仿宋"/>
          <w:bCs/>
          <w:color w:val="000000"/>
          <w:sz w:val="24"/>
        </w:rPr>
        <w:t>_________________________</w:t>
      </w:r>
    </w:p>
    <w:p w14:paraId="29199C9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电话</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电子函件</w:t>
      </w:r>
      <w:r>
        <w:rPr>
          <w:rFonts w:hint="eastAsia" w:ascii="仿宋" w:hAnsi="仿宋" w:eastAsia="仿宋" w:cs="仿宋"/>
          <w:bCs/>
          <w:color w:val="000000"/>
          <w:sz w:val="24"/>
        </w:rPr>
        <w:t>_________________________</w:t>
      </w:r>
    </w:p>
    <w:p w14:paraId="6E7BA6EC">
      <w:pPr>
        <w:tabs>
          <w:tab w:val="left" w:pos="5580"/>
        </w:tabs>
        <w:spacing w:line="360" w:lineRule="auto"/>
        <w:ind w:left="420"/>
        <w:rPr>
          <w:rFonts w:ascii="仿宋" w:hAnsi="仿宋" w:eastAsia="仿宋" w:cs="仿宋"/>
          <w:color w:val="000000"/>
          <w:sz w:val="24"/>
          <w:szCs w:val="20"/>
        </w:rPr>
      </w:pPr>
    </w:p>
    <w:p w14:paraId="640F5126">
      <w:pPr>
        <w:tabs>
          <w:tab w:val="left" w:pos="5580"/>
        </w:tabs>
        <w:spacing w:line="360" w:lineRule="auto"/>
        <w:ind w:left="420"/>
        <w:rPr>
          <w:rFonts w:ascii="仿宋" w:hAnsi="仿宋" w:eastAsia="仿宋" w:cs="仿宋"/>
          <w:color w:val="000000"/>
          <w:sz w:val="24"/>
          <w:szCs w:val="20"/>
        </w:rPr>
      </w:pPr>
    </w:p>
    <w:p w14:paraId="12A6D451">
      <w:pPr>
        <w:tabs>
          <w:tab w:val="left" w:pos="5580"/>
        </w:tabs>
        <w:spacing w:line="360" w:lineRule="auto"/>
        <w:ind w:left="420"/>
        <w:rPr>
          <w:rFonts w:ascii="仿宋" w:hAnsi="仿宋" w:eastAsia="仿宋" w:cs="仿宋"/>
          <w:color w:val="000000"/>
          <w:sz w:val="24"/>
          <w:szCs w:val="20"/>
        </w:rPr>
      </w:pPr>
    </w:p>
    <w:p w14:paraId="47EA76B6">
      <w:pPr>
        <w:autoSpaceDE w:val="0"/>
        <w:autoSpaceDN w:val="0"/>
        <w:adjustRightInd w:val="0"/>
        <w:snapToGrid w:val="0"/>
        <w:spacing w:before="25" w:after="25" w:line="360" w:lineRule="auto"/>
        <w:ind w:right="360" w:firstLine="360" w:firstLineChars="150"/>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57DF6005">
      <w:pPr>
        <w:tabs>
          <w:tab w:val="left" w:pos="5580"/>
        </w:tabs>
        <w:spacing w:line="360" w:lineRule="auto"/>
        <w:ind w:firstLine="360" w:firstLineChars="150"/>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0CAF63AA">
      <w:pPr>
        <w:tabs>
          <w:tab w:val="left" w:pos="5580"/>
        </w:tabs>
        <w:spacing w:line="360" w:lineRule="auto"/>
        <w:ind w:left="420"/>
        <w:jc w:val="left"/>
        <w:rPr>
          <w:rFonts w:ascii="仿宋" w:hAnsi="仿宋" w:eastAsia="仿宋" w:cs="仿宋"/>
          <w:color w:val="000000"/>
          <w:sz w:val="24"/>
          <w:szCs w:val="20"/>
        </w:rPr>
      </w:pPr>
    </w:p>
    <w:p w14:paraId="3BD46080">
      <w:pPr>
        <w:widowControl/>
        <w:jc w:val="left"/>
        <w:rPr>
          <w:rFonts w:ascii="仿宋" w:hAnsi="仿宋" w:eastAsia="仿宋" w:cs="仿宋"/>
          <w:b/>
          <w:color w:val="000000"/>
          <w:sz w:val="24"/>
          <w:szCs w:val="20"/>
        </w:rPr>
      </w:pPr>
      <w:r>
        <w:rPr>
          <w:rFonts w:hint="eastAsia" w:ascii="仿宋" w:hAnsi="仿宋" w:eastAsia="仿宋" w:cs="仿宋"/>
          <w:b/>
          <w:color w:val="000000"/>
          <w:sz w:val="24"/>
          <w:szCs w:val="20"/>
        </w:rPr>
        <w:br w:type="page"/>
      </w:r>
    </w:p>
    <w:p w14:paraId="415B4C89">
      <w:pPr>
        <w:tabs>
          <w:tab w:val="left" w:pos="360"/>
        </w:tabs>
        <w:snapToGrid w:val="0"/>
        <w:spacing w:line="360" w:lineRule="auto"/>
        <w:outlineLvl w:val="1"/>
        <w:rPr>
          <w:rFonts w:ascii="仿宋" w:hAnsi="仿宋" w:eastAsia="仿宋" w:cs="仿宋"/>
          <w:sz w:val="24"/>
        </w:rPr>
      </w:pPr>
      <w:bookmarkStart w:id="1287" w:name="_Hlt520355938"/>
      <w:bookmarkEnd w:id="1287"/>
      <w:bookmarkStart w:id="1288" w:name="_Hlt520356243"/>
      <w:bookmarkEnd w:id="1288"/>
      <w:bookmarkStart w:id="1289" w:name="_Toc122012998"/>
      <w:bookmarkStart w:id="1290" w:name="_Toc4304"/>
      <w:bookmarkStart w:id="1291" w:name="_Toc122012852"/>
      <w:bookmarkStart w:id="1292" w:name="_Toc12941"/>
      <w:bookmarkStart w:id="1293" w:name="_Toc17696"/>
      <w:bookmarkStart w:id="1294" w:name="_Toc10897"/>
      <w:bookmarkStart w:id="1295" w:name="_Toc29747"/>
      <w:bookmarkStart w:id="1296" w:name="_Toc200215660"/>
      <w:bookmarkStart w:id="1297" w:name="_Toc28185"/>
      <w:bookmarkStart w:id="1298" w:name="_Toc26764"/>
      <w:bookmarkStart w:id="1299" w:name="_Toc264969247"/>
      <w:bookmarkStart w:id="1300" w:name="_Toc305158825"/>
      <w:bookmarkStart w:id="1301" w:name="_Toc520356218"/>
      <w:bookmarkStart w:id="1302" w:name="_Ref467988705"/>
      <w:bookmarkStart w:id="1303" w:name="_Toc226965747"/>
      <w:bookmarkStart w:id="1304" w:name="_Toc226337253"/>
      <w:bookmarkStart w:id="1305" w:name="_Toc226965830"/>
      <w:bookmarkStart w:id="1306" w:name="_Toc127151557"/>
      <w:bookmarkStart w:id="1307" w:name="_Toc305158899"/>
      <w:bookmarkStart w:id="1308" w:name="_Toc150774762"/>
      <w:bookmarkStart w:id="1309" w:name="_Toc195842922"/>
      <w:bookmarkStart w:id="1310" w:name="_Toc226309801"/>
      <w:bookmarkStart w:id="1311" w:name="_Toc265228395"/>
      <w:bookmarkStart w:id="1312" w:name="_Toc150480795"/>
      <w:bookmarkStart w:id="1313" w:name="_Toc142311059"/>
      <w:bookmarkStart w:id="1314" w:name="_Toc480942350"/>
      <w:r>
        <w:rPr>
          <w:rFonts w:hint="eastAsia" w:ascii="仿宋" w:hAnsi="仿宋" w:eastAsia="仿宋" w:cs="仿宋"/>
          <w:sz w:val="24"/>
        </w:rPr>
        <w:t>6、授权委托书</w:t>
      </w:r>
      <w:bookmarkEnd w:id="1289"/>
      <w:bookmarkEnd w:id="1290"/>
      <w:bookmarkEnd w:id="1291"/>
      <w:r>
        <w:rPr>
          <w:rFonts w:hint="eastAsia" w:ascii="仿宋" w:hAnsi="仿宋" w:eastAsia="仿宋" w:cs="仿宋"/>
          <w:sz w:val="24"/>
        </w:rPr>
        <w:t>（实质性格式）</w:t>
      </w:r>
      <w:bookmarkEnd w:id="1292"/>
      <w:bookmarkEnd w:id="1293"/>
      <w:bookmarkEnd w:id="1294"/>
      <w:bookmarkEnd w:id="1295"/>
      <w:bookmarkEnd w:id="1296"/>
      <w:bookmarkEnd w:id="1297"/>
      <w:bookmarkEnd w:id="1298"/>
    </w:p>
    <w:p w14:paraId="03F4F08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授权委托书</w:t>
      </w:r>
    </w:p>
    <w:p w14:paraId="2D00EA91">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7A3E844">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委托期限：自本授权委托书签署之日起至响应有效期届满之日止。</w:t>
      </w:r>
    </w:p>
    <w:p w14:paraId="47E4B175">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代理人无转委托权。</w:t>
      </w:r>
      <w:r>
        <w:rPr>
          <w:rFonts w:hint="eastAsia" w:ascii="仿宋" w:hAnsi="仿宋" w:eastAsia="仿宋" w:cs="仿宋"/>
          <w:color w:val="000000"/>
          <w:sz w:val="24"/>
          <w:szCs w:val="20"/>
        </w:rPr>
        <w:cr/>
      </w:r>
    </w:p>
    <w:p w14:paraId="2EAB8D94">
      <w:pPr>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szCs w:val="20"/>
        </w:rPr>
        <w:t>______________</w:t>
      </w:r>
    </w:p>
    <w:p w14:paraId="5D6FBFAD">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t>法定代表人（单位负责人）（签字或签章）：______________</w:t>
      </w:r>
    </w:p>
    <w:p w14:paraId="71EA1236">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委托代理人（</w:t>
      </w:r>
      <w:r>
        <w:rPr>
          <w:rFonts w:hint="eastAsia" w:ascii="仿宋" w:hAnsi="仿宋" w:eastAsia="仿宋" w:cs="仿宋"/>
          <w:color w:val="000000"/>
          <w:sz w:val="24"/>
          <w:szCs w:val="20"/>
        </w:rPr>
        <w:t>签字或签章</w:t>
      </w:r>
      <w:r>
        <w:rPr>
          <w:rFonts w:hint="eastAsia" w:ascii="仿宋" w:hAnsi="仿宋" w:eastAsia="仿宋" w:cs="仿宋"/>
          <w:color w:val="000000"/>
          <w:sz w:val="24"/>
        </w:rPr>
        <w:t>）：</w:t>
      </w:r>
      <w:r>
        <w:rPr>
          <w:rFonts w:hint="eastAsia" w:ascii="仿宋" w:hAnsi="仿宋" w:eastAsia="仿宋" w:cs="仿宋"/>
          <w:color w:val="000000"/>
          <w:sz w:val="24"/>
          <w:szCs w:val="20"/>
        </w:rPr>
        <w:t>______________</w:t>
      </w:r>
    </w:p>
    <w:p w14:paraId="61C8EFD2">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w:t>
      </w:r>
      <w:r>
        <w:rPr>
          <w:rFonts w:hint="eastAsia" w:ascii="仿宋" w:hAnsi="仿宋" w:eastAsia="仿宋" w:cs="仿宋"/>
          <w:color w:val="000000"/>
          <w:sz w:val="24"/>
        </w:rPr>
        <w:t>年</w:t>
      </w:r>
      <w:r>
        <w:rPr>
          <w:rFonts w:hint="eastAsia" w:ascii="仿宋" w:hAnsi="仿宋" w:eastAsia="仿宋" w:cs="仿宋"/>
          <w:color w:val="000000"/>
          <w:sz w:val="24"/>
          <w:szCs w:val="20"/>
        </w:rPr>
        <w:t>____</w:t>
      </w:r>
      <w:r>
        <w:rPr>
          <w:rFonts w:hint="eastAsia" w:ascii="仿宋" w:hAnsi="仿宋" w:eastAsia="仿宋" w:cs="仿宋"/>
          <w:color w:val="000000"/>
          <w:sz w:val="24"/>
        </w:rPr>
        <w:t>月</w:t>
      </w:r>
      <w:r>
        <w:rPr>
          <w:rFonts w:hint="eastAsia" w:ascii="仿宋" w:hAnsi="仿宋" w:eastAsia="仿宋" w:cs="仿宋"/>
          <w:color w:val="000000"/>
          <w:sz w:val="24"/>
          <w:szCs w:val="20"/>
        </w:rPr>
        <w:t>____</w:t>
      </w:r>
      <w:r>
        <w:rPr>
          <w:rFonts w:hint="eastAsia" w:ascii="仿宋" w:hAnsi="仿宋" w:eastAsia="仿宋" w:cs="仿宋"/>
          <w:color w:val="000000"/>
          <w:sz w:val="24"/>
        </w:rPr>
        <w:t>日</w:t>
      </w:r>
    </w:p>
    <w:p w14:paraId="7CA4F7F9">
      <w:pPr>
        <w:tabs>
          <w:tab w:val="left" w:pos="5580"/>
        </w:tabs>
        <w:spacing w:line="360" w:lineRule="auto"/>
        <w:ind w:firstLine="480" w:firstLineChars="200"/>
        <w:rPr>
          <w:rFonts w:ascii="仿宋" w:hAnsi="仿宋" w:eastAsia="仿宋" w:cs="仿宋"/>
          <w:color w:val="000000"/>
          <w:sz w:val="24"/>
          <w:szCs w:val="20"/>
        </w:rPr>
      </w:pPr>
    </w:p>
    <w:p w14:paraId="26CA26D2">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附：法定代表人（单位负责人）及委托代理人身份证明文件电子件：</w:t>
      </w:r>
    </w:p>
    <w:p w14:paraId="4818A62E">
      <w:pPr>
        <w:tabs>
          <w:tab w:val="left" w:pos="5580"/>
        </w:tabs>
        <w:spacing w:line="360" w:lineRule="auto"/>
        <w:jc w:val="left"/>
        <w:rPr>
          <w:rFonts w:hint="eastAsia" w:ascii="仿宋" w:hAnsi="仿宋" w:eastAsia="仿宋" w:cs="仿宋"/>
          <w:color w:val="000000"/>
          <w:sz w:val="24"/>
          <w:szCs w:val="20"/>
        </w:rPr>
      </w:pPr>
    </w:p>
    <w:p w14:paraId="0995B1C8">
      <w:pPr>
        <w:tabs>
          <w:tab w:val="left" w:pos="5580"/>
        </w:tabs>
        <w:spacing w:line="360" w:lineRule="auto"/>
        <w:jc w:val="left"/>
        <w:rPr>
          <w:rFonts w:hint="eastAsia" w:ascii="仿宋" w:hAnsi="仿宋" w:eastAsia="仿宋" w:cs="仿宋"/>
          <w:color w:val="000000"/>
          <w:sz w:val="24"/>
          <w:szCs w:val="20"/>
        </w:rPr>
      </w:pPr>
    </w:p>
    <w:p w14:paraId="7AC8872C">
      <w:pPr>
        <w:tabs>
          <w:tab w:val="left" w:pos="5580"/>
        </w:tabs>
        <w:spacing w:line="360" w:lineRule="auto"/>
        <w:jc w:val="left"/>
        <w:rPr>
          <w:rFonts w:hint="eastAsia" w:ascii="仿宋" w:hAnsi="仿宋" w:eastAsia="仿宋" w:cs="仿宋"/>
          <w:color w:val="000000"/>
          <w:sz w:val="24"/>
          <w:szCs w:val="20"/>
        </w:rPr>
      </w:pPr>
    </w:p>
    <w:p w14:paraId="64265DB8">
      <w:pPr>
        <w:tabs>
          <w:tab w:val="left" w:pos="5580"/>
        </w:tabs>
        <w:spacing w:line="360" w:lineRule="auto"/>
        <w:jc w:val="left"/>
        <w:rPr>
          <w:rFonts w:hint="eastAsia" w:ascii="仿宋" w:hAnsi="仿宋" w:eastAsia="仿宋" w:cs="仿宋"/>
          <w:color w:val="000000"/>
          <w:sz w:val="24"/>
          <w:szCs w:val="20"/>
        </w:rPr>
      </w:pPr>
    </w:p>
    <w:p w14:paraId="597BDD5D">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说明：</w:t>
      </w:r>
    </w:p>
    <w:p w14:paraId="1448B2DF">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1.若供应商为事业单位或其他组织或分支机构，则法定代表人（单位负责人）处的签署 人可为单位负责人。</w:t>
      </w:r>
    </w:p>
    <w:p w14:paraId="4434D2D2">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2.若响应文件中签字之处均为法定代表人（单位负责人）本人签署，则可不提供本《授 权委托书》，但须提供《法定代表人（单位负责人）身份证明》；否则，不需要提供《法 定代表人（单位负责人）身份证明》。</w:t>
      </w:r>
    </w:p>
    <w:p w14:paraId="0F3367E4">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 xml:space="preserve"> 3.供应商为自然人的情形，可不提供本《授权委托书》。 </w:t>
      </w:r>
    </w:p>
    <w:p w14:paraId="4EF2D6A3">
      <w:pPr>
        <w:tabs>
          <w:tab w:val="left" w:pos="5580"/>
        </w:tabs>
        <w:spacing w:line="360" w:lineRule="auto"/>
        <w:jc w:val="left"/>
        <w:rPr>
          <w:rFonts w:ascii="仿宋" w:hAnsi="仿宋" w:eastAsia="仿宋" w:cs="仿宋"/>
          <w:color w:val="000000"/>
          <w:sz w:val="30"/>
          <w:szCs w:val="30"/>
        </w:rPr>
      </w:pPr>
      <w:r>
        <w:rPr>
          <w:rFonts w:ascii="仿宋" w:hAnsi="仿宋" w:eastAsia="仿宋" w:cs="仿宋"/>
          <w:color w:val="000000"/>
          <w:sz w:val="24"/>
          <w:szCs w:val="20"/>
        </w:rPr>
        <w:t>4.供应商应随本《授权委托书》同时提供法定代表人（单位负责人）及委托代理人的有 效的身份证或护照等身份证明文件电子件。提供身份证的，应同时提供身份证</w:t>
      </w:r>
      <w:r>
        <w:rPr>
          <w:rFonts w:ascii="仿宋" w:hAnsi="仿宋" w:eastAsia="仿宋" w:cs="仿宋"/>
          <w:b/>
          <w:color w:val="000000"/>
          <w:sz w:val="24"/>
          <w:szCs w:val="20"/>
        </w:rPr>
        <w:t>双面</w:t>
      </w:r>
      <w:r>
        <w:rPr>
          <w:rFonts w:ascii="仿宋" w:hAnsi="仿宋" w:eastAsia="仿宋" w:cs="仿宋"/>
          <w:color w:val="000000"/>
          <w:sz w:val="24"/>
          <w:szCs w:val="20"/>
        </w:rPr>
        <w:t>电子</w:t>
      </w:r>
      <w:r>
        <w:rPr>
          <w:rFonts w:hint="eastAsia" w:ascii="仿宋" w:hAnsi="仿宋" w:eastAsia="仿宋" w:cs="仿宋"/>
          <w:color w:val="000000"/>
          <w:sz w:val="24"/>
          <w:szCs w:val="20"/>
        </w:rPr>
        <w:t>件。</w:t>
      </w:r>
      <w:r>
        <w:rPr>
          <w:rFonts w:hint="eastAsia" w:ascii="仿宋" w:hAnsi="仿宋" w:eastAsia="仿宋" w:cs="仿宋"/>
          <w:color w:val="000000"/>
          <w:sz w:val="30"/>
          <w:szCs w:val="30"/>
        </w:rPr>
        <w:br w:type="page"/>
      </w:r>
    </w:p>
    <w:p w14:paraId="75EB3449">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法定代表人（单位负责人）身份证明</w:t>
      </w:r>
    </w:p>
    <w:p w14:paraId="2DAADBAE">
      <w:pPr>
        <w:kinsoku w:val="0"/>
        <w:overflowPunct w:val="0"/>
        <w:spacing w:line="200" w:lineRule="exact"/>
        <w:rPr>
          <w:rFonts w:ascii="仿宋" w:hAnsi="仿宋" w:eastAsia="仿宋" w:cs="仿宋"/>
          <w:sz w:val="20"/>
          <w:szCs w:val="20"/>
        </w:rPr>
      </w:pPr>
    </w:p>
    <w:p w14:paraId="0D109ECE">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szCs w:val="20"/>
        </w:rPr>
        <w:t>____</w:t>
      </w:r>
      <w:r>
        <w:rPr>
          <w:rFonts w:hint="eastAsia" w:ascii="仿宋" w:hAnsi="仿宋" w:eastAsia="仿宋" w:cs="仿宋"/>
          <w:color w:val="000000"/>
          <w:sz w:val="24"/>
        </w:rPr>
        <w:t>（采购人或采购代理机构）</w:t>
      </w:r>
    </w:p>
    <w:p w14:paraId="66256E04">
      <w:pPr>
        <w:pStyle w:val="21"/>
        <w:tabs>
          <w:tab w:val="left" w:pos="2412"/>
          <w:tab w:val="left" w:pos="3883"/>
          <w:tab w:val="left" w:pos="5352"/>
          <w:tab w:val="left" w:pos="6821"/>
        </w:tabs>
        <w:kinsoku w:val="0"/>
        <w:overflowPunct w:val="0"/>
        <w:spacing w:line="335" w:lineRule="exact"/>
        <w:ind w:firstLine="480" w:firstLineChars="200"/>
        <w:rPr>
          <w:rFonts w:ascii="仿宋" w:hAnsi="仿宋" w:eastAsia="仿宋" w:cs="仿宋"/>
        </w:rPr>
      </w:pPr>
      <w:r>
        <w:rPr>
          <w:rFonts w:hint="eastAsia" w:ascii="仿宋" w:hAnsi="仿宋" w:eastAsia="仿宋" w:cs="仿宋"/>
        </w:rPr>
        <w:t>兹证明，</w:t>
      </w:r>
    </w:p>
    <w:p w14:paraId="2928F2C4">
      <w:pPr>
        <w:pStyle w:val="21"/>
        <w:tabs>
          <w:tab w:val="left" w:pos="1690"/>
          <w:tab w:val="left" w:pos="3400"/>
          <w:tab w:val="left" w:pos="5110"/>
          <w:tab w:val="left" w:pos="6821"/>
        </w:tabs>
        <w:kinsoku w:val="0"/>
        <w:overflowPunct w:val="0"/>
        <w:spacing w:line="335" w:lineRule="exact"/>
        <w:rPr>
          <w:rFonts w:ascii="仿宋" w:hAnsi="仿宋" w:eastAsia="仿宋" w:cs="仿宋"/>
        </w:rPr>
      </w:pPr>
      <w:r>
        <w:rPr>
          <w:rFonts w:hint="eastAsia" w:ascii="仿宋" w:hAnsi="仿宋" w:eastAsia="仿宋" w:cs="仿宋"/>
        </w:rPr>
        <w:t>姓名：</w:t>
      </w:r>
      <w:r>
        <w:rPr>
          <w:rFonts w:hint="eastAsia" w:ascii="仿宋" w:hAnsi="仿宋" w:eastAsia="仿宋" w:cs="仿宋"/>
          <w:color w:val="000000"/>
          <w:szCs w:val="20"/>
        </w:rPr>
        <w:t>____</w:t>
      </w:r>
      <w:r>
        <w:rPr>
          <w:rFonts w:hint="eastAsia" w:ascii="仿宋" w:hAnsi="仿宋" w:eastAsia="仿宋" w:cs="仿宋"/>
        </w:rPr>
        <w:t>性别：</w:t>
      </w:r>
      <w:r>
        <w:rPr>
          <w:rFonts w:hint="eastAsia" w:ascii="仿宋" w:hAnsi="仿宋" w:eastAsia="仿宋" w:cs="仿宋"/>
          <w:color w:val="000000"/>
          <w:szCs w:val="20"/>
        </w:rPr>
        <w:t>____</w:t>
      </w:r>
      <w:r>
        <w:rPr>
          <w:rFonts w:hint="eastAsia" w:ascii="仿宋" w:hAnsi="仿宋" w:eastAsia="仿宋" w:cs="仿宋"/>
        </w:rPr>
        <w:t>年龄：</w:t>
      </w:r>
      <w:r>
        <w:rPr>
          <w:rFonts w:hint="eastAsia" w:ascii="仿宋" w:hAnsi="仿宋" w:eastAsia="仿宋" w:cs="仿宋"/>
          <w:color w:val="000000"/>
          <w:szCs w:val="20"/>
        </w:rPr>
        <w:t>____</w:t>
      </w:r>
      <w:r>
        <w:rPr>
          <w:rFonts w:hint="eastAsia" w:ascii="仿宋" w:hAnsi="仿宋" w:eastAsia="仿宋" w:cs="仿宋"/>
        </w:rPr>
        <w:t>职务：</w:t>
      </w:r>
      <w:r>
        <w:rPr>
          <w:rFonts w:hint="eastAsia" w:ascii="仿宋" w:hAnsi="仿宋" w:eastAsia="仿宋" w:cs="仿宋"/>
          <w:color w:val="000000"/>
          <w:szCs w:val="20"/>
        </w:rPr>
        <w:t>____</w:t>
      </w:r>
    </w:p>
    <w:p w14:paraId="3BC9B523">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415BF16A">
      <w:pPr>
        <w:pStyle w:val="21"/>
        <w:tabs>
          <w:tab w:val="left" w:pos="2250"/>
          <w:tab w:val="left" w:pos="2412"/>
          <w:tab w:val="left" w:pos="3883"/>
          <w:tab w:val="left" w:pos="5352"/>
          <w:tab w:val="left" w:pos="6821"/>
          <w:tab w:val="clear" w:pos="567"/>
        </w:tabs>
        <w:kinsoku w:val="0"/>
        <w:overflowPunct w:val="0"/>
        <w:spacing w:line="335" w:lineRule="exact"/>
        <w:rPr>
          <w:rFonts w:ascii="仿宋" w:hAnsi="仿宋" w:eastAsia="仿宋" w:cs="仿宋"/>
        </w:rPr>
      </w:pPr>
      <w:r>
        <w:rPr>
          <w:rFonts w:hint="eastAsia" w:ascii="仿宋" w:hAnsi="仿宋" w:eastAsia="仿宋" w:cs="仿宋"/>
        </w:rPr>
        <w:t>系</w:t>
      </w:r>
      <w:r>
        <w:rPr>
          <w:rFonts w:hint="eastAsia" w:ascii="仿宋" w:hAnsi="仿宋" w:eastAsia="仿宋" w:cs="仿宋"/>
          <w:color w:val="000000"/>
          <w:szCs w:val="20"/>
        </w:rPr>
        <w:t>__________</w:t>
      </w:r>
      <w:r>
        <w:rPr>
          <w:rFonts w:hint="eastAsia" w:ascii="仿宋" w:hAnsi="仿宋" w:eastAsia="仿宋" w:cs="仿宋"/>
        </w:rPr>
        <w:t>（供应商名称）的法定代表人。</w:t>
      </w:r>
    </w:p>
    <w:p w14:paraId="649EC9D2">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0C2A56CE">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391B1BDA">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24382F77">
      <w:pPr>
        <w:pStyle w:val="21"/>
        <w:kinsoku w:val="0"/>
        <w:overflowPunct w:val="0"/>
        <w:spacing w:line="583" w:lineRule="auto"/>
        <w:ind w:right="-46"/>
        <w:rPr>
          <w:rFonts w:ascii="仿宋" w:hAnsi="仿宋" w:eastAsia="仿宋" w:cs="仿宋"/>
          <w:spacing w:val="-3"/>
        </w:rPr>
      </w:pPr>
      <w:r>
        <w:rPr>
          <w:rFonts w:hint="eastAsia" w:ascii="仿宋" w:hAnsi="仿宋" w:eastAsia="仿宋" w:cs="仿宋"/>
        </w:rPr>
        <w:t>附：</w:t>
      </w:r>
      <w:r>
        <w:rPr>
          <w:rFonts w:hint="eastAsia" w:ascii="仿宋" w:hAnsi="仿宋" w:eastAsia="仿宋" w:cs="仿宋"/>
          <w:spacing w:val="-3"/>
        </w:rPr>
        <w:t>法定代表人（单位负责人）身份证或护照等身份证明文件电子件：</w:t>
      </w:r>
    </w:p>
    <w:p w14:paraId="7F7978B6">
      <w:pPr>
        <w:pStyle w:val="21"/>
        <w:kinsoku w:val="0"/>
        <w:overflowPunct w:val="0"/>
        <w:spacing w:line="583" w:lineRule="auto"/>
        <w:ind w:right="4305"/>
        <w:rPr>
          <w:rFonts w:ascii="仿宋" w:hAnsi="仿宋" w:eastAsia="仿宋" w:cs="仿宋"/>
          <w:spacing w:val="-3"/>
        </w:rPr>
      </w:pPr>
    </w:p>
    <w:p w14:paraId="480D13FA">
      <w:pPr>
        <w:pStyle w:val="21"/>
        <w:kinsoku w:val="0"/>
        <w:overflowPunct w:val="0"/>
        <w:spacing w:line="583" w:lineRule="auto"/>
        <w:ind w:right="4305"/>
        <w:rPr>
          <w:rFonts w:ascii="仿宋" w:hAnsi="仿宋" w:eastAsia="仿宋" w:cs="仿宋"/>
          <w:spacing w:val="-3"/>
        </w:rPr>
      </w:pPr>
    </w:p>
    <w:p w14:paraId="41E2B51C">
      <w:pPr>
        <w:pStyle w:val="21"/>
        <w:kinsoku w:val="0"/>
        <w:overflowPunct w:val="0"/>
        <w:spacing w:line="583" w:lineRule="auto"/>
        <w:ind w:right="4305"/>
        <w:rPr>
          <w:rFonts w:ascii="仿宋" w:hAnsi="仿宋" w:eastAsia="仿宋" w:cs="仿宋"/>
          <w:spacing w:val="-3"/>
        </w:rPr>
      </w:pPr>
    </w:p>
    <w:p w14:paraId="69B755DE">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42BE05A4">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spacing w:val="-3"/>
          <w:sz w:val="24"/>
        </w:rPr>
        <w:t>法定代表人（单位负责人）（签字或盖章）：</w:t>
      </w:r>
      <w:r>
        <w:rPr>
          <w:rFonts w:hint="eastAsia" w:ascii="仿宋" w:hAnsi="仿宋" w:eastAsia="仿宋" w:cs="仿宋"/>
          <w:sz w:val="24"/>
        </w:rPr>
        <w:t>______</w:t>
      </w:r>
    </w:p>
    <w:p w14:paraId="3EE32ECB">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3EF3614">
      <w:pPr>
        <w:widowControl/>
        <w:jc w:val="left"/>
        <w:rPr>
          <w:rFonts w:ascii="仿宋" w:hAnsi="仿宋" w:eastAsia="仿宋" w:cs="仿宋"/>
          <w:i/>
          <w:color w:val="000000"/>
          <w:sz w:val="24"/>
          <w:szCs w:val="20"/>
          <w:u w:val="single"/>
        </w:rPr>
      </w:pPr>
    </w:p>
    <w:p w14:paraId="6F41B6A6">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22A6B3E1">
      <w:pPr>
        <w:tabs>
          <w:tab w:val="left" w:pos="360"/>
        </w:tabs>
        <w:snapToGrid w:val="0"/>
        <w:spacing w:line="360" w:lineRule="auto"/>
        <w:outlineLvl w:val="1"/>
        <w:rPr>
          <w:rFonts w:ascii="仿宋" w:hAnsi="仿宋" w:eastAsia="仿宋" w:cs="仿宋"/>
          <w:sz w:val="24"/>
        </w:rPr>
      </w:pPr>
      <w:bookmarkStart w:id="1315" w:name="_Toc200215661"/>
      <w:bookmarkStart w:id="1316" w:name="_Toc3032"/>
      <w:bookmarkStart w:id="1317" w:name="_Toc5764"/>
      <w:bookmarkStart w:id="1318" w:name="_Toc12429"/>
      <w:bookmarkStart w:id="1319" w:name="_Toc122012853"/>
      <w:bookmarkStart w:id="1320" w:name="_Toc7307"/>
      <w:bookmarkStart w:id="1321" w:name="_Toc6528"/>
      <w:bookmarkStart w:id="1322" w:name="_Toc16241"/>
      <w:bookmarkStart w:id="1323" w:name="_Toc5191"/>
      <w:bookmarkStart w:id="1324" w:name="_Toc122012999"/>
      <w:r>
        <w:rPr>
          <w:rFonts w:hint="eastAsia" w:ascii="仿宋" w:hAnsi="仿宋" w:eastAsia="仿宋" w:cs="仿宋"/>
          <w:sz w:val="24"/>
        </w:rPr>
        <w:t>7、报价一览表</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67917676">
      <w:pPr>
        <w:spacing w:line="360" w:lineRule="exact"/>
        <w:jc w:val="center"/>
        <w:rPr>
          <w:rFonts w:ascii="仿宋" w:hAnsi="仿宋" w:eastAsia="仿宋" w:cs="仿宋"/>
          <w:b/>
          <w:color w:val="000000"/>
          <w:sz w:val="36"/>
          <w:szCs w:val="36"/>
        </w:rPr>
      </w:pPr>
      <w:bookmarkStart w:id="1325" w:name="_Toc265228396"/>
      <w:bookmarkStart w:id="1326" w:name="_Toc264969248"/>
      <w:bookmarkStart w:id="1327" w:name="_Toc164608827"/>
      <w:bookmarkStart w:id="1328" w:name="_Toc164608672"/>
      <w:bookmarkStart w:id="1329" w:name="_Toc305158900"/>
      <w:bookmarkStart w:id="1330" w:name="_Toc226337254"/>
      <w:bookmarkStart w:id="1331" w:name="_Toc226965831"/>
      <w:bookmarkStart w:id="1332" w:name="_Toc226309802"/>
      <w:bookmarkStart w:id="1333" w:name="_Toc195842923"/>
      <w:bookmarkStart w:id="1334" w:name="_Toc226965748"/>
      <w:bookmarkStart w:id="1335" w:name="_Toc305158826"/>
      <w:r>
        <w:rPr>
          <w:rFonts w:hint="eastAsia" w:ascii="仿宋" w:hAnsi="仿宋" w:eastAsia="仿宋" w:cs="仿宋"/>
          <w:b/>
          <w:color w:val="000000"/>
          <w:sz w:val="36"/>
          <w:szCs w:val="36"/>
        </w:rPr>
        <w:t>报价一览表</w:t>
      </w:r>
      <w:bookmarkEnd w:id="1325"/>
      <w:bookmarkEnd w:id="1326"/>
      <w:bookmarkEnd w:id="1327"/>
      <w:bookmarkEnd w:id="1328"/>
      <w:bookmarkEnd w:id="1329"/>
      <w:bookmarkEnd w:id="1330"/>
      <w:bookmarkEnd w:id="1331"/>
      <w:bookmarkEnd w:id="1332"/>
      <w:bookmarkEnd w:id="1333"/>
      <w:bookmarkEnd w:id="1334"/>
      <w:bookmarkEnd w:id="1335"/>
    </w:p>
    <w:p w14:paraId="13AC4CB1">
      <w:pPr>
        <w:tabs>
          <w:tab w:val="left" w:pos="1800"/>
          <w:tab w:val="left" w:pos="5580"/>
        </w:tabs>
        <w:spacing w:line="360" w:lineRule="auto"/>
        <w:jc w:val="left"/>
        <w:rPr>
          <w:rFonts w:ascii="仿宋" w:hAnsi="仿宋" w:eastAsia="仿宋" w:cs="仿宋"/>
          <w:color w:val="000000"/>
          <w:sz w:val="24"/>
        </w:rPr>
      </w:pPr>
    </w:p>
    <w:p w14:paraId="67DF94D8">
      <w:pPr>
        <w:tabs>
          <w:tab w:val="left" w:pos="1800"/>
          <w:tab w:val="left" w:pos="5580"/>
        </w:tabs>
        <w:spacing w:line="360" w:lineRule="auto"/>
        <w:ind w:firstLine="240" w:firstLineChars="100"/>
        <w:jc w:val="left"/>
        <w:rPr>
          <w:rFonts w:ascii="仿宋" w:hAnsi="仿宋" w:eastAsia="仿宋" w:cs="仿宋"/>
          <w:color w:val="000000"/>
          <w:sz w:val="24"/>
          <w:u w:val="single"/>
        </w:rPr>
      </w:pPr>
      <w:r>
        <w:rPr>
          <w:rFonts w:hint="eastAsia" w:ascii="仿宋" w:hAnsi="仿宋" w:eastAsia="仿宋" w:cs="仿宋"/>
          <w:color w:val="000000"/>
          <w:sz w:val="24"/>
        </w:rPr>
        <w:t>项目编号：</w:t>
      </w:r>
      <w:r>
        <w:rPr>
          <w:rFonts w:hint="eastAsia" w:ascii="仿宋" w:hAnsi="仿宋" w:eastAsia="仿宋" w:cs="仿宋"/>
          <w:sz w:val="24"/>
        </w:rPr>
        <w:t>___________</w:t>
      </w:r>
      <w:r>
        <w:rPr>
          <w:rFonts w:hint="eastAsia" w:ascii="仿宋" w:hAnsi="仿宋" w:eastAsia="仿宋" w:cs="仿宋"/>
          <w:color w:val="000000"/>
          <w:sz w:val="24"/>
        </w:rPr>
        <w:t xml:space="preserve">     项目名称：</w:t>
      </w:r>
      <w:r>
        <w:rPr>
          <w:rFonts w:hint="eastAsia" w:ascii="仿宋" w:hAnsi="仿宋" w:eastAsia="仿宋" w:cs="仿宋"/>
          <w:sz w:val="24"/>
        </w:rPr>
        <w:t>___________</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35F9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55" w:type="dxa"/>
            <w:vAlign w:val="center"/>
          </w:tcPr>
          <w:p w14:paraId="648A02B8">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5CA5A316">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磋商报价（单位：元）</w:t>
            </w:r>
          </w:p>
        </w:tc>
        <w:tc>
          <w:tcPr>
            <w:tcW w:w="1888" w:type="dxa"/>
            <w:vAlign w:val="center"/>
          </w:tcPr>
          <w:p w14:paraId="1B21FFB1">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3E60CC2D">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7571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7652048A">
            <w:pPr>
              <w:widowControl/>
              <w:spacing w:line="360" w:lineRule="auto"/>
              <w:jc w:val="center"/>
              <w:rPr>
                <w:rFonts w:ascii="仿宋" w:hAnsi="仿宋" w:eastAsia="仿宋" w:cs="仿宋"/>
                <w:color w:val="000000" w:themeColor="text1"/>
                <w:sz w:val="24"/>
              </w:rPr>
            </w:pPr>
          </w:p>
        </w:tc>
        <w:tc>
          <w:tcPr>
            <w:tcW w:w="4062" w:type="dxa"/>
            <w:vAlign w:val="center"/>
          </w:tcPr>
          <w:p w14:paraId="2DBC65B6">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08B89F5A">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78C66086">
            <w:pPr>
              <w:widowControl/>
              <w:spacing w:line="360" w:lineRule="auto"/>
              <w:jc w:val="center"/>
              <w:rPr>
                <w:rFonts w:ascii="仿宋" w:hAnsi="仿宋" w:eastAsia="仿宋" w:cs="仿宋"/>
                <w:kern w:val="0"/>
                <w:sz w:val="24"/>
              </w:rPr>
            </w:pPr>
          </w:p>
          <w:p w14:paraId="74B40666">
            <w:pPr>
              <w:widowControl/>
              <w:spacing w:line="360" w:lineRule="auto"/>
              <w:jc w:val="center"/>
              <w:rPr>
                <w:rFonts w:ascii="仿宋" w:hAnsi="仿宋" w:eastAsia="仿宋" w:cs="仿宋"/>
                <w:color w:val="000000" w:themeColor="text1"/>
                <w:sz w:val="24"/>
              </w:rPr>
            </w:pPr>
          </w:p>
        </w:tc>
      </w:tr>
      <w:tr w14:paraId="06BE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6171F84B">
            <w:pPr>
              <w:widowControl/>
              <w:spacing w:line="360" w:lineRule="auto"/>
              <w:jc w:val="center"/>
              <w:rPr>
                <w:rFonts w:ascii="仿宋" w:hAnsi="仿宋" w:eastAsia="仿宋" w:cs="仿宋"/>
                <w:color w:val="000000" w:themeColor="text1"/>
                <w:sz w:val="24"/>
              </w:rPr>
            </w:pPr>
          </w:p>
        </w:tc>
        <w:tc>
          <w:tcPr>
            <w:tcW w:w="4062" w:type="dxa"/>
            <w:vAlign w:val="center"/>
          </w:tcPr>
          <w:p w14:paraId="0BA4BF1A">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11547BA2">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0A8F80B7">
            <w:pPr>
              <w:widowControl/>
              <w:spacing w:line="360" w:lineRule="auto"/>
              <w:jc w:val="center"/>
              <w:rPr>
                <w:rFonts w:ascii="仿宋" w:hAnsi="仿宋" w:eastAsia="仿宋" w:cs="仿宋"/>
                <w:color w:val="000000" w:themeColor="text1"/>
                <w:sz w:val="24"/>
              </w:rPr>
            </w:pPr>
          </w:p>
        </w:tc>
      </w:tr>
    </w:tbl>
    <w:p w14:paraId="11068E4A">
      <w:pPr>
        <w:autoSpaceDE w:val="0"/>
        <w:autoSpaceDN w:val="0"/>
        <w:adjustRightInd w:val="0"/>
        <w:jc w:val="left"/>
        <w:rPr>
          <w:rFonts w:ascii="仿宋" w:hAnsi="仿宋" w:eastAsia="仿宋" w:cs="仿宋"/>
          <w:color w:val="000000"/>
          <w:kern w:val="0"/>
          <w:sz w:val="24"/>
        </w:rPr>
      </w:pPr>
    </w:p>
    <w:p w14:paraId="7B675684">
      <w:pPr>
        <w:tabs>
          <w:tab w:val="left" w:pos="5580"/>
        </w:tabs>
        <w:ind w:firstLine="480" w:firstLineChars="200"/>
        <w:rPr>
          <w:rFonts w:ascii="仿宋" w:hAnsi="仿宋" w:eastAsia="仿宋" w:cs="仿宋"/>
          <w:color w:val="000000"/>
          <w:sz w:val="24"/>
          <w:szCs w:val="20"/>
        </w:rPr>
      </w:pPr>
    </w:p>
    <w:p w14:paraId="15C660DF">
      <w:pPr>
        <w:autoSpaceDE w:val="0"/>
        <w:autoSpaceDN w:val="0"/>
        <w:adjustRightInd w:val="0"/>
        <w:snapToGrid w:val="0"/>
        <w:spacing w:before="25" w:after="25" w:line="360" w:lineRule="auto"/>
        <w:rPr>
          <w:rFonts w:ascii="仿宋" w:hAnsi="仿宋" w:eastAsia="仿宋" w:cs="仿宋"/>
          <w:color w:val="000000"/>
          <w:sz w:val="24"/>
          <w:lang w:val="zh-CN"/>
        </w:rPr>
      </w:pPr>
    </w:p>
    <w:p w14:paraId="6270736B">
      <w:pPr>
        <w:autoSpaceDE w:val="0"/>
        <w:autoSpaceDN w:val="0"/>
        <w:adjustRightInd w:val="0"/>
        <w:snapToGrid w:val="0"/>
        <w:spacing w:before="25" w:after="25" w:line="360" w:lineRule="auto"/>
        <w:rPr>
          <w:rFonts w:ascii="仿宋" w:hAnsi="仿宋" w:eastAsia="仿宋" w:cs="仿宋"/>
          <w:color w:val="000000"/>
          <w:sz w:val="24"/>
          <w:lang w:val="zh-CN"/>
        </w:rPr>
      </w:pPr>
    </w:p>
    <w:p w14:paraId="140FCADB">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___________</w:t>
      </w:r>
    </w:p>
    <w:p w14:paraId="19037E63">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0E974FC">
      <w:pPr>
        <w:autoSpaceDE w:val="0"/>
        <w:autoSpaceDN w:val="0"/>
        <w:adjustRightInd w:val="0"/>
        <w:snapToGrid w:val="0"/>
        <w:spacing w:before="25" w:after="25" w:line="360" w:lineRule="auto"/>
        <w:rPr>
          <w:rFonts w:ascii="仿宋" w:hAnsi="仿宋" w:eastAsia="仿宋" w:cs="仿宋"/>
          <w:color w:val="000000"/>
          <w:sz w:val="24"/>
          <w:lang w:val="zh-CN"/>
        </w:rPr>
      </w:pPr>
    </w:p>
    <w:p w14:paraId="752B52A9">
      <w:pPr>
        <w:widowControl/>
        <w:jc w:val="left"/>
        <w:rPr>
          <w:rFonts w:ascii="仿宋" w:hAnsi="仿宋" w:eastAsia="仿宋" w:cs="仿宋"/>
          <w:color w:val="000000"/>
          <w:sz w:val="24"/>
          <w:szCs w:val="20"/>
        </w:rPr>
      </w:pPr>
      <w:bookmarkStart w:id="1336" w:name="_Toc265228397"/>
      <w:bookmarkStart w:id="1337" w:name="_Toc226337255"/>
      <w:bookmarkStart w:id="1338" w:name="_Toc226965832"/>
      <w:bookmarkStart w:id="1339" w:name="_Toc305158901"/>
      <w:bookmarkStart w:id="1340" w:name="_Toc127151558"/>
      <w:bookmarkStart w:id="1341" w:name="_Toc264969249"/>
      <w:bookmarkStart w:id="1342" w:name="_Toc226309803"/>
      <w:bookmarkStart w:id="1343" w:name="_Toc195842924"/>
      <w:bookmarkStart w:id="1344" w:name="_Toc226965749"/>
      <w:bookmarkStart w:id="1345" w:name="_Toc150774763"/>
      <w:bookmarkStart w:id="1346" w:name="_Toc305158827"/>
      <w:bookmarkStart w:id="1347" w:name="_Toc150480796"/>
      <w:bookmarkStart w:id="1348" w:name="_Toc142311060"/>
      <w:r>
        <w:rPr>
          <w:rFonts w:hint="eastAsia" w:ascii="仿宋" w:hAnsi="仿宋" w:eastAsia="仿宋" w:cs="仿宋"/>
          <w:color w:val="000000"/>
          <w:sz w:val="24"/>
          <w:szCs w:val="20"/>
        </w:rPr>
        <w:br w:type="page"/>
      </w:r>
    </w:p>
    <w:bookmarkEnd w:id="1336"/>
    <w:bookmarkEnd w:id="1337"/>
    <w:bookmarkEnd w:id="1338"/>
    <w:bookmarkEnd w:id="1339"/>
    <w:bookmarkEnd w:id="1340"/>
    <w:bookmarkEnd w:id="1341"/>
    <w:bookmarkEnd w:id="1342"/>
    <w:bookmarkEnd w:id="1343"/>
    <w:bookmarkEnd w:id="1344"/>
    <w:bookmarkEnd w:id="1345"/>
    <w:bookmarkEnd w:id="1346"/>
    <w:bookmarkEnd w:id="1347"/>
    <w:bookmarkEnd w:id="1348"/>
    <w:p w14:paraId="3E828B35">
      <w:pPr>
        <w:tabs>
          <w:tab w:val="left" w:pos="360"/>
        </w:tabs>
        <w:snapToGrid w:val="0"/>
        <w:spacing w:line="360" w:lineRule="auto"/>
        <w:outlineLvl w:val="1"/>
        <w:rPr>
          <w:rFonts w:ascii="仿宋" w:hAnsi="仿宋" w:eastAsia="仿宋" w:cs="仿宋"/>
          <w:color w:val="000000"/>
          <w:sz w:val="24"/>
          <w:szCs w:val="20"/>
        </w:rPr>
      </w:pPr>
      <w:bookmarkStart w:id="1349" w:name="_Toc122013001"/>
      <w:bookmarkStart w:id="1350" w:name="_Toc150774765"/>
      <w:bookmarkStart w:id="1351" w:name="_Toc150480798"/>
      <w:bookmarkStart w:id="1352" w:name="_Toc265228400"/>
      <w:bookmarkStart w:id="1353" w:name="_Toc264969252"/>
      <w:bookmarkStart w:id="1354" w:name="_Toc226337258"/>
      <w:bookmarkStart w:id="1355" w:name="_Toc305158830"/>
      <w:bookmarkStart w:id="1356" w:name="_Toc195842927"/>
      <w:bookmarkStart w:id="1357" w:name="_Toc11140"/>
      <w:bookmarkStart w:id="1358" w:name="_Toc142311062"/>
      <w:bookmarkStart w:id="1359" w:name="_Toc122012855"/>
      <w:bookmarkStart w:id="1360" w:name="_Toc305158904"/>
      <w:bookmarkStart w:id="1361" w:name="_Toc127151562"/>
      <w:bookmarkStart w:id="1362" w:name="_Toc226309806"/>
      <w:bookmarkStart w:id="1363" w:name="_Toc226965752"/>
      <w:bookmarkStart w:id="1364" w:name="_Toc226965835"/>
      <w:bookmarkStart w:id="1365" w:name="_Toc200215663"/>
      <w:bookmarkStart w:id="1366" w:name="_Toc20610"/>
      <w:bookmarkStart w:id="1367" w:name="_Toc15937"/>
      <w:bookmarkStart w:id="1368" w:name="_Toc22805"/>
      <w:bookmarkStart w:id="1369" w:name="_Toc6787"/>
      <w:bookmarkStart w:id="1370" w:name="_Toc1313"/>
      <w:bookmarkStart w:id="1371" w:name="_Toc9842"/>
      <w:bookmarkStart w:id="1372" w:name="_Toc150480797"/>
      <w:bookmarkStart w:id="1373" w:name="_Toc305158829"/>
      <w:bookmarkStart w:id="1374" w:name="_Toc226337257"/>
      <w:bookmarkStart w:id="1375" w:name="_Toc150774764"/>
      <w:bookmarkStart w:id="1376" w:name="_Toc195842926"/>
      <w:bookmarkStart w:id="1377" w:name="_Toc265228399"/>
      <w:bookmarkStart w:id="1378" w:name="_Toc142311061"/>
      <w:bookmarkStart w:id="1379" w:name="_Toc226965751"/>
      <w:bookmarkStart w:id="1380" w:name="_Toc226965834"/>
      <w:bookmarkStart w:id="1381" w:name="_Toc305158903"/>
      <w:bookmarkStart w:id="1382" w:name="_Toc226309805"/>
      <w:bookmarkStart w:id="1383" w:name="_Toc127151561"/>
      <w:bookmarkStart w:id="1384" w:name="_Toc264969251"/>
      <w:r>
        <w:rPr>
          <w:rFonts w:hint="eastAsia" w:ascii="仿宋" w:hAnsi="仿宋" w:eastAsia="仿宋" w:cs="仿宋"/>
          <w:sz w:val="24"/>
          <w:lang w:val="en-US" w:eastAsia="zh-CN"/>
        </w:rPr>
        <w:t>8</w:t>
      </w:r>
      <w:r>
        <w:rPr>
          <w:rFonts w:hint="eastAsia" w:ascii="仿宋" w:hAnsi="仿宋" w:eastAsia="仿宋" w:cs="仿宋"/>
          <w:sz w:val="24"/>
        </w:rPr>
        <w:t>、合同条款偏离表</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Pr>
          <w:rFonts w:hint="eastAsia" w:ascii="仿宋" w:hAnsi="仿宋" w:eastAsia="仿宋" w:cs="仿宋"/>
          <w:sz w:val="24"/>
        </w:rPr>
        <w:t>（实质性格式）</w:t>
      </w:r>
      <w:bookmarkEnd w:id="1365"/>
      <w:bookmarkEnd w:id="1366"/>
      <w:bookmarkEnd w:id="1367"/>
      <w:bookmarkEnd w:id="1368"/>
      <w:bookmarkEnd w:id="1369"/>
      <w:bookmarkEnd w:id="1370"/>
      <w:bookmarkEnd w:id="1371"/>
    </w:p>
    <w:p w14:paraId="7B48AA17">
      <w:pPr>
        <w:spacing w:line="360" w:lineRule="auto"/>
        <w:rPr>
          <w:rFonts w:ascii="仿宋" w:hAnsi="仿宋" w:eastAsia="仿宋" w:cs="仿宋"/>
          <w:color w:val="000000"/>
          <w:sz w:val="24"/>
          <w:szCs w:val="20"/>
        </w:rPr>
      </w:pPr>
    </w:p>
    <w:p w14:paraId="653DC574">
      <w:pPr>
        <w:tabs>
          <w:tab w:val="left" w:pos="2775"/>
          <w:tab w:val="center" w:pos="4153"/>
        </w:tabs>
        <w:autoSpaceDE w:val="0"/>
        <w:autoSpaceDN w:val="0"/>
        <w:adjustRightInd w:val="0"/>
        <w:spacing w:line="360" w:lineRule="auto"/>
        <w:jc w:val="left"/>
        <w:rPr>
          <w:rFonts w:ascii="仿宋" w:hAnsi="仿宋" w:eastAsia="仿宋" w:cs="仿宋"/>
          <w:b/>
          <w:color w:val="000000"/>
          <w:sz w:val="36"/>
          <w:szCs w:val="36"/>
        </w:rPr>
      </w:pPr>
      <w:r>
        <w:rPr>
          <w:rFonts w:hint="eastAsia" w:ascii="仿宋" w:hAnsi="仿宋" w:eastAsia="仿宋" w:cs="仿宋"/>
          <w:color w:val="000000"/>
          <w:sz w:val="36"/>
          <w:szCs w:val="36"/>
        </w:rPr>
        <w:tab/>
      </w:r>
      <w:r>
        <w:rPr>
          <w:rFonts w:hint="eastAsia" w:ascii="仿宋" w:hAnsi="仿宋" w:eastAsia="仿宋" w:cs="仿宋"/>
          <w:b/>
          <w:color w:val="000000"/>
          <w:sz w:val="36"/>
          <w:szCs w:val="36"/>
        </w:rPr>
        <w:tab/>
      </w:r>
      <w:r>
        <w:rPr>
          <w:rFonts w:hint="eastAsia" w:ascii="仿宋" w:hAnsi="仿宋" w:eastAsia="仿宋" w:cs="仿宋"/>
          <w:b/>
          <w:color w:val="000000"/>
          <w:sz w:val="36"/>
          <w:szCs w:val="36"/>
        </w:rPr>
        <w:t>合同条款偏离表</w:t>
      </w:r>
    </w:p>
    <w:p w14:paraId="725788A7">
      <w:pPr>
        <w:spacing w:line="360" w:lineRule="auto"/>
        <w:rPr>
          <w:rFonts w:ascii="仿宋" w:hAnsi="仿宋" w:eastAsia="仿宋" w:cs="仿宋"/>
          <w:color w:val="000000"/>
          <w:sz w:val="24"/>
          <w:szCs w:val="20"/>
        </w:rPr>
      </w:pPr>
    </w:p>
    <w:p w14:paraId="3B63BCBD">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1699"/>
        <w:gridCol w:w="18"/>
        <w:gridCol w:w="2411"/>
        <w:gridCol w:w="16"/>
        <w:gridCol w:w="783"/>
      </w:tblGrid>
      <w:tr w14:paraId="501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3DE838D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559" w:type="dxa"/>
            <w:vAlign w:val="center"/>
          </w:tcPr>
          <w:p w14:paraId="38895537">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条目号（页码）</w:t>
            </w:r>
          </w:p>
        </w:tc>
        <w:tc>
          <w:tcPr>
            <w:tcW w:w="1985" w:type="dxa"/>
            <w:vAlign w:val="center"/>
          </w:tcPr>
          <w:p w14:paraId="675BF262">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要求</w:t>
            </w:r>
          </w:p>
        </w:tc>
        <w:tc>
          <w:tcPr>
            <w:tcW w:w="1699" w:type="dxa"/>
            <w:vAlign w:val="center"/>
          </w:tcPr>
          <w:p w14:paraId="4BAB921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响应文件内容</w:t>
            </w:r>
          </w:p>
        </w:tc>
        <w:tc>
          <w:tcPr>
            <w:tcW w:w="2429" w:type="dxa"/>
            <w:gridSpan w:val="2"/>
            <w:vAlign w:val="center"/>
          </w:tcPr>
          <w:p w14:paraId="2E7C202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p w14:paraId="74CE695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（据实填写）</w:t>
            </w:r>
          </w:p>
        </w:tc>
        <w:tc>
          <w:tcPr>
            <w:tcW w:w="799" w:type="dxa"/>
            <w:gridSpan w:val="2"/>
            <w:vAlign w:val="center"/>
          </w:tcPr>
          <w:p w14:paraId="4403DD80">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D36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8"/>
            <w:vAlign w:val="center"/>
          </w:tcPr>
          <w:p w14:paraId="35BE34AE">
            <w:pPr>
              <w:adjustRightInd w:val="0"/>
              <w:snapToGrid w:val="0"/>
              <w:jc w:val="left"/>
              <w:rPr>
                <w:rFonts w:ascii="仿宋" w:hAnsi="仿宋" w:eastAsia="仿宋" w:cs="仿宋"/>
                <w:b/>
                <w:color w:val="000000"/>
                <w:sz w:val="24"/>
              </w:rPr>
            </w:pPr>
            <w:r>
              <w:rPr>
                <w:rFonts w:hint="eastAsia" w:ascii="仿宋" w:hAnsi="仿宋" w:eastAsia="仿宋" w:cs="仿宋"/>
                <w:b/>
                <w:color w:val="000000"/>
                <w:sz w:val="24"/>
              </w:rPr>
              <w:t>对本项目合同条款的偏离情况（请进行勾选）：</w:t>
            </w:r>
          </w:p>
          <w:p w14:paraId="352C2C43">
            <w:pPr>
              <w:adjustRightInd w:val="0"/>
              <w:snapToGrid w:val="0"/>
              <w:jc w:val="left"/>
              <w:rPr>
                <w:rFonts w:ascii="仿宋" w:hAnsi="仿宋" w:eastAsia="仿宋" w:cs="仿宋"/>
                <w:color w:val="000000"/>
                <w:sz w:val="24"/>
                <w:szCs w:val="21"/>
              </w:rPr>
            </w:pPr>
            <w:r>
              <w:rPr>
                <w:rFonts w:hint="eastAsia" w:ascii="仿宋" w:hAnsi="仿宋" w:eastAsia="仿宋" w:cs="仿宋"/>
                <w:b/>
                <w:color w:val="000000"/>
                <w:sz w:val="24"/>
              </w:rPr>
              <w:t>□无偏离</w:t>
            </w:r>
            <w:r>
              <w:rPr>
                <w:rFonts w:hint="eastAsia" w:ascii="仿宋" w:hAnsi="仿宋" w:eastAsia="仿宋" w:cs="仿宋"/>
                <w:color w:val="000000"/>
                <w:sz w:val="24"/>
              </w:rPr>
              <w:t>（</w:t>
            </w:r>
            <w:r>
              <w:rPr>
                <w:rFonts w:hint="eastAsia" w:ascii="仿宋" w:hAnsi="仿宋" w:eastAsia="仿宋" w:cs="仿宋"/>
                <w:color w:val="000000"/>
                <w:sz w:val="24"/>
                <w:szCs w:val="21"/>
              </w:rPr>
              <w:t xml:space="preserve">如无偏离，仅勾选无偏离即可；无偏离即为对合同条款中的所有要求，均视 </w:t>
            </w:r>
          </w:p>
          <w:p w14:paraId="3C16F598">
            <w:pPr>
              <w:adjustRightInd w:val="0"/>
              <w:snapToGrid w:val="0"/>
              <w:jc w:val="left"/>
              <w:rPr>
                <w:rFonts w:ascii="仿宋" w:hAnsi="仿宋" w:eastAsia="仿宋" w:cs="仿宋"/>
                <w:b/>
                <w:color w:val="000000"/>
                <w:sz w:val="24"/>
              </w:rPr>
            </w:pPr>
            <w:r>
              <w:rPr>
                <w:rFonts w:hint="eastAsia" w:ascii="仿宋" w:hAnsi="仿宋" w:eastAsia="仿宋" w:cs="仿宋"/>
                <w:color w:val="000000"/>
                <w:sz w:val="24"/>
                <w:szCs w:val="21"/>
              </w:rPr>
              <w:t>作供应商已对之理解和响应。</w:t>
            </w:r>
            <w:r>
              <w:rPr>
                <w:rFonts w:hint="eastAsia" w:ascii="仿宋" w:hAnsi="仿宋" w:eastAsia="仿宋" w:cs="仿宋"/>
                <w:color w:val="000000"/>
                <w:sz w:val="24"/>
              </w:rPr>
              <w:t>）</w:t>
            </w:r>
          </w:p>
          <w:p w14:paraId="7EAE76F5">
            <w:pPr>
              <w:adjustRightInd w:val="0"/>
              <w:snapToGrid w:val="0"/>
              <w:jc w:val="left"/>
              <w:rPr>
                <w:rFonts w:ascii="仿宋" w:hAnsi="仿宋" w:eastAsia="仿宋" w:cs="仿宋"/>
                <w:color w:val="000000"/>
                <w:sz w:val="24"/>
              </w:rPr>
            </w:pPr>
            <w:r>
              <w:rPr>
                <w:rFonts w:hint="eastAsia" w:ascii="仿宋" w:hAnsi="仿宋" w:eastAsia="仿宋" w:cs="仿宋"/>
                <w:b/>
                <w:color w:val="000000"/>
                <w:sz w:val="24"/>
              </w:rPr>
              <w:t>□有偏离</w:t>
            </w:r>
            <w:r>
              <w:rPr>
                <w:rFonts w:hint="eastAsia" w:ascii="仿宋" w:hAnsi="仿宋" w:eastAsia="仿宋" w:cs="仿宋"/>
                <w:color w:val="000000"/>
                <w:sz w:val="24"/>
              </w:rPr>
              <w:t>（</w:t>
            </w:r>
            <w:r>
              <w:rPr>
                <w:rFonts w:hint="eastAsia" w:ascii="仿宋" w:hAnsi="仿宋" w:eastAsia="仿宋" w:cs="仿宋"/>
                <w:color w:val="000000"/>
                <w:sz w:val="24"/>
                <w:szCs w:val="21"/>
              </w:rPr>
              <w:t>如有负偏离，</w:t>
            </w:r>
            <w:r>
              <w:rPr>
                <w:rFonts w:hint="eastAsia" w:ascii="仿宋" w:hAnsi="仿宋" w:eastAsia="仿宋" w:cs="仿宋"/>
                <w:color w:val="000000"/>
                <w:sz w:val="24"/>
              </w:rPr>
              <w:t>则须在本表中对负偏离项逐一列明，否则</w:t>
            </w:r>
            <w:r>
              <w:rPr>
                <w:rFonts w:hint="eastAsia" w:ascii="仿宋" w:hAnsi="仿宋" w:eastAsia="仿宋" w:cs="仿宋"/>
                <w:b/>
                <w:bCs/>
                <w:color w:val="000000"/>
                <w:sz w:val="24"/>
              </w:rPr>
              <w:t>响应无效</w:t>
            </w:r>
            <w:r>
              <w:rPr>
                <w:rFonts w:hint="eastAsia" w:ascii="仿宋" w:hAnsi="仿宋" w:eastAsia="仿宋" w:cs="仿宋"/>
                <w:color w:val="000000"/>
                <w:sz w:val="24"/>
              </w:rPr>
              <w:t>；对合同条款中的所有要求，除本表列明的偏离外，均视作供应商已对之理解和响应。）</w:t>
            </w:r>
          </w:p>
        </w:tc>
      </w:tr>
      <w:tr w14:paraId="205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0B64CA18">
            <w:pPr>
              <w:adjustRightInd w:val="0"/>
              <w:snapToGrid w:val="0"/>
              <w:jc w:val="center"/>
              <w:rPr>
                <w:rFonts w:ascii="仿宋" w:hAnsi="仿宋" w:eastAsia="仿宋" w:cs="仿宋"/>
                <w:color w:val="000000"/>
                <w:sz w:val="24"/>
              </w:rPr>
            </w:pPr>
          </w:p>
        </w:tc>
        <w:tc>
          <w:tcPr>
            <w:tcW w:w="1559" w:type="dxa"/>
            <w:vAlign w:val="center"/>
          </w:tcPr>
          <w:p w14:paraId="2D87750F">
            <w:pPr>
              <w:adjustRightInd w:val="0"/>
              <w:snapToGrid w:val="0"/>
              <w:jc w:val="center"/>
              <w:rPr>
                <w:rFonts w:ascii="仿宋" w:hAnsi="仿宋" w:eastAsia="仿宋" w:cs="仿宋"/>
                <w:color w:val="000000"/>
                <w:sz w:val="24"/>
              </w:rPr>
            </w:pPr>
          </w:p>
        </w:tc>
        <w:tc>
          <w:tcPr>
            <w:tcW w:w="1985" w:type="dxa"/>
            <w:vAlign w:val="center"/>
          </w:tcPr>
          <w:p w14:paraId="39113719">
            <w:pPr>
              <w:adjustRightInd w:val="0"/>
              <w:snapToGrid w:val="0"/>
              <w:jc w:val="center"/>
              <w:rPr>
                <w:rFonts w:ascii="仿宋" w:hAnsi="仿宋" w:eastAsia="仿宋" w:cs="仿宋"/>
                <w:color w:val="000000"/>
                <w:sz w:val="24"/>
              </w:rPr>
            </w:pPr>
          </w:p>
        </w:tc>
        <w:tc>
          <w:tcPr>
            <w:tcW w:w="1717" w:type="dxa"/>
            <w:gridSpan w:val="2"/>
            <w:vAlign w:val="center"/>
          </w:tcPr>
          <w:p w14:paraId="61CD431D">
            <w:pPr>
              <w:adjustRightInd w:val="0"/>
              <w:snapToGrid w:val="0"/>
              <w:jc w:val="center"/>
              <w:rPr>
                <w:rFonts w:ascii="仿宋" w:hAnsi="仿宋" w:eastAsia="仿宋" w:cs="仿宋"/>
                <w:color w:val="000000"/>
                <w:sz w:val="24"/>
              </w:rPr>
            </w:pPr>
          </w:p>
        </w:tc>
        <w:tc>
          <w:tcPr>
            <w:tcW w:w="2427" w:type="dxa"/>
            <w:gridSpan w:val="2"/>
            <w:vAlign w:val="center"/>
          </w:tcPr>
          <w:p w14:paraId="022E7A32">
            <w:pPr>
              <w:adjustRightInd w:val="0"/>
              <w:snapToGrid w:val="0"/>
              <w:jc w:val="center"/>
              <w:rPr>
                <w:rFonts w:ascii="仿宋" w:hAnsi="仿宋" w:eastAsia="仿宋" w:cs="仿宋"/>
                <w:color w:val="000000"/>
                <w:sz w:val="24"/>
              </w:rPr>
            </w:pPr>
          </w:p>
        </w:tc>
        <w:tc>
          <w:tcPr>
            <w:tcW w:w="783" w:type="dxa"/>
            <w:vAlign w:val="center"/>
          </w:tcPr>
          <w:p w14:paraId="4A81246D">
            <w:pPr>
              <w:adjustRightInd w:val="0"/>
              <w:snapToGrid w:val="0"/>
              <w:jc w:val="center"/>
              <w:rPr>
                <w:rFonts w:ascii="仿宋" w:hAnsi="仿宋" w:eastAsia="仿宋" w:cs="仿宋"/>
                <w:color w:val="000000"/>
                <w:sz w:val="24"/>
              </w:rPr>
            </w:pPr>
          </w:p>
        </w:tc>
      </w:tr>
      <w:tr w14:paraId="52D2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D0FCC02">
            <w:pPr>
              <w:adjustRightInd w:val="0"/>
              <w:snapToGrid w:val="0"/>
              <w:jc w:val="center"/>
              <w:rPr>
                <w:rFonts w:ascii="仿宋" w:hAnsi="仿宋" w:eastAsia="仿宋" w:cs="仿宋"/>
                <w:color w:val="000000"/>
                <w:sz w:val="24"/>
              </w:rPr>
            </w:pPr>
          </w:p>
        </w:tc>
        <w:tc>
          <w:tcPr>
            <w:tcW w:w="1559" w:type="dxa"/>
            <w:vAlign w:val="center"/>
          </w:tcPr>
          <w:p w14:paraId="596821C9">
            <w:pPr>
              <w:adjustRightInd w:val="0"/>
              <w:snapToGrid w:val="0"/>
              <w:jc w:val="center"/>
              <w:rPr>
                <w:rFonts w:ascii="仿宋" w:hAnsi="仿宋" w:eastAsia="仿宋" w:cs="仿宋"/>
                <w:color w:val="000000"/>
                <w:sz w:val="24"/>
              </w:rPr>
            </w:pPr>
          </w:p>
        </w:tc>
        <w:tc>
          <w:tcPr>
            <w:tcW w:w="1985" w:type="dxa"/>
            <w:vAlign w:val="center"/>
          </w:tcPr>
          <w:p w14:paraId="6C504072">
            <w:pPr>
              <w:adjustRightInd w:val="0"/>
              <w:snapToGrid w:val="0"/>
              <w:jc w:val="center"/>
              <w:rPr>
                <w:rFonts w:ascii="仿宋" w:hAnsi="仿宋" w:eastAsia="仿宋" w:cs="仿宋"/>
                <w:color w:val="000000"/>
                <w:sz w:val="24"/>
              </w:rPr>
            </w:pPr>
          </w:p>
        </w:tc>
        <w:tc>
          <w:tcPr>
            <w:tcW w:w="1717" w:type="dxa"/>
            <w:gridSpan w:val="2"/>
            <w:vAlign w:val="center"/>
          </w:tcPr>
          <w:p w14:paraId="4F35E1D8">
            <w:pPr>
              <w:adjustRightInd w:val="0"/>
              <w:snapToGrid w:val="0"/>
              <w:jc w:val="center"/>
              <w:rPr>
                <w:rFonts w:ascii="仿宋" w:hAnsi="仿宋" w:eastAsia="仿宋" w:cs="仿宋"/>
                <w:color w:val="000000"/>
                <w:sz w:val="24"/>
              </w:rPr>
            </w:pPr>
          </w:p>
        </w:tc>
        <w:tc>
          <w:tcPr>
            <w:tcW w:w="2427" w:type="dxa"/>
            <w:gridSpan w:val="2"/>
            <w:vAlign w:val="center"/>
          </w:tcPr>
          <w:p w14:paraId="196C59B7">
            <w:pPr>
              <w:adjustRightInd w:val="0"/>
              <w:snapToGrid w:val="0"/>
              <w:jc w:val="center"/>
              <w:rPr>
                <w:rFonts w:ascii="仿宋" w:hAnsi="仿宋" w:eastAsia="仿宋" w:cs="仿宋"/>
                <w:color w:val="000000"/>
                <w:sz w:val="24"/>
              </w:rPr>
            </w:pPr>
          </w:p>
        </w:tc>
        <w:tc>
          <w:tcPr>
            <w:tcW w:w="783" w:type="dxa"/>
            <w:vAlign w:val="center"/>
          </w:tcPr>
          <w:p w14:paraId="3806CC4E">
            <w:pPr>
              <w:adjustRightInd w:val="0"/>
              <w:snapToGrid w:val="0"/>
              <w:jc w:val="center"/>
              <w:rPr>
                <w:rFonts w:ascii="仿宋" w:hAnsi="仿宋" w:eastAsia="仿宋" w:cs="仿宋"/>
                <w:color w:val="000000"/>
                <w:sz w:val="24"/>
              </w:rPr>
            </w:pPr>
          </w:p>
        </w:tc>
      </w:tr>
      <w:tr w14:paraId="499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59DC4FC">
            <w:pPr>
              <w:adjustRightInd w:val="0"/>
              <w:snapToGrid w:val="0"/>
              <w:jc w:val="center"/>
              <w:rPr>
                <w:rFonts w:ascii="仿宋" w:hAnsi="仿宋" w:eastAsia="仿宋" w:cs="仿宋"/>
                <w:color w:val="000000"/>
                <w:sz w:val="24"/>
              </w:rPr>
            </w:pPr>
          </w:p>
        </w:tc>
        <w:tc>
          <w:tcPr>
            <w:tcW w:w="1559" w:type="dxa"/>
            <w:vAlign w:val="center"/>
          </w:tcPr>
          <w:p w14:paraId="01C885E5">
            <w:pPr>
              <w:adjustRightInd w:val="0"/>
              <w:snapToGrid w:val="0"/>
              <w:jc w:val="center"/>
              <w:rPr>
                <w:rFonts w:ascii="仿宋" w:hAnsi="仿宋" w:eastAsia="仿宋" w:cs="仿宋"/>
                <w:color w:val="000000"/>
                <w:sz w:val="24"/>
              </w:rPr>
            </w:pPr>
          </w:p>
        </w:tc>
        <w:tc>
          <w:tcPr>
            <w:tcW w:w="1985" w:type="dxa"/>
            <w:vAlign w:val="center"/>
          </w:tcPr>
          <w:p w14:paraId="3095FF77">
            <w:pPr>
              <w:adjustRightInd w:val="0"/>
              <w:snapToGrid w:val="0"/>
              <w:jc w:val="center"/>
              <w:rPr>
                <w:rFonts w:ascii="仿宋" w:hAnsi="仿宋" w:eastAsia="仿宋" w:cs="仿宋"/>
                <w:color w:val="000000"/>
                <w:sz w:val="24"/>
              </w:rPr>
            </w:pPr>
          </w:p>
        </w:tc>
        <w:tc>
          <w:tcPr>
            <w:tcW w:w="1717" w:type="dxa"/>
            <w:gridSpan w:val="2"/>
            <w:vAlign w:val="center"/>
          </w:tcPr>
          <w:p w14:paraId="2110DD77">
            <w:pPr>
              <w:adjustRightInd w:val="0"/>
              <w:snapToGrid w:val="0"/>
              <w:jc w:val="center"/>
              <w:rPr>
                <w:rFonts w:ascii="仿宋" w:hAnsi="仿宋" w:eastAsia="仿宋" w:cs="仿宋"/>
                <w:color w:val="000000"/>
                <w:sz w:val="24"/>
              </w:rPr>
            </w:pPr>
          </w:p>
        </w:tc>
        <w:tc>
          <w:tcPr>
            <w:tcW w:w="2427" w:type="dxa"/>
            <w:gridSpan w:val="2"/>
            <w:vAlign w:val="center"/>
          </w:tcPr>
          <w:p w14:paraId="2C2101C3">
            <w:pPr>
              <w:adjustRightInd w:val="0"/>
              <w:snapToGrid w:val="0"/>
              <w:jc w:val="center"/>
              <w:rPr>
                <w:rFonts w:ascii="仿宋" w:hAnsi="仿宋" w:eastAsia="仿宋" w:cs="仿宋"/>
                <w:color w:val="000000"/>
                <w:sz w:val="24"/>
              </w:rPr>
            </w:pPr>
          </w:p>
        </w:tc>
        <w:tc>
          <w:tcPr>
            <w:tcW w:w="783" w:type="dxa"/>
            <w:vAlign w:val="center"/>
          </w:tcPr>
          <w:p w14:paraId="4C7F73B5">
            <w:pPr>
              <w:adjustRightInd w:val="0"/>
              <w:snapToGrid w:val="0"/>
              <w:jc w:val="center"/>
              <w:rPr>
                <w:rFonts w:ascii="仿宋" w:hAnsi="仿宋" w:eastAsia="仿宋" w:cs="仿宋"/>
                <w:color w:val="000000"/>
                <w:sz w:val="24"/>
              </w:rPr>
            </w:pPr>
          </w:p>
        </w:tc>
      </w:tr>
      <w:tr w14:paraId="5B9B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3EC1F34B">
            <w:pPr>
              <w:adjustRightInd w:val="0"/>
              <w:snapToGrid w:val="0"/>
              <w:jc w:val="center"/>
              <w:rPr>
                <w:rFonts w:ascii="仿宋" w:hAnsi="仿宋" w:eastAsia="仿宋" w:cs="仿宋"/>
                <w:color w:val="000000"/>
                <w:sz w:val="24"/>
              </w:rPr>
            </w:pPr>
          </w:p>
        </w:tc>
        <w:tc>
          <w:tcPr>
            <w:tcW w:w="1559" w:type="dxa"/>
            <w:vAlign w:val="center"/>
          </w:tcPr>
          <w:p w14:paraId="7B2756C7">
            <w:pPr>
              <w:adjustRightInd w:val="0"/>
              <w:snapToGrid w:val="0"/>
              <w:jc w:val="center"/>
              <w:rPr>
                <w:rFonts w:ascii="仿宋" w:hAnsi="仿宋" w:eastAsia="仿宋" w:cs="仿宋"/>
                <w:color w:val="000000"/>
                <w:sz w:val="24"/>
              </w:rPr>
            </w:pPr>
          </w:p>
        </w:tc>
        <w:tc>
          <w:tcPr>
            <w:tcW w:w="1985" w:type="dxa"/>
            <w:vAlign w:val="center"/>
          </w:tcPr>
          <w:p w14:paraId="1CF6AA5F">
            <w:pPr>
              <w:adjustRightInd w:val="0"/>
              <w:snapToGrid w:val="0"/>
              <w:jc w:val="center"/>
              <w:rPr>
                <w:rFonts w:ascii="仿宋" w:hAnsi="仿宋" w:eastAsia="仿宋" w:cs="仿宋"/>
                <w:color w:val="000000"/>
                <w:sz w:val="24"/>
              </w:rPr>
            </w:pPr>
          </w:p>
        </w:tc>
        <w:tc>
          <w:tcPr>
            <w:tcW w:w="1717" w:type="dxa"/>
            <w:gridSpan w:val="2"/>
            <w:vAlign w:val="center"/>
          </w:tcPr>
          <w:p w14:paraId="78DA5216">
            <w:pPr>
              <w:adjustRightInd w:val="0"/>
              <w:snapToGrid w:val="0"/>
              <w:jc w:val="center"/>
              <w:rPr>
                <w:rFonts w:ascii="仿宋" w:hAnsi="仿宋" w:eastAsia="仿宋" w:cs="仿宋"/>
                <w:color w:val="000000"/>
                <w:sz w:val="24"/>
              </w:rPr>
            </w:pPr>
          </w:p>
        </w:tc>
        <w:tc>
          <w:tcPr>
            <w:tcW w:w="2427" w:type="dxa"/>
            <w:gridSpan w:val="2"/>
            <w:vAlign w:val="center"/>
          </w:tcPr>
          <w:p w14:paraId="7BC286C1">
            <w:pPr>
              <w:adjustRightInd w:val="0"/>
              <w:snapToGrid w:val="0"/>
              <w:jc w:val="center"/>
              <w:rPr>
                <w:rFonts w:ascii="仿宋" w:hAnsi="仿宋" w:eastAsia="仿宋" w:cs="仿宋"/>
                <w:color w:val="000000"/>
                <w:sz w:val="24"/>
              </w:rPr>
            </w:pPr>
          </w:p>
        </w:tc>
        <w:tc>
          <w:tcPr>
            <w:tcW w:w="783" w:type="dxa"/>
            <w:vAlign w:val="center"/>
          </w:tcPr>
          <w:p w14:paraId="3DC52597">
            <w:pPr>
              <w:adjustRightInd w:val="0"/>
              <w:snapToGrid w:val="0"/>
              <w:jc w:val="center"/>
              <w:rPr>
                <w:rFonts w:ascii="仿宋" w:hAnsi="仿宋" w:eastAsia="仿宋" w:cs="仿宋"/>
                <w:color w:val="000000"/>
                <w:sz w:val="24"/>
              </w:rPr>
            </w:pPr>
          </w:p>
        </w:tc>
      </w:tr>
      <w:tr w14:paraId="271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7E80EFFC">
            <w:pPr>
              <w:adjustRightInd w:val="0"/>
              <w:snapToGrid w:val="0"/>
              <w:jc w:val="center"/>
              <w:rPr>
                <w:rFonts w:ascii="仿宋" w:hAnsi="仿宋" w:eastAsia="仿宋" w:cs="仿宋"/>
                <w:color w:val="000000"/>
                <w:sz w:val="24"/>
              </w:rPr>
            </w:pPr>
          </w:p>
        </w:tc>
        <w:tc>
          <w:tcPr>
            <w:tcW w:w="1559" w:type="dxa"/>
            <w:vAlign w:val="center"/>
          </w:tcPr>
          <w:p w14:paraId="65FA4022">
            <w:pPr>
              <w:adjustRightInd w:val="0"/>
              <w:snapToGrid w:val="0"/>
              <w:jc w:val="center"/>
              <w:rPr>
                <w:rFonts w:ascii="仿宋" w:hAnsi="仿宋" w:eastAsia="仿宋" w:cs="仿宋"/>
                <w:color w:val="000000"/>
                <w:sz w:val="24"/>
              </w:rPr>
            </w:pPr>
          </w:p>
        </w:tc>
        <w:tc>
          <w:tcPr>
            <w:tcW w:w="1985" w:type="dxa"/>
            <w:vAlign w:val="center"/>
          </w:tcPr>
          <w:p w14:paraId="6B69B818">
            <w:pPr>
              <w:adjustRightInd w:val="0"/>
              <w:snapToGrid w:val="0"/>
              <w:jc w:val="center"/>
              <w:rPr>
                <w:rFonts w:ascii="仿宋" w:hAnsi="仿宋" w:eastAsia="仿宋" w:cs="仿宋"/>
                <w:color w:val="000000"/>
                <w:sz w:val="24"/>
              </w:rPr>
            </w:pPr>
          </w:p>
        </w:tc>
        <w:tc>
          <w:tcPr>
            <w:tcW w:w="1717" w:type="dxa"/>
            <w:gridSpan w:val="2"/>
            <w:vAlign w:val="center"/>
          </w:tcPr>
          <w:p w14:paraId="62C698B9">
            <w:pPr>
              <w:adjustRightInd w:val="0"/>
              <w:snapToGrid w:val="0"/>
              <w:jc w:val="center"/>
              <w:rPr>
                <w:rFonts w:ascii="仿宋" w:hAnsi="仿宋" w:eastAsia="仿宋" w:cs="仿宋"/>
                <w:color w:val="000000"/>
                <w:sz w:val="24"/>
              </w:rPr>
            </w:pPr>
          </w:p>
        </w:tc>
        <w:tc>
          <w:tcPr>
            <w:tcW w:w="2427" w:type="dxa"/>
            <w:gridSpan w:val="2"/>
            <w:vAlign w:val="center"/>
          </w:tcPr>
          <w:p w14:paraId="0619DEBB">
            <w:pPr>
              <w:adjustRightInd w:val="0"/>
              <w:snapToGrid w:val="0"/>
              <w:jc w:val="center"/>
              <w:rPr>
                <w:rFonts w:ascii="仿宋" w:hAnsi="仿宋" w:eastAsia="仿宋" w:cs="仿宋"/>
                <w:color w:val="000000"/>
                <w:sz w:val="24"/>
              </w:rPr>
            </w:pPr>
          </w:p>
        </w:tc>
        <w:tc>
          <w:tcPr>
            <w:tcW w:w="783" w:type="dxa"/>
            <w:vAlign w:val="center"/>
          </w:tcPr>
          <w:p w14:paraId="616AC082">
            <w:pPr>
              <w:adjustRightInd w:val="0"/>
              <w:snapToGrid w:val="0"/>
              <w:jc w:val="center"/>
              <w:rPr>
                <w:rFonts w:ascii="仿宋" w:hAnsi="仿宋" w:eastAsia="仿宋" w:cs="仿宋"/>
                <w:color w:val="000000"/>
                <w:sz w:val="24"/>
              </w:rPr>
            </w:pPr>
          </w:p>
        </w:tc>
      </w:tr>
    </w:tbl>
    <w:p w14:paraId="493F6C76">
      <w:pPr>
        <w:tabs>
          <w:tab w:val="left" w:pos="1800"/>
          <w:tab w:val="left" w:pos="5580"/>
        </w:tabs>
        <w:jc w:val="left"/>
        <w:rPr>
          <w:rFonts w:ascii="仿宋" w:hAnsi="仿宋" w:eastAsia="仿宋" w:cs="仿宋"/>
          <w:color w:val="000000"/>
          <w:sz w:val="24"/>
        </w:rPr>
      </w:pPr>
    </w:p>
    <w:p w14:paraId="3AEBDD9A">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r>
        <w:rPr>
          <w:rFonts w:hint="eastAsia" w:ascii="仿宋" w:hAnsi="仿宋" w:eastAsia="仿宋" w:cs="仿宋"/>
          <w:sz w:val="24"/>
        </w:rPr>
        <w:t>“偏离情况”列应</w:t>
      </w:r>
      <w:r>
        <w:rPr>
          <w:rFonts w:hint="eastAsia" w:ascii="仿宋" w:hAnsi="仿宋" w:eastAsia="仿宋" w:cs="仿宋"/>
          <w:color w:val="000000"/>
          <w:sz w:val="24"/>
        </w:rPr>
        <w:t>据实</w:t>
      </w:r>
      <w:r>
        <w:rPr>
          <w:rFonts w:hint="eastAsia" w:ascii="仿宋" w:hAnsi="仿宋" w:eastAsia="仿宋" w:cs="仿宋"/>
          <w:sz w:val="24"/>
        </w:rPr>
        <w:t>填写“正偏离”或“负偏离”。</w:t>
      </w:r>
    </w:p>
    <w:p w14:paraId="6BC0AC73">
      <w:pPr>
        <w:spacing w:line="360" w:lineRule="auto"/>
        <w:rPr>
          <w:rFonts w:ascii="仿宋" w:hAnsi="仿宋" w:eastAsia="仿宋" w:cs="仿宋"/>
          <w:color w:val="000000"/>
          <w:sz w:val="24"/>
          <w:szCs w:val="20"/>
        </w:rPr>
      </w:pPr>
    </w:p>
    <w:p w14:paraId="219E63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rPr>
        <w:t>_______________</w:t>
      </w:r>
    </w:p>
    <w:p w14:paraId="13280FAC">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日期：____年____月____日    </w:t>
      </w:r>
    </w:p>
    <w:p w14:paraId="134C4AEA">
      <w:pPr>
        <w:tabs>
          <w:tab w:val="left" w:pos="360"/>
        </w:tabs>
        <w:snapToGrid w:val="0"/>
        <w:spacing w:line="360" w:lineRule="auto"/>
        <w:outlineLvl w:val="1"/>
        <w:rPr>
          <w:rFonts w:ascii="仿宋" w:hAnsi="仿宋" w:eastAsia="仿宋" w:cs="仿宋"/>
          <w:color w:val="000000"/>
          <w:sz w:val="24"/>
          <w:szCs w:val="20"/>
        </w:rPr>
      </w:pPr>
      <w:r>
        <w:rPr>
          <w:rFonts w:hint="eastAsia" w:ascii="仿宋" w:hAnsi="仿宋" w:eastAsia="仿宋" w:cs="仿宋"/>
          <w:color w:val="000000"/>
          <w:sz w:val="24"/>
          <w:szCs w:val="20"/>
        </w:rPr>
        <w:br w:type="page"/>
      </w:r>
      <w:bookmarkStart w:id="1385" w:name="_Toc122012856"/>
      <w:bookmarkStart w:id="1386" w:name="_Toc122013002"/>
      <w:bookmarkStart w:id="1387" w:name="_Toc8411"/>
      <w:bookmarkStart w:id="1388" w:name="_Toc26456"/>
      <w:bookmarkStart w:id="1389" w:name="_Toc200215664"/>
      <w:bookmarkStart w:id="1390" w:name="_Toc19627"/>
      <w:bookmarkStart w:id="1391" w:name="_Toc26735"/>
      <w:bookmarkStart w:id="1392" w:name="_Toc9251"/>
      <w:bookmarkStart w:id="1393" w:name="_Toc11136"/>
      <w:bookmarkStart w:id="1394" w:name="_Toc17532"/>
      <w:r>
        <w:rPr>
          <w:rFonts w:hint="eastAsia" w:ascii="仿宋" w:hAnsi="仿宋" w:eastAsia="仿宋" w:cs="仿宋"/>
          <w:sz w:val="24"/>
          <w:lang w:val="en-US" w:eastAsia="zh-CN"/>
        </w:rPr>
        <w:t>9</w:t>
      </w:r>
      <w:r>
        <w:rPr>
          <w:rFonts w:hint="eastAsia" w:ascii="仿宋" w:hAnsi="仿宋" w:eastAsia="仿宋" w:cs="仿宋"/>
          <w:sz w:val="24"/>
        </w:rPr>
        <w:t xml:space="preserve">、 </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r>
        <w:rPr>
          <w:rFonts w:hint="eastAsia" w:ascii="仿宋" w:hAnsi="仿宋" w:eastAsia="仿宋" w:cs="仿宋"/>
          <w:sz w:val="24"/>
        </w:rPr>
        <w:t>采购需求偏离表</w:t>
      </w:r>
      <w:bookmarkEnd w:id="1385"/>
      <w:bookmarkEnd w:id="1386"/>
      <w:bookmarkEnd w:id="1387"/>
      <w:r>
        <w:rPr>
          <w:rFonts w:hint="eastAsia" w:ascii="仿宋" w:hAnsi="仿宋" w:eastAsia="仿宋" w:cs="仿宋"/>
          <w:sz w:val="24"/>
        </w:rPr>
        <w:t>（实质性格式）</w:t>
      </w:r>
      <w:bookmarkEnd w:id="1388"/>
      <w:bookmarkEnd w:id="1389"/>
      <w:bookmarkEnd w:id="1390"/>
      <w:bookmarkEnd w:id="1391"/>
      <w:bookmarkEnd w:id="1392"/>
      <w:bookmarkEnd w:id="1393"/>
      <w:bookmarkEnd w:id="1394"/>
    </w:p>
    <w:p w14:paraId="357B1F5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采购需求偏离表</w:t>
      </w:r>
    </w:p>
    <w:p w14:paraId="711FD019">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29C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483304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482" w:type="dxa"/>
            <w:vAlign w:val="center"/>
          </w:tcPr>
          <w:p w14:paraId="4A7FB9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竞争性磋商文件条目号(页码)</w:t>
            </w:r>
          </w:p>
        </w:tc>
        <w:tc>
          <w:tcPr>
            <w:tcW w:w="2384" w:type="dxa"/>
            <w:vAlign w:val="center"/>
          </w:tcPr>
          <w:p w14:paraId="2A8EC6C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竞争性磋商文件要求</w:t>
            </w:r>
          </w:p>
        </w:tc>
        <w:tc>
          <w:tcPr>
            <w:tcW w:w="2126" w:type="dxa"/>
            <w:vAlign w:val="center"/>
          </w:tcPr>
          <w:p w14:paraId="0DEA64C7">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875" w:type="dxa"/>
            <w:vAlign w:val="center"/>
          </w:tcPr>
          <w:p w14:paraId="0891AE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tc>
        <w:tc>
          <w:tcPr>
            <w:tcW w:w="1009" w:type="dxa"/>
            <w:vAlign w:val="center"/>
          </w:tcPr>
          <w:p w14:paraId="4C13818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033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4D8FB4">
            <w:pPr>
              <w:adjustRightInd w:val="0"/>
              <w:snapToGrid w:val="0"/>
              <w:jc w:val="center"/>
              <w:rPr>
                <w:rFonts w:ascii="仿宋" w:hAnsi="仿宋" w:eastAsia="仿宋" w:cs="仿宋"/>
                <w:color w:val="000000"/>
                <w:sz w:val="24"/>
              </w:rPr>
            </w:pPr>
          </w:p>
        </w:tc>
        <w:tc>
          <w:tcPr>
            <w:tcW w:w="1482" w:type="dxa"/>
            <w:vAlign w:val="center"/>
          </w:tcPr>
          <w:p w14:paraId="3EE6B765">
            <w:pPr>
              <w:adjustRightInd w:val="0"/>
              <w:snapToGrid w:val="0"/>
              <w:jc w:val="center"/>
              <w:rPr>
                <w:rFonts w:ascii="仿宋" w:hAnsi="仿宋" w:eastAsia="仿宋" w:cs="仿宋"/>
                <w:color w:val="000000"/>
                <w:sz w:val="24"/>
              </w:rPr>
            </w:pPr>
          </w:p>
        </w:tc>
        <w:tc>
          <w:tcPr>
            <w:tcW w:w="2384" w:type="dxa"/>
            <w:vAlign w:val="center"/>
          </w:tcPr>
          <w:p w14:paraId="63427642">
            <w:pPr>
              <w:adjustRightInd w:val="0"/>
              <w:snapToGrid w:val="0"/>
              <w:jc w:val="center"/>
              <w:rPr>
                <w:rFonts w:ascii="仿宋" w:hAnsi="仿宋" w:eastAsia="仿宋" w:cs="仿宋"/>
                <w:color w:val="000000"/>
                <w:sz w:val="24"/>
              </w:rPr>
            </w:pPr>
          </w:p>
        </w:tc>
        <w:tc>
          <w:tcPr>
            <w:tcW w:w="2126" w:type="dxa"/>
            <w:vAlign w:val="center"/>
          </w:tcPr>
          <w:p w14:paraId="354C7B40">
            <w:pPr>
              <w:adjustRightInd w:val="0"/>
              <w:snapToGrid w:val="0"/>
              <w:jc w:val="center"/>
              <w:rPr>
                <w:rFonts w:ascii="仿宋" w:hAnsi="仿宋" w:eastAsia="仿宋" w:cs="仿宋"/>
                <w:color w:val="000000"/>
                <w:sz w:val="24"/>
              </w:rPr>
            </w:pPr>
          </w:p>
        </w:tc>
        <w:tc>
          <w:tcPr>
            <w:tcW w:w="1875" w:type="dxa"/>
            <w:vAlign w:val="center"/>
          </w:tcPr>
          <w:p w14:paraId="383A7040">
            <w:pPr>
              <w:adjustRightInd w:val="0"/>
              <w:snapToGrid w:val="0"/>
              <w:jc w:val="center"/>
              <w:rPr>
                <w:rFonts w:ascii="仿宋" w:hAnsi="仿宋" w:eastAsia="仿宋" w:cs="仿宋"/>
                <w:color w:val="000000"/>
                <w:sz w:val="24"/>
              </w:rPr>
            </w:pPr>
          </w:p>
        </w:tc>
        <w:tc>
          <w:tcPr>
            <w:tcW w:w="1009" w:type="dxa"/>
            <w:vAlign w:val="center"/>
          </w:tcPr>
          <w:p w14:paraId="45A50FE5">
            <w:pPr>
              <w:adjustRightInd w:val="0"/>
              <w:snapToGrid w:val="0"/>
              <w:jc w:val="center"/>
              <w:rPr>
                <w:rFonts w:ascii="仿宋" w:hAnsi="仿宋" w:eastAsia="仿宋" w:cs="仿宋"/>
                <w:color w:val="000000"/>
                <w:sz w:val="24"/>
              </w:rPr>
            </w:pPr>
          </w:p>
        </w:tc>
      </w:tr>
      <w:tr w14:paraId="608E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F2271B">
            <w:pPr>
              <w:adjustRightInd w:val="0"/>
              <w:snapToGrid w:val="0"/>
              <w:jc w:val="center"/>
              <w:rPr>
                <w:rFonts w:ascii="仿宋" w:hAnsi="仿宋" w:eastAsia="仿宋" w:cs="仿宋"/>
                <w:color w:val="000000"/>
                <w:sz w:val="24"/>
              </w:rPr>
            </w:pPr>
          </w:p>
        </w:tc>
        <w:tc>
          <w:tcPr>
            <w:tcW w:w="1482" w:type="dxa"/>
            <w:vAlign w:val="center"/>
          </w:tcPr>
          <w:p w14:paraId="454B64E3">
            <w:pPr>
              <w:adjustRightInd w:val="0"/>
              <w:snapToGrid w:val="0"/>
              <w:jc w:val="center"/>
              <w:rPr>
                <w:rFonts w:ascii="仿宋" w:hAnsi="仿宋" w:eastAsia="仿宋" w:cs="仿宋"/>
                <w:color w:val="000000"/>
                <w:sz w:val="24"/>
              </w:rPr>
            </w:pPr>
          </w:p>
        </w:tc>
        <w:tc>
          <w:tcPr>
            <w:tcW w:w="2384" w:type="dxa"/>
            <w:vAlign w:val="center"/>
          </w:tcPr>
          <w:p w14:paraId="0F751E47">
            <w:pPr>
              <w:adjustRightInd w:val="0"/>
              <w:snapToGrid w:val="0"/>
              <w:jc w:val="center"/>
              <w:rPr>
                <w:rFonts w:ascii="仿宋" w:hAnsi="仿宋" w:eastAsia="仿宋" w:cs="仿宋"/>
                <w:color w:val="000000"/>
                <w:sz w:val="24"/>
              </w:rPr>
            </w:pPr>
          </w:p>
        </w:tc>
        <w:tc>
          <w:tcPr>
            <w:tcW w:w="2126" w:type="dxa"/>
            <w:vAlign w:val="center"/>
          </w:tcPr>
          <w:p w14:paraId="1519D920">
            <w:pPr>
              <w:adjustRightInd w:val="0"/>
              <w:snapToGrid w:val="0"/>
              <w:jc w:val="center"/>
              <w:rPr>
                <w:rFonts w:ascii="仿宋" w:hAnsi="仿宋" w:eastAsia="仿宋" w:cs="仿宋"/>
                <w:color w:val="000000"/>
                <w:sz w:val="24"/>
              </w:rPr>
            </w:pPr>
          </w:p>
        </w:tc>
        <w:tc>
          <w:tcPr>
            <w:tcW w:w="1875" w:type="dxa"/>
            <w:vAlign w:val="center"/>
          </w:tcPr>
          <w:p w14:paraId="4E1E86E2">
            <w:pPr>
              <w:adjustRightInd w:val="0"/>
              <w:snapToGrid w:val="0"/>
              <w:jc w:val="center"/>
              <w:rPr>
                <w:rFonts w:ascii="仿宋" w:hAnsi="仿宋" w:eastAsia="仿宋" w:cs="仿宋"/>
                <w:color w:val="000000"/>
                <w:sz w:val="24"/>
              </w:rPr>
            </w:pPr>
          </w:p>
        </w:tc>
        <w:tc>
          <w:tcPr>
            <w:tcW w:w="1009" w:type="dxa"/>
            <w:vAlign w:val="center"/>
          </w:tcPr>
          <w:p w14:paraId="6D56A581">
            <w:pPr>
              <w:adjustRightInd w:val="0"/>
              <w:snapToGrid w:val="0"/>
              <w:jc w:val="center"/>
              <w:rPr>
                <w:rFonts w:ascii="仿宋" w:hAnsi="仿宋" w:eastAsia="仿宋" w:cs="仿宋"/>
                <w:color w:val="000000"/>
                <w:sz w:val="24"/>
              </w:rPr>
            </w:pPr>
          </w:p>
        </w:tc>
      </w:tr>
      <w:tr w14:paraId="14C0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36E3AD">
            <w:pPr>
              <w:adjustRightInd w:val="0"/>
              <w:snapToGrid w:val="0"/>
              <w:jc w:val="center"/>
              <w:rPr>
                <w:rFonts w:ascii="仿宋" w:hAnsi="仿宋" w:eastAsia="仿宋" w:cs="仿宋"/>
                <w:color w:val="000000"/>
                <w:sz w:val="24"/>
              </w:rPr>
            </w:pPr>
          </w:p>
        </w:tc>
        <w:tc>
          <w:tcPr>
            <w:tcW w:w="1482" w:type="dxa"/>
            <w:vAlign w:val="center"/>
          </w:tcPr>
          <w:p w14:paraId="7FC91CD6">
            <w:pPr>
              <w:adjustRightInd w:val="0"/>
              <w:snapToGrid w:val="0"/>
              <w:jc w:val="center"/>
              <w:rPr>
                <w:rFonts w:ascii="仿宋" w:hAnsi="仿宋" w:eastAsia="仿宋" w:cs="仿宋"/>
                <w:color w:val="000000"/>
                <w:sz w:val="24"/>
              </w:rPr>
            </w:pPr>
          </w:p>
        </w:tc>
        <w:tc>
          <w:tcPr>
            <w:tcW w:w="2384" w:type="dxa"/>
            <w:vAlign w:val="center"/>
          </w:tcPr>
          <w:p w14:paraId="71DBED41">
            <w:pPr>
              <w:adjustRightInd w:val="0"/>
              <w:snapToGrid w:val="0"/>
              <w:jc w:val="center"/>
              <w:rPr>
                <w:rFonts w:ascii="仿宋" w:hAnsi="仿宋" w:eastAsia="仿宋" w:cs="仿宋"/>
                <w:color w:val="000000"/>
                <w:sz w:val="24"/>
              </w:rPr>
            </w:pPr>
          </w:p>
        </w:tc>
        <w:tc>
          <w:tcPr>
            <w:tcW w:w="2126" w:type="dxa"/>
            <w:vAlign w:val="center"/>
          </w:tcPr>
          <w:p w14:paraId="4B295633">
            <w:pPr>
              <w:adjustRightInd w:val="0"/>
              <w:snapToGrid w:val="0"/>
              <w:jc w:val="center"/>
              <w:rPr>
                <w:rFonts w:ascii="仿宋" w:hAnsi="仿宋" w:eastAsia="仿宋" w:cs="仿宋"/>
                <w:color w:val="000000"/>
                <w:sz w:val="24"/>
              </w:rPr>
            </w:pPr>
          </w:p>
        </w:tc>
        <w:tc>
          <w:tcPr>
            <w:tcW w:w="1875" w:type="dxa"/>
            <w:vAlign w:val="center"/>
          </w:tcPr>
          <w:p w14:paraId="34D85481">
            <w:pPr>
              <w:adjustRightInd w:val="0"/>
              <w:snapToGrid w:val="0"/>
              <w:jc w:val="center"/>
              <w:rPr>
                <w:rFonts w:ascii="仿宋" w:hAnsi="仿宋" w:eastAsia="仿宋" w:cs="仿宋"/>
                <w:color w:val="000000"/>
                <w:sz w:val="24"/>
              </w:rPr>
            </w:pPr>
          </w:p>
        </w:tc>
        <w:tc>
          <w:tcPr>
            <w:tcW w:w="1009" w:type="dxa"/>
            <w:vAlign w:val="center"/>
          </w:tcPr>
          <w:p w14:paraId="1B0B8A9E">
            <w:pPr>
              <w:adjustRightInd w:val="0"/>
              <w:snapToGrid w:val="0"/>
              <w:jc w:val="center"/>
              <w:rPr>
                <w:rFonts w:ascii="仿宋" w:hAnsi="仿宋" w:eastAsia="仿宋" w:cs="仿宋"/>
                <w:color w:val="000000"/>
                <w:sz w:val="24"/>
              </w:rPr>
            </w:pPr>
          </w:p>
        </w:tc>
      </w:tr>
      <w:tr w14:paraId="2FD4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5198CA">
            <w:pPr>
              <w:adjustRightInd w:val="0"/>
              <w:snapToGrid w:val="0"/>
              <w:jc w:val="center"/>
              <w:rPr>
                <w:rFonts w:ascii="仿宋" w:hAnsi="仿宋" w:eastAsia="仿宋" w:cs="仿宋"/>
                <w:color w:val="000000"/>
                <w:sz w:val="24"/>
              </w:rPr>
            </w:pPr>
          </w:p>
        </w:tc>
        <w:tc>
          <w:tcPr>
            <w:tcW w:w="1482" w:type="dxa"/>
            <w:vAlign w:val="center"/>
          </w:tcPr>
          <w:p w14:paraId="26A1EE51">
            <w:pPr>
              <w:adjustRightInd w:val="0"/>
              <w:snapToGrid w:val="0"/>
              <w:jc w:val="center"/>
              <w:rPr>
                <w:rFonts w:ascii="仿宋" w:hAnsi="仿宋" w:eastAsia="仿宋" w:cs="仿宋"/>
                <w:color w:val="000000"/>
                <w:sz w:val="24"/>
              </w:rPr>
            </w:pPr>
          </w:p>
        </w:tc>
        <w:tc>
          <w:tcPr>
            <w:tcW w:w="2384" w:type="dxa"/>
            <w:vAlign w:val="center"/>
          </w:tcPr>
          <w:p w14:paraId="59679A99">
            <w:pPr>
              <w:adjustRightInd w:val="0"/>
              <w:snapToGrid w:val="0"/>
              <w:jc w:val="center"/>
              <w:rPr>
                <w:rFonts w:ascii="仿宋" w:hAnsi="仿宋" w:eastAsia="仿宋" w:cs="仿宋"/>
                <w:color w:val="000000"/>
                <w:sz w:val="24"/>
              </w:rPr>
            </w:pPr>
          </w:p>
        </w:tc>
        <w:tc>
          <w:tcPr>
            <w:tcW w:w="2126" w:type="dxa"/>
            <w:vAlign w:val="center"/>
          </w:tcPr>
          <w:p w14:paraId="39B06591">
            <w:pPr>
              <w:adjustRightInd w:val="0"/>
              <w:snapToGrid w:val="0"/>
              <w:jc w:val="center"/>
              <w:rPr>
                <w:rFonts w:ascii="仿宋" w:hAnsi="仿宋" w:eastAsia="仿宋" w:cs="仿宋"/>
                <w:color w:val="000000"/>
                <w:sz w:val="24"/>
              </w:rPr>
            </w:pPr>
          </w:p>
        </w:tc>
        <w:tc>
          <w:tcPr>
            <w:tcW w:w="1875" w:type="dxa"/>
            <w:vAlign w:val="center"/>
          </w:tcPr>
          <w:p w14:paraId="6FDADAE7">
            <w:pPr>
              <w:adjustRightInd w:val="0"/>
              <w:snapToGrid w:val="0"/>
              <w:jc w:val="center"/>
              <w:rPr>
                <w:rFonts w:ascii="仿宋" w:hAnsi="仿宋" w:eastAsia="仿宋" w:cs="仿宋"/>
                <w:color w:val="000000"/>
                <w:sz w:val="24"/>
              </w:rPr>
            </w:pPr>
          </w:p>
        </w:tc>
        <w:tc>
          <w:tcPr>
            <w:tcW w:w="1009" w:type="dxa"/>
            <w:vAlign w:val="center"/>
          </w:tcPr>
          <w:p w14:paraId="14D19BBE">
            <w:pPr>
              <w:adjustRightInd w:val="0"/>
              <w:snapToGrid w:val="0"/>
              <w:jc w:val="center"/>
              <w:rPr>
                <w:rFonts w:ascii="仿宋" w:hAnsi="仿宋" w:eastAsia="仿宋" w:cs="仿宋"/>
                <w:color w:val="000000"/>
                <w:sz w:val="24"/>
              </w:rPr>
            </w:pPr>
          </w:p>
        </w:tc>
      </w:tr>
      <w:tr w14:paraId="5361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634EB7">
            <w:pPr>
              <w:adjustRightInd w:val="0"/>
              <w:snapToGrid w:val="0"/>
              <w:jc w:val="center"/>
              <w:rPr>
                <w:rFonts w:ascii="仿宋" w:hAnsi="仿宋" w:eastAsia="仿宋" w:cs="仿宋"/>
                <w:color w:val="000000"/>
                <w:sz w:val="24"/>
              </w:rPr>
            </w:pPr>
          </w:p>
        </w:tc>
        <w:tc>
          <w:tcPr>
            <w:tcW w:w="1482" w:type="dxa"/>
            <w:vAlign w:val="center"/>
          </w:tcPr>
          <w:p w14:paraId="431733CF">
            <w:pPr>
              <w:adjustRightInd w:val="0"/>
              <w:snapToGrid w:val="0"/>
              <w:jc w:val="center"/>
              <w:rPr>
                <w:rFonts w:ascii="仿宋" w:hAnsi="仿宋" w:eastAsia="仿宋" w:cs="仿宋"/>
                <w:color w:val="000000"/>
                <w:sz w:val="24"/>
              </w:rPr>
            </w:pPr>
          </w:p>
        </w:tc>
        <w:tc>
          <w:tcPr>
            <w:tcW w:w="2384" w:type="dxa"/>
            <w:vAlign w:val="center"/>
          </w:tcPr>
          <w:p w14:paraId="313A398C">
            <w:pPr>
              <w:adjustRightInd w:val="0"/>
              <w:snapToGrid w:val="0"/>
              <w:jc w:val="center"/>
              <w:rPr>
                <w:rFonts w:ascii="仿宋" w:hAnsi="仿宋" w:eastAsia="仿宋" w:cs="仿宋"/>
                <w:color w:val="000000"/>
                <w:sz w:val="24"/>
              </w:rPr>
            </w:pPr>
          </w:p>
        </w:tc>
        <w:tc>
          <w:tcPr>
            <w:tcW w:w="2126" w:type="dxa"/>
            <w:vAlign w:val="center"/>
          </w:tcPr>
          <w:p w14:paraId="6D723201">
            <w:pPr>
              <w:adjustRightInd w:val="0"/>
              <w:snapToGrid w:val="0"/>
              <w:jc w:val="center"/>
              <w:rPr>
                <w:rFonts w:ascii="仿宋" w:hAnsi="仿宋" w:eastAsia="仿宋" w:cs="仿宋"/>
                <w:color w:val="000000"/>
                <w:sz w:val="24"/>
              </w:rPr>
            </w:pPr>
          </w:p>
        </w:tc>
        <w:tc>
          <w:tcPr>
            <w:tcW w:w="1875" w:type="dxa"/>
            <w:vAlign w:val="center"/>
          </w:tcPr>
          <w:p w14:paraId="329BD439">
            <w:pPr>
              <w:adjustRightInd w:val="0"/>
              <w:snapToGrid w:val="0"/>
              <w:jc w:val="center"/>
              <w:rPr>
                <w:rFonts w:ascii="仿宋" w:hAnsi="仿宋" w:eastAsia="仿宋" w:cs="仿宋"/>
                <w:color w:val="000000"/>
                <w:sz w:val="24"/>
              </w:rPr>
            </w:pPr>
          </w:p>
        </w:tc>
        <w:tc>
          <w:tcPr>
            <w:tcW w:w="1009" w:type="dxa"/>
            <w:vAlign w:val="center"/>
          </w:tcPr>
          <w:p w14:paraId="5A7C3906">
            <w:pPr>
              <w:adjustRightInd w:val="0"/>
              <w:snapToGrid w:val="0"/>
              <w:jc w:val="center"/>
              <w:rPr>
                <w:rFonts w:ascii="仿宋" w:hAnsi="仿宋" w:eastAsia="仿宋" w:cs="仿宋"/>
                <w:color w:val="000000"/>
                <w:sz w:val="24"/>
              </w:rPr>
            </w:pPr>
          </w:p>
        </w:tc>
      </w:tr>
      <w:tr w14:paraId="4644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7863BF9">
            <w:pPr>
              <w:adjustRightInd w:val="0"/>
              <w:snapToGrid w:val="0"/>
              <w:jc w:val="center"/>
              <w:rPr>
                <w:rFonts w:ascii="仿宋" w:hAnsi="仿宋" w:eastAsia="仿宋" w:cs="仿宋"/>
                <w:color w:val="000000"/>
                <w:sz w:val="24"/>
              </w:rPr>
            </w:pPr>
          </w:p>
        </w:tc>
        <w:tc>
          <w:tcPr>
            <w:tcW w:w="1482" w:type="dxa"/>
            <w:vAlign w:val="center"/>
          </w:tcPr>
          <w:p w14:paraId="5C1F3F63">
            <w:pPr>
              <w:adjustRightInd w:val="0"/>
              <w:snapToGrid w:val="0"/>
              <w:jc w:val="center"/>
              <w:rPr>
                <w:rFonts w:ascii="仿宋" w:hAnsi="仿宋" w:eastAsia="仿宋" w:cs="仿宋"/>
                <w:color w:val="000000"/>
                <w:sz w:val="24"/>
              </w:rPr>
            </w:pPr>
          </w:p>
        </w:tc>
        <w:tc>
          <w:tcPr>
            <w:tcW w:w="2384" w:type="dxa"/>
            <w:vAlign w:val="center"/>
          </w:tcPr>
          <w:p w14:paraId="30922C0D">
            <w:pPr>
              <w:adjustRightInd w:val="0"/>
              <w:snapToGrid w:val="0"/>
              <w:jc w:val="center"/>
              <w:rPr>
                <w:rFonts w:ascii="仿宋" w:hAnsi="仿宋" w:eastAsia="仿宋" w:cs="仿宋"/>
                <w:color w:val="000000"/>
                <w:sz w:val="24"/>
              </w:rPr>
            </w:pPr>
          </w:p>
        </w:tc>
        <w:tc>
          <w:tcPr>
            <w:tcW w:w="2126" w:type="dxa"/>
            <w:vAlign w:val="center"/>
          </w:tcPr>
          <w:p w14:paraId="5FCF7264">
            <w:pPr>
              <w:adjustRightInd w:val="0"/>
              <w:snapToGrid w:val="0"/>
              <w:jc w:val="center"/>
              <w:rPr>
                <w:rFonts w:ascii="仿宋" w:hAnsi="仿宋" w:eastAsia="仿宋" w:cs="仿宋"/>
                <w:color w:val="000000"/>
                <w:sz w:val="24"/>
              </w:rPr>
            </w:pPr>
          </w:p>
        </w:tc>
        <w:tc>
          <w:tcPr>
            <w:tcW w:w="1875" w:type="dxa"/>
            <w:vAlign w:val="center"/>
          </w:tcPr>
          <w:p w14:paraId="4B9ECCF5">
            <w:pPr>
              <w:adjustRightInd w:val="0"/>
              <w:snapToGrid w:val="0"/>
              <w:jc w:val="center"/>
              <w:rPr>
                <w:rFonts w:ascii="仿宋" w:hAnsi="仿宋" w:eastAsia="仿宋" w:cs="仿宋"/>
                <w:color w:val="000000"/>
                <w:sz w:val="24"/>
              </w:rPr>
            </w:pPr>
          </w:p>
        </w:tc>
        <w:tc>
          <w:tcPr>
            <w:tcW w:w="1009" w:type="dxa"/>
            <w:vAlign w:val="center"/>
          </w:tcPr>
          <w:p w14:paraId="7C3FA4C6">
            <w:pPr>
              <w:adjustRightInd w:val="0"/>
              <w:snapToGrid w:val="0"/>
              <w:jc w:val="center"/>
              <w:rPr>
                <w:rFonts w:ascii="仿宋" w:hAnsi="仿宋" w:eastAsia="仿宋" w:cs="仿宋"/>
                <w:color w:val="000000"/>
                <w:sz w:val="24"/>
              </w:rPr>
            </w:pPr>
          </w:p>
        </w:tc>
      </w:tr>
    </w:tbl>
    <w:p w14:paraId="13FBC615">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2F116E99">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48D85E35">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p>
    <w:p w14:paraId="33ECD6B8">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1. 对竞争性磋商文件中的所有商务、技术要求，除本表所列明的所有偏离外，均视作</w:t>
      </w:r>
    </w:p>
    <w:p w14:paraId="3E85CF45">
      <w:pPr>
        <w:tabs>
          <w:tab w:val="left" w:pos="1800"/>
          <w:tab w:val="left" w:pos="5580"/>
        </w:tabs>
        <w:jc w:val="left"/>
        <w:rPr>
          <w:rFonts w:ascii="仿宋" w:hAnsi="仿宋" w:eastAsia="仿宋" w:cs="仿宋"/>
          <w:sz w:val="24"/>
        </w:rPr>
      </w:pPr>
      <w:r>
        <w:rPr>
          <w:rFonts w:hint="eastAsia" w:ascii="仿宋" w:hAnsi="仿宋" w:eastAsia="仿宋" w:cs="仿宋"/>
          <w:color w:val="000000"/>
          <w:sz w:val="24"/>
        </w:rPr>
        <w:t>供应商已对之理解和响应。此表中若无任何文字说明，内容为空白的，</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1E4A8776">
      <w:pPr>
        <w:tabs>
          <w:tab w:val="left" w:pos="1800"/>
          <w:tab w:val="left" w:pos="5580"/>
        </w:tabs>
        <w:jc w:val="left"/>
        <w:rPr>
          <w:rFonts w:ascii="仿宋" w:hAnsi="仿宋" w:eastAsia="仿宋" w:cs="仿宋"/>
          <w:sz w:val="24"/>
        </w:rPr>
      </w:pPr>
      <w:r>
        <w:rPr>
          <w:rFonts w:hint="eastAsia" w:ascii="仿宋" w:hAnsi="仿宋" w:eastAsia="仿宋" w:cs="仿宋"/>
          <w:sz w:val="24"/>
        </w:rPr>
        <w:t>2.“偏离情况”列应据实填写“无偏离”、“正偏离”或“负偏离”。</w:t>
      </w:r>
    </w:p>
    <w:p w14:paraId="1375FD77">
      <w:pPr>
        <w:pStyle w:val="21"/>
      </w:pPr>
    </w:p>
    <w:p w14:paraId="140969BC">
      <w:pPr>
        <w:autoSpaceDE w:val="0"/>
        <w:autoSpaceDN w:val="0"/>
        <w:adjustRightInd w:val="0"/>
        <w:snapToGrid w:val="0"/>
        <w:spacing w:before="25" w:after="25" w:line="360" w:lineRule="auto"/>
        <w:ind w:right="360"/>
        <w:jc w:val="lef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145B8F02">
      <w:pPr>
        <w:autoSpaceDE w:val="0"/>
        <w:autoSpaceDN w:val="0"/>
        <w:adjustRightInd w:val="0"/>
        <w:snapToGrid w:val="0"/>
        <w:spacing w:before="25" w:after="25" w:line="360" w:lineRule="auto"/>
        <w:ind w:right="360"/>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3B2F8745">
      <w:pPr>
        <w:tabs>
          <w:tab w:val="left" w:pos="360"/>
        </w:tabs>
        <w:snapToGrid w:val="0"/>
        <w:spacing w:line="360" w:lineRule="auto"/>
        <w:outlineLvl w:val="1"/>
        <w:rPr>
          <w:rFonts w:ascii="仿宋" w:hAnsi="仿宋" w:eastAsia="仿宋" w:cs="仿宋"/>
          <w:sz w:val="24"/>
        </w:rPr>
      </w:pPr>
      <w:r>
        <w:rPr>
          <w:rFonts w:hint="eastAsia" w:ascii="仿宋" w:hAnsi="仿宋" w:eastAsia="仿宋" w:cs="仿宋"/>
          <w:color w:val="000000"/>
          <w:sz w:val="24"/>
          <w:szCs w:val="20"/>
        </w:rPr>
        <w:br w:type="page"/>
      </w:r>
    </w:p>
    <w:p w14:paraId="6DD3BB67">
      <w:pPr>
        <w:jc w:val="center"/>
        <w:rPr>
          <w:rFonts w:ascii="仿宋" w:hAnsi="仿宋" w:eastAsia="仿宋" w:cs="仿宋"/>
          <w:color w:val="000000"/>
          <w:sz w:val="24"/>
          <w:szCs w:val="20"/>
        </w:rPr>
      </w:pPr>
      <w:bookmarkStart w:id="1395" w:name="_Toc27503"/>
      <w:bookmarkStart w:id="1396" w:name="_Toc122012858"/>
      <w:bookmarkStart w:id="1397" w:name="_Toc122013004"/>
      <w:r>
        <w:rPr>
          <w:rFonts w:hint="eastAsia" w:ascii="仿宋" w:hAnsi="仿宋" w:eastAsia="仿宋" w:cs="仿宋"/>
          <w:color w:val="000000"/>
          <w:sz w:val="24"/>
          <w:szCs w:val="20"/>
        </w:rPr>
        <w:t>1</w:t>
      </w:r>
      <w:r>
        <w:rPr>
          <w:rFonts w:hint="eastAsia" w:ascii="仿宋" w:hAnsi="仿宋" w:eastAsia="仿宋" w:cs="仿宋"/>
          <w:color w:val="000000"/>
          <w:sz w:val="24"/>
          <w:szCs w:val="20"/>
          <w:lang w:val="en-US" w:eastAsia="zh-CN"/>
        </w:rPr>
        <w:t>0</w:t>
      </w:r>
      <w:r>
        <w:rPr>
          <w:rFonts w:hint="eastAsia" w:ascii="仿宋" w:hAnsi="仿宋" w:eastAsia="仿宋" w:cs="仿宋"/>
          <w:color w:val="000000"/>
          <w:sz w:val="24"/>
          <w:szCs w:val="20"/>
        </w:rPr>
        <w:t>、</w:t>
      </w:r>
      <w:r>
        <w:rPr>
          <w:rFonts w:hint="eastAsia" w:ascii="仿宋" w:hAnsi="仿宋" w:eastAsia="仿宋" w:cs="仿宋"/>
          <w:sz w:val="24"/>
        </w:rPr>
        <w:t>竞争性磋商文件要求提供或供应商认为应附的其他材料</w:t>
      </w:r>
    </w:p>
    <w:p w14:paraId="4E7DA9D0">
      <w:pPr>
        <w:rPr>
          <w:rFonts w:ascii="仿宋" w:hAnsi="仿宋" w:eastAsia="仿宋" w:cs="仿宋"/>
          <w:sz w:val="24"/>
        </w:rPr>
      </w:pPr>
    </w:p>
    <w:p w14:paraId="0E284E3B">
      <w:pPr>
        <w:rPr>
          <w:rFonts w:ascii="仿宋" w:hAnsi="仿宋" w:eastAsia="仿宋" w:cs="仿宋"/>
          <w:sz w:val="24"/>
        </w:rPr>
      </w:pPr>
    </w:p>
    <w:p w14:paraId="6893E921">
      <w:pP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-1供应商信息采集表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5B4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E8C7A5C">
            <w:pPr>
              <w:spacing w:line="480" w:lineRule="exact"/>
              <w:jc w:val="center"/>
              <w:rPr>
                <w:rFonts w:ascii="仿宋" w:hAnsi="仿宋" w:eastAsia="仿宋" w:cs="仿宋"/>
                <w:sz w:val="24"/>
              </w:rPr>
            </w:pPr>
            <w:r>
              <w:rPr>
                <w:rFonts w:hint="eastAsia" w:ascii="仿宋" w:hAnsi="仿宋" w:eastAsia="仿宋" w:cs="仿宋"/>
                <w:sz w:val="24"/>
              </w:rPr>
              <w:t>供应商名称</w:t>
            </w:r>
          </w:p>
        </w:tc>
        <w:tc>
          <w:tcPr>
            <w:tcW w:w="3096" w:type="dxa"/>
          </w:tcPr>
          <w:p w14:paraId="001BF360">
            <w:pPr>
              <w:spacing w:line="480" w:lineRule="exact"/>
              <w:jc w:val="center"/>
              <w:rPr>
                <w:rFonts w:ascii="仿宋" w:hAnsi="仿宋" w:eastAsia="仿宋" w:cs="仿宋"/>
                <w:sz w:val="24"/>
              </w:rPr>
            </w:pPr>
            <w:r>
              <w:rPr>
                <w:rFonts w:hint="eastAsia" w:ascii="仿宋" w:hAnsi="仿宋" w:eastAsia="仿宋" w:cs="仿宋"/>
                <w:sz w:val="24"/>
              </w:rPr>
              <w:t>供应商所属性别</w:t>
            </w:r>
          </w:p>
        </w:tc>
        <w:tc>
          <w:tcPr>
            <w:tcW w:w="3096" w:type="dxa"/>
          </w:tcPr>
          <w:p w14:paraId="11C021B1">
            <w:pPr>
              <w:spacing w:line="480" w:lineRule="exact"/>
              <w:jc w:val="center"/>
              <w:rPr>
                <w:rFonts w:ascii="仿宋" w:hAnsi="仿宋" w:eastAsia="仿宋" w:cs="仿宋"/>
                <w:sz w:val="24"/>
              </w:rPr>
            </w:pPr>
            <w:r>
              <w:rPr>
                <w:rFonts w:hint="eastAsia" w:ascii="仿宋" w:hAnsi="仿宋" w:eastAsia="仿宋" w:cs="仿宋"/>
                <w:sz w:val="24"/>
              </w:rPr>
              <w:t>外商投资类型</w:t>
            </w:r>
          </w:p>
        </w:tc>
      </w:tr>
      <w:tr w14:paraId="271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0ABD733">
            <w:pPr>
              <w:spacing w:line="480" w:lineRule="exact"/>
              <w:jc w:val="center"/>
              <w:rPr>
                <w:rFonts w:ascii="仿宋" w:hAnsi="仿宋" w:eastAsia="仿宋" w:cs="仿宋"/>
                <w:sz w:val="24"/>
              </w:rPr>
            </w:pPr>
          </w:p>
        </w:tc>
        <w:tc>
          <w:tcPr>
            <w:tcW w:w="3096" w:type="dxa"/>
          </w:tcPr>
          <w:p w14:paraId="72A03613">
            <w:pPr>
              <w:spacing w:line="480" w:lineRule="exact"/>
              <w:jc w:val="center"/>
              <w:rPr>
                <w:rFonts w:ascii="仿宋" w:hAnsi="仿宋" w:eastAsia="仿宋" w:cs="仿宋"/>
                <w:sz w:val="24"/>
              </w:rPr>
            </w:pPr>
          </w:p>
        </w:tc>
        <w:tc>
          <w:tcPr>
            <w:tcW w:w="3096" w:type="dxa"/>
          </w:tcPr>
          <w:p w14:paraId="458B22FF">
            <w:pPr>
              <w:spacing w:line="480" w:lineRule="exact"/>
              <w:jc w:val="center"/>
              <w:rPr>
                <w:rFonts w:ascii="仿宋" w:hAnsi="仿宋" w:eastAsia="仿宋" w:cs="仿宋"/>
                <w:sz w:val="24"/>
              </w:rPr>
            </w:pPr>
          </w:p>
        </w:tc>
      </w:tr>
      <w:tr w14:paraId="575C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B223814">
            <w:pPr>
              <w:spacing w:line="480" w:lineRule="exact"/>
              <w:jc w:val="center"/>
              <w:rPr>
                <w:rFonts w:ascii="仿宋" w:hAnsi="仿宋" w:eastAsia="仿宋" w:cs="仿宋"/>
                <w:sz w:val="24"/>
              </w:rPr>
            </w:pPr>
          </w:p>
        </w:tc>
        <w:tc>
          <w:tcPr>
            <w:tcW w:w="3096" w:type="dxa"/>
          </w:tcPr>
          <w:p w14:paraId="7E961191">
            <w:pPr>
              <w:spacing w:line="480" w:lineRule="exact"/>
              <w:jc w:val="center"/>
              <w:rPr>
                <w:rFonts w:ascii="仿宋" w:hAnsi="仿宋" w:eastAsia="仿宋" w:cs="仿宋"/>
                <w:sz w:val="24"/>
              </w:rPr>
            </w:pPr>
          </w:p>
        </w:tc>
        <w:tc>
          <w:tcPr>
            <w:tcW w:w="3096" w:type="dxa"/>
          </w:tcPr>
          <w:p w14:paraId="34D8F0CC">
            <w:pPr>
              <w:spacing w:line="480" w:lineRule="exact"/>
              <w:jc w:val="center"/>
              <w:rPr>
                <w:rFonts w:ascii="仿宋" w:hAnsi="仿宋" w:eastAsia="仿宋" w:cs="仿宋"/>
                <w:sz w:val="24"/>
              </w:rPr>
            </w:pPr>
          </w:p>
        </w:tc>
      </w:tr>
      <w:tr w14:paraId="5142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C554B0A">
            <w:pPr>
              <w:spacing w:line="480" w:lineRule="exact"/>
              <w:jc w:val="center"/>
              <w:rPr>
                <w:rFonts w:ascii="仿宋" w:hAnsi="仿宋" w:eastAsia="仿宋" w:cs="仿宋"/>
                <w:sz w:val="24"/>
              </w:rPr>
            </w:pPr>
          </w:p>
        </w:tc>
        <w:tc>
          <w:tcPr>
            <w:tcW w:w="3096" w:type="dxa"/>
          </w:tcPr>
          <w:p w14:paraId="4E60C886">
            <w:pPr>
              <w:spacing w:line="480" w:lineRule="exact"/>
              <w:jc w:val="center"/>
              <w:rPr>
                <w:rFonts w:ascii="仿宋" w:hAnsi="仿宋" w:eastAsia="仿宋" w:cs="仿宋"/>
                <w:sz w:val="24"/>
              </w:rPr>
            </w:pPr>
          </w:p>
        </w:tc>
        <w:tc>
          <w:tcPr>
            <w:tcW w:w="3096" w:type="dxa"/>
          </w:tcPr>
          <w:p w14:paraId="4604E429">
            <w:pPr>
              <w:spacing w:line="480" w:lineRule="exact"/>
              <w:jc w:val="center"/>
              <w:rPr>
                <w:rFonts w:ascii="仿宋" w:hAnsi="仿宋" w:eastAsia="仿宋" w:cs="仿宋"/>
                <w:sz w:val="24"/>
              </w:rPr>
            </w:pPr>
          </w:p>
        </w:tc>
      </w:tr>
      <w:tr w14:paraId="4A9C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B271F4F">
            <w:pPr>
              <w:spacing w:line="480" w:lineRule="exact"/>
              <w:jc w:val="center"/>
              <w:rPr>
                <w:rFonts w:ascii="仿宋" w:hAnsi="仿宋" w:eastAsia="仿宋" w:cs="仿宋"/>
                <w:sz w:val="24"/>
              </w:rPr>
            </w:pPr>
          </w:p>
        </w:tc>
        <w:tc>
          <w:tcPr>
            <w:tcW w:w="3096" w:type="dxa"/>
          </w:tcPr>
          <w:p w14:paraId="5F2DB647">
            <w:pPr>
              <w:spacing w:line="480" w:lineRule="exact"/>
              <w:jc w:val="center"/>
              <w:rPr>
                <w:rFonts w:ascii="仿宋" w:hAnsi="仿宋" w:eastAsia="仿宋" w:cs="仿宋"/>
                <w:sz w:val="24"/>
              </w:rPr>
            </w:pPr>
          </w:p>
        </w:tc>
        <w:tc>
          <w:tcPr>
            <w:tcW w:w="3096" w:type="dxa"/>
          </w:tcPr>
          <w:p w14:paraId="0E3EA10F">
            <w:pPr>
              <w:spacing w:line="480" w:lineRule="exact"/>
              <w:jc w:val="center"/>
              <w:rPr>
                <w:rFonts w:ascii="仿宋" w:hAnsi="仿宋" w:eastAsia="仿宋" w:cs="仿宋"/>
                <w:sz w:val="24"/>
              </w:rPr>
            </w:pPr>
          </w:p>
        </w:tc>
      </w:tr>
    </w:tbl>
    <w:p w14:paraId="499DEFAF">
      <w:pPr>
        <w:pStyle w:val="45"/>
        <w:spacing w:line="360" w:lineRule="auto"/>
        <w:ind w:firstLine="0" w:firstLineChars="0"/>
        <w:rPr>
          <w:rFonts w:ascii="仿宋" w:hAnsi="仿宋" w:eastAsia="仿宋" w:cs="仿宋"/>
        </w:rPr>
      </w:pPr>
      <w:r>
        <w:rPr>
          <w:rFonts w:hint="eastAsia" w:ascii="仿宋" w:hAnsi="仿宋" w:eastAsia="仿宋" w:cs="仿宋"/>
        </w:rPr>
        <w:t>注：1.供应商如为联合体，则应填写联合体各成员信息。</w:t>
      </w:r>
    </w:p>
    <w:p w14:paraId="57D43E63">
      <w:pPr>
        <w:pStyle w:val="45"/>
        <w:spacing w:line="360" w:lineRule="auto"/>
        <w:ind w:firstLine="0" w:firstLineChars="0"/>
        <w:rPr>
          <w:rFonts w:ascii="仿宋" w:hAnsi="仿宋" w:eastAsia="仿宋" w:cs="仿宋"/>
        </w:rPr>
      </w:pPr>
      <w:r>
        <w:rPr>
          <w:rFonts w:hint="eastAsia" w:ascii="仿宋" w:hAnsi="仿宋" w:eastAsia="仿宋" w:cs="仿宋"/>
        </w:rPr>
        <w:t>2.供应商所属性别请填写“男”或“女”，指拥有供应商51%以上绝对所有权的性别；绝对所有权拥有者可以是一个人，也可以是多人合计计算。</w:t>
      </w:r>
    </w:p>
    <w:p w14:paraId="45F86E44">
      <w:pPr>
        <w:rPr>
          <w:rFonts w:ascii="仿宋" w:hAnsi="仿宋" w:eastAsia="仿宋" w:cs="仿宋"/>
          <w:sz w:val="24"/>
        </w:rPr>
      </w:pPr>
      <w:r>
        <w:rPr>
          <w:rFonts w:hint="eastAsia" w:ascii="仿宋" w:hAnsi="仿宋" w:eastAsia="仿宋" w:cs="仿宋"/>
          <w:sz w:val="24"/>
        </w:rPr>
        <w:t>3.外商投资类型请填写“外商单独投资”、“外商部分投资”或“内资”。</w:t>
      </w:r>
    </w:p>
    <w:p w14:paraId="1E4D220B">
      <w:pPr>
        <w:rPr>
          <w:rFonts w:ascii="仿宋" w:hAnsi="仿宋" w:eastAsia="仿宋" w:cs="仿宋"/>
          <w:sz w:val="24"/>
        </w:rPr>
      </w:pPr>
      <w:r>
        <w:rPr>
          <w:rFonts w:hint="eastAsia" w:ascii="仿宋" w:hAnsi="仿宋" w:eastAsia="仿宋" w:cs="仿宋"/>
          <w:sz w:val="24"/>
        </w:rPr>
        <w:br w:type="page"/>
      </w:r>
    </w:p>
    <w:p w14:paraId="19CC7FE3">
      <w:pPr>
        <w:tabs>
          <w:tab w:val="left" w:pos="360"/>
        </w:tabs>
        <w:snapToGrid w:val="0"/>
        <w:spacing w:line="360" w:lineRule="auto"/>
        <w:jc w:val="center"/>
        <w:outlineLvl w:val="1"/>
        <w:rPr>
          <w:rFonts w:ascii="仿宋" w:hAnsi="仿宋" w:eastAsia="仿宋" w:cs="仿宋"/>
          <w:sz w:val="24"/>
        </w:rPr>
      </w:pPr>
      <w:bookmarkStart w:id="1398" w:name="_Toc20581"/>
      <w:bookmarkStart w:id="1399" w:name="_Toc20558"/>
      <w:bookmarkStart w:id="1400" w:name="_Toc25051"/>
      <w:bookmarkStart w:id="1401" w:name="_Toc24581"/>
      <w:bookmarkStart w:id="1402" w:name="_Toc6396"/>
      <w:bookmarkStart w:id="1403" w:name="_Toc16155"/>
      <w:bookmarkStart w:id="1404" w:name="_Toc200215665"/>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、最后报价一览表（实质性格式，磋商后提交）</w:t>
      </w:r>
      <w:bookmarkEnd w:id="1395"/>
      <w:bookmarkEnd w:id="1396"/>
      <w:bookmarkEnd w:id="1397"/>
      <w:bookmarkEnd w:id="1398"/>
      <w:bookmarkEnd w:id="1399"/>
      <w:bookmarkEnd w:id="1400"/>
      <w:bookmarkEnd w:id="1401"/>
      <w:bookmarkEnd w:id="1402"/>
      <w:bookmarkEnd w:id="1403"/>
      <w:bookmarkEnd w:id="1404"/>
    </w:p>
    <w:p w14:paraId="527BD2DB">
      <w:pPr>
        <w:widowControl/>
        <w:jc w:val="left"/>
        <w:rPr>
          <w:rFonts w:ascii="仿宋" w:hAnsi="仿宋" w:eastAsia="仿宋" w:cs="仿宋"/>
          <w:kern w:val="0"/>
          <w:sz w:val="24"/>
          <w:szCs w:val="20"/>
        </w:rPr>
      </w:pPr>
    </w:p>
    <w:p w14:paraId="239F329D">
      <w:pPr>
        <w:spacing w:line="360" w:lineRule="exact"/>
        <w:ind w:firstLine="720"/>
        <w:jc w:val="center"/>
        <w:rPr>
          <w:rFonts w:ascii="仿宋" w:hAnsi="仿宋" w:eastAsia="仿宋" w:cs="仿宋"/>
          <w:b/>
          <w:color w:val="000000"/>
          <w:sz w:val="36"/>
          <w:szCs w:val="36"/>
        </w:rPr>
      </w:pPr>
    </w:p>
    <w:p w14:paraId="53F158DF">
      <w:pPr>
        <w:spacing w:line="360" w:lineRule="exact"/>
        <w:ind w:firstLine="720"/>
        <w:jc w:val="center"/>
        <w:rPr>
          <w:rFonts w:ascii="仿宋" w:hAnsi="仿宋" w:eastAsia="仿宋" w:cs="仿宋"/>
          <w:b/>
          <w:color w:val="000000"/>
          <w:sz w:val="36"/>
          <w:szCs w:val="36"/>
        </w:rPr>
      </w:pPr>
    </w:p>
    <w:p w14:paraId="50D05042">
      <w:pPr>
        <w:spacing w:line="360" w:lineRule="exact"/>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最后报价一览表</w:t>
      </w:r>
    </w:p>
    <w:p w14:paraId="332BE0A4">
      <w:pPr>
        <w:tabs>
          <w:tab w:val="left" w:pos="1800"/>
          <w:tab w:val="left" w:pos="5580"/>
        </w:tabs>
        <w:spacing w:line="360" w:lineRule="auto"/>
        <w:jc w:val="left"/>
        <w:rPr>
          <w:rFonts w:ascii="仿宋" w:hAnsi="仿宋" w:eastAsia="仿宋" w:cs="仿宋"/>
          <w:color w:val="000000"/>
          <w:sz w:val="24"/>
        </w:rPr>
      </w:pPr>
    </w:p>
    <w:p w14:paraId="265B5AAB">
      <w:pPr>
        <w:tabs>
          <w:tab w:val="left" w:pos="1800"/>
          <w:tab w:val="left" w:pos="5580"/>
        </w:tabs>
        <w:spacing w:line="360" w:lineRule="auto"/>
        <w:ind w:firstLine="360" w:firstLineChars="150"/>
        <w:jc w:val="left"/>
        <w:rPr>
          <w:rFonts w:ascii="仿宋" w:hAnsi="仿宋" w:eastAsia="仿宋" w:cs="仿宋"/>
          <w:color w:val="000000"/>
          <w:kern w:val="0"/>
          <w:sz w:val="24"/>
        </w:rPr>
      </w:pPr>
      <w:r>
        <w:rPr>
          <w:rFonts w:hint="eastAsia" w:ascii="仿宋" w:hAnsi="仿宋" w:eastAsia="仿宋" w:cs="仿宋"/>
          <w:color w:val="000000"/>
          <w:sz w:val="24"/>
        </w:rPr>
        <w:t>项目编号：_______________     项目名称：_______________</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5EDD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55" w:type="dxa"/>
            <w:vAlign w:val="center"/>
          </w:tcPr>
          <w:p w14:paraId="3A4430CB">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2A5323C9">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最后报价（单位：元）</w:t>
            </w:r>
          </w:p>
        </w:tc>
        <w:tc>
          <w:tcPr>
            <w:tcW w:w="1888" w:type="dxa"/>
            <w:vAlign w:val="center"/>
          </w:tcPr>
          <w:p w14:paraId="59C7CDC0">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7E390A1E">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02AA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150D862D">
            <w:pPr>
              <w:widowControl/>
              <w:spacing w:line="360" w:lineRule="auto"/>
              <w:jc w:val="center"/>
              <w:rPr>
                <w:rFonts w:ascii="仿宋" w:hAnsi="仿宋" w:eastAsia="仿宋" w:cs="仿宋"/>
                <w:color w:val="000000" w:themeColor="text1"/>
                <w:sz w:val="24"/>
              </w:rPr>
            </w:pPr>
          </w:p>
        </w:tc>
        <w:tc>
          <w:tcPr>
            <w:tcW w:w="4062" w:type="dxa"/>
            <w:vAlign w:val="center"/>
          </w:tcPr>
          <w:p w14:paraId="59BD9FBF">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7623E8AE">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334462F0">
            <w:pPr>
              <w:widowControl/>
              <w:spacing w:line="360" w:lineRule="auto"/>
              <w:jc w:val="center"/>
              <w:rPr>
                <w:rFonts w:ascii="仿宋" w:hAnsi="仿宋" w:eastAsia="仿宋" w:cs="仿宋"/>
                <w:kern w:val="0"/>
                <w:sz w:val="24"/>
              </w:rPr>
            </w:pPr>
          </w:p>
          <w:p w14:paraId="49A37E20">
            <w:pPr>
              <w:widowControl/>
              <w:spacing w:line="360" w:lineRule="auto"/>
              <w:jc w:val="center"/>
              <w:rPr>
                <w:rFonts w:ascii="仿宋" w:hAnsi="仿宋" w:eastAsia="仿宋" w:cs="仿宋"/>
                <w:color w:val="000000" w:themeColor="text1"/>
                <w:sz w:val="24"/>
              </w:rPr>
            </w:pPr>
          </w:p>
        </w:tc>
      </w:tr>
      <w:tr w14:paraId="6DDD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256CFE61">
            <w:pPr>
              <w:widowControl/>
              <w:spacing w:line="360" w:lineRule="auto"/>
              <w:jc w:val="center"/>
              <w:rPr>
                <w:rFonts w:ascii="仿宋" w:hAnsi="仿宋" w:eastAsia="仿宋" w:cs="仿宋"/>
                <w:color w:val="000000" w:themeColor="text1"/>
                <w:sz w:val="24"/>
              </w:rPr>
            </w:pPr>
          </w:p>
        </w:tc>
        <w:tc>
          <w:tcPr>
            <w:tcW w:w="4062" w:type="dxa"/>
            <w:vAlign w:val="center"/>
          </w:tcPr>
          <w:p w14:paraId="4784F2AD">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3FB2CDAC">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5B1CED25">
            <w:pPr>
              <w:widowControl/>
              <w:spacing w:line="360" w:lineRule="auto"/>
              <w:jc w:val="center"/>
              <w:rPr>
                <w:rFonts w:ascii="仿宋" w:hAnsi="仿宋" w:eastAsia="仿宋" w:cs="仿宋"/>
                <w:color w:val="000000" w:themeColor="text1"/>
                <w:sz w:val="24"/>
              </w:rPr>
            </w:pPr>
          </w:p>
        </w:tc>
      </w:tr>
    </w:tbl>
    <w:p w14:paraId="750B39C2">
      <w:pPr>
        <w:tabs>
          <w:tab w:val="left" w:pos="5580"/>
        </w:tabs>
        <w:ind w:firstLine="482" w:firstLineChars="200"/>
        <w:rPr>
          <w:rFonts w:ascii="仿宋" w:hAnsi="仿宋" w:eastAsia="仿宋" w:cs="仿宋"/>
          <w:b/>
          <w:bCs/>
          <w:color w:val="000000"/>
          <w:kern w:val="0"/>
          <w:sz w:val="24"/>
        </w:rPr>
      </w:pPr>
    </w:p>
    <w:p w14:paraId="57A2DEAE">
      <w:pPr>
        <w:tabs>
          <w:tab w:val="left" w:pos="5580"/>
        </w:tabs>
        <w:ind w:firstLine="482" w:firstLineChars="200"/>
        <w:rPr>
          <w:rFonts w:ascii="仿宋" w:hAnsi="仿宋" w:eastAsia="仿宋" w:cs="仿宋"/>
          <w:b/>
          <w:bCs/>
          <w:color w:val="000000"/>
          <w:kern w:val="0"/>
          <w:sz w:val="24"/>
        </w:rPr>
      </w:pPr>
    </w:p>
    <w:p w14:paraId="0F98D683">
      <w:pPr>
        <w:tabs>
          <w:tab w:val="left" w:pos="5580"/>
        </w:tabs>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注：1.此表中，每包的最后报价应和《最后分项报价表》中的总价相一致。</w:t>
      </w:r>
    </w:p>
    <w:p w14:paraId="64E87D71">
      <w:pPr>
        <w:tabs>
          <w:tab w:val="left" w:pos="5580"/>
        </w:tabs>
        <w:ind w:firstLine="964" w:firstLineChars="400"/>
        <w:rPr>
          <w:rFonts w:ascii="仿宋" w:hAnsi="仿宋" w:eastAsia="仿宋" w:cs="仿宋"/>
          <w:b/>
          <w:bCs/>
          <w:color w:val="000000"/>
          <w:kern w:val="0"/>
          <w:sz w:val="24"/>
        </w:rPr>
      </w:pPr>
      <w:r>
        <w:rPr>
          <w:rFonts w:hint="eastAsia" w:ascii="仿宋" w:hAnsi="仿宋" w:eastAsia="仿宋" w:cs="仿宋"/>
          <w:b/>
          <w:bCs/>
          <w:color w:val="000000"/>
          <w:kern w:val="0"/>
          <w:sz w:val="24"/>
        </w:rPr>
        <w:t>2.本表必须按包分别填写。</w:t>
      </w:r>
    </w:p>
    <w:p w14:paraId="45FF8933">
      <w:pPr>
        <w:tabs>
          <w:tab w:val="left" w:pos="5580"/>
        </w:tabs>
        <w:ind w:firstLine="964" w:firstLineChars="400"/>
        <w:rPr>
          <w:rFonts w:ascii="仿宋" w:hAnsi="仿宋" w:eastAsia="仿宋" w:cs="仿宋"/>
          <w:b/>
          <w:bCs/>
          <w:color w:val="000000"/>
          <w:sz w:val="24"/>
          <w:szCs w:val="20"/>
        </w:rPr>
      </w:pPr>
      <w:r>
        <w:rPr>
          <w:rFonts w:hint="eastAsia" w:ascii="仿宋" w:hAnsi="仿宋" w:eastAsia="仿宋" w:cs="仿宋"/>
          <w:b/>
          <w:bCs/>
          <w:color w:val="000000"/>
          <w:kern w:val="0"/>
          <w:sz w:val="24"/>
        </w:rPr>
        <w:t>3.此表无需在响应文件中提交，磋商后供应商按磋商小组要求提交。</w:t>
      </w:r>
    </w:p>
    <w:p w14:paraId="71A16D87">
      <w:pPr>
        <w:autoSpaceDE w:val="0"/>
        <w:autoSpaceDN w:val="0"/>
        <w:adjustRightInd w:val="0"/>
        <w:snapToGrid w:val="0"/>
        <w:spacing w:before="25" w:after="25" w:line="360" w:lineRule="auto"/>
        <w:rPr>
          <w:rFonts w:ascii="仿宋" w:hAnsi="仿宋" w:eastAsia="仿宋" w:cs="仿宋"/>
          <w:color w:val="000000"/>
          <w:sz w:val="24"/>
          <w:lang w:val="zh-CN"/>
        </w:rPr>
      </w:pPr>
    </w:p>
    <w:p w14:paraId="39B2005E">
      <w:pPr>
        <w:autoSpaceDE w:val="0"/>
        <w:autoSpaceDN w:val="0"/>
        <w:adjustRightInd w:val="0"/>
        <w:snapToGrid w:val="0"/>
        <w:spacing w:before="25" w:after="25" w:line="360" w:lineRule="auto"/>
        <w:rPr>
          <w:rFonts w:ascii="仿宋" w:hAnsi="仿宋" w:eastAsia="仿宋" w:cs="仿宋"/>
          <w:color w:val="000000"/>
          <w:sz w:val="24"/>
          <w:lang w:val="zh-CN"/>
        </w:rPr>
      </w:pPr>
    </w:p>
    <w:p w14:paraId="7AAED64D">
      <w:pPr>
        <w:pStyle w:val="21"/>
        <w:rPr>
          <w:rFonts w:ascii="仿宋" w:hAnsi="仿宋" w:eastAsia="仿宋" w:cs="仿宋"/>
          <w:color w:val="000000"/>
          <w:lang w:val="zh-CN"/>
        </w:rPr>
      </w:pPr>
    </w:p>
    <w:p w14:paraId="47F4073D">
      <w:pPr>
        <w:pStyle w:val="21"/>
        <w:rPr>
          <w:rFonts w:ascii="仿宋" w:hAnsi="仿宋" w:eastAsia="仿宋" w:cs="仿宋"/>
          <w:color w:val="000000"/>
          <w:lang w:val="zh-CN"/>
        </w:rPr>
      </w:pPr>
    </w:p>
    <w:p w14:paraId="3F08DC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供应商授权代表签字（或加盖供应商公章）</w:t>
      </w:r>
      <w:r>
        <w:rPr>
          <w:rFonts w:hint="eastAsia" w:ascii="仿宋" w:hAnsi="仿宋" w:eastAsia="仿宋" w:cs="仿宋"/>
          <w:color w:val="000000"/>
          <w:sz w:val="24"/>
          <w:lang w:val="zh-CN"/>
        </w:rPr>
        <w:t xml:space="preserve">：___________ </w:t>
      </w:r>
    </w:p>
    <w:p w14:paraId="15451F14">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18605A9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B2D15DF">
      <w:pPr>
        <w:tabs>
          <w:tab w:val="left" w:pos="360"/>
        </w:tabs>
        <w:snapToGrid w:val="0"/>
        <w:spacing w:line="360" w:lineRule="auto"/>
        <w:jc w:val="center"/>
        <w:outlineLvl w:val="1"/>
        <w:rPr>
          <w:rFonts w:ascii="仿宋" w:hAnsi="仿宋" w:eastAsia="仿宋" w:cs="仿宋"/>
        </w:rPr>
      </w:pPr>
      <w:bookmarkStart w:id="1405" w:name="_Toc122013005"/>
      <w:bookmarkStart w:id="1406" w:name="_Toc200215667"/>
      <w:bookmarkStart w:id="1407" w:name="_Toc19073"/>
      <w:bookmarkStart w:id="1408" w:name="_Toc8638"/>
      <w:bookmarkStart w:id="1409" w:name="_Toc12612"/>
      <w:bookmarkStart w:id="1410" w:name="_Toc7781"/>
      <w:bookmarkStart w:id="1411" w:name="_Toc18193"/>
      <w:bookmarkStart w:id="1412" w:name="_Toc25309"/>
      <w:bookmarkStart w:id="1413" w:name="_Toc6560"/>
      <w:bookmarkStart w:id="1414" w:name="_Toc122012859"/>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、业绩证明文件（非实质性格式）</w:t>
      </w:r>
      <w:bookmarkEnd w:id="1405"/>
      <w:bookmarkEnd w:id="1406"/>
      <w:bookmarkEnd w:id="1407"/>
      <w:bookmarkEnd w:id="1408"/>
      <w:bookmarkEnd w:id="1409"/>
      <w:bookmarkEnd w:id="1410"/>
      <w:bookmarkEnd w:id="1411"/>
      <w:bookmarkEnd w:id="1412"/>
      <w:bookmarkEnd w:id="1413"/>
      <w:bookmarkEnd w:id="1414"/>
    </w:p>
    <w:p w14:paraId="45FCACA5">
      <w:pPr>
        <w:rPr>
          <w:rFonts w:ascii="仿宋" w:hAnsi="仿宋" w:eastAsia="仿宋" w:cs="仿宋"/>
          <w:color w:val="000000"/>
          <w:sz w:val="24"/>
          <w:szCs w:val="20"/>
        </w:rPr>
      </w:pPr>
      <w:r>
        <w:rPr>
          <w:rFonts w:hint="eastAsia" w:ascii="仿宋" w:hAnsi="仿宋" w:eastAsia="仿宋" w:cs="仿宋"/>
          <w:color w:val="000000"/>
          <w:sz w:val="24"/>
          <w:szCs w:val="20"/>
        </w:rPr>
        <w:t>《业绩证明》</w:t>
      </w:r>
    </w:p>
    <w:tbl>
      <w:tblPr>
        <w:tblStyle w:val="47"/>
        <w:tblW w:w="911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57"/>
        <w:gridCol w:w="1858"/>
        <w:gridCol w:w="1858"/>
        <w:gridCol w:w="1858"/>
      </w:tblGrid>
      <w:tr w14:paraId="0F31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A99BB1E">
            <w:pPr>
              <w:pStyle w:val="46"/>
              <w:ind w:left="0" w:leftChars="0" w:firstLine="0" w:firstLineChars="0"/>
              <w:jc w:val="center"/>
              <w:rPr>
                <w:rFonts w:ascii="仿宋" w:hAnsi="仿宋" w:eastAsia="仿宋" w:cs="仿宋"/>
              </w:rPr>
            </w:pPr>
            <w:r>
              <w:rPr>
                <w:rFonts w:hint="eastAsia" w:ascii="仿宋" w:hAnsi="仿宋" w:eastAsia="仿宋" w:cs="仿宋"/>
              </w:rPr>
              <w:t>序号</w:t>
            </w:r>
          </w:p>
        </w:tc>
        <w:tc>
          <w:tcPr>
            <w:tcW w:w="1857" w:type="dxa"/>
          </w:tcPr>
          <w:p w14:paraId="4353E6EE">
            <w:pPr>
              <w:pStyle w:val="46"/>
              <w:ind w:left="0" w:leftChars="0" w:firstLine="0" w:firstLineChars="0"/>
              <w:jc w:val="center"/>
              <w:rPr>
                <w:rFonts w:ascii="仿宋" w:hAnsi="仿宋" w:eastAsia="仿宋" w:cs="仿宋"/>
              </w:rPr>
            </w:pPr>
            <w:r>
              <w:rPr>
                <w:rFonts w:hint="eastAsia" w:ascii="仿宋" w:hAnsi="仿宋" w:eastAsia="仿宋" w:cs="仿宋"/>
              </w:rPr>
              <w:t>项目名称</w:t>
            </w:r>
          </w:p>
        </w:tc>
        <w:tc>
          <w:tcPr>
            <w:tcW w:w="1858" w:type="dxa"/>
          </w:tcPr>
          <w:p w14:paraId="4897B2CD">
            <w:pPr>
              <w:pStyle w:val="46"/>
              <w:ind w:left="0" w:leftChars="0" w:firstLine="0" w:firstLineChars="0"/>
              <w:jc w:val="center"/>
              <w:rPr>
                <w:rFonts w:ascii="仿宋" w:hAnsi="仿宋" w:eastAsia="仿宋" w:cs="仿宋"/>
              </w:rPr>
            </w:pPr>
            <w:r>
              <w:rPr>
                <w:rFonts w:hint="eastAsia" w:ascii="仿宋" w:hAnsi="仿宋" w:eastAsia="仿宋" w:cs="仿宋"/>
              </w:rPr>
              <w:t>合同价格</w:t>
            </w:r>
          </w:p>
        </w:tc>
        <w:tc>
          <w:tcPr>
            <w:tcW w:w="1858" w:type="dxa"/>
          </w:tcPr>
          <w:p w14:paraId="54C5D8DE">
            <w:pPr>
              <w:pStyle w:val="46"/>
              <w:ind w:left="0" w:leftChars="0" w:firstLine="0" w:firstLineChars="0"/>
              <w:jc w:val="center"/>
              <w:rPr>
                <w:rFonts w:ascii="仿宋" w:hAnsi="仿宋" w:eastAsia="仿宋" w:cs="仿宋"/>
              </w:rPr>
            </w:pPr>
            <w:r>
              <w:rPr>
                <w:rFonts w:hint="eastAsia" w:ascii="仿宋" w:hAnsi="仿宋" w:eastAsia="仿宋" w:cs="仿宋"/>
              </w:rPr>
              <w:t>采购人名称</w:t>
            </w:r>
          </w:p>
        </w:tc>
        <w:tc>
          <w:tcPr>
            <w:tcW w:w="1858" w:type="dxa"/>
          </w:tcPr>
          <w:p w14:paraId="48E311AB">
            <w:pPr>
              <w:pStyle w:val="46"/>
              <w:ind w:left="0" w:leftChars="0" w:firstLine="0" w:firstLineChars="0"/>
              <w:jc w:val="center"/>
              <w:rPr>
                <w:rFonts w:hint="default" w:ascii="仿宋" w:hAnsi="仿宋" w:eastAsia="仿宋" w:cs="仿宋"/>
                <w:lang w:val="en-US" w:eastAsia="zh-CN"/>
              </w:rPr>
            </w:pPr>
            <w:r>
              <w:rPr>
                <w:rFonts w:hint="eastAsia" w:ascii="仿宋" w:hAnsi="仿宋" w:eastAsia="仿宋" w:cs="仿宋"/>
                <w:lang w:val="en-US" w:eastAsia="zh-CN"/>
              </w:rPr>
              <w:t>联系方式</w:t>
            </w:r>
          </w:p>
        </w:tc>
      </w:tr>
      <w:tr w14:paraId="161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3CF1FBD9">
            <w:pPr>
              <w:pStyle w:val="46"/>
              <w:ind w:firstLine="480"/>
              <w:rPr>
                <w:rFonts w:ascii="仿宋" w:hAnsi="仿宋" w:eastAsia="仿宋" w:cs="仿宋"/>
              </w:rPr>
            </w:pPr>
          </w:p>
        </w:tc>
        <w:tc>
          <w:tcPr>
            <w:tcW w:w="1857" w:type="dxa"/>
          </w:tcPr>
          <w:p w14:paraId="50EBA512">
            <w:pPr>
              <w:pStyle w:val="46"/>
              <w:ind w:firstLine="480"/>
              <w:rPr>
                <w:rFonts w:ascii="仿宋" w:hAnsi="仿宋" w:eastAsia="仿宋" w:cs="仿宋"/>
              </w:rPr>
            </w:pPr>
          </w:p>
        </w:tc>
        <w:tc>
          <w:tcPr>
            <w:tcW w:w="1858" w:type="dxa"/>
          </w:tcPr>
          <w:p w14:paraId="153AAD0F">
            <w:pPr>
              <w:pStyle w:val="46"/>
              <w:ind w:firstLine="480"/>
              <w:rPr>
                <w:rFonts w:ascii="仿宋" w:hAnsi="仿宋" w:eastAsia="仿宋" w:cs="仿宋"/>
              </w:rPr>
            </w:pPr>
          </w:p>
        </w:tc>
        <w:tc>
          <w:tcPr>
            <w:tcW w:w="1858" w:type="dxa"/>
          </w:tcPr>
          <w:p w14:paraId="44D639BF">
            <w:pPr>
              <w:pStyle w:val="46"/>
              <w:ind w:firstLine="480"/>
              <w:rPr>
                <w:rFonts w:ascii="仿宋" w:hAnsi="仿宋" w:eastAsia="仿宋" w:cs="仿宋"/>
              </w:rPr>
            </w:pPr>
          </w:p>
        </w:tc>
        <w:tc>
          <w:tcPr>
            <w:tcW w:w="1858" w:type="dxa"/>
          </w:tcPr>
          <w:p w14:paraId="450A7701">
            <w:pPr>
              <w:pStyle w:val="46"/>
              <w:ind w:firstLine="480"/>
              <w:rPr>
                <w:rFonts w:ascii="仿宋" w:hAnsi="仿宋" w:eastAsia="仿宋" w:cs="仿宋"/>
              </w:rPr>
            </w:pPr>
          </w:p>
        </w:tc>
      </w:tr>
      <w:tr w14:paraId="63C3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3D182A2">
            <w:pPr>
              <w:pStyle w:val="46"/>
              <w:ind w:firstLine="480"/>
              <w:rPr>
                <w:rFonts w:ascii="仿宋" w:hAnsi="仿宋" w:eastAsia="仿宋" w:cs="仿宋"/>
              </w:rPr>
            </w:pPr>
          </w:p>
        </w:tc>
        <w:tc>
          <w:tcPr>
            <w:tcW w:w="1857" w:type="dxa"/>
          </w:tcPr>
          <w:p w14:paraId="25C92129">
            <w:pPr>
              <w:pStyle w:val="46"/>
              <w:ind w:firstLine="480"/>
              <w:rPr>
                <w:rFonts w:ascii="仿宋" w:hAnsi="仿宋" w:eastAsia="仿宋" w:cs="仿宋"/>
              </w:rPr>
            </w:pPr>
          </w:p>
        </w:tc>
        <w:tc>
          <w:tcPr>
            <w:tcW w:w="1858" w:type="dxa"/>
          </w:tcPr>
          <w:p w14:paraId="0C521A76">
            <w:pPr>
              <w:pStyle w:val="46"/>
              <w:ind w:firstLine="480"/>
              <w:rPr>
                <w:rFonts w:ascii="仿宋" w:hAnsi="仿宋" w:eastAsia="仿宋" w:cs="仿宋"/>
              </w:rPr>
            </w:pPr>
          </w:p>
        </w:tc>
        <w:tc>
          <w:tcPr>
            <w:tcW w:w="1858" w:type="dxa"/>
          </w:tcPr>
          <w:p w14:paraId="08653EBC">
            <w:pPr>
              <w:pStyle w:val="46"/>
              <w:ind w:firstLine="480"/>
              <w:rPr>
                <w:rFonts w:ascii="仿宋" w:hAnsi="仿宋" w:eastAsia="仿宋" w:cs="仿宋"/>
              </w:rPr>
            </w:pPr>
          </w:p>
        </w:tc>
        <w:tc>
          <w:tcPr>
            <w:tcW w:w="1858" w:type="dxa"/>
          </w:tcPr>
          <w:p w14:paraId="4DDD8655">
            <w:pPr>
              <w:pStyle w:val="46"/>
              <w:ind w:firstLine="480"/>
              <w:rPr>
                <w:rFonts w:ascii="仿宋" w:hAnsi="仿宋" w:eastAsia="仿宋" w:cs="仿宋"/>
              </w:rPr>
            </w:pPr>
          </w:p>
        </w:tc>
      </w:tr>
    </w:tbl>
    <w:p w14:paraId="397F140A">
      <w:pPr>
        <w:pStyle w:val="46"/>
        <w:ind w:firstLine="480"/>
        <w:rPr>
          <w:rFonts w:ascii="仿宋" w:hAnsi="仿宋" w:eastAsia="仿宋" w:cs="仿宋"/>
        </w:rPr>
      </w:pPr>
    </w:p>
    <w:p w14:paraId="7429565F">
      <w:pPr>
        <w:spacing w:line="360" w:lineRule="auto"/>
        <w:rPr>
          <w:rFonts w:ascii="仿宋" w:hAnsi="仿宋" w:eastAsia="仿宋" w:cs="仿宋"/>
          <w:sz w:val="24"/>
        </w:rPr>
      </w:pPr>
      <w:r>
        <w:rPr>
          <w:rFonts w:hint="eastAsia" w:ascii="仿宋" w:hAnsi="仿宋" w:eastAsia="仿宋" w:cs="仿宋"/>
          <w:sz w:val="24"/>
        </w:rPr>
        <w:t>说明：</w:t>
      </w:r>
    </w:p>
    <w:p w14:paraId="08D72405">
      <w:pPr>
        <w:spacing w:line="360" w:lineRule="auto"/>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供应商需要提供能够证明上述业绩真实性的合同复印件，合同复印件中必须至少包括合同的甲乙双方、合同详细标的和双方签章及生效时间；供应商在不涉及商业秘密的前提下尽可能提供详细的合同复印件内容。</w:t>
      </w:r>
    </w:p>
    <w:p w14:paraId="7715F62E">
      <w:pPr>
        <w:pStyle w:val="46"/>
        <w:spacing w:after="0" w:line="360" w:lineRule="auto"/>
        <w:ind w:left="0" w:leftChars="0" w:firstLine="0" w:firstLineChars="0"/>
        <w:rPr>
          <w:rFonts w:ascii="仿宋" w:hAnsi="仿宋" w:eastAsia="仿宋" w:cs="仿宋"/>
          <w:szCs w:val="24"/>
        </w:rPr>
      </w:pPr>
      <w:r>
        <w:rPr>
          <w:rFonts w:ascii="仿宋" w:hAnsi="仿宋" w:eastAsia="仿宋" w:cs="仿宋"/>
          <w:szCs w:val="24"/>
        </w:rPr>
        <w:t>2、</w:t>
      </w:r>
      <w:r>
        <w:rPr>
          <w:rFonts w:hint="eastAsia" w:ascii="仿宋" w:hAnsi="仿宋" w:eastAsia="仿宋" w:cs="仿宋"/>
          <w:szCs w:val="24"/>
        </w:rPr>
        <w:t>所有合同复印件应清晰，并由供应商加盖单位公章；</w:t>
      </w:r>
    </w:p>
    <w:p w14:paraId="333A7BE7">
      <w:pPr>
        <w:pStyle w:val="46"/>
        <w:spacing w:after="0" w:line="360" w:lineRule="auto"/>
        <w:ind w:left="0" w:leftChars="0" w:firstLine="0" w:firstLineChars="0"/>
        <w:rPr>
          <w:rFonts w:ascii="仿宋" w:hAnsi="仿宋" w:eastAsia="仿宋" w:cs="仿宋"/>
          <w:color w:val="000000"/>
          <w:szCs w:val="24"/>
          <w:lang w:val="zh-CN"/>
        </w:rPr>
      </w:pPr>
      <w:r>
        <w:rPr>
          <w:rFonts w:ascii="仿宋" w:hAnsi="仿宋" w:eastAsia="仿宋" w:cs="仿宋"/>
          <w:color w:val="000000"/>
          <w:szCs w:val="24"/>
          <w:lang w:val="zh-CN"/>
        </w:rPr>
        <w:t>3、</w:t>
      </w:r>
      <w:r>
        <w:rPr>
          <w:rFonts w:hint="eastAsia" w:ascii="仿宋" w:hAnsi="仿宋" w:eastAsia="仿宋" w:cs="仿宋"/>
          <w:szCs w:val="24"/>
        </w:rPr>
        <w:t>供应商近三年（</w:t>
      </w:r>
      <w:r>
        <w:rPr>
          <w:rFonts w:hint="eastAsia" w:ascii="仿宋" w:hAnsi="仿宋" w:eastAsia="仿宋" w:cs="仿宋"/>
        </w:rPr>
        <w:t>2022年</w:t>
      </w:r>
      <w:r>
        <w:rPr>
          <w:rFonts w:hint="eastAsia" w:ascii="仿宋" w:hAnsi="仿宋" w:eastAsia="仿宋" w:cs="仿宋"/>
          <w:lang w:val="en-US" w:eastAsia="zh-CN"/>
        </w:rPr>
        <w:t>06</w:t>
      </w:r>
      <w:r>
        <w:rPr>
          <w:rFonts w:hint="eastAsia" w:ascii="仿宋" w:hAnsi="仿宋" w:eastAsia="仿宋" w:cs="仿宋"/>
        </w:rPr>
        <w:t>月</w:t>
      </w:r>
      <w:r>
        <w:rPr>
          <w:rFonts w:hint="eastAsia" w:ascii="仿宋" w:hAnsi="仿宋" w:eastAsia="仿宋" w:cs="仿宋"/>
          <w:lang w:val="en-US" w:eastAsia="zh-CN"/>
        </w:rPr>
        <w:t>0</w:t>
      </w:r>
      <w:r>
        <w:rPr>
          <w:rFonts w:hint="eastAsia" w:ascii="仿宋" w:hAnsi="仿宋" w:eastAsia="仿宋" w:cs="仿宋"/>
        </w:rPr>
        <w:t>1日至</w:t>
      </w:r>
      <w:r>
        <w:rPr>
          <w:rFonts w:hint="eastAsia" w:ascii="仿宋" w:hAnsi="仿宋" w:eastAsia="仿宋" w:cs="仿宋"/>
          <w:sz w:val="24"/>
          <w:szCs w:val="24"/>
        </w:rPr>
        <w:t>磋商</w:t>
      </w:r>
      <w:r>
        <w:rPr>
          <w:rFonts w:ascii="仿宋" w:hAnsi="仿宋" w:eastAsia="仿宋" w:cs="仿宋"/>
          <w:sz w:val="24"/>
          <w:szCs w:val="24"/>
        </w:rPr>
        <w:t>截止日止</w:t>
      </w:r>
      <w:r>
        <w:rPr>
          <w:rFonts w:hint="eastAsia" w:ascii="仿宋" w:hAnsi="仿宋" w:eastAsia="仿宋" w:cs="仿宋"/>
          <w:szCs w:val="24"/>
        </w:rPr>
        <w:t>）</w:t>
      </w:r>
      <w:r>
        <w:rPr>
          <w:rFonts w:hint="eastAsia" w:ascii="仿宋" w:hAnsi="仿宋" w:eastAsia="仿宋" w:cs="仿宋"/>
          <w:szCs w:val="24"/>
          <w:lang w:val="en-US" w:eastAsia="zh-CN"/>
        </w:rPr>
        <w:t>审计</w:t>
      </w:r>
      <w:r>
        <w:rPr>
          <w:rFonts w:hint="eastAsia" w:ascii="仿宋" w:hAnsi="仿宋" w:eastAsia="仿宋" w:cs="仿宋"/>
          <w:szCs w:val="24"/>
        </w:rPr>
        <w:t>类</w:t>
      </w:r>
      <w:r>
        <w:rPr>
          <w:rFonts w:hint="eastAsia" w:ascii="仿宋" w:hAnsi="仿宋" w:eastAsia="仿宋" w:cs="仿宋"/>
          <w:szCs w:val="24"/>
          <w:lang w:val="en-US" w:eastAsia="zh-CN"/>
        </w:rPr>
        <w:t>项目</w:t>
      </w:r>
      <w:r>
        <w:rPr>
          <w:rFonts w:hint="eastAsia" w:ascii="仿宋" w:hAnsi="仿宋" w:eastAsia="仿宋" w:cs="仿宋"/>
          <w:szCs w:val="24"/>
        </w:rPr>
        <w:t>业绩。</w:t>
      </w:r>
    </w:p>
    <w:p w14:paraId="0EE9056B">
      <w:pPr>
        <w:pStyle w:val="46"/>
        <w:spacing w:after="0" w:line="360" w:lineRule="auto"/>
        <w:ind w:left="0" w:leftChars="0" w:firstLine="0" w:firstLineChars="0"/>
        <w:rPr>
          <w:rFonts w:ascii="仿宋" w:hAnsi="仿宋" w:eastAsia="仿宋" w:cs="仿宋"/>
          <w:color w:val="000000"/>
          <w:lang w:val="zh-CN"/>
        </w:rPr>
      </w:pPr>
    </w:p>
    <w:p w14:paraId="790EB473">
      <w:pPr>
        <w:jc w:val="right"/>
        <w:rPr>
          <w:rFonts w:ascii="仿宋" w:hAnsi="仿宋" w:eastAsia="仿宋" w:cs="仿宋"/>
        </w:rPr>
      </w:pPr>
    </w:p>
    <w:p w14:paraId="4C41234B">
      <w:pPr>
        <w:rPr>
          <w:rFonts w:ascii="仿宋" w:hAnsi="仿宋" w:eastAsia="仿宋" w:cs="仿宋"/>
        </w:rPr>
      </w:pPr>
      <w:r>
        <w:rPr>
          <w:rFonts w:hint="eastAsia" w:ascii="仿宋" w:hAnsi="仿宋" w:eastAsia="仿宋" w:cs="仿宋"/>
        </w:rPr>
        <w:br w:type="page"/>
      </w:r>
    </w:p>
    <w:p w14:paraId="481E3592">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lang w:val="en-US" w:eastAsia="zh-CN"/>
        </w:rPr>
        <w:t>3</w:t>
      </w:r>
      <w:r>
        <w:rPr>
          <w:rFonts w:hint="eastAsia" w:ascii="仿宋" w:hAnsi="仿宋" w:eastAsia="仿宋" w:cs="仿宋"/>
          <w:color w:val="000000"/>
          <w:szCs w:val="24"/>
        </w:rPr>
        <w:t>、拟投入本项目人员汇总表（非实质性格式）</w:t>
      </w:r>
    </w:p>
    <w:p w14:paraId="1A66A4CE">
      <w:pPr>
        <w:pStyle w:val="46"/>
        <w:ind w:firstLine="480"/>
        <w:rPr>
          <w:rFonts w:ascii="仿宋" w:hAnsi="仿宋" w:eastAsia="仿宋" w:cs="仿宋"/>
          <w:color w:val="000000"/>
          <w:szCs w:val="24"/>
        </w:rPr>
      </w:pPr>
    </w:p>
    <w:p w14:paraId="486BE1D6">
      <w:pPr>
        <w:pStyle w:val="46"/>
        <w:ind w:firstLine="480"/>
        <w:rPr>
          <w:rFonts w:ascii="仿宋" w:hAnsi="仿宋" w:eastAsia="仿宋" w:cs="仿宋"/>
          <w:color w:val="000000"/>
          <w:szCs w:val="24"/>
        </w:rPr>
      </w:pPr>
    </w:p>
    <w:p w14:paraId="783C9207">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拟投入本项目人员汇总表</w:t>
      </w:r>
    </w:p>
    <w:tbl>
      <w:tblPr>
        <w:tblStyle w:val="4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50"/>
        <w:gridCol w:w="2235"/>
        <w:gridCol w:w="2921"/>
        <w:gridCol w:w="1914"/>
      </w:tblGrid>
      <w:tr w14:paraId="53D6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7F259D09">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序号</w:t>
            </w:r>
          </w:p>
        </w:tc>
        <w:tc>
          <w:tcPr>
            <w:tcW w:w="1050" w:type="dxa"/>
          </w:tcPr>
          <w:p w14:paraId="74F52484">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姓名</w:t>
            </w:r>
          </w:p>
        </w:tc>
        <w:tc>
          <w:tcPr>
            <w:tcW w:w="2235" w:type="dxa"/>
          </w:tcPr>
          <w:p w14:paraId="6397FDFC">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相关工作年限</w:t>
            </w:r>
          </w:p>
        </w:tc>
        <w:tc>
          <w:tcPr>
            <w:tcW w:w="2921" w:type="dxa"/>
          </w:tcPr>
          <w:p w14:paraId="2D1C4281">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拟在本项目所任职务</w:t>
            </w:r>
          </w:p>
        </w:tc>
        <w:tc>
          <w:tcPr>
            <w:tcW w:w="1914" w:type="dxa"/>
          </w:tcPr>
          <w:p w14:paraId="6E7D1D98">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备注</w:t>
            </w:r>
          </w:p>
        </w:tc>
      </w:tr>
      <w:tr w14:paraId="46F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61AF3DC7">
            <w:pPr>
              <w:pStyle w:val="46"/>
              <w:ind w:firstLine="480"/>
              <w:rPr>
                <w:rFonts w:ascii="仿宋" w:hAnsi="仿宋" w:eastAsia="仿宋" w:cs="仿宋"/>
                <w:color w:val="000000"/>
                <w:szCs w:val="24"/>
              </w:rPr>
            </w:pPr>
          </w:p>
        </w:tc>
        <w:tc>
          <w:tcPr>
            <w:tcW w:w="1050" w:type="dxa"/>
          </w:tcPr>
          <w:p w14:paraId="091D36D2">
            <w:pPr>
              <w:pStyle w:val="46"/>
              <w:ind w:firstLine="480"/>
              <w:rPr>
                <w:rFonts w:ascii="仿宋" w:hAnsi="仿宋" w:eastAsia="仿宋" w:cs="仿宋"/>
                <w:color w:val="000000"/>
                <w:szCs w:val="24"/>
              </w:rPr>
            </w:pPr>
          </w:p>
        </w:tc>
        <w:tc>
          <w:tcPr>
            <w:tcW w:w="2235" w:type="dxa"/>
          </w:tcPr>
          <w:p w14:paraId="17FC8879">
            <w:pPr>
              <w:pStyle w:val="46"/>
              <w:ind w:firstLine="480"/>
              <w:rPr>
                <w:rFonts w:ascii="仿宋" w:hAnsi="仿宋" w:eastAsia="仿宋" w:cs="仿宋"/>
                <w:color w:val="000000"/>
                <w:szCs w:val="24"/>
              </w:rPr>
            </w:pPr>
          </w:p>
        </w:tc>
        <w:tc>
          <w:tcPr>
            <w:tcW w:w="2921" w:type="dxa"/>
          </w:tcPr>
          <w:p w14:paraId="4B807C8E">
            <w:pPr>
              <w:pStyle w:val="46"/>
              <w:ind w:firstLine="480"/>
              <w:rPr>
                <w:rFonts w:ascii="仿宋" w:hAnsi="仿宋" w:eastAsia="仿宋" w:cs="仿宋"/>
                <w:color w:val="000000"/>
                <w:szCs w:val="24"/>
              </w:rPr>
            </w:pPr>
          </w:p>
        </w:tc>
        <w:tc>
          <w:tcPr>
            <w:tcW w:w="1914" w:type="dxa"/>
          </w:tcPr>
          <w:p w14:paraId="3C836980">
            <w:pPr>
              <w:pStyle w:val="46"/>
              <w:ind w:firstLine="480"/>
              <w:rPr>
                <w:rFonts w:ascii="仿宋" w:hAnsi="仿宋" w:eastAsia="仿宋" w:cs="仿宋"/>
                <w:color w:val="000000"/>
                <w:szCs w:val="24"/>
              </w:rPr>
            </w:pPr>
          </w:p>
        </w:tc>
      </w:tr>
      <w:tr w14:paraId="526E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49FB4F40">
            <w:pPr>
              <w:pStyle w:val="46"/>
              <w:ind w:firstLine="480"/>
              <w:rPr>
                <w:rFonts w:ascii="仿宋" w:hAnsi="仿宋" w:eastAsia="仿宋" w:cs="仿宋"/>
                <w:color w:val="000000"/>
                <w:szCs w:val="24"/>
              </w:rPr>
            </w:pPr>
          </w:p>
        </w:tc>
        <w:tc>
          <w:tcPr>
            <w:tcW w:w="1050" w:type="dxa"/>
          </w:tcPr>
          <w:p w14:paraId="38780BEF">
            <w:pPr>
              <w:pStyle w:val="46"/>
              <w:ind w:firstLine="480"/>
              <w:rPr>
                <w:rFonts w:ascii="仿宋" w:hAnsi="仿宋" w:eastAsia="仿宋" w:cs="仿宋"/>
                <w:color w:val="000000"/>
                <w:szCs w:val="24"/>
              </w:rPr>
            </w:pPr>
          </w:p>
        </w:tc>
        <w:tc>
          <w:tcPr>
            <w:tcW w:w="2235" w:type="dxa"/>
          </w:tcPr>
          <w:p w14:paraId="09473605">
            <w:pPr>
              <w:pStyle w:val="46"/>
              <w:ind w:firstLine="480"/>
              <w:rPr>
                <w:rFonts w:ascii="仿宋" w:hAnsi="仿宋" w:eastAsia="仿宋" w:cs="仿宋"/>
                <w:color w:val="000000"/>
                <w:szCs w:val="24"/>
              </w:rPr>
            </w:pPr>
          </w:p>
        </w:tc>
        <w:tc>
          <w:tcPr>
            <w:tcW w:w="2921" w:type="dxa"/>
          </w:tcPr>
          <w:p w14:paraId="18EBBE85">
            <w:pPr>
              <w:pStyle w:val="46"/>
              <w:ind w:firstLine="480"/>
              <w:rPr>
                <w:rFonts w:ascii="仿宋" w:hAnsi="仿宋" w:eastAsia="仿宋" w:cs="仿宋"/>
                <w:color w:val="000000"/>
                <w:szCs w:val="24"/>
              </w:rPr>
            </w:pPr>
          </w:p>
        </w:tc>
        <w:tc>
          <w:tcPr>
            <w:tcW w:w="1914" w:type="dxa"/>
          </w:tcPr>
          <w:p w14:paraId="5011AC34">
            <w:pPr>
              <w:pStyle w:val="46"/>
              <w:ind w:firstLine="480"/>
              <w:rPr>
                <w:rFonts w:ascii="仿宋" w:hAnsi="仿宋" w:eastAsia="仿宋" w:cs="仿宋"/>
                <w:color w:val="000000"/>
                <w:szCs w:val="24"/>
              </w:rPr>
            </w:pPr>
          </w:p>
        </w:tc>
      </w:tr>
      <w:tr w14:paraId="64E8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8" w:type="dxa"/>
          </w:tcPr>
          <w:p w14:paraId="152840BF">
            <w:pPr>
              <w:pStyle w:val="46"/>
              <w:ind w:firstLine="480"/>
              <w:rPr>
                <w:rFonts w:ascii="仿宋" w:hAnsi="仿宋" w:eastAsia="仿宋" w:cs="仿宋"/>
                <w:color w:val="000000"/>
                <w:szCs w:val="24"/>
              </w:rPr>
            </w:pPr>
          </w:p>
        </w:tc>
        <w:tc>
          <w:tcPr>
            <w:tcW w:w="1050" w:type="dxa"/>
          </w:tcPr>
          <w:p w14:paraId="78C060DB">
            <w:pPr>
              <w:pStyle w:val="46"/>
              <w:ind w:firstLine="480"/>
              <w:rPr>
                <w:rFonts w:ascii="仿宋" w:hAnsi="仿宋" w:eastAsia="仿宋" w:cs="仿宋"/>
                <w:color w:val="000000"/>
                <w:szCs w:val="24"/>
              </w:rPr>
            </w:pPr>
          </w:p>
        </w:tc>
        <w:tc>
          <w:tcPr>
            <w:tcW w:w="2235" w:type="dxa"/>
          </w:tcPr>
          <w:p w14:paraId="207066BF">
            <w:pPr>
              <w:pStyle w:val="46"/>
              <w:ind w:firstLine="480"/>
              <w:rPr>
                <w:rFonts w:ascii="仿宋" w:hAnsi="仿宋" w:eastAsia="仿宋" w:cs="仿宋"/>
                <w:color w:val="000000"/>
                <w:szCs w:val="24"/>
              </w:rPr>
            </w:pPr>
          </w:p>
        </w:tc>
        <w:tc>
          <w:tcPr>
            <w:tcW w:w="2921" w:type="dxa"/>
          </w:tcPr>
          <w:p w14:paraId="7A9B0CBA">
            <w:pPr>
              <w:pStyle w:val="46"/>
              <w:ind w:firstLine="480"/>
              <w:rPr>
                <w:rFonts w:ascii="仿宋" w:hAnsi="仿宋" w:eastAsia="仿宋" w:cs="仿宋"/>
                <w:color w:val="000000"/>
                <w:szCs w:val="24"/>
              </w:rPr>
            </w:pPr>
          </w:p>
        </w:tc>
        <w:tc>
          <w:tcPr>
            <w:tcW w:w="1914" w:type="dxa"/>
          </w:tcPr>
          <w:p w14:paraId="3B5E560C">
            <w:pPr>
              <w:pStyle w:val="46"/>
              <w:ind w:firstLine="480"/>
              <w:rPr>
                <w:rFonts w:ascii="仿宋" w:hAnsi="仿宋" w:eastAsia="仿宋" w:cs="仿宋"/>
                <w:color w:val="000000"/>
                <w:szCs w:val="24"/>
              </w:rPr>
            </w:pPr>
          </w:p>
        </w:tc>
      </w:tr>
    </w:tbl>
    <w:p w14:paraId="30A059C8">
      <w:pPr>
        <w:pStyle w:val="46"/>
        <w:ind w:left="0" w:leftChars="0" w:firstLine="0" w:firstLineChars="0"/>
        <w:rPr>
          <w:rFonts w:ascii="仿宋" w:hAnsi="仿宋" w:eastAsia="仿宋" w:cs="仿宋"/>
          <w:color w:val="000000"/>
          <w:szCs w:val="24"/>
        </w:rPr>
      </w:pPr>
    </w:p>
    <w:p w14:paraId="547CA9C9">
      <w:pPr>
        <w:pStyle w:val="46"/>
        <w:ind w:left="0" w:leftChars="0" w:firstLine="0" w:firstLineChars="0"/>
        <w:rPr>
          <w:rFonts w:ascii="仿宋" w:hAnsi="仿宋" w:eastAsia="仿宋" w:cs="仿宋"/>
          <w:color w:val="000000"/>
        </w:rPr>
      </w:pPr>
      <w:r>
        <w:rPr>
          <w:rFonts w:hint="eastAsia" w:ascii="仿宋" w:hAnsi="仿宋" w:eastAsia="仿宋" w:cs="仿宋"/>
          <w:color w:val="000000"/>
          <w:szCs w:val="24"/>
        </w:rPr>
        <w:t>注：</w:t>
      </w:r>
      <w:r>
        <w:rPr>
          <w:rFonts w:hint="eastAsia" w:ascii="仿宋" w:hAnsi="仿宋" w:eastAsia="仿宋"/>
          <w:color w:val="000000" w:themeColor="text1"/>
          <w:sz w:val="24"/>
        </w:rPr>
        <w:t>拟投入到本项目的所有</w:t>
      </w:r>
      <w:r>
        <w:rPr>
          <w:rFonts w:hint="eastAsia" w:ascii="仿宋" w:hAnsi="仿宋" w:eastAsia="仿宋"/>
          <w:color w:val="000000" w:themeColor="text1"/>
          <w:sz w:val="24"/>
          <w:lang w:val="en-US" w:eastAsia="zh-CN"/>
        </w:rPr>
        <w:t>服务</w:t>
      </w:r>
      <w:r>
        <w:rPr>
          <w:rFonts w:hint="eastAsia" w:ascii="仿宋" w:hAnsi="仿宋" w:eastAsia="仿宋"/>
          <w:color w:val="000000" w:themeColor="text1"/>
          <w:sz w:val="24"/>
        </w:rPr>
        <w:t>人员均须提供</w:t>
      </w:r>
      <w:r>
        <w:rPr>
          <w:rFonts w:hint="eastAsia" w:ascii="仿宋" w:hAnsi="仿宋" w:eastAsia="仿宋" w:cs="仿宋"/>
          <w:color w:val="000000"/>
          <w:szCs w:val="24"/>
        </w:rPr>
        <w:t>身份证、</w:t>
      </w:r>
      <w:r>
        <w:rPr>
          <w:rFonts w:hint="eastAsia" w:ascii="仿宋" w:hAnsi="仿宋" w:eastAsia="仿宋" w:cs="仿宋"/>
          <w:color w:val="000000"/>
          <w:szCs w:val="24"/>
          <w:lang w:val="en-US" w:eastAsia="zh-CN"/>
        </w:rPr>
        <w:t>学历证、职业资格证、人员社保、返聘合同、劳动合同等资料</w:t>
      </w:r>
      <w:r>
        <w:rPr>
          <w:rFonts w:hint="eastAsia" w:ascii="仿宋" w:hAnsi="仿宋" w:eastAsia="仿宋" w:cs="仿宋"/>
          <w:color w:val="000000"/>
        </w:rPr>
        <w:t>。</w:t>
      </w:r>
    </w:p>
    <w:p w14:paraId="2BF7F89C">
      <w:pPr>
        <w:pStyle w:val="46"/>
        <w:ind w:left="0" w:leftChars="0" w:firstLine="0" w:firstLineChars="0"/>
        <w:rPr>
          <w:rFonts w:ascii="仿宋" w:hAnsi="仿宋" w:eastAsia="仿宋" w:cs="仿宋"/>
          <w:color w:val="000000"/>
          <w:szCs w:val="24"/>
        </w:rPr>
      </w:pPr>
    </w:p>
    <w:p w14:paraId="17E438B6">
      <w:pPr>
        <w:rPr>
          <w:rFonts w:ascii="仿宋" w:hAnsi="仿宋" w:eastAsia="仿宋" w:cs="仿宋"/>
          <w:color w:val="000000"/>
          <w:sz w:val="24"/>
          <w:szCs w:val="20"/>
        </w:rPr>
      </w:pPr>
      <w:r>
        <w:rPr>
          <w:rFonts w:hint="eastAsia" w:ascii="仿宋" w:hAnsi="仿宋" w:eastAsia="仿宋" w:cs="仿宋"/>
          <w:color w:val="000000"/>
          <w:sz w:val="24"/>
          <w:szCs w:val="20"/>
        </w:rPr>
        <w:br w:type="page"/>
      </w:r>
    </w:p>
    <w:p w14:paraId="49617174">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lang w:val="en-US" w:eastAsia="zh-CN"/>
        </w:rPr>
        <w:t>4</w:t>
      </w:r>
      <w:r>
        <w:rPr>
          <w:rFonts w:hint="eastAsia" w:ascii="仿宋" w:hAnsi="仿宋" w:eastAsia="仿宋" w:cs="仿宋"/>
          <w:color w:val="000000"/>
          <w:szCs w:val="24"/>
        </w:rPr>
        <w:t>、成交服务费承诺书</w:t>
      </w:r>
    </w:p>
    <w:p w14:paraId="627878D8">
      <w:pPr>
        <w:spacing w:before="120" w:line="360" w:lineRule="auto"/>
        <w:rPr>
          <w:rFonts w:ascii="仿宋" w:hAnsi="仿宋" w:eastAsia="仿宋" w:cs="仿宋"/>
          <w:sz w:val="24"/>
        </w:rPr>
      </w:pPr>
    </w:p>
    <w:p w14:paraId="6C67CE9B">
      <w:pPr>
        <w:spacing w:before="120"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14:paraId="195F9F6D">
      <w:pPr>
        <w:spacing w:before="120" w:line="360" w:lineRule="auto"/>
        <w:rPr>
          <w:rFonts w:ascii="仿宋" w:hAnsi="仿宋" w:eastAsia="仿宋" w:cs="仿宋"/>
          <w:sz w:val="24"/>
        </w:rPr>
      </w:pPr>
    </w:p>
    <w:p w14:paraId="2E78FC82">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项目（项目编号：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）采购中若成交，我们保证在领取成交通知书的同时按磋商文件的规定，向贵公司一次性支付应当交纳的成交服务费用。</w:t>
      </w:r>
    </w:p>
    <w:p w14:paraId="4EB8D28A">
      <w:pPr>
        <w:spacing w:before="120" w:line="360" w:lineRule="auto"/>
        <w:ind w:firstLine="480" w:firstLineChars="200"/>
        <w:rPr>
          <w:rFonts w:ascii="仿宋" w:hAnsi="仿宋" w:eastAsia="仿宋" w:cs="仿宋"/>
          <w:sz w:val="24"/>
        </w:rPr>
      </w:pPr>
      <w:r>
        <w:rPr>
          <w:rFonts w:hint="eastAsia" w:ascii="仿宋" w:hAnsi="仿宋" w:eastAsia="仿宋" w:cs="仿宋"/>
          <w:sz w:val="24"/>
        </w:rPr>
        <w:t>收费标准依据：《关于降低部分建设项目收费标准规范收费行为等有关问题的通知》[2011]534号和《招标代理服务收费管理暂行办法》（计价格[2002]1980号）以及《关于招标代理服务收费有关问题的通知》（发改办价格[2003]857号）</w:t>
      </w:r>
    </w:p>
    <w:p w14:paraId="310FBB13">
      <w:pPr>
        <w:spacing w:before="120" w:line="360" w:lineRule="auto"/>
        <w:rPr>
          <w:rFonts w:ascii="仿宋" w:hAnsi="仿宋" w:eastAsia="仿宋" w:cs="仿宋"/>
          <w:sz w:val="24"/>
        </w:rPr>
      </w:pPr>
    </w:p>
    <w:p w14:paraId="3443BA6D">
      <w:pPr>
        <w:spacing w:before="120" w:line="360" w:lineRule="auto"/>
        <w:rPr>
          <w:rFonts w:ascii="仿宋" w:hAnsi="仿宋" w:eastAsia="仿宋" w:cs="仿宋"/>
          <w:sz w:val="24"/>
        </w:rPr>
      </w:pPr>
    </w:p>
    <w:p w14:paraId="12ABE826">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特此承诺！</w:t>
      </w:r>
    </w:p>
    <w:p w14:paraId="1ACB18B8">
      <w:pPr>
        <w:spacing w:before="120" w:line="360" w:lineRule="auto"/>
        <w:ind w:firstLine="600" w:firstLineChars="250"/>
        <w:rPr>
          <w:rFonts w:hint="eastAsia" w:ascii="仿宋" w:hAnsi="仿宋" w:eastAsia="仿宋" w:cs="仿宋"/>
          <w:color w:val="000000"/>
          <w:sz w:val="24"/>
        </w:rPr>
      </w:pPr>
    </w:p>
    <w:p w14:paraId="17ABD270">
      <w:pPr>
        <w:spacing w:before="120" w:line="360" w:lineRule="auto"/>
        <w:ind w:firstLine="600" w:firstLineChars="250"/>
        <w:rPr>
          <w:rFonts w:hint="eastAsia" w:ascii="仿宋" w:hAnsi="仿宋" w:eastAsia="仿宋" w:cs="仿宋"/>
          <w:color w:val="000000"/>
          <w:sz w:val="24"/>
        </w:rPr>
      </w:pPr>
    </w:p>
    <w:p w14:paraId="07C90CAF">
      <w:pPr>
        <w:spacing w:before="120" w:line="360" w:lineRule="auto"/>
        <w:ind w:firstLine="600" w:firstLineChars="250"/>
        <w:rPr>
          <w:rFonts w:ascii="仿宋" w:hAnsi="仿宋" w:eastAsia="仿宋" w:cs="仿宋"/>
          <w:sz w:val="24"/>
        </w:rPr>
      </w:pPr>
      <w:r>
        <w:rPr>
          <w:rFonts w:hint="eastAsia" w:ascii="仿宋" w:hAnsi="仿宋" w:eastAsia="仿宋" w:cs="仿宋"/>
          <w:color w:val="000000"/>
          <w:sz w:val="24"/>
        </w:rPr>
        <w:t>供应商名称（加盖公章）</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5FAFC89A">
      <w:pPr>
        <w:spacing w:before="120" w:line="360" w:lineRule="auto"/>
        <w:rPr>
          <w:rFonts w:ascii="仿宋" w:hAnsi="仿宋" w:eastAsia="仿宋" w:cs="仿宋"/>
          <w:sz w:val="24"/>
        </w:rPr>
      </w:pPr>
      <w:r>
        <w:rPr>
          <w:rFonts w:hint="eastAsia" w:ascii="仿宋" w:hAnsi="仿宋" w:eastAsia="仿宋" w:cs="仿宋"/>
          <w:sz w:val="24"/>
        </w:rPr>
        <w:tab/>
      </w:r>
    </w:p>
    <w:p w14:paraId="2E7BB7E0">
      <w:pPr>
        <w:spacing w:before="120" w:line="360" w:lineRule="auto"/>
        <w:ind w:firstLine="600" w:firstLineChars="25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F872455">
      <w:pPr>
        <w:spacing w:before="120" w:line="360" w:lineRule="auto"/>
        <w:ind w:firstLine="600" w:firstLineChars="25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2CF97FB0">
      <w:pPr>
        <w:spacing w:before="120" w:line="360" w:lineRule="auto"/>
        <w:ind w:firstLine="600" w:firstLineChars="250"/>
        <w:rPr>
          <w:rFonts w:ascii="仿宋" w:hAnsi="仿宋" w:eastAsia="仿宋" w:cs="仿宋"/>
          <w:sz w:val="24"/>
        </w:rPr>
      </w:pP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3DD5B8CB">
      <w:pPr>
        <w:widowControl/>
        <w:jc w:val="left"/>
        <w:rPr>
          <w:rFonts w:ascii="仿宋" w:hAnsi="仿宋" w:eastAsia="仿宋" w:cs="仿宋"/>
          <w:color w:val="000000"/>
          <w:sz w:val="24"/>
          <w:szCs w:val="20"/>
        </w:rPr>
      </w:pPr>
      <w:r>
        <w:rPr>
          <w:rFonts w:hint="eastAsia" w:ascii="仿宋" w:hAnsi="仿宋" w:eastAsia="仿宋" w:cs="仿宋"/>
          <w:b/>
          <w:sz w:val="24"/>
        </w:rPr>
        <w:br w:type="page"/>
      </w:r>
    </w:p>
    <w:p w14:paraId="76808D20">
      <w:pPr>
        <w:tabs>
          <w:tab w:val="left" w:pos="360"/>
        </w:tabs>
        <w:snapToGrid w:val="0"/>
        <w:spacing w:line="360" w:lineRule="auto"/>
        <w:jc w:val="center"/>
        <w:outlineLvl w:val="1"/>
        <w:rPr>
          <w:rFonts w:ascii="仿宋" w:hAnsi="仿宋" w:eastAsia="仿宋" w:cs="仿宋"/>
          <w:sz w:val="24"/>
          <w:lang w:val="zh-CN"/>
        </w:rPr>
      </w:pPr>
      <w:bookmarkStart w:id="1415" w:name="_Toc23607"/>
      <w:bookmarkStart w:id="1416" w:name="_Toc200215668"/>
      <w:bookmarkStart w:id="1417" w:name="_Toc29804"/>
      <w:bookmarkStart w:id="1418" w:name="_Toc122013006"/>
      <w:bookmarkStart w:id="1419" w:name="_Toc122012860"/>
      <w:bookmarkStart w:id="1420" w:name="_Toc18917"/>
      <w:bookmarkStart w:id="1421" w:name="_Toc6987"/>
      <w:bookmarkStart w:id="1422" w:name="_Toc23590"/>
      <w:bookmarkStart w:id="1423" w:name="_Toc130"/>
      <w:bookmarkStart w:id="1424" w:name="_Toc7787"/>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、技术部分（按照评分标准编写，格式自拟）</w:t>
      </w:r>
      <w:bookmarkEnd w:id="1415"/>
      <w:bookmarkEnd w:id="1416"/>
      <w:bookmarkEnd w:id="1417"/>
      <w:bookmarkEnd w:id="1418"/>
      <w:bookmarkEnd w:id="1419"/>
      <w:bookmarkEnd w:id="1420"/>
      <w:bookmarkEnd w:id="1421"/>
      <w:bookmarkEnd w:id="1422"/>
      <w:bookmarkEnd w:id="1423"/>
      <w:bookmarkEnd w:id="1424"/>
    </w:p>
    <w:p w14:paraId="60DDB085">
      <w:pPr>
        <w:widowControl/>
        <w:jc w:val="left"/>
        <w:rPr>
          <w:rFonts w:ascii="仿宋" w:hAnsi="仿宋" w:eastAsia="仿宋" w:cs="仿宋"/>
          <w:b/>
          <w:sz w:val="36"/>
          <w:szCs w:val="36"/>
        </w:rPr>
      </w:pPr>
    </w:p>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etaPlusLF">
    <w:altName w:val="Courier New"/>
    <w:panose1 w:val="00000000000000000000"/>
    <w:charset w:val="00"/>
    <w:family w:val="auto"/>
    <w:pitch w:val="default"/>
    <w:sig w:usb0="00000000" w:usb1="00000000" w:usb2="00000000" w:usb3="00000000" w:csb0="00000097"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ewman">
    <w:altName w:val="Times New Roman"/>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7643">
    <w:pPr>
      <w:pStyle w:val="32"/>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6240">
    <w:pPr>
      <w:pStyle w:val="3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3F13">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7476534">
    <w:pPr>
      <w:pStyle w:val="32"/>
      <w:ind w:right="360"/>
    </w:pPr>
  </w:p>
  <w:p w14:paraId="544910C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39DA">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4817">
    <w:pPr>
      <w:pStyle w:val="32"/>
      <w:framePr w:wrap="around" w:vAnchor="text" w:hAnchor="margin" w:xAlign="center" w:y="1"/>
      <w:rPr>
        <w:rStyle w:val="52"/>
      </w:rPr>
    </w:pPr>
    <w:r>
      <w:fldChar w:fldCharType="begin"/>
    </w:r>
    <w:r>
      <w:rPr>
        <w:rStyle w:val="52"/>
      </w:rPr>
      <w:instrText xml:space="preserve">PAGE  </w:instrText>
    </w:r>
    <w:r>
      <w:fldChar w:fldCharType="end"/>
    </w:r>
  </w:p>
  <w:p w14:paraId="5307BC2F">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D174">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C391">
    <w:pPr>
      <w:pStyle w:val="32"/>
      <w:jc w:val="center"/>
      <w:rPr>
        <w:rFonts w:ascii="Times New Roman"/>
      </w:rPr>
    </w:pPr>
    <w:r>
      <w:rPr>
        <w:sz w:val="18"/>
      </w:rPr>
      <w:pict>
        <v:shape id="_x0000_s4115" o:spid="_x0000_s4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4D1F793">
                <w:pPr>
                  <w:pStyle w:val="32"/>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06AA">
    <w:pPr>
      <w:pStyle w:val="32"/>
      <w:jc w:val="center"/>
    </w:pPr>
    <w:r>
      <w:rPr>
        <w:sz w:val="18"/>
      </w:rPr>
      <w:pict>
        <v:shape id="_x0000_s4116" o:spid="_x0000_s411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3E642B5">
                <w:pPr>
                  <w:pStyle w:val="3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D861">
    <w:pPr>
      <w:tabs>
        <w:tab w:val="center" w:pos="4153"/>
        <w:tab w:val="right" w:pos="8306"/>
      </w:tabs>
      <w:snapToGrid w:val="0"/>
      <w:ind w:right="360"/>
      <w:jc w:val="left"/>
      <w:rPr>
        <w:rFonts w:ascii="Times New Roman" w:hAnsi="Times New Roman" w:eastAsia="宋体" w:cs="Times New Roman"/>
        <w:kern w:val="0"/>
        <w:sz w:val="18"/>
        <w:szCs w:val="20"/>
      </w:rPr>
    </w:pPr>
    <w:r>
      <w:rPr>
        <w:sz w:val="18"/>
      </w:rPr>
      <w:pict>
        <v:shape id="_x0000_s4117" o:spid="_x0000_s411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A891727">
                <w:pPr>
                  <w:pStyle w:val="32"/>
                </w:pPr>
                <w:r>
                  <w:fldChar w:fldCharType="begin"/>
                </w:r>
                <w:r>
                  <w:instrText xml:space="preserve"> PAGE  \* MERGEFORMAT </w:instrText>
                </w:r>
                <w:r>
                  <w:fldChar w:fldCharType="separate"/>
                </w:r>
                <w: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5B90">
    <w:pPr>
      <w:tabs>
        <w:tab w:val="center" w:pos="4153"/>
        <w:tab w:val="right" w:pos="8306"/>
      </w:tabs>
      <w:snapToGrid w:val="0"/>
      <w:ind w:right="360"/>
      <w:jc w:val="left"/>
      <w:rPr>
        <w:sz w:val="18"/>
      </w:rPr>
    </w:pPr>
    <w:r>
      <w:rPr>
        <w:sz w:val="18"/>
      </w:rPr>
      <w:pict>
        <v:shape id="_x0000_s4118" o:spid="_x0000_s411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C98E68E">
                <w:pPr>
                  <w:pStyle w:val="32"/>
                </w:pPr>
                <w:r>
                  <w:fldChar w:fldCharType="begin"/>
                </w:r>
                <w:r>
                  <w:instrText xml:space="preserve"> PAGE  \* MERGEFORMAT </w:instrText>
                </w:r>
                <w:r>
                  <w:fldChar w:fldCharType="separate"/>
                </w:r>
                <w:r>
                  <w:t>46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337F">
    <w:pPr>
      <w:pStyle w:val="32"/>
      <w:ind w:right="360"/>
    </w:pPr>
    <w:r>
      <w:rPr>
        <w:sz w:val="18"/>
      </w:rPr>
      <w:pict>
        <v:shape id="_x0000_s4119" o:spid="_x0000_s411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8903EC0">
                <w:pPr>
                  <w:pStyle w:val="32"/>
                </w:pPr>
                <w:r>
                  <w:fldChar w:fldCharType="begin"/>
                </w:r>
                <w:r>
                  <w:instrText xml:space="preserve"> PAGE  \* MERGEFORMAT </w:instrText>
                </w:r>
                <w:r>
                  <w:fldChar w:fldCharType="separate"/>
                </w:r>
                <w:r>
                  <w:t>49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218E">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7D9385B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3691">
    <w:pPr>
      <w:widowControl/>
      <w:jc w:val="right"/>
    </w:pPr>
    <w:r>
      <w:rPr>
        <w:rFonts w:hint="eastAsia" w:ascii="宋体" w:hAnsi="宋体" w:cs="宋体"/>
        <w:color w:val="000000"/>
        <w:kern w:val="0"/>
        <w:sz w:val="18"/>
        <w:szCs w:val="18"/>
      </w:rPr>
      <w:t>北京市政府采购项目竞争性磋商文件示范文本</w:t>
    </w:r>
  </w:p>
  <w:p w14:paraId="54AAEA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107A">
    <w:pPr>
      <w:widowControl/>
      <w:jc w:val="right"/>
    </w:pPr>
    <w:r>
      <w:rPr>
        <w:rFonts w:hint="eastAsia" w:ascii="宋体" w:hAnsi="宋体" w:cs="宋体"/>
        <w:color w:val="000000"/>
        <w:kern w:val="0"/>
        <w:sz w:val="18"/>
        <w:szCs w:val="18"/>
      </w:rPr>
      <w:t>北京市政府采购项目竞争性磋商文件示范文本</w:t>
    </w:r>
  </w:p>
  <w:p w14:paraId="6CB05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ECE8">
    <w:pPr>
      <w:tabs>
        <w:tab w:val="center" w:pos="4153"/>
        <w:tab w:val="right" w:pos="8306"/>
      </w:tabs>
      <w:snapToGrid w:val="0"/>
      <w:jc w:val="both"/>
      <w:rPr>
        <w:rFonts w:ascii="Times New Roman" w:hAnsi="Times New Roman" w:eastAsia="宋体" w:cs="Times New Roman"/>
        <w:kern w:val="0"/>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575C8">
    <w:pPr>
      <w:tabs>
        <w:tab w:val="center" w:pos="4153"/>
        <w:tab w:val="right" w:pos="8306"/>
      </w:tabs>
      <w:snapToGrid w:val="0"/>
      <w:jc w:val="both"/>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3B38">
    <w:pPr>
      <w:widowControl/>
      <w:jc w:val="right"/>
    </w:pPr>
    <w:r>
      <w:rPr>
        <w:rFonts w:hint="eastAsia" w:ascii="宋体" w:hAnsi="宋体" w:cs="宋体"/>
        <w:color w:val="000000"/>
        <w:kern w:val="0"/>
        <w:sz w:val="18"/>
        <w:szCs w:val="18"/>
      </w:rPr>
      <w:t>北京市政府采购项目竞争性磋商文件示范文本</w:t>
    </w:r>
  </w:p>
  <w:p w14:paraId="7D6CAA7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FEBB">
    <w:pPr>
      <w:pStyle w:val="3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C196">
    <w:pPr>
      <w:pStyle w:val="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5AA9">
    <w:pPr>
      <w:pStyle w:val="33"/>
    </w:pPr>
  </w:p>
  <w:p w14:paraId="10EC59E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618B">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F4C2A"/>
    <w:multiLevelType w:val="multilevel"/>
    <w:tmpl w:val="E53F4C2A"/>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14"/>
    <w:multiLevelType w:val="multilevel"/>
    <w:tmpl w:val="00000014"/>
    <w:lvl w:ilvl="0" w:tentative="0">
      <w:start w:val="1"/>
      <w:numFmt w:val="lowerLetter"/>
      <w:pStyle w:val="256"/>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51282299"/>
    <w:multiLevelType w:val="multilevel"/>
    <w:tmpl w:val="51282299"/>
    <w:lvl w:ilvl="0" w:tentative="0">
      <w:start w:val="1"/>
      <w:numFmt w:val="decimal"/>
      <w:pStyle w:val="326"/>
      <w:lvlText w:val="第%1章"/>
      <w:lvlJc w:val="left"/>
      <w:pPr>
        <w:ind w:left="0" w:firstLine="0"/>
      </w:pPr>
    </w:lvl>
    <w:lvl w:ilvl="1" w:tentative="0">
      <w:start w:val="1"/>
      <w:numFmt w:val="decimal"/>
      <w:pStyle w:val="327"/>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lvlText w:val="%1.%2.%3.%4.%5."/>
      <w:lvlJc w:val="left"/>
      <w:pPr>
        <w:ind w:left="0" w:firstLine="0"/>
      </w:pPr>
    </w:lvl>
    <w:lvl w:ilvl="5" w:tentative="0">
      <w:start w:val="1"/>
      <w:numFmt w:val="decimal"/>
      <w:lvlRestart w:val="1"/>
      <w:suff w:val="space"/>
      <w:lvlText w:val="表%1-%6"/>
      <w:lvlJc w:val="left"/>
      <w:pPr>
        <w:ind w:left="0" w:firstLine="0"/>
      </w:pPr>
    </w:lvl>
    <w:lvl w:ilvl="6" w:tentative="0">
      <w:start w:val="1"/>
      <w:numFmt w:val="decimal"/>
      <w:lvlRestart w:val="1"/>
      <w:suff w:val="space"/>
      <w:lvlText w:val="图%1-%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6547DBEE"/>
    <w:multiLevelType w:val="singleLevel"/>
    <w:tmpl w:val="6547DBEE"/>
    <w:lvl w:ilvl="0" w:tentative="0">
      <w:start w:val="2"/>
      <w:numFmt w:val="chineseCounting"/>
      <w:suff w:val="nothing"/>
      <w:lvlText w:val="%1、"/>
      <w:lvlJc w:val="left"/>
      <w:rPr>
        <w:rFonts w:hint="eastAsia"/>
      </w:rPr>
    </w:lvl>
  </w:abstractNum>
  <w:num w:numId="1">
    <w:abstractNumId w:val="6"/>
  </w:num>
  <w:num w:numId="2">
    <w:abstractNumId w:val="9"/>
  </w:num>
  <w:num w:numId="3">
    <w:abstractNumId w:val="2"/>
  </w:num>
  <w:num w:numId="4">
    <w:abstractNumId w:val="7"/>
  </w:num>
  <w:num w:numId="5">
    <w:abstractNumId w:val="4"/>
  </w:num>
  <w:num w:numId="6">
    <w:abstractNumId w:val="3"/>
  </w:num>
  <w:num w:numId="7">
    <w:abstractNumId w:val="10"/>
  </w:num>
  <w:num w:numId="8">
    <w:abstractNumId w:val="5"/>
  </w:num>
  <w:num w:numId="9">
    <w:abstractNumId w:val="14"/>
  </w:num>
  <w:num w:numId="10">
    <w:abstractNumId w:val="8"/>
  </w:num>
  <w:num w:numId="11">
    <w:abstractNumId w:val="1"/>
  </w:num>
  <w:num w:numId="12">
    <w:abstractNumId w:val="11"/>
  </w:num>
  <w:num w:numId="13">
    <w:abstractNumId w:val="15"/>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ACTIVE" w:val="03年范本稿123.doc"/>
    <w:docVar w:name="commondata" w:val="eyJoZGlkIjoiZTQxNDk4NmYwNjI2OTQ4MzAwM2RhYWUxZmM5ODYyN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899"/>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1F"/>
    <w:rsid w:val="00035DDC"/>
    <w:rsid w:val="00035F7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3E0C"/>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3E"/>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EC4"/>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8AA"/>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C5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0F50"/>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44"/>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1E1F"/>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1EA8"/>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5C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FC7"/>
    <w:rsid w:val="0013606C"/>
    <w:rsid w:val="001361CD"/>
    <w:rsid w:val="001361D6"/>
    <w:rsid w:val="0013624E"/>
    <w:rsid w:val="001363BC"/>
    <w:rsid w:val="0013654A"/>
    <w:rsid w:val="001371D4"/>
    <w:rsid w:val="001371DC"/>
    <w:rsid w:val="001378D1"/>
    <w:rsid w:val="0013794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57C5C"/>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6A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72"/>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D3"/>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8B"/>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0F6"/>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3D2"/>
    <w:rsid w:val="001E64DC"/>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AA6"/>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9C"/>
    <w:rsid w:val="002A24E2"/>
    <w:rsid w:val="002A24F2"/>
    <w:rsid w:val="002A285F"/>
    <w:rsid w:val="002A2FCD"/>
    <w:rsid w:val="002A30A1"/>
    <w:rsid w:val="002A3686"/>
    <w:rsid w:val="002A368A"/>
    <w:rsid w:val="002A3997"/>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69"/>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E3"/>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4C"/>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51"/>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C5"/>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95"/>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B7"/>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452"/>
    <w:rsid w:val="003D0D10"/>
    <w:rsid w:val="003D104B"/>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09B"/>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94B"/>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7E"/>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65A"/>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E53"/>
    <w:rsid w:val="00533EAC"/>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CA"/>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C6E"/>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57DD5"/>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1E"/>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B4F"/>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462"/>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AB1"/>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63"/>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55"/>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0E"/>
    <w:rsid w:val="00610B2D"/>
    <w:rsid w:val="00610CCC"/>
    <w:rsid w:val="006114E4"/>
    <w:rsid w:val="00611605"/>
    <w:rsid w:val="00611A40"/>
    <w:rsid w:val="00611EA5"/>
    <w:rsid w:val="00611FA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8AC"/>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607"/>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5E4"/>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9F8"/>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6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0E66"/>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3EE7"/>
    <w:rsid w:val="007141CD"/>
    <w:rsid w:val="0071423F"/>
    <w:rsid w:val="007142B6"/>
    <w:rsid w:val="0071467E"/>
    <w:rsid w:val="0071472E"/>
    <w:rsid w:val="0071472F"/>
    <w:rsid w:val="00714A05"/>
    <w:rsid w:val="00714C73"/>
    <w:rsid w:val="00714FC5"/>
    <w:rsid w:val="00714FD9"/>
    <w:rsid w:val="007150C5"/>
    <w:rsid w:val="007150EC"/>
    <w:rsid w:val="0071512F"/>
    <w:rsid w:val="0071519E"/>
    <w:rsid w:val="00715230"/>
    <w:rsid w:val="00715374"/>
    <w:rsid w:val="00715426"/>
    <w:rsid w:val="0071542B"/>
    <w:rsid w:val="0071545C"/>
    <w:rsid w:val="007155A2"/>
    <w:rsid w:val="007155F3"/>
    <w:rsid w:val="0071568F"/>
    <w:rsid w:val="007158BE"/>
    <w:rsid w:val="007159F6"/>
    <w:rsid w:val="00715A88"/>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712"/>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ACC"/>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C0D"/>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77EA2"/>
    <w:rsid w:val="00780169"/>
    <w:rsid w:val="0078019A"/>
    <w:rsid w:val="0078023B"/>
    <w:rsid w:val="00780322"/>
    <w:rsid w:val="00780548"/>
    <w:rsid w:val="007805E1"/>
    <w:rsid w:val="007805F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9D7"/>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3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F18"/>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5A7"/>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7B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277"/>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E4"/>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B15"/>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4EFA"/>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7EA"/>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16B"/>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FB0"/>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481"/>
    <w:rsid w:val="009846CB"/>
    <w:rsid w:val="00984798"/>
    <w:rsid w:val="00984B72"/>
    <w:rsid w:val="00984D78"/>
    <w:rsid w:val="00984DB4"/>
    <w:rsid w:val="0098566D"/>
    <w:rsid w:val="00985747"/>
    <w:rsid w:val="00985935"/>
    <w:rsid w:val="009859F8"/>
    <w:rsid w:val="00985CDA"/>
    <w:rsid w:val="00986336"/>
    <w:rsid w:val="009864E8"/>
    <w:rsid w:val="00986759"/>
    <w:rsid w:val="0098675E"/>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AB7"/>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B19"/>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F42"/>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458"/>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75B"/>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B5"/>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9E"/>
    <w:rsid w:val="00A52EEF"/>
    <w:rsid w:val="00A52F72"/>
    <w:rsid w:val="00A53061"/>
    <w:rsid w:val="00A530F1"/>
    <w:rsid w:val="00A530FD"/>
    <w:rsid w:val="00A53276"/>
    <w:rsid w:val="00A5356F"/>
    <w:rsid w:val="00A53B53"/>
    <w:rsid w:val="00A53D3C"/>
    <w:rsid w:val="00A54038"/>
    <w:rsid w:val="00A54214"/>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5A"/>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503"/>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7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BA7"/>
    <w:rsid w:val="00A93C9B"/>
    <w:rsid w:val="00A93D0E"/>
    <w:rsid w:val="00A93F0B"/>
    <w:rsid w:val="00A93F4F"/>
    <w:rsid w:val="00A940DF"/>
    <w:rsid w:val="00A9421F"/>
    <w:rsid w:val="00A94354"/>
    <w:rsid w:val="00A94843"/>
    <w:rsid w:val="00A94BC2"/>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C7B"/>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11A"/>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D6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42D"/>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3"/>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86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03E"/>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41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A8"/>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15"/>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13"/>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349"/>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4FDC"/>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1DD"/>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50"/>
    <w:rsid w:val="00C412CD"/>
    <w:rsid w:val="00C41407"/>
    <w:rsid w:val="00C41557"/>
    <w:rsid w:val="00C41A77"/>
    <w:rsid w:val="00C41F9B"/>
    <w:rsid w:val="00C429B4"/>
    <w:rsid w:val="00C42A62"/>
    <w:rsid w:val="00C42B80"/>
    <w:rsid w:val="00C430C6"/>
    <w:rsid w:val="00C43ADE"/>
    <w:rsid w:val="00C445BE"/>
    <w:rsid w:val="00C44609"/>
    <w:rsid w:val="00C44C6E"/>
    <w:rsid w:val="00C44D92"/>
    <w:rsid w:val="00C45349"/>
    <w:rsid w:val="00C45685"/>
    <w:rsid w:val="00C458F6"/>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D82"/>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B5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2F09"/>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AA"/>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9E7"/>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44"/>
    <w:rsid w:val="00D40B51"/>
    <w:rsid w:val="00D40CD6"/>
    <w:rsid w:val="00D40E05"/>
    <w:rsid w:val="00D41072"/>
    <w:rsid w:val="00D4108F"/>
    <w:rsid w:val="00D410DF"/>
    <w:rsid w:val="00D410E6"/>
    <w:rsid w:val="00D413F9"/>
    <w:rsid w:val="00D4168F"/>
    <w:rsid w:val="00D41691"/>
    <w:rsid w:val="00D4180D"/>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CDB"/>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498"/>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532"/>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0F"/>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6C"/>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54"/>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2B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2E9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21"/>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D60"/>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0C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FCB"/>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466"/>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67E91"/>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76D"/>
    <w:rsid w:val="00E81877"/>
    <w:rsid w:val="00E81D81"/>
    <w:rsid w:val="00E81DD5"/>
    <w:rsid w:val="00E81EAC"/>
    <w:rsid w:val="00E821B9"/>
    <w:rsid w:val="00E8232B"/>
    <w:rsid w:val="00E823BD"/>
    <w:rsid w:val="00E82453"/>
    <w:rsid w:val="00E8246D"/>
    <w:rsid w:val="00E826C2"/>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E50"/>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0FE"/>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CF"/>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6F7"/>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77"/>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1C"/>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17"/>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95"/>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1DE"/>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8C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5AA"/>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DD3C4D"/>
    <w:rsid w:val="01EC342B"/>
    <w:rsid w:val="02301FCF"/>
    <w:rsid w:val="025C2249"/>
    <w:rsid w:val="0295355F"/>
    <w:rsid w:val="02AA7186"/>
    <w:rsid w:val="02C32043"/>
    <w:rsid w:val="031D6246"/>
    <w:rsid w:val="033E67A9"/>
    <w:rsid w:val="03425718"/>
    <w:rsid w:val="034E2FA2"/>
    <w:rsid w:val="0361440A"/>
    <w:rsid w:val="03A964DC"/>
    <w:rsid w:val="03D409A7"/>
    <w:rsid w:val="03E3586A"/>
    <w:rsid w:val="042C0EBC"/>
    <w:rsid w:val="044F633E"/>
    <w:rsid w:val="04A2573B"/>
    <w:rsid w:val="04BA371A"/>
    <w:rsid w:val="04D2164A"/>
    <w:rsid w:val="04D96AB4"/>
    <w:rsid w:val="04DF7CDC"/>
    <w:rsid w:val="04EA40D9"/>
    <w:rsid w:val="04EB4C3D"/>
    <w:rsid w:val="05122EFB"/>
    <w:rsid w:val="05545FD4"/>
    <w:rsid w:val="059B7F61"/>
    <w:rsid w:val="05A0746B"/>
    <w:rsid w:val="05DD246D"/>
    <w:rsid w:val="06053772"/>
    <w:rsid w:val="064A7194"/>
    <w:rsid w:val="065725C7"/>
    <w:rsid w:val="067A6815"/>
    <w:rsid w:val="069008BA"/>
    <w:rsid w:val="06941C59"/>
    <w:rsid w:val="06B502A7"/>
    <w:rsid w:val="06DF7F24"/>
    <w:rsid w:val="06E65352"/>
    <w:rsid w:val="0702222D"/>
    <w:rsid w:val="07035F04"/>
    <w:rsid w:val="070E2161"/>
    <w:rsid w:val="07117269"/>
    <w:rsid w:val="07561F05"/>
    <w:rsid w:val="077E40F7"/>
    <w:rsid w:val="07D46960"/>
    <w:rsid w:val="07EE11ED"/>
    <w:rsid w:val="08150446"/>
    <w:rsid w:val="081B648D"/>
    <w:rsid w:val="08400A92"/>
    <w:rsid w:val="0854278F"/>
    <w:rsid w:val="08713341"/>
    <w:rsid w:val="087A4E0A"/>
    <w:rsid w:val="088C1A79"/>
    <w:rsid w:val="089963F4"/>
    <w:rsid w:val="08A0490D"/>
    <w:rsid w:val="08F43B13"/>
    <w:rsid w:val="09054AF4"/>
    <w:rsid w:val="0923288D"/>
    <w:rsid w:val="09360727"/>
    <w:rsid w:val="094C3466"/>
    <w:rsid w:val="09662978"/>
    <w:rsid w:val="096D2D05"/>
    <w:rsid w:val="09A426F2"/>
    <w:rsid w:val="09D45BE4"/>
    <w:rsid w:val="09DF1D71"/>
    <w:rsid w:val="0A0B0E13"/>
    <w:rsid w:val="0A292C13"/>
    <w:rsid w:val="0A7F5697"/>
    <w:rsid w:val="0A9E023B"/>
    <w:rsid w:val="0AE62FC2"/>
    <w:rsid w:val="0B021A6F"/>
    <w:rsid w:val="0B45498C"/>
    <w:rsid w:val="0B512FB6"/>
    <w:rsid w:val="0B574A70"/>
    <w:rsid w:val="0B660C1A"/>
    <w:rsid w:val="0B883195"/>
    <w:rsid w:val="0C1E33CE"/>
    <w:rsid w:val="0C9462C4"/>
    <w:rsid w:val="0CC32D6E"/>
    <w:rsid w:val="0D124FA8"/>
    <w:rsid w:val="0D1914A7"/>
    <w:rsid w:val="0D2423F3"/>
    <w:rsid w:val="0D486DDF"/>
    <w:rsid w:val="0D5A035B"/>
    <w:rsid w:val="0D922CCC"/>
    <w:rsid w:val="0DA16212"/>
    <w:rsid w:val="0DE3754E"/>
    <w:rsid w:val="0E2136A9"/>
    <w:rsid w:val="0EDE5DD1"/>
    <w:rsid w:val="0F7B0D41"/>
    <w:rsid w:val="0F7B6E5C"/>
    <w:rsid w:val="0F8107C7"/>
    <w:rsid w:val="0F925820"/>
    <w:rsid w:val="0FE406DE"/>
    <w:rsid w:val="0FE443F8"/>
    <w:rsid w:val="10305890"/>
    <w:rsid w:val="10321608"/>
    <w:rsid w:val="10470223"/>
    <w:rsid w:val="105D13C2"/>
    <w:rsid w:val="107515F1"/>
    <w:rsid w:val="109B3A04"/>
    <w:rsid w:val="10A06571"/>
    <w:rsid w:val="10D2332D"/>
    <w:rsid w:val="10D46E69"/>
    <w:rsid w:val="10FB3679"/>
    <w:rsid w:val="112F78F5"/>
    <w:rsid w:val="11322889"/>
    <w:rsid w:val="11430B65"/>
    <w:rsid w:val="1150320C"/>
    <w:rsid w:val="11B0526F"/>
    <w:rsid w:val="11CF05AB"/>
    <w:rsid w:val="11EF5020"/>
    <w:rsid w:val="12042B30"/>
    <w:rsid w:val="124473D0"/>
    <w:rsid w:val="12716947"/>
    <w:rsid w:val="127E28E2"/>
    <w:rsid w:val="12A8795F"/>
    <w:rsid w:val="12BF4A57"/>
    <w:rsid w:val="12CB0796"/>
    <w:rsid w:val="131B3547"/>
    <w:rsid w:val="131B6383"/>
    <w:rsid w:val="134007D4"/>
    <w:rsid w:val="136B2507"/>
    <w:rsid w:val="13B112EE"/>
    <w:rsid w:val="13DC3B17"/>
    <w:rsid w:val="14200B1E"/>
    <w:rsid w:val="152754B3"/>
    <w:rsid w:val="15DE43DB"/>
    <w:rsid w:val="161727D5"/>
    <w:rsid w:val="162743AA"/>
    <w:rsid w:val="166E3930"/>
    <w:rsid w:val="169D2B0F"/>
    <w:rsid w:val="16AC30DF"/>
    <w:rsid w:val="16D82A47"/>
    <w:rsid w:val="16FA6502"/>
    <w:rsid w:val="1713706D"/>
    <w:rsid w:val="17152DC0"/>
    <w:rsid w:val="171C4DC0"/>
    <w:rsid w:val="17853FB9"/>
    <w:rsid w:val="17BE24D9"/>
    <w:rsid w:val="17CC090A"/>
    <w:rsid w:val="17CC7AF5"/>
    <w:rsid w:val="17F93E0B"/>
    <w:rsid w:val="18312709"/>
    <w:rsid w:val="18377B15"/>
    <w:rsid w:val="18B64082"/>
    <w:rsid w:val="18DE232D"/>
    <w:rsid w:val="18E01AE9"/>
    <w:rsid w:val="18F510CA"/>
    <w:rsid w:val="18FA7DB2"/>
    <w:rsid w:val="19634DBD"/>
    <w:rsid w:val="19A846AE"/>
    <w:rsid w:val="19D871A5"/>
    <w:rsid w:val="19DC3E19"/>
    <w:rsid w:val="19FE640A"/>
    <w:rsid w:val="1A4A1BD2"/>
    <w:rsid w:val="1A61234B"/>
    <w:rsid w:val="1A6C179C"/>
    <w:rsid w:val="1A7C004F"/>
    <w:rsid w:val="1AAA436E"/>
    <w:rsid w:val="1B87029B"/>
    <w:rsid w:val="1B974631"/>
    <w:rsid w:val="1BC1279A"/>
    <w:rsid w:val="1BDF0B8C"/>
    <w:rsid w:val="1C3730DE"/>
    <w:rsid w:val="1C455CA5"/>
    <w:rsid w:val="1CD17324"/>
    <w:rsid w:val="1CE95744"/>
    <w:rsid w:val="1CFD1CD4"/>
    <w:rsid w:val="1D2C69D2"/>
    <w:rsid w:val="1D5E3A3C"/>
    <w:rsid w:val="1DC83667"/>
    <w:rsid w:val="1DCA7323"/>
    <w:rsid w:val="1E0D3243"/>
    <w:rsid w:val="1E5C5773"/>
    <w:rsid w:val="1E5F714B"/>
    <w:rsid w:val="1E756D87"/>
    <w:rsid w:val="1E8C2F65"/>
    <w:rsid w:val="1EEB6A69"/>
    <w:rsid w:val="1F19259F"/>
    <w:rsid w:val="1F212D4E"/>
    <w:rsid w:val="1F4E5FB5"/>
    <w:rsid w:val="1F8E7931"/>
    <w:rsid w:val="1FB2006F"/>
    <w:rsid w:val="1FF43EE1"/>
    <w:rsid w:val="1FF77938"/>
    <w:rsid w:val="203D53E0"/>
    <w:rsid w:val="206F3D0A"/>
    <w:rsid w:val="20986366"/>
    <w:rsid w:val="20B35E4D"/>
    <w:rsid w:val="20EF5510"/>
    <w:rsid w:val="20FD17BE"/>
    <w:rsid w:val="21071965"/>
    <w:rsid w:val="21146A8E"/>
    <w:rsid w:val="21521E4A"/>
    <w:rsid w:val="21951D00"/>
    <w:rsid w:val="21997979"/>
    <w:rsid w:val="21CF2C27"/>
    <w:rsid w:val="22192627"/>
    <w:rsid w:val="22272889"/>
    <w:rsid w:val="222B76E8"/>
    <w:rsid w:val="22696A92"/>
    <w:rsid w:val="228D1E28"/>
    <w:rsid w:val="22EF4F37"/>
    <w:rsid w:val="239E00B4"/>
    <w:rsid w:val="23A61840"/>
    <w:rsid w:val="23C01AA8"/>
    <w:rsid w:val="23D507D0"/>
    <w:rsid w:val="23D8083B"/>
    <w:rsid w:val="23EF5C64"/>
    <w:rsid w:val="24415E66"/>
    <w:rsid w:val="24616F4F"/>
    <w:rsid w:val="24927209"/>
    <w:rsid w:val="24CC0ED1"/>
    <w:rsid w:val="24CC3981"/>
    <w:rsid w:val="24E41A4D"/>
    <w:rsid w:val="250F285D"/>
    <w:rsid w:val="251610A0"/>
    <w:rsid w:val="251E74A4"/>
    <w:rsid w:val="25283A75"/>
    <w:rsid w:val="25315EDA"/>
    <w:rsid w:val="254774AC"/>
    <w:rsid w:val="256A5210"/>
    <w:rsid w:val="259105CC"/>
    <w:rsid w:val="25B606E4"/>
    <w:rsid w:val="25FA2162"/>
    <w:rsid w:val="26117D22"/>
    <w:rsid w:val="2668472F"/>
    <w:rsid w:val="26766A13"/>
    <w:rsid w:val="26A76454"/>
    <w:rsid w:val="26A933B7"/>
    <w:rsid w:val="26DD0C9A"/>
    <w:rsid w:val="2736575E"/>
    <w:rsid w:val="273D2A55"/>
    <w:rsid w:val="27547A2C"/>
    <w:rsid w:val="27843CE5"/>
    <w:rsid w:val="27DB380A"/>
    <w:rsid w:val="28164F13"/>
    <w:rsid w:val="281F070B"/>
    <w:rsid w:val="28576012"/>
    <w:rsid w:val="28611226"/>
    <w:rsid w:val="28F416F8"/>
    <w:rsid w:val="29162832"/>
    <w:rsid w:val="29507F08"/>
    <w:rsid w:val="299F5069"/>
    <w:rsid w:val="29CD4916"/>
    <w:rsid w:val="29D050A3"/>
    <w:rsid w:val="29E76B67"/>
    <w:rsid w:val="29F9242E"/>
    <w:rsid w:val="2A24724A"/>
    <w:rsid w:val="2A355856"/>
    <w:rsid w:val="2A6B366E"/>
    <w:rsid w:val="2B2F76C1"/>
    <w:rsid w:val="2B47188C"/>
    <w:rsid w:val="2B684001"/>
    <w:rsid w:val="2B7C0D71"/>
    <w:rsid w:val="2B8D373E"/>
    <w:rsid w:val="2C091017"/>
    <w:rsid w:val="2C2C2F57"/>
    <w:rsid w:val="2C3B331D"/>
    <w:rsid w:val="2C744DE0"/>
    <w:rsid w:val="2C9262C2"/>
    <w:rsid w:val="2CF84372"/>
    <w:rsid w:val="2D036C6C"/>
    <w:rsid w:val="2D76092E"/>
    <w:rsid w:val="2DBB6582"/>
    <w:rsid w:val="2E304CF9"/>
    <w:rsid w:val="2E335302"/>
    <w:rsid w:val="2E3600BD"/>
    <w:rsid w:val="2E78040C"/>
    <w:rsid w:val="2EA37E35"/>
    <w:rsid w:val="2EED4C20"/>
    <w:rsid w:val="2F377F53"/>
    <w:rsid w:val="2F4078CD"/>
    <w:rsid w:val="2F57489D"/>
    <w:rsid w:val="2F6653BC"/>
    <w:rsid w:val="2F6E3407"/>
    <w:rsid w:val="2FC05FEB"/>
    <w:rsid w:val="2FD305F0"/>
    <w:rsid w:val="2FF44295"/>
    <w:rsid w:val="2FF56B39"/>
    <w:rsid w:val="300A387F"/>
    <w:rsid w:val="307777B8"/>
    <w:rsid w:val="30AE4883"/>
    <w:rsid w:val="30BB1E7D"/>
    <w:rsid w:val="31227A09"/>
    <w:rsid w:val="312F6A43"/>
    <w:rsid w:val="313A1C72"/>
    <w:rsid w:val="314121E3"/>
    <w:rsid w:val="3153522F"/>
    <w:rsid w:val="315B411B"/>
    <w:rsid w:val="316C39DA"/>
    <w:rsid w:val="31886E82"/>
    <w:rsid w:val="318A2BFA"/>
    <w:rsid w:val="31A05D7F"/>
    <w:rsid w:val="31B47C77"/>
    <w:rsid w:val="320346B4"/>
    <w:rsid w:val="322666BF"/>
    <w:rsid w:val="32436A67"/>
    <w:rsid w:val="324A282A"/>
    <w:rsid w:val="32B67A1F"/>
    <w:rsid w:val="32CC0816"/>
    <w:rsid w:val="32EB653A"/>
    <w:rsid w:val="333B31DC"/>
    <w:rsid w:val="33AD3470"/>
    <w:rsid w:val="33D91D52"/>
    <w:rsid w:val="341410AD"/>
    <w:rsid w:val="3489363D"/>
    <w:rsid w:val="34A8117A"/>
    <w:rsid w:val="34C91C8B"/>
    <w:rsid w:val="34CD7D4C"/>
    <w:rsid w:val="35044A71"/>
    <w:rsid w:val="35096F3E"/>
    <w:rsid w:val="354D5A45"/>
    <w:rsid w:val="357E1DF9"/>
    <w:rsid w:val="35BE7E22"/>
    <w:rsid w:val="35F86203"/>
    <w:rsid w:val="363731B7"/>
    <w:rsid w:val="3663010C"/>
    <w:rsid w:val="369A5E4E"/>
    <w:rsid w:val="36CA2947"/>
    <w:rsid w:val="36F62AE0"/>
    <w:rsid w:val="372E04CB"/>
    <w:rsid w:val="37865F51"/>
    <w:rsid w:val="37A8202C"/>
    <w:rsid w:val="37B31265"/>
    <w:rsid w:val="37C87B02"/>
    <w:rsid w:val="37FB100C"/>
    <w:rsid w:val="38043001"/>
    <w:rsid w:val="389F46E2"/>
    <w:rsid w:val="39072EC2"/>
    <w:rsid w:val="392134A8"/>
    <w:rsid w:val="39224EB0"/>
    <w:rsid w:val="39E37F6E"/>
    <w:rsid w:val="39ED1F78"/>
    <w:rsid w:val="39FB5C4B"/>
    <w:rsid w:val="3A093C5F"/>
    <w:rsid w:val="3A455684"/>
    <w:rsid w:val="3A9F50EA"/>
    <w:rsid w:val="3ABE1B66"/>
    <w:rsid w:val="3ACE61D3"/>
    <w:rsid w:val="3AF86E26"/>
    <w:rsid w:val="3B192011"/>
    <w:rsid w:val="3BCB6780"/>
    <w:rsid w:val="3BD66A3C"/>
    <w:rsid w:val="3C132CEC"/>
    <w:rsid w:val="3C2B2B7E"/>
    <w:rsid w:val="3C6C6AE8"/>
    <w:rsid w:val="3CAF1767"/>
    <w:rsid w:val="3CAF5C0A"/>
    <w:rsid w:val="3CB50B18"/>
    <w:rsid w:val="3CE533DA"/>
    <w:rsid w:val="3D255522"/>
    <w:rsid w:val="3D276D7C"/>
    <w:rsid w:val="3D5F4115"/>
    <w:rsid w:val="3D970CAC"/>
    <w:rsid w:val="3E0E6D38"/>
    <w:rsid w:val="3E24689A"/>
    <w:rsid w:val="3E2F3073"/>
    <w:rsid w:val="3E422EBD"/>
    <w:rsid w:val="3E942F48"/>
    <w:rsid w:val="3E9E4CDB"/>
    <w:rsid w:val="3EAD3381"/>
    <w:rsid w:val="3EE37DED"/>
    <w:rsid w:val="3EF1768B"/>
    <w:rsid w:val="3FCC680A"/>
    <w:rsid w:val="3FF5F3AE"/>
    <w:rsid w:val="40352BC5"/>
    <w:rsid w:val="4036334F"/>
    <w:rsid w:val="406311E6"/>
    <w:rsid w:val="40795A05"/>
    <w:rsid w:val="408D651B"/>
    <w:rsid w:val="40A6686B"/>
    <w:rsid w:val="40C70370"/>
    <w:rsid w:val="40D774DE"/>
    <w:rsid w:val="411E4C40"/>
    <w:rsid w:val="412A3AB2"/>
    <w:rsid w:val="41E950DD"/>
    <w:rsid w:val="429C00EC"/>
    <w:rsid w:val="42CD0A98"/>
    <w:rsid w:val="430009A3"/>
    <w:rsid w:val="431A0C09"/>
    <w:rsid w:val="43512D18"/>
    <w:rsid w:val="437E6E3F"/>
    <w:rsid w:val="438A5246"/>
    <w:rsid w:val="438F5E4E"/>
    <w:rsid w:val="43A33944"/>
    <w:rsid w:val="43B24586"/>
    <w:rsid w:val="43BD1B67"/>
    <w:rsid w:val="441909AD"/>
    <w:rsid w:val="44922D97"/>
    <w:rsid w:val="449B0C14"/>
    <w:rsid w:val="44C241A2"/>
    <w:rsid w:val="44C31015"/>
    <w:rsid w:val="453D2898"/>
    <w:rsid w:val="45627112"/>
    <w:rsid w:val="45F53D44"/>
    <w:rsid w:val="46466265"/>
    <w:rsid w:val="464C07A8"/>
    <w:rsid w:val="46697BA8"/>
    <w:rsid w:val="466A33A0"/>
    <w:rsid w:val="46712183"/>
    <w:rsid w:val="46780E1B"/>
    <w:rsid w:val="46963A2E"/>
    <w:rsid w:val="470317C2"/>
    <w:rsid w:val="471E504E"/>
    <w:rsid w:val="4723125D"/>
    <w:rsid w:val="47510004"/>
    <w:rsid w:val="47841A42"/>
    <w:rsid w:val="478A7058"/>
    <w:rsid w:val="47AA4037"/>
    <w:rsid w:val="47EE1C39"/>
    <w:rsid w:val="48015C3C"/>
    <w:rsid w:val="480E2158"/>
    <w:rsid w:val="48224E4A"/>
    <w:rsid w:val="48253225"/>
    <w:rsid w:val="48630BE1"/>
    <w:rsid w:val="48643377"/>
    <w:rsid w:val="48B733A5"/>
    <w:rsid w:val="48E629B4"/>
    <w:rsid w:val="49153758"/>
    <w:rsid w:val="49284432"/>
    <w:rsid w:val="49340FFE"/>
    <w:rsid w:val="494C7070"/>
    <w:rsid w:val="499139ED"/>
    <w:rsid w:val="49AD5781"/>
    <w:rsid w:val="49B26D3A"/>
    <w:rsid w:val="49F476B9"/>
    <w:rsid w:val="4A0A3B07"/>
    <w:rsid w:val="4A797664"/>
    <w:rsid w:val="4A7F4E6E"/>
    <w:rsid w:val="4A975859"/>
    <w:rsid w:val="4AA735E3"/>
    <w:rsid w:val="4AAD5C0D"/>
    <w:rsid w:val="4AC465F5"/>
    <w:rsid w:val="4AC91768"/>
    <w:rsid w:val="4B2C0BC9"/>
    <w:rsid w:val="4B2C30AD"/>
    <w:rsid w:val="4B457DE8"/>
    <w:rsid w:val="4B533C05"/>
    <w:rsid w:val="4B65373A"/>
    <w:rsid w:val="4B6B627D"/>
    <w:rsid w:val="4B6F5918"/>
    <w:rsid w:val="4BDA5A11"/>
    <w:rsid w:val="4C696637"/>
    <w:rsid w:val="4CA50490"/>
    <w:rsid w:val="4D00163A"/>
    <w:rsid w:val="4D242E94"/>
    <w:rsid w:val="4D58454D"/>
    <w:rsid w:val="4D695C2A"/>
    <w:rsid w:val="4D976153"/>
    <w:rsid w:val="4DCC15DF"/>
    <w:rsid w:val="4DD77E28"/>
    <w:rsid w:val="4DEA40B5"/>
    <w:rsid w:val="4E9A3B3A"/>
    <w:rsid w:val="4E9D737A"/>
    <w:rsid w:val="4EEF6B46"/>
    <w:rsid w:val="4F0F5BE3"/>
    <w:rsid w:val="4F386F47"/>
    <w:rsid w:val="4FB02580"/>
    <w:rsid w:val="4FCD042A"/>
    <w:rsid w:val="50CA26F2"/>
    <w:rsid w:val="50CA60A5"/>
    <w:rsid w:val="50CE3BAA"/>
    <w:rsid w:val="50D45740"/>
    <w:rsid w:val="50F871A5"/>
    <w:rsid w:val="5144471C"/>
    <w:rsid w:val="515455F7"/>
    <w:rsid w:val="51865583"/>
    <w:rsid w:val="518C687F"/>
    <w:rsid w:val="51BA2544"/>
    <w:rsid w:val="51EE02EF"/>
    <w:rsid w:val="52422029"/>
    <w:rsid w:val="52587D06"/>
    <w:rsid w:val="527726EB"/>
    <w:rsid w:val="527A416D"/>
    <w:rsid w:val="52B84800"/>
    <w:rsid w:val="52D278E3"/>
    <w:rsid w:val="52E20A77"/>
    <w:rsid w:val="530A7B81"/>
    <w:rsid w:val="531F68DA"/>
    <w:rsid w:val="53422473"/>
    <w:rsid w:val="535072FF"/>
    <w:rsid w:val="53D53D51"/>
    <w:rsid w:val="53EC1861"/>
    <w:rsid w:val="53FC752F"/>
    <w:rsid w:val="54186543"/>
    <w:rsid w:val="5432404E"/>
    <w:rsid w:val="547312EF"/>
    <w:rsid w:val="54A61249"/>
    <w:rsid w:val="54D1031D"/>
    <w:rsid w:val="54D9667B"/>
    <w:rsid w:val="55040901"/>
    <w:rsid w:val="551E08BC"/>
    <w:rsid w:val="5540169E"/>
    <w:rsid w:val="559D089E"/>
    <w:rsid w:val="55D219FA"/>
    <w:rsid w:val="56091A90"/>
    <w:rsid w:val="560B1CAC"/>
    <w:rsid w:val="56533AFC"/>
    <w:rsid w:val="56576C9F"/>
    <w:rsid w:val="56A628B7"/>
    <w:rsid w:val="56A93273"/>
    <w:rsid w:val="56CA44A3"/>
    <w:rsid w:val="56DF05DE"/>
    <w:rsid w:val="57D02D74"/>
    <w:rsid w:val="57FC6189"/>
    <w:rsid w:val="58045756"/>
    <w:rsid w:val="58047D26"/>
    <w:rsid w:val="580F176F"/>
    <w:rsid w:val="582F6390"/>
    <w:rsid w:val="583516C8"/>
    <w:rsid w:val="58607961"/>
    <w:rsid w:val="5864665C"/>
    <w:rsid w:val="58652D85"/>
    <w:rsid w:val="58DC399D"/>
    <w:rsid w:val="596C401E"/>
    <w:rsid w:val="59725B9E"/>
    <w:rsid w:val="59905C59"/>
    <w:rsid w:val="5A0053F8"/>
    <w:rsid w:val="5A226BD4"/>
    <w:rsid w:val="5A88627E"/>
    <w:rsid w:val="5AD37AC2"/>
    <w:rsid w:val="5AD46667"/>
    <w:rsid w:val="5B17519C"/>
    <w:rsid w:val="5BA5643A"/>
    <w:rsid w:val="5BA7290B"/>
    <w:rsid w:val="5BAE5416"/>
    <w:rsid w:val="5BC5523F"/>
    <w:rsid w:val="5BCA76EC"/>
    <w:rsid w:val="5C3E0E1F"/>
    <w:rsid w:val="5C4E644E"/>
    <w:rsid w:val="5CE5298B"/>
    <w:rsid w:val="5CF06FCA"/>
    <w:rsid w:val="5D1A6C78"/>
    <w:rsid w:val="5D3C099D"/>
    <w:rsid w:val="5D4E6620"/>
    <w:rsid w:val="5D5323D4"/>
    <w:rsid w:val="5DE33377"/>
    <w:rsid w:val="5E2420A6"/>
    <w:rsid w:val="5E9F2A34"/>
    <w:rsid w:val="5ECA7888"/>
    <w:rsid w:val="5F073306"/>
    <w:rsid w:val="5F1539A8"/>
    <w:rsid w:val="5F185C30"/>
    <w:rsid w:val="5F1F0576"/>
    <w:rsid w:val="5F50072F"/>
    <w:rsid w:val="5F5F73B9"/>
    <w:rsid w:val="5F766F2C"/>
    <w:rsid w:val="605C4EFD"/>
    <w:rsid w:val="60BD3BA3"/>
    <w:rsid w:val="60CF271C"/>
    <w:rsid w:val="60D32C73"/>
    <w:rsid w:val="60F10D55"/>
    <w:rsid w:val="6118527D"/>
    <w:rsid w:val="61195A68"/>
    <w:rsid w:val="614A3DAA"/>
    <w:rsid w:val="61572249"/>
    <w:rsid w:val="61954B1F"/>
    <w:rsid w:val="62511FE5"/>
    <w:rsid w:val="63393766"/>
    <w:rsid w:val="6343302D"/>
    <w:rsid w:val="634523F3"/>
    <w:rsid w:val="63A320F7"/>
    <w:rsid w:val="63E83F02"/>
    <w:rsid w:val="6422373F"/>
    <w:rsid w:val="64CA0F84"/>
    <w:rsid w:val="64CB0A98"/>
    <w:rsid w:val="65122383"/>
    <w:rsid w:val="65314B5F"/>
    <w:rsid w:val="65604EB4"/>
    <w:rsid w:val="65B75CD2"/>
    <w:rsid w:val="661B1DC2"/>
    <w:rsid w:val="667163D5"/>
    <w:rsid w:val="668D0C53"/>
    <w:rsid w:val="66F75934"/>
    <w:rsid w:val="67146646"/>
    <w:rsid w:val="673353AC"/>
    <w:rsid w:val="67C617CB"/>
    <w:rsid w:val="67C7319C"/>
    <w:rsid w:val="6838144E"/>
    <w:rsid w:val="684553C3"/>
    <w:rsid w:val="68703BF0"/>
    <w:rsid w:val="687E6B0E"/>
    <w:rsid w:val="68AA7398"/>
    <w:rsid w:val="69126A56"/>
    <w:rsid w:val="695D4073"/>
    <w:rsid w:val="69FA7E9B"/>
    <w:rsid w:val="6A470981"/>
    <w:rsid w:val="6A76693E"/>
    <w:rsid w:val="6A9C0CCD"/>
    <w:rsid w:val="6B036F9E"/>
    <w:rsid w:val="6B162D98"/>
    <w:rsid w:val="6B3E66B1"/>
    <w:rsid w:val="6B3F77CE"/>
    <w:rsid w:val="6B8061D3"/>
    <w:rsid w:val="6B906DB9"/>
    <w:rsid w:val="6B92775B"/>
    <w:rsid w:val="6BB81029"/>
    <w:rsid w:val="6BBC3F0F"/>
    <w:rsid w:val="6C0C3C30"/>
    <w:rsid w:val="6C22491C"/>
    <w:rsid w:val="6C2B762B"/>
    <w:rsid w:val="6C844C00"/>
    <w:rsid w:val="6CE1428A"/>
    <w:rsid w:val="6D0B038C"/>
    <w:rsid w:val="6D1B47BE"/>
    <w:rsid w:val="6DC06885"/>
    <w:rsid w:val="6DD05F5A"/>
    <w:rsid w:val="6E1B6A34"/>
    <w:rsid w:val="6E2A43FE"/>
    <w:rsid w:val="6E4A6B10"/>
    <w:rsid w:val="6E641B01"/>
    <w:rsid w:val="6EB84305"/>
    <w:rsid w:val="6F0F595B"/>
    <w:rsid w:val="6F7B6582"/>
    <w:rsid w:val="6F8E0DD8"/>
    <w:rsid w:val="700E61C9"/>
    <w:rsid w:val="70216130"/>
    <w:rsid w:val="70333E81"/>
    <w:rsid w:val="705E1CAC"/>
    <w:rsid w:val="70A23B73"/>
    <w:rsid w:val="711361A6"/>
    <w:rsid w:val="712C48B7"/>
    <w:rsid w:val="713E7302"/>
    <w:rsid w:val="716A0BEC"/>
    <w:rsid w:val="71754026"/>
    <w:rsid w:val="71E4372F"/>
    <w:rsid w:val="71FB2D60"/>
    <w:rsid w:val="72224CD9"/>
    <w:rsid w:val="726C6123"/>
    <w:rsid w:val="727A2D16"/>
    <w:rsid w:val="728103E7"/>
    <w:rsid w:val="729165F0"/>
    <w:rsid w:val="72A93F87"/>
    <w:rsid w:val="72CB7499"/>
    <w:rsid w:val="72CE549D"/>
    <w:rsid w:val="73332B75"/>
    <w:rsid w:val="73532CD6"/>
    <w:rsid w:val="7355410F"/>
    <w:rsid w:val="739F0CFB"/>
    <w:rsid w:val="73A052BC"/>
    <w:rsid w:val="73DF3E89"/>
    <w:rsid w:val="740C1BDD"/>
    <w:rsid w:val="742C597A"/>
    <w:rsid w:val="744545D5"/>
    <w:rsid w:val="74647316"/>
    <w:rsid w:val="748A417E"/>
    <w:rsid w:val="750551EA"/>
    <w:rsid w:val="750A2CD7"/>
    <w:rsid w:val="75257746"/>
    <w:rsid w:val="759F3253"/>
    <w:rsid w:val="75F31826"/>
    <w:rsid w:val="76143E0D"/>
    <w:rsid w:val="761F05D4"/>
    <w:rsid w:val="76282424"/>
    <w:rsid w:val="763E0E8A"/>
    <w:rsid w:val="76D60049"/>
    <w:rsid w:val="76FD0D45"/>
    <w:rsid w:val="771D3564"/>
    <w:rsid w:val="77270D69"/>
    <w:rsid w:val="7755342C"/>
    <w:rsid w:val="77591095"/>
    <w:rsid w:val="77617B69"/>
    <w:rsid w:val="777805C0"/>
    <w:rsid w:val="77973A7E"/>
    <w:rsid w:val="779E1A1F"/>
    <w:rsid w:val="77A81C37"/>
    <w:rsid w:val="782E35A1"/>
    <w:rsid w:val="782F13D2"/>
    <w:rsid w:val="78632B4E"/>
    <w:rsid w:val="78767001"/>
    <w:rsid w:val="78916062"/>
    <w:rsid w:val="78B12E99"/>
    <w:rsid w:val="78C23FF4"/>
    <w:rsid w:val="79044F95"/>
    <w:rsid w:val="79375C41"/>
    <w:rsid w:val="796432C5"/>
    <w:rsid w:val="79AA2B53"/>
    <w:rsid w:val="79C700BF"/>
    <w:rsid w:val="7A440A39"/>
    <w:rsid w:val="7ACF2DEC"/>
    <w:rsid w:val="7AD959D2"/>
    <w:rsid w:val="7B116B6D"/>
    <w:rsid w:val="7B2909A4"/>
    <w:rsid w:val="7B5F322F"/>
    <w:rsid w:val="7BF608B2"/>
    <w:rsid w:val="7BFC670E"/>
    <w:rsid w:val="7C174657"/>
    <w:rsid w:val="7C3E3017"/>
    <w:rsid w:val="7C442F72"/>
    <w:rsid w:val="7C706F0D"/>
    <w:rsid w:val="7CD70B2B"/>
    <w:rsid w:val="7D343F22"/>
    <w:rsid w:val="7D586CD5"/>
    <w:rsid w:val="7D5E0778"/>
    <w:rsid w:val="7D773674"/>
    <w:rsid w:val="7D904BB9"/>
    <w:rsid w:val="7DA10ED6"/>
    <w:rsid w:val="7DE754DB"/>
    <w:rsid w:val="7E1532BF"/>
    <w:rsid w:val="7E2A3C98"/>
    <w:rsid w:val="7E485306"/>
    <w:rsid w:val="7E802D45"/>
    <w:rsid w:val="7EB926D1"/>
    <w:rsid w:val="7ECE6042"/>
    <w:rsid w:val="DF7AD8D6"/>
    <w:rsid w:val="F3EFE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0"/>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3"/>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4"/>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5"/>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6"/>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7"/>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8"/>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6">
    <w:name w:val="Normal Indent"/>
    <w:basedOn w:val="1"/>
    <w:link w:val="61"/>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69"/>
    <w:autoRedefine/>
    <w:qFormat/>
    <w:uiPriority w:val="0"/>
    <w:pPr>
      <w:shd w:val="clear" w:color="auto" w:fill="000080"/>
    </w:pPr>
  </w:style>
  <w:style w:type="paragraph" w:styleId="16">
    <w:name w:val="annotation text"/>
    <w:basedOn w:val="1"/>
    <w:next w:val="17"/>
    <w:link w:val="70"/>
    <w:autoRedefine/>
    <w:qFormat/>
    <w:uiPriority w:val="0"/>
    <w:pPr>
      <w:jc w:val="left"/>
    </w:pPr>
  </w:style>
  <w:style w:type="paragraph" w:styleId="17">
    <w:name w:val="List Paragraph"/>
    <w:basedOn w:val="1"/>
    <w:next w:val="1"/>
    <w:link w:val="99"/>
    <w:autoRedefine/>
    <w:qFormat/>
    <w:uiPriority w:val="34"/>
    <w:pPr>
      <w:ind w:firstLine="420" w:firstLineChars="200"/>
    </w:pPr>
    <w:rPr>
      <w:rFonts w:ascii="Calibri" w:hAnsi="Calibri"/>
      <w:szCs w:val="22"/>
    </w:rPr>
  </w:style>
  <w:style w:type="paragraph" w:styleId="18">
    <w:name w:val="Salutation"/>
    <w:basedOn w:val="1"/>
    <w:next w:val="1"/>
    <w:link w:val="253"/>
    <w:autoRedefine/>
    <w:qFormat/>
    <w:uiPriority w:val="0"/>
    <w:rPr>
      <w:rFonts w:ascii="宋体" w:eastAsia="仿宋_GB2312"/>
      <w:szCs w:val="20"/>
    </w:rPr>
  </w:style>
  <w:style w:type="paragraph" w:styleId="19">
    <w:name w:val="Body Text 3"/>
    <w:basedOn w:val="1"/>
    <w:link w:val="71"/>
    <w:autoRedefine/>
    <w:qFormat/>
    <w:uiPriority w:val="0"/>
    <w:pPr>
      <w:spacing w:after="120"/>
    </w:pPr>
    <w:rPr>
      <w:sz w:val="16"/>
      <w:szCs w:val="16"/>
    </w:rPr>
  </w:style>
  <w:style w:type="paragraph" w:styleId="20">
    <w:name w:val="Closing"/>
    <w:basedOn w:val="1"/>
    <w:next w:val="1"/>
    <w:autoRedefine/>
    <w:qFormat/>
    <w:uiPriority w:val="0"/>
    <w:pPr>
      <w:spacing w:line="360" w:lineRule="auto"/>
      <w:ind w:left="100"/>
    </w:pPr>
    <w:rPr>
      <w:sz w:val="24"/>
    </w:rPr>
  </w:style>
  <w:style w:type="paragraph" w:styleId="21">
    <w:name w:val="Body Text"/>
    <w:basedOn w:val="1"/>
    <w:link w:val="58"/>
    <w:autoRedefine/>
    <w:qFormat/>
    <w:uiPriority w:val="0"/>
    <w:pPr>
      <w:tabs>
        <w:tab w:val="left" w:pos="567"/>
      </w:tabs>
      <w:spacing w:before="120" w:line="22" w:lineRule="atLeast"/>
    </w:pPr>
    <w:rPr>
      <w:rFonts w:ascii="宋体" w:hAnsi="宋体"/>
      <w:sz w:val="24"/>
    </w:rPr>
  </w:style>
  <w:style w:type="paragraph" w:styleId="22">
    <w:name w:val="Body Text Indent"/>
    <w:basedOn w:val="1"/>
    <w:link w:val="72"/>
    <w:autoRedefine/>
    <w:qFormat/>
    <w:uiPriority w:val="0"/>
    <w:pPr>
      <w:spacing w:line="360" w:lineRule="auto"/>
      <w:ind w:firstLine="570"/>
    </w:pPr>
    <w:rPr>
      <w:sz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widowControl/>
      <w:ind w:left="480" w:right="-341" w:firstLine="513"/>
    </w:pPr>
    <w:rPr>
      <w:kern w:val="0"/>
      <w:sz w:val="24"/>
      <w:szCs w:val="20"/>
    </w:rPr>
  </w:style>
  <w:style w:type="paragraph" w:styleId="25">
    <w:name w:val="toc 5"/>
    <w:basedOn w:val="1"/>
    <w:next w:val="1"/>
    <w:autoRedefine/>
    <w:qFormat/>
    <w:uiPriority w:val="0"/>
    <w:pPr>
      <w:ind w:left="1680" w:leftChars="800"/>
    </w:pPr>
  </w:style>
  <w:style w:type="paragraph" w:styleId="26">
    <w:name w:val="toc 3"/>
    <w:basedOn w:val="1"/>
    <w:next w:val="1"/>
    <w:autoRedefine/>
    <w:qFormat/>
    <w:uiPriority w:val="39"/>
    <w:pPr>
      <w:ind w:left="840" w:leftChars="400"/>
    </w:pPr>
  </w:style>
  <w:style w:type="paragraph" w:styleId="27">
    <w:name w:val="Plain Text"/>
    <w:basedOn w:val="1"/>
    <w:link w:val="73"/>
    <w:autoRedefine/>
    <w:qFormat/>
    <w:uiPriority w:val="0"/>
    <w:rPr>
      <w:rFonts w:hint="eastAsia" w:ascii="宋体" w:hAnsi="Courier New"/>
      <w:szCs w:val="20"/>
    </w:rPr>
  </w:style>
  <w:style w:type="paragraph" w:styleId="28">
    <w:name w:val="toc 8"/>
    <w:basedOn w:val="1"/>
    <w:next w:val="1"/>
    <w:autoRedefine/>
    <w:qFormat/>
    <w:uiPriority w:val="0"/>
    <w:pPr>
      <w:ind w:left="2940" w:leftChars="1400"/>
    </w:pPr>
  </w:style>
  <w:style w:type="paragraph" w:styleId="29">
    <w:name w:val="Date"/>
    <w:basedOn w:val="1"/>
    <w:next w:val="1"/>
    <w:link w:val="74"/>
    <w:autoRedefine/>
    <w:qFormat/>
    <w:uiPriority w:val="0"/>
    <w:pPr>
      <w:ind w:left="100" w:leftChars="2500"/>
    </w:pPr>
    <w:rPr>
      <w:rFonts w:ascii="仿宋_GB2312" w:hAnsi="宋体" w:eastAsia="仿宋_GB2312"/>
      <w:color w:val="000000"/>
      <w:sz w:val="24"/>
    </w:rPr>
  </w:style>
  <w:style w:type="paragraph" w:styleId="30">
    <w:name w:val="Body Text Indent 2"/>
    <w:basedOn w:val="1"/>
    <w:link w:val="75"/>
    <w:autoRedefine/>
    <w:qFormat/>
    <w:uiPriority w:val="0"/>
    <w:pPr>
      <w:ind w:firstLine="480" w:firstLineChars="200"/>
    </w:pPr>
    <w:rPr>
      <w:rFonts w:ascii="仿宋_GB2312" w:eastAsia="仿宋_GB2312"/>
      <w:sz w:val="24"/>
    </w:rPr>
  </w:style>
  <w:style w:type="paragraph" w:styleId="31">
    <w:name w:val="Balloon Text"/>
    <w:basedOn w:val="1"/>
    <w:link w:val="76"/>
    <w:autoRedefine/>
    <w:qFormat/>
    <w:uiPriority w:val="0"/>
    <w:rPr>
      <w:sz w:val="18"/>
      <w:szCs w:val="18"/>
    </w:rPr>
  </w:style>
  <w:style w:type="paragraph" w:styleId="32">
    <w:name w:val="footer"/>
    <w:basedOn w:val="1"/>
    <w:next w:val="1"/>
    <w:link w:val="77"/>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autoRedefine/>
    <w:qFormat/>
    <w:uiPriority w:val="0"/>
    <w:pPr>
      <w:ind w:left="1260" w:leftChars="600"/>
    </w:pPr>
  </w:style>
  <w:style w:type="paragraph" w:styleId="35">
    <w:name w:val="toc 6"/>
    <w:basedOn w:val="1"/>
    <w:next w:val="1"/>
    <w:autoRedefine/>
    <w:qFormat/>
    <w:uiPriority w:val="0"/>
    <w:pPr>
      <w:ind w:left="2100" w:leftChars="1000"/>
    </w:pPr>
  </w:style>
  <w:style w:type="paragraph" w:styleId="36">
    <w:name w:val="Body Text Indent 3"/>
    <w:basedOn w:val="1"/>
    <w:link w:val="79"/>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Body Text 2"/>
    <w:basedOn w:val="1"/>
    <w:next w:val="36"/>
    <w:link w:val="254"/>
    <w:autoRedefine/>
    <w:qFormat/>
    <w:uiPriority w:val="0"/>
    <w:pPr>
      <w:spacing w:line="420" w:lineRule="exact"/>
    </w:pPr>
    <w:rPr>
      <w:rFonts w:ascii="宋体"/>
      <w:color w:val="0000FF"/>
      <w:sz w:val="24"/>
      <w:szCs w:val="20"/>
    </w:rPr>
  </w:style>
  <w:style w:type="paragraph" w:styleId="40">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rPr>
      <w:szCs w:val="20"/>
    </w:rPr>
  </w:style>
  <w:style w:type="paragraph" w:styleId="43">
    <w:name w:val="Title"/>
    <w:basedOn w:val="1"/>
    <w:link w:val="81"/>
    <w:autoRedefine/>
    <w:qFormat/>
    <w:uiPriority w:val="0"/>
    <w:pPr>
      <w:jc w:val="center"/>
      <w:outlineLvl w:val="0"/>
    </w:pPr>
    <w:rPr>
      <w:b/>
      <w:sz w:val="32"/>
      <w:szCs w:val="20"/>
    </w:rPr>
  </w:style>
  <w:style w:type="paragraph" w:styleId="44">
    <w:name w:val="annotation subject"/>
    <w:basedOn w:val="16"/>
    <w:next w:val="16"/>
    <w:link w:val="82"/>
    <w:autoRedefine/>
    <w:qFormat/>
    <w:uiPriority w:val="0"/>
    <w:rPr>
      <w:b/>
      <w:bCs/>
    </w:rPr>
  </w:style>
  <w:style w:type="paragraph" w:styleId="45">
    <w:name w:val="Body Text First Indent"/>
    <w:basedOn w:val="21"/>
    <w:autoRedefine/>
    <w:qFormat/>
    <w:uiPriority w:val="0"/>
    <w:pPr>
      <w:ind w:firstLine="420" w:firstLineChars="100"/>
    </w:pPr>
  </w:style>
  <w:style w:type="paragraph" w:styleId="46">
    <w:name w:val="Body Text First Indent 2"/>
    <w:basedOn w:val="22"/>
    <w:link w:val="84"/>
    <w:autoRedefine/>
    <w:qFormat/>
    <w:uiPriority w:val="0"/>
    <w:pPr>
      <w:spacing w:after="120" w:line="480" w:lineRule="exact"/>
      <w:ind w:left="420" w:leftChars="200" w:firstLine="420" w:firstLineChars="200"/>
    </w:pPr>
    <w:rPr>
      <w:szCs w:val="20"/>
    </w:rPr>
  </w:style>
  <w:style w:type="table" w:styleId="48">
    <w:name w:val="Table Grid"/>
    <w:basedOn w:val="4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9">
    <w:name w:val="Medium Grid 1 Accent 2"/>
    <w:basedOn w:val="47"/>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autoRedefine/>
    <w:qFormat/>
    <w:uiPriority w:val="22"/>
    <w:rPr>
      <w:b/>
      <w:bCs/>
    </w:rPr>
  </w:style>
  <w:style w:type="character" w:styleId="52">
    <w:name w:val="page number"/>
    <w:basedOn w:val="50"/>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color w:val="CC0033"/>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HTML Cite"/>
    <w:autoRedefine/>
    <w:qFormat/>
    <w:uiPriority w:val="0"/>
    <w:rPr>
      <w:i/>
      <w:iCs/>
    </w:rPr>
  </w:style>
  <w:style w:type="character" w:customStyle="1" w:styleId="58">
    <w:name w:val="正文文本 Char"/>
    <w:basedOn w:val="50"/>
    <w:link w:val="21"/>
    <w:autoRedefine/>
    <w:qFormat/>
    <w:uiPriority w:val="0"/>
    <w:rPr>
      <w:rFonts w:ascii="宋体" w:hAnsi="宋体"/>
      <w:kern w:val="2"/>
      <w:sz w:val="24"/>
      <w:szCs w:val="24"/>
    </w:rPr>
  </w:style>
  <w:style w:type="character" w:customStyle="1" w:styleId="59">
    <w:name w:val="标题 1 Char"/>
    <w:basedOn w:val="50"/>
    <w:link w:val="2"/>
    <w:autoRedefine/>
    <w:qFormat/>
    <w:uiPriority w:val="0"/>
    <w:rPr>
      <w:rFonts w:ascii="宋体"/>
      <w:b/>
      <w:kern w:val="44"/>
      <w:sz w:val="32"/>
    </w:rPr>
  </w:style>
  <w:style w:type="character" w:customStyle="1" w:styleId="60">
    <w:name w:val="标题 2 Char1"/>
    <w:link w:val="4"/>
    <w:autoRedefine/>
    <w:qFormat/>
    <w:uiPriority w:val="0"/>
    <w:rPr>
      <w:rFonts w:ascii="Arial" w:hAnsi="Arial" w:eastAsia="黑体"/>
      <w:b/>
      <w:sz w:val="30"/>
      <w:lang w:val="en-US" w:eastAsia="zh-CN" w:bidi="ar-SA"/>
    </w:rPr>
  </w:style>
  <w:style w:type="character" w:customStyle="1" w:styleId="61">
    <w:name w:val="正文缩进 Char1"/>
    <w:link w:val="6"/>
    <w:autoRedefine/>
    <w:qFormat/>
    <w:uiPriority w:val="0"/>
    <w:rPr>
      <w:rFonts w:ascii="宋体" w:eastAsia="宋体"/>
      <w:kern w:val="2"/>
      <w:sz w:val="24"/>
      <w:szCs w:val="24"/>
      <w:lang w:val="en-US" w:eastAsia="zh-CN" w:bidi="ar-SA"/>
    </w:rPr>
  </w:style>
  <w:style w:type="character" w:customStyle="1" w:styleId="62">
    <w:name w:val="标题 3 Char1"/>
    <w:link w:val="5"/>
    <w:autoRedefine/>
    <w:qFormat/>
    <w:uiPriority w:val="0"/>
    <w:rPr>
      <w:rFonts w:ascii="宋体" w:eastAsia="宋体"/>
      <w:b/>
      <w:sz w:val="24"/>
      <w:u w:val="single"/>
      <w:lang w:val="en-US" w:eastAsia="zh-CN" w:bidi="ar-SA"/>
    </w:rPr>
  </w:style>
  <w:style w:type="character" w:customStyle="1" w:styleId="63">
    <w:name w:val="标题 4 Char"/>
    <w:basedOn w:val="50"/>
    <w:link w:val="7"/>
    <w:autoRedefine/>
    <w:qFormat/>
    <w:uiPriority w:val="0"/>
    <w:rPr>
      <w:rFonts w:ascii="Arial" w:hAnsi="Arial" w:eastAsia="黑体"/>
      <w:b/>
      <w:sz w:val="28"/>
    </w:rPr>
  </w:style>
  <w:style w:type="character" w:customStyle="1" w:styleId="64">
    <w:name w:val="标题 5 Char"/>
    <w:basedOn w:val="50"/>
    <w:link w:val="8"/>
    <w:autoRedefine/>
    <w:qFormat/>
    <w:uiPriority w:val="0"/>
    <w:rPr>
      <w:b/>
      <w:sz w:val="28"/>
    </w:rPr>
  </w:style>
  <w:style w:type="character" w:customStyle="1" w:styleId="65">
    <w:name w:val="标题 6 Char"/>
    <w:basedOn w:val="50"/>
    <w:link w:val="9"/>
    <w:autoRedefine/>
    <w:qFormat/>
    <w:uiPriority w:val="0"/>
    <w:rPr>
      <w:rFonts w:ascii="Arial" w:hAnsi="Arial" w:eastAsia="黑体"/>
      <w:b/>
      <w:sz w:val="24"/>
    </w:rPr>
  </w:style>
  <w:style w:type="character" w:customStyle="1" w:styleId="66">
    <w:name w:val="标题 7 Char"/>
    <w:basedOn w:val="50"/>
    <w:link w:val="10"/>
    <w:autoRedefine/>
    <w:qFormat/>
    <w:uiPriority w:val="0"/>
    <w:rPr>
      <w:b/>
      <w:sz w:val="24"/>
    </w:rPr>
  </w:style>
  <w:style w:type="character" w:customStyle="1" w:styleId="67">
    <w:name w:val="标题 8 Char"/>
    <w:basedOn w:val="50"/>
    <w:link w:val="11"/>
    <w:autoRedefine/>
    <w:qFormat/>
    <w:uiPriority w:val="0"/>
    <w:rPr>
      <w:rFonts w:ascii="Arial" w:hAnsi="Arial" w:eastAsia="黑体"/>
      <w:sz w:val="24"/>
    </w:rPr>
  </w:style>
  <w:style w:type="character" w:customStyle="1" w:styleId="68">
    <w:name w:val="标题 9 Char"/>
    <w:basedOn w:val="50"/>
    <w:link w:val="12"/>
    <w:autoRedefine/>
    <w:qFormat/>
    <w:uiPriority w:val="0"/>
    <w:rPr>
      <w:rFonts w:ascii="Arial" w:hAnsi="Arial" w:eastAsia="黑体"/>
      <w:sz w:val="21"/>
    </w:rPr>
  </w:style>
  <w:style w:type="character" w:customStyle="1" w:styleId="69">
    <w:name w:val="文档结构图 Char"/>
    <w:basedOn w:val="50"/>
    <w:link w:val="15"/>
    <w:autoRedefine/>
    <w:qFormat/>
    <w:uiPriority w:val="0"/>
    <w:rPr>
      <w:kern w:val="2"/>
      <w:sz w:val="21"/>
      <w:szCs w:val="24"/>
      <w:shd w:val="clear" w:color="auto" w:fill="000080"/>
    </w:rPr>
  </w:style>
  <w:style w:type="character" w:customStyle="1" w:styleId="70">
    <w:name w:val="批注文字 Char1"/>
    <w:link w:val="16"/>
    <w:autoRedefine/>
    <w:qFormat/>
    <w:uiPriority w:val="99"/>
    <w:rPr>
      <w:kern w:val="2"/>
      <w:sz w:val="21"/>
      <w:szCs w:val="24"/>
    </w:rPr>
  </w:style>
  <w:style w:type="character" w:customStyle="1" w:styleId="71">
    <w:name w:val="正文文本 3 Char"/>
    <w:basedOn w:val="50"/>
    <w:link w:val="19"/>
    <w:autoRedefine/>
    <w:qFormat/>
    <w:uiPriority w:val="0"/>
    <w:rPr>
      <w:kern w:val="2"/>
      <w:sz w:val="16"/>
      <w:szCs w:val="16"/>
    </w:rPr>
  </w:style>
  <w:style w:type="character" w:customStyle="1" w:styleId="72">
    <w:name w:val="正文文本缩进 Char2"/>
    <w:link w:val="22"/>
    <w:autoRedefine/>
    <w:qFormat/>
    <w:uiPriority w:val="0"/>
    <w:rPr>
      <w:rFonts w:eastAsia="宋体"/>
      <w:kern w:val="2"/>
      <w:sz w:val="24"/>
      <w:szCs w:val="24"/>
      <w:lang w:val="en-US" w:eastAsia="zh-CN" w:bidi="ar-SA"/>
    </w:rPr>
  </w:style>
  <w:style w:type="character" w:customStyle="1" w:styleId="73">
    <w:name w:val="纯文本 Char"/>
    <w:basedOn w:val="50"/>
    <w:link w:val="27"/>
    <w:autoRedefine/>
    <w:qFormat/>
    <w:uiPriority w:val="0"/>
    <w:rPr>
      <w:rFonts w:hint="eastAsia" w:ascii="宋体" w:hAnsi="Courier New" w:eastAsia="宋体" w:cs="宋体"/>
      <w:kern w:val="2"/>
      <w:sz w:val="21"/>
    </w:rPr>
  </w:style>
  <w:style w:type="character" w:customStyle="1" w:styleId="74">
    <w:name w:val="日期 Char"/>
    <w:basedOn w:val="50"/>
    <w:link w:val="29"/>
    <w:autoRedefine/>
    <w:qFormat/>
    <w:uiPriority w:val="0"/>
    <w:rPr>
      <w:rFonts w:ascii="仿宋_GB2312" w:hAnsi="宋体" w:eastAsia="仿宋_GB2312"/>
      <w:color w:val="000000"/>
      <w:kern w:val="2"/>
      <w:sz w:val="24"/>
      <w:szCs w:val="24"/>
    </w:rPr>
  </w:style>
  <w:style w:type="character" w:customStyle="1" w:styleId="75">
    <w:name w:val="正文文本缩进 2 Char"/>
    <w:basedOn w:val="50"/>
    <w:link w:val="30"/>
    <w:autoRedefine/>
    <w:qFormat/>
    <w:uiPriority w:val="0"/>
    <w:rPr>
      <w:rFonts w:ascii="仿宋_GB2312" w:eastAsia="仿宋_GB2312"/>
      <w:kern w:val="2"/>
      <w:sz w:val="24"/>
      <w:szCs w:val="24"/>
    </w:rPr>
  </w:style>
  <w:style w:type="character" w:customStyle="1" w:styleId="76">
    <w:name w:val="批注框文本 Char"/>
    <w:basedOn w:val="50"/>
    <w:link w:val="31"/>
    <w:autoRedefine/>
    <w:qFormat/>
    <w:uiPriority w:val="0"/>
    <w:rPr>
      <w:kern w:val="2"/>
      <w:sz w:val="18"/>
      <w:szCs w:val="18"/>
    </w:rPr>
  </w:style>
  <w:style w:type="character" w:customStyle="1" w:styleId="77">
    <w:name w:val="页脚 Char1"/>
    <w:link w:val="32"/>
    <w:autoRedefine/>
    <w:qFormat/>
    <w:uiPriority w:val="99"/>
    <w:rPr>
      <w:rFonts w:ascii="宋体" w:eastAsia="宋体"/>
      <w:sz w:val="18"/>
      <w:lang w:val="en-US" w:eastAsia="zh-CN" w:bidi="ar-SA"/>
    </w:rPr>
  </w:style>
  <w:style w:type="character" w:customStyle="1" w:styleId="78">
    <w:name w:val="页眉 Char1"/>
    <w:link w:val="33"/>
    <w:autoRedefine/>
    <w:qFormat/>
    <w:uiPriority w:val="99"/>
    <w:rPr>
      <w:rFonts w:eastAsia="宋体"/>
      <w:kern w:val="2"/>
      <w:sz w:val="18"/>
      <w:szCs w:val="18"/>
      <w:lang w:val="en-US" w:eastAsia="zh-CN" w:bidi="ar-SA"/>
    </w:rPr>
  </w:style>
  <w:style w:type="character" w:customStyle="1" w:styleId="79">
    <w:name w:val="正文文本缩进 3 Char"/>
    <w:basedOn w:val="50"/>
    <w:link w:val="36"/>
    <w:autoRedefine/>
    <w:qFormat/>
    <w:uiPriority w:val="0"/>
    <w:rPr>
      <w:rFonts w:ascii="宋体"/>
      <w:sz w:val="24"/>
    </w:rPr>
  </w:style>
  <w:style w:type="character" w:customStyle="1" w:styleId="80">
    <w:name w:val="HTML 预设格式 Char"/>
    <w:basedOn w:val="50"/>
    <w:link w:val="40"/>
    <w:autoRedefine/>
    <w:qFormat/>
    <w:uiPriority w:val="0"/>
    <w:rPr>
      <w:rFonts w:ascii="宋体" w:hAnsi="宋体" w:cs="宋体"/>
      <w:sz w:val="24"/>
      <w:szCs w:val="24"/>
    </w:rPr>
  </w:style>
  <w:style w:type="character" w:customStyle="1" w:styleId="81">
    <w:name w:val="标题 Char1"/>
    <w:link w:val="43"/>
    <w:autoRedefine/>
    <w:qFormat/>
    <w:uiPriority w:val="0"/>
    <w:rPr>
      <w:b/>
      <w:kern w:val="2"/>
      <w:sz w:val="32"/>
    </w:rPr>
  </w:style>
  <w:style w:type="character" w:customStyle="1" w:styleId="82">
    <w:name w:val="批注主题 Char"/>
    <w:basedOn w:val="83"/>
    <w:link w:val="44"/>
    <w:autoRedefine/>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autoRedefine/>
    <w:qFormat/>
    <w:uiPriority w:val="99"/>
    <w:rPr>
      <w:rFonts w:ascii="Times New Roman" w:hAnsi="Times New Roman" w:eastAsia="宋体" w:cs="Times New Roman"/>
      <w:sz w:val="24"/>
      <w:lang w:val="en-US" w:eastAsia="zh-CN" w:bidi="ar-SA"/>
    </w:rPr>
  </w:style>
  <w:style w:type="character" w:customStyle="1" w:styleId="84">
    <w:name w:val="正文首行缩进 2 Char"/>
    <w:basedOn w:val="72"/>
    <w:link w:val="46"/>
    <w:autoRedefine/>
    <w:qFormat/>
    <w:uiPriority w:val="0"/>
    <w:rPr>
      <w:rFonts w:eastAsia="宋体"/>
      <w:kern w:val="2"/>
      <w:sz w:val="24"/>
      <w:szCs w:val="24"/>
      <w:lang w:val="en-US" w:eastAsia="zh-CN" w:bidi="ar-SA"/>
    </w:rPr>
  </w:style>
  <w:style w:type="character" w:customStyle="1" w:styleId="85">
    <w:name w:val="c21"/>
    <w:autoRedefine/>
    <w:qFormat/>
    <w:uiPriority w:val="0"/>
    <w:rPr>
      <w:rFonts w:hint="default" w:ascii="ˎ̥" w:hAnsi="ˎ̥"/>
      <w:color w:val="000000"/>
      <w:sz w:val="20"/>
      <w:szCs w:val="20"/>
      <w:u w:val="none"/>
    </w:rPr>
  </w:style>
  <w:style w:type="character" w:customStyle="1" w:styleId="86">
    <w:name w:val="title4"/>
    <w:autoRedefine/>
    <w:qFormat/>
    <w:uiPriority w:val="0"/>
    <w:rPr>
      <w:b/>
      <w:bCs/>
      <w:color w:val="1D87B3"/>
      <w:sz w:val="15"/>
      <w:szCs w:val="15"/>
    </w:rPr>
  </w:style>
  <w:style w:type="character" w:customStyle="1" w:styleId="87">
    <w:name w:val="标题 2 Char Char"/>
    <w:autoRedefine/>
    <w:qFormat/>
    <w:uiPriority w:val="0"/>
    <w:rPr>
      <w:rFonts w:ascii="Arial" w:hAnsi="Arial" w:eastAsia="黑体"/>
      <w:b/>
      <w:bCs/>
      <w:kern w:val="2"/>
      <w:sz w:val="32"/>
      <w:szCs w:val="32"/>
      <w:lang w:val="en-US" w:eastAsia="zh-CN" w:bidi="ar-SA"/>
    </w:rPr>
  </w:style>
  <w:style w:type="character" w:customStyle="1" w:styleId="88">
    <w:name w:val="black1"/>
    <w:autoRedefine/>
    <w:qFormat/>
    <w:uiPriority w:val="0"/>
    <w:rPr>
      <w:color w:val="000000"/>
    </w:rPr>
  </w:style>
  <w:style w:type="character" w:customStyle="1" w:styleId="89">
    <w:name w:val="street-address"/>
    <w:basedOn w:val="50"/>
    <w:autoRedefine/>
    <w:qFormat/>
    <w:uiPriority w:val="0"/>
  </w:style>
  <w:style w:type="character" w:customStyle="1" w:styleId="90">
    <w:name w:val="locality"/>
    <w:basedOn w:val="50"/>
    <w:autoRedefine/>
    <w:qFormat/>
    <w:uiPriority w:val="0"/>
  </w:style>
  <w:style w:type="character" w:customStyle="1" w:styleId="91">
    <w:name w:val="正文文本缩进 Char1"/>
    <w:link w:val="92"/>
    <w:autoRedefine/>
    <w:qFormat/>
    <w:uiPriority w:val="0"/>
    <w:rPr>
      <w:rFonts w:ascii="宋体" w:hAnsi="宋体" w:eastAsia="宋体"/>
      <w:sz w:val="24"/>
      <w:szCs w:val="24"/>
      <w:lang w:bidi="ar-SA"/>
    </w:rPr>
  </w:style>
  <w:style w:type="paragraph" w:customStyle="1" w:styleId="92">
    <w:name w:val="正文文本缩进1"/>
    <w:basedOn w:val="1"/>
    <w:link w:val="91"/>
    <w:autoRedefine/>
    <w:qFormat/>
    <w:uiPriority w:val="0"/>
    <w:pPr>
      <w:spacing w:line="480" w:lineRule="exact"/>
      <w:ind w:firstLine="480" w:firstLineChars="200"/>
    </w:pPr>
    <w:rPr>
      <w:rFonts w:ascii="宋体" w:hAnsi="宋体"/>
      <w:kern w:val="0"/>
      <w:sz w:val="24"/>
    </w:rPr>
  </w:style>
  <w:style w:type="character" w:customStyle="1" w:styleId="93">
    <w:name w:val="Char Char11"/>
    <w:autoRedefine/>
    <w:qFormat/>
    <w:uiPriority w:val="0"/>
    <w:rPr>
      <w:rFonts w:ascii="宋体" w:eastAsia="宋体"/>
      <w:b/>
      <w:sz w:val="24"/>
      <w:u w:val="single"/>
      <w:lang w:val="en-US" w:eastAsia="zh-CN" w:bidi="ar-SA"/>
    </w:rPr>
  </w:style>
  <w:style w:type="character" w:customStyle="1" w:styleId="94">
    <w:name w:val="txt"/>
    <w:basedOn w:val="50"/>
    <w:autoRedefine/>
    <w:qFormat/>
    <w:uiPriority w:val="0"/>
  </w:style>
  <w:style w:type="character" w:customStyle="1" w:styleId="95">
    <w:name w:val="正文缩进 Char Char"/>
    <w:link w:val="96"/>
    <w:autoRedefine/>
    <w:qFormat/>
    <w:uiPriority w:val="0"/>
    <w:rPr>
      <w:rFonts w:ascii="宋体" w:eastAsia="宋体"/>
      <w:snapToGrid w:val="0"/>
      <w:color w:val="000000"/>
      <w:kern w:val="28"/>
      <w:sz w:val="28"/>
      <w:lang w:bidi="ar-SA"/>
    </w:rPr>
  </w:style>
  <w:style w:type="paragraph" w:customStyle="1" w:styleId="96">
    <w:name w:val="正文缩进1"/>
    <w:basedOn w:val="1"/>
    <w:link w:val="95"/>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autoRedefine/>
    <w:qFormat/>
    <w:uiPriority w:val="0"/>
    <w:rPr>
      <w:rFonts w:ascii="宋体" w:hAnsi="Courier New" w:eastAsia="宋体"/>
      <w:kern w:val="2"/>
      <w:sz w:val="21"/>
      <w:lang w:val="en-US" w:eastAsia="zh-CN" w:bidi="ar-SA"/>
    </w:rPr>
  </w:style>
  <w:style w:type="character" w:customStyle="1" w:styleId="98">
    <w:name w:val="chanpin1"/>
    <w:autoRedefine/>
    <w:qFormat/>
    <w:uiPriority w:val="0"/>
    <w:rPr>
      <w:rFonts w:hint="default" w:ascii="ˎ̥" w:hAnsi="ˎ̥"/>
      <w:color w:val="000000"/>
      <w:sz w:val="20"/>
      <w:szCs w:val="20"/>
      <w:u w:val="none"/>
    </w:rPr>
  </w:style>
  <w:style w:type="character" w:customStyle="1" w:styleId="99">
    <w:name w:val="列出段落 Char1"/>
    <w:link w:val="17"/>
    <w:autoRedefine/>
    <w:qFormat/>
    <w:uiPriority w:val="34"/>
    <w:rPr>
      <w:rFonts w:ascii="Calibri" w:hAnsi="Calibri" w:eastAsia="宋体"/>
      <w:kern w:val="2"/>
      <w:sz w:val="21"/>
      <w:szCs w:val="22"/>
      <w:lang w:val="en-US" w:eastAsia="zh-CN" w:bidi="ar-SA"/>
    </w:rPr>
  </w:style>
  <w:style w:type="character" w:customStyle="1" w:styleId="100">
    <w:name w:val="标题 3 Char Char"/>
    <w:autoRedefine/>
    <w:qFormat/>
    <w:uiPriority w:val="0"/>
    <w:rPr>
      <w:rFonts w:eastAsia="宋体"/>
      <w:b/>
      <w:bCs/>
      <w:kern w:val="2"/>
      <w:sz w:val="32"/>
      <w:szCs w:val="32"/>
      <w:lang w:val="en-US" w:eastAsia="zh-CN" w:bidi="ar-SA"/>
    </w:rPr>
  </w:style>
  <w:style w:type="character" w:customStyle="1" w:styleId="101">
    <w:name w:val="段1 Char"/>
    <w:autoRedefine/>
    <w:qFormat/>
    <w:uiPriority w:val="0"/>
    <w:rPr>
      <w:rFonts w:ascii="宋体" w:eastAsia="宋体"/>
      <w:sz w:val="24"/>
      <w:lang w:val="en-US" w:eastAsia="zh-CN" w:bidi="ar-SA"/>
    </w:rPr>
  </w:style>
  <w:style w:type="character" w:customStyle="1" w:styleId="102">
    <w:name w:val="chanpin拷贝"/>
    <w:basedOn w:val="50"/>
    <w:autoRedefine/>
    <w:qFormat/>
    <w:uiPriority w:val="0"/>
  </w:style>
  <w:style w:type="character" w:customStyle="1" w:styleId="103">
    <w:name w:val="纯文本 Char1"/>
    <w:autoRedefine/>
    <w:qFormat/>
    <w:uiPriority w:val="0"/>
    <w:rPr>
      <w:rFonts w:ascii="宋体" w:hAnsi="Courier New" w:eastAsia="宋体"/>
      <w:kern w:val="2"/>
      <w:sz w:val="21"/>
      <w:lang w:val="en-US" w:eastAsia="zh-CN" w:bidi="ar-SA"/>
    </w:rPr>
  </w:style>
  <w:style w:type="character" w:customStyle="1" w:styleId="104">
    <w:name w:val="apple-style-span"/>
    <w:autoRedefine/>
    <w:qFormat/>
    <w:uiPriority w:val="0"/>
    <w:rPr>
      <w:rFonts w:cs="Times New Roman"/>
    </w:rPr>
  </w:style>
  <w:style w:type="paragraph" w:customStyle="1" w:styleId="105">
    <w:name w:val="二级条标题"/>
    <w:basedOn w:val="106"/>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autoRedefine/>
    <w:qFormat/>
    <w:uiPriority w:val="0"/>
    <w:pPr>
      <w:numPr>
        <w:ilvl w:val="1"/>
      </w:numPr>
      <w:tabs>
        <w:tab w:val="left" w:pos="360"/>
        <w:tab w:val="left" w:pos="840"/>
      </w:tabs>
      <w:ind w:left="0" w:hanging="840"/>
      <w:outlineLvl w:val="1"/>
    </w:pPr>
  </w:style>
  <w:style w:type="paragraph" w:customStyle="1" w:styleId="107">
    <w:name w:val="章标题"/>
    <w:next w:val="1"/>
    <w:autoRedefine/>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autoRedefine/>
    <w:qFormat/>
    <w:uiPriority w:val="0"/>
    <w:rPr>
      <w:rFonts w:ascii="Tahoma" w:hAnsi="Tahoma"/>
      <w:sz w:val="24"/>
      <w:szCs w:val="20"/>
    </w:rPr>
  </w:style>
  <w:style w:type="paragraph" w:customStyle="1" w:styleId="110">
    <w:name w:val="Char3 Char Char Char"/>
    <w:basedOn w:val="1"/>
    <w:autoRedefine/>
    <w:qFormat/>
    <w:uiPriority w:val="0"/>
    <w:rPr>
      <w:rFonts w:ascii="Tahoma" w:hAnsi="Tahoma"/>
      <w:sz w:val="24"/>
      <w:szCs w:val="20"/>
    </w:rPr>
  </w:style>
  <w:style w:type="paragraph" w:customStyle="1" w:styleId="11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autoRedefine/>
    <w:qFormat/>
    <w:uiPriority w:val="0"/>
    <w:pPr>
      <w:numPr>
        <w:numId w:val="2"/>
      </w:numPr>
    </w:pPr>
  </w:style>
  <w:style w:type="paragraph" w:customStyle="1" w:styleId="113">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autoRedefine/>
    <w:qFormat/>
    <w:uiPriority w:val="0"/>
    <w:pPr>
      <w:adjustRightInd w:val="0"/>
      <w:snapToGrid w:val="0"/>
      <w:spacing w:line="0" w:lineRule="atLeast"/>
      <w:jc w:val="center"/>
    </w:pPr>
    <w:rPr>
      <w:sz w:val="24"/>
      <w:szCs w:val="20"/>
    </w:rPr>
  </w:style>
  <w:style w:type="paragraph" w:customStyle="1" w:styleId="11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autoRedefine/>
    <w:qFormat/>
    <w:uiPriority w:val="0"/>
    <w:rPr>
      <w:rFonts w:ascii="Tahoma" w:hAnsi="Tahoma"/>
      <w:sz w:val="24"/>
      <w:szCs w:val="20"/>
    </w:rPr>
  </w:style>
  <w:style w:type="paragraph" w:customStyle="1" w:styleId="118">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autoRedefine/>
    <w:qFormat/>
    <w:uiPriority w:val="0"/>
    <w:pPr>
      <w:widowControl/>
      <w:spacing w:before="100" w:beforeAutospacing="1" w:after="100" w:afterAutospacing="1"/>
      <w:jc w:val="left"/>
    </w:pPr>
    <w:rPr>
      <w:kern w:val="0"/>
      <w:sz w:val="36"/>
      <w:szCs w:val="36"/>
    </w:rPr>
  </w:style>
  <w:style w:type="paragraph" w:customStyle="1" w:styleId="132">
    <w:name w:val="Char"/>
    <w:basedOn w:val="1"/>
    <w:autoRedefine/>
    <w:qFormat/>
    <w:uiPriority w:val="0"/>
    <w:pPr>
      <w:tabs>
        <w:tab w:val="left" w:pos="360"/>
      </w:tabs>
    </w:pPr>
    <w:rPr>
      <w:sz w:val="24"/>
    </w:rPr>
  </w:style>
  <w:style w:type="paragraph" w:customStyle="1" w:styleId="133">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autoRedefine/>
    <w:qFormat/>
    <w:uiPriority w:val="0"/>
    <w:rPr>
      <w:rFonts w:ascii="Tahoma" w:hAnsi="Tahoma"/>
      <w:sz w:val="24"/>
    </w:rPr>
  </w:style>
  <w:style w:type="paragraph" w:customStyle="1" w:styleId="13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1">
    <w:name w:val="Char1 Char Char Char1"/>
    <w:basedOn w:val="1"/>
    <w:autoRedefine/>
    <w:qFormat/>
    <w:uiPriority w:val="0"/>
    <w:rPr>
      <w:rFonts w:ascii="Tahoma" w:hAnsi="Tahoma" w:cs="仿宋_GB2312"/>
      <w:sz w:val="24"/>
      <w:szCs w:val="28"/>
    </w:rPr>
  </w:style>
  <w:style w:type="paragraph" w:customStyle="1" w:styleId="142">
    <w:name w:val="四级条标题"/>
    <w:basedOn w:val="143"/>
    <w:next w:val="1"/>
    <w:autoRedefine/>
    <w:qFormat/>
    <w:uiPriority w:val="0"/>
    <w:pPr>
      <w:numPr>
        <w:ilvl w:val="4"/>
      </w:numPr>
      <w:tabs>
        <w:tab w:val="left" w:pos="360"/>
        <w:tab w:val="left" w:pos="840"/>
      </w:tabs>
      <w:ind w:left="0" w:hanging="840"/>
      <w:outlineLvl w:val="4"/>
    </w:pPr>
  </w:style>
  <w:style w:type="paragraph" w:customStyle="1" w:styleId="143">
    <w:name w:val="三级条标题"/>
    <w:basedOn w:val="105"/>
    <w:next w:val="1"/>
    <w:autoRedefine/>
    <w:qFormat/>
    <w:uiPriority w:val="0"/>
    <w:pPr>
      <w:numPr>
        <w:ilvl w:val="3"/>
        <w:numId w:val="1"/>
      </w:numPr>
      <w:ind w:left="0" w:hanging="840"/>
      <w:outlineLvl w:val="3"/>
    </w:pPr>
  </w:style>
  <w:style w:type="paragraph" w:customStyle="1" w:styleId="14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autoRedefine/>
    <w:qFormat/>
    <w:uiPriority w:val="0"/>
    <w:pPr>
      <w:ind w:firstLine="420" w:firstLineChars="200"/>
    </w:pPr>
    <w:rPr>
      <w:rFonts w:ascii="Calibri" w:hAnsi="Calibri"/>
      <w:szCs w:val="22"/>
    </w:rPr>
  </w:style>
  <w:style w:type="paragraph" w:customStyle="1" w:styleId="147">
    <w:name w:val="项目符号1"/>
    <w:basedOn w:val="148"/>
    <w:autoRedefine/>
    <w:qFormat/>
    <w:uiPriority w:val="0"/>
    <w:pPr>
      <w:ind w:left="-25" w:firstLine="0"/>
    </w:pPr>
  </w:style>
  <w:style w:type="paragraph" w:customStyle="1" w:styleId="148">
    <w:name w:val="正文文本样式"/>
    <w:basedOn w:val="1"/>
    <w:autoRedefine/>
    <w:qFormat/>
    <w:uiPriority w:val="0"/>
    <w:pPr>
      <w:spacing w:line="360" w:lineRule="auto"/>
      <w:ind w:firstLine="482"/>
    </w:pPr>
    <w:rPr>
      <w:rFonts w:cs="宋体"/>
      <w:sz w:val="24"/>
      <w:szCs w:val="20"/>
    </w:rPr>
  </w:style>
  <w:style w:type="paragraph" w:customStyle="1" w:styleId="14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autoRedefine/>
    <w:qFormat/>
    <w:uiPriority w:val="0"/>
    <w:pPr>
      <w:numPr>
        <w:ilvl w:val="5"/>
      </w:numPr>
      <w:ind w:left="0" w:hanging="840"/>
      <w:outlineLvl w:val="5"/>
    </w:pPr>
  </w:style>
  <w:style w:type="paragraph" w:customStyle="1" w:styleId="15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autoRedefine/>
    <w:qFormat/>
    <w:uiPriority w:val="0"/>
    <w:pPr>
      <w:snapToGrid w:val="0"/>
      <w:spacing w:before="120" w:after="120" w:line="180" w:lineRule="auto"/>
    </w:pPr>
    <w:rPr>
      <w:rFonts w:ascii="Arial" w:hAnsi="Arial"/>
      <w:szCs w:val="20"/>
    </w:rPr>
  </w:style>
  <w:style w:type="paragraph" w:customStyle="1" w:styleId="15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autoRedefine/>
    <w:qFormat/>
    <w:uiPriority w:val="0"/>
    <w:rPr>
      <w:rFonts w:ascii="Tahoma" w:hAnsi="Tahoma"/>
      <w:sz w:val="24"/>
      <w:szCs w:val="20"/>
    </w:rPr>
  </w:style>
  <w:style w:type="paragraph" w:customStyle="1" w:styleId="15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autoRedefine/>
    <w:qFormat/>
    <w:uiPriority w:val="0"/>
    <w:pPr>
      <w:numPr>
        <w:ilvl w:val="0"/>
        <w:numId w:val="5"/>
      </w:numPr>
      <w:spacing w:before="120"/>
    </w:pPr>
    <w:rPr>
      <w:rFonts w:ascii="宋体"/>
      <w:sz w:val="28"/>
      <w:szCs w:val="20"/>
    </w:rPr>
  </w:style>
  <w:style w:type="paragraph" w:customStyle="1" w:styleId="159">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autoRedefine/>
    <w:qFormat/>
    <w:uiPriority w:val="0"/>
    <w:rPr>
      <w:rFonts w:ascii="Tahoma" w:hAnsi="Tahoma"/>
      <w:sz w:val="24"/>
      <w:szCs w:val="20"/>
    </w:rPr>
  </w:style>
  <w:style w:type="paragraph" w:customStyle="1" w:styleId="161">
    <w:name w:val="Char Char Char Char Char Char Char Char Char Char"/>
    <w:basedOn w:val="1"/>
    <w:autoRedefine/>
    <w:qFormat/>
    <w:uiPriority w:val="0"/>
  </w:style>
  <w:style w:type="paragraph" w:customStyle="1" w:styleId="16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autoRedefine/>
    <w:qFormat/>
    <w:uiPriority w:val="0"/>
    <w:pPr>
      <w:tabs>
        <w:tab w:val="left" w:pos="360"/>
      </w:tabs>
    </w:pPr>
    <w:rPr>
      <w:sz w:val="24"/>
    </w:rPr>
  </w:style>
  <w:style w:type="paragraph" w:customStyle="1" w:styleId="16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autoRedefine/>
    <w:qFormat/>
    <w:uiPriority w:val="0"/>
    <w:rPr>
      <w:rFonts w:ascii="Arial" w:hAnsi="Arial" w:cs="Arial"/>
      <w:szCs w:val="21"/>
    </w:rPr>
  </w:style>
  <w:style w:type="paragraph" w:customStyle="1" w:styleId="16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autoRedefine/>
    <w:qFormat/>
    <w:uiPriority w:val="0"/>
    <w:pPr>
      <w:autoSpaceDE w:val="0"/>
      <w:autoSpaceDN w:val="0"/>
      <w:adjustRightInd w:val="0"/>
      <w:jc w:val="left"/>
    </w:pPr>
    <w:rPr>
      <w:kern w:val="0"/>
      <w:sz w:val="24"/>
    </w:rPr>
  </w:style>
  <w:style w:type="paragraph" w:customStyle="1" w:styleId="174">
    <w:name w:val="Char Char Char1"/>
    <w:basedOn w:val="1"/>
    <w:autoRedefine/>
    <w:qFormat/>
    <w:uiPriority w:val="0"/>
    <w:rPr>
      <w:rFonts w:ascii="Tahoma" w:hAnsi="Tahoma"/>
      <w:sz w:val="24"/>
      <w:szCs w:val="20"/>
    </w:rPr>
  </w:style>
  <w:style w:type="paragraph" w:customStyle="1" w:styleId="1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2"/>
    <w:autoRedefine/>
    <w:qFormat/>
    <w:uiPriority w:val="0"/>
    <w:pPr>
      <w:spacing w:line="360" w:lineRule="auto"/>
      <w:jc w:val="center"/>
    </w:pPr>
    <w:rPr>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autoRedefine/>
    <w:qFormat/>
    <w:uiPriority w:val="0"/>
    <w:pPr>
      <w:widowControl/>
      <w:jc w:val="left"/>
    </w:pPr>
    <w:rPr>
      <w:rFonts w:ascii="楷体_GB2312" w:eastAsia="楷体_GB2312" w:cs="Arial"/>
      <w:kern w:val="0"/>
      <w:sz w:val="24"/>
    </w:rPr>
  </w:style>
  <w:style w:type="paragraph" w:customStyle="1" w:styleId="18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autoRedefine/>
    <w:qFormat/>
    <w:uiPriority w:val="0"/>
    <w:rPr>
      <w:rFonts w:ascii="Tahoma" w:hAnsi="Tahoma"/>
      <w:sz w:val="24"/>
      <w:szCs w:val="20"/>
    </w:rPr>
  </w:style>
  <w:style w:type="paragraph" w:customStyle="1" w:styleId="18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autoRedefine/>
    <w:qFormat/>
    <w:uiPriority w:val="0"/>
    <w:pPr>
      <w:ind w:firstLine="420" w:firstLineChars="200"/>
    </w:pPr>
    <w:rPr>
      <w:rFonts w:ascii="Calibri" w:hAnsi="Calibri"/>
      <w:szCs w:val="22"/>
    </w:rPr>
  </w:style>
  <w:style w:type="paragraph" w:customStyle="1" w:styleId="185">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autoRedefine/>
    <w:qFormat/>
    <w:uiPriority w:val="0"/>
    <w:rPr>
      <w:rFonts w:ascii="Tahoma" w:hAnsi="Tahoma"/>
      <w:sz w:val="24"/>
      <w:szCs w:val="20"/>
    </w:rPr>
  </w:style>
  <w:style w:type="paragraph" w:customStyle="1" w:styleId="18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autoRedefine/>
    <w:qFormat/>
    <w:uiPriority w:val="0"/>
    <w:pPr>
      <w:numPr>
        <w:ilvl w:val="0"/>
        <w:numId w:val="6"/>
      </w:numPr>
    </w:pPr>
  </w:style>
  <w:style w:type="paragraph" w:customStyle="1" w:styleId="189">
    <w:name w:val="Char21"/>
    <w:basedOn w:val="1"/>
    <w:autoRedefine/>
    <w:qFormat/>
    <w:uiPriority w:val="0"/>
    <w:rPr>
      <w:rFonts w:ascii="Tahoma" w:hAnsi="Tahoma"/>
      <w:sz w:val="24"/>
      <w:szCs w:val="20"/>
    </w:rPr>
  </w:style>
  <w:style w:type="paragraph" w:customStyle="1" w:styleId="190">
    <w:name w:val="表格文字"/>
    <w:basedOn w:val="22"/>
    <w:autoRedefine/>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autoRedefine/>
    <w:qFormat/>
    <w:uiPriority w:val="0"/>
    <w:rPr>
      <w:rFonts w:ascii="宋体" w:hAnsi="宋体" w:cs="Courier New"/>
      <w:sz w:val="32"/>
      <w:szCs w:val="32"/>
    </w:rPr>
  </w:style>
  <w:style w:type="paragraph" w:customStyle="1" w:styleId="192">
    <w:name w:val="正文文本样式 加粗"/>
    <w:basedOn w:val="148"/>
    <w:autoRedefine/>
    <w:qFormat/>
    <w:uiPriority w:val="0"/>
    <w:rPr>
      <w:b/>
    </w:rPr>
  </w:style>
  <w:style w:type="paragraph" w:customStyle="1" w:styleId="193">
    <w:name w:val="Char2 Char Char Char Char Char Char"/>
    <w:basedOn w:val="1"/>
    <w:autoRedefine/>
    <w:qFormat/>
    <w:uiPriority w:val="0"/>
    <w:pPr>
      <w:widowControl/>
      <w:spacing w:line="400" w:lineRule="exact"/>
      <w:jc w:val="center"/>
    </w:pPr>
  </w:style>
  <w:style w:type="paragraph" w:customStyle="1" w:styleId="194">
    <w:name w:val="Char Char4"/>
    <w:basedOn w:val="1"/>
    <w:autoRedefine/>
    <w:qFormat/>
    <w:uiPriority w:val="0"/>
    <w:pPr>
      <w:widowControl/>
      <w:spacing w:line="400" w:lineRule="exact"/>
      <w:jc w:val="center"/>
    </w:pPr>
  </w:style>
  <w:style w:type="paragraph" w:customStyle="1" w:styleId="195">
    <w:name w:val="Char3 Char Char Char1"/>
    <w:basedOn w:val="1"/>
    <w:autoRedefine/>
    <w:qFormat/>
    <w:uiPriority w:val="0"/>
    <w:rPr>
      <w:rFonts w:ascii="Tahoma" w:hAnsi="Tahoma"/>
      <w:sz w:val="24"/>
      <w:szCs w:val="20"/>
    </w:rPr>
  </w:style>
  <w:style w:type="paragraph" w:styleId="19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autoRedefine/>
    <w:qFormat/>
    <w:uiPriority w:val="0"/>
    <w:rPr>
      <w:kern w:val="2"/>
      <w:sz w:val="21"/>
      <w:szCs w:val="24"/>
      <w:lang w:val="zh-CN" w:eastAsia="zh-CN"/>
    </w:rPr>
  </w:style>
  <w:style w:type="paragraph" w:customStyle="1" w:styleId="199">
    <w:name w:val="1"/>
    <w:link w:val="198"/>
    <w:autoRedefine/>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autoRedefine/>
    <w:qFormat/>
    <w:uiPriority w:val="0"/>
    <w:pPr>
      <w:adjustRightInd w:val="0"/>
      <w:snapToGrid w:val="0"/>
      <w:spacing w:after="50" w:line="360" w:lineRule="auto"/>
    </w:pPr>
    <w:rPr>
      <w:sz w:val="24"/>
    </w:rPr>
  </w:style>
  <w:style w:type="paragraph" w:customStyle="1" w:styleId="201">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autoRedefine/>
    <w:qFormat/>
    <w:uiPriority w:val="0"/>
    <w:pPr>
      <w:adjustRightInd w:val="0"/>
      <w:snapToGrid w:val="0"/>
      <w:jc w:val="left"/>
    </w:pPr>
    <w:rPr>
      <w:rFonts w:ascii="宋体" w:hAnsi="宋体"/>
      <w:color w:val="000000"/>
      <w:szCs w:val="21"/>
    </w:rPr>
  </w:style>
  <w:style w:type="character" w:customStyle="1" w:styleId="203">
    <w:name w:val="正文表格 Char"/>
    <w:link w:val="202"/>
    <w:autoRedefine/>
    <w:qFormat/>
    <w:uiPriority w:val="0"/>
    <w:rPr>
      <w:rFonts w:ascii="宋体" w:hAnsi="宋体"/>
      <w:color w:val="000000"/>
      <w:kern w:val="2"/>
      <w:sz w:val="21"/>
      <w:szCs w:val="21"/>
    </w:rPr>
  </w:style>
  <w:style w:type="paragraph" w:customStyle="1" w:styleId="204">
    <w:name w:val="正文重点"/>
    <w:basedOn w:val="1"/>
    <w:link w:val="205"/>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autoRedefine/>
    <w:qFormat/>
    <w:uiPriority w:val="0"/>
    <w:rPr>
      <w:b/>
      <w:sz w:val="24"/>
    </w:rPr>
  </w:style>
  <w:style w:type="paragraph" w:customStyle="1" w:styleId="206">
    <w:name w:val="标题1-附件"/>
    <w:basedOn w:val="2"/>
    <w:autoRedefine/>
    <w:qFormat/>
    <w:uiPriority w:val="0"/>
    <w:pPr>
      <w:jc w:val="left"/>
    </w:pPr>
    <w:rPr>
      <w:sz w:val="24"/>
      <w:szCs w:val="24"/>
    </w:rPr>
  </w:style>
  <w:style w:type="paragraph" w:customStyle="1" w:styleId="207">
    <w:name w:val="正文小标题"/>
    <w:basedOn w:val="1"/>
    <w:next w:val="6"/>
    <w:link w:val="208"/>
    <w:autoRedefine/>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08">
    <w:name w:val="正文小标题 Char"/>
    <w:link w:val="207"/>
    <w:autoRedefine/>
    <w:qFormat/>
    <w:uiPriority w:val="0"/>
    <w:rPr>
      <w:rFonts w:ascii="宋体" w:hAnsi="宋体"/>
      <w:b/>
      <w:i/>
      <w:color w:val="FF0000"/>
      <w:kern w:val="2"/>
      <w:sz w:val="24"/>
    </w:rPr>
  </w:style>
  <w:style w:type="paragraph" w:customStyle="1" w:styleId="209">
    <w:name w:val="正文大标题"/>
    <w:basedOn w:val="207"/>
    <w:next w:val="6"/>
    <w:link w:val="210"/>
    <w:autoRedefine/>
    <w:qFormat/>
    <w:uiPriority w:val="0"/>
    <w:pPr>
      <w:jc w:val="center"/>
    </w:pPr>
    <w:rPr>
      <w:i w:val="0"/>
      <w:color w:val="000000"/>
      <w:sz w:val="28"/>
      <w:szCs w:val="21"/>
    </w:rPr>
  </w:style>
  <w:style w:type="character" w:customStyle="1" w:styleId="210">
    <w:name w:val="正文大标题 Char"/>
    <w:link w:val="209"/>
    <w:autoRedefine/>
    <w:qFormat/>
    <w:uiPriority w:val="0"/>
    <w:rPr>
      <w:rFonts w:ascii="宋体" w:hAnsi="宋体"/>
      <w:b/>
      <w:color w:val="000000"/>
      <w:kern w:val="2"/>
      <w:sz w:val="28"/>
      <w:szCs w:val="21"/>
    </w:rPr>
  </w:style>
  <w:style w:type="paragraph" w:customStyle="1" w:styleId="211">
    <w:name w:val="注释"/>
    <w:basedOn w:val="1"/>
    <w:link w:val="212"/>
    <w:autoRedefine/>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autoRedefine/>
    <w:qFormat/>
    <w:uiPriority w:val="0"/>
    <w:rPr>
      <w:rFonts w:ascii="宋体" w:hAnsi="宋体"/>
      <w:kern w:val="2"/>
      <w:sz w:val="21"/>
      <w:szCs w:val="21"/>
    </w:rPr>
  </w:style>
  <w:style w:type="paragraph" w:customStyle="1" w:styleId="213">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7">
    <w:name w:val="表格1"/>
    <w:basedOn w:val="1"/>
    <w:autoRedefine/>
    <w:qFormat/>
    <w:uiPriority w:val="0"/>
    <w:pPr>
      <w:ind w:firstLine="480" w:firstLineChars="200"/>
      <w:jc w:val="center"/>
    </w:pPr>
    <w:rPr>
      <w:sz w:val="24"/>
      <w:szCs w:val="20"/>
    </w:rPr>
  </w:style>
  <w:style w:type="character" w:customStyle="1" w:styleId="218">
    <w:name w:val="纯文本 字符1"/>
    <w:autoRedefine/>
    <w:qFormat/>
    <w:uiPriority w:val="0"/>
    <w:rPr>
      <w:rFonts w:ascii="宋体" w:hAnsi="Courier New"/>
    </w:rPr>
  </w:style>
  <w:style w:type="character" w:customStyle="1" w:styleId="219">
    <w:name w:val="bjh-p"/>
    <w:autoRedefine/>
    <w:qFormat/>
    <w:uiPriority w:val="0"/>
  </w:style>
  <w:style w:type="paragraph" w:customStyle="1" w:styleId="220">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autoRedefine/>
    <w:qFormat/>
    <w:locked/>
    <w:uiPriority w:val="0"/>
    <w:rPr>
      <w:rFonts w:ascii="宋体" w:hAnsi="宋体"/>
      <w:sz w:val="24"/>
      <w:szCs w:val="24"/>
      <w:lang w:val="en-GB"/>
    </w:rPr>
  </w:style>
  <w:style w:type="paragraph" w:customStyle="1" w:styleId="222">
    <w:name w:val="正文格式"/>
    <w:basedOn w:val="1"/>
    <w:link w:val="221"/>
    <w:autoRedefine/>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autoRedefine/>
    <w:qFormat/>
    <w:uiPriority w:val="0"/>
    <w:rPr>
      <w:rFonts w:ascii="宋体" w:eastAsia="宋体"/>
      <w:b/>
      <w:sz w:val="24"/>
      <w:u w:val="single"/>
      <w:lang w:val="en-US" w:eastAsia="zh-CN" w:bidi="ar-SA"/>
    </w:rPr>
  </w:style>
  <w:style w:type="character" w:customStyle="1" w:styleId="224">
    <w:name w:val="正文缩进 Char"/>
    <w:autoRedefine/>
    <w:qFormat/>
    <w:uiPriority w:val="0"/>
    <w:rPr>
      <w:rFonts w:ascii="宋体" w:eastAsia="宋体"/>
      <w:kern w:val="2"/>
      <w:sz w:val="24"/>
      <w:szCs w:val="24"/>
      <w:lang w:val="en-US" w:eastAsia="zh-CN" w:bidi="ar-SA"/>
    </w:rPr>
  </w:style>
  <w:style w:type="character" w:customStyle="1" w:styleId="225">
    <w:name w:val="Char Char111"/>
    <w:autoRedefine/>
    <w:qFormat/>
    <w:uiPriority w:val="0"/>
    <w:rPr>
      <w:rFonts w:ascii="宋体" w:eastAsia="宋体"/>
      <w:b/>
      <w:sz w:val="24"/>
      <w:u w:val="single"/>
      <w:lang w:val="en-US" w:eastAsia="zh-CN" w:bidi="ar-SA"/>
    </w:rPr>
  </w:style>
  <w:style w:type="character" w:customStyle="1" w:styleId="226">
    <w:name w:val="正文文本缩进 Char"/>
    <w:autoRedefine/>
    <w:qFormat/>
    <w:uiPriority w:val="0"/>
    <w:rPr>
      <w:rFonts w:eastAsia="宋体"/>
      <w:kern w:val="2"/>
      <w:sz w:val="24"/>
      <w:szCs w:val="24"/>
      <w:lang w:val="en-US" w:eastAsia="zh-CN" w:bidi="ar-SA"/>
    </w:rPr>
  </w:style>
  <w:style w:type="character" w:customStyle="1" w:styleId="227">
    <w:name w:val="列出段落 Char"/>
    <w:autoRedefine/>
    <w:qFormat/>
    <w:uiPriority w:val="0"/>
    <w:rPr>
      <w:rFonts w:ascii="Calibri" w:hAnsi="Calibri" w:eastAsia="宋体"/>
      <w:kern w:val="2"/>
      <w:sz w:val="21"/>
      <w:szCs w:val="22"/>
      <w:lang w:val="en-US" w:eastAsia="zh-CN" w:bidi="ar-SA"/>
    </w:rPr>
  </w:style>
  <w:style w:type="character" w:customStyle="1" w:styleId="228">
    <w:name w:val="页眉 Char"/>
    <w:autoRedefine/>
    <w:qFormat/>
    <w:uiPriority w:val="0"/>
    <w:rPr>
      <w:rFonts w:eastAsia="宋体"/>
      <w:kern w:val="2"/>
      <w:sz w:val="18"/>
      <w:szCs w:val="18"/>
      <w:lang w:val="en-US" w:eastAsia="zh-CN" w:bidi="ar-SA"/>
    </w:rPr>
  </w:style>
  <w:style w:type="character" w:customStyle="1" w:styleId="229">
    <w:name w:val="标题 2 Char"/>
    <w:autoRedefine/>
    <w:qFormat/>
    <w:uiPriority w:val="0"/>
    <w:rPr>
      <w:rFonts w:ascii="Arial" w:hAnsi="Arial" w:eastAsia="黑体"/>
      <w:b/>
      <w:sz w:val="30"/>
      <w:lang w:val="en-US" w:eastAsia="zh-CN" w:bidi="ar-SA"/>
    </w:rPr>
  </w:style>
  <w:style w:type="paragraph" w:customStyle="1" w:styleId="230">
    <w:name w:val="字元 字元2"/>
    <w:basedOn w:val="1"/>
    <w:autoRedefine/>
    <w:qFormat/>
    <w:uiPriority w:val="0"/>
    <w:rPr>
      <w:rFonts w:ascii="Tahoma" w:hAnsi="Tahoma"/>
      <w:sz w:val="24"/>
      <w:szCs w:val="20"/>
    </w:rPr>
  </w:style>
  <w:style w:type="paragraph" w:customStyle="1" w:styleId="231">
    <w:name w:val="Char3 Char Char Char2"/>
    <w:basedOn w:val="1"/>
    <w:autoRedefine/>
    <w:qFormat/>
    <w:uiPriority w:val="0"/>
    <w:rPr>
      <w:rFonts w:ascii="Tahoma" w:hAnsi="Tahoma"/>
      <w:sz w:val="24"/>
      <w:szCs w:val="20"/>
    </w:rPr>
  </w:style>
  <w:style w:type="paragraph" w:customStyle="1" w:styleId="23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3">
    <w:name w:val="Char3"/>
    <w:basedOn w:val="1"/>
    <w:autoRedefine/>
    <w:qFormat/>
    <w:uiPriority w:val="0"/>
    <w:pPr>
      <w:tabs>
        <w:tab w:val="left" w:pos="360"/>
      </w:tabs>
    </w:pPr>
    <w:rPr>
      <w:sz w:val="24"/>
    </w:rPr>
  </w:style>
  <w:style w:type="paragraph" w:customStyle="1" w:styleId="23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autoRedefine/>
    <w:qFormat/>
    <w:uiPriority w:val="0"/>
    <w:pPr>
      <w:ind w:firstLine="420" w:firstLineChars="200"/>
    </w:pPr>
    <w:rPr>
      <w:rFonts w:ascii="Calibri" w:hAnsi="Calibri"/>
      <w:szCs w:val="22"/>
    </w:rPr>
  </w:style>
  <w:style w:type="paragraph" w:customStyle="1" w:styleId="237">
    <w:name w:val="Char Char Char1 Char2"/>
    <w:basedOn w:val="1"/>
    <w:autoRedefine/>
    <w:qFormat/>
    <w:uiPriority w:val="0"/>
    <w:rPr>
      <w:rFonts w:ascii="Tahoma" w:hAnsi="Tahoma"/>
      <w:sz w:val="24"/>
      <w:szCs w:val="20"/>
    </w:rPr>
  </w:style>
  <w:style w:type="paragraph" w:customStyle="1" w:styleId="238">
    <w:name w:val="Char Char Char2"/>
    <w:basedOn w:val="1"/>
    <w:autoRedefine/>
    <w:qFormat/>
    <w:uiPriority w:val="0"/>
    <w:rPr>
      <w:rFonts w:ascii="Tahoma" w:hAnsi="Tahoma"/>
      <w:sz w:val="24"/>
      <w:szCs w:val="20"/>
    </w:rPr>
  </w:style>
  <w:style w:type="paragraph" w:customStyle="1" w:styleId="23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autoRedefine/>
    <w:qFormat/>
    <w:uiPriority w:val="0"/>
    <w:rPr>
      <w:rFonts w:ascii="Tahoma" w:hAnsi="Tahoma"/>
      <w:sz w:val="24"/>
      <w:szCs w:val="20"/>
    </w:rPr>
  </w:style>
  <w:style w:type="paragraph" w:customStyle="1" w:styleId="243">
    <w:name w:val="Char Char Char Char Char Char Char Char Char Char2"/>
    <w:basedOn w:val="1"/>
    <w:autoRedefine/>
    <w:qFormat/>
    <w:uiPriority w:val="0"/>
    <w:rPr>
      <w:rFonts w:ascii="宋体" w:hAnsi="宋体" w:cs="Courier New"/>
      <w:sz w:val="32"/>
      <w:szCs w:val="32"/>
    </w:rPr>
  </w:style>
  <w:style w:type="paragraph" w:customStyle="1" w:styleId="244">
    <w:name w:val="Char2 Char Char Char Char Char Char1"/>
    <w:basedOn w:val="1"/>
    <w:autoRedefine/>
    <w:qFormat/>
    <w:uiPriority w:val="0"/>
    <w:pPr>
      <w:widowControl/>
      <w:spacing w:line="400" w:lineRule="exact"/>
      <w:jc w:val="center"/>
    </w:pPr>
  </w:style>
  <w:style w:type="character" w:customStyle="1" w:styleId="245">
    <w:name w:val="页脚 Char"/>
    <w:autoRedefine/>
    <w:qFormat/>
    <w:uiPriority w:val="99"/>
    <w:rPr>
      <w:rFonts w:ascii="宋体" w:eastAsia="宋体"/>
      <w:sz w:val="18"/>
      <w:lang w:val="en-US" w:eastAsia="zh-CN" w:bidi="ar-SA"/>
    </w:rPr>
  </w:style>
  <w:style w:type="paragraph" w:customStyle="1" w:styleId="246">
    <w:name w:val="Char Char41"/>
    <w:basedOn w:val="1"/>
    <w:autoRedefine/>
    <w:qFormat/>
    <w:uiPriority w:val="0"/>
    <w:pPr>
      <w:widowControl/>
      <w:spacing w:line="400" w:lineRule="exact"/>
      <w:jc w:val="center"/>
    </w:pPr>
  </w:style>
  <w:style w:type="character" w:customStyle="1" w:styleId="247">
    <w:name w:val="批注文字 Char"/>
    <w:autoRedefine/>
    <w:qFormat/>
    <w:uiPriority w:val="0"/>
    <w:rPr>
      <w:kern w:val="2"/>
      <w:sz w:val="21"/>
      <w:szCs w:val="24"/>
    </w:rPr>
  </w:style>
  <w:style w:type="character" w:customStyle="1" w:styleId="248">
    <w:name w:val="标题 Char"/>
    <w:autoRedefine/>
    <w:qFormat/>
    <w:uiPriority w:val="0"/>
    <w:rPr>
      <w:b/>
      <w:kern w:val="2"/>
      <w:sz w:val="32"/>
    </w:rPr>
  </w:style>
  <w:style w:type="paragraph" w:customStyle="1" w:styleId="249">
    <w:name w:val="图例"/>
    <w:basedOn w:val="1"/>
    <w:autoRedefine/>
    <w:qFormat/>
    <w:uiPriority w:val="0"/>
    <w:pPr>
      <w:spacing w:before="120" w:after="120" w:line="360" w:lineRule="auto"/>
      <w:jc w:val="center"/>
    </w:pPr>
    <w:rPr>
      <w:rFonts w:eastAsia="仿宋_GB2312"/>
      <w:b/>
      <w:sz w:val="24"/>
      <w:szCs w:val="20"/>
    </w:rPr>
  </w:style>
  <w:style w:type="paragraph" w:customStyle="1" w:styleId="250">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51">
    <w:name w:val="Table Normal_0"/>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3">
    <w:name w:val="称呼 Char"/>
    <w:basedOn w:val="50"/>
    <w:link w:val="18"/>
    <w:autoRedefine/>
    <w:qFormat/>
    <w:uiPriority w:val="0"/>
    <w:rPr>
      <w:rFonts w:ascii="宋体" w:eastAsia="仿宋_GB2312"/>
      <w:kern w:val="2"/>
      <w:sz w:val="21"/>
    </w:rPr>
  </w:style>
  <w:style w:type="character" w:customStyle="1" w:styleId="254">
    <w:name w:val="正文文本 2 Char"/>
    <w:basedOn w:val="50"/>
    <w:link w:val="39"/>
    <w:autoRedefine/>
    <w:qFormat/>
    <w:uiPriority w:val="0"/>
    <w:rPr>
      <w:rFonts w:ascii="宋体"/>
      <w:color w:val="0000FF"/>
      <w:kern w:val="2"/>
      <w:sz w:val="24"/>
    </w:rPr>
  </w:style>
  <w:style w:type="character" w:customStyle="1" w:styleId="255">
    <w:name w:val="编号 Char"/>
    <w:link w:val="256"/>
    <w:autoRedefine/>
    <w:qFormat/>
    <w:uiPriority w:val="0"/>
    <w:rPr>
      <w:rFonts w:ascii="MetaPlusLF" w:hAnsi="MetaPlusLF"/>
    </w:rPr>
  </w:style>
  <w:style w:type="paragraph" w:customStyle="1" w:styleId="256">
    <w:name w:val="编号"/>
    <w:basedOn w:val="184"/>
    <w:link w:val="255"/>
    <w:autoRedefine/>
    <w:qFormat/>
    <w:uiPriority w:val="0"/>
    <w:pPr>
      <w:numPr>
        <w:ilvl w:val="0"/>
        <w:numId w:val="8"/>
      </w:numPr>
      <w:spacing w:beforeLines="50" w:afterLines="50" w:line="420" w:lineRule="exact"/>
      <w:ind w:firstLine="0" w:firstLineChars="0"/>
    </w:pPr>
    <w:rPr>
      <w:rFonts w:ascii="MetaPlusLF" w:hAnsi="MetaPlusLF"/>
      <w:kern w:val="0"/>
      <w:sz w:val="20"/>
      <w:szCs w:val="20"/>
    </w:rPr>
  </w:style>
  <w:style w:type="character" w:customStyle="1" w:styleId="257">
    <w:name w:val="纯文本 Char3"/>
    <w:autoRedefine/>
    <w:qFormat/>
    <w:uiPriority w:val="0"/>
    <w:rPr>
      <w:rFonts w:ascii="宋体" w:hAnsi="Courier New"/>
      <w:sz w:val="21"/>
    </w:rPr>
  </w:style>
  <w:style w:type="character" w:customStyle="1" w:styleId="258">
    <w:name w:val="my正文 Char"/>
    <w:link w:val="259"/>
    <w:autoRedefine/>
    <w:qFormat/>
    <w:uiPriority w:val="0"/>
    <w:rPr>
      <w:sz w:val="24"/>
    </w:rPr>
  </w:style>
  <w:style w:type="paragraph" w:customStyle="1" w:styleId="259">
    <w:name w:val="my正文"/>
    <w:basedOn w:val="1"/>
    <w:link w:val="258"/>
    <w:autoRedefine/>
    <w:qFormat/>
    <w:uiPriority w:val="0"/>
    <w:pPr>
      <w:spacing w:line="360" w:lineRule="auto"/>
      <w:ind w:firstLine="480" w:firstLineChars="200"/>
    </w:pPr>
    <w:rPr>
      <w:kern w:val="0"/>
      <w:sz w:val="24"/>
      <w:szCs w:val="20"/>
    </w:rPr>
  </w:style>
  <w:style w:type="character" w:customStyle="1" w:styleId="260">
    <w:name w:val="纯文本 Char Char"/>
    <w:autoRedefine/>
    <w:qFormat/>
    <w:uiPriority w:val="0"/>
    <w:rPr>
      <w:rFonts w:ascii="宋体" w:hAnsi="Courier New" w:eastAsia="宋体"/>
      <w:sz w:val="21"/>
      <w:lang w:val="en-US" w:eastAsia="zh-CN" w:bidi="ar-SA"/>
    </w:rPr>
  </w:style>
  <w:style w:type="character" w:customStyle="1" w:styleId="261">
    <w:name w:val="case31"/>
    <w:autoRedefine/>
    <w:qFormat/>
    <w:uiPriority w:val="0"/>
    <w:rPr>
      <w:rFonts w:ascii="ˎ̥" w:hAnsi="ˎ̥" w:eastAsia="宋体"/>
      <w:sz w:val="24"/>
      <w:szCs w:val="24"/>
    </w:rPr>
  </w:style>
  <w:style w:type="character" w:customStyle="1" w:styleId="262">
    <w:name w:val="font12-blue-bold1"/>
    <w:autoRedefine/>
    <w:qFormat/>
    <w:uiPriority w:val="0"/>
    <w:rPr>
      <w:b/>
      <w:bCs/>
      <w:color w:val="0249A5"/>
      <w:sz w:val="18"/>
      <w:szCs w:val="18"/>
      <w:u w:val="none"/>
    </w:rPr>
  </w:style>
  <w:style w:type="character" w:customStyle="1" w:styleId="263">
    <w:name w:val="dlgtitle1"/>
    <w:autoRedefine/>
    <w:qFormat/>
    <w:uiPriority w:val="0"/>
    <w:rPr>
      <w:rFonts w:hint="default" w:ascii="Arial" w:hAnsi="Arial"/>
      <w:b/>
      <w:color w:val="FFFFFF"/>
    </w:rPr>
  </w:style>
  <w:style w:type="character" w:customStyle="1" w:styleId="264">
    <w:name w:val="MSG_EN_FONT_STYLE_NAME_TEMPLATE_ROLE MSG_EN_FONT_STYLE_NAME_BY_ROLE_TEXT + MSG_EN_FONT_STYLE_MODIFER_NAME Times New Roman"/>
    <w:autoRedefine/>
    <w:qFormat/>
    <w:uiPriority w:val="0"/>
    <w:rPr>
      <w:rFonts w:ascii="Times New Roman" w:hAnsi="Times New Roman" w:eastAsia="Times New Roman" w:cs="Times New Roman"/>
      <w:color w:val="47464B"/>
      <w:spacing w:val="50"/>
      <w:w w:val="75"/>
      <w:position w:val="0"/>
      <w:sz w:val="28"/>
      <w:szCs w:val="28"/>
      <w:u w:val="none"/>
      <w:lang w:val="zh-CN"/>
    </w:rPr>
  </w:style>
  <w:style w:type="character" w:customStyle="1" w:styleId="265">
    <w:name w:val="纯文本 Char2"/>
    <w:autoRedefine/>
    <w:qFormat/>
    <w:uiPriority w:val="0"/>
    <w:rPr>
      <w:rFonts w:ascii="宋体" w:hAnsi="Courier New" w:eastAsia="宋体"/>
      <w:sz w:val="21"/>
      <w:lang w:val="en-US" w:eastAsia="zh-CN" w:bidi="ar-SA"/>
    </w:rPr>
  </w:style>
  <w:style w:type="character" w:customStyle="1" w:styleId="266">
    <w:name w:val="Item Step in Table Char Char"/>
    <w:autoRedefine/>
    <w:qFormat/>
    <w:uiPriority w:val="0"/>
    <w:rPr>
      <w:rFonts w:ascii="Arial" w:hAnsi="Arial" w:cs="Arial"/>
      <w:sz w:val="18"/>
      <w:szCs w:val="18"/>
      <w:lang w:val="en-US" w:eastAsia="zh-CN" w:bidi="ar-SA"/>
    </w:rPr>
  </w:style>
  <w:style w:type="character" w:customStyle="1" w:styleId="267">
    <w:name w:val="页脚 Char Char"/>
    <w:autoRedefine/>
    <w:qFormat/>
    <w:uiPriority w:val="0"/>
    <w:rPr>
      <w:kern w:val="2"/>
      <w:sz w:val="18"/>
      <w:szCs w:val="18"/>
    </w:rPr>
  </w:style>
  <w:style w:type="character" w:customStyle="1" w:styleId="268">
    <w:name w:val="批注文字 Char Char"/>
    <w:autoRedefine/>
    <w:qFormat/>
    <w:uiPriority w:val="0"/>
    <w:rPr>
      <w:kern w:val="2"/>
      <w:sz w:val="21"/>
      <w:szCs w:val="24"/>
    </w:rPr>
  </w:style>
  <w:style w:type="character" w:customStyle="1" w:styleId="269">
    <w:name w:val="zw1"/>
    <w:autoRedefine/>
    <w:qFormat/>
    <w:uiPriority w:val="0"/>
    <w:rPr>
      <w:sz w:val="24"/>
      <w:szCs w:val="24"/>
    </w:rPr>
  </w:style>
  <w:style w:type="character" w:customStyle="1" w:styleId="270">
    <w:name w:val="at_4"/>
    <w:basedOn w:val="50"/>
    <w:autoRedefine/>
    <w:qFormat/>
    <w:uiPriority w:val="0"/>
  </w:style>
  <w:style w:type="character" w:customStyle="1" w:styleId="271">
    <w:name w:val="纯文本 Char Char1"/>
    <w:autoRedefine/>
    <w:qFormat/>
    <w:uiPriority w:val="0"/>
    <w:rPr>
      <w:rFonts w:ascii="宋体" w:hAnsi="Courier New" w:eastAsia="宋体"/>
      <w:kern w:val="2"/>
      <w:sz w:val="21"/>
      <w:lang w:val="en-US" w:eastAsia="zh-CN" w:bidi="ar-SA"/>
    </w:rPr>
  </w:style>
  <w:style w:type="character" w:customStyle="1" w:styleId="272">
    <w:name w:val="页眉 Char Char"/>
    <w:autoRedefine/>
    <w:qFormat/>
    <w:uiPriority w:val="0"/>
    <w:rPr>
      <w:rFonts w:eastAsia="宋体"/>
      <w:kern w:val="2"/>
      <w:sz w:val="18"/>
      <w:szCs w:val="18"/>
      <w:lang w:val="en-US" w:eastAsia="zh-CN" w:bidi="ar-SA"/>
    </w:rPr>
  </w:style>
  <w:style w:type="character" w:customStyle="1" w:styleId="273">
    <w:name w:val="访问过的超链接"/>
    <w:autoRedefine/>
    <w:qFormat/>
    <w:uiPriority w:val="0"/>
    <w:rPr>
      <w:color w:val="800080"/>
      <w:u w:val="single"/>
    </w:rPr>
  </w:style>
  <w:style w:type="character" w:customStyle="1" w:styleId="274">
    <w:name w:val="style281"/>
    <w:autoRedefine/>
    <w:qFormat/>
    <w:uiPriority w:val="0"/>
    <w:rPr>
      <w:color w:val="000000"/>
    </w:rPr>
  </w:style>
  <w:style w:type="character" w:customStyle="1" w:styleId="275">
    <w:name w:val="gray s"/>
    <w:basedOn w:val="50"/>
    <w:autoRedefine/>
    <w:qFormat/>
    <w:uiPriority w:val="0"/>
  </w:style>
  <w:style w:type="character" w:customStyle="1" w:styleId="276">
    <w:name w:val="小 Char"/>
    <w:autoRedefine/>
    <w:qFormat/>
    <w:uiPriority w:val="0"/>
    <w:rPr>
      <w:rFonts w:hint="eastAsia" w:ascii="宋体" w:hAnsi="Courier New" w:eastAsia="宋体"/>
      <w:kern w:val="2"/>
      <w:sz w:val="21"/>
      <w:lang w:val="en-US" w:eastAsia="zh-CN"/>
    </w:rPr>
  </w:style>
  <w:style w:type="character" w:customStyle="1" w:styleId="277">
    <w:name w:val="at_3"/>
    <w:basedOn w:val="50"/>
    <w:autoRedefine/>
    <w:qFormat/>
    <w:uiPriority w:val="0"/>
  </w:style>
  <w:style w:type="character" w:customStyle="1" w:styleId="278">
    <w:name w:val="apple-converted-space"/>
    <w:basedOn w:val="50"/>
    <w:autoRedefine/>
    <w:qFormat/>
    <w:uiPriority w:val="0"/>
  </w:style>
  <w:style w:type="character" w:customStyle="1" w:styleId="279">
    <w:name w:val="n-grey"/>
    <w:basedOn w:val="50"/>
    <w:autoRedefine/>
    <w:qFormat/>
    <w:uiPriority w:val="0"/>
  </w:style>
  <w:style w:type="character" w:customStyle="1" w:styleId="280">
    <w:name w:val="style40"/>
    <w:basedOn w:val="50"/>
    <w:autoRedefine/>
    <w:qFormat/>
    <w:uiPriority w:val="0"/>
  </w:style>
  <w:style w:type="character" w:customStyle="1" w:styleId="281">
    <w:name w:val="MSG_EN_FONT_STYLE_NAME_TEMPLATE_ROLE MSG_EN_FONT_STYLE_NAME_BY_ROLE_TEXT"/>
    <w:autoRedefine/>
    <w:qFormat/>
    <w:uiPriority w:val="0"/>
    <w:rPr>
      <w:rFonts w:ascii="宋体" w:hAnsi="宋体" w:eastAsia="宋体" w:cs="宋体"/>
      <w:color w:val="302F34"/>
      <w:spacing w:val="0"/>
      <w:w w:val="100"/>
      <w:position w:val="0"/>
      <w:sz w:val="26"/>
      <w:szCs w:val="26"/>
      <w:u w:val="none"/>
      <w:lang w:val="zh-CN"/>
    </w:rPr>
  </w:style>
  <w:style w:type="character" w:customStyle="1" w:styleId="282">
    <w:name w:val="MSG_EN_FONT_STYLE_NAME_TEMPLATE_ROLE MSG_EN_FONT_STYLE_NAME_BY_ROLE_TEXT_"/>
    <w:autoRedefine/>
    <w:qFormat/>
    <w:uiPriority w:val="0"/>
    <w:rPr>
      <w:rFonts w:ascii="宋体" w:hAnsi="宋体" w:eastAsia="宋体" w:cs="宋体"/>
      <w:sz w:val="26"/>
      <w:szCs w:val="26"/>
      <w:u w:val="none"/>
    </w:rPr>
  </w:style>
  <w:style w:type="character" w:customStyle="1" w:styleId="283">
    <w:name w:val="HTML 预设格式 Char Char"/>
    <w:autoRedefine/>
    <w:qFormat/>
    <w:uiPriority w:val="0"/>
    <w:rPr>
      <w:rFonts w:ascii="宋体" w:hAnsi="宋体" w:cs="宋体"/>
      <w:sz w:val="24"/>
      <w:szCs w:val="24"/>
    </w:rPr>
  </w:style>
  <w:style w:type="paragraph" w:customStyle="1" w:styleId="284">
    <w:name w:val="标题小四"/>
    <w:basedOn w:val="4"/>
    <w:autoRedefine/>
    <w:qFormat/>
    <w:uiPriority w:val="0"/>
    <w:pPr>
      <w:autoSpaceDE/>
      <w:autoSpaceDN/>
      <w:adjustRightInd/>
      <w:spacing w:before="0" w:line="360" w:lineRule="auto"/>
      <w:ind w:right="90"/>
      <w:outlineLvl w:val="9"/>
    </w:pPr>
    <w:rPr>
      <w:rFonts w:ascii="仿宋_GB2312" w:hAnsi="宋体" w:eastAsia="仿宋_GB2312" w:cs="Arial Unicode MS"/>
      <w:b w:val="0"/>
      <w:color w:val="000000"/>
      <w:kern w:val="2"/>
      <w:sz w:val="21"/>
      <w:szCs w:val="21"/>
    </w:rPr>
  </w:style>
  <w:style w:type="paragraph" w:customStyle="1" w:styleId="285">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286">
    <w:name w:val="列出段落3"/>
    <w:basedOn w:val="1"/>
    <w:autoRedefine/>
    <w:qFormat/>
    <w:uiPriority w:val="34"/>
    <w:pPr>
      <w:ind w:firstLine="420" w:firstLineChars="200"/>
    </w:pPr>
  </w:style>
  <w:style w:type="paragraph" w:customStyle="1" w:styleId="287">
    <w:name w:val="功能"/>
    <w:basedOn w:val="1"/>
    <w:autoRedefine/>
    <w:qFormat/>
    <w:uiPriority w:val="0"/>
    <w:pPr>
      <w:adjustRightInd w:val="0"/>
      <w:spacing w:after="120" w:line="400" w:lineRule="atLeast"/>
      <w:ind w:left="840" w:hanging="358"/>
      <w:textAlignment w:val="baseline"/>
    </w:pPr>
    <w:rPr>
      <w:kern w:val="0"/>
      <w:sz w:val="24"/>
      <w:szCs w:val="20"/>
    </w:rPr>
  </w:style>
  <w:style w:type="paragraph" w:customStyle="1" w:styleId="288">
    <w:name w:val="默认段落字体 Para Char Char Char Char Char Char Char Char Char1 Char Char Char Char Char Char Char"/>
    <w:basedOn w:val="15"/>
    <w:autoRedefine/>
    <w:qFormat/>
    <w:uiPriority w:val="0"/>
    <w:rPr>
      <w:rFonts w:ascii="Tahoma" w:hAnsi="Tahoma"/>
      <w:sz w:val="24"/>
    </w:rPr>
  </w:style>
  <w:style w:type="paragraph" w:customStyle="1" w:styleId="289">
    <w:name w:val="样式 标题 2 + 宋体 五号 非加粗 黑色"/>
    <w:basedOn w:val="4"/>
    <w:autoRedefine/>
    <w:qFormat/>
    <w:uiPriority w:val="0"/>
    <w:pPr>
      <w:tabs>
        <w:tab w:val="left" w:pos="480"/>
      </w:tabs>
      <w:autoSpaceDE/>
      <w:autoSpaceDN/>
      <w:spacing w:before="0" w:line="416" w:lineRule="atLeast"/>
      <w:ind w:left="480" w:hanging="480"/>
      <w:jc w:val="left"/>
    </w:pPr>
    <w:rPr>
      <w:rFonts w:ascii="宋体" w:hAnsi="宋体" w:eastAsia="宋体"/>
      <w:b w:val="0"/>
      <w:color w:val="000000"/>
      <w:sz w:val="21"/>
      <w:szCs w:val="32"/>
    </w:rPr>
  </w:style>
  <w:style w:type="paragraph" w:customStyle="1" w:styleId="290">
    <w:name w:val="样式1"/>
    <w:basedOn w:val="7"/>
    <w:autoRedefine/>
    <w:qFormat/>
    <w:uiPriority w:val="0"/>
    <w:rPr>
      <w:rFonts w:ascii="宋体" w:hAnsi="宋体" w:eastAsia="宋体"/>
      <w:b w:val="0"/>
      <w:sz w:val="24"/>
      <w:szCs w:val="24"/>
    </w:rPr>
  </w:style>
  <w:style w:type="paragraph" w:customStyle="1" w:styleId="291">
    <w:name w:val="Char2 Char Char Char1"/>
    <w:basedOn w:val="1"/>
    <w:autoRedefine/>
    <w:qFormat/>
    <w:uiPriority w:val="0"/>
    <w:rPr>
      <w:rFonts w:ascii="Tahoma" w:hAnsi="Tahoma"/>
      <w:sz w:val="24"/>
      <w:szCs w:val="20"/>
    </w:rPr>
  </w:style>
  <w:style w:type="paragraph" w:customStyle="1" w:styleId="292">
    <w:name w:val="列出段落11"/>
    <w:basedOn w:val="1"/>
    <w:autoRedefine/>
    <w:qFormat/>
    <w:uiPriority w:val="0"/>
    <w:pPr>
      <w:ind w:firstLine="420" w:firstLineChars="200"/>
    </w:pPr>
    <w:rPr>
      <w:rFonts w:ascii="Calibri" w:hAnsi="Calibri"/>
      <w:szCs w:val="22"/>
    </w:rPr>
  </w:style>
  <w:style w:type="paragraph" w:customStyle="1" w:styleId="293">
    <w:name w:val="Char2 Char Char Char Char Char Char Char Char Char Char Char Char"/>
    <w:basedOn w:val="1"/>
    <w:autoRedefine/>
    <w:qFormat/>
    <w:uiPriority w:val="0"/>
    <w:pPr>
      <w:spacing w:line="360" w:lineRule="auto"/>
      <w:ind w:firstLine="200" w:firstLineChars="200"/>
    </w:pPr>
    <w:rPr>
      <w:rFonts w:ascii="宋体" w:hAnsi="宋体"/>
      <w:b/>
      <w:bCs/>
      <w:kern w:val="44"/>
      <w:sz w:val="32"/>
    </w:rPr>
  </w:style>
  <w:style w:type="paragraph" w:customStyle="1" w:styleId="294">
    <w:name w:val="p4"/>
    <w:basedOn w:val="1"/>
    <w:autoRedefine/>
    <w:qFormat/>
    <w:uiPriority w:val="0"/>
    <w:pPr>
      <w:widowControl/>
      <w:spacing w:before="100" w:beforeAutospacing="1" w:after="100" w:afterAutospacing="1" w:line="360" w:lineRule="auto"/>
      <w:ind w:firstLine="360"/>
      <w:jc w:val="left"/>
    </w:pPr>
    <w:rPr>
      <w:rFonts w:ascii="宋体" w:hAnsi="宋体"/>
      <w:kern w:val="0"/>
      <w:sz w:val="24"/>
    </w:rPr>
  </w:style>
  <w:style w:type="paragraph" w:customStyle="1" w:styleId="295">
    <w:name w:val="Char Char Char Char1"/>
    <w:basedOn w:val="1"/>
    <w:autoRedefine/>
    <w:qFormat/>
    <w:uiPriority w:val="0"/>
    <w:rPr>
      <w:rFonts w:ascii="Tahoma" w:hAnsi="Tahoma"/>
      <w:sz w:val="24"/>
      <w:szCs w:val="20"/>
    </w:rPr>
  </w:style>
  <w:style w:type="paragraph" w:customStyle="1" w:styleId="296">
    <w:name w:val="标3"/>
    <w:basedOn w:val="1"/>
    <w:autoRedefine/>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297">
    <w:name w:val="Default Text"/>
    <w:basedOn w:val="1"/>
    <w:autoRedefine/>
    <w:qFormat/>
    <w:uiPriority w:val="0"/>
    <w:pPr>
      <w:widowControl/>
      <w:overflowPunct w:val="0"/>
      <w:autoSpaceDE w:val="0"/>
      <w:autoSpaceDN w:val="0"/>
      <w:adjustRightInd w:val="0"/>
      <w:jc w:val="left"/>
      <w:textAlignment w:val="baseline"/>
    </w:pPr>
    <w:rPr>
      <w:rFonts w:eastAsia="PMingLiU"/>
      <w:kern w:val="0"/>
      <w:sz w:val="24"/>
      <w:szCs w:val="20"/>
      <w:lang w:eastAsia="zh-TW"/>
    </w:rPr>
  </w:style>
  <w:style w:type="paragraph" w:customStyle="1" w:styleId="298">
    <w:name w:val="typetxt3"/>
    <w:basedOn w:val="1"/>
    <w:autoRedefine/>
    <w:qFormat/>
    <w:uiPriority w:val="0"/>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299">
    <w:name w:val="列出段落111"/>
    <w:basedOn w:val="1"/>
    <w:autoRedefine/>
    <w:qFormat/>
    <w:uiPriority w:val="0"/>
    <w:pPr>
      <w:ind w:firstLine="420" w:firstLineChars="200"/>
    </w:pPr>
    <w:rPr>
      <w:szCs w:val="20"/>
    </w:rPr>
  </w:style>
  <w:style w:type="paragraph" w:customStyle="1" w:styleId="300">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01">
    <w:name w:val="Aufzählung"/>
    <w:basedOn w:val="1"/>
    <w:next w:val="1"/>
    <w:autoRedefine/>
    <w:qFormat/>
    <w:uiPriority w:val="0"/>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302">
    <w:name w:val="Char1 Char Char Char Char Char Char"/>
    <w:basedOn w:val="1"/>
    <w:autoRedefine/>
    <w:qFormat/>
    <w:uiPriority w:val="0"/>
    <w:rPr>
      <w:rFonts w:ascii="Tahoma" w:hAnsi="Tahoma"/>
      <w:sz w:val="24"/>
      <w:szCs w:val="20"/>
    </w:rPr>
  </w:style>
  <w:style w:type="paragraph" w:customStyle="1" w:styleId="303">
    <w:name w:val="È±Ê¡ÎÄ±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04">
    <w:name w:val="Char2 Char Char Char"/>
    <w:basedOn w:val="1"/>
    <w:autoRedefine/>
    <w:qFormat/>
    <w:uiPriority w:val="0"/>
    <w:rPr>
      <w:rFonts w:ascii="Tahoma" w:hAnsi="Tahoma"/>
      <w:sz w:val="24"/>
      <w:szCs w:val="20"/>
    </w:rPr>
  </w:style>
  <w:style w:type="paragraph" w:customStyle="1" w:styleId="305">
    <w:name w:val="Tabelle01"/>
    <w:basedOn w:val="1"/>
    <w:autoRedefine/>
    <w:qFormat/>
    <w:uiPriority w:val="0"/>
    <w:pPr>
      <w:widowControl/>
      <w:spacing w:before="40" w:after="40"/>
      <w:ind w:left="74"/>
    </w:pPr>
    <w:rPr>
      <w:rFonts w:ascii="Arial" w:hAnsi="Arial"/>
      <w:kern w:val="0"/>
      <w:sz w:val="20"/>
      <w:szCs w:val="20"/>
    </w:rPr>
  </w:style>
  <w:style w:type="paragraph" w:customStyle="1" w:styleId="306">
    <w:name w:val="样式3"/>
    <w:basedOn w:val="27"/>
    <w:autoRedefine/>
    <w:qFormat/>
    <w:uiPriority w:val="0"/>
    <w:pPr>
      <w:spacing w:line="0" w:lineRule="atLeast"/>
      <w:outlineLvl w:val="0"/>
    </w:pPr>
    <w:rPr>
      <w:sz w:val="28"/>
    </w:rPr>
  </w:style>
  <w:style w:type="paragraph" w:customStyle="1" w:styleId="307">
    <w:name w:val="Char Char Char Char Char Char Char Char Char Char Char Char Char"/>
    <w:basedOn w:val="1"/>
    <w:autoRedefine/>
    <w:qFormat/>
    <w:uiPriority w:val="0"/>
    <w:rPr>
      <w:rFonts w:ascii="Tahoma" w:hAnsi="Tahoma"/>
      <w:sz w:val="24"/>
      <w:szCs w:val="20"/>
    </w:rPr>
  </w:style>
  <w:style w:type="paragraph" w:customStyle="1" w:styleId="308">
    <w:name w:val="Char Char Char Char Char Char Char Char Char Char Char Char Char Char Char Char Char Char Char Char Char Char Char Char Char Char Char Char Char Char Char Char Char1 Char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09">
    <w:name w:val="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31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11">
    <w:name w:val="Char Char Char Char"/>
    <w:basedOn w:val="1"/>
    <w:autoRedefine/>
    <w:qFormat/>
    <w:uiPriority w:val="0"/>
    <w:rPr>
      <w:rFonts w:ascii="Tahoma" w:hAnsi="Tahoma"/>
      <w:sz w:val="24"/>
      <w:szCs w:val="20"/>
    </w:rPr>
  </w:style>
  <w:style w:type="paragraph" w:customStyle="1" w:styleId="312">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313">
    <w:name w:val="纯文本1"/>
    <w:basedOn w:val="1"/>
    <w:autoRedefine/>
    <w:qFormat/>
    <w:uiPriority w:val="0"/>
    <w:rPr>
      <w:rFonts w:hint="eastAsia" w:ascii="宋体" w:hAnsi="Courier New"/>
      <w:szCs w:val="20"/>
    </w:rPr>
  </w:style>
  <w:style w:type="paragraph" w:customStyle="1" w:styleId="314">
    <w:name w:val="样式 加粗 居中 段后: 0 磅 行距: 固定值 12 磅"/>
    <w:basedOn w:val="1"/>
    <w:autoRedefine/>
    <w:qFormat/>
    <w:uiPriority w:val="0"/>
    <w:pPr>
      <w:spacing w:line="200" w:lineRule="exact"/>
      <w:jc w:val="center"/>
    </w:pPr>
    <w:rPr>
      <w:bCs/>
      <w:sz w:val="18"/>
      <w:szCs w:val="18"/>
    </w:rPr>
  </w:style>
  <w:style w:type="paragraph" w:customStyle="1" w:styleId="315">
    <w:name w:val="样式 样式3 + 右侧:  0.78 厘米"/>
    <w:basedOn w:val="1"/>
    <w:autoRedefine/>
    <w:qFormat/>
    <w:uiPriority w:val="0"/>
    <w:pPr>
      <w:tabs>
        <w:tab w:val="left" w:pos="8280"/>
      </w:tabs>
      <w:spacing w:line="360" w:lineRule="auto"/>
      <w:ind w:right="32" w:firstLine="480" w:firstLineChars="200"/>
    </w:pPr>
    <w:rPr>
      <w:bCs/>
      <w:sz w:val="24"/>
      <w:szCs w:val="20"/>
      <w:lang w:val="zh-CN"/>
    </w:rPr>
  </w:style>
  <w:style w:type="paragraph" w:customStyle="1" w:styleId="3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7">
    <w:name w:val="Char12"/>
    <w:basedOn w:val="1"/>
    <w:autoRedefine/>
    <w:qFormat/>
    <w:uiPriority w:val="0"/>
    <w:rPr>
      <w:rFonts w:ascii="Tahoma" w:hAnsi="Tahoma"/>
      <w:sz w:val="24"/>
      <w:szCs w:val="20"/>
    </w:rPr>
  </w:style>
  <w:style w:type="paragraph" w:customStyle="1" w:styleId="318">
    <w:name w:val="p0"/>
    <w:basedOn w:val="1"/>
    <w:autoRedefine/>
    <w:qFormat/>
    <w:uiPriority w:val="0"/>
    <w:pPr>
      <w:widowControl/>
      <w:adjustRightInd w:val="0"/>
      <w:spacing w:line="360" w:lineRule="atLeast"/>
      <w:jc w:val="left"/>
      <w:textAlignment w:val="baseline"/>
    </w:pPr>
    <w:rPr>
      <w:kern w:val="0"/>
      <w:sz w:val="24"/>
      <w:szCs w:val="21"/>
    </w:rPr>
  </w:style>
  <w:style w:type="paragraph" w:customStyle="1" w:styleId="319">
    <w:name w:val="Char11"/>
    <w:basedOn w:val="1"/>
    <w:autoRedefine/>
    <w:qFormat/>
    <w:uiPriority w:val="0"/>
    <w:rPr>
      <w:rFonts w:ascii="Tahoma" w:hAnsi="Tahoma"/>
      <w:sz w:val="24"/>
      <w:szCs w:val="20"/>
    </w:rPr>
  </w:style>
  <w:style w:type="paragraph" w:customStyle="1" w:styleId="320">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样式 标题 1 + 四号 居中 段前: 12 磅 段后: 12 磅 行距: 单倍行距"/>
    <w:basedOn w:val="2"/>
    <w:autoRedefine/>
    <w:qFormat/>
    <w:uiPriority w:val="0"/>
    <w:pPr>
      <w:autoSpaceDE/>
      <w:autoSpaceDN/>
      <w:spacing w:after="240" w:line="240" w:lineRule="auto"/>
      <w:ind w:left="-288" w:firstLine="288"/>
      <w:textAlignment w:val="baseline"/>
    </w:pPr>
    <w:rPr>
      <w:rFonts w:ascii="Calibri" w:hAnsi="Calibri" w:cs="宋体"/>
      <w:bCs/>
      <w:sz w:val="28"/>
    </w:rPr>
  </w:style>
  <w:style w:type="paragraph" w:customStyle="1" w:styleId="323">
    <w:name w:val="样式 标题 2 + Times New Roman 四号 非加粗 段前: 5 磅 段后: 0 磅 行距: 固定值 20..."/>
    <w:basedOn w:val="4"/>
    <w:autoRedefine/>
    <w:qFormat/>
    <w:uiPriority w:val="0"/>
    <w:pPr>
      <w:autoSpaceDE/>
      <w:autoSpaceDN/>
      <w:adjustRightInd/>
      <w:spacing w:before="100" w:line="400" w:lineRule="exact"/>
      <w:jc w:val="both"/>
    </w:pPr>
    <w:rPr>
      <w:rFonts w:ascii="Times New Roman" w:hAnsi="Times New Roman" w:cs="宋体"/>
      <w:b w:val="0"/>
      <w:kern w:val="2"/>
      <w:sz w:val="28"/>
    </w:rPr>
  </w:style>
  <w:style w:type="character" w:customStyle="1" w:styleId="324">
    <w:name w:val="NormalCharacter"/>
    <w:autoRedefine/>
    <w:semiHidden/>
    <w:qFormat/>
    <w:uiPriority w:val="0"/>
  </w:style>
  <w:style w:type="table" w:customStyle="1" w:styleId="325">
    <w:name w:val="TableGrid"/>
    <w:autoRedefine/>
    <w:qFormat/>
    <w:uiPriority w:val="0"/>
    <w:tblPr>
      <w:tblCellMar>
        <w:top w:w="0" w:type="dxa"/>
        <w:left w:w="0" w:type="dxa"/>
        <w:bottom w:w="0" w:type="dxa"/>
        <w:right w:w="0" w:type="dxa"/>
      </w:tblCellMar>
    </w:tblPr>
  </w:style>
  <w:style w:type="paragraph" w:customStyle="1" w:styleId="326">
    <w:name w:val="标题一"/>
    <w:basedOn w:val="2"/>
    <w:autoRedefine/>
    <w:qFormat/>
    <w:uiPriority w:val="0"/>
    <w:pPr>
      <w:numPr>
        <w:ilvl w:val="0"/>
        <w:numId w:val="9"/>
      </w:numPr>
    </w:pPr>
  </w:style>
  <w:style w:type="paragraph" w:customStyle="1" w:styleId="327">
    <w:name w:val="标题二"/>
    <w:basedOn w:val="4"/>
    <w:autoRedefine/>
    <w:qFormat/>
    <w:uiPriority w:val="0"/>
    <w:pPr>
      <w:numPr>
        <w:ilvl w:val="1"/>
        <w:numId w:val="9"/>
      </w:numPr>
      <w:spacing w:line="288" w:lineRule="auto"/>
    </w:pPr>
    <w:rPr>
      <w:rFonts w:ascii="黑体" w:hAnsi="黑体" w:cs="黑体"/>
    </w:rPr>
  </w:style>
  <w:style w:type="paragraph" w:customStyle="1" w:styleId="328">
    <w:name w:val="表格居中"/>
    <w:basedOn w:val="329"/>
    <w:next w:val="1"/>
    <w:autoRedefine/>
    <w:qFormat/>
    <w:uiPriority w:val="0"/>
    <w:pPr>
      <w:adjustRightInd w:val="0"/>
      <w:snapToGrid w:val="0"/>
      <w:spacing w:line="400" w:lineRule="exact"/>
    </w:pPr>
    <w:rPr>
      <w:color w:val="000000"/>
      <w:szCs w:val="18"/>
    </w:rPr>
  </w:style>
  <w:style w:type="paragraph" w:customStyle="1" w:styleId="329">
    <w:name w:val="图片格式"/>
    <w:basedOn w:val="1"/>
    <w:autoRedefine/>
    <w:qFormat/>
    <w:uiPriority w:val="0"/>
    <w:pPr>
      <w:jc w:val="center"/>
    </w:pPr>
  </w:style>
  <w:style w:type="paragraph" w:customStyle="1" w:styleId="330">
    <w:name w:val="表格"/>
    <w:basedOn w:val="1"/>
    <w:autoRedefine/>
    <w:qFormat/>
    <w:uiPriority w:val="0"/>
    <w:pPr>
      <w:adjustRightInd w:val="0"/>
      <w:snapToGrid w:val="0"/>
      <w:spacing w:line="312" w:lineRule="auto"/>
      <w:jc w:val="center"/>
    </w:pPr>
    <w:rPr>
      <w:rFonts w:ascii="宋体" w:hAnsi="宋体" w:cs="宋体"/>
      <w:szCs w:val="21"/>
    </w:rPr>
  </w:style>
  <w:style w:type="paragraph" w:customStyle="1" w:styleId="331">
    <w:name w:val="表"/>
    <w:basedOn w:val="1"/>
    <w:autoRedefine/>
    <w:qFormat/>
    <w:uiPriority w:val="0"/>
    <w:pPr>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glossaryDocument" Target="glossary/document.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25991;&#20214;&#32534;&#21046;&#24037;&#20855;\TY\BidTools.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6044b6-5ef4-4c1c-b8b0-9c1a19b4a939}"/>
        <w:style w:val=""/>
        <w:category>
          <w:name w:val="常规"/>
          <w:gallery w:val="placeholder"/>
        </w:category>
        <w:types>
          <w:type w:val="bbPlcHdr"/>
        </w:types>
        <w:behaviors>
          <w:behavior w:val="content"/>
        </w:behaviors>
        <w:description w:val=""/>
        <w:guid w:val="{2e6044b6-5ef4-4c1c-b8b0-9c1a19b4a939}"/>
      </w:docPartPr>
      <w:docPartBody>
        <w:p w14:paraId="4654A8ED">
          <w:r>
            <w:rPr>
              <w:color w:val="808080"/>
            </w:rPr>
            <w:t>选择一项。</w:t>
          </w:r>
        </w:p>
      </w:docPartBody>
    </w:docPart>
    <w:docPart>
      <w:docPartPr>
        <w:name w:val="{ccc0eb97-0276-469a-8d8d-452cf544a9e8}"/>
        <w:style w:val=""/>
        <w:category>
          <w:name w:val="常规"/>
          <w:gallery w:val="placeholder"/>
        </w:category>
        <w:types>
          <w:type w:val="bbPlcHdr"/>
        </w:types>
        <w:behaviors>
          <w:behavior w:val="content"/>
        </w:behaviors>
        <w:description w:val=""/>
        <w:guid w:val="{ccc0eb97-0276-469a-8d8d-452cf544a9e8}"/>
      </w:docPartPr>
      <w:docPartBody>
        <w:p w14:paraId="6B947074">
          <w:r>
            <w:rPr>
              <w:color w:val="808080"/>
            </w:rPr>
            <w:t>选择一项。</w:t>
          </w:r>
        </w:p>
      </w:docPartBody>
    </w:docPart>
    <w:docPart>
      <w:docPartPr>
        <w:name w:val="{0086a74c-b80b-42a8-8463-54136def4831}"/>
        <w:style w:val=""/>
        <w:category>
          <w:name w:val="常规"/>
          <w:gallery w:val="placeholder"/>
        </w:category>
        <w:types>
          <w:type w:val="bbPlcHdr"/>
        </w:types>
        <w:behaviors>
          <w:behavior w:val="content"/>
        </w:behaviors>
        <w:description w:val=""/>
        <w:guid w:val="{0086a74c-b80b-42a8-8463-54136def4831}"/>
      </w:docPartPr>
      <w:docPartBody>
        <w:p w14:paraId="763A6E4B">
          <w:r>
            <w:rPr>
              <w:color w:val="808080"/>
            </w:rPr>
            <w:t>选择一项。</w:t>
          </w:r>
        </w:p>
      </w:docPartBody>
    </w:docPart>
    <w:docPart>
      <w:docPartPr>
        <w:name w:val="{ebc1b2cf-21a1-4c16-bed6-20cd6d1b08ac}"/>
        <w:style w:val=""/>
        <w:category>
          <w:name w:val="常规"/>
          <w:gallery w:val="placeholder"/>
        </w:category>
        <w:types>
          <w:type w:val="bbPlcHdr"/>
        </w:types>
        <w:behaviors>
          <w:behavior w:val="content"/>
        </w:behaviors>
        <w:description w:val=""/>
        <w:guid w:val="{ebc1b2cf-21a1-4c16-bed6-20cd6d1b08ac}"/>
      </w:docPartPr>
      <w:docPartBody>
        <w:p w14:paraId="47F23908">
          <w:r>
            <w:rPr>
              <w:color w:val="808080"/>
            </w:rPr>
            <w:t>选择一项。</w:t>
          </w:r>
        </w:p>
      </w:docPartBody>
    </w:docPart>
    <w:docPart>
      <w:docPartPr>
        <w:name w:val="{99749367-8454-4fa8-8141-9545e8589093}"/>
        <w:style w:val=""/>
        <w:category>
          <w:name w:val="常规"/>
          <w:gallery w:val="placeholder"/>
        </w:category>
        <w:types>
          <w:type w:val="bbPlcHdr"/>
        </w:types>
        <w:behaviors>
          <w:behavior w:val="content"/>
        </w:behaviors>
        <w:description w:val=""/>
        <w:guid w:val="{99749367-8454-4fa8-8141-9545e8589093}"/>
      </w:docPartPr>
      <w:docPartBody>
        <w:p w14:paraId="1C5EF70B">
          <w:r>
            <w:rPr>
              <w:color w:val="808080"/>
            </w:rPr>
            <w:t>选择一项。</w:t>
          </w:r>
        </w:p>
      </w:docPartBody>
    </w:docPart>
    <w:docPart>
      <w:docPartPr>
        <w:name w:val="{36350024-08c0-46e7-a949-1a749ca74031}"/>
        <w:style w:val=""/>
        <w:category>
          <w:name w:val="常规"/>
          <w:gallery w:val="placeholder"/>
        </w:category>
        <w:types>
          <w:type w:val="bbPlcHdr"/>
        </w:types>
        <w:behaviors>
          <w:behavior w:val="content"/>
        </w:behaviors>
        <w:description w:val=""/>
        <w:guid w:val="{36350024-08c0-46e7-a949-1a749ca74031}"/>
      </w:docPartPr>
      <w:docPartBody>
        <w:p w14:paraId="2E28B70E">
          <w:r>
            <w:rPr>
              <w:color w:val="808080"/>
            </w:rPr>
            <w:t>选择一项。</w:t>
          </w:r>
        </w:p>
      </w:docPartBody>
    </w:docPart>
    <w:docPart>
      <w:docPartPr>
        <w:name w:val="{62f31347-a3d0-44d1-aaca-e8fb3cb6e1e7}"/>
        <w:style w:val=""/>
        <w:category>
          <w:name w:val="常规"/>
          <w:gallery w:val="placeholder"/>
        </w:category>
        <w:types>
          <w:type w:val="bbPlcHdr"/>
        </w:types>
        <w:behaviors>
          <w:behavior w:val="content"/>
        </w:behaviors>
        <w:description w:val=""/>
        <w:guid w:val="{62f31347-a3d0-44d1-aaca-e8fb3cb6e1e7}"/>
      </w:docPartPr>
      <w:docPartBody>
        <w:p w14:paraId="065FF4B5">
          <w:r>
            <w:rPr>
              <w:color w:val="808080"/>
            </w:rPr>
            <w:t>选择一项。</w:t>
          </w:r>
        </w:p>
      </w:docPartBody>
    </w:docPart>
    <w:docPart>
      <w:docPartPr>
        <w:name w:val="{cc418946-89f2-4f71-b547-bad77f0c43ed}"/>
        <w:style w:val=""/>
        <w:category>
          <w:name w:val="常规"/>
          <w:gallery w:val="placeholder"/>
        </w:category>
        <w:types>
          <w:type w:val="bbPlcHdr"/>
        </w:types>
        <w:behaviors>
          <w:behavior w:val="content"/>
        </w:behaviors>
        <w:description w:val=""/>
        <w:guid w:val="{cc418946-89f2-4f71-b547-bad77f0c43ed}"/>
      </w:docPartPr>
      <w:docPartBody>
        <w:p w14:paraId="74C25ACD">
          <w:r>
            <w:rPr>
              <w:color w:val="808080"/>
            </w:rPr>
            <w:t>选择一项。</w:t>
          </w:r>
        </w:p>
      </w:docPartBody>
    </w:docPart>
    <w:docPart>
      <w:docPartPr>
        <w:name w:val="{cbaf5097-2b00-452f-8435-8ebbbfea7e2e}"/>
        <w:style w:val=""/>
        <w:category>
          <w:name w:val="常规"/>
          <w:gallery w:val="placeholder"/>
        </w:category>
        <w:types>
          <w:type w:val="bbPlcHdr"/>
        </w:types>
        <w:behaviors>
          <w:behavior w:val="content"/>
        </w:behaviors>
        <w:description w:val=""/>
        <w:guid w:val="{cbaf5097-2b00-452f-8435-8ebbbfea7e2e}"/>
      </w:docPartPr>
      <w:docPartBody>
        <w:p w14:paraId="0F051F14">
          <w:r>
            <w:rPr>
              <w:color w:val="808080"/>
            </w:rPr>
            <w:t>选择一项。</w:t>
          </w:r>
        </w:p>
      </w:docPartBody>
    </w:docPart>
    <w:docPart>
      <w:docPartPr>
        <w:name w:val="{129d3d91-e83a-42c3-9277-9ea32cbfc63d}"/>
        <w:style w:val=""/>
        <w:category>
          <w:name w:val="常规"/>
          <w:gallery w:val="placeholder"/>
        </w:category>
        <w:types>
          <w:type w:val="bbPlcHdr"/>
        </w:types>
        <w:behaviors>
          <w:behavior w:val="content"/>
        </w:behaviors>
        <w:description w:val=""/>
        <w:guid w:val="{129d3d91-e83a-42c3-9277-9ea32cbfc63d}"/>
      </w:docPartPr>
      <w:docPartBody>
        <w:p w14:paraId="15759120">
          <w:r>
            <w:rPr>
              <w:color w:val="808080"/>
            </w:rPr>
            <w:t>选择一项。</w:t>
          </w:r>
        </w:p>
      </w:docPartBody>
    </w:docPart>
    <w:docPart>
      <w:docPartPr>
        <w:name w:val="{a749fee1-44ca-479f-89b7-53beaf9a3fec}"/>
        <w:style w:val=""/>
        <w:category>
          <w:name w:val="常规"/>
          <w:gallery w:val="placeholder"/>
        </w:category>
        <w:types>
          <w:type w:val="bbPlcHdr"/>
        </w:types>
        <w:behaviors>
          <w:behavior w:val="content"/>
        </w:behaviors>
        <w:description w:val=""/>
        <w:guid w:val="{a749fee1-44ca-479f-89b7-53beaf9a3fec}"/>
      </w:docPartPr>
      <w:docPartBody>
        <w:p w14:paraId="7D26490B">
          <w:r>
            <w:rPr>
              <w:color w:val="808080"/>
            </w:rPr>
            <w:t>选择一项。</w:t>
          </w:r>
        </w:p>
      </w:docPartBody>
    </w:docPart>
    <w:docPart>
      <w:docPartPr>
        <w:name w:val="{fb98b33b-998a-425f-bc5a-7b54c298153e}"/>
        <w:style w:val=""/>
        <w:category>
          <w:name w:val="常规"/>
          <w:gallery w:val="placeholder"/>
        </w:category>
        <w:types>
          <w:type w:val="bbPlcHdr"/>
        </w:types>
        <w:behaviors>
          <w:behavior w:val="content"/>
        </w:behaviors>
        <w:description w:val=""/>
        <w:guid w:val="{fb98b33b-998a-425f-bc5a-7b54c298153e}"/>
      </w:docPartPr>
      <w:docPartBody>
        <w:p w14:paraId="3D9DBA50">
          <w:r>
            <w:rPr>
              <w:color w:val="808080"/>
            </w:rPr>
            <w:t>选择一项。</w:t>
          </w:r>
        </w:p>
      </w:docPartBody>
    </w:docPart>
    <w:docPart>
      <w:docPartPr>
        <w:name w:val="{1155db97-491f-47d5-8ac7-81a76e34b697}"/>
        <w:style w:val=""/>
        <w:category>
          <w:name w:val="常规"/>
          <w:gallery w:val="placeholder"/>
        </w:category>
        <w:types>
          <w:type w:val="bbPlcHdr"/>
        </w:types>
        <w:behaviors>
          <w:behavior w:val="content"/>
        </w:behaviors>
        <w:description w:val=""/>
        <w:guid w:val="{1155db97-491f-47d5-8ac7-81a76e34b697}"/>
      </w:docPartPr>
      <w:docPartBody>
        <w:p w14:paraId="5EE751A8">
          <w:r>
            <w:rPr>
              <w:color w:val="808080"/>
            </w:rPr>
            <w:t>选择一项。</w:t>
          </w:r>
        </w:p>
      </w:docPartBody>
    </w:docPart>
    <w:docPart>
      <w:docPartPr>
        <w:name w:val="{58c3bf9e-1424-45b9-9819-af97afeecd5c}"/>
        <w:style w:val=""/>
        <w:category>
          <w:name w:val="常规"/>
          <w:gallery w:val="placeholder"/>
        </w:category>
        <w:types>
          <w:type w:val="bbPlcHdr"/>
        </w:types>
        <w:behaviors>
          <w:behavior w:val="content"/>
        </w:behaviors>
        <w:description w:val=""/>
        <w:guid w:val="{58c3bf9e-1424-45b9-9819-af97afeecd5c}"/>
      </w:docPartPr>
      <w:docPartBody>
        <w:p w14:paraId="49A48438">
          <w:r>
            <w:rPr>
              <w:color w:val="808080"/>
            </w:rPr>
            <w:t>选择一项。</w:t>
          </w:r>
        </w:p>
      </w:docPartBody>
    </w:docPart>
    <w:docPart>
      <w:docPartPr>
        <w:name w:val="{0a0994da-e18c-4870-9711-a0ec9c32f189}"/>
        <w:style w:val=""/>
        <w:category>
          <w:name w:val="常规"/>
          <w:gallery w:val="placeholder"/>
        </w:category>
        <w:types>
          <w:type w:val="bbPlcHdr"/>
        </w:types>
        <w:behaviors>
          <w:behavior w:val="content"/>
        </w:behaviors>
        <w:description w:val=""/>
        <w:guid w:val="{0a0994da-e18c-4870-9711-a0ec9c32f189}"/>
      </w:docPartPr>
      <w:docPartBody>
        <w:p w14:paraId="02B4F4FB">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15" textRotate="1"/>
    <customShpInfo spid="_x0000_s4116" textRotate="1"/>
    <customShpInfo spid="_x0000_s4117" textRotate="1"/>
    <customShpInfo spid="_x0000_s4118" textRotate="1"/>
    <customShpInfo spid="_x0000_s4119" textRotate="1"/>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1D791-AF97-4F30-BD1E-9ECA05E8659B}">
  <ds:schemaRefs/>
</ds:datastoreItem>
</file>

<file path=docProps/app.xml><?xml version="1.0" encoding="utf-8"?>
<Properties xmlns="http://schemas.openxmlformats.org/officeDocument/2006/extended-properties" xmlns:vt="http://schemas.openxmlformats.org/officeDocument/2006/docPropsVTypes">
  <Template>BidTools</Template>
  <Company>China</Company>
  <Pages>84</Pages>
  <Words>14550</Words>
  <Characters>15296</Characters>
  <Lines>299</Lines>
  <Paragraphs>84</Paragraphs>
  <TotalTime>1</TotalTime>
  <ScaleCrop>false</ScaleCrop>
  <LinksUpToDate>false</LinksUpToDate>
  <CharactersWithSpaces>15483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赵飞。</cp:lastModifiedBy>
  <cp:lastPrinted>2023-03-01T05:57:00Z</cp:lastPrinted>
  <dcterms:modified xsi:type="dcterms:W3CDTF">2025-07-11T07:35:16Z</dcterms:modified>
  <dc:title>02年杜范本稿</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6677A10840B7431A8ED7C3BC4F4B8FE8_13</vt:lpwstr>
  </property>
  <property fmtid="{D5CDD505-2E9C-101B-9397-08002B2CF9AE}" pid="3" name="KSOProductBuildVer">
    <vt:lpwstr>2052-12.1.0.21915</vt:lpwstr>
  </property>
  <property fmtid="{D5CDD505-2E9C-101B-9397-08002B2CF9AE}" pid="4" name="KSOTemplateDocerSaveRecord">
    <vt:lpwstr>eyJoZGlkIjoiNTE5OGRjYTM4MWU4OTE3NTY5ZjQ3MzkwYmI4NTEwZTkiLCJ1c2VySWQiOiIyNDUyMzI1OTAifQ==</vt:lpwstr>
  </property>
</Properties>
</file>