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B98DA6">
      <w:pPr>
        <w:pStyle w:val="45"/>
        <w:ind w:firstLine="1200"/>
        <w:rPr>
          <w:rFonts w:ascii="宋体" w:hAnsi="宋体" w:cs="宋体"/>
          <w:sz w:val="60"/>
          <w:szCs w:val="60"/>
          <w:highlight w:val="none"/>
        </w:rPr>
      </w:pPr>
      <w:bookmarkStart w:id="0" w:name="_Toc99301418"/>
    </w:p>
    <w:p w14:paraId="13E78C6F">
      <w:pPr>
        <w:pStyle w:val="45"/>
        <w:ind w:firstLine="1200"/>
        <w:rPr>
          <w:rFonts w:ascii="宋体" w:hAnsi="宋体" w:cs="宋体"/>
          <w:sz w:val="60"/>
          <w:szCs w:val="60"/>
          <w:highlight w:val="none"/>
        </w:rPr>
      </w:pPr>
    </w:p>
    <w:p w14:paraId="491DF0D6">
      <w:pPr>
        <w:pStyle w:val="45"/>
        <w:ind w:firstLine="1200"/>
        <w:rPr>
          <w:rFonts w:ascii="宋体" w:hAnsi="宋体" w:cs="宋体"/>
          <w:sz w:val="60"/>
          <w:szCs w:val="60"/>
          <w:highlight w:val="none"/>
        </w:rPr>
      </w:pPr>
    </w:p>
    <w:p w14:paraId="16763BA4">
      <w:pPr>
        <w:jc w:val="center"/>
        <w:rPr>
          <w:rFonts w:ascii="宋体" w:hAnsi="宋体" w:cs="宋体"/>
          <w:b/>
          <w:bCs/>
          <w:sz w:val="60"/>
          <w:szCs w:val="60"/>
          <w:highlight w:val="none"/>
        </w:rPr>
      </w:pPr>
      <w:r>
        <w:rPr>
          <w:rFonts w:hint="eastAsia" w:ascii="宋体" w:hAnsi="宋体" w:cs="宋体"/>
          <w:b/>
          <w:bCs/>
          <w:sz w:val="60"/>
          <w:szCs w:val="60"/>
          <w:highlight w:val="none"/>
        </w:rPr>
        <w:t>北京市政府采购项目</w:t>
      </w:r>
    </w:p>
    <w:p w14:paraId="76374205">
      <w:pPr>
        <w:jc w:val="center"/>
        <w:rPr>
          <w:rFonts w:ascii="宋体" w:hAnsi="宋体" w:cs="宋体"/>
          <w:b/>
          <w:bCs/>
          <w:sz w:val="60"/>
          <w:szCs w:val="60"/>
          <w:highlight w:val="none"/>
        </w:rPr>
      </w:pPr>
      <w:r>
        <w:rPr>
          <w:rFonts w:hint="eastAsia" w:ascii="宋体" w:hAnsi="宋体" w:cs="宋体"/>
          <w:b/>
          <w:bCs/>
          <w:sz w:val="60"/>
          <w:szCs w:val="60"/>
          <w:highlight w:val="none"/>
        </w:rPr>
        <w:t>公开招标文件</w:t>
      </w:r>
    </w:p>
    <w:p w14:paraId="6A71C306">
      <w:pPr>
        <w:tabs>
          <w:tab w:val="left" w:pos="5609"/>
        </w:tabs>
        <w:spacing w:line="360" w:lineRule="auto"/>
        <w:jc w:val="center"/>
        <w:rPr>
          <w:rFonts w:ascii="宋体" w:hAnsi="宋体" w:cs="宋体"/>
          <w:bCs/>
          <w:sz w:val="22"/>
          <w:szCs w:val="22"/>
          <w:highlight w:val="none"/>
        </w:rPr>
      </w:pPr>
      <w:r>
        <w:rPr>
          <w:rFonts w:hint="eastAsia" w:ascii="宋体" w:hAnsi="宋体" w:cs="宋体"/>
          <w:b/>
          <w:bCs/>
          <w:sz w:val="52"/>
          <w:szCs w:val="52"/>
          <w:highlight w:val="none"/>
        </w:rPr>
        <w:t>（202</w:t>
      </w:r>
      <w:r>
        <w:rPr>
          <w:rFonts w:hint="eastAsia" w:ascii="宋体" w:hAnsi="宋体" w:cs="宋体"/>
          <w:b/>
          <w:bCs/>
          <w:sz w:val="52"/>
          <w:szCs w:val="52"/>
          <w:highlight w:val="none"/>
          <w:lang w:val="en-US" w:eastAsia="zh-CN"/>
        </w:rPr>
        <w:t>4</w:t>
      </w:r>
      <w:r>
        <w:rPr>
          <w:rFonts w:hint="eastAsia" w:ascii="宋体" w:hAnsi="宋体" w:cs="宋体"/>
          <w:b/>
          <w:bCs/>
          <w:sz w:val="52"/>
          <w:szCs w:val="52"/>
          <w:highlight w:val="none"/>
        </w:rPr>
        <w:t>年版）</w:t>
      </w:r>
    </w:p>
    <w:p w14:paraId="28048E66">
      <w:pPr>
        <w:pStyle w:val="45"/>
        <w:spacing w:line="480" w:lineRule="auto"/>
        <w:ind w:firstLine="3000" w:firstLineChars="500"/>
        <w:rPr>
          <w:rFonts w:hint="eastAsia" w:ascii="宋体" w:hAnsi="宋体" w:eastAsia="宋体" w:cs="宋体"/>
          <w:sz w:val="60"/>
          <w:szCs w:val="60"/>
          <w:highlight w:val="none"/>
          <w:lang w:val="en-US" w:eastAsia="zh-CN"/>
        </w:rPr>
      </w:pPr>
      <w:r>
        <w:rPr>
          <w:rFonts w:hint="eastAsia" w:ascii="宋体" w:hAnsi="宋体" w:cs="宋体"/>
          <w:sz w:val="60"/>
          <w:szCs w:val="60"/>
          <w:highlight w:val="none"/>
          <w:lang w:val="en-US" w:eastAsia="zh-CN"/>
        </w:rPr>
        <w:t>(二次）</w:t>
      </w:r>
    </w:p>
    <w:p w14:paraId="64512BE5">
      <w:pPr>
        <w:pStyle w:val="45"/>
        <w:ind w:firstLine="1200"/>
        <w:rPr>
          <w:rFonts w:ascii="宋体" w:hAnsi="宋体" w:cs="宋体"/>
          <w:sz w:val="60"/>
          <w:szCs w:val="60"/>
          <w:highlight w:val="none"/>
        </w:rPr>
      </w:pPr>
    </w:p>
    <w:p w14:paraId="15E928AC">
      <w:pPr>
        <w:pStyle w:val="45"/>
        <w:ind w:firstLine="1200"/>
        <w:rPr>
          <w:rFonts w:ascii="宋体" w:hAnsi="宋体" w:cs="宋体"/>
          <w:sz w:val="60"/>
          <w:szCs w:val="60"/>
          <w:highlight w:val="none"/>
        </w:rPr>
      </w:pPr>
    </w:p>
    <w:p w14:paraId="1A1E7A66">
      <w:pPr>
        <w:pStyle w:val="45"/>
        <w:ind w:firstLine="1200"/>
        <w:rPr>
          <w:rFonts w:ascii="宋体" w:hAnsi="宋体" w:cs="宋体"/>
          <w:sz w:val="60"/>
          <w:szCs w:val="60"/>
          <w:highlight w:val="none"/>
        </w:rPr>
      </w:pPr>
    </w:p>
    <w:p w14:paraId="40DFDF2A">
      <w:pPr>
        <w:rPr>
          <w:rFonts w:ascii="宋体" w:hAnsi="宋体" w:cs="宋体"/>
          <w:sz w:val="60"/>
          <w:szCs w:val="60"/>
          <w:highlight w:val="none"/>
        </w:rPr>
      </w:pPr>
    </w:p>
    <w:p w14:paraId="15D16A27">
      <w:pPr>
        <w:tabs>
          <w:tab w:val="left" w:pos="3240"/>
          <w:tab w:val="left" w:pos="3420"/>
        </w:tabs>
        <w:spacing w:line="360" w:lineRule="auto"/>
        <w:ind w:left="2621" w:leftChars="444" w:hanging="1689" w:hangingChars="528"/>
        <w:jc w:val="left"/>
        <w:rPr>
          <w:rFonts w:hint="eastAsia" w:ascii="宋体" w:hAnsi="宋体" w:eastAsia="宋体" w:cs="宋体"/>
          <w:bCs/>
          <w:sz w:val="32"/>
          <w:szCs w:val="32"/>
          <w:highlight w:val="none"/>
          <w:lang w:val="en-US" w:eastAsia="zh-CN"/>
        </w:rPr>
      </w:pPr>
      <w:r>
        <w:rPr>
          <w:rFonts w:hint="eastAsia" w:ascii="宋体" w:hAnsi="宋体" w:cs="宋体"/>
          <w:bCs/>
          <w:sz w:val="32"/>
          <w:szCs w:val="32"/>
          <w:highlight w:val="none"/>
        </w:rPr>
        <w:t>项目名称：</w:t>
      </w:r>
      <w:r>
        <w:rPr>
          <w:rFonts w:hint="eastAsia" w:ascii="宋体" w:hAnsi="宋体" w:cs="宋体"/>
          <w:bCs/>
          <w:sz w:val="32"/>
          <w:szCs w:val="32"/>
          <w:highlight w:val="none"/>
          <w:lang w:eastAsia="zh-CN"/>
        </w:rPr>
        <w:t>北京市顺义区殡仪馆纸棺、绒棺采购项目</w:t>
      </w:r>
    </w:p>
    <w:p w14:paraId="6FFC25D0">
      <w:pPr>
        <w:tabs>
          <w:tab w:val="left" w:pos="3240"/>
          <w:tab w:val="left" w:pos="3420"/>
        </w:tabs>
        <w:spacing w:line="360" w:lineRule="auto"/>
        <w:ind w:left="2621" w:leftChars="444" w:hanging="1689" w:hangingChars="528"/>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项目编号：11011325210200021583-XM001</w:t>
      </w:r>
    </w:p>
    <w:p w14:paraId="6B136696">
      <w:pPr>
        <w:tabs>
          <w:tab w:val="left" w:pos="3240"/>
          <w:tab w:val="left" w:pos="3420"/>
        </w:tabs>
        <w:spacing w:line="360" w:lineRule="auto"/>
        <w:ind w:left="2621" w:leftChars="444" w:hanging="1689" w:hangingChars="528"/>
        <w:jc w:val="left"/>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北京市顺义区殡仪馆</w:t>
      </w:r>
    </w:p>
    <w:p w14:paraId="0D27986A">
      <w:pPr>
        <w:tabs>
          <w:tab w:val="left" w:pos="3240"/>
          <w:tab w:val="left" w:pos="3420"/>
        </w:tabs>
        <w:spacing w:line="360" w:lineRule="auto"/>
        <w:ind w:left="2621" w:leftChars="444" w:hanging="1689" w:hangingChars="528"/>
        <w:jc w:val="left"/>
        <w:rPr>
          <w:rFonts w:ascii="宋体" w:hAnsi="宋体" w:cs="宋体"/>
          <w:b/>
          <w:sz w:val="72"/>
          <w:szCs w:val="72"/>
          <w:highlight w:val="none"/>
        </w:rPr>
      </w:pPr>
      <w:r>
        <w:rPr>
          <w:rFonts w:hint="eastAsia" w:ascii="宋体" w:hAnsi="宋体" w:cs="宋体"/>
          <w:bCs/>
          <w:sz w:val="32"/>
          <w:szCs w:val="32"/>
          <w:highlight w:val="none"/>
        </w:rPr>
        <w:t>采购代理机构：北京京采工程造价咨询有限公司</w:t>
      </w:r>
    </w:p>
    <w:p w14:paraId="277E3F37">
      <w:pPr>
        <w:rPr>
          <w:rFonts w:ascii="宋体" w:hAnsi="宋体" w:cs="宋体"/>
          <w:highlight w:val="none"/>
        </w:rPr>
        <w:sectPr>
          <w:headerReference r:id="rId4" w:type="first"/>
          <w:footerReference r:id="rId5" w:type="first"/>
          <w:headerReference r:id="rId3" w:type="default"/>
          <w:type w:val="nextColumn"/>
          <w:pgSz w:w="11907" w:h="16840"/>
          <w:pgMar w:top="1418" w:right="1134" w:bottom="1418" w:left="1701" w:header="851" w:footer="851" w:gutter="0"/>
          <w:pgNumType w:start="0"/>
          <w:cols w:space="720" w:num="1"/>
          <w:titlePg/>
          <w:docGrid w:linePitch="462" w:charSpace="0"/>
        </w:sectPr>
      </w:pPr>
    </w:p>
    <w:p w14:paraId="2A58DE5E">
      <w:pPr>
        <w:rPr>
          <w:rFonts w:ascii="宋体" w:hAnsi="宋体" w:cs="宋体"/>
          <w:highlight w:val="none"/>
        </w:rPr>
      </w:pPr>
    </w:p>
    <w:p w14:paraId="759DEA9A">
      <w:pPr>
        <w:pStyle w:val="44"/>
        <w:ind w:firstLine="210"/>
        <w:rPr>
          <w:highlight w:val="none"/>
        </w:rPr>
      </w:pPr>
    </w:p>
    <w:p w14:paraId="17E0E847">
      <w:pPr>
        <w:spacing w:line="360" w:lineRule="auto"/>
        <w:jc w:val="center"/>
        <w:outlineLvl w:val="0"/>
        <w:rPr>
          <w:rFonts w:ascii="宋体" w:hAnsi="宋体" w:cs="宋体"/>
          <w:b/>
          <w:sz w:val="36"/>
          <w:szCs w:val="36"/>
          <w:highlight w:val="none"/>
        </w:rPr>
      </w:pPr>
      <w:bookmarkStart w:id="1" w:name="_Toc23327"/>
      <w:r>
        <w:rPr>
          <w:rFonts w:hint="eastAsia" w:ascii="宋体" w:hAnsi="宋体" w:cs="宋体"/>
          <w:b/>
          <w:sz w:val="36"/>
          <w:szCs w:val="36"/>
          <w:highlight w:val="none"/>
        </w:rPr>
        <w:t>目      录</w:t>
      </w:r>
      <w:bookmarkEnd w:id="0"/>
      <w:bookmarkEnd w:id="1"/>
    </w:p>
    <w:p w14:paraId="497A8265">
      <w:pPr>
        <w:rPr>
          <w:rFonts w:ascii="宋体" w:hAnsi="宋体" w:cs="宋体"/>
          <w:highlight w:val="none"/>
        </w:rPr>
      </w:pPr>
    </w:p>
    <w:p w14:paraId="575F7EAA">
      <w:pPr>
        <w:rPr>
          <w:rFonts w:ascii="宋体" w:hAnsi="宋体" w:cs="宋体"/>
          <w:highlight w:val="none"/>
        </w:rPr>
      </w:pPr>
    </w:p>
    <w:p w14:paraId="3ECB9693">
      <w:pPr>
        <w:rPr>
          <w:rFonts w:ascii="宋体" w:hAnsi="宋体" w:cs="宋体"/>
          <w:highlight w:val="none"/>
        </w:rPr>
      </w:pPr>
    </w:p>
    <w:p w14:paraId="2955AB2A">
      <w:pPr>
        <w:pStyle w:val="32"/>
        <w:tabs>
          <w:tab w:val="right" w:leader="dot" w:pos="9072"/>
          <w:tab w:val="clear" w:pos="1050"/>
          <w:tab w:val="clear" w:pos="8937"/>
        </w:tabs>
        <w:rPr>
          <w:highlight w:val="none"/>
        </w:rPr>
      </w:pPr>
      <w:r>
        <w:rPr>
          <w:rFonts w:hint="eastAsia" w:cs="宋体"/>
          <w:b w:val="0"/>
          <w:highlight w:val="none"/>
        </w:rPr>
        <w:fldChar w:fldCharType="begin"/>
      </w:r>
      <w:r>
        <w:rPr>
          <w:rFonts w:hint="eastAsia" w:cs="宋体"/>
          <w:b w:val="0"/>
          <w:highlight w:val="none"/>
        </w:rPr>
        <w:instrText xml:space="preserve"> TOC \o "1-1" \h \z \u </w:instrText>
      </w:r>
      <w:r>
        <w:rPr>
          <w:rFonts w:hint="eastAsia" w:cs="宋体"/>
          <w:b w:val="0"/>
          <w:highlight w:val="none"/>
        </w:rPr>
        <w:fldChar w:fldCharType="separate"/>
      </w:r>
      <w:r>
        <w:rPr>
          <w:rFonts w:hint="eastAsia" w:cs="宋体"/>
          <w:highlight w:val="none"/>
        </w:rPr>
        <w:fldChar w:fldCharType="begin"/>
      </w:r>
      <w:r>
        <w:rPr>
          <w:rFonts w:hint="eastAsia" w:cs="宋体"/>
          <w:highlight w:val="none"/>
        </w:rPr>
        <w:instrText xml:space="preserve"> HYPERLINK \l _Toc30330 </w:instrText>
      </w:r>
      <w:r>
        <w:rPr>
          <w:rFonts w:hint="eastAsia" w:cs="宋体"/>
          <w:highlight w:val="none"/>
        </w:rPr>
        <w:fldChar w:fldCharType="separate"/>
      </w:r>
      <w:r>
        <w:rPr>
          <w:rFonts w:hint="eastAsia" w:ascii="宋体" w:hAnsi="宋体" w:cs="宋体"/>
          <w:szCs w:val="36"/>
          <w:highlight w:val="none"/>
        </w:rPr>
        <w:t>第一章   投标邀请</w:t>
      </w:r>
      <w:r>
        <w:rPr>
          <w:highlight w:val="none"/>
        </w:rPr>
        <w:tab/>
      </w:r>
      <w:r>
        <w:rPr>
          <w:highlight w:val="none"/>
        </w:rPr>
        <w:fldChar w:fldCharType="begin"/>
      </w:r>
      <w:r>
        <w:rPr>
          <w:highlight w:val="none"/>
        </w:rPr>
        <w:instrText xml:space="preserve"> PAGEREF _Toc30330 \h </w:instrText>
      </w:r>
      <w:r>
        <w:rPr>
          <w:highlight w:val="none"/>
        </w:rPr>
        <w:fldChar w:fldCharType="separate"/>
      </w:r>
      <w:r>
        <w:rPr>
          <w:highlight w:val="none"/>
        </w:rPr>
        <w:t>1</w:t>
      </w:r>
      <w:r>
        <w:rPr>
          <w:highlight w:val="none"/>
        </w:rPr>
        <w:fldChar w:fldCharType="end"/>
      </w:r>
      <w:r>
        <w:rPr>
          <w:rFonts w:hint="eastAsia" w:cs="宋体"/>
          <w:highlight w:val="none"/>
        </w:rPr>
        <w:fldChar w:fldCharType="end"/>
      </w:r>
    </w:p>
    <w:p w14:paraId="79DC33DD">
      <w:pPr>
        <w:pStyle w:val="32"/>
        <w:tabs>
          <w:tab w:val="right" w:leader="dot" w:pos="9072"/>
          <w:tab w:val="clear" w:pos="1050"/>
          <w:tab w:val="clear" w:pos="8937"/>
        </w:tabs>
        <w:rPr>
          <w:highlight w:val="none"/>
        </w:rPr>
      </w:pPr>
      <w:r>
        <w:rPr>
          <w:rFonts w:hint="eastAsia" w:cs="宋体"/>
          <w:highlight w:val="none"/>
        </w:rPr>
        <w:fldChar w:fldCharType="begin"/>
      </w:r>
      <w:r>
        <w:rPr>
          <w:rFonts w:hint="eastAsia" w:cs="宋体"/>
          <w:highlight w:val="none"/>
        </w:rPr>
        <w:instrText xml:space="preserve"> HYPERLINK \l _Toc27013 </w:instrText>
      </w:r>
      <w:r>
        <w:rPr>
          <w:rFonts w:hint="eastAsia" w:cs="宋体"/>
          <w:highlight w:val="none"/>
        </w:rPr>
        <w:fldChar w:fldCharType="separate"/>
      </w:r>
      <w:r>
        <w:rPr>
          <w:rFonts w:hAnsi="宋体" w:cs="宋体"/>
          <w:szCs w:val="36"/>
          <w:highlight w:val="none"/>
        </w:rPr>
        <w:t>第二章   投标人须知</w:t>
      </w:r>
      <w:r>
        <w:rPr>
          <w:highlight w:val="none"/>
        </w:rPr>
        <w:tab/>
      </w:r>
      <w:r>
        <w:rPr>
          <w:highlight w:val="none"/>
        </w:rPr>
        <w:fldChar w:fldCharType="begin"/>
      </w:r>
      <w:r>
        <w:rPr>
          <w:highlight w:val="none"/>
        </w:rPr>
        <w:instrText xml:space="preserve"> PAGEREF _Toc27013 \h </w:instrText>
      </w:r>
      <w:r>
        <w:rPr>
          <w:highlight w:val="none"/>
        </w:rPr>
        <w:fldChar w:fldCharType="separate"/>
      </w:r>
      <w:r>
        <w:rPr>
          <w:highlight w:val="none"/>
        </w:rPr>
        <w:t>6</w:t>
      </w:r>
      <w:r>
        <w:rPr>
          <w:highlight w:val="none"/>
        </w:rPr>
        <w:fldChar w:fldCharType="end"/>
      </w:r>
      <w:r>
        <w:rPr>
          <w:rFonts w:hint="eastAsia" w:cs="宋体"/>
          <w:highlight w:val="none"/>
        </w:rPr>
        <w:fldChar w:fldCharType="end"/>
      </w:r>
    </w:p>
    <w:p w14:paraId="2D3E4CBA">
      <w:pPr>
        <w:pStyle w:val="32"/>
        <w:tabs>
          <w:tab w:val="right" w:leader="dot" w:pos="9072"/>
          <w:tab w:val="clear" w:pos="1050"/>
          <w:tab w:val="clear" w:pos="8937"/>
        </w:tabs>
        <w:rPr>
          <w:highlight w:val="none"/>
        </w:rPr>
      </w:pPr>
      <w:r>
        <w:rPr>
          <w:rFonts w:hint="eastAsia" w:cs="宋体"/>
          <w:highlight w:val="none"/>
        </w:rPr>
        <w:fldChar w:fldCharType="begin"/>
      </w:r>
      <w:r>
        <w:rPr>
          <w:rFonts w:hint="eastAsia" w:cs="宋体"/>
          <w:highlight w:val="none"/>
        </w:rPr>
        <w:instrText xml:space="preserve"> HYPERLINK \l _Toc21892 </w:instrText>
      </w:r>
      <w:r>
        <w:rPr>
          <w:rFonts w:hint="eastAsia" w:cs="宋体"/>
          <w:highlight w:val="none"/>
        </w:rPr>
        <w:fldChar w:fldCharType="separate"/>
      </w:r>
      <w:r>
        <w:rPr>
          <w:rFonts w:hint="eastAsia" w:ascii="宋体" w:hAnsi="宋体" w:cs="宋体"/>
          <w:szCs w:val="36"/>
          <w:highlight w:val="none"/>
        </w:rPr>
        <w:t>第三章   资格审查</w:t>
      </w:r>
      <w:r>
        <w:rPr>
          <w:highlight w:val="none"/>
        </w:rPr>
        <w:tab/>
      </w:r>
      <w:r>
        <w:rPr>
          <w:highlight w:val="none"/>
        </w:rPr>
        <w:fldChar w:fldCharType="begin"/>
      </w:r>
      <w:r>
        <w:rPr>
          <w:highlight w:val="none"/>
        </w:rPr>
        <w:instrText xml:space="preserve"> PAGEREF _Toc21892 \h </w:instrText>
      </w:r>
      <w:r>
        <w:rPr>
          <w:highlight w:val="none"/>
        </w:rPr>
        <w:fldChar w:fldCharType="separate"/>
      </w:r>
      <w:r>
        <w:rPr>
          <w:highlight w:val="none"/>
        </w:rPr>
        <w:t>26</w:t>
      </w:r>
      <w:r>
        <w:rPr>
          <w:highlight w:val="none"/>
        </w:rPr>
        <w:fldChar w:fldCharType="end"/>
      </w:r>
      <w:r>
        <w:rPr>
          <w:rFonts w:hint="eastAsia" w:cs="宋体"/>
          <w:highlight w:val="none"/>
        </w:rPr>
        <w:fldChar w:fldCharType="end"/>
      </w:r>
    </w:p>
    <w:p w14:paraId="163D7960">
      <w:pPr>
        <w:pStyle w:val="32"/>
        <w:tabs>
          <w:tab w:val="right" w:leader="dot" w:pos="9072"/>
          <w:tab w:val="clear" w:pos="1050"/>
          <w:tab w:val="clear" w:pos="8937"/>
        </w:tabs>
        <w:rPr>
          <w:highlight w:val="none"/>
        </w:rPr>
      </w:pPr>
      <w:r>
        <w:rPr>
          <w:rFonts w:hint="eastAsia" w:cs="宋体"/>
          <w:highlight w:val="none"/>
        </w:rPr>
        <w:fldChar w:fldCharType="begin"/>
      </w:r>
      <w:r>
        <w:rPr>
          <w:rFonts w:hint="eastAsia" w:cs="宋体"/>
          <w:highlight w:val="none"/>
        </w:rPr>
        <w:instrText xml:space="preserve"> HYPERLINK \l _Toc17619 </w:instrText>
      </w:r>
      <w:r>
        <w:rPr>
          <w:rFonts w:hint="eastAsia" w:cs="宋体"/>
          <w:highlight w:val="none"/>
        </w:rPr>
        <w:fldChar w:fldCharType="separate"/>
      </w:r>
      <w:r>
        <w:rPr>
          <w:rFonts w:hint="eastAsia" w:ascii="宋体" w:hAnsi="宋体" w:cs="宋体"/>
          <w:szCs w:val="36"/>
          <w:highlight w:val="none"/>
        </w:rPr>
        <w:t>第四章   评标程序、评标方法和评标标准</w:t>
      </w:r>
      <w:r>
        <w:rPr>
          <w:highlight w:val="none"/>
        </w:rPr>
        <w:tab/>
      </w:r>
      <w:r>
        <w:rPr>
          <w:highlight w:val="none"/>
        </w:rPr>
        <w:fldChar w:fldCharType="begin"/>
      </w:r>
      <w:r>
        <w:rPr>
          <w:highlight w:val="none"/>
        </w:rPr>
        <w:instrText xml:space="preserve"> PAGEREF _Toc17619 \h </w:instrText>
      </w:r>
      <w:r>
        <w:rPr>
          <w:highlight w:val="none"/>
        </w:rPr>
        <w:fldChar w:fldCharType="separate"/>
      </w:r>
      <w:r>
        <w:rPr>
          <w:highlight w:val="none"/>
        </w:rPr>
        <w:t>30</w:t>
      </w:r>
      <w:r>
        <w:rPr>
          <w:highlight w:val="none"/>
        </w:rPr>
        <w:fldChar w:fldCharType="end"/>
      </w:r>
      <w:r>
        <w:rPr>
          <w:rFonts w:hint="eastAsia" w:cs="宋体"/>
          <w:highlight w:val="none"/>
        </w:rPr>
        <w:fldChar w:fldCharType="end"/>
      </w:r>
    </w:p>
    <w:p w14:paraId="22419957">
      <w:pPr>
        <w:pStyle w:val="32"/>
        <w:tabs>
          <w:tab w:val="right" w:leader="dot" w:pos="9072"/>
          <w:tab w:val="clear" w:pos="1050"/>
          <w:tab w:val="clear" w:pos="8937"/>
        </w:tabs>
        <w:rPr>
          <w:highlight w:val="none"/>
        </w:rPr>
      </w:pPr>
      <w:r>
        <w:rPr>
          <w:rFonts w:hint="eastAsia" w:cs="宋体"/>
          <w:highlight w:val="none"/>
        </w:rPr>
        <w:fldChar w:fldCharType="begin"/>
      </w:r>
      <w:r>
        <w:rPr>
          <w:rFonts w:hint="eastAsia" w:cs="宋体"/>
          <w:highlight w:val="none"/>
        </w:rPr>
        <w:instrText xml:space="preserve"> HYPERLINK \l _Toc5360 </w:instrText>
      </w:r>
      <w:r>
        <w:rPr>
          <w:rFonts w:hint="eastAsia" w:cs="宋体"/>
          <w:highlight w:val="none"/>
        </w:rPr>
        <w:fldChar w:fldCharType="separate"/>
      </w:r>
      <w:r>
        <w:rPr>
          <w:rFonts w:hint="eastAsia" w:ascii="宋体" w:hAnsi="宋体" w:cs="宋体"/>
          <w:szCs w:val="36"/>
          <w:highlight w:val="none"/>
        </w:rPr>
        <w:t>第五章   采购需求</w:t>
      </w:r>
      <w:r>
        <w:rPr>
          <w:highlight w:val="none"/>
        </w:rPr>
        <w:tab/>
      </w:r>
      <w:r>
        <w:rPr>
          <w:highlight w:val="none"/>
        </w:rPr>
        <w:fldChar w:fldCharType="begin"/>
      </w:r>
      <w:r>
        <w:rPr>
          <w:highlight w:val="none"/>
        </w:rPr>
        <w:instrText xml:space="preserve"> PAGEREF _Toc5360 \h </w:instrText>
      </w:r>
      <w:r>
        <w:rPr>
          <w:highlight w:val="none"/>
        </w:rPr>
        <w:fldChar w:fldCharType="separate"/>
      </w:r>
      <w:r>
        <w:rPr>
          <w:highlight w:val="none"/>
        </w:rPr>
        <w:t>38</w:t>
      </w:r>
      <w:r>
        <w:rPr>
          <w:highlight w:val="none"/>
        </w:rPr>
        <w:fldChar w:fldCharType="end"/>
      </w:r>
      <w:r>
        <w:rPr>
          <w:rFonts w:hint="eastAsia" w:cs="宋体"/>
          <w:highlight w:val="none"/>
        </w:rPr>
        <w:fldChar w:fldCharType="end"/>
      </w:r>
    </w:p>
    <w:p w14:paraId="50D727C4">
      <w:pPr>
        <w:pStyle w:val="32"/>
        <w:tabs>
          <w:tab w:val="right" w:leader="dot" w:pos="9072"/>
          <w:tab w:val="clear" w:pos="1050"/>
          <w:tab w:val="clear" w:pos="8937"/>
        </w:tabs>
        <w:rPr>
          <w:highlight w:val="none"/>
        </w:rPr>
      </w:pPr>
      <w:r>
        <w:rPr>
          <w:rFonts w:hint="eastAsia" w:cs="宋体"/>
          <w:highlight w:val="none"/>
        </w:rPr>
        <w:fldChar w:fldCharType="begin"/>
      </w:r>
      <w:r>
        <w:rPr>
          <w:rFonts w:hint="eastAsia" w:cs="宋体"/>
          <w:highlight w:val="none"/>
        </w:rPr>
        <w:instrText xml:space="preserve"> HYPERLINK \l _Toc25264 </w:instrText>
      </w:r>
      <w:r>
        <w:rPr>
          <w:rFonts w:hint="eastAsia" w:cs="宋体"/>
          <w:highlight w:val="none"/>
        </w:rPr>
        <w:fldChar w:fldCharType="separate"/>
      </w:r>
      <w:r>
        <w:rPr>
          <w:rFonts w:hint="eastAsia" w:ascii="宋体" w:hAnsi="宋体" w:cs="宋体"/>
          <w:szCs w:val="36"/>
          <w:highlight w:val="none"/>
        </w:rPr>
        <w:t>第六章   拟签订的合同文本</w:t>
      </w:r>
      <w:r>
        <w:rPr>
          <w:highlight w:val="none"/>
        </w:rPr>
        <w:tab/>
      </w:r>
      <w:r>
        <w:rPr>
          <w:highlight w:val="none"/>
        </w:rPr>
        <w:fldChar w:fldCharType="begin"/>
      </w:r>
      <w:r>
        <w:rPr>
          <w:highlight w:val="none"/>
        </w:rPr>
        <w:instrText xml:space="preserve"> PAGEREF _Toc25264 \h </w:instrText>
      </w:r>
      <w:r>
        <w:rPr>
          <w:highlight w:val="none"/>
        </w:rPr>
        <w:fldChar w:fldCharType="separate"/>
      </w:r>
      <w:r>
        <w:rPr>
          <w:highlight w:val="none"/>
        </w:rPr>
        <w:t>41</w:t>
      </w:r>
      <w:r>
        <w:rPr>
          <w:highlight w:val="none"/>
        </w:rPr>
        <w:fldChar w:fldCharType="end"/>
      </w:r>
      <w:r>
        <w:rPr>
          <w:rFonts w:hint="eastAsia" w:cs="宋体"/>
          <w:highlight w:val="none"/>
        </w:rPr>
        <w:fldChar w:fldCharType="end"/>
      </w:r>
    </w:p>
    <w:p w14:paraId="1C274EA1">
      <w:pPr>
        <w:pStyle w:val="32"/>
        <w:tabs>
          <w:tab w:val="right" w:leader="dot" w:pos="9072"/>
          <w:tab w:val="clear" w:pos="1050"/>
          <w:tab w:val="clear" w:pos="8937"/>
        </w:tabs>
        <w:rPr>
          <w:highlight w:val="none"/>
        </w:rPr>
      </w:pPr>
      <w:r>
        <w:rPr>
          <w:rFonts w:hint="eastAsia" w:cs="宋体"/>
          <w:highlight w:val="none"/>
        </w:rPr>
        <w:fldChar w:fldCharType="begin"/>
      </w:r>
      <w:r>
        <w:rPr>
          <w:rFonts w:hint="eastAsia" w:cs="宋体"/>
          <w:highlight w:val="none"/>
        </w:rPr>
        <w:instrText xml:space="preserve"> HYPERLINK \l _Toc13978 </w:instrText>
      </w:r>
      <w:r>
        <w:rPr>
          <w:rFonts w:hint="eastAsia" w:cs="宋体"/>
          <w:highlight w:val="none"/>
        </w:rPr>
        <w:fldChar w:fldCharType="separate"/>
      </w:r>
      <w:r>
        <w:rPr>
          <w:rFonts w:hint="eastAsia" w:ascii="宋体" w:hAnsi="宋体" w:cs="宋体"/>
          <w:szCs w:val="36"/>
          <w:highlight w:val="none"/>
        </w:rPr>
        <w:t>第七章   投标文件格式</w:t>
      </w:r>
      <w:r>
        <w:rPr>
          <w:highlight w:val="none"/>
        </w:rPr>
        <w:tab/>
      </w:r>
      <w:r>
        <w:rPr>
          <w:highlight w:val="none"/>
        </w:rPr>
        <w:fldChar w:fldCharType="begin"/>
      </w:r>
      <w:r>
        <w:rPr>
          <w:highlight w:val="none"/>
        </w:rPr>
        <w:instrText xml:space="preserve"> PAGEREF _Toc13978 \h </w:instrText>
      </w:r>
      <w:r>
        <w:rPr>
          <w:highlight w:val="none"/>
        </w:rPr>
        <w:fldChar w:fldCharType="separate"/>
      </w:r>
      <w:r>
        <w:rPr>
          <w:highlight w:val="none"/>
        </w:rPr>
        <w:t>47</w:t>
      </w:r>
      <w:r>
        <w:rPr>
          <w:highlight w:val="none"/>
        </w:rPr>
        <w:fldChar w:fldCharType="end"/>
      </w:r>
      <w:r>
        <w:rPr>
          <w:rFonts w:hint="eastAsia" w:cs="宋体"/>
          <w:highlight w:val="none"/>
        </w:rPr>
        <w:fldChar w:fldCharType="end"/>
      </w:r>
    </w:p>
    <w:p w14:paraId="74F609F4">
      <w:pPr>
        <w:pStyle w:val="32"/>
        <w:spacing w:line="360" w:lineRule="auto"/>
        <w:rPr>
          <w:rFonts w:cs="宋体"/>
          <w:b w:val="0"/>
          <w:highlight w:val="none"/>
        </w:rPr>
      </w:pPr>
      <w:r>
        <w:rPr>
          <w:rFonts w:hint="eastAsia" w:cs="宋体"/>
          <w:highlight w:val="none"/>
        </w:rPr>
        <w:fldChar w:fldCharType="end"/>
      </w:r>
    </w:p>
    <w:p w14:paraId="55AC23B5">
      <w:pPr>
        <w:rPr>
          <w:rFonts w:hint="eastAsia" w:ascii="宋体" w:hAnsi="宋体" w:cs="宋体"/>
          <w:highlight w:val="none"/>
        </w:rPr>
        <w:sectPr>
          <w:footerReference r:id="rId7" w:type="first"/>
          <w:footerReference r:id="rId6" w:type="default"/>
          <w:pgSz w:w="11907" w:h="16840"/>
          <w:pgMar w:top="1418" w:right="1134" w:bottom="1418" w:left="1701" w:header="851" w:footer="851" w:gutter="0"/>
          <w:pgNumType w:start="1"/>
          <w:cols w:space="720" w:num="1"/>
          <w:titlePg/>
          <w:docGrid w:linePitch="462" w:charSpace="0"/>
        </w:sectPr>
      </w:pPr>
    </w:p>
    <w:p w14:paraId="7513BCD6">
      <w:pPr>
        <w:spacing w:line="360" w:lineRule="auto"/>
        <w:jc w:val="center"/>
        <w:outlineLvl w:val="0"/>
        <w:rPr>
          <w:rFonts w:ascii="宋体" w:hAnsi="宋体" w:cs="宋体"/>
          <w:b/>
          <w:sz w:val="36"/>
          <w:szCs w:val="36"/>
          <w:highlight w:val="none"/>
        </w:rPr>
      </w:pPr>
      <w:bookmarkStart w:id="2" w:name="_Toc30330"/>
      <w:r>
        <w:rPr>
          <w:rFonts w:hint="eastAsia" w:ascii="宋体" w:hAnsi="宋体" w:cs="宋体"/>
          <w:b/>
          <w:sz w:val="36"/>
          <w:szCs w:val="36"/>
          <w:highlight w:val="none"/>
        </w:rPr>
        <w:t>第一章   投标邀请</w:t>
      </w:r>
      <w:bookmarkEnd w:id="2"/>
    </w:p>
    <w:p w14:paraId="4433DA91">
      <w:pPr>
        <w:pStyle w:val="3"/>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3C6120E2">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1.项目编号：11011325210200021583-XM001</w:t>
      </w:r>
    </w:p>
    <w:p w14:paraId="7AC9FEDE">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北京市顺义区殡仪馆纸棺、绒棺采购项目</w:t>
      </w:r>
    </w:p>
    <w:p w14:paraId="318DC172">
      <w:pPr>
        <w:spacing w:line="360" w:lineRule="auto"/>
        <w:ind w:firstLine="480" w:firstLineChars="200"/>
        <w:rPr>
          <w:rFonts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lang w:val="en-US" w:eastAsia="zh-CN"/>
        </w:rPr>
        <w:t>133</w:t>
      </w:r>
      <w:r>
        <w:rPr>
          <w:rFonts w:hint="eastAsia" w:ascii="宋体" w:hAnsi="宋体" w:cs="宋体"/>
          <w:sz w:val="24"/>
          <w:highlight w:val="none"/>
        </w:rPr>
        <w:t>万元、项目最高限价：</w:t>
      </w:r>
      <w:r>
        <w:rPr>
          <w:rFonts w:hint="eastAsia" w:ascii="宋体" w:hAnsi="宋体" w:cs="宋体"/>
          <w:sz w:val="24"/>
          <w:highlight w:val="none"/>
          <w:lang w:val="en-US" w:eastAsia="zh-CN"/>
        </w:rPr>
        <w:t>310</w:t>
      </w:r>
      <w:r>
        <w:rPr>
          <w:rFonts w:hint="eastAsia" w:ascii="宋体" w:hAnsi="宋体" w:cs="宋体"/>
          <w:sz w:val="24"/>
          <w:highlight w:val="none"/>
        </w:rPr>
        <w:t>元（控制</w:t>
      </w:r>
      <w:r>
        <w:rPr>
          <w:rFonts w:hint="eastAsia" w:ascii="宋体" w:hAnsi="宋体" w:cs="宋体"/>
          <w:sz w:val="24"/>
          <w:highlight w:val="none"/>
          <w:lang w:val="en-US" w:eastAsia="zh-CN"/>
        </w:rPr>
        <w:t>合价</w:t>
      </w:r>
      <w:r>
        <w:rPr>
          <w:rFonts w:hint="eastAsia" w:ascii="宋体" w:hAnsi="宋体" w:cs="宋体"/>
          <w:sz w:val="24"/>
          <w:highlight w:val="none"/>
        </w:rPr>
        <w:t>总价为每种纸棺、绒棺单价合计；本项目数量暂定为1，控制</w:t>
      </w:r>
      <w:r>
        <w:rPr>
          <w:rFonts w:hint="eastAsia" w:ascii="宋体" w:hAnsi="宋体" w:cs="宋体"/>
          <w:sz w:val="24"/>
          <w:highlight w:val="none"/>
          <w:lang w:val="en-US" w:eastAsia="zh-CN"/>
        </w:rPr>
        <w:t>合价</w:t>
      </w:r>
      <w:r>
        <w:rPr>
          <w:rFonts w:hint="eastAsia" w:ascii="宋体" w:hAnsi="宋体" w:cs="宋体"/>
          <w:sz w:val="24"/>
          <w:highlight w:val="none"/>
        </w:rPr>
        <w:t>总价仅作为评标使用，具体采购数量以实际发生为准，投标报价不可以超过控制合价总价及各项控制价单价。）</w:t>
      </w:r>
    </w:p>
    <w:p w14:paraId="4A1FE495">
      <w:pPr>
        <w:spacing w:line="360" w:lineRule="auto"/>
        <w:ind w:firstLine="480" w:firstLineChars="200"/>
        <w:rPr>
          <w:rFonts w:ascii="宋体" w:hAnsi="宋体" w:cs="宋体"/>
          <w:sz w:val="24"/>
          <w:highlight w:val="none"/>
        </w:rPr>
      </w:pPr>
      <w:r>
        <w:rPr>
          <w:rFonts w:hint="eastAsia" w:ascii="宋体" w:hAnsi="宋体" w:cs="宋体"/>
          <w:sz w:val="24"/>
          <w:highlight w:val="none"/>
        </w:rPr>
        <w:t>4.采购需求：</w:t>
      </w:r>
    </w:p>
    <w:tbl>
      <w:tblPr>
        <w:tblStyle w:val="46"/>
        <w:tblW w:w="8866"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57"/>
        <w:gridCol w:w="750"/>
        <w:gridCol w:w="1064"/>
        <w:gridCol w:w="4531"/>
      </w:tblGrid>
      <w:tr w14:paraId="5B28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4" w:type="dxa"/>
            <w:vAlign w:val="center"/>
          </w:tcPr>
          <w:p w14:paraId="6A945844">
            <w:pPr>
              <w:jc w:val="center"/>
              <w:rPr>
                <w:rFonts w:ascii="宋体" w:hAnsi="宋体" w:cs="宋体"/>
                <w:bCs/>
                <w:szCs w:val="21"/>
                <w:highlight w:val="none"/>
              </w:rPr>
            </w:pPr>
            <w:r>
              <w:rPr>
                <w:rFonts w:hint="eastAsia" w:ascii="宋体" w:hAnsi="宋体" w:cs="宋体"/>
                <w:bCs/>
                <w:szCs w:val="21"/>
                <w:highlight w:val="none"/>
              </w:rPr>
              <w:t>包号</w:t>
            </w:r>
          </w:p>
        </w:tc>
        <w:tc>
          <w:tcPr>
            <w:tcW w:w="1657" w:type="dxa"/>
            <w:vAlign w:val="center"/>
          </w:tcPr>
          <w:p w14:paraId="594E0C1A">
            <w:pPr>
              <w:jc w:val="center"/>
              <w:rPr>
                <w:rFonts w:ascii="宋体" w:hAnsi="宋体" w:cs="宋体"/>
                <w:bCs/>
                <w:szCs w:val="21"/>
                <w:highlight w:val="none"/>
              </w:rPr>
            </w:pPr>
            <w:r>
              <w:rPr>
                <w:rFonts w:hint="eastAsia" w:ascii="宋体" w:hAnsi="宋体" w:cs="宋体"/>
                <w:bCs/>
                <w:szCs w:val="21"/>
                <w:highlight w:val="none"/>
              </w:rPr>
              <w:t>标的名称</w:t>
            </w:r>
          </w:p>
        </w:tc>
        <w:tc>
          <w:tcPr>
            <w:tcW w:w="750" w:type="dxa"/>
            <w:vAlign w:val="center"/>
          </w:tcPr>
          <w:p w14:paraId="2B5E0791">
            <w:pPr>
              <w:widowControl/>
              <w:jc w:val="center"/>
              <w:rPr>
                <w:rFonts w:ascii="宋体" w:hAnsi="宋体" w:cs="宋体"/>
                <w:bCs/>
                <w:szCs w:val="21"/>
                <w:highlight w:val="none"/>
              </w:rPr>
            </w:pPr>
            <w:r>
              <w:rPr>
                <w:rFonts w:hint="eastAsia" w:ascii="宋体" w:hAnsi="宋体" w:cs="宋体"/>
                <w:color w:val="000000"/>
                <w:kern w:val="0"/>
                <w:szCs w:val="21"/>
                <w:highlight w:val="none"/>
              </w:rPr>
              <w:t>数量</w:t>
            </w:r>
          </w:p>
        </w:tc>
        <w:tc>
          <w:tcPr>
            <w:tcW w:w="1064" w:type="dxa"/>
            <w:vAlign w:val="center"/>
          </w:tcPr>
          <w:p w14:paraId="4B004AD7">
            <w:pPr>
              <w:widowControl/>
              <w:jc w:val="center"/>
              <w:rPr>
                <w:rFonts w:ascii="宋体" w:hAnsi="宋体" w:cs="宋体"/>
                <w:bCs/>
                <w:szCs w:val="21"/>
                <w:highlight w:val="none"/>
              </w:rPr>
            </w:pPr>
            <w:r>
              <w:rPr>
                <w:rFonts w:hint="eastAsia" w:ascii="宋体" w:hAnsi="宋体" w:cs="宋体"/>
                <w:bCs/>
                <w:szCs w:val="21"/>
                <w:highlight w:val="none"/>
              </w:rPr>
              <w:t>服务地点</w:t>
            </w:r>
          </w:p>
        </w:tc>
        <w:tc>
          <w:tcPr>
            <w:tcW w:w="4531" w:type="dxa"/>
            <w:vAlign w:val="center"/>
          </w:tcPr>
          <w:p w14:paraId="1841AEF5">
            <w:pPr>
              <w:jc w:val="center"/>
              <w:rPr>
                <w:rFonts w:ascii="宋体" w:hAnsi="宋体" w:cs="宋体"/>
                <w:szCs w:val="21"/>
                <w:highlight w:val="none"/>
              </w:rPr>
            </w:pPr>
            <w:r>
              <w:rPr>
                <w:rFonts w:hint="eastAsia" w:ascii="宋体" w:hAnsi="宋体" w:cs="宋体"/>
                <w:szCs w:val="21"/>
                <w:highlight w:val="none"/>
              </w:rPr>
              <w:t>简要技术需求或服务要求</w:t>
            </w:r>
          </w:p>
        </w:tc>
      </w:tr>
      <w:tr w14:paraId="028B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64" w:type="dxa"/>
            <w:vAlign w:val="center"/>
          </w:tcPr>
          <w:p w14:paraId="6E951AD2">
            <w:pPr>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01</w:t>
            </w:r>
          </w:p>
        </w:tc>
        <w:tc>
          <w:tcPr>
            <w:tcW w:w="1657" w:type="dxa"/>
            <w:vAlign w:val="center"/>
          </w:tcPr>
          <w:p w14:paraId="41F2C7DE">
            <w:pPr>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北京市顺义区殡仪馆纸棺、绒棺采购项目</w:t>
            </w:r>
          </w:p>
        </w:tc>
        <w:tc>
          <w:tcPr>
            <w:tcW w:w="750" w:type="dxa"/>
            <w:vAlign w:val="center"/>
          </w:tcPr>
          <w:p w14:paraId="12F56569">
            <w:pPr>
              <w:jc w:val="center"/>
              <w:rPr>
                <w:rFonts w:hint="eastAsia" w:ascii="宋体" w:hAnsi="宋体" w:eastAsia="宋体" w:cs="宋体"/>
                <w:bCs/>
                <w:szCs w:val="21"/>
                <w:highlight w:val="none"/>
                <w:lang w:eastAsia="zh-CN"/>
              </w:rPr>
            </w:pPr>
            <w:r>
              <w:rPr>
                <w:rFonts w:hint="eastAsia" w:ascii="宋体" w:hAnsi="宋体" w:cs="宋体"/>
                <w:bCs/>
                <w:szCs w:val="21"/>
                <w:highlight w:val="none"/>
              </w:rPr>
              <w:t>1</w:t>
            </w:r>
          </w:p>
        </w:tc>
        <w:tc>
          <w:tcPr>
            <w:tcW w:w="1064" w:type="dxa"/>
            <w:vAlign w:val="center"/>
          </w:tcPr>
          <w:p w14:paraId="1EAFC195">
            <w:pPr>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rPr>
              <w:t>北京市顺义区殡仪馆</w:t>
            </w:r>
          </w:p>
        </w:tc>
        <w:tc>
          <w:tcPr>
            <w:tcW w:w="4531" w:type="dxa"/>
            <w:vAlign w:val="center"/>
          </w:tcPr>
          <w:p w14:paraId="3F42086B">
            <w:pPr>
              <w:pStyle w:val="15"/>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符合采购合同及现行中华人民共和国及行业的有关法规、规范的技术要求，节能、安全和环保标准及相关文件要求的质量标准。具体详见招标文件第五章《采购需求》。</w:t>
            </w:r>
          </w:p>
        </w:tc>
      </w:tr>
    </w:tbl>
    <w:p w14:paraId="4ED1B2B5">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5.合同履行期限：</w:t>
      </w:r>
      <w:r>
        <w:rPr>
          <w:rFonts w:hint="eastAsia" w:ascii="宋体" w:hAnsi="宋体" w:cs="宋体"/>
          <w:color w:val="000000"/>
          <w:kern w:val="0"/>
          <w:sz w:val="24"/>
          <w:highlight w:val="none"/>
          <w:lang w:eastAsia="zh-CN"/>
        </w:rPr>
        <w:t>2年，自2025年7月12日起至2027年7月11日止。</w:t>
      </w:r>
    </w:p>
    <w:p w14:paraId="696883EE">
      <w:pPr>
        <w:spacing w:line="360" w:lineRule="auto"/>
        <w:ind w:firstLine="480" w:firstLineChars="200"/>
        <w:rPr>
          <w:rFonts w:ascii="宋体" w:hAnsi="宋体" w:cs="宋体"/>
          <w:sz w:val="24"/>
          <w:highlight w:val="none"/>
        </w:rPr>
      </w:pPr>
      <w:r>
        <w:rPr>
          <w:rFonts w:hint="eastAsia" w:ascii="宋体" w:hAnsi="宋体" w:cs="宋体"/>
          <w:sz w:val="24"/>
          <w:highlight w:val="none"/>
        </w:rPr>
        <w:t>6.本项目是否接受联合体投标：</w:t>
      </w:r>
      <w:r>
        <w:rPr>
          <w:rFonts w:hint="eastAsia" w:ascii="宋体" w:hAnsi="宋体" w:eastAsia="宋体" w:cs="宋体"/>
          <w:sz w:val="24"/>
          <w:highlight w:val="none"/>
        </w:rPr>
        <w:sym w:font="Wingdings" w:char="00A8"/>
      </w:r>
      <w:r>
        <w:rPr>
          <w:rFonts w:hint="eastAsia" w:ascii="宋体" w:hAnsi="宋体" w:eastAsia="宋体" w:cs="宋体"/>
          <w:sz w:val="24"/>
          <w:highlight w:val="none"/>
        </w:rPr>
        <w:t>是 ■否</w:t>
      </w:r>
      <w:r>
        <w:rPr>
          <w:rFonts w:hint="eastAsia" w:ascii="宋体" w:hAnsi="宋体" w:cs="宋体"/>
          <w:sz w:val="24"/>
          <w:highlight w:val="none"/>
        </w:rPr>
        <w:t>。</w:t>
      </w:r>
    </w:p>
    <w:p w14:paraId="47631F26">
      <w:pPr>
        <w:pStyle w:val="3"/>
        <w:spacing w:before="0" w:line="360" w:lineRule="auto"/>
        <w:jc w:val="left"/>
        <w:rPr>
          <w:rFonts w:ascii="宋体" w:hAnsi="宋体" w:eastAsia="宋体" w:cs="宋体"/>
          <w:sz w:val="24"/>
          <w:szCs w:val="24"/>
          <w:highlight w:val="none"/>
        </w:rPr>
      </w:pPr>
      <w:bookmarkStart w:id="3" w:name="_Toc35393622"/>
      <w:bookmarkStart w:id="4" w:name="_Toc28359003"/>
      <w:bookmarkStart w:id="5" w:name="_Toc28359080"/>
      <w:bookmarkStart w:id="6" w:name="_Toc35393791"/>
      <w:r>
        <w:rPr>
          <w:rFonts w:hint="eastAsia" w:ascii="宋体" w:hAnsi="宋体" w:eastAsia="宋体" w:cs="宋体"/>
          <w:sz w:val="24"/>
          <w:szCs w:val="24"/>
          <w:highlight w:val="none"/>
        </w:rPr>
        <w:t>二、申请人的资格要求</w:t>
      </w:r>
      <w:bookmarkEnd w:id="3"/>
      <w:bookmarkEnd w:id="4"/>
      <w:bookmarkEnd w:id="5"/>
      <w:bookmarkEnd w:id="6"/>
    </w:p>
    <w:p w14:paraId="0D6E3288">
      <w:pPr>
        <w:spacing w:line="360" w:lineRule="auto"/>
        <w:ind w:firstLine="480" w:firstLineChars="200"/>
        <w:rPr>
          <w:highlight w:val="none"/>
        </w:rPr>
      </w:pPr>
      <w:r>
        <w:rPr>
          <w:rFonts w:hint="eastAsia" w:ascii="宋体" w:hAnsi="宋体" w:cs="宋体"/>
          <w:sz w:val="24"/>
          <w:highlight w:val="none"/>
        </w:rPr>
        <w:t>1.满足《中华人民共和国政府采购法》第二十二条规定；</w:t>
      </w:r>
    </w:p>
    <w:p w14:paraId="53B1657B">
      <w:pPr>
        <w:spacing w:line="360" w:lineRule="auto"/>
        <w:ind w:firstLine="480" w:firstLineChars="200"/>
        <w:rPr>
          <w:rFonts w:ascii="宋体" w:hAnsi="宋体" w:cs="宋体"/>
          <w:sz w:val="24"/>
          <w:highlight w:val="none"/>
        </w:rPr>
      </w:pPr>
      <w:bookmarkStart w:id="7" w:name="_Toc28359004"/>
      <w:bookmarkStart w:id="8" w:name="_Toc28359081"/>
      <w:r>
        <w:rPr>
          <w:rFonts w:hint="eastAsia" w:ascii="宋体" w:hAnsi="宋体" w:cs="宋体"/>
          <w:sz w:val="24"/>
          <w:highlight w:val="none"/>
        </w:rPr>
        <w:t>2.落实政府采购政策需满足的资格要求：</w:t>
      </w:r>
    </w:p>
    <w:p w14:paraId="266EAC6B">
      <w:pPr>
        <w:spacing w:line="360" w:lineRule="auto"/>
        <w:ind w:firstLine="480" w:firstLineChars="200"/>
        <w:rPr>
          <w:rFonts w:ascii="宋体" w:hAnsi="宋体" w:cs="宋体"/>
          <w:sz w:val="24"/>
          <w:highlight w:val="none"/>
        </w:rPr>
      </w:pPr>
      <w:r>
        <w:rPr>
          <w:rFonts w:hint="eastAsia" w:ascii="宋体" w:hAnsi="宋体" w:cs="宋体"/>
          <w:sz w:val="24"/>
          <w:highlight w:val="none"/>
        </w:rPr>
        <w:t>2.1 中小企业政策</w:t>
      </w:r>
    </w:p>
    <w:p w14:paraId="12158956">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本项目不专门面向中小企业预留采购份额。</w:t>
      </w:r>
    </w:p>
    <w:p w14:paraId="5765F70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■本项目专门面向  ■中小 </w:t>
      </w:r>
      <w:r>
        <w:rPr>
          <w:rFonts w:hint="eastAsia" w:ascii="宋体" w:hAnsi="宋体" w:cs="宋体"/>
          <w:sz w:val="24"/>
          <w:highlight w:val="none"/>
        </w:rPr>
        <w:sym w:font="Wingdings" w:char="00A8"/>
      </w:r>
      <w:r>
        <w:rPr>
          <w:rFonts w:hint="eastAsia" w:ascii="宋体" w:hAnsi="宋体" w:cs="宋体"/>
          <w:sz w:val="24"/>
          <w:highlight w:val="none"/>
        </w:rPr>
        <w:t>小微企业采购。即：提供的服务全部由符合政策要求的</w:t>
      </w:r>
      <w:r>
        <w:rPr>
          <w:rFonts w:hint="eastAsia" w:ascii="宋体" w:hAnsi="宋体" w:cs="宋体"/>
          <w:sz w:val="24"/>
          <w:highlight w:val="none"/>
          <w:lang w:eastAsia="zh-CN"/>
        </w:rPr>
        <w:t>中小</w:t>
      </w:r>
      <w:r>
        <w:rPr>
          <w:rFonts w:hint="eastAsia" w:ascii="宋体" w:hAnsi="宋体" w:cs="宋体"/>
          <w:sz w:val="24"/>
          <w:highlight w:val="none"/>
        </w:rPr>
        <w:t>企业承接。</w:t>
      </w:r>
    </w:p>
    <w:p w14:paraId="37758E87">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highlight w:val="none"/>
          <w:u w:val="single"/>
        </w:rPr>
        <w:t>/</w:t>
      </w:r>
      <w:r>
        <w:rPr>
          <w:rFonts w:hint="eastAsia" w:ascii="宋体" w:hAnsi="宋体" w:cs="宋体"/>
          <w:sz w:val="24"/>
          <w:highlight w:val="none"/>
        </w:rPr>
        <w:t>。</w:t>
      </w:r>
    </w:p>
    <w:p w14:paraId="60B594BA">
      <w:pPr>
        <w:spacing w:line="360" w:lineRule="auto"/>
        <w:ind w:firstLine="480" w:firstLineChars="200"/>
        <w:rPr>
          <w:rFonts w:ascii="宋体" w:hAnsi="宋体" w:cs="宋体"/>
          <w:sz w:val="24"/>
          <w:highlight w:val="none"/>
        </w:rPr>
      </w:pPr>
      <w:r>
        <w:rPr>
          <w:rFonts w:hint="eastAsia" w:ascii="宋体" w:hAnsi="宋体" w:cs="宋体"/>
          <w:sz w:val="24"/>
          <w:highlight w:val="none"/>
        </w:rPr>
        <w:t>2.2 其它落实政府采购政策的资格要求：/</w:t>
      </w:r>
      <w:r>
        <w:rPr>
          <w:rFonts w:ascii="宋体" w:hAnsi="宋体" w:cs="宋体"/>
          <w:sz w:val="24"/>
          <w:highlight w:val="none"/>
        </w:rPr>
        <w:t xml:space="preserve"> </w:t>
      </w:r>
    </w:p>
    <w:p w14:paraId="53BDF164">
      <w:pPr>
        <w:spacing w:line="360" w:lineRule="auto"/>
        <w:ind w:firstLine="480" w:firstLineChars="200"/>
        <w:rPr>
          <w:rFonts w:ascii="宋体" w:hAnsi="宋体" w:cs="宋体"/>
          <w:i/>
          <w:iCs/>
          <w:sz w:val="24"/>
          <w:highlight w:val="none"/>
          <w:u w:val="single"/>
        </w:rPr>
      </w:pPr>
      <w:r>
        <w:rPr>
          <w:rFonts w:hint="eastAsia" w:ascii="宋体" w:hAnsi="宋体" w:cs="宋体"/>
          <w:sz w:val="24"/>
          <w:highlight w:val="none"/>
        </w:rPr>
        <w:t>3.本项目的特定资格要求：</w:t>
      </w:r>
    </w:p>
    <w:p w14:paraId="3C6F1314">
      <w:pPr>
        <w:tabs>
          <w:tab w:val="left" w:pos="900"/>
          <w:tab w:val="left" w:pos="1134"/>
          <w:tab w:val="left" w:pos="1589"/>
          <w:tab w:val="left" w:pos="5521"/>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3.1本项目是否属于政府购买服务：</w:t>
      </w:r>
    </w:p>
    <w:p w14:paraId="7694641D">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t>■否</w:t>
      </w:r>
    </w:p>
    <w:p w14:paraId="3AE958DE">
      <w:pPr>
        <w:tabs>
          <w:tab w:val="left" w:pos="900"/>
          <w:tab w:val="left" w:pos="1134"/>
          <w:tab w:val="left" w:pos="1589"/>
          <w:tab w:val="left" w:pos="5521"/>
        </w:tabs>
        <w:snapToGrid w:val="0"/>
        <w:spacing w:line="360" w:lineRule="auto"/>
        <w:ind w:left="991" w:leftChars="472" w:firstLine="2"/>
        <w:rPr>
          <w:rFonts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是，公益一类事业单位、使用事业编制且由财政拨款保障的群团组织，不得作为承接主体；</w:t>
      </w:r>
    </w:p>
    <w:p w14:paraId="6480C254">
      <w:pPr>
        <w:tabs>
          <w:tab w:val="left" w:pos="900"/>
          <w:tab w:val="left" w:pos="1134"/>
          <w:tab w:val="left" w:pos="1589"/>
          <w:tab w:val="left" w:pos="5521"/>
        </w:tabs>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3.2其他特定资格要求：</w:t>
      </w:r>
      <w:bookmarkEnd w:id="7"/>
      <w:bookmarkEnd w:id="8"/>
      <w:bookmarkStart w:id="9" w:name="_Toc35393792"/>
      <w:bookmarkStart w:id="10" w:name="_Toc35393623"/>
      <w:r>
        <w:rPr>
          <w:rFonts w:hint="eastAsia" w:ascii="宋体" w:hAnsi="宋体" w:cs="宋体"/>
          <w:sz w:val="24"/>
          <w:highlight w:val="none"/>
          <w:lang w:eastAsia="zh-CN"/>
        </w:rPr>
        <w:t>无。</w:t>
      </w:r>
    </w:p>
    <w:p w14:paraId="0DD9CE28">
      <w:pPr>
        <w:pStyle w:val="3"/>
        <w:widowControl/>
        <w:spacing w:before="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三、获取招标文件</w:t>
      </w:r>
      <w:bookmarkEnd w:id="9"/>
      <w:bookmarkEnd w:id="10"/>
    </w:p>
    <w:p w14:paraId="67A9968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1.时间：</w:t>
      </w:r>
      <w:r>
        <w:rPr>
          <w:rFonts w:hint="eastAsia" w:ascii="宋体" w:hAnsi="宋体" w:cs="宋体"/>
          <w:sz w:val="24"/>
          <w:highlight w:val="none"/>
          <w:u w:val="single"/>
          <w:lang w:eastAsia="zh-CN"/>
        </w:rPr>
        <w:t>2025</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06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11 </w:t>
      </w:r>
      <w:r>
        <w:rPr>
          <w:rFonts w:hint="eastAsia" w:ascii="宋体" w:hAnsi="宋体" w:cs="宋体"/>
          <w:sz w:val="24"/>
          <w:highlight w:val="none"/>
        </w:rPr>
        <w:t>日上午</w:t>
      </w:r>
      <w:r>
        <w:rPr>
          <w:rFonts w:hint="eastAsia" w:ascii="宋体" w:hAnsi="宋体" w:cs="宋体"/>
          <w:sz w:val="24"/>
          <w:highlight w:val="none"/>
          <w:u w:val="single"/>
        </w:rPr>
        <w:t>09:00</w:t>
      </w:r>
      <w:r>
        <w:rPr>
          <w:rFonts w:hint="eastAsia" w:ascii="宋体" w:hAnsi="宋体" w:cs="宋体"/>
          <w:sz w:val="24"/>
          <w:highlight w:val="none"/>
        </w:rPr>
        <w:t>至</w:t>
      </w:r>
      <w:r>
        <w:rPr>
          <w:rFonts w:hint="eastAsia" w:ascii="宋体" w:hAnsi="宋体" w:cs="宋体"/>
          <w:sz w:val="24"/>
          <w:highlight w:val="none"/>
          <w:u w:val="single"/>
          <w:lang w:eastAsia="zh-CN"/>
        </w:rPr>
        <w:t>2025</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06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17 </w:t>
      </w:r>
      <w:r>
        <w:rPr>
          <w:rFonts w:hint="eastAsia" w:ascii="宋体" w:hAnsi="宋体" w:cs="宋体"/>
          <w:sz w:val="24"/>
          <w:highlight w:val="none"/>
        </w:rPr>
        <w:t>日</w:t>
      </w:r>
      <w:r>
        <w:rPr>
          <w:rFonts w:hint="eastAsia" w:ascii="宋体" w:hAnsi="宋体" w:cs="宋体"/>
          <w:sz w:val="24"/>
          <w:highlight w:val="none"/>
          <w:u w:val="single"/>
        </w:rPr>
        <w:t>17:00</w:t>
      </w:r>
      <w:r>
        <w:rPr>
          <w:rFonts w:hint="eastAsia" w:ascii="宋体" w:hAnsi="宋体" w:cs="宋体"/>
          <w:sz w:val="24"/>
          <w:highlight w:val="none"/>
        </w:rPr>
        <w:t>（北京时间，法定节假日除外）。</w:t>
      </w:r>
    </w:p>
    <w:p w14:paraId="48C6D02C">
      <w:pPr>
        <w:adjustRightInd w:val="0"/>
        <w:snapToGrid w:val="0"/>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2.地点：北京市政府采购电子交易平台（http://zbcg-bjzc.zhongcy.com/bjczj-portal-site/index.html#/home）</w:t>
      </w:r>
    </w:p>
    <w:p w14:paraId="2E80B60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3.方式：</w:t>
      </w:r>
      <w:r>
        <w:rPr>
          <w:rFonts w:hint="eastAsia" w:ascii="宋体" w:hAnsi="宋体" w:cs="宋体"/>
          <w:color w:val="000000" w:themeColor="text1"/>
          <w:sz w:val="24"/>
          <w:highlight w:val="none"/>
          <w14:textFill>
            <w14:solidFill>
              <w14:schemeClr w14:val="tx1"/>
            </w14:solidFill>
          </w14:textFill>
        </w:rPr>
        <w:t>投标人持CA数字认证证书或电子营业执照登录北京市政府采购电子交易平台（http://zbcg-bjzc.zhongcy.com/bjczj-portal-site/index.html#/home）获取电子版招标文件。</w:t>
      </w:r>
    </w:p>
    <w:p w14:paraId="7A689753">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4.售价：0元。</w:t>
      </w:r>
    </w:p>
    <w:p w14:paraId="0754B455">
      <w:pPr>
        <w:pStyle w:val="3"/>
        <w:widowControl/>
        <w:spacing w:before="0" w:line="360" w:lineRule="auto"/>
        <w:jc w:val="left"/>
        <w:rPr>
          <w:rFonts w:ascii="宋体" w:hAnsi="宋体" w:eastAsia="宋体" w:cs="宋体"/>
          <w:sz w:val="24"/>
          <w:szCs w:val="24"/>
          <w:highlight w:val="none"/>
        </w:rPr>
      </w:pPr>
      <w:bookmarkStart w:id="11" w:name="_Toc28359082"/>
      <w:bookmarkStart w:id="12" w:name="_Toc28359005"/>
      <w:bookmarkStart w:id="13" w:name="_Toc35393793"/>
      <w:bookmarkStart w:id="14" w:name="_Toc35393624"/>
      <w:r>
        <w:rPr>
          <w:rFonts w:hint="eastAsia" w:ascii="宋体" w:hAnsi="宋体" w:eastAsia="宋体" w:cs="宋体"/>
          <w:sz w:val="24"/>
          <w:szCs w:val="24"/>
          <w:highlight w:val="none"/>
        </w:rPr>
        <w:t>四、提交投标文件</w:t>
      </w:r>
      <w:bookmarkEnd w:id="11"/>
      <w:bookmarkEnd w:id="12"/>
      <w:r>
        <w:rPr>
          <w:rFonts w:hint="eastAsia" w:ascii="宋体" w:hAnsi="宋体" w:eastAsia="宋体" w:cs="宋体"/>
          <w:sz w:val="24"/>
          <w:szCs w:val="24"/>
          <w:highlight w:val="none"/>
        </w:rPr>
        <w:t>截止时间、开标时间和地点</w:t>
      </w:r>
      <w:bookmarkEnd w:id="13"/>
      <w:bookmarkEnd w:id="14"/>
    </w:p>
    <w:p w14:paraId="09608BAC">
      <w:pPr>
        <w:spacing w:line="360" w:lineRule="auto"/>
        <w:ind w:firstLine="480" w:firstLineChars="200"/>
        <w:jc w:val="left"/>
        <w:rPr>
          <w:rFonts w:ascii="宋体" w:hAnsi="宋体" w:cs="宋体"/>
          <w:bCs/>
          <w:sz w:val="24"/>
          <w:highlight w:val="none"/>
          <w:u w:val="single"/>
        </w:rPr>
      </w:pPr>
      <w:r>
        <w:rPr>
          <w:rFonts w:hint="eastAsia" w:ascii="宋体" w:hAnsi="宋体" w:cs="宋体"/>
          <w:sz w:val="24"/>
          <w:highlight w:val="none"/>
        </w:rPr>
        <w:t>1、投标截止时间、开标时间：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07</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01 </w:t>
      </w:r>
      <w:r>
        <w:rPr>
          <w:rFonts w:hint="eastAsia" w:ascii="宋体" w:hAnsi="宋体" w:cs="宋体"/>
          <w:sz w:val="24"/>
          <w:highlight w:val="none"/>
        </w:rPr>
        <w:t>日</w:t>
      </w:r>
      <w:r>
        <w:rPr>
          <w:rFonts w:hint="eastAsia" w:ascii="宋体" w:hAnsi="宋体" w:cs="宋体"/>
          <w:sz w:val="24"/>
          <w:highlight w:val="none"/>
          <w:u w:val="single"/>
          <w:lang w:val="en-US" w:eastAsia="zh-CN"/>
        </w:rPr>
        <w:t>09</w:t>
      </w:r>
      <w:r>
        <w:rPr>
          <w:rFonts w:hint="eastAsia" w:ascii="宋体" w:hAnsi="宋体" w:cs="宋体"/>
          <w:sz w:val="24"/>
          <w:highlight w:val="none"/>
        </w:rPr>
        <w:t>点</w:t>
      </w:r>
      <w:r>
        <w:rPr>
          <w:rFonts w:hint="eastAsia" w:ascii="宋体" w:hAnsi="宋体" w:cs="宋体"/>
          <w:sz w:val="24"/>
          <w:highlight w:val="none"/>
          <w:u w:val="single"/>
          <w:lang w:val="en-US" w:eastAsia="zh-CN"/>
        </w:rPr>
        <w:t>30</w:t>
      </w:r>
      <w:r>
        <w:rPr>
          <w:rFonts w:hint="eastAsia" w:ascii="宋体" w:hAnsi="宋体" w:cs="宋体"/>
          <w:sz w:val="24"/>
          <w:highlight w:val="none"/>
        </w:rPr>
        <w:t>分</w:t>
      </w:r>
      <w:r>
        <w:rPr>
          <w:rFonts w:hint="eastAsia" w:ascii="宋体" w:hAnsi="宋体" w:cs="宋体"/>
          <w:bCs/>
          <w:sz w:val="24"/>
          <w:highlight w:val="none"/>
        </w:rPr>
        <w:t>（北京时间）</w:t>
      </w:r>
      <w:r>
        <w:rPr>
          <w:rFonts w:hint="eastAsia" w:ascii="宋体" w:hAnsi="宋体" w:cs="宋体"/>
          <w:iCs/>
          <w:sz w:val="24"/>
          <w:highlight w:val="none"/>
        </w:rPr>
        <w:t>。</w:t>
      </w:r>
    </w:p>
    <w:p w14:paraId="7631F97D">
      <w:pPr>
        <w:spacing w:line="360" w:lineRule="auto"/>
        <w:ind w:firstLine="480" w:firstLineChars="200"/>
        <w:rPr>
          <w:rFonts w:ascii="宋体" w:hAnsi="宋体" w:cs="宋体"/>
          <w:bCs/>
          <w:sz w:val="24"/>
          <w:highlight w:val="none"/>
        </w:rPr>
      </w:pPr>
      <w:r>
        <w:rPr>
          <w:rFonts w:hint="eastAsia" w:ascii="宋体" w:hAnsi="宋体" w:cs="宋体"/>
          <w:sz w:val="24"/>
          <w:highlight w:val="none"/>
        </w:rPr>
        <w:t>2、地点：北京市顺义区复兴东街3号院顺义区政务服务中心6号电梯厅二层</w:t>
      </w:r>
      <w:r>
        <w:rPr>
          <w:rFonts w:hint="eastAsia" w:ascii="宋体" w:hAnsi="宋体" w:cs="宋体"/>
          <w:sz w:val="24"/>
          <w:highlight w:val="none"/>
          <w:lang w:eastAsia="zh-CN"/>
        </w:rPr>
        <w:t>第</w:t>
      </w:r>
      <w:r>
        <w:rPr>
          <w:rFonts w:hint="eastAsia" w:ascii="宋体" w:hAnsi="宋体" w:cs="宋体"/>
          <w:sz w:val="24"/>
          <w:highlight w:val="none"/>
          <w:lang w:val="en-US" w:eastAsia="zh-CN"/>
        </w:rPr>
        <w:t>11</w:t>
      </w:r>
      <w:r>
        <w:rPr>
          <w:rFonts w:hint="eastAsia" w:ascii="宋体" w:hAnsi="宋体" w:cs="宋体"/>
          <w:sz w:val="24"/>
          <w:highlight w:val="none"/>
        </w:rPr>
        <w:t>开标室（具体标室号开标当天见一层大屏幕）</w:t>
      </w:r>
      <w:r>
        <w:rPr>
          <w:rFonts w:hint="eastAsia" w:ascii="宋体" w:hAnsi="宋体" w:cs="宋体"/>
          <w:bCs/>
          <w:sz w:val="24"/>
          <w:highlight w:val="none"/>
        </w:rPr>
        <w:t>。</w:t>
      </w:r>
    </w:p>
    <w:p w14:paraId="7E957CDB">
      <w:pPr>
        <w:pStyle w:val="3"/>
        <w:spacing w:before="0" w:line="360" w:lineRule="auto"/>
        <w:jc w:val="left"/>
        <w:rPr>
          <w:rFonts w:ascii="宋体" w:hAnsi="宋体" w:eastAsia="宋体" w:cs="宋体"/>
          <w:sz w:val="24"/>
          <w:szCs w:val="24"/>
          <w:highlight w:val="none"/>
        </w:rPr>
      </w:pPr>
      <w:bookmarkStart w:id="15" w:name="_Toc28359084"/>
      <w:bookmarkStart w:id="16" w:name="_Toc35393794"/>
      <w:bookmarkStart w:id="17" w:name="_Toc35393625"/>
      <w:bookmarkStart w:id="18" w:name="_Toc28359007"/>
      <w:r>
        <w:rPr>
          <w:rFonts w:hint="eastAsia" w:ascii="宋体" w:hAnsi="宋体" w:eastAsia="宋体" w:cs="宋体"/>
          <w:sz w:val="24"/>
          <w:szCs w:val="24"/>
          <w:highlight w:val="none"/>
        </w:rPr>
        <w:t>五、公告期限</w:t>
      </w:r>
      <w:bookmarkEnd w:id="15"/>
      <w:bookmarkEnd w:id="16"/>
      <w:bookmarkEnd w:id="17"/>
      <w:bookmarkEnd w:id="18"/>
    </w:p>
    <w:p w14:paraId="5BD0C3B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6B9A1761">
      <w:pPr>
        <w:pStyle w:val="3"/>
        <w:spacing w:before="0" w:line="360" w:lineRule="auto"/>
        <w:jc w:val="left"/>
        <w:rPr>
          <w:rFonts w:ascii="宋体" w:hAnsi="宋体" w:eastAsia="宋体" w:cs="宋体"/>
          <w:sz w:val="24"/>
          <w:szCs w:val="24"/>
          <w:highlight w:val="none"/>
        </w:rPr>
      </w:pPr>
      <w:bookmarkStart w:id="19" w:name="_Toc35393795"/>
      <w:bookmarkStart w:id="20" w:name="_Toc35393626"/>
      <w:r>
        <w:rPr>
          <w:rFonts w:hint="eastAsia" w:ascii="宋体" w:hAnsi="宋体" w:eastAsia="宋体" w:cs="宋体"/>
          <w:sz w:val="24"/>
          <w:szCs w:val="24"/>
          <w:highlight w:val="none"/>
        </w:rPr>
        <w:t>六、其他补充事宜</w:t>
      </w:r>
      <w:bookmarkEnd w:id="19"/>
      <w:bookmarkEnd w:id="20"/>
    </w:p>
    <w:p w14:paraId="3DDDA8E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1.本项目需要落实的政府采购政策：</w:t>
      </w:r>
    </w:p>
    <w:p w14:paraId="4BC7047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（1）执行《财政部发展改革委关于印发《节能产品政府采购品目清单》的通知》（财库[2019]19号）； </w:t>
      </w:r>
    </w:p>
    <w:p w14:paraId="0A414CE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（2）执行《财政部生态环境部关于印发《环境标志产品政府采购品目清单》的通知（财库[2019]18号）； </w:t>
      </w:r>
    </w:p>
    <w:p w14:paraId="2421ADD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（3）执行财政部、工业和信息化部关于印发《政府采购促进中小企业发展管理办法》的通知财库〔2020〕46号；</w:t>
      </w:r>
    </w:p>
    <w:p w14:paraId="1788500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（4）执行《财政部关于开展政府采购信用担保试点工作方案》（财库[2011]124号）； </w:t>
      </w:r>
    </w:p>
    <w:p w14:paraId="45209AD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（5）执行《财政部、司法部关于政府采购支持监狱企业发展有关问题的通知》（财库[2014]68 号）；</w:t>
      </w:r>
    </w:p>
    <w:p w14:paraId="37BB58A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（6）执行《关于促进残疾人就业政府采购政策的通知》（财库〔2017〕141号）； </w:t>
      </w:r>
    </w:p>
    <w:p w14:paraId="51417A8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（7）执行《财政部关于在政府采购活动中查询及使用信用记录有关问题的通知》（财库[2016]125号）；</w:t>
      </w:r>
    </w:p>
    <w:p w14:paraId="2F7AF88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（8）执行《财政部发展改革委生态环境部市场监管总局关于调整优化节能产品、环境标志产品政府采购执行机制》的通知（财库〔2019〕9号）；</w:t>
      </w:r>
    </w:p>
    <w:p w14:paraId="7FA7547A">
      <w:pPr>
        <w:spacing w:line="360" w:lineRule="auto"/>
        <w:ind w:firstLine="480" w:firstLineChars="200"/>
        <w:jc w:val="left"/>
        <w:rPr>
          <w:rFonts w:ascii="Segoe UI" w:hAnsi="Segoe UI" w:cs="Segoe UI"/>
          <w:sz w:val="24"/>
          <w:highlight w:val="none"/>
        </w:rPr>
      </w:pPr>
      <w:r>
        <w:rPr>
          <w:rFonts w:hint="eastAsia" w:ascii="Segoe UI" w:hAnsi="Segoe UI" w:cs="Segoe UI"/>
          <w:sz w:val="24"/>
          <w:highlight w:val="none"/>
        </w:rPr>
        <w:t>（9）执行《关于进一步加大政府采购支持中小企业力度的通知》（财库[2022]19号）；</w:t>
      </w:r>
    </w:p>
    <w:p w14:paraId="63A3C9E6">
      <w:pPr>
        <w:spacing w:line="360" w:lineRule="auto"/>
        <w:ind w:firstLine="480" w:firstLineChars="200"/>
        <w:jc w:val="left"/>
        <w:rPr>
          <w:rFonts w:ascii="宋体" w:hAnsi="宋体" w:cs="宋体"/>
          <w:sz w:val="24"/>
          <w:highlight w:val="none"/>
        </w:rPr>
      </w:pPr>
      <w:r>
        <w:rPr>
          <w:rFonts w:hint="eastAsia" w:ascii="Segoe UI" w:hAnsi="Segoe UI" w:cs="Segoe UI"/>
          <w:sz w:val="24"/>
          <w:highlight w:val="none"/>
        </w:rPr>
        <w:t>（10）执行扶持不发达地区和少数民族地区、促进监狱企业和中小企业发展，支持节能减排、环境保护等政府采购政策。</w:t>
      </w:r>
    </w:p>
    <w:p w14:paraId="4A2FCB4A">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项目采用全流程电子化采购方式，请供应商认真学习北京市政府采购电子交易平台发布的相关操作手册（供应商可在交易平台下载相关手册），办理CA认证证书或电子营业执照、进行北京市政府采购电子交易平台注册绑定，并认真核实CA数字证书或电子营业执照情况确认是否符合本项目电子化采购流程要求。</w:t>
      </w:r>
    </w:p>
    <w:p w14:paraId="5BB8009F">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CA认证证书服务热线 010-58511086</w:t>
      </w:r>
    </w:p>
    <w:p w14:paraId="5BFAFEBE">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电子营业执照服务热线 400-699-7000</w:t>
      </w:r>
    </w:p>
    <w:p w14:paraId="6FB6D2E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技术支持服务热线 010-86483801</w:t>
      </w:r>
    </w:p>
    <w:p w14:paraId="7E628B76">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2.1办理CA数字证书或电子营业执照 </w:t>
      </w:r>
    </w:p>
    <w:p w14:paraId="649393CD">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供应商登录北京市政府采购电子交易平台查阅“用户指南”—“操作指南”—“市场主体CA办理操作流程指引”/”电子营业执照使用指南”，按照程序要求办理。</w:t>
      </w:r>
    </w:p>
    <w:p w14:paraId="329A30FD">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2.2注册</w:t>
      </w:r>
    </w:p>
    <w:p w14:paraId="41C7B6A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供应商登录北京市政府采购电子交易平台——用户指南——操作指南——市场主体注册入库操作流程指引，进行自助注册绑定。</w:t>
      </w:r>
    </w:p>
    <w:p w14:paraId="37F112AE">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2.3驱动、客户端下载</w:t>
      </w:r>
    </w:p>
    <w:p w14:paraId="38B456AE">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供应商登录北京市政府采购电子交易平台——用户指南——工具下载——招标采购系统文件驱动安装包，下载相关驱动。</w:t>
      </w:r>
    </w:p>
    <w:p w14:paraId="58BE206A">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供应商登录北京市政府采购电子交易平台——用户指南——工具下载——投标文件编制工具，下载相关客户端。</w:t>
      </w:r>
    </w:p>
    <w:p w14:paraId="0F57319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2.4 获取电子招标文件</w:t>
      </w:r>
    </w:p>
    <w:p w14:paraId="2CCFDE8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供应商使用 CA 数字证书或电子营业执照登录北京市政府采购电子交易平台获取电子招标文件。 </w:t>
      </w:r>
    </w:p>
    <w:p w14:paraId="7CD7F546">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交相应包的电子投标文件。 </w:t>
      </w:r>
    </w:p>
    <w:p w14:paraId="702A4845">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2.5编制电子投标文件</w:t>
      </w:r>
    </w:p>
    <w:p w14:paraId="0B75AFE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58FB9">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2.6提交电子投标文件</w:t>
      </w:r>
    </w:p>
    <w:p w14:paraId="1C832414">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供应商应于投标截止时间前在北京市政府采购电子交易平台提交电子投标文件，上传电子投标文件过程中请保持与互联网的连接畅通。</w:t>
      </w:r>
    </w:p>
    <w:p w14:paraId="028E2E7A">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2.7电子开标</w:t>
      </w:r>
    </w:p>
    <w:p w14:paraId="7174CF36">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供应商在开标地点使用CA数字证书或电子营业执照登录北京市政府采购电子交易平台进行电子开标。</w:t>
      </w:r>
    </w:p>
    <w:p w14:paraId="046B357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45588BC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（2）在开标当天供应商签到完成且开标时间到达之后对已在系统中递交且完成签到的供应商的投标文件进行解密，解密需使用CA数字证书或电子营业执照。</w:t>
      </w:r>
    </w:p>
    <w:p w14:paraId="1BC447E9">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6ED8F1AA">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（4）若供应商已申请多把数字证书，请注意使用差别，确保制作的投标文件和开标解密时使用的数字证书一致，造成解密失败的，由供应商负责。 </w:t>
      </w:r>
    </w:p>
    <w:p w14:paraId="19BE0E4D">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（5）供应商应充分考虑到网络及系统平台可能存在的非正常情况，在投标文件递交截止时间之前完成上传。</w:t>
      </w:r>
    </w:p>
    <w:p w14:paraId="526D3DA2">
      <w:pPr>
        <w:spacing w:line="360" w:lineRule="auto"/>
        <w:ind w:firstLine="480" w:firstLineChars="200"/>
        <w:rPr>
          <w:rFonts w:ascii="宋体" w:hAnsi="宋体" w:cs="宋体"/>
          <w:sz w:val="24"/>
          <w:highlight w:val="none"/>
        </w:rPr>
      </w:pPr>
      <w:r>
        <w:rPr>
          <w:rFonts w:hint="eastAsia" w:ascii="宋体" w:hAnsi="宋体" w:cs="宋体"/>
          <w:sz w:val="24"/>
          <w:highlight w:val="none"/>
        </w:rPr>
        <w:t>3.项目审批情况：本项目已获得主管部门审批，资金已落实。</w:t>
      </w:r>
    </w:p>
    <w:p w14:paraId="4664FA8C">
      <w:pPr>
        <w:spacing w:line="360" w:lineRule="auto"/>
        <w:ind w:firstLine="480" w:firstLineChars="200"/>
        <w:rPr>
          <w:rFonts w:ascii="宋体" w:hAnsi="宋体" w:cs="宋体"/>
          <w:highlight w:val="none"/>
        </w:rPr>
      </w:pPr>
      <w:r>
        <w:rPr>
          <w:rFonts w:hint="eastAsia" w:ascii="宋体" w:hAnsi="宋体" w:cs="宋体"/>
          <w:sz w:val="24"/>
          <w:highlight w:val="none"/>
        </w:rPr>
        <w:t>4.资金性质：</w:t>
      </w:r>
      <w:r>
        <w:rPr>
          <w:rFonts w:hint="eastAsia" w:ascii="宋体" w:hAnsi="宋体" w:cs="宋体"/>
          <w:sz w:val="24"/>
          <w:highlight w:val="none"/>
          <w:lang w:eastAsia="zh-CN"/>
        </w:rPr>
        <w:t>经营</w:t>
      </w:r>
      <w:r>
        <w:rPr>
          <w:rFonts w:hint="eastAsia" w:ascii="宋体" w:hAnsi="宋体" w:cs="宋体"/>
          <w:sz w:val="24"/>
          <w:highlight w:val="none"/>
        </w:rPr>
        <w:t>资金。</w:t>
      </w:r>
    </w:p>
    <w:p w14:paraId="7555451F">
      <w:pPr>
        <w:spacing w:line="360" w:lineRule="auto"/>
        <w:ind w:firstLine="480" w:firstLineChars="200"/>
        <w:rPr>
          <w:rFonts w:ascii="宋体" w:hAnsi="宋体" w:cs="宋体"/>
          <w:sz w:val="24"/>
          <w:highlight w:val="none"/>
        </w:rPr>
      </w:pPr>
      <w:r>
        <w:rPr>
          <w:rFonts w:hint="eastAsia" w:ascii="宋体" w:hAnsi="宋体" w:cs="宋体"/>
          <w:sz w:val="24"/>
          <w:highlight w:val="none"/>
        </w:rPr>
        <w:t>5.评分方法和标准：本项目采用综合评分法，满分100分，具体详见招标文件。</w:t>
      </w:r>
    </w:p>
    <w:p w14:paraId="3B15C51B">
      <w:pPr>
        <w:spacing w:line="360" w:lineRule="auto"/>
        <w:ind w:firstLine="480" w:firstLineChars="200"/>
        <w:rPr>
          <w:rFonts w:ascii="宋体" w:hAnsi="宋体" w:cs="宋体"/>
          <w:sz w:val="24"/>
          <w:highlight w:val="none"/>
        </w:rPr>
      </w:pPr>
      <w:r>
        <w:rPr>
          <w:rFonts w:hint="eastAsia" w:ascii="宋体" w:hAnsi="宋体" w:cs="宋体"/>
          <w:sz w:val="24"/>
          <w:highlight w:val="none"/>
        </w:rPr>
        <w:t>6.公告媒体：本公告同时在中国政府采购网、北京市政府采购网平台发布</w:t>
      </w:r>
      <w:r>
        <w:rPr>
          <w:rFonts w:hint="eastAsia" w:ascii="宋体" w:hAnsi="宋体" w:cs="宋体"/>
          <w:sz w:val="24"/>
          <w:highlight w:val="none"/>
          <w:lang w:eastAsia="zh-CN"/>
        </w:rPr>
        <w:t>，未经采购人、采购代理机构授权的任何转载，采购人及采购代理机构不对其承担任何法律责任。</w:t>
      </w:r>
    </w:p>
    <w:p w14:paraId="79C8C9AF">
      <w:pPr>
        <w:pStyle w:val="3"/>
        <w:spacing w:before="0" w:line="360" w:lineRule="auto"/>
        <w:jc w:val="left"/>
        <w:rPr>
          <w:rFonts w:ascii="宋体" w:hAnsi="宋体" w:eastAsia="宋体" w:cs="宋体"/>
          <w:sz w:val="24"/>
          <w:szCs w:val="24"/>
          <w:highlight w:val="none"/>
        </w:rPr>
      </w:pPr>
      <w:bookmarkStart w:id="21" w:name="_Toc28359008"/>
      <w:bookmarkStart w:id="22" w:name="_Toc35393627"/>
      <w:bookmarkStart w:id="23" w:name="_Toc35393796"/>
      <w:bookmarkStart w:id="24" w:name="_Toc28359085"/>
      <w:r>
        <w:rPr>
          <w:rFonts w:hint="eastAsia" w:ascii="宋体" w:hAnsi="宋体" w:eastAsia="宋体" w:cs="宋体"/>
          <w:sz w:val="24"/>
          <w:szCs w:val="24"/>
          <w:highlight w:val="none"/>
        </w:rPr>
        <w:t>七、对本次招标提出询问，请按以下方式联系。</w:t>
      </w:r>
      <w:bookmarkEnd w:id="21"/>
      <w:bookmarkEnd w:id="22"/>
      <w:bookmarkEnd w:id="23"/>
      <w:bookmarkEnd w:id="24"/>
    </w:p>
    <w:p w14:paraId="1FE12929">
      <w:pPr>
        <w:widowControl/>
        <w:spacing w:line="360" w:lineRule="auto"/>
        <w:jc w:val="left"/>
        <w:rPr>
          <w:rFonts w:ascii="宋体" w:hAnsi="宋体" w:cs="宋体"/>
          <w:b/>
          <w:sz w:val="24"/>
          <w:highlight w:val="none"/>
        </w:rPr>
      </w:pPr>
      <w:r>
        <w:rPr>
          <w:rFonts w:hint="eastAsia" w:ascii="宋体" w:hAnsi="宋体" w:cs="宋体"/>
          <w:sz w:val="24"/>
          <w:highlight w:val="none"/>
        </w:rPr>
        <w:t>　　　</w:t>
      </w:r>
      <w:bookmarkStart w:id="25" w:name="_Toc28359009"/>
      <w:bookmarkStart w:id="26" w:name="_Toc28359086"/>
      <w:r>
        <w:rPr>
          <w:rFonts w:hint="eastAsia" w:ascii="宋体" w:hAnsi="宋体" w:cs="宋体"/>
          <w:b/>
          <w:sz w:val="24"/>
          <w:highlight w:val="none"/>
        </w:rPr>
        <w:t>1.采购人信息</w:t>
      </w:r>
    </w:p>
    <w:p w14:paraId="3620380E">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北京市顺义区殡仪馆</w:t>
      </w:r>
    </w:p>
    <w:p w14:paraId="56D099F8">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 xml:space="preserve">地    址：北京市顺义区张镇龙凤山路甲1号   </w:t>
      </w:r>
    </w:p>
    <w:p w14:paraId="3778B29C">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联系方式：张占文010-89470153</w:t>
      </w:r>
    </w:p>
    <w:p w14:paraId="6358576B">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25"/>
      <w:bookmarkEnd w:id="26"/>
    </w:p>
    <w:p w14:paraId="64153E38">
      <w:pPr>
        <w:spacing w:line="360" w:lineRule="auto"/>
        <w:ind w:left="1079" w:leftChars="371" w:hanging="300" w:hangingChars="125"/>
        <w:jc w:val="left"/>
        <w:rPr>
          <w:rFonts w:ascii="宋体" w:hAnsi="宋体" w:cs="宋体"/>
          <w:sz w:val="24"/>
          <w:highlight w:val="none"/>
        </w:rPr>
      </w:pPr>
      <w:bookmarkStart w:id="27" w:name="_Toc28359087"/>
      <w:bookmarkStart w:id="28" w:name="_Toc28359010"/>
      <w:r>
        <w:rPr>
          <w:rFonts w:hint="eastAsia" w:ascii="宋体" w:hAnsi="宋体" w:cs="宋体"/>
          <w:sz w:val="24"/>
          <w:highlight w:val="none"/>
        </w:rPr>
        <w:t xml:space="preserve">名    称：北京京采工程造价咨询有限公司 </w:t>
      </w:r>
    </w:p>
    <w:p w14:paraId="295DA49E">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 xml:space="preserve">地    址：北京市顺义区仁和地区太平村北北环路80号 </w:t>
      </w:r>
    </w:p>
    <w:p w14:paraId="00D94F02">
      <w:pPr>
        <w:spacing w:line="360" w:lineRule="auto"/>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 xml:space="preserve">联系方式：马健010-69406008 </w:t>
      </w:r>
    </w:p>
    <w:p w14:paraId="57E4E4F5">
      <w:pPr>
        <w:spacing w:line="360" w:lineRule="auto"/>
        <w:ind w:firstLine="723" w:firstLineChars="300"/>
        <w:rPr>
          <w:rFonts w:ascii="宋体" w:hAnsi="宋体" w:cs="宋体"/>
          <w:b/>
          <w:sz w:val="24"/>
          <w:highlight w:val="none"/>
          <w:u w:val="single"/>
        </w:rPr>
      </w:pPr>
      <w:r>
        <w:rPr>
          <w:rFonts w:hint="eastAsia" w:ascii="宋体" w:hAnsi="宋体" w:cs="宋体"/>
          <w:b/>
          <w:sz w:val="24"/>
          <w:highlight w:val="none"/>
        </w:rPr>
        <w:t>3.项目联系方式</w:t>
      </w:r>
      <w:bookmarkEnd w:id="27"/>
      <w:bookmarkEnd w:id="28"/>
    </w:p>
    <w:p w14:paraId="606EEC18">
      <w:pPr>
        <w:pStyle w:val="25"/>
        <w:spacing w:line="360" w:lineRule="auto"/>
        <w:ind w:firstLine="720" w:firstLineChars="300"/>
        <w:rPr>
          <w:rFonts w:hint="default" w:hAnsi="宋体" w:cs="宋体"/>
          <w:sz w:val="24"/>
          <w:szCs w:val="24"/>
          <w:highlight w:val="none"/>
        </w:rPr>
      </w:pPr>
      <w:r>
        <w:rPr>
          <w:rFonts w:hAnsi="宋体" w:cs="宋体"/>
          <w:sz w:val="24"/>
          <w:szCs w:val="24"/>
          <w:highlight w:val="none"/>
        </w:rPr>
        <w:t>项目联系人：</w:t>
      </w:r>
      <w:r>
        <w:rPr>
          <w:rFonts w:hAnsi="宋体" w:cs="宋体"/>
          <w:sz w:val="24"/>
          <w:highlight w:val="none"/>
        </w:rPr>
        <w:t>马健</w:t>
      </w:r>
    </w:p>
    <w:p w14:paraId="7EC7DA5E">
      <w:pPr>
        <w:pStyle w:val="25"/>
        <w:spacing w:line="360" w:lineRule="auto"/>
        <w:ind w:firstLine="720" w:firstLineChars="300"/>
        <w:rPr>
          <w:rFonts w:hint="default" w:hAnsi="宋体" w:cs="宋体"/>
          <w:sz w:val="24"/>
          <w:highlight w:val="none"/>
        </w:rPr>
      </w:pPr>
      <w:r>
        <w:rPr>
          <w:rFonts w:hAnsi="宋体" w:cs="宋体"/>
          <w:sz w:val="24"/>
          <w:highlight w:val="none"/>
        </w:rPr>
        <w:t>电      话：010-69406008</w:t>
      </w:r>
    </w:p>
    <w:p w14:paraId="7795E93F">
      <w:pPr>
        <w:pStyle w:val="25"/>
        <w:spacing w:line="360" w:lineRule="auto"/>
        <w:ind w:firstLine="720" w:firstLineChars="300"/>
        <w:rPr>
          <w:rFonts w:hint="default" w:hAnsi="宋体" w:cs="宋体"/>
          <w:sz w:val="24"/>
          <w:highlight w:val="none"/>
        </w:rPr>
      </w:pPr>
    </w:p>
    <w:p w14:paraId="4728DB39">
      <w:pPr>
        <w:pStyle w:val="25"/>
        <w:wordWrap w:val="0"/>
        <w:spacing w:line="360" w:lineRule="auto"/>
        <w:ind w:firstLine="720" w:firstLineChars="300"/>
        <w:jc w:val="right"/>
        <w:rPr>
          <w:rFonts w:hint="default" w:hAnsi="宋体" w:cs="宋体"/>
          <w:sz w:val="24"/>
          <w:highlight w:val="none"/>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r>
        <w:rPr>
          <w:rFonts w:hint="eastAsia" w:hAnsi="宋体" w:cs="宋体"/>
          <w:sz w:val="24"/>
          <w:highlight w:val="none"/>
          <w:lang w:eastAsia="zh-CN"/>
        </w:rPr>
        <w:t>2025</w:t>
      </w:r>
      <w:r>
        <w:rPr>
          <w:rFonts w:hAnsi="宋体" w:cs="宋体"/>
          <w:sz w:val="24"/>
          <w:highlight w:val="none"/>
        </w:rPr>
        <w:t>年</w:t>
      </w:r>
      <w:r>
        <w:rPr>
          <w:rFonts w:hint="eastAsia" w:hAnsi="宋体" w:cs="宋体"/>
          <w:sz w:val="24"/>
          <w:highlight w:val="none"/>
          <w:lang w:val="en-US" w:eastAsia="zh-CN"/>
        </w:rPr>
        <w:t>06</w:t>
      </w:r>
      <w:r>
        <w:rPr>
          <w:rFonts w:hAnsi="宋体" w:cs="宋体"/>
          <w:sz w:val="24"/>
          <w:highlight w:val="none"/>
        </w:rPr>
        <w:t>月</w:t>
      </w:r>
      <w:r>
        <w:rPr>
          <w:rFonts w:hint="eastAsia" w:hAnsi="宋体" w:cs="宋体"/>
          <w:sz w:val="24"/>
          <w:highlight w:val="none"/>
          <w:lang w:val="en-US" w:eastAsia="zh-CN"/>
        </w:rPr>
        <w:t>10</w:t>
      </w:r>
      <w:r>
        <w:rPr>
          <w:rFonts w:hAnsi="宋体" w:cs="宋体"/>
          <w:sz w:val="24"/>
          <w:highlight w:val="none"/>
        </w:rPr>
        <w:t>日</w:t>
      </w:r>
    </w:p>
    <w:p w14:paraId="28ADEDF5">
      <w:pPr>
        <w:pStyle w:val="25"/>
        <w:spacing w:line="360" w:lineRule="auto"/>
        <w:jc w:val="center"/>
        <w:outlineLvl w:val="0"/>
        <w:rPr>
          <w:rFonts w:hint="default" w:hAnsi="宋体" w:cs="宋体"/>
          <w:b/>
          <w:sz w:val="32"/>
          <w:szCs w:val="32"/>
          <w:highlight w:val="none"/>
        </w:rPr>
      </w:pPr>
      <w:bookmarkStart w:id="29" w:name="_Toc226965856"/>
      <w:bookmarkStart w:id="30" w:name="_Toc127161488"/>
      <w:bookmarkStart w:id="31" w:name="_Toc305158928"/>
      <w:bookmarkStart w:id="32" w:name="_Toc512937850"/>
      <w:bookmarkStart w:id="33" w:name="_Toc150774783"/>
      <w:bookmarkStart w:id="34" w:name="_Toc353873938"/>
      <w:bookmarkStart w:id="35" w:name="_Toc27013"/>
      <w:bookmarkStart w:id="36" w:name="_Toc353825548"/>
      <w:bookmarkStart w:id="37" w:name="_Toc265228423"/>
      <w:bookmarkStart w:id="38" w:name="_Toc195842950"/>
      <w:bookmarkStart w:id="39" w:name="_Toc264969275"/>
      <w:bookmarkStart w:id="40" w:name="_Toc305158854"/>
      <w:bookmarkStart w:id="41" w:name="_Toc127151777"/>
      <w:r>
        <w:rPr>
          <w:rFonts w:hAnsi="宋体" w:cs="宋体"/>
          <w:b/>
          <w:sz w:val="36"/>
          <w:szCs w:val="36"/>
          <w:highlight w:val="none"/>
        </w:rPr>
        <w:t>第二章   投标人须知</w:t>
      </w:r>
      <w:bookmarkEnd w:id="29"/>
      <w:bookmarkEnd w:id="30"/>
      <w:bookmarkEnd w:id="31"/>
      <w:bookmarkEnd w:id="32"/>
      <w:bookmarkEnd w:id="33"/>
      <w:bookmarkEnd w:id="34"/>
      <w:bookmarkEnd w:id="35"/>
      <w:bookmarkEnd w:id="36"/>
      <w:bookmarkEnd w:id="37"/>
      <w:bookmarkEnd w:id="38"/>
      <w:bookmarkEnd w:id="39"/>
      <w:bookmarkEnd w:id="40"/>
      <w:bookmarkEnd w:id="41"/>
    </w:p>
    <w:p w14:paraId="49D1388A">
      <w:pPr>
        <w:pStyle w:val="3"/>
        <w:tabs>
          <w:tab w:val="center" w:pos="4592"/>
          <w:tab w:val="left" w:pos="7860"/>
        </w:tabs>
        <w:spacing w:before="0" w:line="360" w:lineRule="auto"/>
        <w:rPr>
          <w:rFonts w:ascii="宋体" w:hAnsi="宋体" w:eastAsia="宋体" w:cs="宋体"/>
          <w:sz w:val="28"/>
          <w:highlight w:val="none"/>
        </w:rPr>
      </w:pPr>
      <w:bookmarkStart w:id="42" w:name="_Toc164229360"/>
      <w:bookmarkStart w:id="43" w:name="_Toc150774724"/>
      <w:bookmarkStart w:id="44" w:name="_Toc226965792"/>
      <w:bookmarkStart w:id="45" w:name="_Toc151190146"/>
      <w:bookmarkStart w:id="46" w:name="_Toc150509270"/>
      <w:bookmarkStart w:id="47" w:name="_Toc195842884"/>
      <w:bookmarkStart w:id="48" w:name="_Toc520356144"/>
      <w:bookmarkStart w:id="49" w:name="_Toc226309763"/>
      <w:bookmarkStart w:id="50" w:name="_Toc150480757"/>
      <w:bookmarkStart w:id="51" w:name="_Toc151193761"/>
      <w:bookmarkStart w:id="52" w:name="_Toc127151720"/>
      <w:bookmarkStart w:id="53" w:name="_Toc164229214"/>
      <w:bookmarkStart w:id="54" w:name="_Toc149720812"/>
      <w:bookmarkStart w:id="55" w:name="_Toc164608633"/>
      <w:bookmarkStart w:id="56" w:name="_Toc151193907"/>
      <w:bookmarkStart w:id="57" w:name="_Toc151193833"/>
      <w:bookmarkStart w:id="58" w:name="_Toc127151519"/>
      <w:bookmarkStart w:id="59" w:name="_Toc151193617"/>
      <w:bookmarkStart w:id="60" w:name="_Toc150774619"/>
      <w:bookmarkStart w:id="61" w:name="_Toc164608788"/>
      <w:bookmarkStart w:id="62" w:name="_Toc127161433"/>
      <w:bookmarkStart w:id="63" w:name="_Toc164351613"/>
      <w:bookmarkStart w:id="64" w:name="_Toc226337215"/>
      <w:bookmarkStart w:id="65" w:name="_Toc151193689"/>
      <w:bookmarkStart w:id="66" w:name="_Toc226965709"/>
      <w:bookmarkStart w:id="67" w:name="_Toc142311021"/>
      <w:r>
        <w:rPr>
          <w:rFonts w:hint="eastAsia" w:ascii="宋体" w:hAnsi="宋体" w:eastAsia="宋体" w:cs="宋体"/>
          <w:sz w:val="28"/>
          <w:highlight w:val="none"/>
        </w:rPr>
        <w:t>投标人须知资料表</w:t>
      </w:r>
    </w:p>
    <w:p w14:paraId="19ECC4CD">
      <w:pPr>
        <w:jc w:val="center"/>
        <w:rPr>
          <w:rFonts w:ascii="宋体" w:hAnsi="宋体" w:cs="宋体"/>
          <w:b/>
          <w:sz w:val="28"/>
          <w:szCs w:val="28"/>
          <w:highlight w:val="none"/>
        </w:rPr>
      </w:pPr>
    </w:p>
    <w:p w14:paraId="78A2FD61">
      <w:pPr>
        <w:spacing w:line="360" w:lineRule="auto"/>
        <w:ind w:firstLine="480"/>
        <w:rPr>
          <w:rFonts w:ascii="宋体" w:hAnsi="宋体" w:cs="宋体"/>
          <w:sz w:val="24"/>
          <w:highlight w:val="none"/>
        </w:rPr>
      </w:pPr>
      <w:r>
        <w:rPr>
          <w:rFonts w:hint="eastAsia" w:ascii="宋体" w:hAnsi="宋体" w:cs="宋体"/>
          <w:sz w:val="24"/>
          <w:highlight w:val="none"/>
        </w:rPr>
        <w:t>本表是对投标人须知的具体补充和修改，如有矛盾，均以本资料表为准。标记</w:t>
      </w:r>
      <w:r>
        <w:rPr>
          <w:rFonts w:hint="eastAsia" w:ascii="宋体" w:hAnsi="宋体" w:cs="宋体"/>
          <w:color w:val="000000"/>
          <w:sz w:val="24"/>
          <w:highlight w:val="none"/>
        </w:rPr>
        <w:t>“</w:t>
      </w:r>
      <w:r>
        <w:rPr>
          <w:rFonts w:hint="eastAsia" w:ascii="宋体" w:hAnsi="宋体" w:cs="宋体"/>
          <w:b/>
          <w:color w:val="000000"/>
          <w:sz w:val="24"/>
          <w:highlight w:val="none"/>
        </w:rPr>
        <w:t>■</w:t>
      </w:r>
      <w:r>
        <w:rPr>
          <w:rFonts w:hint="eastAsia" w:ascii="宋体" w:hAnsi="宋体" w:cs="宋体"/>
          <w:color w:val="000000"/>
          <w:sz w:val="24"/>
          <w:highlight w:val="none"/>
        </w:rPr>
        <w:t>”</w:t>
      </w:r>
      <w:r>
        <w:rPr>
          <w:rFonts w:hint="eastAsia" w:ascii="宋体" w:hAnsi="宋体" w:cs="宋体"/>
          <w:sz w:val="24"/>
          <w:highlight w:val="none"/>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85"/>
        <w:gridCol w:w="7540"/>
      </w:tblGrid>
      <w:tr w14:paraId="1686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04" w:type="dxa"/>
            <w:vAlign w:val="center"/>
          </w:tcPr>
          <w:p w14:paraId="307F46C5">
            <w:pPr>
              <w:jc w:val="center"/>
              <w:rPr>
                <w:rFonts w:ascii="宋体" w:hAnsi="宋体" w:cs="宋体"/>
                <w:b/>
                <w:bCs/>
                <w:sz w:val="24"/>
                <w:highlight w:val="none"/>
              </w:rPr>
            </w:pPr>
            <w:r>
              <w:rPr>
                <w:rFonts w:hint="eastAsia" w:ascii="宋体" w:hAnsi="宋体" w:cs="宋体"/>
                <w:b/>
                <w:sz w:val="24"/>
                <w:highlight w:val="none"/>
              </w:rPr>
              <w:t>条款号</w:t>
            </w:r>
          </w:p>
        </w:tc>
        <w:tc>
          <w:tcPr>
            <w:tcW w:w="1585" w:type="dxa"/>
            <w:vAlign w:val="center"/>
          </w:tcPr>
          <w:p w14:paraId="5CA4EE8C">
            <w:pPr>
              <w:jc w:val="center"/>
              <w:rPr>
                <w:rFonts w:ascii="宋体" w:hAnsi="宋体" w:cs="宋体"/>
                <w:b/>
                <w:bCs/>
                <w:sz w:val="24"/>
                <w:highlight w:val="none"/>
              </w:rPr>
            </w:pPr>
            <w:r>
              <w:rPr>
                <w:rFonts w:hint="eastAsia" w:ascii="宋体" w:hAnsi="宋体" w:cs="宋体"/>
                <w:b/>
                <w:bCs/>
                <w:sz w:val="24"/>
                <w:highlight w:val="none"/>
              </w:rPr>
              <w:t>条目</w:t>
            </w:r>
          </w:p>
        </w:tc>
        <w:tc>
          <w:tcPr>
            <w:tcW w:w="7540" w:type="dxa"/>
            <w:vAlign w:val="center"/>
          </w:tcPr>
          <w:p w14:paraId="3C3D053D">
            <w:pPr>
              <w:jc w:val="center"/>
              <w:rPr>
                <w:rFonts w:ascii="宋体" w:hAnsi="宋体" w:cs="宋体"/>
                <w:b/>
                <w:bCs/>
                <w:sz w:val="24"/>
                <w:highlight w:val="none"/>
              </w:rPr>
            </w:pPr>
            <w:r>
              <w:rPr>
                <w:rFonts w:hint="eastAsia" w:ascii="宋体" w:hAnsi="宋体" w:cs="宋体"/>
                <w:b/>
                <w:bCs/>
                <w:sz w:val="24"/>
                <w:highlight w:val="none"/>
              </w:rPr>
              <w:t>内容</w:t>
            </w:r>
          </w:p>
        </w:tc>
      </w:tr>
      <w:tr w14:paraId="46C7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vAlign w:val="center"/>
          </w:tcPr>
          <w:p w14:paraId="3C9C8865">
            <w:pPr>
              <w:pStyle w:val="25"/>
              <w:adjustRightInd w:val="0"/>
              <w:snapToGrid w:val="0"/>
              <w:jc w:val="center"/>
              <w:rPr>
                <w:rFonts w:hint="default" w:hAnsi="宋体" w:cs="宋体"/>
                <w:sz w:val="24"/>
                <w:szCs w:val="24"/>
                <w:highlight w:val="none"/>
              </w:rPr>
            </w:pPr>
            <w:r>
              <w:rPr>
                <w:rFonts w:hAnsi="宋体" w:cs="宋体"/>
                <w:sz w:val="24"/>
                <w:szCs w:val="24"/>
                <w:highlight w:val="none"/>
              </w:rPr>
              <w:t>2.2</w:t>
            </w:r>
          </w:p>
        </w:tc>
        <w:tc>
          <w:tcPr>
            <w:tcW w:w="1585" w:type="dxa"/>
            <w:vAlign w:val="center"/>
          </w:tcPr>
          <w:p w14:paraId="173E734B">
            <w:pPr>
              <w:jc w:val="center"/>
              <w:rPr>
                <w:rFonts w:ascii="宋体" w:hAnsi="宋体" w:cs="宋体"/>
                <w:sz w:val="24"/>
                <w:highlight w:val="none"/>
              </w:rPr>
            </w:pPr>
            <w:r>
              <w:rPr>
                <w:rFonts w:hint="eastAsia" w:ascii="宋体" w:hAnsi="宋体" w:cs="宋体"/>
                <w:sz w:val="24"/>
                <w:highlight w:val="none"/>
              </w:rPr>
              <w:t>项目属性</w:t>
            </w:r>
          </w:p>
        </w:tc>
        <w:tc>
          <w:tcPr>
            <w:tcW w:w="7540" w:type="dxa"/>
            <w:vAlign w:val="center"/>
          </w:tcPr>
          <w:p w14:paraId="70634A72">
            <w:pPr>
              <w:jc w:val="left"/>
              <w:rPr>
                <w:rFonts w:ascii="宋体" w:hAnsi="宋体" w:cs="宋体"/>
                <w:sz w:val="24"/>
                <w:highlight w:val="none"/>
              </w:rPr>
            </w:pPr>
            <w:r>
              <w:rPr>
                <w:rFonts w:hint="eastAsia" w:ascii="宋体" w:hAnsi="宋体" w:cs="宋体"/>
                <w:sz w:val="24"/>
                <w:highlight w:val="none"/>
              </w:rPr>
              <w:t>项目属性：</w:t>
            </w:r>
          </w:p>
          <w:p w14:paraId="11353D6D">
            <w:pPr>
              <w:jc w:val="left"/>
              <w:rPr>
                <w:rFonts w:ascii="宋体" w:hAnsi="宋体" w:cs="宋体"/>
                <w:sz w:val="24"/>
                <w:highlight w:val="none"/>
              </w:rPr>
            </w:pPr>
            <w:r>
              <w:rPr>
                <w:rFonts w:hint="eastAsia" w:ascii="宋体" w:hAnsi="宋体" w:cs="宋体"/>
                <w:sz w:val="24"/>
                <w:highlight w:val="none"/>
              </w:rPr>
              <w:t>□服务</w:t>
            </w:r>
          </w:p>
          <w:p w14:paraId="6CE3866A">
            <w:pPr>
              <w:jc w:val="left"/>
              <w:rPr>
                <w:rFonts w:ascii="宋体" w:hAnsi="宋体" w:cs="宋体"/>
                <w:sz w:val="24"/>
                <w:highlight w:val="none"/>
                <w:u w:val="single"/>
              </w:rPr>
            </w:pPr>
            <w:r>
              <w:rPr>
                <w:rFonts w:hint="eastAsia" w:ascii="宋体" w:hAnsi="宋体" w:cs="宋体"/>
                <w:sz w:val="24"/>
                <w:highlight w:val="none"/>
              </w:rPr>
              <w:t>■货物</w:t>
            </w:r>
          </w:p>
        </w:tc>
      </w:tr>
      <w:tr w14:paraId="58AA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Align w:val="center"/>
          </w:tcPr>
          <w:p w14:paraId="268A3FA1">
            <w:pPr>
              <w:pStyle w:val="25"/>
              <w:adjustRightInd w:val="0"/>
              <w:snapToGrid w:val="0"/>
              <w:jc w:val="center"/>
              <w:rPr>
                <w:rFonts w:hint="default" w:hAnsi="宋体" w:cs="宋体"/>
                <w:sz w:val="24"/>
                <w:szCs w:val="24"/>
                <w:highlight w:val="none"/>
              </w:rPr>
            </w:pPr>
            <w:r>
              <w:rPr>
                <w:rFonts w:hAnsi="宋体" w:cs="宋体"/>
                <w:sz w:val="24"/>
                <w:szCs w:val="24"/>
                <w:highlight w:val="none"/>
              </w:rPr>
              <w:t>2.3</w:t>
            </w:r>
          </w:p>
        </w:tc>
        <w:tc>
          <w:tcPr>
            <w:tcW w:w="1585" w:type="dxa"/>
            <w:vAlign w:val="center"/>
          </w:tcPr>
          <w:p w14:paraId="7280456B">
            <w:pPr>
              <w:jc w:val="center"/>
              <w:rPr>
                <w:rFonts w:ascii="宋体" w:hAnsi="宋体" w:cs="宋体"/>
                <w:sz w:val="24"/>
                <w:highlight w:val="none"/>
              </w:rPr>
            </w:pPr>
            <w:r>
              <w:rPr>
                <w:rFonts w:hint="eastAsia" w:ascii="宋体" w:hAnsi="宋体" w:cs="宋体"/>
                <w:sz w:val="24"/>
                <w:highlight w:val="none"/>
              </w:rPr>
              <w:t>科研仪器设备</w:t>
            </w:r>
          </w:p>
        </w:tc>
        <w:tc>
          <w:tcPr>
            <w:tcW w:w="7540" w:type="dxa"/>
            <w:vAlign w:val="center"/>
          </w:tcPr>
          <w:p w14:paraId="0DCC1225">
            <w:pPr>
              <w:jc w:val="left"/>
              <w:rPr>
                <w:rFonts w:ascii="宋体" w:hAnsi="宋体" w:cs="宋体"/>
                <w:sz w:val="24"/>
                <w:highlight w:val="none"/>
              </w:rPr>
            </w:pPr>
            <w:r>
              <w:rPr>
                <w:rFonts w:hint="eastAsia" w:ascii="宋体" w:hAnsi="宋体" w:cs="宋体"/>
                <w:sz w:val="24"/>
                <w:highlight w:val="none"/>
              </w:rPr>
              <w:t>是否属于科研仪器设备采购项目：</w:t>
            </w:r>
          </w:p>
          <w:p w14:paraId="7E55D9BC">
            <w:pPr>
              <w:jc w:val="left"/>
              <w:rPr>
                <w:rFonts w:ascii="宋体" w:hAnsi="宋体" w:cs="宋体"/>
                <w:sz w:val="24"/>
                <w:highlight w:val="none"/>
              </w:rPr>
            </w:pPr>
            <w:r>
              <w:rPr>
                <w:rFonts w:hint="eastAsia" w:ascii="宋体" w:hAnsi="宋体" w:cs="宋体"/>
                <w:sz w:val="24"/>
                <w:highlight w:val="none"/>
              </w:rPr>
              <w:t>□是</w:t>
            </w:r>
          </w:p>
          <w:p w14:paraId="44AD324E">
            <w:pPr>
              <w:jc w:val="left"/>
              <w:rPr>
                <w:rFonts w:ascii="宋体" w:hAnsi="宋体" w:cs="宋体"/>
                <w:sz w:val="24"/>
                <w:highlight w:val="none"/>
              </w:rPr>
            </w:pPr>
            <w:r>
              <w:rPr>
                <w:rFonts w:hint="eastAsia" w:ascii="宋体" w:hAnsi="宋体" w:cs="宋体"/>
                <w:sz w:val="24"/>
                <w:highlight w:val="none"/>
              </w:rPr>
              <w:t>■否</w:t>
            </w:r>
          </w:p>
        </w:tc>
      </w:tr>
      <w:tr w14:paraId="3AF1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Align w:val="center"/>
          </w:tcPr>
          <w:p w14:paraId="6B1A9B46">
            <w:pPr>
              <w:pStyle w:val="25"/>
              <w:adjustRightInd w:val="0"/>
              <w:snapToGrid w:val="0"/>
              <w:jc w:val="center"/>
              <w:rPr>
                <w:rFonts w:hint="default" w:hAnsi="宋体" w:cs="宋体"/>
                <w:sz w:val="24"/>
                <w:szCs w:val="24"/>
                <w:highlight w:val="none"/>
              </w:rPr>
            </w:pPr>
            <w:r>
              <w:rPr>
                <w:rFonts w:hAnsi="宋体" w:cs="宋体"/>
                <w:sz w:val="24"/>
                <w:szCs w:val="24"/>
                <w:highlight w:val="none"/>
              </w:rPr>
              <w:t>2.4</w:t>
            </w:r>
          </w:p>
        </w:tc>
        <w:tc>
          <w:tcPr>
            <w:tcW w:w="1585" w:type="dxa"/>
            <w:vAlign w:val="center"/>
          </w:tcPr>
          <w:p w14:paraId="44026659">
            <w:pPr>
              <w:jc w:val="center"/>
              <w:rPr>
                <w:rFonts w:ascii="宋体" w:hAnsi="宋体" w:cs="宋体"/>
                <w:sz w:val="24"/>
                <w:highlight w:val="none"/>
              </w:rPr>
            </w:pPr>
            <w:r>
              <w:rPr>
                <w:rFonts w:hint="eastAsia" w:ascii="宋体" w:hAnsi="宋体" w:cs="宋体"/>
                <w:sz w:val="24"/>
                <w:highlight w:val="none"/>
              </w:rPr>
              <w:t>核心产品</w:t>
            </w:r>
          </w:p>
        </w:tc>
        <w:tc>
          <w:tcPr>
            <w:tcW w:w="7540" w:type="dxa"/>
            <w:vAlign w:val="center"/>
          </w:tcPr>
          <w:p w14:paraId="7620F745">
            <w:pPr>
              <w:pStyle w:val="25"/>
              <w:adjustRightInd w:val="0"/>
              <w:snapToGrid w:val="0"/>
              <w:rPr>
                <w:rFonts w:hint="default" w:hAnsi="宋体" w:cs="宋体"/>
                <w:sz w:val="24"/>
                <w:szCs w:val="24"/>
                <w:highlight w:val="none"/>
              </w:rPr>
            </w:pPr>
            <w:r>
              <w:rPr>
                <w:rFonts w:hint="eastAsia" w:ascii="宋体" w:hAnsi="宋体" w:cs="宋体"/>
                <w:sz w:val="24"/>
                <w:highlight w:val="none"/>
              </w:rPr>
              <w:t>□</w:t>
            </w:r>
            <w:r>
              <w:rPr>
                <w:rFonts w:hAnsi="宋体" w:cs="宋体"/>
                <w:sz w:val="24"/>
                <w:szCs w:val="24"/>
                <w:highlight w:val="none"/>
              </w:rPr>
              <w:t>关于核心产品本项目</w:t>
            </w:r>
            <w:r>
              <w:rPr>
                <w:rFonts w:hAnsi="宋体" w:cs="宋体"/>
                <w:sz w:val="24"/>
                <w:szCs w:val="24"/>
                <w:highlight w:val="none"/>
                <w:u w:val="single"/>
              </w:rPr>
              <w:t xml:space="preserve">  / </w:t>
            </w:r>
            <w:r>
              <w:rPr>
                <w:rFonts w:hAnsi="宋体" w:cs="宋体"/>
                <w:sz w:val="24"/>
                <w:szCs w:val="24"/>
                <w:highlight w:val="none"/>
              </w:rPr>
              <w:t>包不适用。</w:t>
            </w:r>
          </w:p>
          <w:p w14:paraId="154A8BC6">
            <w:pPr>
              <w:pStyle w:val="25"/>
              <w:adjustRightInd w:val="0"/>
              <w:snapToGrid w:val="0"/>
              <w:rPr>
                <w:rFonts w:hint="default" w:hAnsi="宋体" w:cs="宋体"/>
                <w:sz w:val="24"/>
                <w:szCs w:val="24"/>
                <w:highlight w:val="none"/>
              </w:rPr>
            </w:pPr>
            <w:r>
              <w:rPr>
                <w:rFonts w:hAnsi="宋体" w:cs="宋体"/>
                <w:sz w:val="24"/>
                <w:szCs w:val="24"/>
                <w:highlight w:val="none"/>
              </w:rPr>
              <w:t>□本项目__包为单一产品采购项目。</w:t>
            </w:r>
          </w:p>
          <w:p w14:paraId="014F487E">
            <w:pPr>
              <w:jc w:val="left"/>
              <w:rPr>
                <w:rFonts w:ascii="宋体" w:hAnsi="宋体" w:cs="宋体"/>
                <w:sz w:val="24"/>
                <w:highlight w:val="none"/>
              </w:rPr>
            </w:pPr>
            <w:r>
              <w:rPr>
                <w:rFonts w:hAnsi="宋体" w:cs="宋体"/>
                <w:sz w:val="24"/>
                <w:szCs w:val="24"/>
                <w:highlight w:val="none"/>
              </w:rPr>
              <w:t>■</w:t>
            </w:r>
            <w:r>
              <w:rPr>
                <w:rFonts w:hint="eastAsia" w:ascii="宋体" w:hAnsi="宋体" w:cs="宋体"/>
                <w:sz w:val="24"/>
                <w:highlight w:val="none"/>
              </w:rPr>
              <w:t>本项目</w:t>
            </w:r>
            <w:r>
              <w:rPr>
                <w:rFonts w:hint="eastAsia" w:ascii="宋体" w:hAnsi="宋体" w:cs="宋体"/>
                <w:sz w:val="24"/>
                <w:highlight w:val="none"/>
                <w:u w:val="single"/>
                <w:lang w:val="en-US" w:eastAsia="zh-CN"/>
              </w:rPr>
              <w:t xml:space="preserve"> / </w:t>
            </w:r>
            <w:r>
              <w:rPr>
                <w:rFonts w:hint="eastAsia" w:ascii="宋体" w:hAnsi="宋体" w:cs="宋体"/>
                <w:sz w:val="24"/>
                <w:highlight w:val="none"/>
              </w:rPr>
              <w:t>包为非单一产品采购项目，核心产品为：</w:t>
            </w:r>
            <w:r>
              <w:rPr>
                <w:rFonts w:hint="eastAsia" w:ascii="宋体" w:hAnsi="宋体" w:cs="宋体"/>
                <w:sz w:val="24"/>
                <w:highlight w:val="none"/>
                <w:u w:val="single"/>
                <w:lang w:val="en-US" w:eastAsia="zh-CN"/>
              </w:rPr>
              <w:t xml:space="preserve"> 绒棺 </w:t>
            </w:r>
            <w:r>
              <w:rPr>
                <w:rFonts w:hint="eastAsia" w:ascii="宋体" w:hAnsi="宋体" w:cs="宋体"/>
                <w:sz w:val="24"/>
                <w:highlight w:val="none"/>
              </w:rPr>
              <w:t>。</w:t>
            </w:r>
          </w:p>
        </w:tc>
      </w:tr>
      <w:tr w14:paraId="7144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Merge w:val="restart"/>
            <w:vAlign w:val="center"/>
          </w:tcPr>
          <w:p w14:paraId="32E7F763">
            <w:pPr>
              <w:pStyle w:val="25"/>
              <w:adjustRightInd w:val="0"/>
              <w:snapToGrid w:val="0"/>
              <w:jc w:val="center"/>
              <w:rPr>
                <w:rFonts w:hint="default" w:hAnsi="宋体" w:cs="宋体"/>
                <w:sz w:val="24"/>
                <w:szCs w:val="24"/>
                <w:highlight w:val="none"/>
              </w:rPr>
            </w:pPr>
            <w:r>
              <w:rPr>
                <w:rFonts w:hAnsi="宋体" w:cs="宋体"/>
                <w:sz w:val="24"/>
                <w:szCs w:val="24"/>
                <w:highlight w:val="none"/>
              </w:rPr>
              <w:t>3.1</w:t>
            </w:r>
          </w:p>
        </w:tc>
        <w:tc>
          <w:tcPr>
            <w:tcW w:w="1585" w:type="dxa"/>
            <w:vAlign w:val="center"/>
          </w:tcPr>
          <w:p w14:paraId="17D06ED5">
            <w:pPr>
              <w:jc w:val="center"/>
              <w:rPr>
                <w:rFonts w:ascii="宋体" w:hAnsi="宋体" w:cs="宋体"/>
                <w:sz w:val="24"/>
                <w:highlight w:val="none"/>
              </w:rPr>
            </w:pPr>
            <w:r>
              <w:rPr>
                <w:rFonts w:hint="eastAsia" w:ascii="宋体" w:hAnsi="宋体" w:cs="宋体"/>
                <w:sz w:val="24"/>
                <w:highlight w:val="none"/>
              </w:rPr>
              <w:t>现场考察</w:t>
            </w:r>
          </w:p>
        </w:tc>
        <w:tc>
          <w:tcPr>
            <w:tcW w:w="7540" w:type="dxa"/>
            <w:vAlign w:val="center"/>
          </w:tcPr>
          <w:p w14:paraId="7FEF55AD">
            <w:pPr>
              <w:jc w:val="left"/>
              <w:rPr>
                <w:rFonts w:ascii="宋体" w:hAnsi="宋体" w:cs="宋体"/>
                <w:sz w:val="24"/>
                <w:highlight w:val="none"/>
              </w:rPr>
            </w:pPr>
            <w:r>
              <w:rPr>
                <w:rFonts w:hint="eastAsia" w:ascii="宋体" w:hAnsi="宋体" w:cs="宋体"/>
                <w:sz w:val="24"/>
                <w:highlight w:val="none"/>
              </w:rPr>
              <w:t>■不组织</w:t>
            </w:r>
          </w:p>
          <w:p w14:paraId="1C2419CF">
            <w:pPr>
              <w:jc w:val="left"/>
              <w:rPr>
                <w:rFonts w:ascii="宋体" w:hAnsi="宋体" w:cs="宋体"/>
                <w:bCs/>
                <w:sz w:val="24"/>
                <w:highlight w:val="none"/>
              </w:rPr>
            </w:pPr>
            <w:r>
              <w:rPr>
                <w:rFonts w:hint="eastAsia" w:ascii="宋体" w:hAnsi="宋体" w:cs="宋体"/>
                <w:sz w:val="24"/>
                <w:highlight w:val="none"/>
              </w:rPr>
              <w:t>□组织，考察时间：__年_月_日_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0DDC607E">
            <w:pPr>
              <w:pStyle w:val="25"/>
              <w:adjustRightInd w:val="0"/>
              <w:snapToGrid w:val="0"/>
              <w:rPr>
                <w:rFonts w:hint="default" w:hAnsi="宋体" w:cs="宋体"/>
                <w:sz w:val="24"/>
                <w:szCs w:val="24"/>
                <w:highlight w:val="none"/>
              </w:rPr>
            </w:pPr>
            <w:r>
              <w:rPr>
                <w:rFonts w:hAnsi="宋体" w:cs="宋体"/>
                <w:sz w:val="24"/>
                <w:highlight w:val="none"/>
              </w:rPr>
              <w:t>考察地点：____________。</w:t>
            </w:r>
          </w:p>
        </w:tc>
      </w:tr>
      <w:tr w14:paraId="5963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Merge w:val="continue"/>
            <w:vAlign w:val="center"/>
          </w:tcPr>
          <w:p w14:paraId="3A5676A9">
            <w:pPr>
              <w:pStyle w:val="25"/>
              <w:adjustRightInd w:val="0"/>
              <w:snapToGrid w:val="0"/>
              <w:jc w:val="center"/>
              <w:rPr>
                <w:rFonts w:hint="default" w:hAnsi="宋体" w:cs="宋体"/>
                <w:sz w:val="24"/>
                <w:szCs w:val="24"/>
                <w:highlight w:val="none"/>
              </w:rPr>
            </w:pPr>
          </w:p>
        </w:tc>
        <w:tc>
          <w:tcPr>
            <w:tcW w:w="1585" w:type="dxa"/>
            <w:vAlign w:val="center"/>
          </w:tcPr>
          <w:p w14:paraId="032C7E66">
            <w:pPr>
              <w:jc w:val="center"/>
              <w:rPr>
                <w:rFonts w:ascii="宋体" w:hAnsi="宋体" w:cs="宋体"/>
                <w:sz w:val="24"/>
                <w:highlight w:val="none"/>
              </w:rPr>
            </w:pPr>
            <w:r>
              <w:rPr>
                <w:rFonts w:hint="eastAsia" w:ascii="宋体" w:hAnsi="宋体" w:cs="宋体"/>
                <w:sz w:val="24"/>
                <w:highlight w:val="none"/>
              </w:rPr>
              <w:t>开标前答疑会</w:t>
            </w:r>
          </w:p>
        </w:tc>
        <w:tc>
          <w:tcPr>
            <w:tcW w:w="7540" w:type="dxa"/>
            <w:vAlign w:val="center"/>
          </w:tcPr>
          <w:p w14:paraId="43DDCA1A">
            <w:pPr>
              <w:jc w:val="left"/>
              <w:rPr>
                <w:rFonts w:ascii="宋体" w:hAnsi="宋体" w:cs="宋体"/>
                <w:sz w:val="24"/>
                <w:highlight w:val="none"/>
              </w:rPr>
            </w:pPr>
            <w:r>
              <w:rPr>
                <w:rFonts w:hint="eastAsia" w:ascii="宋体" w:hAnsi="宋体" w:cs="宋体"/>
                <w:sz w:val="24"/>
                <w:highlight w:val="none"/>
              </w:rPr>
              <w:t>■不召开</w:t>
            </w:r>
          </w:p>
          <w:p w14:paraId="7AA1FC4F">
            <w:pPr>
              <w:jc w:val="left"/>
              <w:rPr>
                <w:rFonts w:ascii="宋体" w:hAnsi="宋体" w:cs="宋体"/>
                <w:sz w:val="24"/>
                <w:highlight w:val="none"/>
              </w:rPr>
            </w:pPr>
            <w:r>
              <w:rPr>
                <w:rFonts w:hint="eastAsia" w:ascii="宋体" w:hAnsi="宋体" w:cs="宋体"/>
                <w:sz w:val="24"/>
                <w:highlight w:val="none"/>
              </w:rPr>
              <w:t>□召开，召开时间：__年_月_日_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179DF0C3">
            <w:pPr>
              <w:jc w:val="left"/>
              <w:rPr>
                <w:rFonts w:ascii="宋体" w:hAnsi="宋体" w:cs="宋体"/>
                <w:sz w:val="24"/>
                <w:highlight w:val="none"/>
              </w:rPr>
            </w:pPr>
            <w:r>
              <w:rPr>
                <w:rFonts w:hint="eastAsia" w:ascii="宋体" w:hAnsi="宋体" w:cs="宋体"/>
                <w:sz w:val="24"/>
                <w:highlight w:val="none"/>
              </w:rPr>
              <w:t>召开地点：____________。</w:t>
            </w:r>
          </w:p>
        </w:tc>
      </w:tr>
      <w:tr w14:paraId="0CD5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Align w:val="center"/>
          </w:tcPr>
          <w:p w14:paraId="54B883DA">
            <w:pPr>
              <w:pStyle w:val="25"/>
              <w:adjustRightInd w:val="0"/>
              <w:snapToGrid w:val="0"/>
              <w:jc w:val="center"/>
              <w:rPr>
                <w:rFonts w:hint="default" w:hAnsi="宋体" w:cs="宋体"/>
                <w:sz w:val="24"/>
                <w:szCs w:val="24"/>
                <w:highlight w:val="none"/>
              </w:rPr>
            </w:pPr>
            <w:r>
              <w:rPr>
                <w:rFonts w:hAnsi="宋体" w:cs="宋体"/>
                <w:sz w:val="24"/>
                <w:szCs w:val="24"/>
                <w:highlight w:val="none"/>
              </w:rPr>
              <w:t>4.1</w:t>
            </w:r>
          </w:p>
        </w:tc>
        <w:tc>
          <w:tcPr>
            <w:tcW w:w="1585" w:type="dxa"/>
            <w:vAlign w:val="center"/>
          </w:tcPr>
          <w:p w14:paraId="4999E065">
            <w:pPr>
              <w:jc w:val="center"/>
              <w:rPr>
                <w:rFonts w:ascii="宋体" w:hAnsi="宋体" w:cs="宋体"/>
                <w:sz w:val="24"/>
                <w:highlight w:val="none"/>
              </w:rPr>
            </w:pPr>
            <w:r>
              <w:rPr>
                <w:rFonts w:hint="eastAsia" w:ascii="宋体" w:hAnsi="宋体" w:cs="宋体"/>
                <w:sz w:val="24"/>
                <w:highlight w:val="none"/>
              </w:rPr>
              <w:t>样品</w:t>
            </w:r>
          </w:p>
        </w:tc>
        <w:tc>
          <w:tcPr>
            <w:tcW w:w="7540" w:type="dxa"/>
            <w:vAlign w:val="center"/>
          </w:tcPr>
          <w:p w14:paraId="3BE9EF44">
            <w:pPr>
              <w:jc w:val="left"/>
              <w:rPr>
                <w:rFonts w:ascii="宋体" w:hAnsi="宋体" w:cs="宋体"/>
                <w:sz w:val="24"/>
                <w:highlight w:val="none"/>
              </w:rPr>
            </w:pPr>
            <w:r>
              <w:rPr>
                <w:rFonts w:hint="eastAsia" w:ascii="宋体" w:hAnsi="宋体" w:cs="宋体"/>
                <w:sz w:val="24"/>
                <w:highlight w:val="none"/>
              </w:rPr>
              <w:t>投标样品递交：</w:t>
            </w:r>
          </w:p>
          <w:p w14:paraId="7D32577C">
            <w:pPr>
              <w:jc w:val="left"/>
              <w:rPr>
                <w:rFonts w:ascii="宋体" w:hAnsi="宋体" w:cs="宋体"/>
                <w:sz w:val="24"/>
                <w:highlight w:val="none"/>
              </w:rPr>
            </w:pPr>
            <w:r>
              <w:rPr>
                <w:rFonts w:hint="eastAsia" w:ascii="宋体" w:hAnsi="宋体" w:cs="宋体"/>
                <w:sz w:val="24"/>
                <w:highlight w:val="none"/>
              </w:rPr>
              <w:t>■不需要</w:t>
            </w:r>
          </w:p>
          <w:p w14:paraId="43598FC5">
            <w:pPr>
              <w:jc w:val="left"/>
              <w:rPr>
                <w:rFonts w:ascii="宋体" w:hAnsi="宋体" w:cs="宋体"/>
                <w:sz w:val="24"/>
                <w:highlight w:val="none"/>
              </w:rPr>
            </w:pPr>
            <w:r>
              <w:rPr>
                <w:rFonts w:hint="eastAsia" w:ascii="宋体" w:hAnsi="宋体" w:cs="宋体"/>
                <w:sz w:val="24"/>
                <w:highlight w:val="none"/>
              </w:rPr>
              <w:t>□需要，具体要求如下：</w:t>
            </w:r>
          </w:p>
          <w:p w14:paraId="6ED524C2">
            <w:pPr>
              <w:jc w:val="left"/>
              <w:rPr>
                <w:rFonts w:ascii="宋体" w:hAnsi="宋体" w:cs="宋体"/>
                <w:sz w:val="24"/>
                <w:highlight w:val="none"/>
                <w:u w:val="single"/>
              </w:rPr>
            </w:pPr>
            <w:r>
              <w:rPr>
                <w:rFonts w:hint="eastAsia" w:ascii="宋体" w:hAnsi="宋体" w:cs="宋体"/>
                <w:sz w:val="24"/>
                <w:highlight w:val="none"/>
              </w:rPr>
              <w:t>（1）样品制作的标准和要求：_________；</w:t>
            </w:r>
          </w:p>
          <w:p w14:paraId="2197B3E0">
            <w:pPr>
              <w:jc w:val="left"/>
              <w:rPr>
                <w:rFonts w:ascii="宋体" w:hAnsi="宋体" w:cs="宋体"/>
                <w:sz w:val="24"/>
                <w:highlight w:val="none"/>
              </w:rPr>
            </w:pPr>
            <w:r>
              <w:rPr>
                <w:rFonts w:hint="eastAsia" w:ascii="宋体" w:hAnsi="宋体" w:cs="宋体"/>
                <w:sz w:val="24"/>
                <w:highlight w:val="none"/>
              </w:rPr>
              <w:t>（2）是否需要随样品提交相关检测报告：</w:t>
            </w:r>
          </w:p>
          <w:p w14:paraId="79A3C00A">
            <w:pPr>
              <w:ind w:firstLine="600" w:firstLineChars="250"/>
              <w:jc w:val="left"/>
              <w:rPr>
                <w:rFonts w:ascii="宋体" w:hAnsi="宋体" w:cs="宋体"/>
                <w:sz w:val="24"/>
                <w:highlight w:val="none"/>
              </w:rPr>
            </w:pPr>
            <w:r>
              <w:rPr>
                <w:rFonts w:hint="eastAsia" w:ascii="宋体" w:hAnsi="宋体" w:cs="宋体"/>
                <w:sz w:val="24"/>
                <w:highlight w:val="none"/>
              </w:rPr>
              <w:t>□不需要</w:t>
            </w:r>
          </w:p>
          <w:p w14:paraId="2D67B84E">
            <w:pPr>
              <w:ind w:firstLine="600" w:firstLineChars="250"/>
              <w:jc w:val="left"/>
              <w:rPr>
                <w:rFonts w:ascii="宋体" w:hAnsi="宋体" w:cs="宋体"/>
                <w:sz w:val="24"/>
                <w:highlight w:val="none"/>
              </w:rPr>
            </w:pPr>
            <w:r>
              <w:rPr>
                <w:rFonts w:hint="eastAsia" w:ascii="宋体" w:hAnsi="宋体" w:cs="宋体"/>
                <w:sz w:val="24"/>
                <w:highlight w:val="none"/>
              </w:rPr>
              <w:t>□需要</w:t>
            </w:r>
          </w:p>
          <w:p w14:paraId="3CE95068">
            <w:pPr>
              <w:jc w:val="left"/>
              <w:rPr>
                <w:rFonts w:ascii="宋体" w:hAnsi="宋体" w:cs="宋体"/>
                <w:sz w:val="24"/>
                <w:highlight w:val="none"/>
              </w:rPr>
            </w:pPr>
            <w:r>
              <w:rPr>
                <w:rFonts w:hint="eastAsia" w:ascii="宋体" w:hAnsi="宋体" w:cs="宋体"/>
                <w:sz w:val="24"/>
                <w:highlight w:val="none"/>
              </w:rPr>
              <w:t>（3）样品递交要求：_________；</w:t>
            </w:r>
          </w:p>
          <w:p w14:paraId="39A2897C">
            <w:pPr>
              <w:jc w:val="left"/>
              <w:rPr>
                <w:rFonts w:ascii="宋体" w:hAnsi="宋体" w:cs="宋体"/>
                <w:sz w:val="24"/>
                <w:highlight w:val="none"/>
              </w:rPr>
            </w:pPr>
            <w:r>
              <w:rPr>
                <w:rFonts w:hint="eastAsia" w:ascii="宋体" w:hAnsi="宋体" w:cs="宋体"/>
                <w:sz w:val="24"/>
                <w:highlight w:val="none"/>
              </w:rPr>
              <w:t>（4）未中标人样品退还：_________；</w:t>
            </w:r>
          </w:p>
          <w:p w14:paraId="1EEA4FB7">
            <w:pPr>
              <w:jc w:val="left"/>
              <w:rPr>
                <w:rFonts w:ascii="宋体" w:hAnsi="宋体" w:cs="宋体"/>
                <w:sz w:val="24"/>
                <w:highlight w:val="none"/>
                <w:u w:val="single"/>
              </w:rPr>
            </w:pPr>
            <w:r>
              <w:rPr>
                <w:rFonts w:hint="eastAsia" w:ascii="宋体" w:hAnsi="宋体" w:cs="宋体"/>
                <w:sz w:val="24"/>
                <w:highlight w:val="none"/>
              </w:rPr>
              <w:t>（5）中标人样品保管、封存及退还：_________；</w:t>
            </w:r>
          </w:p>
          <w:p w14:paraId="3EF8B562">
            <w:pPr>
              <w:jc w:val="left"/>
              <w:rPr>
                <w:rFonts w:ascii="宋体" w:hAnsi="宋体" w:cs="宋体"/>
                <w:sz w:val="24"/>
                <w:highlight w:val="none"/>
              </w:rPr>
            </w:pPr>
            <w:r>
              <w:rPr>
                <w:rFonts w:hint="eastAsia" w:ascii="宋体" w:hAnsi="宋体" w:cs="宋体"/>
                <w:sz w:val="24"/>
                <w:highlight w:val="none"/>
              </w:rPr>
              <w:t>（6）其他要求（如有）：_________。</w:t>
            </w:r>
          </w:p>
        </w:tc>
      </w:tr>
      <w:tr w14:paraId="2F47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04" w:type="dxa"/>
            <w:vAlign w:val="center"/>
          </w:tcPr>
          <w:p w14:paraId="604C1603">
            <w:pPr>
              <w:pStyle w:val="25"/>
              <w:adjustRightInd w:val="0"/>
              <w:snapToGrid w:val="0"/>
              <w:jc w:val="center"/>
              <w:rPr>
                <w:rFonts w:hint="default" w:hAnsi="宋体" w:cs="宋体"/>
                <w:sz w:val="24"/>
                <w:szCs w:val="24"/>
                <w:highlight w:val="none"/>
              </w:rPr>
            </w:pPr>
            <w:r>
              <w:rPr>
                <w:rFonts w:hAnsi="宋体" w:cs="宋体"/>
                <w:sz w:val="24"/>
                <w:szCs w:val="24"/>
                <w:highlight w:val="none"/>
              </w:rPr>
              <w:t>5.2.5</w:t>
            </w:r>
          </w:p>
        </w:tc>
        <w:tc>
          <w:tcPr>
            <w:tcW w:w="1585" w:type="dxa"/>
            <w:vAlign w:val="center"/>
          </w:tcPr>
          <w:p w14:paraId="164C4CE8">
            <w:pPr>
              <w:jc w:val="center"/>
              <w:rPr>
                <w:rFonts w:ascii="宋体" w:hAnsi="宋体" w:cs="宋体"/>
                <w:sz w:val="24"/>
                <w:highlight w:val="none"/>
              </w:rPr>
            </w:pPr>
            <w:r>
              <w:rPr>
                <w:rFonts w:hint="eastAsia" w:ascii="宋体" w:hAnsi="宋体" w:cs="宋体"/>
                <w:sz w:val="24"/>
                <w:highlight w:val="none"/>
              </w:rPr>
              <w:t>标的所属行业</w:t>
            </w:r>
          </w:p>
        </w:tc>
        <w:tc>
          <w:tcPr>
            <w:tcW w:w="7540" w:type="dxa"/>
            <w:vAlign w:val="center"/>
          </w:tcPr>
          <w:p w14:paraId="6AFC3A1C">
            <w:pPr>
              <w:jc w:val="left"/>
              <w:rPr>
                <w:rFonts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6"/>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3232"/>
            </w:tblGrid>
            <w:tr w14:paraId="5B0E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2" w:type="dxa"/>
                  <w:tcBorders>
                    <w:top w:val="single" w:color="auto" w:sz="4" w:space="0"/>
                    <w:left w:val="single" w:color="auto" w:sz="4" w:space="0"/>
                    <w:bottom w:val="single" w:color="auto" w:sz="4" w:space="0"/>
                    <w:right w:val="single" w:color="auto" w:sz="4" w:space="0"/>
                  </w:tcBorders>
                  <w:vAlign w:val="center"/>
                </w:tcPr>
                <w:p w14:paraId="35EEB05B">
                  <w:pPr>
                    <w:jc w:val="center"/>
                    <w:rPr>
                      <w:rFonts w:ascii="宋体" w:hAnsi="宋体" w:cs="宋体"/>
                      <w:bCs/>
                      <w:sz w:val="24"/>
                      <w:highlight w:val="none"/>
                    </w:rPr>
                  </w:pPr>
                  <w:r>
                    <w:rPr>
                      <w:rFonts w:hint="eastAsia" w:ascii="宋体" w:hAnsi="宋体" w:cs="宋体"/>
                      <w:bCs/>
                      <w:sz w:val="24"/>
                      <w:highlight w:val="none"/>
                    </w:rPr>
                    <w:t>标的名称</w:t>
                  </w:r>
                </w:p>
              </w:tc>
              <w:tc>
                <w:tcPr>
                  <w:tcW w:w="3232" w:type="dxa"/>
                  <w:tcBorders>
                    <w:top w:val="single" w:color="auto" w:sz="4" w:space="0"/>
                    <w:left w:val="single" w:color="auto" w:sz="4" w:space="0"/>
                    <w:bottom w:val="single" w:color="auto" w:sz="4" w:space="0"/>
                    <w:right w:val="single" w:color="auto" w:sz="4" w:space="0"/>
                  </w:tcBorders>
                  <w:vAlign w:val="center"/>
                </w:tcPr>
                <w:p w14:paraId="75C6F326">
                  <w:pPr>
                    <w:jc w:val="center"/>
                    <w:rPr>
                      <w:rFonts w:ascii="宋体" w:hAnsi="宋体" w:cs="宋体"/>
                      <w:sz w:val="24"/>
                      <w:highlight w:val="none"/>
                    </w:rPr>
                  </w:pPr>
                  <w:r>
                    <w:rPr>
                      <w:rFonts w:hint="eastAsia" w:ascii="宋体" w:hAnsi="宋体" w:cs="宋体"/>
                      <w:sz w:val="24"/>
                      <w:highlight w:val="none"/>
                    </w:rPr>
                    <w:t>中小企业划分标准所属行业</w:t>
                  </w:r>
                </w:p>
              </w:tc>
            </w:tr>
            <w:tr w14:paraId="1C33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2" w:type="dxa"/>
                  <w:tcBorders>
                    <w:top w:val="single" w:color="auto" w:sz="4" w:space="0"/>
                    <w:left w:val="single" w:color="auto" w:sz="4" w:space="0"/>
                    <w:bottom w:val="single" w:color="auto" w:sz="4" w:space="0"/>
                    <w:right w:val="single" w:color="auto" w:sz="4" w:space="0"/>
                  </w:tcBorders>
                  <w:vAlign w:val="center"/>
                </w:tcPr>
                <w:p w14:paraId="366106FF">
                  <w:pPr>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北京市顺义区殡仪馆纸棺、绒棺采购项目</w:t>
                  </w:r>
                </w:p>
              </w:tc>
              <w:tc>
                <w:tcPr>
                  <w:tcW w:w="3232" w:type="dxa"/>
                  <w:tcBorders>
                    <w:top w:val="single" w:color="auto" w:sz="4" w:space="0"/>
                    <w:left w:val="single" w:color="auto" w:sz="4" w:space="0"/>
                    <w:bottom w:val="single" w:color="auto" w:sz="4" w:space="0"/>
                    <w:right w:val="single" w:color="auto" w:sz="4" w:space="0"/>
                  </w:tcBorders>
                  <w:vAlign w:val="center"/>
                </w:tcPr>
                <w:p w14:paraId="1D4B8389">
                  <w:pPr>
                    <w:jc w:val="center"/>
                    <w:rPr>
                      <w:rFonts w:ascii="宋体" w:hAnsi="宋体" w:cs="宋体"/>
                      <w:kern w:val="0"/>
                      <w:sz w:val="24"/>
                      <w:highlight w:val="none"/>
                    </w:rPr>
                  </w:pPr>
                  <w:r>
                    <w:rPr>
                      <w:rFonts w:hint="eastAsia" w:ascii="宋体" w:hAnsi="宋体" w:cs="宋体"/>
                      <w:kern w:val="0"/>
                      <w:sz w:val="24"/>
                      <w:highlight w:val="none"/>
                      <w:lang w:eastAsia="zh-CN"/>
                    </w:rPr>
                    <w:t>工</w:t>
                  </w:r>
                  <w:r>
                    <w:rPr>
                      <w:rFonts w:hint="eastAsia" w:ascii="宋体" w:hAnsi="宋体" w:cs="宋体"/>
                      <w:kern w:val="0"/>
                      <w:sz w:val="24"/>
                      <w:highlight w:val="none"/>
                    </w:rPr>
                    <w:t>业</w:t>
                  </w:r>
                </w:p>
              </w:tc>
            </w:tr>
          </w:tbl>
          <w:p w14:paraId="290DDDD7">
            <w:pPr>
              <w:jc w:val="left"/>
              <w:rPr>
                <w:rFonts w:ascii="宋体" w:hAnsi="宋体" w:cs="宋体"/>
                <w:sz w:val="24"/>
                <w:highlight w:val="none"/>
              </w:rPr>
            </w:pPr>
          </w:p>
        </w:tc>
      </w:tr>
      <w:tr w14:paraId="1C9D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04" w:type="dxa"/>
            <w:vAlign w:val="center"/>
          </w:tcPr>
          <w:p w14:paraId="001C295B">
            <w:pPr>
              <w:pStyle w:val="25"/>
              <w:adjustRightInd w:val="0"/>
              <w:snapToGrid w:val="0"/>
              <w:jc w:val="center"/>
              <w:rPr>
                <w:rFonts w:hint="default" w:hAnsi="宋体" w:cs="宋体"/>
                <w:sz w:val="24"/>
                <w:szCs w:val="24"/>
                <w:highlight w:val="none"/>
              </w:rPr>
            </w:pPr>
            <w:r>
              <w:rPr>
                <w:rFonts w:hAnsi="宋体" w:cs="宋体"/>
                <w:sz w:val="24"/>
                <w:szCs w:val="24"/>
                <w:highlight w:val="none"/>
              </w:rPr>
              <w:t>11.2</w:t>
            </w:r>
          </w:p>
        </w:tc>
        <w:tc>
          <w:tcPr>
            <w:tcW w:w="1585" w:type="dxa"/>
            <w:vAlign w:val="center"/>
          </w:tcPr>
          <w:p w14:paraId="5E2F600F">
            <w:pPr>
              <w:jc w:val="center"/>
              <w:rPr>
                <w:rFonts w:ascii="宋体" w:hAnsi="宋体" w:cs="宋体"/>
                <w:sz w:val="24"/>
                <w:highlight w:val="none"/>
              </w:rPr>
            </w:pPr>
            <w:r>
              <w:rPr>
                <w:rFonts w:hint="eastAsia" w:ascii="宋体" w:hAnsi="宋体" w:cs="宋体"/>
                <w:sz w:val="24"/>
                <w:highlight w:val="none"/>
              </w:rPr>
              <w:t>投标报价</w:t>
            </w:r>
          </w:p>
        </w:tc>
        <w:tc>
          <w:tcPr>
            <w:tcW w:w="7540" w:type="dxa"/>
            <w:vAlign w:val="center"/>
          </w:tcPr>
          <w:p w14:paraId="4F4AB7E5">
            <w:pPr>
              <w:jc w:val="left"/>
              <w:rPr>
                <w:rFonts w:ascii="宋体" w:hAnsi="宋体" w:cs="宋体"/>
                <w:sz w:val="24"/>
                <w:highlight w:val="none"/>
              </w:rPr>
            </w:pPr>
            <w:r>
              <w:rPr>
                <w:rFonts w:hint="eastAsia" w:ascii="宋体" w:hAnsi="宋体" w:cs="宋体"/>
                <w:sz w:val="24"/>
                <w:highlight w:val="none"/>
              </w:rPr>
              <w:t>投标报价的特殊规定：</w:t>
            </w:r>
          </w:p>
          <w:p w14:paraId="4919C57F">
            <w:pPr>
              <w:jc w:val="left"/>
              <w:rPr>
                <w:rFonts w:ascii="宋体" w:hAnsi="宋体" w:cs="宋体"/>
                <w:sz w:val="24"/>
                <w:highlight w:val="none"/>
              </w:rPr>
            </w:pPr>
            <w:r>
              <w:rPr>
                <w:rFonts w:hint="eastAsia" w:ascii="宋体" w:hAnsi="宋体" w:cs="宋体"/>
                <w:sz w:val="24"/>
                <w:highlight w:val="none"/>
              </w:rPr>
              <w:t>□无</w:t>
            </w:r>
          </w:p>
          <w:p w14:paraId="74464DDA">
            <w:pPr>
              <w:jc w:val="left"/>
              <w:rPr>
                <w:rFonts w:hint="eastAsia" w:ascii="宋体" w:hAnsi="宋体" w:cs="宋体"/>
                <w:sz w:val="24"/>
                <w:highlight w:val="none"/>
              </w:rPr>
            </w:pPr>
            <w:r>
              <w:rPr>
                <w:rFonts w:hint="eastAsia" w:ascii="宋体" w:hAnsi="宋体" w:cs="宋体"/>
                <w:sz w:val="24"/>
                <w:highlight w:val="none"/>
              </w:rPr>
              <w:t>■有，具体情形：</w:t>
            </w:r>
          </w:p>
          <w:p w14:paraId="6280CF84">
            <w:pPr>
              <w:jc w:val="left"/>
              <w:rPr>
                <w:rFonts w:ascii="宋体" w:hAnsi="宋体" w:cs="宋体"/>
                <w:sz w:val="24"/>
                <w:highlight w:val="none"/>
              </w:rPr>
            </w:pPr>
            <w:r>
              <w:rPr>
                <w:rFonts w:hint="eastAsia" w:ascii="宋体" w:hAnsi="宋体" w:cs="宋体"/>
                <w:sz w:val="24"/>
                <w:highlight w:val="none"/>
              </w:rPr>
              <w:t>控制</w:t>
            </w:r>
            <w:r>
              <w:rPr>
                <w:rFonts w:hint="eastAsia" w:ascii="宋体" w:hAnsi="宋体" w:cs="宋体"/>
                <w:sz w:val="24"/>
                <w:highlight w:val="none"/>
                <w:lang w:val="en-US" w:eastAsia="zh-CN"/>
              </w:rPr>
              <w:t>合价</w:t>
            </w:r>
            <w:r>
              <w:rPr>
                <w:rFonts w:hint="eastAsia" w:ascii="宋体" w:hAnsi="宋体" w:cs="宋体"/>
                <w:sz w:val="24"/>
                <w:highlight w:val="none"/>
              </w:rPr>
              <w:t>总价为每种纸棺、绒棺单价合计；本项目数量暂定为1，控制价总价仅作为评标使用，具体采购数量以实际发生为准，投标报价不可以超过控制合价总价及各项控制价单价。</w:t>
            </w:r>
          </w:p>
        </w:tc>
      </w:tr>
      <w:tr w14:paraId="047C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04" w:type="dxa"/>
            <w:vAlign w:val="center"/>
          </w:tcPr>
          <w:p w14:paraId="2863DCE2">
            <w:pPr>
              <w:pStyle w:val="25"/>
              <w:adjustRightInd w:val="0"/>
              <w:snapToGrid w:val="0"/>
              <w:jc w:val="center"/>
              <w:rPr>
                <w:rFonts w:hint="default" w:hAnsi="宋体" w:cs="宋体"/>
                <w:sz w:val="24"/>
                <w:szCs w:val="24"/>
                <w:highlight w:val="none"/>
              </w:rPr>
            </w:pPr>
            <w:r>
              <w:rPr>
                <w:rFonts w:hAnsi="宋体" w:cs="宋体"/>
                <w:sz w:val="24"/>
                <w:szCs w:val="24"/>
                <w:highlight w:val="none"/>
              </w:rPr>
              <w:t>12.1</w:t>
            </w:r>
          </w:p>
        </w:tc>
        <w:tc>
          <w:tcPr>
            <w:tcW w:w="1585" w:type="dxa"/>
            <w:vMerge w:val="restart"/>
            <w:vAlign w:val="center"/>
          </w:tcPr>
          <w:p w14:paraId="49C1914A">
            <w:pPr>
              <w:jc w:val="center"/>
              <w:rPr>
                <w:rFonts w:hint="eastAsia" w:ascii="宋体" w:hAnsi="宋体" w:cs="宋体"/>
                <w:sz w:val="24"/>
                <w:highlight w:val="none"/>
              </w:rPr>
            </w:pPr>
            <w:r>
              <w:rPr>
                <w:rFonts w:hint="eastAsia" w:ascii="宋体" w:hAnsi="宋体" w:cs="宋体"/>
                <w:sz w:val="24"/>
                <w:highlight w:val="none"/>
              </w:rPr>
              <w:t>投标保证金</w:t>
            </w:r>
          </w:p>
          <w:p w14:paraId="415F6A73">
            <w:pPr>
              <w:pStyle w:val="62"/>
              <w:rPr>
                <w:rFonts w:hint="eastAsia" w:eastAsia="宋体"/>
                <w:highlight w:val="none"/>
                <w:lang w:val="en-US" w:eastAsia="zh-CN"/>
              </w:rPr>
            </w:pPr>
            <w:r>
              <w:rPr>
                <w:rFonts w:hint="eastAsia"/>
                <w:highlight w:val="none"/>
                <w:lang w:val="en-US" w:eastAsia="zh-CN"/>
              </w:rPr>
              <w:t>（不适用）</w:t>
            </w:r>
          </w:p>
        </w:tc>
        <w:tc>
          <w:tcPr>
            <w:tcW w:w="7540" w:type="dxa"/>
            <w:vAlign w:val="center"/>
          </w:tcPr>
          <w:p w14:paraId="1AC6AFCA">
            <w:pPr>
              <w:pStyle w:val="25"/>
              <w:adjustRightInd w:val="0"/>
              <w:snapToGrid w:val="0"/>
              <w:rPr>
                <w:rFonts w:hint="default" w:hAnsi="宋体" w:cs="宋体"/>
                <w:sz w:val="24"/>
                <w:szCs w:val="24"/>
                <w:highlight w:val="none"/>
                <w:u w:val="single"/>
              </w:rPr>
            </w:pPr>
            <w:r>
              <w:rPr>
                <w:rFonts w:hAnsi="宋体" w:cs="宋体"/>
                <w:sz w:val="24"/>
                <w:szCs w:val="24"/>
                <w:highlight w:val="none"/>
              </w:rPr>
              <w:t>（1）投标保证金金额：</w:t>
            </w:r>
            <w:r>
              <w:rPr>
                <w:rFonts w:hAnsi="宋体" w:cs="宋体"/>
                <w:sz w:val="24"/>
                <w:szCs w:val="24"/>
                <w:highlight w:val="none"/>
                <w:u w:val="single"/>
              </w:rPr>
              <w:t>人民币/元整（￥/元）</w:t>
            </w:r>
          </w:p>
          <w:p w14:paraId="4FB2B644">
            <w:pPr>
              <w:jc w:val="left"/>
              <w:rPr>
                <w:rFonts w:ascii="宋体" w:hAnsi="宋体" w:cs="宋体"/>
                <w:sz w:val="24"/>
                <w:highlight w:val="none"/>
              </w:rPr>
            </w:pPr>
            <w:r>
              <w:rPr>
                <w:rFonts w:hint="eastAsia" w:ascii="宋体" w:hAnsi="宋体" w:cs="宋体"/>
                <w:sz w:val="24"/>
                <w:highlight w:val="none"/>
              </w:rPr>
              <w:t>（2）投标保证金形式：</w:t>
            </w:r>
            <w:r>
              <w:rPr>
                <w:rFonts w:hint="eastAsia" w:ascii="宋体" w:hAnsi="宋体" w:cs="宋体"/>
                <w:sz w:val="24"/>
                <w:highlight w:val="none"/>
                <w:u w:val="single"/>
              </w:rPr>
              <w:t>支票、汇票、本票、网上银行支付或者金融机构、担保机构出具的保函等非现金形式</w:t>
            </w:r>
            <w:r>
              <w:rPr>
                <w:rFonts w:hint="eastAsia" w:ascii="宋体" w:hAnsi="宋体" w:cs="宋体"/>
                <w:sz w:val="24"/>
                <w:highlight w:val="none"/>
              </w:rPr>
              <w:t xml:space="preserve"> </w:t>
            </w:r>
          </w:p>
          <w:p w14:paraId="71EF6C79">
            <w:pPr>
              <w:jc w:val="left"/>
              <w:rPr>
                <w:rFonts w:ascii="宋体" w:hAnsi="宋体" w:cs="宋体"/>
                <w:sz w:val="24"/>
                <w:highlight w:val="none"/>
                <w:u w:val="single"/>
              </w:rPr>
            </w:pPr>
            <w:r>
              <w:rPr>
                <w:rFonts w:hint="eastAsia" w:ascii="宋体" w:hAnsi="宋体" w:cs="宋体"/>
                <w:sz w:val="24"/>
                <w:highlight w:val="none"/>
              </w:rPr>
              <w:t>（3）投标保证金递交截止日期：</w:t>
            </w:r>
            <w:r>
              <w:rPr>
                <w:rFonts w:hint="eastAsia" w:ascii="宋体" w:hAnsi="宋体" w:cs="宋体"/>
                <w:sz w:val="24"/>
                <w:highlight w:val="none"/>
                <w:u w:val="single"/>
              </w:rPr>
              <w:t>同投标截止时间</w:t>
            </w:r>
            <w:r>
              <w:rPr>
                <w:rFonts w:hint="eastAsia" w:ascii="宋体" w:hAnsi="宋体" w:cs="宋体"/>
                <w:sz w:val="24"/>
                <w:highlight w:val="none"/>
              </w:rPr>
              <w:t>；</w:t>
            </w:r>
          </w:p>
          <w:p w14:paraId="65B70EFF">
            <w:pPr>
              <w:jc w:val="left"/>
              <w:rPr>
                <w:rFonts w:ascii="宋体" w:hAnsi="宋体" w:cs="宋体"/>
                <w:sz w:val="24"/>
                <w:highlight w:val="none"/>
              </w:rPr>
            </w:pPr>
            <w:r>
              <w:rPr>
                <w:rFonts w:hint="eastAsia" w:ascii="宋体" w:hAnsi="宋体" w:cs="宋体"/>
                <w:sz w:val="24"/>
                <w:highlight w:val="none"/>
              </w:rPr>
              <w:t>（4）以银行转账/担保函/银行保函形式递交的递交至：</w:t>
            </w:r>
          </w:p>
          <w:p w14:paraId="29EE01FC">
            <w:pPr>
              <w:ind w:firstLine="480" w:firstLineChars="200"/>
              <w:jc w:val="left"/>
              <w:rPr>
                <w:rFonts w:ascii="宋体" w:hAnsi="宋体" w:cs="宋体"/>
                <w:sz w:val="24"/>
                <w:highlight w:val="none"/>
                <w:u w:val="single"/>
              </w:rPr>
            </w:pPr>
            <w:r>
              <w:rPr>
                <w:rFonts w:hint="eastAsia" w:ascii="宋体" w:hAnsi="宋体" w:cs="宋体"/>
                <w:sz w:val="24"/>
                <w:highlight w:val="none"/>
                <w:u w:val="single"/>
              </w:rPr>
              <w:t>账户名称：北京京采工程造价咨询有限公司</w:t>
            </w:r>
          </w:p>
          <w:p w14:paraId="4DFE0981">
            <w:pPr>
              <w:ind w:firstLine="480" w:firstLineChars="200"/>
              <w:jc w:val="left"/>
              <w:rPr>
                <w:rFonts w:ascii="宋体" w:hAnsi="宋体" w:cs="宋体"/>
                <w:sz w:val="24"/>
                <w:highlight w:val="none"/>
                <w:u w:val="single"/>
              </w:rPr>
            </w:pPr>
            <w:r>
              <w:rPr>
                <w:rFonts w:hint="eastAsia" w:ascii="宋体" w:hAnsi="宋体" w:cs="宋体"/>
                <w:sz w:val="24"/>
                <w:highlight w:val="none"/>
                <w:u w:val="single"/>
              </w:rPr>
              <w:t xml:space="preserve">开 户 行：北京顺义银座村镇银行营业部 </w:t>
            </w:r>
          </w:p>
          <w:p w14:paraId="4DCAF9D9">
            <w:pPr>
              <w:ind w:firstLine="480" w:firstLineChars="200"/>
              <w:jc w:val="left"/>
              <w:rPr>
                <w:rFonts w:hint="eastAsia" w:ascii="宋体" w:hAnsi="宋体" w:cs="宋体"/>
                <w:sz w:val="24"/>
                <w:highlight w:val="none"/>
                <w:u w:val="single"/>
              </w:rPr>
            </w:pPr>
            <w:r>
              <w:rPr>
                <w:rFonts w:hint="eastAsia" w:ascii="宋体" w:hAnsi="宋体" w:cs="宋体"/>
                <w:sz w:val="24"/>
                <w:highlight w:val="none"/>
                <w:u w:val="single"/>
              </w:rPr>
              <w:t>账    号：650983329600015</w:t>
            </w:r>
          </w:p>
          <w:p w14:paraId="7D1F3ABF">
            <w:pPr>
              <w:jc w:val="left"/>
              <w:rPr>
                <w:rFonts w:ascii="宋体" w:hAnsi="宋体" w:cs="宋体"/>
                <w:sz w:val="24"/>
                <w:highlight w:val="none"/>
              </w:rPr>
            </w:pPr>
            <w:r>
              <w:rPr>
                <w:rFonts w:hint="eastAsia" w:ascii="宋体" w:hAnsi="宋体" w:cs="宋体"/>
                <w:sz w:val="24"/>
                <w:highlight w:val="none"/>
              </w:rPr>
              <w:t>（5）有效期：</w:t>
            </w:r>
            <w:r>
              <w:rPr>
                <w:rFonts w:hint="eastAsia" w:ascii="宋体" w:hAnsi="宋体" w:cs="宋体"/>
                <w:sz w:val="24"/>
                <w:highlight w:val="none"/>
                <w:u w:val="single"/>
              </w:rPr>
              <w:t>与投标有效期一致</w:t>
            </w:r>
            <w:r>
              <w:rPr>
                <w:rFonts w:hint="eastAsia" w:ascii="宋体" w:hAnsi="宋体" w:cs="宋体"/>
                <w:sz w:val="24"/>
                <w:highlight w:val="none"/>
              </w:rPr>
              <w:t>；</w:t>
            </w:r>
          </w:p>
          <w:p w14:paraId="22F29849">
            <w:pPr>
              <w:jc w:val="left"/>
              <w:rPr>
                <w:rFonts w:ascii="宋体" w:hAnsi="宋体" w:cs="宋体"/>
                <w:sz w:val="24"/>
                <w:highlight w:val="none"/>
              </w:rPr>
            </w:pPr>
            <w:r>
              <w:rPr>
                <w:rFonts w:hint="eastAsia" w:ascii="宋体" w:hAnsi="宋体" w:cs="宋体"/>
                <w:sz w:val="24"/>
                <w:highlight w:val="none"/>
              </w:rPr>
              <w:t>（6）提醒投标人：</w:t>
            </w:r>
            <w:r>
              <w:rPr>
                <w:rFonts w:hint="eastAsia" w:ascii="宋体" w:hAnsi="宋体" w:cs="宋体"/>
                <w:b/>
                <w:bCs/>
                <w:sz w:val="24"/>
                <w:highlight w:val="none"/>
              </w:rPr>
              <w:t>投标保证金必须按照投标截止日期要求到达上述指定账户或开具担保函/银行保函；投标保证金必须为投标人基本账户转出，请投标人务必在汇款附言（或银行摘要）中简写项目编号及名称：（例如：</w:t>
            </w:r>
            <w:r>
              <w:rPr>
                <w:rFonts w:hint="eastAsia" w:ascii="宋体" w:hAnsi="宋体" w:cs="宋体"/>
                <w:b/>
                <w:bCs/>
                <w:sz w:val="24"/>
                <w:highlight w:val="none"/>
                <w:lang w:eastAsia="zh-CN"/>
              </w:rPr>
              <w:t>北京市顺义区殡仪馆纸棺、绒棺采购项目</w:t>
            </w:r>
            <w:r>
              <w:rPr>
                <w:rFonts w:hint="eastAsia" w:ascii="宋体" w:hAnsi="宋体" w:cs="宋体"/>
                <w:b/>
                <w:bCs/>
                <w:sz w:val="24"/>
                <w:highlight w:val="none"/>
              </w:rPr>
              <w:t>）</w:t>
            </w:r>
            <w:r>
              <w:rPr>
                <w:rFonts w:hint="eastAsia" w:ascii="宋体" w:hAnsi="宋体" w:cs="宋体"/>
                <w:sz w:val="24"/>
                <w:highlight w:val="none"/>
              </w:rPr>
              <w:t>。</w:t>
            </w:r>
          </w:p>
          <w:p w14:paraId="0ACC05AE">
            <w:pPr>
              <w:jc w:val="left"/>
              <w:rPr>
                <w:rFonts w:ascii="宋体" w:hAnsi="宋体" w:cs="宋体"/>
                <w:sz w:val="24"/>
                <w:highlight w:val="none"/>
              </w:rPr>
            </w:pPr>
            <w:r>
              <w:rPr>
                <w:rFonts w:hint="eastAsia" w:ascii="宋体" w:hAnsi="宋体" w:cs="宋体"/>
                <w:sz w:val="24"/>
                <w:highlight w:val="none"/>
              </w:rPr>
              <w:t>（7）投标保证金于中标通知书发出之日起5个工作日内向未中标单位退还投标保证金。招标人与中标人签订合同之日起5个工作日内，向中标人退还投标保证金。</w:t>
            </w:r>
          </w:p>
          <w:p w14:paraId="2F7B4350">
            <w:pPr>
              <w:jc w:val="left"/>
              <w:rPr>
                <w:rFonts w:ascii="宋体" w:hAnsi="宋体" w:cs="宋体"/>
                <w:highlight w:val="none"/>
              </w:rPr>
            </w:pPr>
            <w:r>
              <w:rPr>
                <w:rFonts w:hint="eastAsia" w:ascii="宋体" w:hAnsi="宋体" w:cs="宋体"/>
                <w:sz w:val="24"/>
                <w:highlight w:val="none"/>
              </w:rPr>
              <w:t>（8）投标保证金银行转账记录或担保函/银行保函需要在</w:t>
            </w:r>
            <w:r>
              <w:rPr>
                <w:rFonts w:hint="eastAsia" w:ascii="宋体" w:hAnsi="宋体" w:cs="宋体"/>
                <w:b/>
                <w:bCs/>
                <w:sz w:val="24"/>
                <w:highlight w:val="none"/>
              </w:rPr>
              <w:t>北京市政府采购电子交易平台上“项目保证金”环节进行上传。</w:t>
            </w:r>
          </w:p>
        </w:tc>
      </w:tr>
      <w:tr w14:paraId="7115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Align w:val="center"/>
          </w:tcPr>
          <w:p w14:paraId="7BC34F8B">
            <w:pPr>
              <w:pStyle w:val="25"/>
              <w:adjustRightInd w:val="0"/>
              <w:snapToGrid w:val="0"/>
              <w:jc w:val="center"/>
              <w:rPr>
                <w:rFonts w:hint="default" w:hAnsi="宋体" w:cs="宋体"/>
                <w:sz w:val="24"/>
                <w:szCs w:val="24"/>
                <w:highlight w:val="none"/>
              </w:rPr>
            </w:pPr>
            <w:r>
              <w:rPr>
                <w:rFonts w:hAnsi="宋体" w:cs="宋体"/>
                <w:sz w:val="24"/>
                <w:szCs w:val="24"/>
                <w:highlight w:val="none"/>
              </w:rPr>
              <w:t>12.7.2</w:t>
            </w:r>
          </w:p>
        </w:tc>
        <w:tc>
          <w:tcPr>
            <w:tcW w:w="1585" w:type="dxa"/>
            <w:vMerge w:val="continue"/>
            <w:vAlign w:val="center"/>
          </w:tcPr>
          <w:p w14:paraId="079666C5">
            <w:pPr>
              <w:jc w:val="center"/>
              <w:rPr>
                <w:rFonts w:ascii="宋体" w:hAnsi="宋体" w:cs="宋体"/>
                <w:sz w:val="24"/>
                <w:highlight w:val="none"/>
              </w:rPr>
            </w:pPr>
          </w:p>
        </w:tc>
        <w:tc>
          <w:tcPr>
            <w:tcW w:w="7540" w:type="dxa"/>
            <w:vAlign w:val="center"/>
          </w:tcPr>
          <w:p w14:paraId="263BF084">
            <w:pPr>
              <w:jc w:val="left"/>
              <w:rPr>
                <w:rFonts w:ascii="宋体" w:hAnsi="宋体" w:cs="宋体"/>
                <w:sz w:val="24"/>
                <w:highlight w:val="none"/>
              </w:rPr>
            </w:pPr>
            <w:r>
              <w:rPr>
                <w:rFonts w:hint="eastAsia" w:ascii="宋体" w:hAnsi="宋体" w:cs="宋体"/>
                <w:sz w:val="24"/>
                <w:highlight w:val="none"/>
              </w:rPr>
              <w:t>投标保证金可以不予退还的其他情形：</w:t>
            </w:r>
          </w:p>
          <w:p w14:paraId="160F8F22">
            <w:pPr>
              <w:jc w:val="left"/>
              <w:rPr>
                <w:rFonts w:ascii="宋体" w:hAnsi="宋体" w:cs="宋体"/>
                <w:sz w:val="24"/>
                <w:highlight w:val="none"/>
              </w:rPr>
            </w:pPr>
            <w:r>
              <w:rPr>
                <w:rFonts w:hint="eastAsia" w:ascii="宋体" w:hAnsi="宋体" w:cs="宋体"/>
                <w:sz w:val="24"/>
                <w:highlight w:val="none"/>
              </w:rPr>
              <w:t>□无</w:t>
            </w:r>
          </w:p>
          <w:p w14:paraId="1F699E19">
            <w:pPr>
              <w:pStyle w:val="25"/>
              <w:adjustRightInd w:val="0"/>
              <w:snapToGrid w:val="0"/>
              <w:rPr>
                <w:rFonts w:hint="default" w:hAnsi="宋体" w:cs="宋体"/>
                <w:sz w:val="24"/>
                <w:highlight w:val="none"/>
              </w:rPr>
            </w:pPr>
            <w:r>
              <w:rPr>
                <w:rFonts w:hAnsi="宋体" w:cs="宋体"/>
                <w:sz w:val="24"/>
                <w:szCs w:val="24"/>
                <w:highlight w:val="none"/>
              </w:rPr>
              <w:t>■</w:t>
            </w:r>
            <w:r>
              <w:rPr>
                <w:rFonts w:hAnsi="宋体" w:cs="宋体"/>
                <w:sz w:val="24"/>
                <w:highlight w:val="none"/>
              </w:rPr>
              <w:t>有，具体情形：</w:t>
            </w:r>
          </w:p>
          <w:p w14:paraId="410717F2">
            <w:pPr>
              <w:pStyle w:val="25"/>
              <w:adjustRightInd w:val="0"/>
              <w:snapToGrid w:val="0"/>
              <w:rPr>
                <w:rFonts w:hint="default" w:hAnsi="宋体" w:cs="宋体"/>
                <w:sz w:val="24"/>
                <w:highlight w:val="none"/>
                <w:u w:val="single"/>
              </w:rPr>
            </w:pPr>
            <w:r>
              <w:rPr>
                <w:rFonts w:hAnsi="宋体" w:cs="宋体"/>
                <w:sz w:val="24"/>
                <w:highlight w:val="none"/>
                <w:u w:val="single"/>
              </w:rPr>
              <w:t>（1）在投标有效期内，供应商撤回投标的；</w:t>
            </w:r>
          </w:p>
          <w:p w14:paraId="4E7529E1">
            <w:pPr>
              <w:pStyle w:val="25"/>
              <w:adjustRightInd w:val="0"/>
              <w:snapToGrid w:val="0"/>
              <w:rPr>
                <w:rFonts w:hint="default" w:hAnsi="宋体" w:cs="宋体"/>
                <w:sz w:val="24"/>
                <w:highlight w:val="none"/>
                <w:u w:val="single"/>
              </w:rPr>
            </w:pPr>
            <w:r>
              <w:rPr>
                <w:rFonts w:hAnsi="宋体" w:cs="宋体"/>
                <w:sz w:val="24"/>
                <w:highlight w:val="none"/>
                <w:u w:val="single"/>
              </w:rPr>
              <w:t>（2）中标人不按本须知第25条的规定与采购人签订合同的；</w:t>
            </w:r>
          </w:p>
          <w:p w14:paraId="7C3EF4A8">
            <w:pPr>
              <w:pStyle w:val="25"/>
              <w:adjustRightInd w:val="0"/>
              <w:snapToGrid w:val="0"/>
              <w:rPr>
                <w:rFonts w:hint="default" w:hAnsi="宋体" w:cs="宋体"/>
                <w:sz w:val="24"/>
                <w:highlight w:val="none"/>
                <w:u w:val="single"/>
              </w:rPr>
            </w:pPr>
            <w:r>
              <w:rPr>
                <w:rFonts w:hAnsi="宋体" w:cs="宋体"/>
                <w:sz w:val="24"/>
                <w:highlight w:val="none"/>
                <w:u w:val="single"/>
              </w:rPr>
              <w:t>（3）中标人不按本须知第25.6条的规定提交履约保证金的；</w:t>
            </w:r>
          </w:p>
          <w:p w14:paraId="3643EC2F">
            <w:pPr>
              <w:pStyle w:val="25"/>
              <w:adjustRightInd w:val="0"/>
              <w:snapToGrid w:val="0"/>
              <w:rPr>
                <w:rFonts w:hint="default" w:hAnsi="宋体" w:cs="宋体"/>
                <w:sz w:val="24"/>
                <w:szCs w:val="24"/>
                <w:highlight w:val="none"/>
              </w:rPr>
            </w:pPr>
            <w:r>
              <w:rPr>
                <w:rFonts w:hAnsi="宋体" w:cs="宋体"/>
                <w:sz w:val="24"/>
                <w:highlight w:val="none"/>
                <w:u w:val="single"/>
              </w:rPr>
              <w:t>（4）投标人采用不正当手段骗取中标的，经查实投标保证金不予退还</w:t>
            </w:r>
            <w:r>
              <w:rPr>
                <w:rFonts w:hAnsi="宋体" w:cs="宋体"/>
                <w:sz w:val="24"/>
                <w:highlight w:val="none"/>
              </w:rPr>
              <w:t>。</w:t>
            </w:r>
          </w:p>
        </w:tc>
      </w:tr>
      <w:tr w14:paraId="3A6C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4" w:type="dxa"/>
            <w:vAlign w:val="center"/>
          </w:tcPr>
          <w:p w14:paraId="78557231">
            <w:pPr>
              <w:pStyle w:val="25"/>
              <w:adjustRightInd w:val="0"/>
              <w:snapToGrid w:val="0"/>
              <w:jc w:val="center"/>
              <w:rPr>
                <w:rFonts w:hint="default" w:hAnsi="宋体" w:cs="宋体"/>
                <w:sz w:val="24"/>
                <w:szCs w:val="24"/>
                <w:highlight w:val="none"/>
              </w:rPr>
            </w:pPr>
            <w:r>
              <w:rPr>
                <w:rFonts w:hAnsi="宋体" w:cs="宋体"/>
                <w:sz w:val="24"/>
                <w:szCs w:val="24"/>
                <w:highlight w:val="none"/>
              </w:rPr>
              <w:t>13.1</w:t>
            </w:r>
          </w:p>
        </w:tc>
        <w:tc>
          <w:tcPr>
            <w:tcW w:w="1585" w:type="dxa"/>
            <w:vAlign w:val="center"/>
          </w:tcPr>
          <w:p w14:paraId="69A8C23B">
            <w:pPr>
              <w:jc w:val="center"/>
              <w:rPr>
                <w:rFonts w:ascii="宋体" w:hAnsi="宋体" w:cs="宋体"/>
                <w:sz w:val="24"/>
                <w:highlight w:val="none"/>
              </w:rPr>
            </w:pPr>
            <w:r>
              <w:rPr>
                <w:rFonts w:hint="eastAsia" w:ascii="宋体" w:hAnsi="宋体" w:cs="宋体"/>
                <w:sz w:val="24"/>
                <w:highlight w:val="none"/>
              </w:rPr>
              <w:t>投标有效期</w:t>
            </w:r>
          </w:p>
        </w:tc>
        <w:tc>
          <w:tcPr>
            <w:tcW w:w="7540" w:type="dxa"/>
            <w:vAlign w:val="center"/>
          </w:tcPr>
          <w:p w14:paraId="086B4E71">
            <w:pPr>
              <w:jc w:val="left"/>
              <w:rPr>
                <w:rFonts w:ascii="宋体" w:hAnsi="宋体" w:cs="宋体"/>
                <w:sz w:val="24"/>
                <w:highlight w:val="none"/>
              </w:rPr>
            </w:pPr>
            <w:r>
              <w:rPr>
                <w:rFonts w:hint="eastAsia" w:ascii="宋体" w:hAnsi="宋体" w:cs="宋体"/>
                <w:sz w:val="24"/>
                <w:highlight w:val="none"/>
              </w:rPr>
              <w:t>自提交投标文件的截止之日起算</w:t>
            </w:r>
            <w:r>
              <w:rPr>
                <w:rFonts w:hint="eastAsia" w:ascii="宋体" w:hAnsi="宋体" w:cs="宋体"/>
                <w:sz w:val="24"/>
                <w:highlight w:val="none"/>
                <w:u w:val="single"/>
              </w:rPr>
              <w:t>90</w:t>
            </w:r>
            <w:r>
              <w:rPr>
                <w:rFonts w:hint="eastAsia" w:ascii="宋体" w:hAnsi="宋体" w:cs="宋体"/>
                <w:sz w:val="24"/>
                <w:highlight w:val="none"/>
              </w:rPr>
              <w:t>日历天。</w:t>
            </w:r>
          </w:p>
        </w:tc>
      </w:tr>
      <w:tr w14:paraId="3295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4" w:type="dxa"/>
            <w:vAlign w:val="center"/>
          </w:tcPr>
          <w:p w14:paraId="5765B416">
            <w:pPr>
              <w:pStyle w:val="25"/>
              <w:adjustRightInd w:val="0"/>
              <w:snapToGrid w:val="0"/>
              <w:jc w:val="center"/>
              <w:rPr>
                <w:rFonts w:hint="default" w:hAnsi="宋体" w:cs="宋体"/>
                <w:sz w:val="24"/>
                <w:szCs w:val="24"/>
                <w:highlight w:val="none"/>
              </w:rPr>
            </w:pPr>
            <w:r>
              <w:rPr>
                <w:rFonts w:hAnsi="宋体" w:cs="宋体"/>
                <w:sz w:val="24"/>
                <w:szCs w:val="24"/>
                <w:highlight w:val="none"/>
              </w:rPr>
              <w:t>14</w:t>
            </w:r>
          </w:p>
        </w:tc>
        <w:tc>
          <w:tcPr>
            <w:tcW w:w="1585" w:type="dxa"/>
            <w:vAlign w:val="center"/>
          </w:tcPr>
          <w:p w14:paraId="331CDE34">
            <w:pPr>
              <w:jc w:val="center"/>
              <w:rPr>
                <w:rFonts w:ascii="宋体" w:hAnsi="宋体" w:cs="宋体"/>
                <w:sz w:val="24"/>
                <w:highlight w:val="none"/>
              </w:rPr>
            </w:pPr>
            <w:r>
              <w:rPr>
                <w:rFonts w:hint="eastAsia" w:ascii="宋体" w:hAnsi="宋体" w:cs="宋体"/>
                <w:sz w:val="24"/>
                <w:highlight w:val="none"/>
              </w:rPr>
              <w:t>投标文件的签署、盖章</w:t>
            </w:r>
          </w:p>
        </w:tc>
        <w:tc>
          <w:tcPr>
            <w:tcW w:w="7540" w:type="dxa"/>
            <w:vAlign w:val="center"/>
          </w:tcPr>
          <w:p w14:paraId="476D2189">
            <w:pPr>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b/>
                <w:bCs/>
                <w:sz w:val="24"/>
                <w:highlight w:val="none"/>
              </w:rPr>
              <w:t>联合体响应的，应提供联合体授权书，所涉及法定代表人</w:t>
            </w:r>
            <w:r>
              <w:rPr>
                <w:rFonts w:hint="eastAsia" w:ascii="宋体" w:hAnsi="宋体" w:cs="宋体"/>
                <w:b/>
                <w:bCs/>
                <w:sz w:val="24"/>
                <w:highlight w:val="none"/>
                <w:lang w:eastAsia="zh-CN"/>
              </w:rPr>
              <w:t>或被授权人</w:t>
            </w:r>
            <w:r>
              <w:rPr>
                <w:rFonts w:hint="eastAsia" w:ascii="宋体" w:hAnsi="宋体" w:eastAsia="宋体" w:cs="宋体"/>
                <w:b/>
                <w:bCs/>
                <w:sz w:val="24"/>
                <w:highlight w:val="none"/>
              </w:rPr>
              <w:t>签字或盖章处由牵头单位盖章或签字即可。</w:t>
            </w:r>
          </w:p>
          <w:p w14:paraId="645BBB8F">
            <w:pPr>
              <w:jc w:val="left"/>
              <w:rPr>
                <w:rFonts w:hint="eastAsia" w:ascii="宋体" w:hAnsi="宋体" w:eastAsia="宋体" w:cs="宋体"/>
                <w:sz w:val="24"/>
                <w:highlight w:val="none"/>
              </w:rPr>
            </w:pPr>
            <w:r>
              <w:rPr>
                <w:rFonts w:hint="eastAsia" w:ascii="宋体" w:hAnsi="宋体" w:eastAsia="宋体" w:cs="宋体"/>
                <w:sz w:val="24"/>
                <w:highlight w:val="none"/>
              </w:rPr>
              <w:t>（2）本招标文件中所要求加盖的为投标人公章，不得加盖其它“合同专用章、投标专用章、财务专用章”等非行政公章；签字或签章是指签字、人名章、签字章均认可。不符合本条规定的盖章为无效盖章。</w:t>
            </w:r>
          </w:p>
          <w:p w14:paraId="3B4499BC">
            <w:pPr>
              <w:jc w:val="left"/>
              <w:rPr>
                <w:rFonts w:ascii="宋体" w:hAnsi="宋体" w:cs="宋体"/>
                <w:sz w:val="24"/>
                <w:highlight w:val="none"/>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eastAsia="zh-CN"/>
              </w:rPr>
              <w:t>）</w:t>
            </w:r>
            <w:r>
              <w:rPr>
                <w:rFonts w:hint="eastAsia" w:ascii="宋体" w:hAnsi="宋体" w:eastAsia="宋体" w:cs="宋体"/>
                <w:b/>
                <w:bCs/>
                <w:sz w:val="24"/>
                <w:highlight w:val="none"/>
                <w:lang w:eastAsia="zh-CN"/>
              </w:rPr>
              <w:t>格式中盖章是指：物理章或电子章</w:t>
            </w:r>
            <w:r>
              <w:rPr>
                <w:rFonts w:hint="eastAsia" w:ascii="宋体" w:hAnsi="宋体" w:eastAsia="宋体" w:cs="宋体"/>
                <w:color w:val="auto"/>
                <w:sz w:val="24"/>
                <w:highlight w:val="none"/>
              </w:rPr>
              <w:t>，不得加盖其它“合同专用章、投标专用章、财务专用章”等非行政公章；签字或签章是指签字</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人名章、签字章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CA电子章</w:t>
            </w:r>
            <w:r>
              <w:rPr>
                <w:rFonts w:hint="eastAsia" w:ascii="宋体" w:hAnsi="宋体" w:eastAsia="宋体" w:cs="宋体"/>
                <w:b/>
                <w:bCs/>
                <w:color w:val="auto"/>
                <w:sz w:val="24"/>
                <w:highlight w:val="none"/>
                <w:lang w:val="en-US" w:eastAsia="zh-CN"/>
              </w:rPr>
              <w:t>（红色或黑色）</w:t>
            </w:r>
            <w:r>
              <w:rPr>
                <w:rFonts w:hint="eastAsia" w:ascii="宋体" w:hAnsi="宋体" w:eastAsia="宋体" w:cs="宋体"/>
                <w:color w:val="auto"/>
                <w:sz w:val="24"/>
                <w:highlight w:val="none"/>
              </w:rPr>
              <w:t>均认可。不符合本条规定的盖章为无效盖章。</w:t>
            </w:r>
          </w:p>
        </w:tc>
      </w:tr>
      <w:tr w14:paraId="402E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4" w:type="dxa"/>
            <w:shd w:val="clear" w:color="auto" w:fill="auto"/>
            <w:vAlign w:val="center"/>
          </w:tcPr>
          <w:p w14:paraId="11D7937A">
            <w:pPr>
              <w:pStyle w:val="25"/>
              <w:adjustRightInd w:val="0"/>
              <w:snapToGrid w:val="0"/>
              <w:jc w:val="center"/>
              <w:rPr>
                <w:rFonts w:hint="default" w:ascii="宋体" w:hAnsi="宋体" w:eastAsia="宋体" w:cs="宋体"/>
                <w:kern w:val="2"/>
                <w:sz w:val="24"/>
                <w:szCs w:val="24"/>
                <w:highlight w:val="none"/>
                <w:lang w:val="en-US" w:eastAsia="zh-CN" w:bidi="ar-SA"/>
              </w:rPr>
            </w:pPr>
            <w:r>
              <w:rPr>
                <w:rFonts w:hint="eastAsia" w:hAnsi="宋体" w:cs="宋体"/>
                <w:sz w:val="24"/>
                <w:szCs w:val="24"/>
                <w:highlight w:val="none"/>
                <w:lang w:val="en-US" w:eastAsia="zh-CN"/>
              </w:rPr>
              <w:t>18.2</w:t>
            </w:r>
          </w:p>
        </w:tc>
        <w:tc>
          <w:tcPr>
            <w:tcW w:w="1585" w:type="dxa"/>
            <w:shd w:val="clear" w:color="auto" w:fill="auto"/>
            <w:vAlign w:val="center"/>
          </w:tcPr>
          <w:p w14:paraId="18B6EFF0">
            <w:pPr>
              <w:jc w:val="center"/>
              <w:rPr>
                <w:rFonts w:hint="eastAsia" w:ascii="Times New Roman" w:hAnsi="Times New Roman" w:eastAsia="宋体" w:cs="Times New Roman"/>
                <w:kern w:val="2"/>
                <w:sz w:val="24"/>
                <w:szCs w:val="24"/>
                <w:highlight w:val="none"/>
                <w:lang w:val="en-US" w:eastAsia="zh-CN" w:bidi="ar-SA"/>
              </w:rPr>
            </w:pPr>
            <w:r>
              <w:rPr>
                <w:sz w:val="24"/>
                <w:highlight w:val="none"/>
              </w:rPr>
              <w:t>解密时间</w:t>
            </w:r>
          </w:p>
        </w:tc>
        <w:tc>
          <w:tcPr>
            <w:tcW w:w="7540" w:type="dxa"/>
            <w:shd w:val="clear" w:color="auto" w:fill="auto"/>
            <w:vAlign w:val="center"/>
          </w:tcPr>
          <w:p w14:paraId="064492DC">
            <w:pPr>
              <w:jc w:val="left"/>
              <w:rPr>
                <w:rFonts w:hint="eastAsia" w:ascii="Times New Roman" w:hAnsi="Times New Roman" w:eastAsia="宋体" w:cs="Times New Roman"/>
                <w:kern w:val="2"/>
                <w:sz w:val="24"/>
                <w:szCs w:val="24"/>
                <w:highlight w:val="none"/>
                <w:u w:val="single"/>
                <w:lang w:val="en-US" w:eastAsia="zh-CN" w:bidi="ar-SA"/>
              </w:rPr>
            </w:pPr>
            <w:r>
              <w:rPr>
                <w:sz w:val="24"/>
                <w:highlight w:val="none"/>
              </w:rPr>
              <w:t>解密时间：</w:t>
            </w:r>
            <w:r>
              <w:rPr>
                <w:sz w:val="24"/>
                <w:highlight w:val="none"/>
                <w:u w:val="single"/>
              </w:rPr>
              <w:t xml:space="preserve"> </w:t>
            </w:r>
            <w:r>
              <w:rPr>
                <w:rFonts w:hint="eastAsia"/>
                <w:sz w:val="24"/>
                <w:highlight w:val="none"/>
                <w:u w:val="single"/>
                <w:lang w:val="en-US" w:eastAsia="zh-CN"/>
              </w:rPr>
              <w:t>30</w:t>
            </w:r>
            <w:r>
              <w:rPr>
                <w:sz w:val="24"/>
                <w:highlight w:val="none"/>
                <w:u w:val="single"/>
              </w:rPr>
              <w:t xml:space="preserve"> </w:t>
            </w:r>
            <w:r>
              <w:rPr>
                <w:sz w:val="24"/>
                <w:highlight w:val="none"/>
              </w:rPr>
              <w:t>分钟</w:t>
            </w:r>
          </w:p>
        </w:tc>
      </w:tr>
      <w:tr w14:paraId="4C40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4" w:type="dxa"/>
            <w:shd w:val="clear" w:color="auto" w:fill="auto"/>
            <w:vAlign w:val="center"/>
          </w:tcPr>
          <w:p w14:paraId="30AE512C">
            <w:pPr>
              <w:pStyle w:val="25"/>
              <w:adjustRightInd w:val="0"/>
              <w:snapToGrid w:val="0"/>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20.1</w:t>
            </w:r>
          </w:p>
        </w:tc>
        <w:tc>
          <w:tcPr>
            <w:tcW w:w="1585" w:type="dxa"/>
            <w:shd w:val="clear" w:color="auto" w:fill="auto"/>
            <w:vAlign w:val="center"/>
          </w:tcPr>
          <w:p w14:paraId="66520A05">
            <w:pPr>
              <w:jc w:val="center"/>
              <w:rPr>
                <w:sz w:val="24"/>
                <w:highlight w:val="none"/>
              </w:rPr>
            </w:pPr>
            <w:r>
              <w:rPr>
                <w:rFonts w:hint="eastAsia" w:ascii="宋体" w:hAnsi="宋体" w:cs="宋体"/>
                <w:sz w:val="24"/>
                <w:highlight w:val="none"/>
              </w:rPr>
              <w:t>评标委员会</w:t>
            </w:r>
          </w:p>
        </w:tc>
        <w:tc>
          <w:tcPr>
            <w:tcW w:w="7540" w:type="dxa"/>
            <w:shd w:val="clear" w:color="auto" w:fill="auto"/>
            <w:vAlign w:val="center"/>
          </w:tcPr>
          <w:p w14:paraId="3C8ABC6E">
            <w:pPr>
              <w:jc w:val="left"/>
              <w:rPr>
                <w:sz w:val="24"/>
                <w:highlight w:val="none"/>
              </w:rPr>
            </w:pPr>
            <w:r>
              <w:rPr>
                <w:rFonts w:hint="eastAsia" w:ascii="宋体" w:hAnsi="宋体" w:cs="宋体"/>
                <w:sz w:val="24"/>
                <w:highlight w:val="none"/>
              </w:rPr>
              <w:t>评标委员会组成:评标委员会由采购人依法组建。评标委员会由采购人或其委托的招标代理机构熟悉相关业务的代表，在北京市政府采购网评标专家库随机抽取的有关技术、经济等方面的专家和采购人代表组成，</w:t>
            </w:r>
            <w:r>
              <w:rPr>
                <w:rFonts w:hint="eastAsia" w:ascii="宋体" w:hAnsi="宋体" w:cs="宋体"/>
                <w:color w:val="auto"/>
                <w:sz w:val="24"/>
                <w:highlight w:val="none"/>
              </w:rPr>
              <w:t>人数为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人。 </w:t>
            </w:r>
          </w:p>
        </w:tc>
      </w:tr>
      <w:tr w14:paraId="7871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Align w:val="center"/>
          </w:tcPr>
          <w:p w14:paraId="15302FD8">
            <w:pPr>
              <w:pStyle w:val="25"/>
              <w:adjustRightInd w:val="0"/>
              <w:snapToGrid w:val="0"/>
              <w:jc w:val="center"/>
              <w:rPr>
                <w:rFonts w:hint="default" w:hAnsi="宋体" w:cs="宋体"/>
                <w:sz w:val="24"/>
                <w:szCs w:val="24"/>
                <w:highlight w:val="none"/>
              </w:rPr>
            </w:pPr>
            <w:r>
              <w:rPr>
                <w:rFonts w:hAnsi="宋体" w:cs="宋体"/>
                <w:sz w:val="24"/>
                <w:szCs w:val="24"/>
                <w:highlight w:val="none"/>
              </w:rPr>
              <w:t>22.1</w:t>
            </w:r>
          </w:p>
        </w:tc>
        <w:tc>
          <w:tcPr>
            <w:tcW w:w="1585" w:type="dxa"/>
            <w:vAlign w:val="center"/>
          </w:tcPr>
          <w:p w14:paraId="6A4D8B11">
            <w:pPr>
              <w:jc w:val="center"/>
              <w:rPr>
                <w:rFonts w:ascii="宋体" w:hAnsi="宋体" w:cs="宋体"/>
                <w:sz w:val="24"/>
                <w:highlight w:val="none"/>
              </w:rPr>
            </w:pPr>
            <w:r>
              <w:rPr>
                <w:rFonts w:hint="eastAsia" w:ascii="宋体" w:hAnsi="宋体" w:cs="宋体"/>
                <w:sz w:val="24"/>
                <w:highlight w:val="none"/>
              </w:rPr>
              <w:t>确定中标人</w:t>
            </w:r>
          </w:p>
        </w:tc>
        <w:tc>
          <w:tcPr>
            <w:tcW w:w="7540" w:type="dxa"/>
            <w:vAlign w:val="center"/>
          </w:tcPr>
          <w:p w14:paraId="6FF9EEB3">
            <w:pPr>
              <w:pStyle w:val="25"/>
              <w:adjustRightInd w:val="0"/>
              <w:snapToGrid w:val="0"/>
              <w:rPr>
                <w:rFonts w:hint="default" w:hAnsi="宋体" w:cs="宋体"/>
                <w:sz w:val="24"/>
                <w:highlight w:val="none"/>
              </w:rPr>
            </w:pPr>
            <w:r>
              <w:rPr>
                <w:rFonts w:hAnsi="宋体" w:cs="宋体"/>
                <w:sz w:val="24"/>
                <w:highlight w:val="none"/>
              </w:rPr>
              <w:t>中标候选人并列的，采购人是否委托评标委员会确定中标人：</w:t>
            </w:r>
          </w:p>
          <w:p w14:paraId="4A552BC9">
            <w:pPr>
              <w:pStyle w:val="25"/>
              <w:adjustRightInd w:val="0"/>
              <w:snapToGrid w:val="0"/>
              <w:rPr>
                <w:rFonts w:hint="default" w:hAnsi="宋体" w:cs="宋体"/>
                <w:sz w:val="24"/>
                <w:highlight w:val="none"/>
              </w:rPr>
            </w:pPr>
            <w:r>
              <w:rPr>
                <w:rFonts w:hAnsi="宋体" w:cs="宋体"/>
                <w:sz w:val="24"/>
                <w:szCs w:val="24"/>
                <w:highlight w:val="none"/>
              </w:rPr>
              <w:t>■</w:t>
            </w:r>
            <w:r>
              <w:rPr>
                <w:rFonts w:hAnsi="宋体" w:cs="宋体"/>
                <w:sz w:val="24"/>
                <w:highlight w:val="none"/>
              </w:rPr>
              <w:t>否</w:t>
            </w:r>
          </w:p>
          <w:p w14:paraId="1E5C4886">
            <w:pPr>
              <w:pStyle w:val="25"/>
              <w:adjustRightInd w:val="0"/>
              <w:snapToGrid w:val="0"/>
              <w:rPr>
                <w:rFonts w:hint="default" w:hAnsi="宋体" w:cs="宋体"/>
                <w:sz w:val="24"/>
                <w:highlight w:val="none"/>
              </w:rPr>
            </w:pPr>
            <w:r>
              <w:rPr>
                <w:rFonts w:hAnsi="宋体" w:cs="宋体"/>
                <w:sz w:val="24"/>
                <w:highlight w:val="none"/>
              </w:rPr>
              <w:t>□是</w:t>
            </w:r>
          </w:p>
          <w:p w14:paraId="16E40FA8">
            <w:pPr>
              <w:pStyle w:val="25"/>
              <w:adjustRightInd w:val="0"/>
              <w:snapToGrid w:val="0"/>
              <w:rPr>
                <w:rFonts w:hint="default" w:hAnsi="宋体" w:cs="宋体"/>
                <w:highlight w:val="none"/>
              </w:rPr>
            </w:pPr>
            <w:r>
              <w:rPr>
                <w:rFonts w:hAnsi="宋体" w:cs="宋体"/>
                <w:sz w:val="24"/>
                <w:highlight w:val="none"/>
              </w:rPr>
              <w:t>中标候选人并列的，按照以下方式确定中标人：</w:t>
            </w:r>
            <w:r>
              <w:rPr>
                <w:rFonts w:hAnsi="宋体" w:cs="宋体"/>
                <w:highlight w:val="none"/>
              </w:rPr>
              <w:t xml:space="preserve"> </w:t>
            </w:r>
          </w:p>
          <w:p w14:paraId="6CEB63F3">
            <w:pPr>
              <w:pStyle w:val="25"/>
              <w:adjustRightInd w:val="0"/>
              <w:snapToGrid w:val="0"/>
              <w:rPr>
                <w:rFonts w:hint="default" w:hAnsi="宋体" w:cs="宋体"/>
                <w:sz w:val="24"/>
                <w:highlight w:val="none"/>
              </w:rPr>
            </w:pPr>
            <w:r>
              <w:rPr>
                <w:rFonts w:hAnsi="宋体" w:cs="宋体"/>
                <w:sz w:val="24"/>
                <w:szCs w:val="24"/>
                <w:highlight w:val="none"/>
              </w:rPr>
              <w:t>■</w:t>
            </w:r>
            <w:r>
              <w:rPr>
                <w:rFonts w:hAnsi="宋体" w:cs="宋体"/>
                <w:sz w:val="24"/>
                <w:highlight w:val="none"/>
              </w:rPr>
              <w:t>得分且投标报价均相同的，以</w:t>
            </w:r>
            <w:r>
              <w:rPr>
                <w:rFonts w:hAnsi="宋体" w:cs="宋体"/>
                <w:sz w:val="24"/>
                <w:highlight w:val="none"/>
                <w:u w:val="single"/>
              </w:rPr>
              <w:t>技术部分</w:t>
            </w:r>
            <w:r>
              <w:rPr>
                <w:rFonts w:hAnsi="宋体" w:cs="宋体"/>
                <w:sz w:val="24"/>
                <w:highlight w:val="none"/>
              </w:rPr>
              <w:t>得分高者为中标人</w:t>
            </w:r>
          </w:p>
          <w:p w14:paraId="783B79B8">
            <w:pPr>
              <w:jc w:val="left"/>
              <w:rPr>
                <w:rFonts w:ascii="宋体" w:hAnsi="宋体" w:cs="宋体"/>
                <w:sz w:val="24"/>
                <w:highlight w:val="none"/>
                <w:u w:val="single"/>
              </w:rPr>
            </w:pPr>
            <w:r>
              <w:rPr>
                <w:rFonts w:hint="eastAsia" w:ascii="宋体" w:hAnsi="宋体" w:cs="宋体"/>
                <w:sz w:val="24"/>
                <w:highlight w:val="none"/>
              </w:rPr>
              <w:t>□随机抽取</w:t>
            </w:r>
          </w:p>
        </w:tc>
      </w:tr>
      <w:tr w14:paraId="2266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vAlign w:val="center"/>
          </w:tcPr>
          <w:p w14:paraId="491D4666">
            <w:pPr>
              <w:pStyle w:val="25"/>
              <w:adjustRightInd w:val="0"/>
              <w:snapToGrid w:val="0"/>
              <w:jc w:val="center"/>
              <w:rPr>
                <w:rFonts w:hint="default" w:hAnsi="宋体" w:cs="宋体"/>
                <w:sz w:val="24"/>
                <w:szCs w:val="24"/>
                <w:highlight w:val="none"/>
              </w:rPr>
            </w:pPr>
            <w:r>
              <w:rPr>
                <w:rFonts w:hAnsi="宋体" w:cs="宋体"/>
                <w:sz w:val="24"/>
                <w:szCs w:val="24"/>
                <w:highlight w:val="none"/>
              </w:rPr>
              <w:t>25.5</w:t>
            </w:r>
          </w:p>
        </w:tc>
        <w:tc>
          <w:tcPr>
            <w:tcW w:w="1585" w:type="dxa"/>
            <w:vAlign w:val="center"/>
          </w:tcPr>
          <w:p w14:paraId="0551B423">
            <w:pPr>
              <w:jc w:val="center"/>
              <w:rPr>
                <w:rFonts w:ascii="宋体" w:hAnsi="宋体" w:cs="宋体"/>
                <w:sz w:val="24"/>
                <w:highlight w:val="none"/>
              </w:rPr>
            </w:pPr>
            <w:r>
              <w:rPr>
                <w:rFonts w:hint="eastAsia" w:ascii="宋体" w:hAnsi="宋体" w:cs="宋体"/>
                <w:sz w:val="24"/>
                <w:highlight w:val="none"/>
              </w:rPr>
              <w:t>分包</w:t>
            </w:r>
          </w:p>
        </w:tc>
        <w:tc>
          <w:tcPr>
            <w:tcW w:w="7540" w:type="dxa"/>
            <w:vAlign w:val="center"/>
          </w:tcPr>
          <w:p w14:paraId="2C677802">
            <w:pPr>
              <w:jc w:val="left"/>
              <w:rPr>
                <w:rFonts w:ascii="宋体" w:hAnsi="宋体" w:cs="宋体"/>
                <w:sz w:val="24"/>
                <w:highlight w:val="none"/>
              </w:rPr>
            </w:pPr>
            <w:r>
              <w:rPr>
                <w:rFonts w:hint="eastAsia" w:ascii="宋体" w:hAnsi="宋体" w:cs="宋体"/>
                <w:sz w:val="24"/>
                <w:highlight w:val="none"/>
              </w:rPr>
              <w:t xml:space="preserve">本项目的非主体、非关键性工作是否允许分包： </w:t>
            </w:r>
          </w:p>
          <w:p w14:paraId="54E3E4A2">
            <w:pPr>
              <w:jc w:val="left"/>
              <w:rPr>
                <w:rFonts w:ascii="宋体" w:hAnsi="宋体" w:cs="宋体"/>
                <w:sz w:val="24"/>
                <w:highlight w:val="none"/>
              </w:rPr>
            </w:pPr>
            <w:r>
              <w:rPr>
                <w:rFonts w:hint="eastAsia" w:ascii="宋体" w:hAnsi="宋体" w:cs="宋体"/>
                <w:sz w:val="24"/>
                <w:highlight w:val="none"/>
              </w:rPr>
              <w:t>■不允许</w:t>
            </w:r>
          </w:p>
          <w:p w14:paraId="5953F5E2">
            <w:pPr>
              <w:jc w:val="left"/>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允许，具体要求：</w:t>
            </w:r>
          </w:p>
          <w:p w14:paraId="3A69EA8F">
            <w:pPr>
              <w:jc w:val="left"/>
              <w:rPr>
                <w:rFonts w:ascii="宋体" w:hAnsi="宋体" w:cs="宋体"/>
                <w:sz w:val="24"/>
                <w:highlight w:val="none"/>
              </w:rPr>
            </w:pPr>
            <w:r>
              <w:rPr>
                <w:rFonts w:hint="eastAsia" w:ascii="宋体" w:hAnsi="宋体" w:cs="宋体"/>
                <w:sz w:val="24"/>
                <w:highlight w:val="none"/>
              </w:rPr>
              <w:t>（1）可以分包履行的具体内容：_____；</w:t>
            </w:r>
          </w:p>
          <w:p w14:paraId="41CF4AB3">
            <w:pPr>
              <w:jc w:val="left"/>
              <w:rPr>
                <w:rFonts w:ascii="宋体" w:hAnsi="宋体" w:cs="宋体"/>
                <w:sz w:val="24"/>
                <w:highlight w:val="none"/>
              </w:rPr>
            </w:pPr>
            <w:r>
              <w:rPr>
                <w:rFonts w:hint="eastAsia" w:ascii="宋体" w:hAnsi="宋体" w:cs="宋体"/>
                <w:sz w:val="24"/>
                <w:highlight w:val="none"/>
              </w:rPr>
              <w:t>（2）允许分包的金额或者比例：_____；</w:t>
            </w:r>
          </w:p>
          <w:p w14:paraId="687E8BD7">
            <w:pPr>
              <w:jc w:val="left"/>
              <w:rPr>
                <w:rFonts w:ascii="宋体" w:hAnsi="宋体" w:cs="宋体"/>
                <w:sz w:val="24"/>
                <w:highlight w:val="none"/>
                <w:u w:val="single"/>
              </w:rPr>
            </w:pPr>
            <w:r>
              <w:rPr>
                <w:rFonts w:hint="eastAsia" w:ascii="宋体" w:hAnsi="宋体" w:cs="宋体"/>
                <w:sz w:val="24"/>
                <w:highlight w:val="none"/>
              </w:rPr>
              <w:t>（3）其他要求：_____。</w:t>
            </w:r>
          </w:p>
        </w:tc>
      </w:tr>
      <w:tr w14:paraId="10F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4" w:type="dxa"/>
            <w:shd w:val="clear" w:color="auto" w:fill="auto"/>
            <w:vAlign w:val="center"/>
          </w:tcPr>
          <w:p w14:paraId="5A788512">
            <w:pPr>
              <w:pStyle w:val="25"/>
              <w:adjustRightInd w:val="0"/>
              <w:snapToGrid w:val="0"/>
              <w:jc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sz w:val="24"/>
                <w:szCs w:val="24"/>
                <w:highlight w:val="none"/>
              </w:rPr>
              <w:t>25.6</w:t>
            </w:r>
          </w:p>
        </w:tc>
        <w:tc>
          <w:tcPr>
            <w:tcW w:w="1585" w:type="dxa"/>
            <w:shd w:val="clear" w:color="auto" w:fill="auto"/>
            <w:vAlign w:val="center"/>
          </w:tcPr>
          <w:p w14:paraId="5CD5011D">
            <w:pPr>
              <w:jc w:val="center"/>
              <w:rPr>
                <w:rFonts w:hint="eastAsia" w:ascii="Times New Roman" w:hAnsi="Times New Roman" w:eastAsia="宋体" w:cs="Times New Roman"/>
                <w:kern w:val="2"/>
                <w:sz w:val="24"/>
                <w:szCs w:val="24"/>
                <w:highlight w:val="none"/>
                <w:lang w:val="en-US" w:eastAsia="zh-CN" w:bidi="ar-SA"/>
              </w:rPr>
            </w:pPr>
            <w:r>
              <w:rPr>
                <w:sz w:val="24"/>
                <w:highlight w:val="none"/>
              </w:rPr>
              <w:t>政采贷</w:t>
            </w:r>
          </w:p>
        </w:tc>
        <w:tc>
          <w:tcPr>
            <w:tcW w:w="7540" w:type="dxa"/>
            <w:shd w:val="clear" w:color="auto" w:fill="auto"/>
            <w:vAlign w:val="center"/>
          </w:tcPr>
          <w:p w14:paraId="53791DD4">
            <w:pPr>
              <w:jc w:val="left"/>
              <w:rPr>
                <w:rFonts w:hint="eastAsia" w:ascii="Times New Roman" w:hAnsi="Times New Roman" w:eastAsia="宋体" w:cs="Times New Roman"/>
                <w:kern w:val="2"/>
                <w:sz w:val="24"/>
                <w:szCs w:val="24"/>
                <w:highlight w:val="none"/>
                <w:lang w:val="en-US" w:eastAsia="zh-CN" w:bidi="ar-SA"/>
              </w:rPr>
            </w:pPr>
            <w:r>
              <w:rPr>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753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Align w:val="center"/>
          </w:tcPr>
          <w:p w14:paraId="14E3BD74">
            <w:pPr>
              <w:pStyle w:val="25"/>
              <w:adjustRightInd w:val="0"/>
              <w:snapToGrid w:val="0"/>
              <w:jc w:val="center"/>
              <w:rPr>
                <w:rFonts w:hint="default" w:hAnsi="宋体" w:cs="宋体"/>
                <w:sz w:val="24"/>
                <w:szCs w:val="24"/>
                <w:highlight w:val="none"/>
              </w:rPr>
            </w:pPr>
            <w:r>
              <w:rPr>
                <w:rFonts w:hAnsi="宋体" w:cs="宋体"/>
                <w:sz w:val="24"/>
                <w:szCs w:val="24"/>
                <w:highlight w:val="none"/>
              </w:rPr>
              <w:t>26.1.1</w:t>
            </w:r>
          </w:p>
        </w:tc>
        <w:tc>
          <w:tcPr>
            <w:tcW w:w="1585" w:type="dxa"/>
            <w:vAlign w:val="center"/>
          </w:tcPr>
          <w:p w14:paraId="17042161">
            <w:pPr>
              <w:jc w:val="center"/>
              <w:rPr>
                <w:rFonts w:ascii="宋体" w:hAnsi="宋体" w:cs="宋体"/>
                <w:sz w:val="24"/>
                <w:highlight w:val="none"/>
              </w:rPr>
            </w:pPr>
            <w:r>
              <w:rPr>
                <w:rFonts w:hint="eastAsia" w:ascii="宋体" w:hAnsi="宋体" w:cs="宋体"/>
                <w:sz w:val="24"/>
                <w:highlight w:val="none"/>
              </w:rPr>
              <w:t>询问</w:t>
            </w:r>
          </w:p>
        </w:tc>
        <w:tc>
          <w:tcPr>
            <w:tcW w:w="7540" w:type="dxa"/>
            <w:vAlign w:val="center"/>
          </w:tcPr>
          <w:p w14:paraId="77B85808">
            <w:pPr>
              <w:jc w:val="left"/>
              <w:rPr>
                <w:rFonts w:ascii="宋体" w:hAnsi="宋体" w:cs="宋体"/>
                <w:sz w:val="24"/>
                <w:highlight w:val="none"/>
              </w:rPr>
            </w:pPr>
            <w:r>
              <w:rPr>
                <w:rFonts w:hint="eastAsia" w:ascii="宋体" w:hAnsi="宋体" w:cs="宋体"/>
                <w:sz w:val="24"/>
                <w:highlight w:val="none"/>
              </w:rPr>
              <w:t>询问送达形式：在法定质疑期内以书面形式提出</w:t>
            </w:r>
          </w:p>
        </w:tc>
      </w:tr>
      <w:tr w14:paraId="3149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104" w:type="dxa"/>
            <w:vAlign w:val="center"/>
          </w:tcPr>
          <w:p w14:paraId="771D628E">
            <w:pPr>
              <w:pStyle w:val="25"/>
              <w:adjustRightInd w:val="0"/>
              <w:snapToGrid w:val="0"/>
              <w:jc w:val="center"/>
              <w:rPr>
                <w:rFonts w:hint="default" w:hAnsi="宋体" w:cs="宋体"/>
                <w:sz w:val="24"/>
                <w:szCs w:val="24"/>
                <w:highlight w:val="none"/>
              </w:rPr>
            </w:pPr>
            <w:r>
              <w:rPr>
                <w:rFonts w:hAnsi="宋体" w:cs="宋体"/>
                <w:sz w:val="24"/>
                <w:szCs w:val="24"/>
                <w:highlight w:val="none"/>
              </w:rPr>
              <w:t>26.3</w:t>
            </w:r>
          </w:p>
        </w:tc>
        <w:tc>
          <w:tcPr>
            <w:tcW w:w="1585" w:type="dxa"/>
            <w:vAlign w:val="center"/>
          </w:tcPr>
          <w:p w14:paraId="5E8742B7">
            <w:pPr>
              <w:jc w:val="center"/>
              <w:rPr>
                <w:rFonts w:ascii="宋体" w:hAnsi="宋体" w:cs="宋体"/>
                <w:sz w:val="24"/>
                <w:highlight w:val="none"/>
              </w:rPr>
            </w:pPr>
            <w:r>
              <w:rPr>
                <w:rFonts w:hint="eastAsia" w:ascii="宋体" w:hAnsi="宋体" w:cs="宋体"/>
                <w:sz w:val="24"/>
                <w:highlight w:val="none"/>
              </w:rPr>
              <w:t>联系方式</w:t>
            </w:r>
          </w:p>
        </w:tc>
        <w:tc>
          <w:tcPr>
            <w:tcW w:w="7540" w:type="dxa"/>
            <w:vAlign w:val="center"/>
          </w:tcPr>
          <w:p w14:paraId="7C0DCE7B">
            <w:pPr>
              <w:jc w:val="left"/>
              <w:rPr>
                <w:rFonts w:ascii="宋体" w:hAnsi="宋体" w:cs="宋体"/>
                <w:sz w:val="24"/>
                <w:highlight w:val="none"/>
              </w:rPr>
            </w:pPr>
            <w:r>
              <w:rPr>
                <w:rFonts w:hint="eastAsia" w:ascii="宋体" w:hAnsi="宋体" w:cs="宋体"/>
                <w:sz w:val="24"/>
                <w:highlight w:val="none"/>
              </w:rPr>
              <w:t>接收询问和质疑的联系方式</w:t>
            </w:r>
          </w:p>
          <w:p w14:paraId="102F9E09">
            <w:pPr>
              <w:jc w:val="left"/>
              <w:rPr>
                <w:rFonts w:ascii="宋体" w:hAnsi="宋体" w:cs="宋体"/>
                <w:sz w:val="24"/>
                <w:highlight w:val="none"/>
              </w:rPr>
            </w:pPr>
            <w:r>
              <w:rPr>
                <w:rFonts w:hint="eastAsia" w:ascii="宋体" w:hAnsi="宋体" w:cs="宋体"/>
                <w:sz w:val="24"/>
                <w:highlight w:val="none"/>
              </w:rPr>
              <w:t>联系部门：</w:t>
            </w:r>
            <w:r>
              <w:rPr>
                <w:rFonts w:hint="eastAsia" w:ascii="宋体" w:hAnsi="宋体" w:cs="宋体"/>
                <w:sz w:val="24"/>
                <w:highlight w:val="none"/>
                <w:u w:val="single"/>
              </w:rPr>
              <w:t>北京京采工程造价咨询有限公司 ；</w:t>
            </w:r>
          </w:p>
          <w:p w14:paraId="2294EAC9">
            <w:pPr>
              <w:jc w:val="left"/>
              <w:rPr>
                <w:rFonts w:ascii="宋体" w:hAnsi="宋体" w:cs="宋体"/>
                <w:sz w:val="24"/>
                <w:highlight w:val="none"/>
              </w:rPr>
            </w:pPr>
            <w:r>
              <w:rPr>
                <w:rFonts w:hint="eastAsia" w:ascii="宋体" w:hAnsi="宋体" w:cs="宋体"/>
                <w:sz w:val="24"/>
                <w:highlight w:val="none"/>
              </w:rPr>
              <w:t>联系人及电话：</w:t>
            </w:r>
            <w:r>
              <w:rPr>
                <w:rFonts w:hint="eastAsia" w:ascii="宋体" w:hAnsi="宋体" w:cs="宋体"/>
                <w:sz w:val="24"/>
                <w:highlight w:val="none"/>
                <w:u w:val="single"/>
              </w:rPr>
              <w:t>马健</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010-69406008 ；</w:t>
            </w:r>
          </w:p>
          <w:p w14:paraId="6235C2A9">
            <w:pPr>
              <w:jc w:val="left"/>
              <w:rPr>
                <w:rFonts w:ascii="宋体" w:hAnsi="宋体" w:cs="宋体"/>
                <w:sz w:val="24"/>
                <w:highlight w:val="none"/>
              </w:rPr>
            </w:pPr>
            <w:r>
              <w:rPr>
                <w:rFonts w:hint="eastAsia" w:ascii="宋体" w:hAnsi="宋体" w:cs="宋体"/>
                <w:sz w:val="24"/>
                <w:highlight w:val="none"/>
              </w:rPr>
              <w:t>通讯地址：</w:t>
            </w:r>
            <w:r>
              <w:rPr>
                <w:rFonts w:hint="eastAsia" w:ascii="宋体" w:hAnsi="宋体" w:cs="宋体"/>
                <w:sz w:val="24"/>
                <w:highlight w:val="none"/>
                <w:u w:val="single"/>
              </w:rPr>
              <w:t>北京市顺义区仁和地区太平村北北环路80号 。</w:t>
            </w:r>
          </w:p>
        </w:tc>
      </w:tr>
      <w:tr w14:paraId="1BD0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41660DD">
            <w:pPr>
              <w:pStyle w:val="25"/>
              <w:adjustRightInd w:val="0"/>
              <w:snapToGrid w:val="0"/>
              <w:jc w:val="center"/>
              <w:rPr>
                <w:rFonts w:hint="default" w:hAnsi="宋体" w:cs="宋体"/>
                <w:sz w:val="24"/>
                <w:szCs w:val="24"/>
                <w:highlight w:val="none"/>
              </w:rPr>
            </w:pPr>
            <w:r>
              <w:rPr>
                <w:rFonts w:hAnsi="宋体" w:cs="宋体"/>
                <w:sz w:val="24"/>
                <w:szCs w:val="24"/>
                <w:highlight w:val="none"/>
              </w:rPr>
              <w:t>27</w:t>
            </w:r>
          </w:p>
        </w:tc>
        <w:tc>
          <w:tcPr>
            <w:tcW w:w="1585" w:type="dxa"/>
            <w:tcBorders>
              <w:top w:val="single" w:color="auto" w:sz="4" w:space="0"/>
              <w:left w:val="single" w:color="auto" w:sz="4" w:space="0"/>
              <w:bottom w:val="single" w:color="auto" w:sz="4" w:space="0"/>
              <w:right w:val="single" w:color="auto" w:sz="4" w:space="0"/>
            </w:tcBorders>
            <w:vAlign w:val="center"/>
          </w:tcPr>
          <w:p w14:paraId="04FA7F3F">
            <w:pPr>
              <w:jc w:val="center"/>
              <w:rPr>
                <w:rFonts w:ascii="宋体" w:hAnsi="宋体" w:cs="宋体"/>
                <w:sz w:val="24"/>
                <w:highlight w:val="none"/>
              </w:rPr>
            </w:pPr>
            <w:r>
              <w:rPr>
                <w:rFonts w:hint="eastAsia" w:ascii="宋体" w:hAnsi="宋体" w:cs="宋体"/>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B98A6EE">
            <w:pPr>
              <w:jc w:val="left"/>
              <w:rPr>
                <w:rFonts w:ascii="宋体" w:hAnsi="宋体" w:cs="宋体"/>
                <w:sz w:val="24"/>
                <w:highlight w:val="none"/>
              </w:rPr>
            </w:pPr>
            <w:r>
              <w:rPr>
                <w:rFonts w:hint="eastAsia" w:ascii="宋体" w:hAnsi="宋体" w:cs="宋体"/>
                <w:sz w:val="24"/>
                <w:highlight w:val="none"/>
              </w:rPr>
              <w:t>收费对象：</w:t>
            </w:r>
          </w:p>
          <w:p w14:paraId="37B2AA70">
            <w:pPr>
              <w:jc w:val="left"/>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采购人</w:t>
            </w:r>
          </w:p>
          <w:p w14:paraId="4482BC3E">
            <w:pPr>
              <w:jc w:val="left"/>
              <w:rPr>
                <w:rFonts w:ascii="宋体" w:hAnsi="宋体" w:cs="宋体"/>
                <w:sz w:val="24"/>
                <w:highlight w:val="none"/>
              </w:rPr>
            </w:pPr>
            <w:r>
              <w:rPr>
                <w:rFonts w:hint="eastAsia" w:ascii="宋体" w:hAnsi="宋体" w:cs="宋体"/>
                <w:sz w:val="24"/>
                <w:highlight w:val="none"/>
              </w:rPr>
              <w:t>■中标人</w:t>
            </w:r>
          </w:p>
          <w:p w14:paraId="35148239">
            <w:pPr>
              <w:jc w:val="left"/>
              <w:rPr>
                <w:rFonts w:ascii="宋体" w:hAnsi="宋体" w:cs="宋体"/>
                <w:spacing w:val="-7"/>
                <w:sz w:val="32"/>
                <w:szCs w:val="32"/>
                <w:highlight w:val="none"/>
              </w:rPr>
            </w:pPr>
            <w:r>
              <w:rPr>
                <w:rFonts w:hint="eastAsia" w:ascii="宋体" w:hAnsi="宋体" w:cs="宋体"/>
                <w:sz w:val="24"/>
                <w:highlight w:val="none"/>
              </w:rPr>
              <w:t>收费标准：</w:t>
            </w:r>
            <w:r>
              <w:rPr>
                <w:rFonts w:hint="eastAsia" w:ascii="宋体" w:hAnsi="宋体" w:cs="宋体"/>
                <w:sz w:val="24"/>
                <w:highlight w:val="none"/>
                <w:u w:val="single"/>
              </w:rPr>
              <w:t>按照《国家发展改革委关于进一步放开建设项目专业服务价格的通知》（发改价格〔2015〕299号）规定，采用固定金额</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即大写：人民币壹万伍仟元整，小写：¥ 15000.00</w:t>
            </w:r>
            <w:r>
              <w:rPr>
                <w:rFonts w:hint="eastAsia" w:ascii="宋体" w:hAnsi="宋体" w:cs="宋体"/>
                <w:sz w:val="24"/>
                <w:highlight w:val="none"/>
                <w:u w:val="single"/>
                <w:lang w:eastAsia="zh-CN"/>
              </w:rPr>
              <w:t>）</w:t>
            </w:r>
            <w:r>
              <w:rPr>
                <w:rFonts w:hint="eastAsia" w:ascii="宋体" w:hAnsi="宋体" w:cs="宋体"/>
                <w:sz w:val="24"/>
                <w:highlight w:val="none"/>
                <w:u w:val="single"/>
              </w:rPr>
              <w:t>由中标人支付采购代理机构招标代理服务费。</w:t>
            </w:r>
          </w:p>
          <w:p w14:paraId="7AE67159">
            <w:pPr>
              <w:jc w:val="left"/>
              <w:rPr>
                <w:rFonts w:ascii="宋体" w:hAnsi="宋体" w:cs="宋体"/>
                <w:sz w:val="24"/>
                <w:highlight w:val="none"/>
              </w:rPr>
            </w:pPr>
            <w:r>
              <w:rPr>
                <w:rFonts w:hint="eastAsia" w:ascii="宋体" w:hAnsi="宋体" w:cs="宋体"/>
                <w:sz w:val="24"/>
                <w:highlight w:val="none"/>
              </w:rPr>
              <w:t>招标代理服务费支付时间：</w:t>
            </w:r>
            <w:r>
              <w:rPr>
                <w:rFonts w:hint="eastAsia" w:ascii="宋体" w:hAnsi="宋体" w:cs="宋体"/>
                <w:sz w:val="24"/>
                <w:highlight w:val="none"/>
                <w:u w:val="single"/>
              </w:rPr>
              <w:t>待中标人领取中标通知书时，由中标人向招标代理公司一次性支付招标代理服务费。</w:t>
            </w:r>
          </w:p>
        </w:tc>
      </w:tr>
      <w:tr w14:paraId="6CD4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04" w:type="dxa"/>
            <w:vMerge w:val="restart"/>
            <w:tcBorders>
              <w:top w:val="single" w:color="auto" w:sz="4" w:space="0"/>
              <w:left w:val="single" w:color="auto" w:sz="4" w:space="0"/>
              <w:right w:val="single" w:color="auto" w:sz="4" w:space="0"/>
            </w:tcBorders>
            <w:vAlign w:val="center"/>
          </w:tcPr>
          <w:p w14:paraId="533F586C">
            <w:pPr>
              <w:pStyle w:val="25"/>
              <w:adjustRightInd w:val="0"/>
              <w:snapToGrid w:val="0"/>
              <w:jc w:val="center"/>
              <w:rPr>
                <w:rFonts w:hint="default" w:hAnsi="宋体" w:cs="宋体"/>
                <w:sz w:val="24"/>
                <w:szCs w:val="24"/>
                <w:highlight w:val="none"/>
                <w:lang w:val="en-US"/>
              </w:rPr>
            </w:pPr>
            <w:r>
              <w:rPr>
                <w:rFonts w:hint="eastAsia" w:hAnsi="宋体" w:cs="宋体"/>
                <w:sz w:val="24"/>
                <w:szCs w:val="24"/>
                <w:highlight w:val="none"/>
                <w:lang w:val="en-US" w:eastAsia="zh-CN"/>
              </w:rPr>
              <w:t>28</w:t>
            </w:r>
          </w:p>
        </w:tc>
        <w:tc>
          <w:tcPr>
            <w:tcW w:w="1585" w:type="dxa"/>
            <w:tcBorders>
              <w:top w:val="single" w:color="auto" w:sz="4" w:space="0"/>
              <w:left w:val="single" w:color="auto" w:sz="4" w:space="0"/>
              <w:bottom w:val="single" w:color="auto" w:sz="4" w:space="0"/>
              <w:right w:val="single" w:color="auto" w:sz="4" w:space="0"/>
            </w:tcBorders>
            <w:vAlign w:val="center"/>
          </w:tcPr>
          <w:p w14:paraId="24002E93">
            <w:pPr>
              <w:jc w:val="center"/>
              <w:rPr>
                <w:rFonts w:ascii="宋体" w:hAnsi="宋体" w:cs="宋体"/>
                <w:sz w:val="24"/>
                <w:highlight w:val="none"/>
              </w:rPr>
            </w:pPr>
            <w:r>
              <w:rPr>
                <w:rFonts w:hint="eastAsia" w:ascii="宋体" w:hAnsi="宋体" w:cs="宋体"/>
                <w:sz w:val="24"/>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17508B7F">
            <w:pPr>
              <w:spacing w:line="240" w:lineRule="atLeast"/>
              <w:rPr>
                <w:rFonts w:ascii="宋体" w:hAnsi="宋体" w:cs="宋体"/>
                <w:sz w:val="24"/>
                <w:highlight w:val="none"/>
              </w:rPr>
            </w:pPr>
            <w:r>
              <w:rPr>
                <w:rFonts w:hint="eastAsia" w:ascii="宋体" w:hAnsi="宋体" w:cs="宋体"/>
                <w:sz w:val="24"/>
                <w:highlight w:val="none"/>
              </w:rPr>
              <w:t xml:space="preserve">提交履约保证金的时间：签订合同后 </w:t>
            </w:r>
            <w:r>
              <w:rPr>
                <w:rFonts w:hint="eastAsia" w:ascii="宋体" w:hAnsi="宋体" w:cs="宋体"/>
                <w:sz w:val="24"/>
                <w:highlight w:val="none"/>
                <w:u w:val="single"/>
              </w:rPr>
              <w:t xml:space="preserve">  /  </w:t>
            </w:r>
            <w:r>
              <w:rPr>
                <w:rFonts w:hint="eastAsia" w:ascii="宋体" w:hAnsi="宋体" w:cs="宋体"/>
                <w:sz w:val="24"/>
                <w:highlight w:val="none"/>
              </w:rPr>
              <w:t>日历日</w:t>
            </w:r>
          </w:p>
          <w:p w14:paraId="05D2FD61">
            <w:pPr>
              <w:spacing w:line="240" w:lineRule="atLeast"/>
              <w:rPr>
                <w:rFonts w:ascii="宋体" w:hAnsi="宋体" w:cs="宋体"/>
                <w:sz w:val="24"/>
                <w:highlight w:val="none"/>
              </w:rPr>
            </w:pPr>
            <w:r>
              <w:rPr>
                <w:rFonts w:hint="eastAsia" w:ascii="宋体" w:hAnsi="宋体" w:cs="宋体"/>
                <w:sz w:val="24"/>
                <w:highlight w:val="none"/>
              </w:rPr>
              <w:t>履约保证金金额：合同总价的</w:t>
            </w:r>
            <w:r>
              <w:rPr>
                <w:rFonts w:hint="eastAsia" w:ascii="宋体" w:hAnsi="宋体" w:cs="宋体"/>
                <w:sz w:val="24"/>
                <w:highlight w:val="none"/>
                <w:u w:val="single"/>
              </w:rPr>
              <w:t xml:space="preserve">  /  </w:t>
            </w:r>
            <w:r>
              <w:rPr>
                <w:rFonts w:hint="eastAsia" w:ascii="宋体" w:hAnsi="宋体" w:cs="宋体"/>
                <w:sz w:val="24"/>
                <w:highlight w:val="none"/>
              </w:rPr>
              <w:t>（不得超过政府采购合同金额的10%）</w:t>
            </w:r>
          </w:p>
          <w:p w14:paraId="6D98BDA7">
            <w:pPr>
              <w:jc w:val="left"/>
              <w:rPr>
                <w:rFonts w:ascii="宋体" w:hAnsi="宋体" w:cs="宋体"/>
                <w:sz w:val="24"/>
                <w:highlight w:val="none"/>
              </w:rPr>
            </w:pPr>
            <w:r>
              <w:rPr>
                <w:rFonts w:hint="eastAsia" w:ascii="宋体" w:hAnsi="宋体" w:cs="宋体"/>
                <w:sz w:val="24"/>
                <w:highlight w:val="none"/>
              </w:rPr>
              <w:t>履约保证金形式：</w:t>
            </w:r>
            <w:r>
              <w:rPr>
                <w:rFonts w:hint="eastAsia" w:ascii="宋体" w:hAnsi="宋体" w:cs="宋体"/>
                <w:sz w:val="24"/>
                <w:highlight w:val="none"/>
                <w:u w:val="single"/>
              </w:rPr>
              <w:t>以金融机构或担保机构出具的保函形式提交</w:t>
            </w:r>
          </w:p>
        </w:tc>
      </w:tr>
      <w:tr w14:paraId="3222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104" w:type="dxa"/>
            <w:vMerge w:val="continue"/>
            <w:tcBorders>
              <w:left w:val="single" w:color="auto" w:sz="4" w:space="0"/>
              <w:right w:val="single" w:color="auto" w:sz="4" w:space="0"/>
            </w:tcBorders>
            <w:vAlign w:val="center"/>
          </w:tcPr>
          <w:p w14:paraId="243335C7">
            <w:pPr>
              <w:pStyle w:val="25"/>
              <w:adjustRightInd w:val="0"/>
              <w:snapToGrid w:val="0"/>
              <w:jc w:val="center"/>
              <w:rPr>
                <w:rFonts w:hint="default" w:hAnsi="宋体" w:cs="宋体"/>
                <w:sz w:val="24"/>
                <w:szCs w:val="24"/>
                <w:highlight w:val="none"/>
              </w:rPr>
            </w:pPr>
          </w:p>
        </w:tc>
        <w:tc>
          <w:tcPr>
            <w:tcW w:w="1585" w:type="dxa"/>
            <w:vMerge w:val="restart"/>
            <w:tcBorders>
              <w:top w:val="single" w:color="auto" w:sz="4" w:space="0"/>
              <w:left w:val="single" w:color="auto" w:sz="4" w:space="0"/>
              <w:right w:val="single" w:color="auto" w:sz="4" w:space="0"/>
            </w:tcBorders>
            <w:vAlign w:val="center"/>
          </w:tcPr>
          <w:p w14:paraId="679A4651">
            <w:pPr>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需要补充的其他内容</w:t>
            </w:r>
          </w:p>
        </w:tc>
        <w:tc>
          <w:tcPr>
            <w:tcW w:w="7540" w:type="dxa"/>
            <w:tcBorders>
              <w:top w:val="single" w:color="auto" w:sz="4" w:space="0"/>
              <w:left w:val="single" w:color="auto" w:sz="4" w:space="0"/>
              <w:bottom w:val="single" w:color="auto" w:sz="4" w:space="0"/>
              <w:right w:val="single" w:color="auto" w:sz="4" w:space="0"/>
            </w:tcBorders>
            <w:vAlign w:val="center"/>
          </w:tcPr>
          <w:p w14:paraId="342510DA">
            <w:pPr>
              <w:jc w:val="left"/>
              <w:rPr>
                <w:rFonts w:hint="eastAsia" w:ascii="宋体" w:hAnsi="宋体" w:cs="宋体"/>
                <w:sz w:val="24"/>
                <w:highlight w:val="none"/>
              </w:rPr>
            </w:pPr>
            <w:r>
              <w:rPr>
                <w:rFonts w:hint="eastAsia" w:ascii="宋体" w:hAnsi="宋体" w:cs="宋体"/>
                <w:sz w:val="24"/>
                <w:highlight w:val="none"/>
              </w:rPr>
              <w:t>中标人在领取中标通知书时须向代理公司提供纸质版投标文件（电</w:t>
            </w:r>
          </w:p>
          <w:p w14:paraId="791FD634">
            <w:pPr>
              <w:jc w:val="left"/>
              <w:rPr>
                <w:rFonts w:hint="eastAsia" w:ascii="宋体" w:hAnsi="宋体" w:cs="宋体"/>
                <w:sz w:val="24"/>
                <w:highlight w:val="none"/>
              </w:rPr>
            </w:pPr>
            <w:r>
              <w:rPr>
                <w:rFonts w:hint="eastAsia" w:ascii="宋体" w:hAnsi="宋体" w:cs="宋体"/>
                <w:sz w:val="24"/>
                <w:highlight w:val="none"/>
              </w:rPr>
              <w:t>子签章版）两份，与上传北京市政府采购电子交易平台投标文件电</w:t>
            </w:r>
          </w:p>
          <w:p w14:paraId="061BFC00">
            <w:pPr>
              <w:jc w:val="left"/>
              <w:rPr>
                <w:rFonts w:hint="eastAsia" w:ascii="宋体" w:hAnsi="宋体" w:cs="宋体"/>
                <w:sz w:val="24"/>
                <w:highlight w:val="none"/>
              </w:rPr>
            </w:pPr>
            <w:r>
              <w:rPr>
                <w:rFonts w:hint="eastAsia" w:ascii="宋体" w:hAnsi="宋体" w:cs="宋体"/>
                <w:sz w:val="24"/>
                <w:highlight w:val="none"/>
              </w:rPr>
              <w:t>子版保持一致</w:t>
            </w:r>
            <w:r>
              <w:rPr>
                <w:rFonts w:hint="eastAsia" w:ascii="宋体" w:hAnsi="宋体" w:cs="宋体"/>
                <w:sz w:val="24"/>
                <w:highlight w:val="none"/>
                <w:lang w:eastAsia="zh-CN"/>
              </w:rPr>
              <w:t>，</w:t>
            </w:r>
            <w:r>
              <w:rPr>
                <w:rFonts w:hint="eastAsia" w:ascii="宋体" w:hAnsi="宋体" w:cs="宋体"/>
                <w:sz w:val="24"/>
                <w:highlight w:val="none"/>
              </w:rPr>
              <w:t>但封皮、骑缝需要加盖单位物理公章。</w:t>
            </w:r>
          </w:p>
        </w:tc>
      </w:tr>
      <w:tr w14:paraId="240B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1104" w:type="dxa"/>
            <w:vMerge w:val="continue"/>
            <w:tcBorders>
              <w:left w:val="single" w:color="auto" w:sz="4" w:space="0"/>
              <w:bottom w:val="single" w:color="auto" w:sz="4" w:space="0"/>
              <w:right w:val="single" w:color="auto" w:sz="4" w:space="0"/>
            </w:tcBorders>
            <w:vAlign w:val="center"/>
          </w:tcPr>
          <w:p w14:paraId="68FE82A1">
            <w:pPr>
              <w:pStyle w:val="25"/>
              <w:adjustRightInd w:val="0"/>
              <w:snapToGrid w:val="0"/>
              <w:jc w:val="center"/>
              <w:rPr>
                <w:rFonts w:hint="default" w:hAnsi="宋体" w:cs="宋体"/>
                <w:sz w:val="24"/>
                <w:szCs w:val="24"/>
                <w:highlight w:val="none"/>
              </w:rPr>
            </w:pPr>
          </w:p>
        </w:tc>
        <w:tc>
          <w:tcPr>
            <w:tcW w:w="1585" w:type="dxa"/>
            <w:vMerge w:val="continue"/>
            <w:tcBorders>
              <w:left w:val="single" w:color="auto" w:sz="4" w:space="0"/>
              <w:bottom w:val="single" w:color="auto" w:sz="4" w:space="0"/>
              <w:right w:val="single" w:color="auto" w:sz="4" w:space="0"/>
            </w:tcBorders>
            <w:vAlign w:val="center"/>
          </w:tcPr>
          <w:p w14:paraId="23E250D2">
            <w:pPr>
              <w:jc w:val="center"/>
              <w:rPr>
                <w:rFonts w:hint="eastAsia" w:ascii="宋体" w:hAnsi="宋体" w:cs="宋体"/>
                <w:color w:val="000000" w:themeColor="text1"/>
                <w:sz w:val="24"/>
                <w:highlight w:val="none"/>
                <w14:textFill>
                  <w14:solidFill>
                    <w14:schemeClr w14:val="tx1"/>
                  </w14:solidFill>
                </w14:textFill>
              </w:rPr>
            </w:pPr>
          </w:p>
        </w:tc>
        <w:tc>
          <w:tcPr>
            <w:tcW w:w="7540" w:type="dxa"/>
            <w:tcBorders>
              <w:top w:val="single" w:color="auto" w:sz="4" w:space="0"/>
              <w:left w:val="single" w:color="auto" w:sz="4" w:space="0"/>
              <w:bottom w:val="single" w:color="auto" w:sz="4" w:space="0"/>
              <w:right w:val="single" w:color="auto" w:sz="4" w:space="0"/>
            </w:tcBorders>
            <w:vAlign w:val="center"/>
          </w:tcPr>
          <w:p w14:paraId="0DC2E175">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违法行为的处理：</w:t>
            </w:r>
          </w:p>
          <w:p w14:paraId="4195D07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如在采购各环节中出现供应商提供虚假材料谋取成交等违法行为，相关情形将被上报财政部门，并按政府采购相关规定处理。 </w:t>
            </w:r>
          </w:p>
          <w:p w14:paraId="70D92FF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3BAB0A76">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（一）提供虚假材料谋取中标、成交的； </w:t>
            </w:r>
          </w:p>
          <w:p w14:paraId="450927D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（二）采取不正当手段诋毁、排挤其他供应商的； </w:t>
            </w:r>
          </w:p>
          <w:p w14:paraId="33A8B650">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（三）与采购人、其他供应商或者采购代理机构恶意串通的； </w:t>
            </w:r>
          </w:p>
          <w:p w14:paraId="24258DF5">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（四）向采购人、采购代理机构行贿或者提供其他不正当利益的； </w:t>
            </w:r>
          </w:p>
          <w:p w14:paraId="46AEAA5A">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（五）在采购过程中与采购人进行协商谈判的； </w:t>
            </w:r>
          </w:p>
          <w:p w14:paraId="6A896EF7">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（六）拒绝有关部门监督检查或者提供虚假情况的。 </w:t>
            </w:r>
          </w:p>
          <w:p w14:paraId="0F1255F5">
            <w:pPr>
              <w:jc w:val="left"/>
              <w:rPr>
                <w:rFonts w:hint="eastAsia" w:ascii="宋体" w:hAnsi="宋体" w:cs="宋体"/>
                <w:sz w:val="24"/>
                <w:highlight w:val="none"/>
              </w:rPr>
            </w:pPr>
            <w:r>
              <w:rPr>
                <w:rFonts w:hint="eastAsia" w:ascii="宋体" w:hAnsi="宋体" w:eastAsia="宋体" w:cs="宋体"/>
                <w:color w:val="000000"/>
                <w:kern w:val="0"/>
                <w:sz w:val="24"/>
                <w:szCs w:val="24"/>
                <w:highlight w:val="none"/>
                <w:lang w:val="en-US" w:eastAsia="zh-CN" w:bidi="ar"/>
              </w:rPr>
              <w:t>供应商有前款第（一）至（五）项情形之一的，中标、成交无效。</w:t>
            </w:r>
          </w:p>
        </w:tc>
      </w:tr>
    </w:tbl>
    <w:p w14:paraId="222AA85D">
      <w:pPr>
        <w:tabs>
          <w:tab w:val="left" w:pos="5580"/>
        </w:tabs>
        <w:adjustRightInd w:val="0"/>
        <w:spacing w:line="360" w:lineRule="auto"/>
        <w:jc w:val="distribute"/>
        <w:rPr>
          <w:rFonts w:ascii="宋体" w:hAnsi="宋体" w:cs="宋体"/>
          <w:sz w:val="24"/>
          <w:highlight w:val="none"/>
        </w:rPr>
        <w:sectPr>
          <w:pgSz w:w="11907" w:h="16840"/>
          <w:pgMar w:top="1418" w:right="1134" w:bottom="1418" w:left="1701" w:header="851" w:footer="851" w:gutter="0"/>
          <w:pgNumType w:fmt="decimal"/>
          <w:cols w:space="720" w:num="1"/>
          <w:titlePg/>
          <w:docGrid w:linePitch="462" w:charSpace="0"/>
        </w:sectPr>
      </w:pPr>
    </w:p>
    <w:p w14:paraId="7FB52AEF">
      <w:pPr>
        <w:spacing w:before="240" w:beforeLines="100" w:after="240" w:afterLines="100"/>
        <w:jc w:val="center"/>
        <w:rPr>
          <w:rFonts w:ascii="宋体" w:hAnsi="宋体" w:cs="宋体"/>
          <w:b/>
          <w:sz w:val="28"/>
          <w:szCs w:val="28"/>
          <w:highlight w:val="none"/>
        </w:rPr>
      </w:pPr>
      <w:bookmarkStart w:id="68" w:name="_Toc305158859"/>
      <w:bookmarkStart w:id="69" w:name="_Toc150480755"/>
      <w:bookmarkStart w:id="70" w:name="_Toc142311019"/>
      <w:bookmarkStart w:id="71" w:name="_Toc195842882"/>
      <w:bookmarkStart w:id="72" w:name="_Toc305158785"/>
      <w:bookmarkStart w:id="73" w:name="_Toc127151517"/>
      <w:bookmarkStart w:id="74" w:name="_Toc226337213"/>
      <w:bookmarkStart w:id="75" w:name="_Toc353825542"/>
      <w:bookmarkStart w:id="76" w:name="_Toc226965790"/>
      <w:bookmarkStart w:id="77" w:name="_Toc265228355"/>
      <w:bookmarkStart w:id="78" w:name="_Toc150774722"/>
      <w:bookmarkStart w:id="79" w:name="_Toc353873662"/>
      <w:bookmarkStart w:id="80" w:name="_Toc264969207"/>
      <w:bookmarkStart w:id="81" w:name="_Toc353873932"/>
      <w:r>
        <w:rPr>
          <w:rFonts w:hint="eastAsia" w:ascii="宋体" w:hAnsi="宋体" w:cs="宋体"/>
          <w:b/>
          <w:sz w:val="28"/>
          <w:szCs w:val="28"/>
          <w:highlight w:val="none"/>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781BC58">
      <w:pPr>
        <w:pStyle w:val="3"/>
        <w:tabs>
          <w:tab w:val="center" w:pos="4592"/>
          <w:tab w:val="left" w:pos="7860"/>
        </w:tabs>
        <w:spacing w:before="0" w:line="360" w:lineRule="auto"/>
        <w:jc w:val="left"/>
        <w:rPr>
          <w:rFonts w:ascii="宋体" w:hAnsi="宋体" w:eastAsia="宋体" w:cs="宋体"/>
          <w:sz w:val="28"/>
          <w:highlight w:val="none"/>
        </w:rPr>
      </w:pPr>
      <w:bookmarkStart w:id="82" w:name="_Toc520356143"/>
      <w:bookmarkStart w:id="83" w:name="_Toc127151518"/>
      <w:r>
        <w:rPr>
          <w:rFonts w:hint="eastAsia" w:ascii="宋体" w:hAnsi="宋体" w:eastAsia="宋体" w:cs="宋体"/>
          <w:sz w:val="28"/>
          <w:highlight w:val="none"/>
        </w:rPr>
        <w:tab/>
      </w:r>
      <w:bookmarkStart w:id="84" w:name="_Toc226965708"/>
      <w:bookmarkStart w:id="85" w:name="_Toc150480756"/>
      <w:bookmarkStart w:id="86" w:name="_Toc150774723"/>
      <w:bookmarkStart w:id="87" w:name="_Toc305158786"/>
      <w:bookmarkStart w:id="88" w:name="_Toc195842883"/>
      <w:bookmarkStart w:id="89" w:name="_Toc151193616"/>
      <w:bookmarkStart w:id="90" w:name="_Toc142311020"/>
      <w:bookmarkStart w:id="91" w:name="_Toc264969208"/>
      <w:bookmarkStart w:id="92" w:name="_Toc151190145"/>
      <w:bookmarkStart w:id="93" w:name="_Toc265228356"/>
      <w:bookmarkStart w:id="94" w:name="_Toc151193832"/>
      <w:bookmarkStart w:id="95" w:name="_Toc151193906"/>
      <w:bookmarkStart w:id="96" w:name="_Toc226337214"/>
      <w:bookmarkStart w:id="97" w:name="_Toc150509269"/>
      <w:bookmarkStart w:id="98" w:name="_Toc305158860"/>
      <w:bookmarkStart w:id="99" w:name="_Toc151193760"/>
      <w:bookmarkStart w:id="100" w:name="_Toc150774618"/>
      <w:bookmarkStart w:id="101" w:name="_Toc226309762"/>
      <w:bookmarkStart w:id="102" w:name="_Toc151193688"/>
      <w:bookmarkStart w:id="103" w:name="_Toc226965791"/>
      <w:r>
        <w:rPr>
          <w:rFonts w:hint="eastAsia" w:ascii="宋体" w:hAnsi="宋体" w:eastAsia="宋体" w:cs="宋体"/>
          <w:sz w:val="28"/>
          <w:highlight w:val="none"/>
        </w:rPr>
        <w:t>一   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sz w:val="28"/>
          <w:highlight w:val="none"/>
        </w:rPr>
        <w:tab/>
      </w:r>
    </w:p>
    <w:p w14:paraId="2DF52DAF">
      <w:pPr>
        <w:numPr>
          <w:ilvl w:val="0"/>
          <w:numId w:val="9"/>
        </w:numPr>
        <w:tabs>
          <w:tab w:val="left" w:pos="360"/>
          <w:tab w:val="clear" w:pos="900"/>
        </w:tabs>
        <w:snapToGrid w:val="0"/>
        <w:spacing w:line="360" w:lineRule="auto"/>
        <w:ind w:left="357" w:hanging="357"/>
        <w:outlineLvl w:val="1"/>
        <w:rPr>
          <w:sz w:val="24"/>
          <w:highlight w:val="none"/>
        </w:rPr>
      </w:pPr>
      <w:bookmarkStart w:id="104" w:name="_Toc264969209"/>
      <w:bookmarkStart w:id="105" w:name="_Toc305158787"/>
      <w:bookmarkStart w:id="106" w:name="_Toc265228357"/>
      <w:bookmarkStart w:id="107" w:name="_Toc305158861"/>
      <w:r>
        <w:rPr>
          <w:sz w:val="24"/>
          <w:highlight w:val="none"/>
        </w:rPr>
        <w:t>采购人、采购代理机构、投标人</w:t>
      </w:r>
      <w:bookmarkEnd w:id="104"/>
      <w:bookmarkEnd w:id="105"/>
      <w:bookmarkEnd w:id="106"/>
      <w:bookmarkEnd w:id="107"/>
      <w:r>
        <w:rPr>
          <w:sz w:val="24"/>
          <w:highlight w:val="none"/>
        </w:rPr>
        <w:t>、联合体</w:t>
      </w:r>
    </w:p>
    <w:p w14:paraId="747AA85D">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59728C82">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投标人（也称“供应商”、“申请人”）：指向采购人提供货物、工程或者服务的法人、其他组织或者自然人。</w:t>
      </w:r>
    </w:p>
    <w:p w14:paraId="5997C3EF">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56530513">
      <w:pPr>
        <w:numPr>
          <w:ilvl w:val="0"/>
          <w:numId w:val="9"/>
        </w:numPr>
        <w:tabs>
          <w:tab w:val="left" w:pos="360"/>
          <w:tab w:val="clear" w:pos="900"/>
        </w:tabs>
        <w:snapToGrid w:val="0"/>
        <w:spacing w:line="360" w:lineRule="auto"/>
        <w:ind w:left="357" w:hanging="357"/>
        <w:outlineLvl w:val="1"/>
        <w:rPr>
          <w:sz w:val="24"/>
          <w:highlight w:val="none"/>
        </w:rPr>
      </w:pPr>
      <w:bookmarkStart w:id="108" w:name="_Toc226337216"/>
      <w:bookmarkStart w:id="109" w:name="_Toc150480758"/>
      <w:bookmarkStart w:id="110" w:name="_Toc151193690"/>
      <w:bookmarkStart w:id="111" w:name="_Toc164229215"/>
      <w:bookmarkStart w:id="112" w:name="_Toc305158862"/>
      <w:bookmarkStart w:id="113" w:name="_Toc150774725"/>
      <w:bookmarkStart w:id="114" w:name="_Toc164608789"/>
      <w:bookmarkStart w:id="115" w:name="_Toc127151721"/>
      <w:bookmarkStart w:id="116" w:name="_Toc164229361"/>
      <w:bookmarkStart w:id="117" w:name="_Toc150509271"/>
      <w:bookmarkStart w:id="118" w:name="_Toc127161434"/>
      <w:bookmarkStart w:id="119" w:name="_Toc150774620"/>
      <w:bookmarkStart w:id="120" w:name="_Toc151193618"/>
      <w:bookmarkStart w:id="121" w:name="_Toc151190147"/>
      <w:bookmarkStart w:id="122" w:name="_Toc265228358"/>
      <w:bookmarkStart w:id="123" w:name="_Toc151193834"/>
      <w:bookmarkStart w:id="124" w:name="_Toc226309764"/>
      <w:bookmarkStart w:id="125" w:name="_Toc149720813"/>
      <w:bookmarkStart w:id="126" w:name="_Toc195842885"/>
      <w:bookmarkStart w:id="127" w:name="_Toc151193762"/>
      <w:bookmarkStart w:id="128" w:name="_Toc127151520"/>
      <w:bookmarkStart w:id="129" w:name="_Toc305158788"/>
      <w:bookmarkStart w:id="130" w:name="_Toc142311022"/>
      <w:bookmarkStart w:id="131" w:name="_Toc151193908"/>
      <w:bookmarkStart w:id="132" w:name="_Toc164351614"/>
      <w:bookmarkStart w:id="133" w:name="_Toc264969210"/>
      <w:bookmarkStart w:id="134" w:name="_Toc226965793"/>
      <w:bookmarkStart w:id="135" w:name="_Toc164608634"/>
      <w:bookmarkStart w:id="136" w:name="_Toc226965710"/>
      <w:r>
        <w:rPr>
          <w:sz w:val="24"/>
          <w:highlight w:val="none"/>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sz w:val="24"/>
          <w:highlight w:val="none"/>
        </w:rPr>
        <w:t>、项目属性、科研仪器设备采购、核心产品</w:t>
      </w:r>
    </w:p>
    <w:p w14:paraId="0106990B">
      <w:pPr>
        <w:numPr>
          <w:ilvl w:val="1"/>
          <w:numId w:val="9"/>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4C4DEA38">
      <w:pPr>
        <w:numPr>
          <w:ilvl w:val="1"/>
          <w:numId w:val="9"/>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17284A77">
      <w:pPr>
        <w:numPr>
          <w:ilvl w:val="1"/>
          <w:numId w:val="9"/>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6BA23883">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2F5E89A2">
      <w:pPr>
        <w:numPr>
          <w:ilvl w:val="0"/>
          <w:numId w:val="9"/>
        </w:numPr>
        <w:tabs>
          <w:tab w:val="left" w:pos="360"/>
        </w:tabs>
        <w:snapToGrid w:val="0"/>
        <w:spacing w:line="360" w:lineRule="auto"/>
        <w:ind w:left="357" w:hanging="357"/>
        <w:outlineLvl w:val="1"/>
        <w:rPr>
          <w:sz w:val="24"/>
          <w:highlight w:val="none"/>
        </w:rPr>
      </w:pPr>
      <w:r>
        <w:rPr>
          <w:sz w:val="24"/>
          <w:highlight w:val="none"/>
        </w:rPr>
        <w:t>现场考察、开标前答疑会</w:t>
      </w:r>
    </w:p>
    <w:p w14:paraId="2E503FAE">
      <w:pPr>
        <w:numPr>
          <w:ilvl w:val="1"/>
          <w:numId w:val="9"/>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37" w:name="_Toc226965795"/>
      <w:bookmarkStart w:id="138" w:name="_Toc151193910"/>
      <w:bookmarkStart w:id="139" w:name="_Toc226337218"/>
      <w:bookmarkStart w:id="140" w:name="_Toc150774622"/>
      <w:bookmarkStart w:id="141" w:name="_Toc151193764"/>
      <w:bookmarkStart w:id="142" w:name="_Toc127151522"/>
      <w:bookmarkStart w:id="143" w:name="_Toc520356146"/>
      <w:bookmarkStart w:id="144" w:name="_Toc195842887"/>
      <w:bookmarkStart w:id="145" w:name="_Toc150480760"/>
      <w:bookmarkStart w:id="146" w:name="_Toc226965712"/>
      <w:bookmarkStart w:id="147" w:name="_Toc151190149"/>
      <w:bookmarkStart w:id="148" w:name="_Toc226309766"/>
      <w:bookmarkStart w:id="149" w:name="_Toc265228360"/>
      <w:bookmarkStart w:id="150" w:name="_Toc150774727"/>
      <w:bookmarkStart w:id="151" w:name="_Toc142311024"/>
      <w:bookmarkStart w:id="152" w:name="_Toc264969212"/>
      <w:bookmarkStart w:id="153" w:name="_Toc305158790"/>
      <w:bookmarkStart w:id="154" w:name="_Toc151193620"/>
      <w:bookmarkStart w:id="155" w:name="_Toc151193692"/>
      <w:bookmarkStart w:id="156" w:name="_Toc305158864"/>
      <w:bookmarkStart w:id="157" w:name="_Toc150509273"/>
      <w:bookmarkStart w:id="158" w:name="_Toc151193836"/>
    </w:p>
    <w:p w14:paraId="7EBE23FC">
      <w:pPr>
        <w:numPr>
          <w:ilvl w:val="1"/>
          <w:numId w:val="9"/>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7BAB7D94">
      <w:pPr>
        <w:numPr>
          <w:ilvl w:val="0"/>
          <w:numId w:val="9"/>
        </w:numPr>
        <w:tabs>
          <w:tab w:val="left" w:pos="360"/>
        </w:tabs>
        <w:snapToGrid w:val="0"/>
        <w:spacing w:line="360" w:lineRule="auto"/>
        <w:ind w:left="357" w:hanging="357"/>
        <w:outlineLvl w:val="1"/>
        <w:rPr>
          <w:sz w:val="24"/>
          <w:highlight w:val="none"/>
        </w:rPr>
      </w:pPr>
      <w:r>
        <w:rPr>
          <w:sz w:val="24"/>
          <w:highlight w:val="none"/>
        </w:rPr>
        <w:t>样品</w:t>
      </w:r>
    </w:p>
    <w:p w14:paraId="34980BA4">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p>
    <w:p w14:paraId="03E65DD7">
      <w:pPr>
        <w:numPr>
          <w:ilvl w:val="1"/>
          <w:numId w:val="9"/>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样品的评审方法以及评审标准等内容见第四章《评标程序、评标方法和评标标准》。</w:t>
      </w:r>
    </w:p>
    <w:p w14:paraId="41FB7572">
      <w:pPr>
        <w:numPr>
          <w:ilvl w:val="0"/>
          <w:numId w:val="9"/>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1DC44711">
      <w:pPr>
        <w:numPr>
          <w:ilvl w:val="1"/>
          <w:numId w:val="9"/>
        </w:numPr>
        <w:tabs>
          <w:tab w:val="left" w:pos="1080"/>
          <w:tab w:val="left" w:pos="2014"/>
        </w:tabs>
        <w:snapToGrid w:val="0"/>
        <w:spacing w:line="360" w:lineRule="auto"/>
        <w:ind w:left="1080" w:hanging="720"/>
        <w:rPr>
          <w:sz w:val="24"/>
          <w:highlight w:val="none"/>
        </w:rPr>
      </w:pPr>
      <w:r>
        <w:rPr>
          <w:sz w:val="24"/>
          <w:highlight w:val="none"/>
        </w:rPr>
        <w:t>采购本国货物、工程和服务</w:t>
      </w:r>
    </w:p>
    <w:p w14:paraId="20B6941F">
      <w:pPr>
        <w:numPr>
          <w:ilvl w:val="2"/>
          <w:numId w:val="9"/>
        </w:numPr>
        <w:tabs>
          <w:tab w:val="left" w:pos="2014"/>
        </w:tabs>
        <w:snapToGrid w:val="0"/>
        <w:spacing w:line="360" w:lineRule="auto"/>
        <w:rPr>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09277083">
      <w:pPr>
        <w:numPr>
          <w:ilvl w:val="2"/>
          <w:numId w:val="9"/>
        </w:numPr>
        <w:tabs>
          <w:tab w:val="left" w:pos="2014"/>
        </w:tabs>
        <w:snapToGrid w:val="0"/>
        <w:spacing w:line="360" w:lineRule="auto"/>
        <w:rPr>
          <w:sz w:val="24"/>
          <w:highlight w:val="none"/>
        </w:rPr>
      </w:pPr>
      <w:r>
        <w:rPr>
          <w:sz w:val="24"/>
          <w:highlight w:val="none"/>
        </w:rPr>
        <w:t>本项目如接受非本国货物、工程、服务参与投标，则具体要求见第五章《采购需求》。</w:t>
      </w:r>
    </w:p>
    <w:p w14:paraId="06EE3BC7">
      <w:pPr>
        <w:numPr>
          <w:ilvl w:val="2"/>
          <w:numId w:val="9"/>
        </w:numPr>
        <w:tabs>
          <w:tab w:val="left" w:pos="2014"/>
        </w:tabs>
        <w:snapToGrid w:val="0"/>
        <w:spacing w:line="360" w:lineRule="auto"/>
        <w:rPr>
          <w:sz w:val="24"/>
          <w:highlight w:val="none"/>
        </w:rPr>
      </w:pPr>
      <w:r>
        <w:rPr>
          <w:rFonts w:eastAsiaTheme="minorEastAsia"/>
          <w:sz w:val="24"/>
          <w:highlight w:val="none"/>
        </w:rPr>
        <w:t>进口产品</w:t>
      </w: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33870DB">
      <w:pPr>
        <w:numPr>
          <w:ilvl w:val="1"/>
          <w:numId w:val="9"/>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22040172">
      <w:pPr>
        <w:numPr>
          <w:ilvl w:val="2"/>
          <w:numId w:val="9"/>
        </w:numPr>
        <w:snapToGrid w:val="0"/>
        <w:spacing w:line="360" w:lineRule="auto"/>
        <w:rPr>
          <w:sz w:val="24"/>
          <w:highlight w:val="none"/>
        </w:rPr>
      </w:pPr>
      <w:r>
        <w:rPr>
          <w:sz w:val="24"/>
          <w:highlight w:val="none"/>
        </w:rPr>
        <w:t>中小企业定义：</w:t>
      </w:r>
    </w:p>
    <w:p w14:paraId="4FA94C44">
      <w:pPr>
        <w:pStyle w:val="84"/>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38317600">
      <w:pPr>
        <w:pStyle w:val="84"/>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595E9A39">
      <w:pPr>
        <w:pStyle w:val="84"/>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53F14C6A">
      <w:pPr>
        <w:pStyle w:val="84"/>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48FAA6F5">
      <w:pPr>
        <w:pStyle w:val="84"/>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3FB83A37">
      <w:pPr>
        <w:pStyle w:val="84"/>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639EA4A6">
      <w:pPr>
        <w:pStyle w:val="84"/>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5474B16D">
      <w:pPr>
        <w:pStyle w:val="84"/>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69B72DF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highlight w:val="none"/>
          <w14:textFill>
            <w14:solidFill>
              <w14:schemeClr w14:val="tx1"/>
            </w14:solidFill>
          </w14:textFill>
        </w:rPr>
        <w:t>判定</w:t>
      </w:r>
      <w:r>
        <w:rPr>
          <w:color w:val="000000" w:themeColor="text1"/>
          <w:sz w:val="24"/>
          <w:highlight w:val="none"/>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highlight w:val="none"/>
          <w14:textFill>
            <w14:solidFill>
              <w14:schemeClr w14:val="tx1"/>
            </w14:solidFill>
          </w14:textFill>
        </w:rPr>
        <w:t>、《金融业企业划型标准规定》（〔</w:t>
      </w:r>
      <w:r>
        <w:rPr>
          <w:color w:val="000000" w:themeColor="text1"/>
          <w:sz w:val="24"/>
          <w:highlight w:val="none"/>
          <w14:textFill>
            <w14:solidFill>
              <w14:schemeClr w14:val="tx1"/>
            </w14:solidFill>
          </w14:textFill>
        </w:rPr>
        <w:t>2015</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309 </w:t>
      </w:r>
      <w:r>
        <w:rPr>
          <w:rFonts w:hint="eastAsia"/>
          <w:color w:val="000000" w:themeColor="text1"/>
          <w:sz w:val="24"/>
          <w:highlight w:val="none"/>
          <w14:textFill>
            <w14:solidFill>
              <w14:schemeClr w14:val="tx1"/>
            </w14:solidFill>
          </w14:textFill>
        </w:rPr>
        <w:t>号）等国务院批准的中小企业划分标准执行</w:t>
      </w:r>
      <w:r>
        <w:rPr>
          <w:color w:val="000000" w:themeColor="text1"/>
          <w:sz w:val="24"/>
          <w:highlight w:val="none"/>
          <w14:textFill>
            <w14:solidFill>
              <w14:schemeClr w14:val="tx1"/>
            </w14:solidFill>
          </w14:textFill>
        </w:rPr>
        <w:t>。</w:t>
      </w:r>
    </w:p>
    <w:p w14:paraId="75CBD2B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供应商提供的货物、工程或者服务符合下列情形的，享受中小企业扶持政策：</w:t>
      </w:r>
    </w:p>
    <w:p w14:paraId="52A7A180">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3BB677EA">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（2）在工程采购项目中，工程由中小企业承建，即工程施工单位为中小企业；</w:t>
      </w:r>
    </w:p>
    <w:p w14:paraId="7341AFDB">
      <w:pPr>
        <w:tabs>
          <w:tab w:val="left" w:pos="1980"/>
        </w:tabs>
        <w:snapToGrid w:val="0"/>
        <w:spacing w:line="360" w:lineRule="auto"/>
        <w:ind w:left="2835" w:leftChars="13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49C2DBD4">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03972279">
      <w:pPr>
        <w:numPr>
          <w:ilvl w:val="3"/>
          <w:numId w:val="10"/>
        </w:numPr>
        <w:tabs>
          <w:tab w:val="left" w:pos="1980"/>
          <w:tab w:val="left" w:pos="2035"/>
          <w:tab w:val="left" w:pos="2885"/>
          <w:tab w:val="left" w:pos="2977"/>
          <w:tab w:val="clear" w:pos="900"/>
        </w:tabs>
        <w:snapToGrid w:val="0"/>
        <w:spacing w:line="360" w:lineRule="auto"/>
        <w:ind w:left="2885"/>
        <w:rPr>
          <w:sz w:val="24"/>
          <w:highlight w:val="none"/>
        </w:rPr>
      </w:pPr>
      <w:r>
        <w:rPr>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7333ED6">
      <w:pPr>
        <w:numPr>
          <w:ilvl w:val="2"/>
          <w:numId w:val="9"/>
        </w:numPr>
        <w:snapToGrid w:val="0"/>
        <w:spacing w:line="360" w:lineRule="auto"/>
        <w:rPr>
          <w:sz w:val="24"/>
          <w:highlight w:val="none"/>
        </w:rPr>
      </w:pPr>
      <w:r>
        <w:rPr>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D0D132">
      <w:pPr>
        <w:numPr>
          <w:ilvl w:val="2"/>
          <w:numId w:val="9"/>
        </w:numPr>
        <w:snapToGrid w:val="0"/>
        <w:spacing w:line="360" w:lineRule="auto"/>
        <w:rPr>
          <w:sz w:val="24"/>
          <w:highlight w:val="none"/>
        </w:rPr>
      </w:pPr>
      <w:r>
        <w:rPr>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3C36504">
      <w:pPr>
        <w:pStyle w:val="84"/>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2FEB58AB">
      <w:pPr>
        <w:pStyle w:val="84"/>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highlight w:val="none"/>
          <w14:textFill>
            <w14:solidFill>
              <w14:schemeClr w14:val="tx1"/>
            </w14:solidFill>
          </w14:textFill>
        </w:rPr>
      </w:pPr>
    </w:p>
    <w:p w14:paraId="0B0DB4D5">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3C80692E">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依法与安置的每位残疾人签订了一年以上（含一年）的劳动合同或服务协议；</w:t>
      </w:r>
    </w:p>
    <w:p w14:paraId="43AC8DC3">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为安置的每位残疾人按月足额缴纳了基本养老保险、基本医疗保险、失业保险、工伤保险和生育保险等社会保险费；</w:t>
      </w:r>
    </w:p>
    <w:p w14:paraId="18F70D5C">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通过银行等金融机构向安置的每位残疾人，按月支付了不低于单位所在区县适用的经省级人民政府批准的月最低工资标准的工资；</w:t>
      </w:r>
    </w:p>
    <w:p w14:paraId="441980C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提供本单位制造的货物、承担的工程或者服务（以下简称产品），或者提供其他残疾人福利性单位制造的货物（不包括使用非残疾人福利性单位注册商标的货物）；</w:t>
      </w:r>
    </w:p>
    <w:p w14:paraId="72F4D9C7">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highlight w:val="none"/>
          <w14:textFill>
            <w14:solidFill>
              <w14:schemeClr w14:val="tx1"/>
            </w14:solidFill>
          </w14:textFill>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4CE7738">
      <w:pPr>
        <w:numPr>
          <w:ilvl w:val="2"/>
          <w:numId w:val="9"/>
        </w:numPr>
        <w:snapToGrid w:val="0"/>
        <w:spacing w:line="360" w:lineRule="auto"/>
        <w:rPr>
          <w:sz w:val="24"/>
          <w:highlight w:val="none"/>
        </w:rPr>
      </w:pPr>
      <w:r>
        <w:rPr>
          <w:sz w:val="24"/>
          <w:highlight w:val="none"/>
        </w:rPr>
        <w:t>本项目是否专门面向中小企业预留采购份额见第一章《投标邀请》。</w:t>
      </w:r>
    </w:p>
    <w:p w14:paraId="49452BA7">
      <w:pPr>
        <w:numPr>
          <w:ilvl w:val="2"/>
          <w:numId w:val="9"/>
        </w:numPr>
        <w:snapToGrid w:val="0"/>
        <w:spacing w:line="360" w:lineRule="auto"/>
        <w:rPr>
          <w:sz w:val="24"/>
          <w:highlight w:val="none"/>
        </w:rPr>
      </w:pPr>
      <w:r>
        <w:rPr>
          <w:sz w:val="24"/>
          <w:highlight w:val="none"/>
        </w:rPr>
        <w:t>采购标的对应的中小企业划分标准所属行业见《投标人须知资料表》。</w:t>
      </w:r>
    </w:p>
    <w:p w14:paraId="1729483D">
      <w:pPr>
        <w:numPr>
          <w:ilvl w:val="2"/>
          <w:numId w:val="9"/>
        </w:numPr>
        <w:snapToGrid w:val="0"/>
        <w:spacing w:line="360" w:lineRule="auto"/>
        <w:rPr>
          <w:sz w:val="24"/>
          <w:highlight w:val="none"/>
        </w:rPr>
      </w:pPr>
      <w:r>
        <w:rPr>
          <w:sz w:val="24"/>
          <w:highlight w:val="none"/>
        </w:rPr>
        <w:t>小微企业价格评审优惠的政策调整：见第四章《评标程序、评标方法和评标标准》。</w:t>
      </w:r>
    </w:p>
    <w:p w14:paraId="02C6444B">
      <w:pPr>
        <w:numPr>
          <w:ilvl w:val="1"/>
          <w:numId w:val="9"/>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3F46B8E9">
      <w:pPr>
        <w:numPr>
          <w:ilvl w:val="2"/>
          <w:numId w:val="9"/>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6AEB18">
      <w:pPr>
        <w:numPr>
          <w:ilvl w:val="2"/>
          <w:numId w:val="9"/>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EF8E384">
      <w:pPr>
        <w:numPr>
          <w:ilvl w:val="2"/>
          <w:numId w:val="9"/>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4C14FBC3">
      <w:pPr>
        <w:numPr>
          <w:ilvl w:val="2"/>
          <w:numId w:val="9"/>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非政府强制采购的节能产品或环境标志产品，依据品目清单和认证证书实施政府优先采购。优先采购的具体规定见第四章《评标程序、评标方法和评标标准》（如涉及）。</w:t>
      </w:r>
    </w:p>
    <w:p w14:paraId="25C6C98B">
      <w:pPr>
        <w:numPr>
          <w:ilvl w:val="1"/>
          <w:numId w:val="9"/>
        </w:numPr>
        <w:tabs>
          <w:tab w:val="left" w:pos="1080"/>
          <w:tab w:val="left" w:pos="2014"/>
        </w:tabs>
        <w:snapToGrid w:val="0"/>
        <w:spacing w:line="360" w:lineRule="auto"/>
        <w:ind w:left="1080" w:hanging="720"/>
        <w:rPr>
          <w:sz w:val="24"/>
          <w:highlight w:val="none"/>
        </w:rPr>
      </w:pPr>
      <w:r>
        <w:rPr>
          <w:sz w:val="24"/>
          <w:highlight w:val="none"/>
        </w:rPr>
        <w:t>正版软件</w:t>
      </w:r>
    </w:p>
    <w:p w14:paraId="77EC4168">
      <w:pPr>
        <w:numPr>
          <w:ilvl w:val="2"/>
          <w:numId w:val="9"/>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8C83DC7">
      <w:pPr>
        <w:numPr>
          <w:ilvl w:val="1"/>
          <w:numId w:val="9"/>
        </w:numPr>
        <w:tabs>
          <w:tab w:val="left" w:pos="1080"/>
          <w:tab w:val="left" w:pos="2014"/>
        </w:tabs>
        <w:snapToGrid w:val="0"/>
        <w:spacing w:line="360" w:lineRule="auto"/>
        <w:ind w:left="1080" w:hanging="720"/>
        <w:rPr>
          <w:sz w:val="24"/>
          <w:highlight w:val="none"/>
        </w:rPr>
      </w:pPr>
      <w:r>
        <w:rPr>
          <w:rFonts w:eastAsiaTheme="minorEastAsia"/>
          <w:sz w:val="24"/>
          <w:highlight w:val="none"/>
        </w:rPr>
        <w:t>网络安全专用产品</w:t>
      </w:r>
    </w:p>
    <w:p w14:paraId="74CA2985">
      <w:pPr>
        <w:numPr>
          <w:ilvl w:val="2"/>
          <w:numId w:val="9"/>
        </w:numPr>
        <w:tabs>
          <w:tab w:val="left" w:pos="900"/>
          <w:tab w:val="left" w:pos="2014"/>
        </w:tabs>
        <w:snapToGrid w:val="0"/>
        <w:spacing w:line="360" w:lineRule="auto"/>
        <w:rPr>
          <w:sz w:val="24"/>
          <w:highlight w:val="none"/>
        </w:rPr>
      </w:pPr>
      <w:r>
        <w:rPr>
          <w:rFonts w:hint="eastAsia"/>
          <w:sz w:val="24"/>
          <w:highlight w:val="none"/>
        </w:rPr>
        <w:t>根据《关于调整网络安全专用产品安全管理有关事项的公告》（2023年第1号），</w:t>
      </w:r>
      <w:r>
        <w:rPr>
          <w:sz w:val="24"/>
          <w:highlight w:val="none"/>
        </w:rPr>
        <w:t>所</w:t>
      </w:r>
      <w:r>
        <w:rPr>
          <w:rFonts w:hint="eastAsia"/>
          <w:sz w:val="24"/>
          <w:highlight w:val="none"/>
        </w:rPr>
        <w:t>提供</w:t>
      </w:r>
      <w:r>
        <w:rPr>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highlight w:val="none"/>
        </w:rPr>
        <w:t>。</w:t>
      </w:r>
    </w:p>
    <w:p w14:paraId="27F88245">
      <w:pPr>
        <w:numPr>
          <w:ilvl w:val="1"/>
          <w:numId w:val="9"/>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31148FAD">
      <w:pPr>
        <w:numPr>
          <w:ilvl w:val="2"/>
          <w:numId w:val="9"/>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；属于推荐性标准的，优先采购，具体见第四章《评标程序、评标方法和评标标准》。</w:t>
      </w:r>
    </w:p>
    <w:p w14:paraId="5062DF69">
      <w:pPr>
        <w:numPr>
          <w:ilvl w:val="1"/>
          <w:numId w:val="9"/>
        </w:numPr>
        <w:tabs>
          <w:tab w:val="left" w:pos="1080"/>
          <w:tab w:val="left" w:pos="2014"/>
        </w:tabs>
        <w:snapToGrid w:val="0"/>
        <w:spacing w:line="360" w:lineRule="auto"/>
        <w:ind w:left="1080" w:hanging="720"/>
        <w:rPr>
          <w:sz w:val="24"/>
          <w:highlight w:val="none"/>
        </w:rPr>
      </w:pPr>
      <w:r>
        <w:rPr>
          <w:sz w:val="24"/>
          <w:highlight w:val="none"/>
        </w:rPr>
        <w:t>采购需求标准</w:t>
      </w:r>
    </w:p>
    <w:p w14:paraId="7E30B3B4">
      <w:pPr>
        <w:numPr>
          <w:ilvl w:val="2"/>
          <w:numId w:val="9"/>
        </w:numPr>
        <w:tabs>
          <w:tab w:val="left" w:pos="2014"/>
        </w:tabs>
        <w:snapToGrid w:val="0"/>
        <w:spacing w:line="360" w:lineRule="auto"/>
        <w:rPr>
          <w:sz w:val="24"/>
          <w:highlight w:val="none"/>
        </w:rPr>
      </w:pPr>
      <w:r>
        <w:rPr>
          <w:sz w:val="24"/>
          <w:highlight w:val="none"/>
        </w:rPr>
        <w:t>商品包装、快递包装政府采购需求标准（试行）</w:t>
      </w:r>
    </w:p>
    <w:p w14:paraId="36401C47">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F8760EF">
      <w:pPr>
        <w:numPr>
          <w:ilvl w:val="2"/>
          <w:numId w:val="9"/>
        </w:numPr>
        <w:tabs>
          <w:tab w:val="left" w:pos="2014"/>
        </w:tabs>
        <w:snapToGrid w:val="0"/>
        <w:spacing w:line="360" w:lineRule="auto"/>
        <w:rPr>
          <w:sz w:val="24"/>
          <w:highlight w:val="none"/>
        </w:rPr>
      </w:pPr>
      <w:bookmarkStart w:id="159" w:name="_Hlk164953935"/>
      <w:r>
        <w:rPr>
          <w:sz w:val="24"/>
          <w:highlight w:val="none"/>
        </w:rPr>
        <w:t xml:space="preserve">其他政府采购需求标准 </w:t>
      </w:r>
    </w:p>
    <w:bookmarkEnd w:id="159"/>
    <w:p w14:paraId="17B88AF1">
      <w:pPr>
        <w:tabs>
          <w:tab w:val="left" w:pos="900"/>
          <w:tab w:val="left" w:pos="1980"/>
        </w:tabs>
        <w:snapToGrid w:val="0"/>
        <w:spacing w:line="360" w:lineRule="auto"/>
        <w:ind w:left="1980"/>
        <w:rPr>
          <w:sz w:val="24"/>
          <w:highlight w:val="none"/>
        </w:rPr>
      </w:pPr>
      <w:bookmarkStart w:id="160" w:name="_Hlk164955325"/>
      <w:r>
        <w:rPr>
          <w:sz w:val="24"/>
          <w:highlight w:val="none"/>
        </w:rPr>
        <w:t>为贯彻落实《深化政府采购制度改革方案》有关要求，推动政府采购需求标准建设</w:t>
      </w:r>
      <w:bookmarkEnd w:id="160"/>
      <w:r>
        <w:rPr>
          <w:sz w:val="24"/>
          <w:highlight w:val="none"/>
        </w:rPr>
        <w:t>，财政部门会同有关部门制定发布的其他政府采购需求标准，本项目如涉及，则具体要求见第五章《采购需求》。</w:t>
      </w:r>
    </w:p>
    <w:p w14:paraId="1CC4F72C">
      <w:pPr>
        <w:numPr>
          <w:ilvl w:val="0"/>
          <w:numId w:val="9"/>
        </w:numPr>
        <w:tabs>
          <w:tab w:val="left" w:pos="360"/>
        </w:tabs>
        <w:snapToGrid w:val="0"/>
        <w:spacing w:line="360" w:lineRule="auto"/>
        <w:ind w:left="357" w:hanging="357"/>
        <w:outlineLvl w:val="1"/>
        <w:rPr>
          <w:sz w:val="24"/>
          <w:highlight w:val="none"/>
        </w:rPr>
      </w:pPr>
      <w:r>
        <w:rPr>
          <w:sz w:val="24"/>
          <w:highlight w:val="none"/>
        </w:rPr>
        <w:t>投标费用</w:t>
      </w:r>
    </w:p>
    <w:p w14:paraId="42218B2C">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683DE12A">
      <w:pPr>
        <w:tabs>
          <w:tab w:val="left" w:pos="1080"/>
        </w:tabs>
        <w:snapToGrid w:val="0"/>
        <w:spacing w:line="360" w:lineRule="auto"/>
        <w:ind w:left="1080"/>
        <w:rPr>
          <w:sz w:val="28"/>
          <w:highlight w:val="none"/>
        </w:rPr>
      </w:pPr>
      <w:bookmarkStart w:id="161" w:name="_1.8_计量单位"/>
      <w:bookmarkEnd w:id="161"/>
    </w:p>
    <w:p w14:paraId="3CBC40B8">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招标文件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F8355BE">
      <w:pPr>
        <w:numPr>
          <w:ilvl w:val="0"/>
          <w:numId w:val="9"/>
        </w:numPr>
        <w:tabs>
          <w:tab w:val="left" w:pos="360"/>
        </w:tabs>
        <w:snapToGrid w:val="0"/>
        <w:spacing w:line="360" w:lineRule="auto"/>
        <w:ind w:left="357" w:hanging="357"/>
        <w:outlineLvl w:val="1"/>
        <w:rPr>
          <w:sz w:val="24"/>
          <w:highlight w:val="none"/>
        </w:rPr>
      </w:pPr>
      <w:bookmarkStart w:id="162" w:name="_Toc150774728"/>
      <w:bookmarkStart w:id="163" w:name="_Toc264969213"/>
      <w:bookmarkStart w:id="164" w:name="_Toc127161437"/>
      <w:bookmarkStart w:id="165" w:name="_Toc226309767"/>
      <w:bookmarkStart w:id="166" w:name="_Toc164229364"/>
      <w:bookmarkStart w:id="167" w:name="_Toc150509274"/>
      <w:bookmarkStart w:id="168" w:name="_Toc305158791"/>
      <w:bookmarkStart w:id="169" w:name="_Toc520356147"/>
      <w:bookmarkStart w:id="170" w:name="_Toc226965796"/>
      <w:bookmarkStart w:id="171" w:name="_Toc151193765"/>
      <w:bookmarkStart w:id="172" w:name="_Toc226337219"/>
      <w:bookmarkStart w:id="173" w:name="_Toc150774623"/>
      <w:bookmarkStart w:id="174" w:name="_Toc151193693"/>
      <w:bookmarkStart w:id="175" w:name="_Toc127151523"/>
      <w:bookmarkStart w:id="176" w:name="_Toc265228361"/>
      <w:bookmarkStart w:id="177" w:name="_Toc150480761"/>
      <w:bookmarkStart w:id="178" w:name="_Toc164351617"/>
      <w:bookmarkStart w:id="179" w:name="_Toc164608637"/>
      <w:bookmarkStart w:id="180" w:name="_Toc151193911"/>
      <w:bookmarkStart w:id="181" w:name="_Toc151193837"/>
      <w:bookmarkStart w:id="182" w:name="_Toc164229218"/>
      <w:bookmarkStart w:id="183" w:name="_Toc151193621"/>
      <w:bookmarkStart w:id="184" w:name="_Toc305158865"/>
      <w:bookmarkStart w:id="185" w:name="_Toc149720816"/>
      <w:bookmarkStart w:id="186" w:name="_Toc127151724"/>
      <w:bookmarkStart w:id="187" w:name="_Toc164608792"/>
      <w:bookmarkStart w:id="188" w:name="_Toc151190150"/>
      <w:bookmarkStart w:id="189" w:name="_Toc195842888"/>
      <w:bookmarkStart w:id="190" w:name="_Toc226965713"/>
      <w:bookmarkStart w:id="191" w:name="_Toc142311025"/>
      <w:r>
        <w:rPr>
          <w:sz w:val="24"/>
          <w:highlight w:val="none"/>
        </w:rPr>
        <w:t>招标文件构</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sz w:val="24"/>
          <w:highlight w:val="none"/>
        </w:rPr>
        <w:t>成</w:t>
      </w:r>
    </w:p>
    <w:p w14:paraId="24F4882D">
      <w:pPr>
        <w:numPr>
          <w:ilvl w:val="1"/>
          <w:numId w:val="9"/>
        </w:numPr>
        <w:tabs>
          <w:tab w:val="left" w:pos="1080"/>
          <w:tab w:val="left" w:pos="2014"/>
        </w:tabs>
        <w:snapToGrid w:val="0"/>
        <w:spacing w:line="360" w:lineRule="auto"/>
        <w:ind w:left="1080" w:hanging="720"/>
        <w:rPr>
          <w:sz w:val="24"/>
          <w:highlight w:val="none"/>
        </w:rPr>
      </w:pPr>
      <w:r>
        <w:rPr>
          <w:sz w:val="24"/>
          <w:highlight w:val="none"/>
        </w:rPr>
        <w:t>招标文件包括以下部分：</w:t>
      </w:r>
    </w:p>
    <w:p w14:paraId="538EFFE7">
      <w:pPr>
        <w:numPr>
          <w:ilvl w:val="0"/>
          <w:numId w:val="11"/>
        </w:numPr>
        <w:tabs>
          <w:tab w:val="left" w:pos="1980"/>
          <w:tab w:val="left" w:pos="2520"/>
        </w:tabs>
        <w:snapToGrid w:val="0"/>
        <w:spacing w:line="360" w:lineRule="auto"/>
        <w:ind w:left="1440" w:firstLine="5"/>
        <w:rPr>
          <w:sz w:val="24"/>
          <w:highlight w:val="none"/>
        </w:rPr>
      </w:pPr>
      <w:r>
        <w:rPr>
          <w:sz w:val="24"/>
          <w:highlight w:val="none"/>
        </w:rPr>
        <w:t>投标邀请</w:t>
      </w:r>
    </w:p>
    <w:p w14:paraId="4749880E">
      <w:pPr>
        <w:numPr>
          <w:ilvl w:val="0"/>
          <w:numId w:val="11"/>
        </w:numPr>
        <w:tabs>
          <w:tab w:val="left" w:pos="1980"/>
          <w:tab w:val="left" w:pos="2520"/>
        </w:tabs>
        <w:snapToGrid w:val="0"/>
        <w:spacing w:line="360" w:lineRule="auto"/>
        <w:ind w:left="1440" w:firstLine="5"/>
        <w:rPr>
          <w:sz w:val="24"/>
          <w:highlight w:val="none"/>
        </w:rPr>
      </w:pPr>
      <w:r>
        <w:rPr>
          <w:sz w:val="24"/>
          <w:highlight w:val="none"/>
        </w:rPr>
        <w:t>投标人须知</w:t>
      </w:r>
    </w:p>
    <w:p w14:paraId="6512DF8B">
      <w:pPr>
        <w:numPr>
          <w:ilvl w:val="0"/>
          <w:numId w:val="11"/>
        </w:numPr>
        <w:tabs>
          <w:tab w:val="left" w:pos="1980"/>
          <w:tab w:val="left" w:pos="2520"/>
        </w:tabs>
        <w:snapToGrid w:val="0"/>
        <w:spacing w:line="360" w:lineRule="auto"/>
        <w:ind w:left="1440" w:firstLine="5"/>
        <w:rPr>
          <w:sz w:val="24"/>
          <w:highlight w:val="none"/>
        </w:rPr>
      </w:pPr>
      <w:r>
        <w:rPr>
          <w:sz w:val="24"/>
          <w:highlight w:val="none"/>
        </w:rPr>
        <w:t>资格审查</w:t>
      </w:r>
    </w:p>
    <w:p w14:paraId="08CC8973">
      <w:pPr>
        <w:numPr>
          <w:ilvl w:val="0"/>
          <w:numId w:val="11"/>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2F322F70">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采购需求</w:t>
      </w:r>
    </w:p>
    <w:p w14:paraId="3DFB1B19">
      <w:pPr>
        <w:numPr>
          <w:ilvl w:val="0"/>
          <w:numId w:val="11"/>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182BA02C">
      <w:pPr>
        <w:numPr>
          <w:ilvl w:val="0"/>
          <w:numId w:val="11"/>
        </w:numPr>
        <w:tabs>
          <w:tab w:val="left" w:pos="1980"/>
          <w:tab w:val="left" w:pos="2520"/>
        </w:tabs>
        <w:snapToGrid w:val="0"/>
        <w:spacing w:line="360" w:lineRule="auto"/>
        <w:ind w:left="1440" w:firstLine="5"/>
        <w:rPr>
          <w:sz w:val="24"/>
          <w:highlight w:val="none"/>
        </w:rPr>
      </w:pPr>
      <w:r>
        <w:rPr>
          <w:sz w:val="24"/>
          <w:highlight w:val="none"/>
        </w:rPr>
        <w:t>投标文件格式</w:t>
      </w:r>
    </w:p>
    <w:p w14:paraId="0B17C973">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5C1FEB6D">
      <w:pPr>
        <w:numPr>
          <w:ilvl w:val="0"/>
          <w:numId w:val="9"/>
        </w:numPr>
        <w:tabs>
          <w:tab w:val="left" w:pos="1080"/>
          <w:tab w:val="left" w:pos="2014"/>
        </w:tabs>
        <w:snapToGrid w:val="0"/>
        <w:spacing w:line="360" w:lineRule="auto"/>
        <w:ind w:left="357" w:hanging="357"/>
        <w:outlineLvl w:val="1"/>
        <w:rPr>
          <w:sz w:val="24"/>
          <w:highlight w:val="none"/>
        </w:rPr>
      </w:pPr>
      <w:r>
        <w:rPr>
          <w:sz w:val="24"/>
          <w:highlight w:val="none"/>
        </w:rPr>
        <w:t>对招标文件的澄清或修改</w:t>
      </w:r>
    </w:p>
    <w:p w14:paraId="56BE0344">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6DFC6D62">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752BC9DD">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FE7491">
      <w:pPr>
        <w:tabs>
          <w:tab w:val="left" w:pos="1080"/>
          <w:tab w:val="left" w:pos="1561"/>
        </w:tabs>
        <w:snapToGrid w:val="0"/>
        <w:spacing w:line="360" w:lineRule="auto"/>
        <w:ind w:left="1080"/>
        <w:rPr>
          <w:sz w:val="28"/>
          <w:highlight w:val="none"/>
        </w:rPr>
      </w:pPr>
      <w:bookmarkStart w:id="192" w:name="_Toc516367020"/>
      <w:bookmarkStart w:id="193" w:name="_Toc151193840"/>
      <w:bookmarkStart w:id="194" w:name="_Toc226337222"/>
      <w:bookmarkStart w:id="195" w:name="_Toc151193696"/>
      <w:bookmarkStart w:id="196" w:name="_Toc151190153"/>
      <w:bookmarkStart w:id="197" w:name="_Toc127151526"/>
      <w:bookmarkStart w:id="198" w:name="_Toc305158794"/>
      <w:bookmarkStart w:id="199" w:name="_Toc142311028"/>
      <w:bookmarkStart w:id="200" w:name="_Toc150509277"/>
      <w:bookmarkStart w:id="201" w:name="_Toc150774626"/>
      <w:bookmarkStart w:id="202" w:name="_Toc226309770"/>
      <w:bookmarkStart w:id="203" w:name="_Toc520356150"/>
      <w:bookmarkStart w:id="204" w:name="_Toc150480764"/>
      <w:bookmarkStart w:id="205" w:name="_Toc151193768"/>
      <w:bookmarkStart w:id="206" w:name="_Toc151193914"/>
      <w:bookmarkStart w:id="207" w:name="_Toc265228364"/>
      <w:bookmarkStart w:id="208" w:name="_Toc150774731"/>
      <w:bookmarkStart w:id="209" w:name="_Toc305158868"/>
      <w:bookmarkStart w:id="210" w:name="_Toc226965716"/>
      <w:bookmarkStart w:id="211" w:name="_Toc226965799"/>
      <w:bookmarkStart w:id="212" w:name="_Toc151193624"/>
      <w:bookmarkStart w:id="213" w:name="_Toc264969216"/>
      <w:bookmarkStart w:id="214" w:name="_Toc195842891"/>
    </w:p>
    <w:p w14:paraId="1FB80048">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投标文件</w:t>
      </w:r>
      <w:bookmarkEnd w:id="192"/>
      <w:r>
        <w:rPr>
          <w:rFonts w:ascii="Times New Roman" w:hAnsi="Times New Roman" w:eastAsia="宋体"/>
          <w:sz w:val="28"/>
          <w:highlight w:val="none"/>
        </w:rPr>
        <w:t>的编制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4B17CCB">
      <w:pPr>
        <w:numPr>
          <w:ilvl w:val="0"/>
          <w:numId w:val="9"/>
        </w:numPr>
        <w:tabs>
          <w:tab w:val="left" w:pos="360"/>
        </w:tabs>
        <w:snapToGrid w:val="0"/>
        <w:spacing w:line="360" w:lineRule="auto"/>
        <w:ind w:left="357" w:hanging="357"/>
        <w:outlineLvl w:val="1"/>
        <w:rPr>
          <w:sz w:val="24"/>
          <w:highlight w:val="none"/>
        </w:rPr>
      </w:pPr>
      <w:bookmarkStart w:id="215" w:name="_Toc127151527"/>
      <w:bookmarkStart w:id="216" w:name="_Toc151193697"/>
      <w:bookmarkStart w:id="217" w:name="_Toc150509278"/>
      <w:bookmarkStart w:id="218" w:name="_Toc150774627"/>
      <w:bookmarkStart w:id="219" w:name="_Toc164608796"/>
      <w:bookmarkStart w:id="220" w:name="_Toc151193769"/>
      <w:bookmarkStart w:id="221" w:name="_Toc264969217"/>
      <w:bookmarkStart w:id="222" w:name="_Toc127151728"/>
      <w:bookmarkStart w:id="223" w:name="_Toc516367021"/>
      <w:bookmarkStart w:id="224" w:name="_Toc142311029"/>
      <w:bookmarkStart w:id="225" w:name="_Toc195842892"/>
      <w:bookmarkStart w:id="226" w:name="_Toc151193841"/>
      <w:bookmarkStart w:id="227" w:name="_Toc164608641"/>
      <w:bookmarkStart w:id="228" w:name="_Toc164351621"/>
      <w:bookmarkStart w:id="229" w:name="_Toc151193625"/>
      <w:bookmarkStart w:id="230" w:name="_Toc127161441"/>
      <w:bookmarkStart w:id="231" w:name="_Toc150774732"/>
      <w:bookmarkStart w:id="232" w:name="_Toc265228365"/>
      <w:bookmarkStart w:id="233" w:name="_Toc226337223"/>
      <w:bookmarkStart w:id="234" w:name="_Toc151193915"/>
      <w:bookmarkStart w:id="235" w:name="_Toc305158795"/>
      <w:bookmarkStart w:id="236" w:name="_Toc520356151"/>
      <w:bookmarkStart w:id="237" w:name="_Toc164229222"/>
      <w:bookmarkStart w:id="238" w:name="_Toc226965717"/>
      <w:bookmarkStart w:id="239" w:name="_Toc164229368"/>
      <w:bookmarkStart w:id="240" w:name="_Toc226965800"/>
      <w:bookmarkStart w:id="241" w:name="_Toc151190154"/>
      <w:bookmarkStart w:id="242" w:name="_Toc149720820"/>
      <w:bookmarkStart w:id="243" w:name="_Toc150480765"/>
      <w:bookmarkStart w:id="244" w:name="_Toc226309771"/>
      <w:bookmarkStart w:id="245" w:name="_Toc305158869"/>
      <w:r>
        <w:rPr>
          <w:sz w:val="24"/>
          <w:highlight w:val="none"/>
        </w:rPr>
        <w:t>投标范围、投标文件中计量单位的使用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sz w:val="24"/>
          <w:highlight w:val="none"/>
        </w:rPr>
        <w:t>及投标语言</w:t>
      </w:r>
    </w:p>
    <w:p w14:paraId="79D4B018">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highlight w:val="none"/>
        </w:rPr>
        <w:t>无效投标</w:t>
      </w:r>
      <w:r>
        <w:rPr>
          <w:sz w:val="24"/>
          <w:highlight w:val="none"/>
        </w:rPr>
        <w:t>。</w:t>
      </w:r>
    </w:p>
    <w:p w14:paraId="094959AB">
      <w:pPr>
        <w:numPr>
          <w:ilvl w:val="1"/>
          <w:numId w:val="9"/>
        </w:numPr>
        <w:tabs>
          <w:tab w:val="left" w:pos="1080"/>
          <w:tab w:val="left" w:pos="2014"/>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2171E441">
      <w:pPr>
        <w:numPr>
          <w:ilvl w:val="1"/>
          <w:numId w:val="9"/>
        </w:numPr>
        <w:tabs>
          <w:tab w:val="left" w:pos="1080"/>
          <w:tab w:val="left" w:pos="2014"/>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7E2B731">
      <w:pPr>
        <w:numPr>
          <w:ilvl w:val="0"/>
          <w:numId w:val="9"/>
        </w:numPr>
        <w:tabs>
          <w:tab w:val="left" w:pos="360"/>
        </w:tabs>
        <w:snapToGrid w:val="0"/>
        <w:spacing w:line="360" w:lineRule="auto"/>
        <w:ind w:left="357" w:hanging="357"/>
        <w:outlineLvl w:val="1"/>
        <w:rPr>
          <w:sz w:val="24"/>
          <w:highlight w:val="none"/>
        </w:rPr>
      </w:pPr>
      <w:bookmarkStart w:id="246" w:name="_Toc516367022"/>
      <w:bookmarkStart w:id="247" w:name="_Ref467306676"/>
      <w:bookmarkStart w:id="248" w:name="_Ref467306195"/>
      <w:bookmarkStart w:id="249" w:name="_Toc226337224"/>
      <w:bookmarkStart w:id="250" w:name="_Toc142311030"/>
      <w:bookmarkStart w:id="251" w:name="_Toc150774733"/>
      <w:bookmarkStart w:id="252" w:name="_Toc151193770"/>
      <w:bookmarkStart w:id="253" w:name="_Toc226965718"/>
      <w:bookmarkStart w:id="254" w:name="_Toc127151528"/>
      <w:bookmarkStart w:id="255" w:name="_Toc305158796"/>
      <w:bookmarkStart w:id="256" w:name="_Toc151193626"/>
      <w:bookmarkStart w:id="257" w:name="_Toc151193698"/>
      <w:bookmarkStart w:id="258" w:name="_Toc195842893"/>
      <w:bookmarkStart w:id="259" w:name="_Toc164229223"/>
      <w:bookmarkStart w:id="260" w:name="_Toc164608797"/>
      <w:bookmarkStart w:id="261" w:name="_Toc150480766"/>
      <w:bookmarkStart w:id="262" w:name="_Toc127151729"/>
      <w:bookmarkStart w:id="263" w:name="_Toc151190155"/>
      <w:bookmarkStart w:id="264" w:name="_Toc226309772"/>
      <w:bookmarkStart w:id="265" w:name="_Toc164229369"/>
      <w:bookmarkStart w:id="266" w:name="_Toc164608642"/>
      <w:bookmarkStart w:id="267" w:name="_Toc226965801"/>
      <w:bookmarkStart w:id="268" w:name="_Toc265228366"/>
      <w:bookmarkStart w:id="269" w:name="_Toc264969218"/>
      <w:bookmarkStart w:id="270" w:name="_Toc149720821"/>
      <w:bookmarkStart w:id="271" w:name="_Toc150509279"/>
      <w:bookmarkStart w:id="272" w:name="_Toc150774628"/>
      <w:bookmarkStart w:id="273" w:name="_Toc151193916"/>
      <w:bookmarkStart w:id="274" w:name="_Toc305158870"/>
      <w:bookmarkStart w:id="275" w:name="_Toc164351622"/>
      <w:bookmarkStart w:id="276" w:name="_Toc127161442"/>
      <w:bookmarkStart w:id="277" w:name="_Toc151193842"/>
      <w:bookmarkStart w:id="278" w:name="_Toc520356152"/>
      <w:r>
        <w:rPr>
          <w:sz w:val="24"/>
          <w:highlight w:val="none"/>
        </w:rPr>
        <w:t>投标文件</w:t>
      </w:r>
      <w:bookmarkEnd w:id="246"/>
      <w:bookmarkEnd w:id="247"/>
      <w:bookmarkEnd w:id="248"/>
      <w:r>
        <w:rPr>
          <w:sz w:val="24"/>
          <w:highlight w:val="none"/>
        </w:rPr>
        <w:t>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7EC7EC4">
      <w:pPr>
        <w:numPr>
          <w:ilvl w:val="1"/>
          <w:numId w:val="9"/>
        </w:numPr>
        <w:tabs>
          <w:tab w:val="left" w:pos="1080"/>
          <w:tab w:val="left" w:pos="2014"/>
        </w:tabs>
        <w:snapToGrid w:val="0"/>
        <w:spacing w:line="360" w:lineRule="auto"/>
        <w:ind w:left="1077" w:hanging="720"/>
        <w:rPr>
          <w:sz w:val="24"/>
          <w:highlight w:val="none"/>
        </w:rPr>
      </w:pPr>
      <w:bookmarkStart w:id="279" w:name="_Ref467052588"/>
      <w:r>
        <w:rPr>
          <w:sz w:val="24"/>
          <w:highlight w:val="none"/>
        </w:rPr>
        <w:t>投标人应当按照招标文件的要求编制投标文件。投标文件应由《资格证明文件》、《商务技术文件》两部分构成。投标文件的部分格式要求，见第七章《投标文件格式》。</w:t>
      </w:r>
    </w:p>
    <w:p w14:paraId="03F86FD1">
      <w:pPr>
        <w:numPr>
          <w:ilvl w:val="1"/>
          <w:numId w:val="9"/>
        </w:numPr>
        <w:tabs>
          <w:tab w:val="left" w:pos="1080"/>
          <w:tab w:val="left" w:pos="2014"/>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1F23CE70">
      <w:pPr>
        <w:numPr>
          <w:ilvl w:val="1"/>
          <w:numId w:val="9"/>
        </w:numPr>
        <w:tabs>
          <w:tab w:val="left" w:pos="1080"/>
          <w:tab w:val="left" w:pos="2014"/>
        </w:tabs>
        <w:snapToGrid w:val="0"/>
        <w:spacing w:line="360" w:lineRule="auto"/>
        <w:ind w:left="1077" w:hanging="720"/>
        <w:rPr>
          <w:sz w:val="24"/>
          <w:highlight w:val="none"/>
        </w:rPr>
      </w:pPr>
      <w:r>
        <w:rPr>
          <w:sz w:val="24"/>
          <w:highlight w:val="none"/>
        </w:rPr>
        <w:t>第四章《评标程序、评标方法和评标标准》中涉及的证明文件。</w:t>
      </w:r>
    </w:p>
    <w:p w14:paraId="50BAFB0E">
      <w:pPr>
        <w:numPr>
          <w:ilvl w:val="1"/>
          <w:numId w:val="9"/>
        </w:numPr>
        <w:tabs>
          <w:tab w:val="left" w:pos="1080"/>
          <w:tab w:val="left" w:pos="2014"/>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166C4D5">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投标人认为应附的其他材料。</w:t>
      </w:r>
      <w:bookmarkEnd w:id="279"/>
    </w:p>
    <w:p w14:paraId="6280CB02">
      <w:pPr>
        <w:numPr>
          <w:ilvl w:val="0"/>
          <w:numId w:val="9"/>
        </w:numPr>
        <w:tabs>
          <w:tab w:val="left" w:pos="360"/>
        </w:tabs>
        <w:snapToGrid w:val="0"/>
        <w:spacing w:line="360" w:lineRule="auto"/>
        <w:ind w:left="357" w:hanging="357"/>
        <w:outlineLvl w:val="1"/>
        <w:rPr>
          <w:sz w:val="24"/>
          <w:highlight w:val="none"/>
        </w:rPr>
      </w:pPr>
      <w:bookmarkStart w:id="280" w:name="_Toc520356155"/>
      <w:bookmarkStart w:id="281" w:name="_Toc164229225"/>
      <w:bookmarkStart w:id="282" w:name="_Toc164351624"/>
      <w:bookmarkStart w:id="283" w:name="_Toc151193918"/>
      <w:bookmarkStart w:id="284" w:name="_Toc142311032"/>
      <w:bookmarkStart w:id="285" w:name="_Toc151193700"/>
      <w:bookmarkStart w:id="286" w:name="_Toc150480768"/>
      <w:bookmarkStart w:id="287" w:name="_Toc151193772"/>
      <w:bookmarkStart w:id="288" w:name="_Toc127161444"/>
      <w:bookmarkStart w:id="289" w:name="_Toc127151530"/>
      <w:bookmarkStart w:id="290" w:name="_Toc150509281"/>
      <w:bookmarkStart w:id="291" w:name="_Toc164229371"/>
      <w:bookmarkStart w:id="292" w:name="_Toc164608644"/>
      <w:bookmarkStart w:id="293" w:name="_Toc149720823"/>
      <w:bookmarkStart w:id="294" w:name="_Toc150774735"/>
      <w:bookmarkStart w:id="295" w:name="_Toc151190157"/>
      <w:bookmarkStart w:id="296" w:name="_Toc195842895"/>
      <w:bookmarkStart w:id="297" w:name="_Toc150774630"/>
      <w:bookmarkStart w:id="298" w:name="_Toc151193844"/>
      <w:bookmarkStart w:id="299" w:name="_Toc164608799"/>
      <w:bookmarkStart w:id="300" w:name="_Toc151193628"/>
      <w:bookmarkStart w:id="301" w:name="_Toc127151731"/>
      <w:r>
        <w:rPr>
          <w:sz w:val="24"/>
          <w:highlight w:val="none"/>
        </w:rPr>
        <w:t>投标报价</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0AE503E">
      <w:pPr>
        <w:numPr>
          <w:ilvl w:val="1"/>
          <w:numId w:val="9"/>
        </w:numPr>
        <w:tabs>
          <w:tab w:val="left" w:pos="1080"/>
          <w:tab w:val="left" w:pos="2014"/>
        </w:tabs>
        <w:snapToGrid w:val="0"/>
        <w:spacing w:line="360" w:lineRule="auto"/>
        <w:ind w:left="1077" w:hanging="720"/>
        <w:rPr>
          <w:sz w:val="24"/>
          <w:highlight w:val="none"/>
        </w:rPr>
      </w:pPr>
      <w:r>
        <w:rPr>
          <w:sz w:val="24"/>
          <w:highlight w:val="none"/>
        </w:rPr>
        <w:t>所有投标均以人民币</w:t>
      </w:r>
      <w:r>
        <w:rPr>
          <w:rFonts w:hint="eastAsia" w:eastAsiaTheme="minorEastAsia"/>
          <w:sz w:val="24"/>
          <w:highlight w:val="none"/>
        </w:rPr>
        <w:t>为计价货币</w:t>
      </w:r>
      <w:r>
        <w:rPr>
          <w:sz w:val="24"/>
          <w:highlight w:val="none"/>
        </w:rPr>
        <w:t>。</w:t>
      </w:r>
    </w:p>
    <w:p w14:paraId="0CA87799">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61D1CF86">
      <w:pPr>
        <w:numPr>
          <w:ilvl w:val="2"/>
          <w:numId w:val="9"/>
        </w:numPr>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A25DB41">
      <w:pPr>
        <w:numPr>
          <w:ilvl w:val="2"/>
          <w:numId w:val="9"/>
        </w:numPr>
        <w:snapToGrid w:val="0"/>
        <w:spacing w:line="360" w:lineRule="auto"/>
        <w:rPr>
          <w:sz w:val="24"/>
          <w:highlight w:val="none"/>
        </w:rPr>
      </w:pPr>
      <w:r>
        <w:rPr>
          <w:sz w:val="24"/>
          <w:highlight w:val="none"/>
        </w:rPr>
        <w:t xml:space="preserve">按照招标文件要求完成本项目的全部相关费用。 </w:t>
      </w:r>
    </w:p>
    <w:p w14:paraId="557B6326">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71735E43">
      <w:pPr>
        <w:numPr>
          <w:ilvl w:val="1"/>
          <w:numId w:val="9"/>
        </w:numPr>
        <w:tabs>
          <w:tab w:val="left" w:pos="1080"/>
          <w:tab w:val="left" w:pos="2014"/>
        </w:tabs>
        <w:snapToGrid w:val="0"/>
        <w:spacing w:line="360" w:lineRule="auto"/>
        <w:ind w:left="1080" w:hanging="720"/>
        <w:rPr>
          <w:sz w:val="24"/>
          <w:highlight w:val="none"/>
        </w:rPr>
      </w:pPr>
      <w:r>
        <w:rPr>
          <w:sz w:val="24"/>
          <w:highlight w:val="none"/>
        </w:rPr>
        <w:t>投标人不能提供任何有选择性或可调整的报价（招标文件另有规定的除外），否则其</w:t>
      </w:r>
      <w:r>
        <w:rPr>
          <w:b/>
          <w:sz w:val="24"/>
          <w:highlight w:val="none"/>
        </w:rPr>
        <w:t>投标无效</w:t>
      </w:r>
      <w:r>
        <w:rPr>
          <w:sz w:val="24"/>
          <w:highlight w:val="none"/>
        </w:rPr>
        <w:t>。</w:t>
      </w:r>
    </w:p>
    <w:p w14:paraId="32CCC072">
      <w:pPr>
        <w:numPr>
          <w:ilvl w:val="0"/>
          <w:numId w:val="9"/>
        </w:numPr>
        <w:tabs>
          <w:tab w:val="left" w:pos="360"/>
        </w:tabs>
        <w:snapToGrid w:val="0"/>
        <w:spacing w:line="360" w:lineRule="auto"/>
        <w:ind w:left="357" w:hanging="357"/>
        <w:outlineLvl w:val="1"/>
        <w:rPr>
          <w:sz w:val="24"/>
          <w:highlight w:val="none"/>
        </w:rPr>
      </w:pPr>
      <w:bookmarkStart w:id="302" w:name="_Toc142311033"/>
      <w:bookmarkStart w:id="303" w:name="_Toc520356156"/>
      <w:bookmarkStart w:id="304" w:name="_Toc195842896"/>
      <w:bookmarkStart w:id="305" w:name="_Toc264969221"/>
      <w:bookmarkStart w:id="306" w:name="_Toc164229372"/>
      <w:bookmarkStart w:id="307" w:name="_Toc226337227"/>
      <w:bookmarkStart w:id="308" w:name="_Toc150509282"/>
      <w:bookmarkStart w:id="309" w:name="_Toc226965721"/>
      <w:bookmarkStart w:id="310" w:name="_Toc164608800"/>
      <w:bookmarkStart w:id="311" w:name="_Toc305158873"/>
      <w:bookmarkStart w:id="312" w:name="_Toc151193629"/>
      <w:bookmarkStart w:id="313" w:name="_Toc151193701"/>
      <w:bookmarkStart w:id="314" w:name="_Toc127151732"/>
      <w:bookmarkStart w:id="315" w:name="_Toc164351625"/>
      <w:bookmarkStart w:id="316" w:name="_Toc305158799"/>
      <w:bookmarkStart w:id="317" w:name="_Toc151193773"/>
      <w:bookmarkStart w:id="318" w:name="_Toc164229226"/>
      <w:bookmarkStart w:id="319" w:name="_Toc150774631"/>
      <w:bookmarkStart w:id="320" w:name="_Toc127151531"/>
      <w:bookmarkStart w:id="321" w:name="_Toc150774736"/>
      <w:bookmarkStart w:id="322" w:name="_Toc150480769"/>
      <w:bookmarkStart w:id="323" w:name="_Ref467306513"/>
      <w:bookmarkStart w:id="324" w:name="_Toc149720824"/>
      <w:bookmarkStart w:id="325" w:name="_Toc265228369"/>
      <w:bookmarkStart w:id="326" w:name="_Toc151193919"/>
      <w:bookmarkStart w:id="327" w:name="_Toc151193845"/>
      <w:bookmarkStart w:id="328" w:name="_Toc127161445"/>
      <w:bookmarkStart w:id="329" w:name="_Toc226309775"/>
      <w:bookmarkStart w:id="330" w:name="_Toc226965804"/>
      <w:bookmarkStart w:id="331" w:name="_Toc164608645"/>
      <w:bookmarkStart w:id="332" w:name="_Toc151190158"/>
      <w:r>
        <w:rPr>
          <w:sz w:val="24"/>
          <w:highlight w:val="none"/>
        </w:rPr>
        <w:t>投标保证金</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90E1FBC">
      <w:pPr>
        <w:numPr>
          <w:ilvl w:val="1"/>
          <w:numId w:val="9"/>
        </w:numPr>
        <w:tabs>
          <w:tab w:val="left" w:pos="1080"/>
          <w:tab w:val="left" w:pos="2014"/>
        </w:tabs>
        <w:snapToGrid w:val="0"/>
        <w:spacing w:line="360" w:lineRule="auto"/>
        <w:ind w:left="1077" w:hanging="720"/>
        <w:rPr>
          <w:sz w:val="24"/>
          <w:highlight w:val="none"/>
        </w:rPr>
      </w:pPr>
      <w:bookmarkStart w:id="333" w:name="_Ref467306302"/>
      <w:r>
        <w:rPr>
          <w:sz w:val="24"/>
          <w:highlight w:val="none"/>
        </w:rPr>
        <w:t>投标人应按《投标人须知资料表》中规定的金额及要求交纳投标保证金</w:t>
      </w:r>
      <w:bookmarkEnd w:id="333"/>
      <w:r>
        <w:rPr>
          <w:sz w:val="24"/>
          <w:highlight w:val="none"/>
        </w:rPr>
        <w:t>。投标人自愿超额缴纳投标保证金的，投标文件不做无效处理。</w:t>
      </w:r>
    </w:p>
    <w:p w14:paraId="31F177E9">
      <w:pPr>
        <w:numPr>
          <w:ilvl w:val="1"/>
          <w:numId w:val="9"/>
        </w:numPr>
        <w:tabs>
          <w:tab w:val="left" w:pos="1080"/>
          <w:tab w:val="left" w:pos="2014"/>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02A4E8EA">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4" w:name="_Hlk164959831"/>
      <w:r>
        <w:rPr>
          <w:sz w:val="24"/>
          <w:highlight w:val="none"/>
        </w:rPr>
        <w:t>以电子保函形式提交投标保证金的，应在投标截止时间前通过</w:t>
      </w:r>
      <w:r>
        <w:rPr>
          <w:sz w:val="24"/>
          <w:highlight w:val="none"/>
          <w:lang w:bidi="ar"/>
        </w:rPr>
        <w:t>北京市政府采购电子交易平台完成电子保函在线办理。</w:t>
      </w:r>
      <w:bookmarkEnd w:id="334"/>
      <w:r>
        <w:rPr>
          <w:rFonts w:hint="eastAsia"/>
          <w:sz w:val="24"/>
          <w:highlight w:val="none"/>
        </w:rPr>
        <w:t>未按上述要求缴纳投标保证金</w:t>
      </w:r>
      <w:r>
        <w:rPr>
          <w:sz w:val="24"/>
          <w:highlight w:val="none"/>
        </w:rPr>
        <w:t>的，其</w:t>
      </w:r>
      <w:r>
        <w:rPr>
          <w:b/>
          <w:sz w:val="24"/>
          <w:highlight w:val="none"/>
        </w:rPr>
        <w:t>投标无效</w:t>
      </w:r>
      <w:r>
        <w:rPr>
          <w:sz w:val="24"/>
          <w:highlight w:val="none"/>
        </w:rPr>
        <w:t>。</w:t>
      </w:r>
    </w:p>
    <w:p w14:paraId="08C32C48">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投标人</w:t>
      </w:r>
      <w:r>
        <w:rPr>
          <w:color w:val="000000"/>
          <w:sz w:val="24"/>
          <w:highlight w:val="none"/>
        </w:rPr>
        <w:t>除</w:t>
      </w:r>
      <w:r>
        <w:rPr>
          <w:rFonts w:hint="eastAsia"/>
          <w:color w:val="000000"/>
          <w:sz w:val="24"/>
          <w:highlight w:val="none"/>
        </w:rPr>
        <w:t>需在</w:t>
      </w:r>
      <w:r>
        <w:rPr>
          <w:color w:val="000000"/>
          <w:sz w:val="24"/>
          <w:highlight w:val="none"/>
        </w:rPr>
        <w:t>投标文件中</w:t>
      </w:r>
      <w:r>
        <w:rPr>
          <w:rFonts w:hint="eastAsia"/>
          <w:color w:val="000000"/>
          <w:sz w:val="24"/>
          <w:highlight w:val="none"/>
        </w:rPr>
        <w:t>提供“</w:t>
      </w:r>
      <w:r>
        <w:rPr>
          <w:color w:val="000000"/>
          <w:sz w:val="24"/>
          <w:szCs w:val="20"/>
          <w:highlight w:val="none"/>
        </w:rPr>
        <w:t>投标保证金凭证/交款单据电子件</w:t>
      </w:r>
      <w:r>
        <w:rPr>
          <w:rFonts w:hint="eastAsia"/>
          <w:color w:val="000000"/>
          <w:sz w:val="24"/>
          <w:highlight w:val="none"/>
        </w:rPr>
        <w:t>”</w:t>
      </w:r>
      <w:r>
        <w:rPr>
          <w:color w:val="000000"/>
          <w:sz w:val="24"/>
          <w:highlight w:val="none"/>
        </w:rPr>
        <w:t>，</w:t>
      </w:r>
      <w:r>
        <w:rPr>
          <w:rFonts w:hint="eastAsia"/>
          <w:sz w:val="24"/>
          <w:highlight w:val="none"/>
        </w:rPr>
        <w:t>还需在投标截止时间前，通过电子交易平台上传“</w:t>
      </w:r>
      <w:r>
        <w:rPr>
          <w:color w:val="000000"/>
          <w:sz w:val="24"/>
          <w:szCs w:val="20"/>
          <w:highlight w:val="none"/>
        </w:rPr>
        <w:t>投标保证金凭证/交款单据电子件</w:t>
      </w:r>
      <w:r>
        <w:rPr>
          <w:rFonts w:hint="eastAsia"/>
          <w:sz w:val="24"/>
          <w:highlight w:val="none"/>
        </w:rPr>
        <w:t>”。</w:t>
      </w:r>
    </w:p>
    <w:p w14:paraId="0DC9B94F">
      <w:pPr>
        <w:numPr>
          <w:ilvl w:val="1"/>
          <w:numId w:val="9"/>
        </w:numPr>
        <w:tabs>
          <w:tab w:val="left" w:pos="1080"/>
          <w:tab w:val="left" w:pos="2014"/>
        </w:tabs>
        <w:snapToGrid w:val="0"/>
        <w:spacing w:line="360" w:lineRule="auto"/>
        <w:ind w:left="1077" w:hanging="720"/>
        <w:rPr>
          <w:sz w:val="24"/>
          <w:highlight w:val="none"/>
        </w:rPr>
      </w:pPr>
      <w:r>
        <w:rPr>
          <w:sz w:val="24"/>
          <w:highlight w:val="none"/>
        </w:rPr>
        <w:t>投标保证金有效期同投标有效期。</w:t>
      </w:r>
    </w:p>
    <w:p w14:paraId="145E067B">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投标人为联合体的，可以由联合体中的一方或者多方共同交纳投标保证金，其交纳的投标保证金对联合体各方均具有约束力。</w:t>
      </w:r>
    </w:p>
    <w:p w14:paraId="2FB7DA3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采购人、采购代理机构将及时退还投标人的投标保证金，</w:t>
      </w:r>
      <w:r>
        <w:rPr>
          <w:rFonts w:eastAsiaTheme="minorEastAsia"/>
          <w:sz w:val="24"/>
          <w:highlight w:val="none"/>
        </w:rPr>
        <w:t>采用银行保函、担保机构担保函等形式递交的投标保证金，经投标人同意后采购人、采购代理机构可以不再退还，</w:t>
      </w:r>
      <w:r>
        <w:rPr>
          <w:sz w:val="24"/>
          <w:highlight w:val="none"/>
        </w:rPr>
        <w:t>但因投标人自身原因导致无法及时退还的除外：</w:t>
      </w:r>
    </w:p>
    <w:p w14:paraId="688166D0">
      <w:pPr>
        <w:numPr>
          <w:ilvl w:val="2"/>
          <w:numId w:val="9"/>
        </w:numPr>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0CB068E6">
      <w:pPr>
        <w:numPr>
          <w:ilvl w:val="2"/>
          <w:numId w:val="9"/>
        </w:numPr>
        <w:snapToGrid w:val="0"/>
        <w:spacing w:line="360" w:lineRule="auto"/>
        <w:rPr>
          <w:sz w:val="24"/>
          <w:highlight w:val="none"/>
        </w:rPr>
      </w:pPr>
      <w:r>
        <w:rPr>
          <w:sz w:val="24"/>
          <w:highlight w:val="none"/>
        </w:rPr>
        <w:t>中标人的投标保证金，自采购合同签订之日起5个工作日内退还中标人；</w:t>
      </w:r>
    </w:p>
    <w:p w14:paraId="3FD1E8AB">
      <w:pPr>
        <w:numPr>
          <w:ilvl w:val="2"/>
          <w:numId w:val="9"/>
        </w:numPr>
        <w:snapToGrid w:val="0"/>
        <w:spacing w:line="360" w:lineRule="auto"/>
        <w:rPr>
          <w:sz w:val="24"/>
          <w:highlight w:val="none"/>
        </w:rPr>
      </w:pPr>
      <w:r>
        <w:rPr>
          <w:sz w:val="24"/>
          <w:highlight w:val="none"/>
        </w:rPr>
        <w:t>未中标投标人的投标保证金，自中标通知书发出之日起5个工作日内退还未中标人；</w:t>
      </w:r>
    </w:p>
    <w:p w14:paraId="30C19FC2">
      <w:pPr>
        <w:numPr>
          <w:ilvl w:val="2"/>
          <w:numId w:val="9"/>
        </w:numPr>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3BDB8222">
      <w:pPr>
        <w:numPr>
          <w:ilvl w:val="1"/>
          <w:numId w:val="9"/>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7844AC35">
      <w:pPr>
        <w:numPr>
          <w:ilvl w:val="2"/>
          <w:numId w:val="9"/>
        </w:numPr>
        <w:snapToGrid w:val="0"/>
        <w:spacing w:line="360" w:lineRule="auto"/>
        <w:rPr>
          <w:sz w:val="24"/>
          <w:highlight w:val="none"/>
        </w:rPr>
      </w:pPr>
      <w:r>
        <w:rPr>
          <w:sz w:val="24"/>
          <w:highlight w:val="none"/>
        </w:rPr>
        <w:t>投标有效期内投标人撤销投标文件的；</w:t>
      </w:r>
    </w:p>
    <w:p w14:paraId="78598BAB">
      <w:pPr>
        <w:numPr>
          <w:ilvl w:val="2"/>
          <w:numId w:val="9"/>
        </w:numPr>
        <w:tabs>
          <w:tab w:val="left" w:pos="900"/>
          <w:tab w:val="left" w:pos="1080"/>
          <w:tab w:val="left" w:pos="2014"/>
        </w:tabs>
        <w:snapToGrid w:val="0"/>
        <w:spacing w:line="360" w:lineRule="auto"/>
        <w:rPr>
          <w:sz w:val="24"/>
          <w:highlight w:val="none"/>
        </w:rPr>
      </w:pPr>
      <w:r>
        <w:rPr>
          <w:sz w:val="24"/>
          <w:highlight w:val="none"/>
        </w:rPr>
        <w:t>《投标人须知资料表》中规定的其他情形。</w:t>
      </w:r>
    </w:p>
    <w:p w14:paraId="5B1C6DFD">
      <w:pPr>
        <w:numPr>
          <w:ilvl w:val="0"/>
          <w:numId w:val="9"/>
        </w:numPr>
        <w:tabs>
          <w:tab w:val="left" w:pos="360"/>
        </w:tabs>
        <w:snapToGrid w:val="0"/>
        <w:spacing w:line="360" w:lineRule="auto"/>
        <w:ind w:left="357" w:hanging="357"/>
        <w:outlineLvl w:val="1"/>
        <w:rPr>
          <w:sz w:val="24"/>
          <w:highlight w:val="none"/>
        </w:rPr>
      </w:pPr>
      <w:bookmarkStart w:id="335" w:name="_Toc305158874"/>
      <w:bookmarkStart w:id="336" w:name="_Toc151190159"/>
      <w:bookmarkStart w:id="337" w:name="_Toc164229373"/>
      <w:bookmarkStart w:id="338" w:name="_Toc164608801"/>
      <w:bookmarkStart w:id="339" w:name="_Toc226337228"/>
      <w:bookmarkStart w:id="340" w:name="_Toc150480770"/>
      <w:bookmarkStart w:id="341" w:name="_Toc226309776"/>
      <w:bookmarkStart w:id="342" w:name="_Toc226965805"/>
      <w:bookmarkStart w:id="343" w:name="_Toc151193702"/>
      <w:bookmarkStart w:id="344" w:name="_Toc264969222"/>
      <w:bookmarkStart w:id="345" w:name="_Toc149720825"/>
      <w:bookmarkStart w:id="346" w:name="_Toc226965722"/>
      <w:bookmarkStart w:id="347" w:name="_Toc520356157"/>
      <w:bookmarkStart w:id="348" w:name="_Toc164229227"/>
      <w:bookmarkStart w:id="349" w:name="_Toc127161446"/>
      <w:bookmarkStart w:id="350" w:name="_Toc151193846"/>
      <w:bookmarkStart w:id="351" w:name="_Toc127151532"/>
      <w:bookmarkStart w:id="352" w:name="_Toc142311034"/>
      <w:bookmarkStart w:id="353" w:name="_Toc164351626"/>
      <w:bookmarkStart w:id="354" w:name="_Toc265228370"/>
      <w:bookmarkStart w:id="355" w:name="_Toc127151733"/>
      <w:bookmarkStart w:id="356" w:name="_Toc150774737"/>
      <w:bookmarkStart w:id="357" w:name="_Toc305158800"/>
      <w:bookmarkStart w:id="358" w:name="_Toc150774632"/>
      <w:bookmarkStart w:id="359" w:name="_Toc151193920"/>
      <w:bookmarkStart w:id="360" w:name="_Toc151193774"/>
      <w:bookmarkStart w:id="361" w:name="_Toc150509283"/>
      <w:bookmarkStart w:id="362" w:name="_Toc164608646"/>
      <w:bookmarkStart w:id="363" w:name="_Toc151193630"/>
      <w:bookmarkStart w:id="364" w:name="_Toc195842897"/>
      <w:r>
        <w:rPr>
          <w:sz w:val="24"/>
          <w:highlight w:val="none"/>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D7AEBDC">
      <w:pPr>
        <w:numPr>
          <w:ilvl w:val="1"/>
          <w:numId w:val="9"/>
        </w:numPr>
        <w:tabs>
          <w:tab w:val="left" w:pos="1080"/>
          <w:tab w:val="left" w:pos="2014"/>
        </w:tabs>
        <w:snapToGrid w:val="0"/>
        <w:spacing w:line="360" w:lineRule="auto"/>
        <w:ind w:left="1077" w:hanging="720"/>
        <w:rPr>
          <w:sz w:val="24"/>
          <w:highlight w:val="none"/>
        </w:rPr>
      </w:pPr>
      <w:r>
        <w:rPr>
          <w:sz w:val="24"/>
          <w:highlight w:val="none"/>
        </w:rPr>
        <w:t>投标文件应在本招标文件《投标人须知资料表》中规定的投标有效期内保持有效，投标有效期少于招标文件规定期限的，其</w:t>
      </w:r>
      <w:r>
        <w:rPr>
          <w:b/>
          <w:sz w:val="24"/>
          <w:highlight w:val="none"/>
        </w:rPr>
        <w:t>投标无效</w:t>
      </w:r>
      <w:r>
        <w:rPr>
          <w:sz w:val="24"/>
          <w:highlight w:val="none"/>
        </w:rPr>
        <w:t>。</w:t>
      </w:r>
    </w:p>
    <w:p w14:paraId="294C9E41">
      <w:pPr>
        <w:numPr>
          <w:ilvl w:val="0"/>
          <w:numId w:val="9"/>
        </w:numPr>
        <w:tabs>
          <w:tab w:val="left" w:pos="360"/>
        </w:tabs>
        <w:snapToGrid w:val="0"/>
        <w:spacing w:line="360" w:lineRule="auto"/>
        <w:ind w:left="357" w:hanging="357"/>
        <w:outlineLvl w:val="1"/>
        <w:rPr>
          <w:sz w:val="24"/>
          <w:highlight w:val="none"/>
        </w:rPr>
      </w:pPr>
      <w:bookmarkStart w:id="365" w:name="_Toc226965806"/>
      <w:bookmarkStart w:id="366" w:name="_Toc150509284"/>
      <w:bookmarkStart w:id="367" w:name="_Toc520356158"/>
      <w:bookmarkStart w:id="368" w:name="_Toc151193703"/>
      <w:bookmarkStart w:id="369" w:name="_Toc164229374"/>
      <w:bookmarkStart w:id="370" w:name="_Toc226965723"/>
      <w:bookmarkStart w:id="371" w:name="_Toc149720826"/>
      <w:bookmarkStart w:id="372" w:name="_Toc151193921"/>
      <w:bookmarkStart w:id="373" w:name="_Toc164608647"/>
      <w:bookmarkStart w:id="374" w:name="_Toc151193775"/>
      <w:bookmarkStart w:id="375" w:name="_Toc127151533"/>
      <w:bookmarkStart w:id="376" w:name="_Toc305158801"/>
      <w:bookmarkStart w:id="377" w:name="_Toc164229228"/>
      <w:bookmarkStart w:id="378" w:name="_Toc226337229"/>
      <w:bookmarkStart w:id="379" w:name="_Toc151193631"/>
      <w:bookmarkStart w:id="380" w:name="_Toc164608802"/>
      <w:bookmarkStart w:id="381" w:name="_Toc226309777"/>
      <w:bookmarkStart w:id="382" w:name="_Toc264969223"/>
      <w:bookmarkStart w:id="383" w:name="_Toc150480771"/>
      <w:bookmarkStart w:id="384" w:name="_Toc265228371"/>
      <w:bookmarkStart w:id="385" w:name="_Toc150774633"/>
      <w:bookmarkStart w:id="386" w:name="_Toc127151734"/>
      <w:bookmarkStart w:id="387" w:name="_Toc142311035"/>
      <w:bookmarkStart w:id="388" w:name="_Toc127161447"/>
      <w:bookmarkStart w:id="389" w:name="_Toc151190160"/>
      <w:bookmarkStart w:id="390" w:name="_Toc151193847"/>
      <w:bookmarkStart w:id="391" w:name="_Toc164351627"/>
      <w:bookmarkStart w:id="392" w:name="_Toc150774738"/>
      <w:bookmarkStart w:id="393" w:name="_Toc195842898"/>
      <w:bookmarkStart w:id="394" w:name="_Toc305158875"/>
      <w:r>
        <w:rPr>
          <w:sz w:val="24"/>
          <w:highlight w:val="none"/>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sz w:val="24"/>
          <w:highlight w:val="none"/>
        </w:rPr>
        <w:t>、盖章</w:t>
      </w:r>
    </w:p>
    <w:p w14:paraId="37FD36CC">
      <w:pPr>
        <w:numPr>
          <w:ilvl w:val="1"/>
          <w:numId w:val="9"/>
        </w:numPr>
        <w:tabs>
          <w:tab w:val="left" w:pos="1080"/>
          <w:tab w:val="left" w:pos="2014"/>
        </w:tabs>
        <w:snapToGrid w:val="0"/>
        <w:spacing w:line="360" w:lineRule="auto"/>
        <w:ind w:left="1077" w:hanging="720"/>
        <w:rPr>
          <w:sz w:val="24"/>
          <w:highlight w:val="none"/>
        </w:rPr>
      </w:pPr>
      <w:bookmarkStart w:id="395" w:name="_Toc127151534"/>
      <w:bookmarkStart w:id="396" w:name="_Toc226309778"/>
      <w:bookmarkStart w:id="397" w:name="_Toc151190161"/>
      <w:bookmarkStart w:id="398" w:name="_Toc151193704"/>
      <w:bookmarkStart w:id="399" w:name="_Toc226965724"/>
      <w:bookmarkStart w:id="400" w:name="_Toc520356159"/>
      <w:bookmarkStart w:id="401" w:name="_Toc151193922"/>
      <w:bookmarkStart w:id="402" w:name="_Toc226965807"/>
      <w:bookmarkStart w:id="403" w:name="_Toc150774634"/>
      <w:bookmarkStart w:id="404" w:name="_Toc264969224"/>
      <w:bookmarkStart w:id="405" w:name="_Toc305158802"/>
      <w:bookmarkStart w:id="406" w:name="_Toc226337230"/>
      <w:bookmarkStart w:id="407" w:name="_Toc265228372"/>
      <w:bookmarkStart w:id="408" w:name="_Toc195842899"/>
      <w:bookmarkStart w:id="409" w:name="_Toc142311036"/>
      <w:bookmarkStart w:id="410" w:name="_Toc150509285"/>
      <w:bookmarkStart w:id="411" w:name="_Toc305158876"/>
      <w:bookmarkStart w:id="412" w:name="_Toc150480772"/>
      <w:bookmarkStart w:id="413" w:name="_Toc151193776"/>
      <w:bookmarkStart w:id="414" w:name="_Toc151193632"/>
      <w:bookmarkStart w:id="415" w:name="_Toc151193848"/>
      <w:bookmarkStart w:id="416" w:name="_Toc150774739"/>
      <w:r>
        <w:rPr>
          <w:sz w:val="24"/>
          <w:highlight w:val="none"/>
        </w:rPr>
        <w:t>招标文件要求签字的内容（如授权委托书等），</w:t>
      </w:r>
      <w:r>
        <w:rPr>
          <w:rFonts w:eastAsiaTheme="minor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第三方出具的盖章件原件（如联合协议、分包意向协议、制造商授权书等），投标文件中应使用原件的电子件。</w:t>
      </w:r>
    </w:p>
    <w:p w14:paraId="20889B59">
      <w:pPr>
        <w:numPr>
          <w:ilvl w:val="1"/>
          <w:numId w:val="9"/>
        </w:numPr>
        <w:tabs>
          <w:tab w:val="left" w:pos="1080"/>
          <w:tab w:val="left" w:pos="2014"/>
        </w:tabs>
        <w:snapToGrid w:val="0"/>
        <w:spacing w:line="360" w:lineRule="auto"/>
        <w:ind w:left="1077" w:hanging="720"/>
        <w:rPr>
          <w:sz w:val="24"/>
          <w:highlight w:val="none"/>
        </w:rPr>
      </w:pPr>
      <w:r>
        <w:rPr>
          <w:sz w:val="24"/>
          <w:highlight w:val="none"/>
        </w:rPr>
        <w:t>招标文件要求盖章的内容，一般通过投标文件编制工具加盖电子签章。</w:t>
      </w:r>
    </w:p>
    <w:p w14:paraId="1805C30B">
      <w:pPr>
        <w:tabs>
          <w:tab w:val="left" w:pos="900"/>
          <w:tab w:val="left" w:pos="1080"/>
        </w:tabs>
        <w:snapToGrid w:val="0"/>
        <w:spacing w:line="360" w:lineRule="auto"/>
        <w:ind w:left="357"/>
        <w:rPr>
          <w:highlight w:val="none"/>
        </w:rPr>
      </w:pPr>
    </w:p>
    <w:p w14:paraId="2D28C061">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7BE2A2B">
      <w:pPr>
        <w:numPr>
          <w:ilvl w:val="0"/>
          <w:numId w:val="9"/>
        </w:numPr>
        <w:tabs>
          <w:tab w:val="left" w:pos="360"/>
        </w:tabs>
        <w:snapToGrid w:val="0"/>
        <w:spacing w:line="360" w:lineRule="auto"/>
        <w:ind w:left="357" w:hanging="357"/>
        <w:outlineLvl w:val="1"/>
        <w:rPr>
          <w:sz w:val="24"/>
          <w:highlight w:val="none"/>
        </w:rPr>
      </w:pPr>
      <w:bookmarkStart w:id="417" w:name="_Toc151190162"/>
      <w:bookmarkStart w:id="418" w:name="_Toc305158803"/>
      <w:bookmarkStart w:id="419" w:name="_Toc164229376"/>
      <w:bookmarkStart w:id="420" w:name="_Toc127151736"/>
      <w:bookmarkStart w:id="421" w:name="_Toc150774635"/>
      <w:bookmarkStart w:id="422" w:name="_Toc226965725"/>
      <w:bookmarkStart w:id="423" w:name="_Toc150774740"/>
      <w:bookmarkStart w:id="424" w:name="_Toc226965808"/>
      <w:bookmarkStart w:id="425" w:name="_Toc151193849"/>
      <w:bookmarkStart w:id="426" w:name="_Toc264969225"/>
      <w:bookmarkStart w:id="427" w:name="_Toc164351629"/>
      <w:bookmarkStart w:id="428" w:name="_Toc151193923"/>
      <w:bookmarkStart w:id="429" w:name="_Toc195842900"/>
      <w:bookmarkStart w:id="430" w:name="_Toc226337231"/>
      <w:bookmarkStart w:id="431" w:name="_Toc151193705"/>
      <w:bookmarkStart w:id="432" w:name="_Toc150509286"/>
      <w:bookmarkStart w:id="433" w:name="_Toc151193777"/>
      <w:bookmarkStart w:id="434" w:name="_Toc520356160"/>
      <w:bookmarkStart w:id="435" w:name="_Toc164608804"/>
      <w:bookmarkStart w:id="436" w:name="_Toc127161449"/>
      <w:bookmarkStart w:id="437" w:name="_Toc265228373"/>
      <w:bookmarkStart w:id="438" w:name="_Toc127151535"/>
      <w:bookmarkStart w:id="439" w:name="_Toc164608649"/>
      <w:bookmarkStart w:id="440" w:name="_Toc150480773"/>
      <w:bookmarkStart w:id="441" w:name="_Toc305158877"/>
      <w:bookmarkStart w:id="442" w:name="_Toc151193633"/>
      <w:bookmarkStart w:id="443" w:name="_Toc226309779"/>
      <w:bookmarkStart w:id="444" w:name="_Toc164229230"/>
      <w:bookmarkStart w:id="445" w:name="_Toc149720828"/>
      <w:bookmarkStart w:id="446" w:name="_Toc142311037"/>
      <w:r>
        <w:rPr>
          <w:sz w:val="24"/>
          <w:highlight w:val="none"/>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sz w:val="24"/>
          <w:highlight w:val="none"/>
        </w:rPr>
        <w:t>提交</w:t>
      </w:r>
    </w:p>
    <w:p w14:paraId="1EE6A57C">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本项目使用</w:t>
      </w:r>
      <w:r>
        <w:rPr>
          <w:rFonts w:eastAsiaTheme="minorEastAsia"/>
          <w:sz w:val="24"/>
          <w:highlight w:val="none"/>
        </w:rPr>
        <w:t>北京市政府采购</w:t>
      </w:r>
      <w:r>
        <w:rPr>
          <w:sz w:val="24"/>
          <w:highlight w:val="none"/>
        </w:rPr>
        <w:t>电子交易平台。投标人根据招标文件及电子交易平台供应商操作手册要求编制、生成并提交电子投标文件。</w:t>
      </w:r>
    </w:p>
    <w:p w14:paraId="54084245">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7BBF1A87">
      <w:pPr>
        <w:numPr>
          <w:ilvl w:val="0"/>
          <w:numId w:val="9"/>
        </w:numPr>
        <w:tabs>
          <w:tab w:val="left" w:pos="360"/>
        </w:tabs>
        <w:snapToGrid w:val="0"/>
        <w:spacing w:line="360" w:lineRule="auto"/>
        <w:ind w:left="357" w:hanging="357"/>
        <w:outlineLvl w:val="1"/>
        <w:rPr>
          <w:sz w:val="24"/>
          <w:highlight w:val="none"/>
        </w:rPr>
      </w:pPr>
      <w:bookmarkStart w:id="447" w:name="_Toc151193778"/>
      <w:bookmarkStart w:id="448" w:name="_Toc164229377"/>
      <w:bookmarkStart w:id="449" w:name="_Toc305158804"/>
      <w:bookmarkStart w:id="450" w:name="_Toc151190163"/>
      <w:bookmarkStart w:id="451" w:name="_Toc305158878"/>
      <w:bookmarkStart w:id="452" w:name="_Toc149720829"/>
      <w:bookmarkStart w:id="453" w:name="_Toc150774741"/>
      <w:bookmarkStart w:id="454" w:name="_Toc265228374"/>
      <w:bookmarkStart w:id="455" w:name="_Toc142311038"/>
      <w:bookmarkStart w:id="456" w:name="_Toc127151737"/>
      <w:bookmarkStart w:id="457" w:name="_Toc150509287"/>
      <w:bookmarkStart w:id="458" w:name="_Toc127151536"/>
      <w:bookmarkStart w:id="459" w:name="_Toc150480774"/>
      <w:bookmarkStart w:id="460" w:name="_Toc151193924"/>
      <w:bookmarkStart w:id="461" w:name="_Toc164351630"/>
      <w:bookmarkStart w:id="462" w:name="_Toc164229231"/>
      <w:bookmarkStart w:id="463" w:name="_Toc226337232"/>
      <w:bookmarkStart w:id="464" w:name="_Toc226965726"/>
      <w:bookmarkStart w:id="465" w:name="_Toc150774636"/>
      <w:bookmarkStart w:id="466" w:name="_Toc164608650"/>
      <w:bookmarkStart w:id="467" w:name="_Toc151193706"/>
      <w:bookmarkStart w:id="468" w:name="_Toc226309780"/>
      <w:bookmarkStart w:id="469" w:name="_Toc520356161"/>
      <w:bookmarkStart w:id="470" w:name="_Toc151193850"/>
      <w:bookmarkStart w:id="471" w:name="_Toc226965809"/>
      <w:bookmarkStart w:id="472" w:name="_Toc151193634"/>
      <w:bookmarkStart w:id="473" w:name="_Toc127161450"/>
      <w:bookmarkStart w:id="474" w:name="_Toc195842901"/>
      <w:bookmarkStart w:id="475" w:name="_Toc264969226"/>
      <w:bookmarkStart w:id="476" w:name="_Toc164608805"/>
      <w:r>
        <w:rPr>
          <w:sz w:val="24"/>
          <w:highlight w:val="none"/>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sz w:val="24"/>
          <w:highlight w:val="none"/>
        </w:rPr>
        <w:t>时间</w:t>
      </w:r>
    </w:p>
    <w:p w14:paraId="7C1F365F">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6574F430">
      <w:pPr>
        <w:numPr>
          <w:ilvl w:val="0"/>
          <w:numId w:val="9"/>
        </w:numPr>
        <w:tabs>
          <w:tab w:val="left" w:pos="360"/>
        </w:tabs>
        <w:snapToGrid w:val="0"/>
        <w:spacing w:line="360" w:lineRule="auto"/>
        <w:ind w:left="357" w:hanging="357"/>
        <w:outlineLvl w:val="1"/>
        <w:rPr>
          <w:sz w:val="24"/>
          <w:highlight w:val="none"/>
        </w:rPr>
      </w:pPr>
      <w:bookmarkStart w:id="477" w:name="_Toc150509288"/>
      <w:bookmarkStart w:id="478" w:name="_Toc150774637"/>
      <w:bookmarkStart w:id="479" w:name="_Toc195842902"/>
      <w:bookmarkStart w:id="480" w:name="_Toc226309781"/>
      <w:bookmarkStart w:id="481" w:name="_Toc151193925"/>
      <w:bookmarkStart w:id="482" w:name="_Toc150774742"/>
      <w:bookmarkStart w:id="483" w:name="_Toc164229232"/>
      <w:bookmarkStart w:id="484" w:name="_Toc264969227"/>
      <w:bookmarkStart w:id="485" w:name="_Toc520356162"/>
      <w:bookmarkStart w:id="486" w:name="_Toc149720830"/>
      <w:bookmarkStart w:id="487" w:name="_Toc265228375"/>
      <w:bookmarkStart w:id="488" w:name="_Toc151190164"/>
      <w:bookmarkStart w:id="489" w:name="_Toc226965727"/>
      <w:bookmarkStart w:id="490" w:name="_Toc164608806"/>
      <w:bookmarkStart w:id="491" w:name="_Toc164351631"/>
      <w:bookmarkStart w:id="492" w:name="_Toc150480775"/>
      <w:bookmarkStart w:id="493" w:name="_Toc151193635"/>
      <w:bookmarkStart w:id="494" w:name="_Toc305158805"/>
      <w:bookmarkStart w:id="495" w:name="_Toc127151738"/>
      <w:bookmarkStart w:id="496" w:name="_Toc151193707"/>
      <w:bookmarkStart w:id="497" w:name="_Toc151193851"/>
      <w:bookmarkStart w:id="498" w:name="_Toc164608651"/>
      <w:bookmarkStart w:id="499" w:name="_Toc151193779"/>
      <w:bookmarkStart w:id="500" w:name="_Toc127161451"/>
      <w:bookmarkStart w:id="501" w:name="_Toc142311039"/>
      <w:bookmarkStart w:id="502" w:name="_Toc127151537"/>
      <w:bookmarkStart w:id="503" w:name="_Toc226965810"/>
      <w:bookmarkStart w:id="504" w:name="_Toc226337233"/>
      <w:bookmarkStart w:id="505" w:name="_Toc164229378"/>
      <w:bookmarkStart w:id="506" w:name="_Toc305158879"/>
      <w:r>
        <w:rPr>
          <w:sz w:val="24"/>
          <w:highlight w:val="none"/>
        </w:rPr>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5A787E6C">
      <w:pPr>
        <w:numPr>
          <w:ilvl w:val="1"/>
          <w:numId w:val="9"/>
        </w:numPr>
        <w:tabs>
          <w:tab w:val="left" w:pos="1080"/>
          <w:tab w:val="left" w:pos="2014"/>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投标保证金的</w:t>
      </w:r>
      <w:r>
        <w:rPr>
          <w:sz w:val="24"/>
          <w:highlight w:val="none"/>
        </w:rPr>
        <w:t>补充、修改或者撤回无需通过电子交易平台，但应就其补充、修改或者撤回通知采购人或采购代理机构。</w:t>
      </w:r>
    </w:p>
    <w:p w14:paraId="2AC2233F">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019E5C78">
      <w:pPr>
        <w:spacing w:line="360" w:lineRule="auto"/>
        <w:rPr>
          <w:sz w:val="24"/>
          <w:highlight w:val="none"/>
        </w:rPr>
      </w:pPr>
    </w:p>
    <w:p w14:paraId="41F3B608">
      <w:pPr>
        <w:pStyle w:val="3"/>
        <w:spacing w:before="0" w:line="360" w:lineRule="auto"/>
        <w:rPr>
          <w:rFonts w:ascii="Times New Roman" w:hAnsi="Times New Roman" w:eastAsia="宋体"/>
          <w:sz w:val="28"/>
          <w:highlight w:val="none"/>
        </w:rPr>
      </w:pPr>
      <w:bookmarkStart w:id="507" w:name="_Toc150774743"/>
      <w:bookmarkStart w:id="508" w:name="_Toc305158880"/>
      <w:bookmarkStart w:id="509" w:name="_Toc151193636"/>
      <w:bookmarkStart w:id="510" w:name="_Toc305158806"/>
      <w:bookmarkStart w:id="511" w:name="_Toc226965728"/>
      <w:bookmarkStart w:id="512" w:name="_Toc226309782"/>
      <w:bookmarkStart w:id="513" w:name="_Toc150480776"/>
      <w:bookmarkStart w:id="514" w:name="_Toc195842903"/>
      <w:bookmarkStart w:id="515" w:name="_Toc142311040"/>
      <w:bookmarkStart w:id="516" w:name="_Toc226965811"/>
      <w:bookmarkStart w:id="517" w:name="_Toc150509289"/>
      <w:bookmarkStart w:id="518" w:name="_Toc127151538"/>
      <w:bookmarkStart w:id="519" w:name="_Toc150774638"/>
      <w:bookmarkStart w:id="520" w:name="_Toc520356163"/>
      <w:bookmarkStart w:id="521" w:name="_Toc264969228"/>
      <w:bookmarkStart w:id="522" w:name="_Toc226337234"/>
      <w:bookmarkStart w:id="523" w:name="_Toc151193780"/>
      <w:bookmarkStart w:id="524" w:name="_Toc151190165"/>
      <w:bookmarkStart w:id="525" w:name="_Toc151193926"/>
      <w:bookmarkStart w:id="526" w:name="_Toc151193852"/>
      <w:bookmarkStart w:id="527" w:name="_Toc265228376"/>
      <w:bookmarkStart w:id="528" w:name="_Toc151193708"/>
      <w:r>
        <w:rPr>
          <w:rFonts w:ascii="Times New Roman" w:hAnsi="Times New Roman" w:eastAsia="宋体"/>
          <w:sz w:val="28"/>
          <w:highlight w:val="none"/>
        </w:rPr>
        <w:t>五   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61EBD752">
      <w:pPr>
        <w:numPr>
          <w:ilvl w:val="0"/>
          <w:numId w:val="9"/>
        </w:numPr>
        <w:tabs>
          <w:tab w:val="left" w:pos="360"/>
        </w:tabs>
        <w:snapToGrid w:val="0"/>
        <w:spacing w:line="360" w:lineRule="auto"/>
        <w:ind w:left="357" w:hanging="357"/>
        <w:outlineLvl w:val="1"/>
        <w:rPr>
          <w:sz w:val="24"/>
          <w:highlight w:val="none"/>
        </w:rPr>
      </w:pPr>
      <w:bookmarkStart w:id="529" w:name="_Toc127161453"/>
      <w:bookmarkStart w:id="530" w:name="_Toc164608653"/>
      <w:bookmarkStart w:id="531" w:name="_Toc164608808"/>
      <w:bookmarkStart w:id="532" w:name="_Toc151193709"/>
      <w:bookmarkStart w:id="533" w:name="_Toc150774744"/>
      <w:bookmarkStart w:id="534" w:name="_Toc127151539"/>
      <w:bookmarkStart w:id="535" w:name="_Toc151190166"/>
      <w:bookmarkStart w:id="536" w:name="_Toc305158881"/>
      <w:bookmarkStart w:id="537" w:name="_Toc226309783"/>
      <w:bookmarkStart w:id="538" w:name="_Toc226337235"/>
      <w:bookmarkStart w:id="539" w:name="_Toc164351633"/>
      <w:bookmarkStart w:id="540" w:name="_Toc150509290"/>
      <w:bookmarkStart w:id="541" w:name="_Toc520356164"/>
      <w:bookmarkStart w:id="542" w:name="_Toc265228377"/>
      <w:bookmarkStart w:id="543" w:name="_Toc264969229"/>
      <w:bookmarkStart w:id="544" w:name="_Toc151193781"/>
      <w:bookmarkStart w:id="545" w:name="_Toc305158807"/>
      <w:bookmarkStart w:id="546" w:name="_Toc164229234"/>
      <w:bookmarkStart w:id="547" w:name="_Toc195842904"/>
      <w:bookmarkStart w:id="548" w:name="_Toc226965812"/>
      <w:bookmarkStart w:id="549" w:name="_Toc127151740"/>
      <w:bookmarkStart w:id="550" w:name="_Toc164229380"/>
      <w:bookmarkStart w:id="551" w:name="_Toc142311041"/>
      <w:bookmarkStart w:id="552" w:name="_Toc150480777"/>
      <w:bookmarkStart w:id="553" w:name="_Toc149720832"/>
      <w:bookmarkStart w:id="554" w:name="_Toc151193853"/>
      <w:bookmarkStart w:id="555" w:name="_Toc151193927"/>
      <w:bookmarkStart w:id="556" w:name="_Toc226965729"/>
      <w:bookmarkStart w:id="557" w:name="_Toc150774639"/>
      <w:bookmarkStart w:id="558" w:name="_Toc151193637"/>
      <w:r>
        <w:rPr>
          <w:sz w:val="24"/>
          <w:highlight w:val="none"/>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A3773C0">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p>
    <w:p w14:paraId="11AD5BC2">
      <w:pPr>
        <w:numPr>
          <w:ilvl w:val="1"/>
          <w:numId w:val="9"/>
        </w:numPr>
        <w:tabs>
          <w:tab w:val="left" w:pos="1080"/>
          <w:tab w:val="left" w:pos="2014"/>
        </w:tabs>
        <w:snapToGrid w:val="0"/>
        <w:spacing w:line="360" w:lineRule="auto"/>
        <w:ind w:left="1077" w:hanging="720"/>
        <w:rPr>
          <w:sz w:val="24"/>
          <w:highlight w:val="none"/>
        </w:rPr>
      </w:pPr>
      <w:r>
        <w:rPr>
          <w:sz w:val="24"/>
          <w:highlight w:val="none"/>
        </w:rPr>
        <w:t>本项目开标使用</w:t>
      </w:r>
      <w:r>
        <w:rPr>
          <w:rFonts w:eastAsiaTheme="minorEastAsia"/>
          <w:sz w:val="24"/>
          <w:highlight w:val="none"/>
        </w:rPr>
        <w:t>北京市政府采购</w:t>
      </w:r>
      <w:r>
        <w:rPr>
          <w:sz w:val="24"/>
          <w:highlight w:val="none"/>
        </w:rPr>
        <w:t>电子交易平台。投标人应在</w:t>
      </w:r>
      <w:bookmarkStart w:id="559" w:name="_Hlk167284562"/>
      <w:r>
        <w:rPr>
          <w:sz w:val="24"/>
          <w:highlight w:val="none"/>
        </w:rPr>
        <w:t>《投标人须知资料表》</w:t>
      </w:r>
      <w:bookmarkEnd w:id="559"/>
      <w:r>
        <w:rPr>
          <w:sz w:val="24"/>
          <w:highlight w:val="none"/>
        </w:rPr>
        <w:t>规定的时间内对投标文件进行解密，因非系统原因导致的解密失败，视为</w:t>
      </w:r>
      <w:r>
        <w:rPr>
          <w:b/>
          <w:sz w:val="24"/>
          <w:highlight w:val="none"/>
        </w:rPr>
        <w:t>投标无效</w:t>
      </w:r>
      <w:r>
        <w:rPr>
          <w:sz w:val="24"/>
          <w:highlight w:val="none"/>
        </w:rPr>
        <w:t>。</w:t>
      </w:r>
    </w:p>
    <w:p w14:paraId="36F36FA1">
      <w:pPr>
        <w:numPr>
          <w:ilvl w:val="1"/>
          <w:numId w:val="9"/>
        </w:numPr>
        <w:tabs>
          <w:tab w:val="left" w:pos="1080"/>
          <w:tab w:val="left" w:pos="2014"/>
        </w:tabs>
        <w:snapToGrid w:val="0"/>
        <w:spacing w:line="360" w:lineRule="auto"/>
        <w:ind w:left="1077" w:hanging="720"/>
        <w:rPr>
          <w:sz w:val="24"/>
          <w:highlight w:val="none"/>
        </w:rPr>
      </w:pPr>
      <w:r>
        <w:rPr>
          <w:sz w:val="24"/>
          <w:highlight w:val="none"/>
        </w:rPr>
        <w:t>开标过程将使用电子交易平台宣布投标人名称、投标价格和招标文件规定的需要宣布的其他内容并进行记录，并由参加开标的各投标人确认</w:t>
      </w:r>
      <w:bookmarkStart w:id="560" w:name="_Toc520356165"/>
      <w:r>
        <w:rPr>
          <w:sz w:val="24"/>
          <w:highlight w:val="none"/>
        </w:rPr>
        <w:t>。</w:t>
      </w:r>
      <w:bookmarkStart w:id="561" w:name="_Hlk143533942"/>
      <w:r>
        <w:rPr>
          <w:sz w:val="24"/>
          <w:highlight w:val="none"/>
        </w:rPr>
        <w:t>投标人未在规定时间内提出疑义或确认一览表的，视同认可开标结果。</w:t>
      </w:r>
      <w:bookmarkEnd w:id="561"/>
    </w:p>
    <w:p w14:paraId="628416E4">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4B08B2B">
      <w:pPr>
        <w:numPr>
          <w:ilvl w:val="1"/>
          <w:numId w:val="9"/>
        </w:numPr>
        <w:tabs>
          <w:tab w:val="left" w:pos="1080"/>
          <w:tab w:val="left" w:pos="2014"/>
        </w:tabs>
        <w:snapToGrid w:val="0"/>
        <w:spacing w:line="360" w:lineRule="auto"/>
        <w:ind w:left="1077" w:hanging="720"/>
        <w:rPr>
          <w:sz w:val="24"/>
          <w:highlight w:val="none"/>
        </w:rPr>
      </w:pPr>
      <w:r>
        <w:rPr>
          <w:sz w:val="24"/>
          <w:highlight w:val="none"/>
        </w:rPr>
        <w:t>投标人不足3家的，不予开标。</w:t>
      </w:r>
    </w:p>
    <w:p w14:paraId="390FB25B">
      <w:pPr>
        <w:numPr>
          <w:ilvl w:val="0"/>
          <w:numId w:val="9"/>
        </w:numPr>
        <w:tabs>
          <w:tab w:val="left" w:pos="360"/>
        </w:tabs>
        <w:snapToGrid w:val="0"/>
        <w:spacing w:line="360" w:lineRule="auto"/>
        <w:ind w:left="357" w:hanging="357"/>
        <w:outlineLvl w:val="1"/>
        <w:rPr>
          <w:sz w:val="24"/>
          <w:highlight w:val="none"/>
        </w:rPr>
      </w:pPr>
      <w:r>
        <w:rPr>
          <w:sz w:val="24"/>
          <w:highlight w:val="none"/>
        </w:rPr>
        <w:t>资格审查</w:t>
      </w:r>
    </w:p>
    <w:p w14:paraId="5E628A7E">
      <w:pPr>
        <w:numPr>
          <w:ilvl w:val="1"/>
          <w:numId w:val="9"/>
        </w:numPr>
        <w:tabs>
          <w:tab w:val="left" w:pos="1080"/>
          <w:tab w:val="left" w:pos="2014"/>
        </w:tabs>
        <w:snapToGrid w:val="0"/>
        <w:spacing w:line="360" w:lineRule="auto"/>
        <w:ind w:left="1077" w:hanging="720"/>
        <w:rPr>
          <w:sz w:val="24"/>
          <w:highlight w:val="none"/>
        </w:rPr>
      </w:pPr>
      <w:r>
        <w:rPr>
          <w:sz w:val="24"/>
          <w:highlight w:val="none"/>
        </w:rPr>
        <w:t>见第三章《资格审查》。</w:t>
      </w:r>
    </w:p>
    <w:bookmarkEnd w:id="560"/>
    <w:p w14:paraId="184FAE90">
      <w:pPr>
        <w:numPr>
          <w:ilvl w:val="0"/>
          <w:numId w:val="9"/>
        </w:numPr>
        <w:tabs>
          <w:tab w:val="left" w:pos="360"/>
        </w:tabs>
        <w:snapToGrid w:val="0"/>
        <w:spacing w:line="360" w:lineRule="auto"/>
        <w:ind w:left="357" w:hanging="357"/>
        <w:outlineLvl w:val="1"/>
        <w:rPr>
          <w:sz w:val="24"/>
          <w:highlight w:val="none"/>
        </w:rPr>
      </w:pPr>
      <w:bookmarkStart w:id="562" w:name="_Toc265228378"/>
      <w:bookmarkStart w:id="563" w:name="_Toc226309784"/>
      <w:bookmarkStart w:id="564" w:name="_Toc127151540"/>
      <w:bookmarkStart w:id="565" w:name="_Toc195842905"/>
      <w:bookmarkStart w:id="566" w:name="_Toc142311042"/>
      <w:bookmarkStart w:id="567" w:name="_Toc164608809"/>
      <w:bookmarkStart w:id="568" w:name="_Toc150774640"/>
      <w:bookmarkStart w:id="569" w:name="_Toc151193928"/>
      <w:bookmarkStart w:id="570" w:name="_Toc164229381"/>
      <w:bookmarkStart w:id="571" w:name="_Toc305158882"/>
      <w:bookmarkStart w:id="572" w:name="_Toc164608654"/>
      <w:bookmarkStart w:id="573" w:name="_Toc151193638"/>
      <w:bookmarkStart w:id="574" w:name="_Toc226965813"/>
      <w:bookmarkStart w:id="575" w:name="_Toc226965730"/>
      <w:bookmarkStart w:id="576" w:name="_Toc150509291"/>
      <w:bookmarkStart w:id="577" w:name="_Toc264969230"/>
      <w:bookmarkStart w:id="578" w:name="_Toc149720833"/>
      <w:bookmarkStart w:id="579" w:name="_Toc151193710"/>
      <w:bookmarkStart w:id="580" w:name="_Toc150480778"/>
      <w:bookmarkStart w:id="581" w:name="_Toc151190167"/>
      <w:bookmarkStart w:id="582" w:name="_Toc150774745"/>
      <w:bookmarkStart w:id="583" w:name="_Toc164351634"/>
      <w:bookmarkStart w:id="584" w:name="_Toc151193854"/>
      <w:bookmarkStart w:id="585" w:name="_Toc226337236"/>
      <w:bookmarkStart w:id="586" w:name="_Toc127151741"/>
      <w:bookmarkStart w:id="587" w:name="_Toc305158808"/>
      <w:bookmarkStart w:id="588" w:name="_Toc151193782"/>
      <w:bookmarkStart w:id="589" w:name="_Toc164229235"/>
      <w:bookmarkStart w:id="590" w:name="_Toc127161454"/>
      <w:r>
        <w:rPr>
          <w:sz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2697C3ED">
      <w:pPr>
        <w:numPr>
          <w:ilvl w:val="1"/>
          <w:numId w:val="9"/>
        </w:numPr>
        <w:tabs>
          <w:tab w:val="left" w:pos="1080"/>
          <w:tab w:val="left" w:pos="2014"/>
        </w:tabs>
        <w:snapToGrid w:val="0"/>
        <w:spacing w:line="360" w:lineRule="auto"/>
        <w:ind w:left="1077" w:hanging="720"/>
        <w:rPr>
          <w:sz w:val="24"/>
          <w:highlight w:val="none"/>
        </w:rPr>
      </w:pPr>
      <w:r>
        <w:rPr>
          <w:sz w:val="24"/>
          <w:highlight w:val="none"/>
        </w:rPr>
        <w:t>评标委员会根据政府采购有关规定和本次采购项目的特点进行组建，并负责具体评标事务，独立履行职责。</w:t>
      </w:r>
      <w:bookmarkStart w:id="591" w:name="_Toc520356166"/>
    </w:p>
    <w:p w14:paraId="51FC790A">
      <w:pPr>
        <w:numPr>
          <w:ilvl w:val="1"/>
          <w:numId w:val="9"/>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2024E05C">
      <w:pPr>
        <w:numPr>
          <w:ilvl w:val="0"/>
          <w:numId w:val="9"/>
        </w:numPr>
        <w:tabs>
          <w:tab w:val="left" w:pos="360"/>
        </w:tabs>
        <w:snapToGrid w:val="0"/>
        <w:spacing w:line="360" w:lineRule="auto"/>
        <w:ind w:left="357" w:hanging="357"/>
        <w:outlineLvl w:val="1"/>
        <w:rPr>
          <w:sz w:val="24"/>
          <w:highlight w:val="none"/>
        </w:rPr>
      </w:pPr>
      <w:r>
        <w:rPr>
          <w:sz w:val="24"/>
          <w:highlight w:val="none"/>
        </w:rPr>
        <w:t>评标程序、评标方法和评标标准</w:t>
      </w:r>
    </w:p>
    <w:p w14:paraId="0B074CF0">
      <w:pPr>
        <w:numPr>
          <w:ilvl w:val="1"/>
          <w:numId w:val="9"/>
        </w:numPr>
        <w:tabs>
          <w:tab w:val="left" w:pos="1080"/>
          <w:tab w:val="left" w:pos="2014"/>
        </w:tabs>
        <w:snapToGrid w:val="0"/>
        <w:spacing w:line="360" w:lineRule="auto"/>
        <w:ind w:left="1077" w:hanging="720"/>
        <w:rPr>
          <w:sz w:val="24"/>
          <w:highlight w:val="none"/>
        </w:rPr>
      </w:pPr>
      <w:r>
        <w:rPr>
          <w:sz w:val="24"/>
          <w:highlight w:val="none"/>
        </w:rPr>
        <w:t>见第四章《评标程序、评标方法和评标标准》。</w:t>
      </w:r>
    </w:p>
    <w:p w14:paraId="39287569">
      <w:pPr>
        <w:tabs>
          <w:tab w:val="left" w:pos="360"/>
          <w:tab w:val="left" w:pos="1080"/>
        </w:tabs>
        <w:snapToGrid w:val="0"/>
        <w:spacing w:line="360" w:lineRule="auto"/>
        <w:ind w:left="1080"/>
        <w:rPr>
          <w:sz w:val="24"/>
          <w:highlight w:val="none"/>
        </w:rPr>
      </w:pPr>
    </w:p>
    <w:p w14:paraId="6BBB15EB">
      <w:pPr>
        <w:pStyle w:val="3"/>
        <w:spacing w:before="0" w:line="360" w:lineRule="auto"/>
        <w:rPr>
          <w:rFonts w:ascii="Times New Roman" w:hAnsi="Times New Roman" w:eastAsia="宋体"/>
          <w:sz w:val="28"/>
          <w:highlight w:val="none"/>
        </w:rPr>
      </w:pPr>
      <w:bookmarkStart w:id="593" w:name="_Toc150774750"/>
      <w:bookmarkStart w:id="594" w:name="_Toc264969235"/>
      <w:bookmarkStart w:id="595" w:name="_Toc151193787"/>
      <w:bookmarkStart w:id="596" w:name="_Toc305158887"/>
      <w:bookmarkStart w:id="597" w:name="_Toc150480783"/>
      <w:bookmarkStart w:id="598" w:name="_Toc151193859"/>
      <w:bookmarkStart w:id="599" w:name="_Toc151190172"/>
      <w:bookmarkStart w:id="600" w:name="_Toc150509296"/>
      <w:bookmarkStart w:id="601" w:name="_Toc151193643"/>
      <w:bookmarkStart w:id="602" w:name="_Toc127151545"/>
      <w:bookmarkStart w:id="603" w:name="_Toc265228383"/>
      <w:bookmarkStart w:id="604" w:name="_Toc195842910"/>
      <w:bookmarkStart w:id="605" w:name="_Toc226337241"/>
      <w:bookmarkStart w:id="606" w:name="_Toc226309789"/>
      <w:bookmarkStart w:id="607" w:name="_Toc150774645"/>
      <w:bookmarkStart w:id="608" w:name="_Toc305158813"/>
      <w:bookmarkStart w:id="609" w:name="_Toc151193933"/>
      <w:bookmarkStart w:id="610" w:name="_Toc151193715"/>
      <w:bookmarkStart w:id="611" w:name="_Toc142311047"/>
      <w:bookmarkStart w:id="612" w:name="_Toc226965735"/>
      <w:bookmarkStart w:id="613" w:name="_Toc226965818"/>
      <w:r>
        <w:rPr>
          <w:rFonts w:ascii="Times New Roman" w:hAnsi="Times New Roman" w:eastAsia="宋体"/>
          <w:sz w:val="28"/>
          <w:highlight w:val="none"/>
        </w:rPr>
        <w:t xml:space="preserve">六   </w:t>
      </w:r>
      <w:bookmarkEnd w:id="592"/>
      <w:r>
        <w:rPr>
          <w:rFonts w:ascii="Times New Roman" w:hAnsi="Times New Roman" w:eastAsia="宋体"/>
          <w:sz w:val="28"/>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95842912"/>
      <w:bookmarkStart w:id="615" w:name="_Toc149720840"/>
      <w:bookmarkStart w:id="616" w:name="_Toc164229388"/>
      <w:bookmarkStart w:id="617" w:name="_Toc226965737"/>
      <w:bookmarkStart w:id="618" w:name="_Toc151193861"/>
      <w:bookmarkStart w:id="619" w:name="_Toc151193645"/>
      <w:bookmarkStart w:id="620" w:name="_Toc265228385"/>
      <w:bookmarkStart w:id="621" w:name="_Toc305158889"/>
      <w:bookmarkStart w:id="622" w:name="_Toc264969237"/>
      <w:bookmarkStart w:id="623" w:name="_Toc164351641"/>
      <w:bookmarkStart w:id="624" w:name="_Toc164608816"/>
      <w:bookmarkStart w:id="625" w:name="_Toc151193717"/>
      <w:bookmarkStart w:id="626" w:name="_Toc226337243"/>
      <w:bookmarkStart w:id="627" w:name="_Toc151193935"/>
      <w:bookmarkStart w:id="628" w:name="_Toc164608661"/>
      <w:bookmarkStart w:id="629" w:name="_Toc127151547"/>
      <w:bookmarkStart w:id="630" w:name="_Toc142311049"/>
      <w:bookmarkStart w:id="631" w:name="_Toc150480785"/>
      <w:bookmarkStart w:id="632" w:name="_Toc226965820"/>
      <w:bookmarkStart w:id="633" w:name="_Toc150509298"/>
      <w:bookmarkStart w:id="634" w:name="_Toc151193789"/>
      <w:bookmarkStart w:id="635" w:name="_Toc151190174"/>
      <w:bookmarkStart w:id="636" w:name="_Toc150774647"/>
      <w:bookmarkStart w:id="637" w:name="_Toc226309791"/>
      <w:bookmarkStart w:id="638" w:name="_Toc127151748"/>
      <w:bookmarkStart w:id="639" w:name="_Toc164229242"/>
      <w:bookmarkStart w:id="640" w:name="_Toc127161461"/>
      <w:bookmarkStart w:id="641" w:name="_Toc150774752"/>
      <w:bookmarkStart w:id="642" w:name="_Toc305158815"/>
    </w:p>
    <w:p w14:paraId="2A92C1FF">
      <w:pPr>
        <w:numPr>
          <w:ilvl w:val="0"/>
          <w:numId w:val="9"/>
        </w:numPr>
        <w:tabs>
          <w:tab w:val="left" w:pos="360"/>
        </w:tabs>
        <w:snapToGrid w:val="0"/>
        <w:spacing w:line="360" w:lineRule="auto"/>
        <w:ind w:left="357" w:hanging="357"/>
        <w:outlineLvl w:val="1"/>
        <w:rPr>
          <w:sz w:val="24"/>
          <w:highlight w:val="none"/>
        </w:rPr>
      </w:pPr>
      <w:r>
        <w:rPr>
          <w:sz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341E26E1">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highlight w:val="none"/>
        </w:rPr>
        <w:t>采购人是否</w:t>
      </w:r>
      <w:r>
        <w:rPr>
          <w:sz w:val="24"/>
          <w:highlight w:val="none"/>
        </w:rPr>
        <w:t>委托评标委员会</w:t>
      </w:r>
      <w:r>
        <w:rPr>
          <w:rFonts w:eastAsiaTheme="minorEastAsia"/>
          <w:sz w:val="24"/>
          <w:highlight w:val="none"/>
        </w:rPr>
        <w:t>直接确定中标人，见《投标人须知资料表》。中标候选人并列的，按照《投标人须知资料表》要求确定中标人。</w:t>
      </w:r>
    </w:p>
    <w:p w14:paraId="037DBE0C">
      <w:pPr>
        <w:numPr>
          <w:ilvl w:val="0"/>
          <w:numId w:val="9"/>
        </w:numPr>
        <w:tabs>
          <w:tab w:val="left" w:pos="360"/>
        </w:tabs>
        <w:snapToGrid w:val="0"/>
        <w:spacing w:line="360" w:lineRule="auto"/>
        <w:ind w:left="357" w:hanging="357"/>
        <w:outlineLvl w:val="1"/>
        <w:rPr>
          <w:sz w:val="24"/>
          <w:highlight w:val="none"/>
        </w:rPr>
      </w:pPr>
      <w:bookmarkStart w:id="643" w:name="_Toc305158817"/>
      <w:bookmarkStart w:id="644" w:name="_Toc305158891"/>
      <w:bookmarkStart w:id="645" w:name="_Toc226337245"/>
      <w:bookmarkStart w:id="646" w:name="_Toc151193647"/>
      <w:bookmarkStart w:id="647" w:name="_Toc150480787"/>
      <w:bookmarkStart w:id="648" w:name="_Toc150774754"/>
      <w:bookmarkStart w:id="649" w:name="_Toc150774649"/>
      <w:bookmarkStart w:id="650" w:name="_Toc151193719"/>
      <w:bookmarkStart w:id="651" w:name="_Toc164608663"/>
      <w:bookmarkStart w:id="652" w:name="_Toc226965822"/>
      <w:bookmarkStart w:id="653" w:name="_Toc151193937"/>
      <w:bookmarkStart w:id="654" w:name="_Toc164229390"/>
      <w:bookmarkStart w:id="655" w:name="_Toc151190176"/>
      <w:bookmarkStart w:id="656" w:name="_Toc265228387"/>
      <w:bookmarkStart w:id="657" w:name="_Toc127151549"/>
      <w:bookmarkStart w:id="658" w:name="_Toc226309793"/>
      <w:bookmarkStart w:id="659" w:name="_Toc142311051"/>
      <w:bookmarkStart w:id="660" w:name="_Toc151193791"/>
      <w:bookmarkStart w:id="661" w:name="_Toc195842914"/>
      <w:bookmarkStart w:id="662" w:name="_Toc150509300"/>
      <w:bookmarkStart w:id="663" w:name="_Toc164229244"/>
      <w:bookmarkStart w:id="664" w:name="_Toc151193863"/>
      <w:bookmarkStart w:id="665" w:name="_Toc127151750"/>
      <w:bookmarkStart w:id="666" w:name="_Toc127161463"/>
      <w:bookmarkStart w:id="667" w:name="_Toc264969239"/>
      <w:bookmarkStart w:id="668" w:name="_Toc164351643"/>
      <w:bookmarkStart w:id="669" w:name="_Toc149720842"/>
      <w:bookmarkStart w:id="670" w:name="_Toc164608818"/>
      <w:bookmarkStart w:id="671" w:name="_Toc226965739"/>
      <w:bookmarkStart w:id="672" w:name="_Ref467307090"/>
      <w:bookmarkStart w:id="673" w:name="_Ref467306425"/>
      <w:bookmarkStart w:id="674" w:name="_Toc520356176"/>
      <w:r>
        <w:rPr>
          <w:sz w:val="24"/>
          <w:highlight w:val="none"/>
        </w:rPr>
        <w:t>中标公告与中标通知书</w:t>
      </w:r>
      <w:bookmarkEnd w:id="643"/>
      <w:bookmarkEnd w:id="644"/>
    </w:p>
    <w:p w14:paraId="28A0195E">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在北京市政府采购网公告中标结果</w:t>
      </w:r>
      <w:r>
        <w:rPr>
          <w:sz w:val="24"/>
          <w:highlight w:val="none"/>
        </w:rPr>
        <w:t>，同时向中标人发出中标通知书，中标公告期限为1个工作日。</w:t>
      </w:r>
    </w:p>
    <w:p w14:paraId="02EBD9E3">
      <w:pPr>
        <w:numPr>
          <w:ilvl w:val="1"/>
          <w:numId w:val="9"/>
        </w:numPr>
        <w:tabs>
          <w:tab w:val="left" w:pos="1080"/>
          <w:tab w:val="left" w:pos="2014"/>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5EC1BCFB">
      <w:pPr>
        <w:numPr>
          <w:ilvl w:val="0"/>
          <w:numId w:val="9"/>
        </w:numPr>
        <w:tabs>
          <w:tab w:val="left" w:pos="360"/>
        </w:tabs>
        <w:snapToGrid w:val="0"/>
        <w:spacing w:line="360" w:lineRule="auto"/>
        <w:ind w:left="357" w:hanging="357"/>
        <w:outlineLvl w:val="1"/>
        <w:rPr>
          <w:sz w:val="24"/>
          <w:highlight w:val="none"/>
        </w:rPr>
      </w:pPr>
      <w:r>
        <w:rPr>
          <w:sz w:val="24"/>
          <w:highlight w:val="none"/>
        </w:rPr>
        <w:t>废标</w:t>
      </w:r>
    </w:p>
    <w:p w14:paraId="55387CF4">
      <w:pPr>
        <w:numPr>
          <w:ilvl w:val="1"/>
          <w:numId w:val="9"/>
        </w:numPr>
        <w:tabs>
          <w:tab w:val="left" w:pos="1080"/>
          <w:tab w:val="left" w:pos="2014"/>
        </w:tabs>
        <w:snapToGrid w:val="0"/>
        <w:spacing w:line="360" w:lineRule="auto"/>
        <w:ind w:left="1077" w:hanging="720"/>
        <w:rPr>
          <w:sz w:val="24"/>
          <w:highlight w:val="none"/>
        </w:rPr>
      </w:pPr>
      <w:r>
        <w:rPr>
          <w:sz w:val="24"/>
          <w:highlight w:val="none"/>
        </w:rPr>
        <w:t>在招标采购中，出现下列情形之一的，应予废标：</w:t>
      </w:r>
    </w:p>
    <w:p w14:paraId="67EE5DD8">
      <w:pPr>
        <w:numPr>
          <w:ilvl w:val="2"/>
          <w:numId w:val="9"/>
        </w:numPr>
        <w:snapToGrid w:val="0"/>
        <w:spacing w:line="360" w:lineRule="auto"/>
        <w:rPr>
          <w:sz w:val="24"/>
          <w:highlight w:val="none"/>
        </w:rPr>
      </w:pPr>
      <w:r>
        <w:rPr>
          <w:sz w:val="24"/>
          <w:highlight w:val="none"/>
        </w:rPr>
        <w:t>符合专业条件的供应商或者对招标文件作实质响应的供应商不足三家的；</w:t>
      </w:r>
    </w:p>
    <w:p w14:paraId="4A85D8B5">
      <w:pPr>
        <w:numPr>
          <w:ilvl w:val="2"/>
          <w:numId w:val="9"/>
        </w:numPr>
        <w:snapToGrid w:val="0"/>
        <w:spacing w:line="360" w:lineRule="auto"/>
        <w:rPr>
          <w:sz w:val="24"/>
          <w:highlight w:val="none"/>
        </w:rPr>
      </w:pPr>
      <w:r>
        <w:rPr>
          <w:sz w:val="24"/>
          <w:highlight w:val="none"/>
        </w:rPr>
        <w:t>出现影响采购公正的违法、违规行为的；</w:t>
      </w:r>
    </w:p>
    <w:p w14:paraId="36EDF28C">
      <w:pPr>
        <w:numPr>
          <w:ilvl w:val="2"/>
          <w:numId w:val="9"/>
        </w:numPr>
        <w:snapToGrid w:val="0"/>
        <w:spacing w:line="360" w:lineRule="auto"/>
        <w:rPr>
          <w:sz w:val="24"/>
          <w:highlight w:val="none"/>
        </w:rPr>
      </w:pPr>
      <w:r>
        <w:rPr>
          <w:sz w:val="24"/>
          <w:highlight w:val="none"/>
        </w:rPr>
        <w:t>投标人的报价均超过了采购预算，采购人不能支付的；</w:t>
      </w:r>
    </w:p>
    <w:p w14:paraId="3D5B5C59">
      <w:pPr>
        <w:numPr>
          <w:ilvl w:val="2"/>
          <w:numId w:val="9"/>
        </w:numPr>
        <w:snapToGrid w:val="0"/>
        <w:spacing w:line="360" w:lineRule="auto"/>
        <w:rPr>
          <w:sz w:val="24"/>
          <w:highlight w:val="none"/>
        </w:rPr>
      </w:pPr>
      <w:r>
        <w:rPr>
          <w:sz w:val="24"/>
          <w:highlight w:val="none"/>
        </w:rPr>
        <w:t>因重大变故，采购任务取消的。</w:t>
      </w:r>
    </w:p>
    <w:p w14:paraId="5C982791">
      <w:pPr>
        <w:numPr>
          <w:ilvl w:val="1"/>
          <w:numId w:val="9"/>
        </w:numPr>
        <w:tabs>
          <w:tab w:val="left" w:pos="1080"/>
          <w:tab w:val="left" w:pos="2014"/>
        </w:tabs>
        <w:snapToGrid w:val="0"/>
        <w:spacing w:line="360" w:lineRule="auto"/>
        <w:ind w:left="1077" w:hanging="720"/>
        <w:rPr>
          <w:sz w:val="24"/>
          <w:highlight w:val="none"/>
        </w:rPr>
      </w:pPr>
      <w:r>
        <w:rPr>
          <w:sz w:val="24"/>
          <w:highlight w:val="none"/>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754548CA">
      <w:pPr>
        <w:numPr>
          <w:ilvl w:val="0"/>
          <w:numId w:val="9"/>
        </w:numPr>
        <w:tabs>
          <w:tab w:val="left" w:pos="360"/>
        </w:tabs>
        <w:snapToGrid w:val="0"/>
        <w:spacing w:line="360" w:lineRule="auto"/>
        <w:ind w:left="357" w:hanging="357"/>
        <w:outlineLvl w:val="1"/>
        <w:rPr>
          <w:sz w:val="24"/>
          <w:highlight w:val="none"/>
        </w:rPr>
      </w:pPr>
      <w:bookmarkStart w:id="675" w:name="_Toc142311052"/>
      <w:bookmarkStart w:id="676" w:name="_Toc164608819"/>
      <w:bookmarkStart w:id="677" w:name="_Toc150480788"/>
      <w:bookmarkStart w:id="678" w:name="_Ref467307062"/>
      <w:bookmarkStart w:id="679" w:name="_Toc151193938"/>
      <w:bookmarkStart w:id="680" w:name="_Toc265228388"/>
      <w:bookmarkStart w:id="681" w:name="_Toc226965823"/>
      <w:bookmarkStart w:id="682" w:name="_Toc226309794"/>
      <w:bookmarkStart w:id="683" w:name="_Toc226965740"/>
      <w:bookmarkStart w:id="684" w:name="_Toc127161464"/>
      <w:bookmarkStart w:id="685" w:name="_Toc149720843"/>
      <w:bookmarkStart w:id="686" w:name="_Toc164351644"/>
      <w:bookmarkStart w:id="687" w:name="_Toc195842915"/>
      <w:bookmarkStart w:id="688" w:name="_Ref467306377"/>
      <w:bookmarkStart w:id="689" w:name="_Toc164608664"/>
      <w:bookmarkStart w:id="690" w:name="_Toc164229391"/>
      <w:bookmarkStart w:id="691" w:name="_Toc264969240"/>
      <w:bookmarkStart w:id="692" w:name="_Toc226337246"/>
      <w:bookmarkStart w:id="693" w:name="_Toc151193720"/>
      <w:bookmarkStart w:id="694" w:name="_Toc127151751"/>
      <w:bookmarkStart w:id="695" w:name="_Toc520356175"/>
      <w:bookmarkStart w:id="696" w:name="_Toc150774755"/>
      <w:bookmarkStart w:id="697" w:name="_Toc305158892"/>
      <w:bookmarkStart w:id="698" w:name="_Toc151193648"/>
      <w:bookmarkStart w:id="699" w:name="_Toc150774650"/>
      <w:bookmarkStart w:id="700" w:name="_Ref467306978"/>
      <w:bookmarkStart w:id="701" w:name="_Toc150509301"/>
      <w:bookmarkStart w:id="702" w:name="_Ref467307204"/>
      <w:bookmarkStart w:id="703" w:name="_Toc127151550"/>
      <w:bookmarkStart w:id="704" w:name="_Toc164229245"/>
      <w:bookmarkStart w:id="705" w:name="_Toc151190177"/>
      <w:bookmarkStart w:id="706" w:name="_Toc151193792"/>
      <w:bookmarkStart w:id="707" w:name="_Toc305158818"/>
      <w:bookmarkStart w:id="708" w:name="_Toc151193864"/>
      <w:r>
        <w:rPr>
          <w:sz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397B4B34">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55E0D356">
      <w:pPr>
        <w:numPr>
          <w:ilvl w:val="1"/>
          <w:numId w:val="9"/>
        </w:numPr>
        <w:tabs>
          <w:tab w:val="left" w:pos="1080"/>
          <w:tab w:val="left" w:pos="2014"/>
        </w:tabs>
        <w:snapToGrid w:val="0"/>
        <w:spacing w:line="360" w:lineRule="auto"/>
        <w:ind w:left="1077" w:hanging="720"/>
        <w:rPr>
          <w:sz w:val="24"/>
          <w:highlight w:val="none"/>
        </w:rPr>
      </w:pPr>
      <w:r>
        <w:rPr>
          <w:sz w:val="24"/>
          <w:highlight w:val="none"/>
        </w:rPr>
        <w:t>中标人拒绝与采购人签订合同的，采购人可以按照评标报告推荐的中标候选人名单排序，确定下一候选人为中标人，也可以重新开展政府采购活动。</w:t>
      </w:r>
    </w:p>
    <w:p w14:paraId="15C964F8">
      <w:pPr>
        <w:numPr>
          <w:ilvl w:val="1"/>
          <w:numId w:val="9"/>
        </w:numPr>
        <w:tabs>
          <w:tab w:val="left" w:pos="1080"/>
          <w:tab w:val="left" w:pos="2014"/>
        </w:tabs>
        <w:snapToGrid w:val="0"/>
        <w:spacing w:line="360" w:lineRule="auto"/>
        <w:ind w:left="1077" w:hanging="720"/>
        <w:rPr>
          <w:sz w:val="24"/>
          <w:highlight w:val="none"/>
        </w:rPr>
      </w:pPr>
      <w:r>
        <w:rPr>
          <w:sz w:val="24"/>
          <w:highlight w:val="none"/>
        </w:rPr>
        <w:t>联合体中标的，联合体各方应当共同与采购人签订合同，就采购合同约定的事项向采购人承担连带责任。</w:t>
      </w:r>
    </w:p>
    <w:p w14:paraId="74DE8368">
      <w:pPr>
        <w:numPr>
          <w:ilvl w:val="1"/>
          <w:numId w:val="9"/>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775CBB0F">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p w14:paraId="2E9354DD">
      <w:pPr>
        <w:numPr>
          <w:ilvl w:val="1"/>
          <w:numId w:val="9"/>
        </w:numPr>
        <w:tabs>
          <w:tab w:val="left" w:pos="1080"/>
          <w:tab w:val="left" w:pos="2014"/>
        </w:tabs>
        <w:snapToGrid w:val="0"/>
        <w:spacing w:line="360" w:lineRule="auto"/>
        <w:ind w:left="1077" w:hanging="720"/>
        <w:rPr>
          <w:sz w:val="24"/>
          <w:highlight w:val="none"/>
        </w:rPr>
      </w:pPr>
      <w:r>
        <w:rPr>
          <w:sz w:val="24"/>
          <w:highlight w:val="none"/>
        </w:rPr>
        <w:t>“政采贷”融资指引：详见</w:t>
      </w:r>
      <w:r>
        <w:rPr>
          <w:rFonts w:eastAsiaTheme="minorEastAsia"/>
          <w:sz w:val="24"/>
          <w:highlight w:val="none"/>
        </w:rPr>
        <w:t>《投标人须知资料表》。</w:t>
      </w:r>
    </w:p>
    <w:bookmarkEnd w:id="672"/>
    <w:bookmarkEnd w:id="673"/>
    <w:bookmarkEnd w:id="674"/>
    <w:p w14:paraId="18D1057D">
      <w:pPr>
        <w:numPr>
          <w:ilvl w:val="0"/>
          <w:numId w:val="9"/>
        </w:numPr>
        <w:tabs>
          <w:tab w:val="left" w:pos="360"/>
        </w:tabs>
        <w:snapToGrid w:val="0"/>
        <w:spacing w:line="360" w:lineRule="auto"/>
        <w:ind w:left="357" w:hanging="357"/>
        <w:outlineLvl w:val="1"/>
        <w:rPr>
          <w:sz w:val="24"/>
          <w:highlight w:val="none"/>
        </w:rPr>
      </w:pPr>
      <w:r>
        <w:rPr>
          <w:sz w:val="24"/>
          <w:highlight w:val="none"/>
        </w:rPr>
        <w:t>询问与质疑</w:t>
      </w:r>
    </w:p>
    <w:p w14:paraId="416BB666">
      <w:pPr>
        <w:numPr>
          <w:ilvl w:val="1"/>
          <w:numId w:val="9"/>
        </w:numPr>
        <w:tabs>
          <w:tab w:val="left" w:pos="1080"/>
          <w:tab w:val="left" w:pos="2014"/>
        </w:tabs>
        <w:snapToGrid w:val="0"/>
        <w:spacing w:line="360" w:lineRule="auto"/>
        <w:ind w:left="1077" w:hanging="720"/>
        <w:rPr>
          <w:sz w:val="24"/>
          <w:highlight w:val="none"/>
        </w:rPr>
      </w:pPr>
      <w:r>
        <w:rPr>
          <w:sz w:val="24"/>
          <w:highlight w:val="none"/>
        </w:rPr>
        <w:t>询问</w:t>
      </w:r>
    </w:p>
    <w:p w14:paraId="1C08CC2E">
      <w:pPr>
        <w:numPr>
          <w:ilvl w:val="2"/>
          <w:numId w:val="9"/>
        </w:numPr>
        <w:snapToGrid w:val="0"/>
        <w:spacing w:line="360" w:lineRule="auto"/>
        <w:rPr>
          <w:sz w:val="24"/>
          <w:highlight w:val="none"/>
        </w:rPr>
      </w:pPr>
      <w:bookmarkStart w:id="709" w:name="_Hlk179293370"/>
      <w:r>
        <w:rPr>
          <w:sz w:val="24"/>
          <w:highlight w:val="none"/>
        </w:rPr>
        <w:t>投标人对政府采购活动事项有疑问的，可依法</w:t>
      </w:r>
      <w:r>
        <w:rPr>
          <w:rFonts w:hint="eastAsia"/>
          <w:sz w:val="24"/>
          <w:highlight w:val="none"/>
        </w:rPr>
        <w:t>向采购人或采购代理机构</w:t>
      </w:r>
      <w:r>
        <w:rPr>
          <w:sz w:val="24"/>
          <w:highlight w:val="none"/>
        </w:rPr>
        <w:t>提出询问，</w:t>
      </w:r>
      <w:r>
        <w:rPr>
          <w:rFonts w:hint="eastAsia"/>
          <w:sz w:val="24"/>
          <w:highlight w:val="none"/>
        </w:rPr>
        <w:t>提出形式见</w:t>
      </w:r>
      <w:r>
        <w:rPr>
          <w:sz w:val="24"/>
          <w:highlight w:val="none"/>
        </w:rPr>
        <w:t>《投标人须知资料表》。</w:t>
      </w:r>
      <w:bookmarkEnd w:id="709"/>
    </w:p>
    <w:p w14:paraId="219DE722">
      <w:pPr>
        <w:numPr>
          <w:ilvl w:val="2"/>
          <w:numId w:val="9"/>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135DF06A">
      <w:pPr>
        <w:numPr>
          <w:ilvl w:val="1"/>
          <w:numId w:val="9"/>
        </w:numPr>
        <w:tabs>
          <w:tab w:val="left" w:pos="1080"/>
          <w:tab w:val="left" w:pos="2014"/>
        </w:tabs>
        <w:snapToGrid w:val="0"/>
        <w:spacing w:line="360" w:lineRule="auto"/>
        <w:ind w:left="1077" w:hanging="720"/>
        <w:rPr>
          <w:sz w:val="24"/>
          <w:highlight w:val="none"/>
        </w:rPr>
      </w:pPr>
      <w:r>
        <w:rPr>
          <w:sz w:val="24"/>
          <w:highlight w:val="none"/>
        </w:rPr>
        <w:t>质疑</w:t>
      </w:r>
    </w:p>
    <w:p w14:paraId="299951A7">
      <w:pPr>
        <w:numPr>
          <w:ilvl w:val="2"/>
          <w:numId w:val="9"/>
        </w:numPr>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37260D2">
      <w:pPr>
        <w:numPr>
          <w:ilvl w:val="2"/>
          <w:numId w:val="9"/>
        </w:numPr>
        <w:snapToGrid w:val="0"/>
        <w:spacing w:line="360" w:lineRule="auto"/>
        <w:rPr>
          <w:sz w:val="24"/>
          <w:highlight w:val="none"/>
        </w:rPr>
      </w:pPr>
      <w:r>
        <w:rPr>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5C2B71F">
      <w:pPr>
        <w:numPr>
          <w:ilvl w:val="2"/>
          <w:numId w:val="9"/>
        </w:numPr>
        <w:snapToGrid w:val="0"/>
        <w:spacing w:line="360" w:lineRule="auto"/>
        <w:rPr>
          <w:sz w:val="24"/>
          <w:highlight w:val="none"/>
        </w:rPr>
      </w:pPr>
      <w:r>
        <w:rPr>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736EAC9">
      <w:pPr>
        <w:numPr>
          <w:ilvl w:val="2"/>
          <w:numId w:val="9"/>
        </w:numPr>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2DB8743B">
      <w:pPr>
        <w:numPr>
          <w:ilvl w:val="1"/>
          <w:numId w:val="9"/>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接收询问和质疑的联系部门、联系电话和通讯地址见《投标人须知资料表》。</w:t>
      </w:r>
    </w:p>
    <w:p w14:paraId="1CE1962A">
      <w:pPr>
        <w:numPr>
          <w:ilvl w:val="0"/>
          <w:numId w:val="9"/>
        </w:numPr>
        <w:tabs>
          <w:tab w:val="left" w:pos="360"/>
        </w:tabs>
        <w:snapToGrid w:val="0"/>
        <w:spacing w:line="360" w:lineRule="auto"/>
        <w:ind w:left="357" w:hanging="357"/>
        <w:outlineLvl w:val="1"/>
        <w:rPr>
          <w:sz w:val="24"/>
          <w:highlight w:val="none"/>
        </w:rPr>
      </w:pPr>
      <w:r>
        <w:rPr>
          <w:sz w:val="24"/>
          <w:highlight w:val="none"/>
        </w:rPr>
        <w:t>代理费</w:t>
      </w:r>
    </w:p>
    <w:p w14:paraId="5F185B06">
      <w:pPr>
        <w:numPr>
          <w:ilvl w:val="1"/>
          <w:numId w:val="9"/>
        </w:numPr>
        <w:tabs>
          <w:tab w:val="left" w:pos="1080"/>
          <w:tab w:val="left" w:pos="2014"/>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3EBAD917">
      <w:pPr>
        <w:numPr>
          <w:ilvl w:val="0"/>
          <w:numId w:val="9"/>
        </w:numPr>
        <w:tabs>
          <w:tab w:val="left" w:pos="360"/>
        </w:tabs>
        <w:snapToGrid w:val="0"/>
        <w:spacing w:line="360" w:lineRule="auto"/>
        <w:ind w:left="357" w:hanging="357"/>
        <w:outlineLvl w:val="1"/>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其他</w:t>
      </w:r>
    </w:p>
    <w:p w14:paraId="3D27A70A">
      <w:pPr>
        <w:tabs>
          <w:tab w:val="left" w:pos="360"/>
          <w:tab w:val="left" w:pos="1080"/>
        </w:tabs>
        <w:snapToGrid w:val="0"/>
        <w:spacing w:line="360" w:lineRule="auto"/>
        <w:ind w:left="3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详</w:t>
      </w:r>
      <w:r>
        <w:rPr>
          <w:rFonts w:hint="eastAsia" w:ascii="宋体" w:hAnsi="宋体" w:eastAsia="宋体" w:cs="宋体"/>
          <w:color w:val="000000" w:themeColor="text1"/>
          <w:sz w:val="24"/>
          <w:highlight w:val="none"/>
          <w14:textFill>
            <w14:solidFill>
              <w14:schemeClr w14:val="tx1"/>
            </w14:solidFill>
          </w14:textFill>
        </w:rPr>
        <w:t>见《投标人须知资料表》。</w:t>
      </w:r>
    </w:p>
    <w:p w14:paraId="4D7E5B8D">
      <w:pPr>
        <w:tabs>
          <w:tab w:val="left" w:pos="1080"/>
          <w:tab w:val="left" w:pos="2014"/>
        </w:tabs>
        <w:snapToGrid w:val="0"/>
        <w:spacing w:line="360" w:lineRule="auto"/>
        <w:rPr>
          <w:rFonts w:ascii="宋体" w:hAnsi="宋体" w:cs="宋体"/>
          <w:sz w:val="24"/>
          <w:highlight w:val="none"/>
        </w:rPr>
      </w:pPr>
    </w:p>
    <w:p w14:paraId="5D0341C3">
      <w:pPr>
        <w:rPr>
          <w:rFonts w:ascii="宋体" w:hAnsi="宋体" w:cs="宋体"/>
          <w:sz w:val="24"/>
          <w:highlight w:val="none"/>
        </w:rPr>
      </w:pPr>
      <w:r>
        <w:rPr>
          <w:rFonts w:hint="eastAsia" w:ascii="宋体" w:hAnsi="宋体" w:cs="宋体"/>
          <w:sz w:val="24"/>
          <w:highlight w:val="none"/>
        </w:rPr>
        <w:br w:type="page"/>
      </w:r>
    </w:p>
    <w:p w14:paraId="39FE5847">
      <w:pPr>
        <w:pStyle w:val="3"/>
        <w:spacing w:before="0" w:line="240" w:lineRule="atLeast"/>
        <w:ind w:left="1080" w:leftChars="257" w:hanging="540"/>
        <w:rPr>
          <w:rFonts w:ascii="宋体" w:hAnsi="宋体" w:eastAsia="宋体" w:cs="宋体"/>
          <w:szCs w:val="24"/>
          <w:highlight w:val="none"/>
        </w:rPr>
      </w:pPr>
      <w:bookmarkStart w:id="710" w:name="_Toc73084150"/>
      <w:bookmarkStart w:id="711" w:name="_Toc9017"/>
      <w:r>
        <w:rPr>
          <w:rFonts w:hint="eastAsia" w:ascii="宋体" w:hAnsi="宋体" w:eastAsia="宋体" w:cs="宋体"/>
          <w:szCs w:val="24"/>
          <w:highlight w:val="none"/>
        </w:rPr>
        <w:t>附件1：履约保证金保函</w:t>
      </w:r>
      <w:bookmarkEnd w:id="710"/>
      <w:bookmarkEnd w:id="711"/>
    </w:p>
    <w:p w14:paraId="6C1B38F3">
      <w:pPr>
        <w:pStyle w:val="25"/>
        <w:spacing w:line="240" w:lineRule="atLeast"/>
        <w:ind w:left="1080" w:leftChars="257" w:hanging="540"/>
        <w:rPr>
          <w:rFonts w:hint="default" w:hAnsi="宋体" w:cs="宋体"/>
          <w:bCs/>
          <w:sz w:val="24"/>
          <w:highlight w:val="none"/>
        </w:rPr>
      </w:pPr>
      <w:r>
        <w:rPr>
          <w:rFonts w:hAnsi="宋体" w:cs="宋体"/>
          <w:b/>
          <w:sz w:val="24"/>
          <w:highlight w:val="none"/>
        </w:rPr>
        <w:t xml:space="preserve">                       </w:t>
      </w:r>
      <w:r>
        <w:rPr>
          <w:rFonts w:hAnsi="宋体" w:cs="宋体"/>
          <w:bCs/>
          <w:sz w:val="24"/>
          <w:highlight w:val="none"/>
        </w:rPr>
        <w:t xml:space="preserve">  （中标后开具）</w:t>
      </w:r>
    </w:p>
    <w:p w14:paraId="51230F6B">
      <w:pPr>
        <w:pStyle w:val="25"/>
        <w:spacing w:line="240" w:lineRule="atLeast"/>
        <w:ind w:left="1080" w:leftChars="257" w:hanging="540"/>
        <w:rPr>
          <w:rFonts w:hint="default" w:hAnsi="宋体" w:cs="宋体"/>
          <w:b/>
          <w:sz w:val="24"/>
          <w:highlight w:val="none"/>
        </w:rPr>
      </w:pPr>
    </w:p>
    <w:p w14:paraId="40EA305A">
      <w:pPr>
        <w:pStyle w:val="25"/>
        <w:spacing w:line="360" w:lineRule="auto"/>
        <w:rPr>
          <w:rFonts w:hint="default" w:hAnsi="宋体" w:cs="宋体"/>
          <w:sz w:val="24"/>
          <w:highlight w:val="none"/>
        </w:rPr>
      </w:pPr>
      <w:r>
        <w:rPr>
          <w:rFonts w:hAnsi="宋体" w:cs="宋体"/>
          <w:sz w:val="24"/>
          <w:highlight w:val="none"/>
        </w:rPr>
        <w:t>致: (</w:t>
      </w:r>
      <w:r>
        <w:rPr>
          <w:rFonts w:hAnsi="宋体" w:cs="宋体"/>
          <w:i/>
          <w:sz w:val="24"/>
          <w:highlight w:val="none"/>
          <w:u w:val="single"/>
        </w:rPr>
        <w:t>买方名称</w:t>
      </w:r>
      <w:r>
        <w:rPr>
          <w:rFonts w:hAnsi="宋体" w:cs="宋体"/>
          <w:sz w:val="24"/>
          <w:highlight w:val="none"/>
        </w:rPr>
        <w:t>)</w:t>
      </w:r>
    </w:p>
    <w:p w14:paraId="3ECD6B00">
      <w:pPr>
        <w:pStyle w:val="25"/>
        <w:spacing w:line="360" w:lineRule="auto"/>
        <w:ind w:left="1080" w:leftChars="257" w:hanging="540"/>
        <w:jc w:val="center"/>
        <w:rPr>
          <w:rFonts w:hint="default" w:hAnsi="宋体" w:cs="宋体"/>
          <w:sz w:val="24"/>
          <w:highlight w:val="none"/>
        </w:rPr>
      </w:pPr>
      <w:r>
        <w:rPr>
          <w:rFonts w:hAnsi="宋体" w:cs="宋体"/>
          <w:sz w:val="24"/>
          <w:highlight w:val="none"/>
          <w:u w:val="single"/>
        </w:rPr>
        <w:t xml:space="preserve">             </w:t>
      </w:r>
      <w:r>
        <w:rPr>
          <w:rFonts w:hAnsi="宋体" w:cs="宋体"/>
          <w:sz w:val="24"/>
          <w:highlight w:val="none"/>
        </w:rPr>
        <w:t>号合同履约保函</w:t>
      </w:r>
    </w:p>
    <w:p w14:paraId="4D145649">
      <w:pPr>
        <w:pStyle w:val="25"/>
        <w:spacing w:line="360" w:lineRule="auto"/>
        <w:ind w:firstLine="600" w:firstLineChars="250"/>
        <w:rPr>
          <w:rFonts w:hint="default" w:hAnsi="宋体" w:cs="宋体"/>
          <w:sz w:val="24"/>
          <w:highlight w:val="none"/>
        </w:rPr>
      </w:pPr>
      <w:r>
        <w:rPr>
          <w:rFonts w:hAnsi="宋体" w:cs="宋体"/>
          <w:sz w:val="24"/>
          <w:highlight w:val="none"/>
        </w:rPr>
        <w:t>本保函作为贵方与(</w:t>
      </w:r>
      <w:r>
        <w:rPr>
          <w:rFonts w:hAnsi="宋体" w:cs="宋体"/>
          <w:i/>
          <w:sz w:val="24"/>
          <w:highlight w:val="none"/>
          <w:u w:val="single"/>
        </w:rPr>
        <w:t>卖方名称</w:t>
      </w:r>
      <w:r>
        <w:rPr>
          <w:rFonts w:hAnsi="宋体" w:cs="宋体"/>
          <w:sz w:val="24"/>
          <w:highlight w:val="none"/>
        </w:rPr>
        <w:t>)(以下简称卖方)于</w:t>
      </w:r>
      <w:r>
        <w:rPr>
          <w:rFonts w:hAnsi="宋体" w:cs="宋体"/>
          <w:sz w:val="24"/>
          <w:highlight w:val="none"/>
          <w:u w:val="single"/>
        </w:rPr>
        <w:t xml:space="preserve">     </w:t>
      </w:r>
      <w:r>
        <w:rPr>
          <w:rFonts w:hAnsi="宋体" w:cs="宋体"/>
          <w:sz w:val="24"/>
          <w:highlight w:val="none"/>
        </w:rPr>
        <w:t>年</w:t>
      </w:r>
      <w:r>
        <w:rPr>
          <w:rFonts w:hAnsi="宋体" w:cs="宋体"/>
          <w:sz w:val="24"/>
          <w:highlight w:val="none"/>
          <w:u w:val="single"/>
        </w:rPr>
        <w:t xml:space="preserve">     </w:t>
      </w:r>
      <w:r>
        <w:rPr>
          <w:rFonts w:hAnsi="宋体" w:cs="宋体"/>
          <w:sz w:val="24"/>
          <w:highlight w:val="none"/>
        </w:rPr>
        <w:t>月</w:t>
      </w:r>
      <w:r>
        <w:rPr>
          <w:rFonts w:hAnsi="宋体" w:cs="宋体"/>
          <w:sz w:val="24"/>
          <w:highlight w:val="none"/>
          <w:u w:val="single"/>
        </w:rPr>
        <w:t xml:space="preserve">     </w:t>
      </w:r>
      <w:r>
        <w:rPr>
          <w:rFonts w:hAnsi="宋体" w:cs="宋体"/>
          <w:sz w:val="24"/>
          <w:highlight w:val="none"/>
        </w:rPr>
        <w:t>日就</w:t>
      </w:r>
      <w:r>
        <w:rPr>
          <w:rFonts w:hAnsi="宋体" w:cs="宋体"/>
          <w:sz w:val="24"/>
          <w:highlight w:val="none"/>
          <w:u w:val="single"/>
        </w:rPr>
        <w:t xml:space="preserve">                  </w:t>
      </w:r>
      <w:r>
        <w:rPr>
          <w:rFonts w:hAnsi="宋体" w:cs="宋体"/>
          <w:sz w:val="24"/>
          <w:highlight w:val="none"/>
        </w:rPr>
        <w:t>项目(以下简称项目)项下提供(</w:t>
      </w:r>
      <w:r>
        <w:rPr>
          <w:rFonts w:hAnsi="宋体" w:cs="宋体"/>
          <w:i/>
          <w:sz w:val="24"/>
          <w:highlight w:val="none"/>
          <w:u w:val="single"/>
        </w:rPr>
        <w:t>货物名称</w:t>
      </w:r>
      <w:r>
        <w:rPr>
          <w:rFonts w:hAnsi="宋体" w:cs="宋体"/>
          <w:sz w:val="24"/>
          <w:highlight w:val="none"/>
        </w:rPr>
        <w:t>)(以下简称货物)签订的(</w:t>
      </w:r>
      <w:r>
        <w:rPr>
          <w:rFonts w:hAnsi="宋体" w:cs="宋体"/>
          <w:i/>
          <w:sz w:val="24"/>
          <w:highlight w:val="none"/>
          <w:u w:val="single"/>
        </w:rPr>
        <w:t>合同号</w:t>
      </w:r>
      <w:r>
        <w:rPr>
          <w:rFonts w:hAnsi="宋体" w:cs="宋体"/>
          <w:sz w:val="24"/>
          <w:highlight w:val="none"/>
        </w:rPr>
        <w:t>)号合同的履约保函。</w:t>
      </w:r>
    </w:p>
    <w:p w14:paraId="62CF4540">
      <w:pPr>
        <w:pStyle w:val="25"/>
        <w:spacing w:line="360" w:lineRule="auto"/>
        <w:ind w:firstLine="540" w:firstLineChars="225"/>
        <w:rPr>
          <w:rFonts w:hint="default" w:hAnsi="宋体" w:cs="宋体"/>
          <w:sz w:val="24"/>
          <w:highlight w:val="none"/>
        </w:rPr>
      </w:pPr>
      <w:r>
        <w:rPr>
          <w:rFonts w:hAnsi="宋体" w:cs="宋体"/>
          <w:sz w:val="24"/>
          <w:highlight w:val="none"/>
        </w:rPr>
        <w:t>(</w:t>
      </w:r>
      <w:r>
        <w:rPr>
          <w:rFonts w:hAnsi="宋体" w:cs="宋体"/>
          <w:i/>
          <w:sz w:val="24"/>
          <w:highlight w:val="none"/>
          <w:u w:val="single"/>
        </w:rPr>
        <w:t>出具保函的银行名称</w:t>
      </w:r>
      <w:r>
        <w:rPr>
          <w:rFonts w:hAnsi="宋体" w:cs="宋体"/>
          <w:sz w:val="24"/>
          <w:highlight w:val="none"/>
        </w:rPr>
        <w:t>)(以下简称银行)无条件地、不可撤销地具结保证本行、其继承人和受让人无追索地向贵方以(</w:t>
      </w:r>
      <w:r>
        <w:rPr>
          <w:rFonts w:hAnsi="宋体" w:cs="宋体"/>
          <w:i/>
          <w:sz w:val="24"/>
          <w:highlight w:val="none"/>
          <w:u w:val="single"/>
        </w:rPr>
        <w:t>货币名称</w:t>
      </w:r>
      <w:r>
        <w:rPr>
          <w:rFonts w:hAnsi="宋体" w:cs="宋体"/>
          <w:sz w:val="24"/>
          <w:highlight w:val="none"/>
        </w:rPr>
        <w:t>)支付总额不超过(</w:t>
      </w:r>
      <w:r>
        <w:rPr>
          <w:rFonts w:hAnsi="宋体" w:cs="宋体"/>
          <w:i/>
          <w:sz w:val="24"/>
          <w:highlight w:val="none"/>
          <w:u w:val="single"/>
        </w:rPr>
        <w:t>货币数量</w:t>
      </w:r>
      <w:r>
        <w:rPr>
          <w:rFonts w:hAnsi="宋体" w:cs="宋体"/>
          <w:sz w:val="24"/>
          <w:highlight w:val="none"/>
        </w:rPr>
        <w:t>),即相当于合同价格的</w:t>
      </w:r>
      <w:r>
        <w:rPr>
          <w:rFonts w:hAnsi="宋体" w:cs="宋体"/>
          <w:sz w:val="24"/>
          <w:highlight w:val="none"/>
          <w:u w:val="single"/>
        </w:rPr>
        <w:t xml:space="preserve">     </w:t>
      </w:r>
      <w:r>
        <w:rPr>
          <w:rFonts w:hAnsi="宋体" w:cs="宋体"/>
          <w:sz w:val="24"/>
          <w:highlight w:val="none"/>
        </w:rPr>
        <w:t>%,并以此约定如下:</w:t>
      </w:r>
    </w:p>
    <w:p w14:paraId="3D52669E">
      <w:pPr>
        <w:pStyle w:val="25"/>
        <w:spacing w:line="360" w:lineRule="auto"/>
        <w:ind w:left="540" w:leftChars="257"/>
        <w:rPr>
          <w:rFonts w:hint="default" w:hAnsi="宋体" w:cs="宋体"/>
          <w:sz w:val="24"/>
          <w:highlight w:val="none"/>
        </w:rPr>
      </w:pPr>
      <w:r>
        <w:rPr>
          <w:rFonts w:hAnsi="宋体" w:cs="宋体"/>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7ACE24C">
      <w:pPr>
        <w:pStyle w:val="25"/>
        <w:spacing w:line="360" w:lineRule="auto"/>
        <w:ind w:left="540"/>
        <w:rPr>
          <w:rFonts w:hint="default" w:hAnsi="宋体" w:cs="宋体"/>
          <w:sz w:val="24"/>
          <w:highlight w:val="none"/>
        </w:rPr>
      </w:pPr>
      <w:r>
        <w:rPr>
          <w:rFonts w:hAnsi="宋体" w:cs="宋体"/>
          <w:sz w:val="24"/>
          <w:highlight w:val="none"/>
        </w:rPr>
        <w:t>2.本保函项下的任何支付应为免税和净值。对于现有或将来的税收、关税、收费、费用扣减或预提税款，不论这些款项是何种性质和由谁征收，都不应从本保函项下的支付中扣除。</w:t>
      </w:r>
    </w:p>
    <w:p w14:paraId="0748446F">
      <w:pPr>
        <w:pStyle w:val="25"/>
        <w:spacing w:line="360" w:lineRule="auto"/>
        <w:ind w:left="540"/>
        <w:rPr>
          <w:rFonts w:hint="default" w:hAnsi="宋体" w:cs="宋体"/>
          <w:sz w:val="24"/>
          <w:highlight w:val="none"/>
        </w:rPr>
      </w:pPr>
      <w:r>
        <w:rPr>
          <w:rFonts w:hAnsi="宋体" w:cs="宋体"/>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AF4D928">
      <w:pPr>
        <w:pStyle w:val="25"/>
        <w:spacing w:line="360" w:lineRule="auto"/>
        <w:ind w:left="1080" w:leftChars="257" w:hanging="540"/>
        <w:rPr>
          <w:rFonts w:hint="default" w:hAnsi="宋体" w:cs="宋体"/>
          <w:sz w:val="24"/>
          <w:highlight w:val="none"/>
        </w:rPr>
      </w:pPr>
      <w:r>
        <w:rPr>
          <w:rFonts w:hAnsi="宋体" w:cs="宋体"/>
          <w:sz w:val="24"/>
          <w:highlight w:val="none"/>
        </w:rPr>
        <w:t>4.本保函在本合同规定的保证期期满前完全有效。</w:t>
      </w:r>
    </w:p>
    <w:p w14:paraId="6C77CDF5">
      <w:pPr>
        <w:pStyle w:val="25"/>
        <w:spacing w:line="360" w:lineRule="auto"/>
        <w:ind w:left="1080" w:leftChars="257" w:hanging="540"/>
        <w:rPr>
          <w:rFonts w:hint="default" w:hAnsi="宋体" w:cs="宋体"/>
          <w:sz w:val="24"/>
          <w:highlight w:val="none"/>
        </w:rPr>
      </w:pPr>
    </w:p>
    <w:p w14:paraId="6B648EDA">
      <w:pPr>
        <w:pStyle w:val="25"/>
        <w:spacing w:line="360" w:lineRule="auto"/>
        <w:ind w:left="1080" w:leftChars="257" w:hanging="540"/>
        <w:rPr>
          <w:rFonts w:hint="default" w:hAnsi="宋体" w:cs="宋体"/>
          <w:sz w:val="24"/>
          <w:highlight w:val="none"/>
        </w:rPr>
      </w:pPr>
      <w:r>
        <w:rPr>
          <w:rFonts w:hAnsi="宋体" w:cs="宋体"/>
          <w:sz w:val="24"/>
          <w:highlight w:val="none"/>
        </w:rPr>
        <w:t>谨启</w:t>
      </w:r>
    </w:p>
    <w:p w14:paraId="6EEA7C0F">
      <w:pPr>
        <w:pStyle w:val="25"/>
        <w:spacing w:line="360" w:lineRule="auto"/>
        <w:ind w:left="1080" w:leftChars="257" w:hanging="540"/>
        <w:rPr>
          <w:rFonts w:hint="default" w:hAnsi="宋体" w:cs="宋体"/>
          <w:sz w:val="24"/>
          <w:highlight w:val="none"/>
        </w:rPr>
      </w:pPr>
      <w:r>
        <w:rPr>
          <w:rFonts w:hAnsi="宋体" w:cs="宋体"/>
          <w:sz w:val="24"/>
          <w:highlight w:val="none"/>
        </w:rPr>
        <w:t>出具保函银行名称：</w:t>
      </w:r>
      <w:r>
        <w:rPr>
          <w:rFonts w:hAnsi="宋体" w:cs="宋体"/>
          <w:sz w:val="24"/>
          <w:highlight w:val="none"/>
          <w:u w:val="single"/>
        </w:rPr>
        <w:t xml:space="preserve">                             </w:t>
      </w:r>
    </w:p>
    <w:p w14:paraId="72DBF725">
      <w:pPr>
        <w:pStyle w:val="25"/>
        <w:spacing w:line="360" w:lineRule="auto"/>
        <w:ind w:left="1080" w:leftChars="257" w:hanging="540"/>
        <w:rPr>
          <w:rFonts w:hint="default" w:hAnsi="宋体" w:cs="宋体"/>
          <w:sz w:val="24"/>
          <w:highlight w:val="none"/>
          <w:u w:val="single"/>
        </w:rPr>
      </w:pPr>
      <w:r>
        <w:rPr>
          <w:rFonts w:hAnsi="宋体" w:cs="宋体"/>
          <w:sz w:val="24"/>
          <w:highlight w:val="none"/>
        </w:rPr>
        <w:t>签字人姓名和职务：</w:t>
      </w:r>
      <w:r>
        <w:rPr>
          <w:rFonts w:hAnsi="宋体" w:cs="宋体"/>
          <w:sz w:val="24"/>
          <w:highlight w:val="none"/>
          <w:u w:val="single"/>
        </w:rPr>
        <w:t xml:space="preserve">                             </w:t>
      </w:r>
    </w:p>
    <w:p w14:paraId="3E06AF04">
      <w:pPr>
        <w:pStyle w:val="25"/>
        <w:spacing w:line="360" w:lineRule="auto"/>
        <w:ind w:left="1080" w:leftChars="257" w:hanging="540"/>
        <w:rPr>
          <w:rFonts w:hint="default" w:hAnsi="宋体" w:cs="宋体"/>
          <w:sz w:val="24"/>
          <w:highlight w:val="none"/>
        </w:rPr>
      </w:pPr>
      <w:r>
        <w:rPr>
          <w:rFonts w:hAnsi="宋体" w:cs="宋体"/>
          <w:sz w:val="24"/>
          <w:highlight w:val="none"/>
        </w:rPr>
        <w:t>签字人签名：</w:t>
      </w:r>
      <w:r>
        <w:rPr>
          <w:rFonts w:hAnsi="宋体" w:cs="宋体"/>
          <w:sz w:val="24"/>
          <w:highlight w:val="none"/>
          <w:u w:val="single"/>
        </w:rPr>
        <w:t xml:space="preserve">                                   </w:t>
      </w:r>
    </w:p>
    <w:p w14:paraId="588E8698">
      <w:pPr>
        <w:pStyle w:val="25"/>
        <w:spacing w:line="360" w:lineRule="auto"/>
        <w:ind w:left="1080" w:leftChars="257" w:hanging="540"/>
        <w:rPr>
          <w:rFonts w:hint="default" w:hAnsi="宋体" w:cs="宋体"/>
          <w:sz w:val="24"/>
          <w:highlight w:val="none"/>
          <w:u w:val="single"/>
        </w:rPr>
      </w:pPr>
      <w:r>
        <w:rPr>
          <w:rFonts w:hAnsi="宋体" w:cs="宋体"/>
          <w:sz w:val="24"/>
          <w:highlight w:val="none"/>
        </w:rPr>
        <w:t>公章：</w:t>
      </w:r>
      <w:r>
        <w:rPr>
          <w:rFonts w:hAnsi="宋体" w:cs="宋体"/>
          <w:sz w:val="24"/>
          <w:highlight w:val="none"/>
          <w:u w:val="single"/>
        </w:rPr>
        <w:t xml:space="preserve">                                         </w:t>
      </w:r>
    </w:p>
    <w:p w14:paraId="61E82137">
      <w:pPr>
        <w:pStyle w:val="3"/>
        <w:spacing w:before="0" w:line="360" w:lineRule="auto"/>
        <w:ind w:left="1080" w:leftChars="257" w:hanging="540"/>
        <w:rPr>
          <w:rFonts w:ascii="宋体" w:hAnsi="宋体" w:eastAsia="宋体" w:cs="宋体"/>
          <w:szCs w:val="24"/>
          <w:highlight w:val="none"/>
        </w:rPr>
      </w:pPr>
      <w:r>
        <w:rPr>
          <w:rFonts w:hint="eastAsia" w:ascii="宋体" w:hAnsi="宋体" w:eastAsia="宋体" w:cs="宋体"/>
          <w:highlight w:val="none"/>
        </w:rPr>
        <w:br w:type="page"/>
      </w:r>
      <w:bookmarkStart w:id="712" w:name="_Toc73084151"/>
      <w:bookmarkStart w:id="713" w:name="_Toc1915"/>
      <w:r>
        <w:rPr>
          <w:rFonts w:hint="eastAsia" w:ascii="宋体" w:hAnsi="宋体" w:eastAsia="宋体" w:cs="宋体"/>
          <w:szCs w:val="24"/>
          <w:highlight w:val="none"/>
        </w:rPr>
        <w:t>附件2：履约担保函格式</w:t>
      </w:r>
      <w:bookmarkEnd w:id="712"/>
      <w:bookmarkEnd w:id="713"/>
    </w:p>
    <w:p w14:paraId="27309EA1">
      <w:pPr>
        <w:pStyle w:val="25"/>
        <w:spacing w:line="240" w:lineRule="atLeast"/>
        <w:ind w:left="1080" w:leftChars="257" w:hanging="540"/>
        <w:jc w:val="center"/>
        <w:rPr>
          <w:rFonts w:hint="default" w:hAnsi="宋体" w:cs="宋体"/>
          <w:bCs/>
          <w:highlight w:val="none"/>
        </w:rPr>
      </w:pPr>
      <w:bookmarkStart w:id="714" w:name="_Toc1713"/>
      <w:r>
        <w:rPr>
          <w:rFonts w:hAnsi="宋体" w:cs="宋体"/>
          <w:bCs/>
          <w:sz w:val="24"/>
          <w:highlight w:val="none"/>
        </w:rPr>
        <w:t>（如采用政府采购信用担保形式时使用）</w:t>
      </w:r>
      <w:bookmarkEnd w:id="714"/>
    </w:p>
    <w:p w14:paraId="2DFBB96D">
      <w:pPr>
        <w:spacing w:line="240" w:lineRule="atLeast"/>
        <w:ind w:left="1080" w:leftChars="257" w:hanging="540"/>
        <w:rPr>
          <w:rFonts w:ascii="宋体" w:hAnsi="宋体" w:cs="宋体"/>
          <w:b/>
          <w:kern w:val="0"/>
          <w:sz w:val="24"/>
          <w:szCs w:val="20"/>
          <w:highlight w:val="none"/>
        </w:rPr>
      </w:pPr>
    </w:p>
    <w:p w14:paraId="08148316">
      <w:pPr>
        <w:jc w:val="center"/>
        <w:rPr>
          <w:rFonts w:ascii="宋体" w:hAnsi="宋体" w:cs="宋体"/>
          <w:sz w:val="24"/>
          <w:highlight w:val="none"/>
        </w:rPr>
      </w:pPr>
      <w:r>
        <w:rPr>
          <w:rFonts w:hint="eastAsia" w:ascii="宋体" w:hAnsi="宋体" w:cs="宋体"/>
          <w:sz w:val="24"/>
          <w:highlight w:val="none"/>
        </w:rPr>
        <w:t>政府采购履约担保函（项目用）</w:t>
      </w:r>
    </w:p>
    <w:p w14:paraId="2015F778">
      <w:pPr>
        <w:rPr>
          <w:rFonts w:ascii="宋体" w:hAnsi="宋体" w:cs="宋体"/>
          <w:sz w:val="24"/>
          <w:highlight w:val="none"/>
        </w:rPr>
      </w:pPr>
      <w:r>
        <w:rPr>
          <w:rFonts w:hint="eastAsia" w:ascii="宋体" w:hAnsi="宋体" w:cs="宋体"/>
          <w:sz w:val="24"/>
          <w:highlight w:val="none"/>
        </w:rPr>
        <w:t xml:space="preserve">                                                   编号：</w:t>
      </w:r>
    </w:p>
    <w:p w14:paraId="3460C2FE">
      <w:pPr>
        <w:rPr>
          <w:rFonts w:ascii="宋体" w:hAnsi="宋体" w:cs="宋体"/>
          <w:sz w:val="24"/>
          <w:highlight w:val="none"/>
        </w:rPr>
      </w:pPr>
    </w:p>
    <w:p w14:paraId="0A9DA7FE">
      <w:pPr>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w:t>
      </w:r>
    </w:p>
    <w:p w14:paraId="53A5C841">
      <w:pPr>
        <w:rPr>
          <w:rFonts w:ascii="宋体" w:hAnsi="宋体" w:cs="宋体"/>
          <w:sz w:val="24"/>
          <w:highlight w:val="none"/>
        </w:rPr>
      </w:pPr>
    </w:p>
    <w:p w14:paraId="791CB9E7">
      <w:pPr>
        <w:spacing w:line="400" w:lineRule="exact"/>
        <w:ind w:firstLine="480" w:firstLineChars="200"/>
        <w:rPr>
          <w:rFonts w:ascii="宋体" w:hAnsi="宋体" w:cs="宋体"/>
          <w:sz w:val="24"/>
          <w:highlight w:val="none"/>
        </w:rPr>
      </w:pPr>
      <w:r>
        <w:rPr>
          <w:rFonts w:hint="eastAsia" w:ascii="宋体" w:hAnsi="宋体" w:cs="宋体"/>
          <w:sz w:val="24"/>
          <w:highlight w:val="none"/>
        </w:rPr>
        <w:t>鉴于你方与</w:t>
      </w:r>
      <w:r>
        <w:rPr>
          <w:rFonts w:hint="eastAsia" w:ascii="宋体" w:hAnsi="宋体" w:cs="宋体"/>
          <w:sz w:val="24"/>
          <w:highlight w:val="none"/>
          <w:u w:val="single"/>
        </w:rPr>
        <w:t xml:space="preserve">                    </w:t>
      </w:r>
      <w:r>
        <w:rPr>
          <w:rFonts w:hint="eastAsia" w:ascii="宋体" w:hAnsi="宋体" w:cs="宋体"/>
          <w:sz w:val="24"/>
          <w:highlight w:val="none"/>
        </w:rPr>
        <w:t>（以下简称供应商）于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日签定编号为   的《</w:t>
      </w:r>
      <w:r>
        <w:rPr>
          <w:rFonts w:hint="eastAsia" w:ascii="宋体" w:hAnsi="宋体" w:cs="宋体"/>
          <w:sz w:val="24"/>
          <w:highlight w:val="none"/>
          <w:u w:val="single"/>
        </w:rPr>
        <w:t xml:space="preserve">           </w:t>
      </w:r>
      <w:r>
        <w:rPr>
          <w:rFonts w:hint="eastAsia" w:ascii="宋体" w:hAnsi="宋体" w:cs="宋体"/>
          <w:sz w:val="24"/>
          <w:highlight w:val="none"/>
        </w:rPr>
        <w:t>政府采购合同》（以下简称主合同），且依据该合同的约定，供应商应在</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日前向你方交纳履约保证金，且可以履约担保函的形式交纳履约保证金。应供应商的申请，我方以保证的方式向你方提供如下履约保证金担保：</w:t>
      </w:r>
    </w:p>
    <w:p w14:paraId="5B1D83FB">
      <w:pPr>
        <w:spacing w:line="400" w:lineRule="exact"/>
        <w:ind w:firstLine="480" w:firstLineChars="200"/>
        <w:rPr>
          <w:rFonts w:ascii="宋体" w:hAnsi="宋体" w:cs="宋体"/>
          <w:sz w:val="24"/>
          <w:highlight w:val="none"/>
        </w:rPr>
      </w:pPr>
      <w:r>
        <w:rPr>
          <w:rFonts w:hint="eastAsia" w:ascii="宋体" w:hAnsi="宋体" w:cs="宋体"/>
          <w:sz w:val="24"/>
          <w:highlight w:val="none"/>
        </w:rPr>
        <w:t>一、保证责任的情形及保证金额</w:t>
      </w:r>
    </w:p>
    <w:p w14:paraId="1243E76A">
      <w:pPr>
        <w:spacing w:line="400" w:lineRule="exact"/>
        <w:ind w:firstLine="480" w:firstLineChars="200"/>
        <w:rPr>
          <w:rFonts w:ascii="宋体" w:hAnsi="宋体" w:cs="宋体"/>
          <w:sz w:val="24"/>
          <w:highlight w:val="none"/>
        </w:rPr>
      </w:pPr>
      <w:r>
        <w:rPr>
          <w:rFonts w:hint="eastAsia" w:ascii="宋体" w:hAnsi="宋体" w:cs="宋体"/>
          <w:sz w:val="24"/>
          <w:highlight w:val="none"/>
        </w:rPr>
        <w:t>（一）在供应商出现下列情形之一时，我方承担保证责任：</w:t>
      </w:r>
    </w:p>
    <w:p w14:paraId="17EB36C8">
      <w:pPr>
        <w:spacing w:line="400" w:lineRule="exact"/>
        <w:ind w:firstLine="480" w:firstLineChars="200"/>
        <w:rPr>
          <w:rFonts w:ascii="宋体" w:hAnsi="宋体" w:cs="宋体"/>
          <w:sz w:val="24"/>
          <w:highlight w:val="none"/>
        </w:rPr>
      </w:pPr>
      <w:r>
        <w:rPr>
          <w:rFonts w:hint="eastAsia" w:ascii="宋体" w:hAnsi="宋体" w:cs="宋体"/>
          <w:sz w:val="24"/>
          <w:highlight w:val="none"/>
        </w:rPr>
        <w:t>1．将中标项目转让给他人，或者在投标文件中未说明，且未经采购招标机构人同意，将中标项目分包给他人的；</w:t>
      </w:r>
    </w:p>
    <w:p w14:paraId="55A95950">
      <w:pPr>
        <w:spacing w:line="400" w:lineRule="exact"/>
        <w:rPr>
          <w:rFonts w:ascii="宋体" w:hAnsi="宋体" w:cs="宋体"/>
          <w:sz w:val="24"/>
          <w:highlight w:val="none"/>
        </w:rPr>
      </w:pPr>
      <w:r>
        <w:rPr>
          <w:rFonts w:hint="eastAsia" w:ascii="宋体" w:hAnsi="宋体" w:cs="宋体"/>
          <w:sz w:val="24"/>
          <w:highlight w:val="none"/>
        </w:rPr>
        <w:t xml:space="preserve">　　2．主合同约定的应当缴纳履约保证金的情形: </w:t>
      </w:r>
    </w:p>
    <w:p w14:paraId="56DA8738">
      <w:pPr>
        <w:spacing w:line="400" w:lineRule="exact"/>
        <w:ind w:firstLine="480" w:firstLineChars="200"/>
        <w:rPr>
          <w:rFonts w:ascii="宋体" w:hAnsi="宋体" w:cs="宋体"/>
          <w:sz w:val="24"/>
          <w:highlight w:val="none"/>
        </w:rPr>
      </w:pPr>
      <w:r>
        <w:rPr>
          <w:rFonts w:hint="eastAsia" w:ascii="宋体" w:hAnsi="宋体" w:cs="宋体"/>
          <w:sz w:val="24"/>
          <w:highlight w:val="none"/>
        </w:rPr>
        <w:t>（1）未按主合同约定的质量、数量和期限供应货物/提供服务/完成工程的；</w:t>
      </w:r>
    </w:p>
    <w:p w14:paraId="4C67BC92">
      <w:pPr>
        <w:spacing w:line="400" w:lineRule="exact"/>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w:t>
      </w:r>
    </w:p>
    <w:p w14:paraId="0CF1EE5E">
      <w:pPr>
        <w:spacing w:line="400" w:lineRule="exact"/>
        <w:ind w:firstLine="480" w:firstLineChars="200"/>
        <w:rPr>
          <w:rFonts w:ascii="宋体" w:hAnsi="宋体" w:cs="宋体"/>
          <w:sz w:val="24"/>
          <w:highlight w:val="none"/>
        </w:rPr>
      </w:pPr>
      <w:r>
        <w:rPr>
          <w:rFonts w:hint="eastAsia" w:ascii="宋体" w:hAnsi="宋体" w:cs="宋体"/>
          <w:sz w:val="24"/>
          <w:highlight w:val="none"/>
        </w:rPr>
        <w:t>（二）我方的保证范围是主合同约定的合同价款总额的</w:t>
      </w:r>
      <w:r>
        <w:rPr>
          <w:rFonts w:hint="eastAsia" w:ascii="宋体" w:hAnsi="宋体" w:cs="宋体"/>
          <w:sz w:val="24"/>
          <w:highlight w:val="none"/>
          <w:u w:val="single"/>
        </w:rPr>
        <w:t xml:space="preserve">        </w:t>
      </w:r>
      <w:r>
        <w:rPr>
          <w:rFonts w:hint="eastAsia" w:ascii="宋体" w:hAnsi="宋体" w:cs="宋体"/>
          <w:sz w:val="24"/>
          <w:highlight w:val="none"/>
        </w:rPr>
        <w:t>%数额为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），币种为</w:t>
      </w:r>
      <w:r>
        <w:rPr>
          <w:rFonts w:hint="eastAsia" w:ascii="宋体" w:hAnsi="宋体" w:cs="宋体"/>
          <w:sz w:val="24"/>
          <w:highlight w:val="none"/>
          <w:u w:val="single"/>
        </w:rPr>
        <w:t xml:space="preserve">        </w:t>
      </w:r>
      <w:r>
        <w:rPr>
          <w:rFonts w:hint="eastAsia" w:ascii="宋体" w:hAnsi="宋体" w:cs="宋体"/>
          <w:sz w:val="24"/>
          <w:highlight w:val="none"/>
        </w:rPr>
        <w:t>。（即主合同履约保证金金额）</w:t>
      </w:r>
    </w:p>
    <w:p w14:paraId="66534FE9">
      <w:pPr>
        <w:spacing w:line="400" w:lineRule="exact"/>
        <w:ind w:firstLine="480" w:firstLineChars="200"/>
        <w:rPr>
          <w:rFonts w:ascii="宋体" w:hAnsi="宋体" w:cs="宋体"/>
          <w:sz w:val="24"/>
          <w:highlight w:val="none"/>
        </w:rPr>
      </w:pPr>
      <w:r>
        <w:rPr>
          <w:rFonts w:hint="eastAsia" w:ascii="宋体" w:hAnsi="宋体" w:cs="宋体"/>
          <w:sz w:val="24"/>
          <w:highlight w:val="none"/>
        </w:rPr>
        <w:t>二、保证的方式及保证期间</w:t>
      </w:r>
    </w:p>
    <w:p w14:paraId="397B340B">
      <w:pPr>
        <w:spacing w:line="400" w:lineRule="exact"/>
        <w:ind w:firstLine="480" w:firstLineChars="200"/>
        <w:rPr>
          <w:rFonts w:ascii="宋体" w:hAnsi="宋体" w:cs="宋体"/>
          <w:sz w:val="24"/>
          <w:highlight w:val="none"/>
        </w:rPr>
      </w:pPr>
      <w:r>
        <w:rPr>
          <w:rFonts w:hint="eastAsia" w:ascii="宋体" w:hAnsi="宋体" w:cs="宋体"/>
          <w:sz w:val="24"/>
          <w:highlight w:val="none"/>
        </w:rPr>
        <w:t>我方保证的方式为：连带责任保证。</w:t>
      </w:r>
    </w:p>
    <w:p w14:paraId="2740221F">
      <w:pPr>
        <w:spacing w:line="400" w:lineRule="exact"/>
        <w:ind w:firstLine="480" w:firstLineChars="200"/>
        <w:rPr>
          <w:rFonts w:ascii="宋体" w:hAnsi="宋体" w:cs="宋体"/>
          <w:sz w:val="24"/>
          <w:highlight w:val="none"/>
        </w:rPr>
      </w:pPr>
      <w:r>
        <w:rPr>
          <w:rFonts w:hint="eastAsia" w:ascii="宋体" w:hAnsi="宋体" w:cs="宋体"/>
          <w:sz w:val="24"/>
          <w:highlight w:val="none"/>
        </w:rPr>
        <w:t>我方保证的期间为：自本合同生效之日起至供应商按照主合同约定的供货/完工期限届满后</w:t>
      </w:r>
      <w:r>
        <w:rPr>
          <w:rFonts w:hint="eastAsia" w:ascii="宋体" w:hAnsi="宋体" w:cs="宋体"/>
          <w:sz w:val="24"/>
          <w:highlight w:val="none"/>
          <w:u w:val="single"/>
        </w:rPr>
        <w:t xml:space="preserve">     </w:t>
      </w:r>
      <w:r>
        <w:rPr>
          <w:rFonts w:hint="eastAsia" w:ascii="宋体" w:hAnsi="宋体" w:cs="宋体"/>
          <w:sz w:val="24"/>
          <w:highlight w:val="none"/>
        </w:rPr>
        <w:t>日内。</w:t>
      </w:r>
    </w:p>
    <w:p w14:paraId="6941541A">
      <w:pPr>
        <w:spacing w:line="400" w:lineRule="exact"/>
        <w:ind w:firstLine="480" w:firstLineChars="200"/>
        <w:rPr>
          <w:rFonts w:ascii="宋体" w:hAnsi="宋体" w:cs="宋体"/>
          <w:sz w:val="24"/>
          <w:highlight w:val="none"/>
        </w:rPr>
      </w:pPr>
      <w:r>
        <w:rPr>
          <w:rFonts w:hint="eastAsia" w:ascii="宋体" w:hAnsi="宋体" w:cs="宋体"/>
          <w:sz w:val="24"/>
          <w:highlight w:val="none"/>
        </w:rPr>
        <w:t>如果供应商未按主合同约定向贵方供应货物/提供服务/完成工程的，由我方在保证金额内向你方支付上述款项。</w:t>
      </w:r>
    </w:p>
    <w:p w14:paraId="6F5F79D0">
      <w:pPr>
        <w:spacing w:line="400" w:lineRule="exact"/>
        <w:ind w:firstLine="480" w:firstLineChars="200"/>
        <w:rPr>
          <w:rFonts w:ascii="宋体" w:hAnsi="宋体" w:cs="宋体"/>
          <w:sz w:val="24"/>
          <w:highlight w:val="none"/>
        </w:rPr>
      </w:pPr>
      <w:r>
        <w:rPr>
          <w:rFonts w:hint="eastAsia" w:ascii="宋体" w:hAnsi="宋体" w:cs="宋体"/>
          <w:sz w:val="24"/>
          <w:highlight w:val="none"/>
        </w:rPr>
        <w:t>三、承担保证责任的程序</w:t>
      </w:r>
    </w:p>
    <w:p w14:paraId="6E482B94">
      <w:pPr>
        <w:spacing w:line="400" w:lineRule="exact"/>
        <w:ind w:firstLine="480" w:firstLineChars="200"/>
        <w:rPr>
          <w:rFonts w:ascii="宋体" w:hAnsi="宋体" w:cs="宋体"/>
          <w:sz w:val="24"/>
          <w:highlight w:val="none"/>
        </w:rPr>
      </w:pPr>
      <w:r>
        <w:rPr>
          <w:rFonts w:hint="eastAsia" w:ascii="宋体" w:hAnsi="宋体" w:cs="宋体"/>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0A9A46BB">
      <w:pPr>
        <w:spacing w:line="400" w:lineRule="exact"/>
        <w:ind w:firstLine="480" w:firstLineChars="200"/>
        <w:rPr>
          <w:rFonts w:ascii="宋体" w:hAnsi="宋体" w:cs="宋体"/>
          <w:sz w:val="24"/>
          <w:highlight w:val="none"/>
        </w:rPr>
      </w:pPr>
      <w:r>
        <w:rPr>
          <w:rFonts w:hint="eastAsia" w:ascii="宋体" w:hAnsi="宋体" w:cs="宋体"/>
          <w:sz w:val="24"/>
          <w:highlight w:val="none"/>
        </w:rPr>
        <w:t>如果你方与供应商因货物质量问题产生争议，你方还需同时提供</w:t>
      </w:r>
      <w:r>
        <w:rPr>
          <w:rFonts w:hint="eastAsia" w:ascii="宋体" w:hAnsi="宋体" w:cs="宋体"/>
          <w:sz w:val="24"/>
          <w:highlight w:val="none"/>
          <w:u w:val="single"/>
        </w:rPr>
        <w:t xml:space="preserve">        </w:t>
      </w:r>
      <w:r>
        <w:rPr>
          <w:rFonts w:hint="eastAsia" w:ascii="宋体" w:hAnsi="宋体" w:cs="宋体"/>
          <w:sz w:val="24"/>
          <w:highlight w:val="none"/>
        </w:rPr>
        <w:t>部门出具的质量检测报告，或经诉讼（仲裁）程序裁决后的裁决书、调解书，本保证人即按照检测结果或裁决书、调解书决定是否承担保证责任。</w:t>
      </w:r>
    </w:p>
    <w:p w14:paraId="1C6611B2">
      <w:pPr>
        <w:spacing w:line="400" w:lineRule="exact"/>
        <w:ind w:firstLine="480" w:firstLineChars="200"/>
        <w:rPr>
          <w:rFonts w:ascii="宋体" w:hAnsi="宋体" w:cs="宋体"/>
          <w:sz w:val="24"/>
          <w:highlight w:val="none"/>
        </w:rPr>
      </w:pPr>
      <w:r>
        <w:rPr>
          <w:rFonts w:hint="eastAsia" w:ascii="宋体" w:hAnsi="宋体" w:cs="宋体"/>
          <w:sz w:val="24"/>
          <w:highlight w:val="none"/>
        </w:rPr>
        <w:t>2． 我方收到你方的书面索赔通知及相应证明材料，在</w:t>
      </w:r>
      <w:r>
        <w:rPr>
          <w:rFonts w:hint="eastAsia" w:ascii="宋体" w:hAnsi="宋体" w:cs="宋体"/>
          <w:sz w:val="24"/>
          <w:highlight w:val="none"/>
          <w:u w:val="single"/>
        </w:rPr>
        <w:t xml:space="preserve">     </w:t>
      </w:r>
      <w:r>
        <w:rPr>
          <w:rFonts w:hint="eastAsia" w:ascii="宋体" w:hAnsi="宋体" w:cs="宋体"/>
          <w:sz w:val="24"/>
          <w:highlight w:val="none"/>
        </w:rPr>
        <w:t>工作日内进行核定后按照本保函的承诺承担保证责任。</w:t>
      </w:r>
    </w:p>
    <w:p w14:paraId="527AD63D">
      <w:pPr>
        <w:spacing w:line="400" w:lineRule="exact"/>
        <w:ind w:firstLine="480" w:firstLineChars="200"/>
        <w:rPr>
          <w:rFonts w:ascii="宋体" w:hAnsi="宋体" w:cs="宋体"/>
          <w:sz w:val="24"/>
          <w:highlight w:val="none"/>
        </w:rPr>
      </w:pPr>
      <w:r>
        <w:rPr>
          <w:rFonts w:hint="eastAsia" w:ascii="宋体" w:hAnsi="宋体" w:cs="宋体"/>
          <w:sz w:val="24"/>
          <w:highlight w:val="none"/>
        </w:rPr>
        <w:t>四、保证责任的终止</w:t>
      </w:r>
    </w:p>
    <w:p w14:paraId="33223C9C">
      <w:pPr>
        <w:spacing w:line="400" w:lineRule="exact"/>
        <w:ind w:firstLine="480" w:firstLineChars="200"/>
        <w:rPr>
          <w:rFonts w:ascii="宋体" w:hAnsi="宋体" w:cs="宋体"/>
          <w:sz w:val="24"/>
          <w:highlight w:val="none"/>
        </w:rPr>
      </w:pPr>
      <w:r>
        <w:rPr>
          <w:rFonts w:hint="eastAsia" w:ascii="宋体" w:hAnsi="宋体" w:cs="宋体"/>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F16FADB">
      <w:pPr>
        <w:spacing w:line="400" w:lineRule="exact"/>
        <w:ind w:firstLine="480" w:firstLineChars="200"/>
        <w:rPr>
          <w:rFonts w:ascii="宋体" w:hAnsi="宋体" w:cs="宋体"/>
          <w:sz w:val="24"/>
          <w:highlight w:val="none"/>
        </w:rPr>
      </w:pPr>
      <w:r>
        <w:rPr>
          <w:rFonts w:hint="eastAsia" w:ascii="宋体" w:hAnsi="宋体" w:cs="宋体"/>
          <w:sz w:val="24"/>
          <w:highlight w:val="none"/>
        </w:rPr>
        <w:t>2．我方按照本保函向你方履行了保证责任后，自我方向你方支付款项（支付款项从我方账户划出）之日起，保证责任即终止。</w:t>
      </w:r>
    </w:p>
    <w:p w14:paraId="6E119B3A">
      <w:pPr>
        <w:spacing w:line="400" w:lineRule="exact"/>
        <w:ind w:firstLine="480" w:firstLineChars="200"/>
        <w:rPr>
          <w:rFonts w:ascii="宋体" w:hAnsi="宋体" w:cs="宋体"/>
          <w:sz w:val="24"/>
          <w:highlight w:val="none"/>
        </w:rPr>
      </w:pPr>
      <w:r>
        <w:rPr>
          <w:rFonts w:hint="eastAsia" w:ascii="宋体" w:hAnsi="宋体" w:cs="宋体"/>
          <w:sz w:val="24"/>
          <w:highlight w:val="none"/>
        </w:rPr>
        <w:t>3．按照法律法规的规定或出现应终止我方保证责任的其它情形的，我方在本保函项下的保证责任亦终止。</w:t>
      </w:r>
    </w:p>
    <w:p w14:paraId="1827810C">
      <w:pPr>
        <w:spacing w:line="400" w:lineRule="exact"/>
        <w:ind w:firstLine="480" w:firstLineChars="200"/>
        <w:rPr>
          <w:rFonts w:ascii="宋体" w:hAnsi="宋体" w:cs="宋体"/>
          <w:sz w:val="24"/>
          <w:highlight w:val="none"/>
        </w:rPr>
      </w:pPr>
      <w:r>
        <w:rPr>
          <w:rFonts w:hint="eastAsia" w:ascii="宋体" w:hAnsi="宋体" w:cs="宋体"/>
          <w:sz w:val="24"/>
          <w:highlight w:val="none"/>
        </w:rPr>
        <w:t>4．你方与供应商修改主合同，加重我方保证责任的，我方对加重部分不承担保证责任，但该等修改事先经我方书面同意的除外；你方与供应商修改主合同履行期限，我方保证期间仍以修改前的履行期限计算，但该等修改事先经我方书面同意的除外。</w:t>
      </w:r>
    </w:p>
    <w:p w14:paraId="63C02D64">
      <w:pPr>
        <w:spacing w:line="400" w:lineRule="exact"/>
        <w:ind w:firstLine="480" w:firstLineChars="200"/>
        <w:rPr>
          <w:rFonts w:ascii="宋体" w:hAnsi="宋体" w:cs="宋体"/>
          <w:sz w:val="24"/>
          <w:highlight w:val="none"/>
        </w:rPr>
      </w:pPr>
      <w:r>
        <w:rPr>
          <w:rFonts w:hint="eastAsia" w:ascii="宋体" w:hAnsi="宋体" w:cs="宋体"/>
          <w:sz w:val="24"/>
          <w:highlight w:val="none"/>
        </w:rPr>
        <w:t>五、免责条款</w:t>
      </w:r>
    </w:p>
    <w:p w14:paraId="210C8929">
      <w:pPr>
        <w:spacing w:line="400" w:lineRule="exact"/>
        <w:ind w:firstLine="480" w:firstLineChars="200"/>
        <w:rPr>
          <w:rFonts w:ascii="宋体" w:hAnsi="宋体" w:cs="宋体"/>
          <w:sz w:val="24"/>
          <w:highlight w:val="none"/>
        </w:rPr>
      </w:pPr>
      <w:r>
        <w:rPr>
          <w:rFonts w:hint="eastAsia" w:ascii="宋体" w:hAnsi="宋体" w:cs="宋体"/>
          <w:sz w:val="24"/>
          <w:highlight w:val="none"/>
        </w:rPr>
        <w:t>1．因你方违反主合同约定致使供应商不能履行义务的，我方不承担保证责任。</w:t>
      </w:r>
    </w:p>
    <w:p w14:paraId="5F1C745B">
      <w:pPr>
        <w:spacing w:line="400" w:lineRule="exact"/>
        <w:ind w:firstLine="480" w:firstLineChars="200"/>
        <w:rPr>
          <w:rFonts w:ascii="宋体" w:hAnsi="宋体" w:cs="宋体"/>
          <w:sz w:val="24"/>
          <w:highlight w:val="none"/>
        </w:rPr>
      </w:pPr>
      <w:r>
        <w:rPr>
          <w:rFonts w:hint="eastAsia" w:ascii="宋体" w:hAnsi="宋体" w:cs="宋体"/>
          <w:sz w:val="24"/>
          <w:highlight w:val="none"/>
        </w:rPr>
        <w:t>2．依照法律法规的规定或你方与供应商的另行约定，全部或者部分免除供应商应缴纳的保证金义务的，我方亦免除相应的保证责任。</w:t>
      </w:r>
    </w:p>
    <w:p w14:paraId="6C9E97F5">
      <w:pPr>
        <w:spacing w:line="400" w:lineRule="exact"/>
        <w:ind w:firstLine="480" w:firstLineChars="200"/>
        <w:rPr>
          <w:rFonts w:ascii="宋体" w:hAnsi="宋体" w:cs="宋体"/>
          <w:sz w:val="24"/>
          <w:highlight w:val="none"/>
        </w:rPr>
      </w:pPr>
      <w:r>
        <w:rPr>
          <w:rFonts w:hint="eastAsia" w:ascii="宋体" w:hAnsi="宋体" w:cs="宋体"/>
          <w:sz w:val="24"/>
          <w:highlight w:val="none"/>
        </w:rPr>
        <w:t>3．因不可抗力造成供应商不能履行供货义务的，我方不承担保证责任。</w:t>
      </w:r>
    </w:p>
    <w:p w14:paraId="0A827290">
      <w:pPr>
        <w:spacing w:line="400" w:lineRule="exact"/>
        <w:ind w:firstLine="480" w:firstLineChars="200"/>
        <w:rPr>
          <w:rFonts w:ascii="宋体" w:hAnsi="宋体" w:cs="宋体"/>
          <w:sz w:val="24"/>
          <w:highlight w:val="none"/>
        </w:rPr>
      </w:pPr>
      <w:r>
        <w:rPr>
          <w:rFonts w:hint="eastAsia" w:ascii="宋体" w:hAnsi="宋体" w:cs="宋体"/>
          <w:sz w:val="24"/>
          <w:highlight w:val="none"/>
        </w:rPr>
        <w:t>六、争议的解决</w:t>
      </w:r>
    </w:p>
    <w:p w14:paraId="6B9BE61F">
      <w:pPr>
        <w:spacing w:line="400" w:lineRule="exact"/>
        <w:ind w:firstLine="480" w:firstLineChars="200"/>
        <w:rPr>
          <w:rFonts w:ascii="宋体" w:hAnsi="宋体" w:cs="宋体"/>
          <w:sz w:val="24"/>
          <w:highlight w:val="none"/>
        </w:rPr>
      </w:pPr>
      <w:r>
        <w:rPr>
          <w:rFonts w:hint="eastAsia" w:ascii="宋体" w:hAnsi="宋体" w:cs="宋体"/>
          <w:sz w:val="24"/>
          <w:highlight w:val="none"/>
        </w:rPr>
        <w:t>因本保函发生的纠纷，由你我双方协商解决，协商不成的，通过诉讼程序解决，诉讼管辖地法院为</w:t>
      </w:r>
      <w:r>
        <w:rPr>
          <w:rFonts w:hint="eastAsia" w:ascii="宋体" w:hAnsi="宋体" w:cs="宋体"/>
          <w:sz w:val="24"/>
          <w:highlight w:val="none"/>
          <w:u w:val="single"/>
        </w:rPr>
        <w:t xml:space="preserve">        </w:t>
      </w:r>
      <w:r>
        <w:rPr>
          <w:rFonts w:hint="eastAsia" w:ascii="宋体" w:hAnsi="宋体" w:cs="宋体"/>
          <w:sz w:val="24"/>
          <w:highlight w:val="none"/>
        </w:rPr>
        <w:t>法院。</w:t>
      </w:r>
    </w:p>
    <w:p w14:paraId="6CB461EA">
      <w:pPr>
        <w:spacing w:line="400" w:lineRule="exact"/>
        <w:ind w:firstLine="480" w:firstLineChars="200"/>
        <w:rPr>
          <w:rFonts w:ascii="宋体" w:hAnsi="宋体" w:cs="宋体"/>
          <w:sz w:val="24"/>
          <w:highlight w:val="none"/>
        </w:rPr>
      </w:pPr>
      <w:r>
        <w:rPr>
          <w:rFonts w:hint="eastAsia" w:ascii="宋体" w:hAnsi="宋体" w:cs="宋体"/>
          <w:sz w:val="24"/>
          <w:highlight w:val="none"/>
        </w:rPr>
        <w:t>七、保函的生效</w:t>
      </w:r>
    </w:p>
    <w:p w14:paraId="75209399">
      <w:pPr>
        <w:spacing w:line="400" w:lineRule="exact"/>
        <w:ind w:firstLine="480" w:firstLineChars="200"/>
        <w:rPr>
          <w:rFonts w:ascii="宋体" w:hAnsi="宋体" w:cs="宋体"/>
          <w:sz w:val="24"/>
          <w:highlight w:val="none"/>
        </w:rPr>
      </w:pPr>
      <w:r>
        <w:rPr>
          <w:rFonts w:hint="eastAsia" w:ascii="宋体" w:hAnsi="宋体" w:cs="宋体"/>
          <w:sz w:val="24"/>
          <w:highlight w:val="none"/>
        </w:rPr>
        <w:t>本保函自我方加盖公章之日起生效。</w:t>
      </w:r>
    </w:p>
    <w:p w14:paraId="0BF5A9B1">
      <w:pPr>
        <w:spacing w:line="400" w:lineRule="exact"/>
        <w:rPr>
          <w:rFonts w:ascii="宋体" w:hAnsi="宋体" w:cs="宋体"/>
          <w:sz w:val="24"/>
          <w:highlight w:val="none"/>
        </w:rPr>
      </w:pPr>
    </w:p>
    <w:p w14:paraId="64AACC84">
      <w:pPr>
        <w:spacing w:line="400" w:lineRule="exact"/>
        <w:rPr>
          <w:rFonts w:ascii="宋体" w:hAnsi="宋体" w:cs="宋体"/>
          <w:sz w:val="24"/>
          <w:highlight w:val="none"/>
        </w:rPr>
      </w:pPr>
      <w:r>
        <w:rPr>
          <w:rFonts w:hint="eastAsia" w:ascii="宋体" w:hAnsi="宋体" w:cs="宋体"/>
          <w:sz w:val="24"/>
          <w:highlight w:val="none"/>
        </w:rPr>
        <w:t xml:space="preserve">                                      </w:t>
      </w:r>
    </w:p>
    <w:p w14:paraId="0B06EFDE">
      <w:pPr>
        <w:spacing w:line="400" w:lineRule="exact"/>
        <w:ind w:firstLine="5400" w:firstLineChars="2250"/>
        <w:rPr>
          <w:rFonts w:ascii="宋体" w:hAnsi="宋体" w:cs="宋体"/>
          <w:sz w:val="24"/>
          <w:highlight w:val="none"/>
        </w:rPr>
      </w:pPr>
      <w:r>
        <w:rPr>
          <w:rFonts w:hint="eastAsia" w:ascii="宋体" w:hAnsi="宋体" w:cs="宋体"/>
          <w:sz w:val="24"/>
          <w:highlight w:val="none"/>
        </w:rPr>
        <w:t>保证人：（公章）</w:t>
      </w:r>
    </w:p>
    <w:p w14:paraId="67F30DDE">
      <w:pPr>
        <w:spacing w:line="400" w:lineRule="exact"/>
        <w:rPr>
          <w:rFonts w:ascii="宋体" w:hAnsi="宋体" w:cs="宋体"/>
          <w:sz w:val="24"/>
          <w:highlight w:val="none"/>
        </w:rPr>
      </w:pPr>
      <w:r>
        <w:rPr>
          <w:rFonts w:hint="eastAsia" w:ascii="宋体" w:hAnsi="宋体" w:cs="宋体"/>
          <w:sz w:val="24"/>
          <w:highlight w:val="none"/>
        </w:rPr>
        <w:t xml:space="preserve">                   </w:t>
      </w:r>
    </w:p>
    <w:p w14:paraId="3BBFC1EA">
      <w:pPr>
        <w:spacing w:line="400" w:lineRule="exact"/>
        <w:rPr>
          <w:rFonts w:ascii="宋体" w:hAnsi="宋体" w:cs="宋体"/>
          <w:sz w:val="24"/>
          <w:highlight w:val="none"/>
        </w:rPr>
      </w:pPr>
      <w:r>
        <w:rPr>
          <w:rFonts w:hint="eastAsia" w:ascii="宋体" w:hAnsi="宋体" w:cs="宋体"/>
          <w:sz w:val="24"/>
          <w:highlight w:val="none"/>
        </w:rPr>
        <w:t xml:space="preserve">                                             年     月      日</w:t>
      </w:r>
    </w:p>
    <w:p w14:paraId="25A1E1F5">
      <w:pPr>
        <w:pStyle w:val="45"/>
        <w:ind w:firstLine="480"/>
        <w:rPr>
          <w:rFonts w:ascii="宋体" w:hAnsi="宋体" w:cs="宋体"/>
          <w:highlight w:val="none"/>
        </w:rPr>
      </w:pPr>
    </w:p>
    <w:p w14:paraId="16CCFDAB">
      <w:pPr>
        <w:tabs>
          <w:tab w:val="left" w:pos="900"/>
          <w:tab w:val="left" w:pos="1080"/>
          <w:tab w:val="left" w:pos="1589"/>
        </w:tabs>
        <w:snapToGrid w:val="0"/>
        <w:spacing w:line="360" w:lineRule="auto"/>
        <w:rPr>
          <w:rFonts w:ascii="宋体" w:hAnsi="宋体" w:cs="宋体"/>
          <w:sz w:val="24"/>
          <w:highlight w:val="none"/>
        </w:rPr>
      </w:pPr>
    </w:p>
    <w:p w14:paraId="5041DD33">
      <w:pPr>
        <w:tabs>
          <w:tab w:val="left" w:pos="360"/>
          <w:tab w:val="left" w:pos="1080"/>
        </w:tabs>
        <w:snapToGrid w:val="0"/>
        <w:spacing w:line="360" w:lineRule="auto"/>
        <w:ind w:left="360"/>
        <w:rPr>
          <w:rFonts w:ascii="宋体" w:hAnsi="宋体" w:cs="宋体"/>
          <w:sz w:val="24"/>
          <w:highlight w:val="none"/>
        </w:rPr>
      </w:pPr>
    </w:p>
    <w:p w14:paraId="44FF2783">
      <w:pPr>
        <w:spacing w:line="360" w:lineRule="auto"/>
        <w:jc w:val="center"/>
        <w:outlineLvl w:val="0"/>
        <w:rPr>
          <w:rFonts w:ascii="宋体" w:hAnsi="宋体" w:cs="宋体"/>
          <w:b/>
          <w:sz w:val="36"/>
          <w:szCs w:val="36"/>
          <w:highlight w:val="none"/>
        </w:rPr>
      </w:pPr>
      <w:bookmarkStart w:id="715" w:name="_Toc353873664"/>
      <w:bookmarkStart w:id="716" w:name="_Toc305158896"/>
      <w:bookmarkStart w:id="717" w:name="_Toc353873934"/>
      <w:bookmarkStart w:id="718" w:name="_Toc142311056"/>
      <w:bookmarkStart w:id="719" w:name="_Toc264969244"/>
      <w:bookmarkStart w:id="720" w:name="_Toc353825544"/>
      <w:bookmarkStart w:id="721" w:name="_Toc305158822"/>
      <w:bookmarkStart w:id="722" w:name="_Toc265228392"/>
      <w:bookmarkStart w:id="723" w:name="_Toc150774759"/>
      <w:bookmarkStart w:id="724" w:name="_Toc226337250"/>
      <w:bookmarkStart w:id="725" w:name="_Toc127151554"/>
      <w:bookmarkStart w:id="726" w:name="_Toc150480792"/>
      <w:bookmarkStart w:id="727" w:name="_Toc226965827"/>
      <w:r>
        <w:rPr>
          <w:rFonts w:hint="eastAsia" w:ascii="宋体" w:hAnsi="宋体" w:cs="宋体"/>
          <w:sz w:val="24"/>
          <w:highlight w:val="none"/>
        </w:rPr>
        <w:br w:type="page"/>
      </w:r>
      <w:bookmarkStart w:id="728" w:name="_Toc21892"/>
      <w:r>
        <w:rPr>
          <w:rFonts w:hint="eastAsia" w:ascii="宋体" w:hAnsi="宋体" w:cs="宋体"/>
          <w:b/>
          <w:sz w:val="36"/>
          <w:szCs w:val="36"/>
          <w:highlight w:val="none"/>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rFonts w:hint="eastAsia" w:ascii="宋体" w:hAnsi="宋体" w:cs="宋体"/>
          <w:b/>
          <w:sz w:val="36"/>
          <w:szCs w:val="36"/>
          <w:highlight w:val="none"/>
        </w:rPr>
        <w:t>资格审查</w:t>
      </w:r>
      <w:bookmarkEnd w:id="728"/>
      <w:bookmarkStart w:id="729" w:name="_Toc487900382"/>
    </w:p>
    <w:p w14:paraId="30804480">
      <w:pPr>
        <w:tabs>
          <w:tab w:val="left" w:pos="360"/>
          <w:tab w:val="left" w:pos="900"/>
        </w:tabs>
        <w:snapToGrid w:val="0"/>
        <w:spacing w:line="360" w:lineRule="auto"/>
        <w:jc w:val="center"/>
        <w:outlineLvl w:val="1"/>
        <w:rPr>
          <w:rFonts w:ascii="宋体" w:hAnsi="宋体" w:cs="宋体"/>
          <w:b/>
          <w:sz w:val="24"/>
          <w:highlight w:val="none"/>
        </w:rPr>
      </w:pPr>
      <w:bookmarkStart w:id="730" w:name="_Toc99301422"/>
      <w:r>
        <w:rPr>
          <w:rFonts w:hint="eastAsia" w:ascii="宋体" w:hAnsi="宋体" w:cs="宋体"/>
          <w:b/>
          <w:sz w:val="24"/>
          <w:highlight w:val="none"/>
        </w:rPr>
        <w:t>一、资格审查程序</w:t>
      </w:r>
      <w:bookmarkEnd w:id="730"/>
    </w:p>
    <w:p w14:paraId="34A45F77">
      <w:pPr>
        <w:numPr>
          <w:ilvl w:val="0"/>
          <w:numId w:val="12"/>
        </w:numPr>
        <w:tabs>
          <w:tab w:val="left" w:pos="426"/>
          <w:tab w:val="left" w:pos="851"/>
          <w:tab w:val="clear" w:pos="900"/>
        </w:tabs>
        <w:snapToGrid w:val="0"/>
        <w:spacing w:line="360" w:lineRule="auto"/>
        <w:ind w:left="426" w:hanging="426"/>
        <w:outlineLvl w:val="1"/>
        <w:rPr>
          <w:rFonts w:ascii="宋体" w:hAnsi="宋体" w:cs="宋体"/>
          <w:sz w:val="24"/>
          <w:highlight w:val="none"/>
        </w:rPr>
      </w:pPr>
      <w:r>
        <w:rPr>
          <w:rFonts w:hint="eastAsia" w:ascii="宋体" w:hAnsi="宋体" w:cs="宋体"/>
          <w:sz w:val="24"/>
          <w:highlight w:val="none"/>
        </w:rPr>
        <w:t>开标结束后，采购人或采购代理机构将根据《资格审查要求》中的规定，对投标人进行资格审查，并形成资格审查结果。</w:t>
      </w:r>
    </w:p>
    <w:p w14:paraId="6A40AC41">
      <w:pPr>
        <w:numPr>
          <w:ilvl w:val="0"/>
          <w:numId w:val="12"/>
        </w:numPr>
        <w:tabs>
          <w:tab w:val="left" w:pos="426"/>
          <w:tab w:val="left" w:pos="851"/>
          <w:tab w:val="clear" w:pos="900"/>
        </w:tabs>
        <w:snapToGrid w:val="0"/>
        <w:spacing w:line="360" w:lineRule="auto"/>
        <w:ind w:left="426" w:hanging="426"/>
        <w:outlineLvl w:val="1"/>
        <w:rPr>
          <w:rFonts w:ascii="宋体" w:hAnsi="宋体" w:cs="宋体"/>
          <w:sz w:val="24"/>
          <w:highlight w:val="none"/>
        </w:rPr>
      </w:pPr>
      <w:r>
        <w:rPr>
          <w:rFonts w:hint="eastAsia" w:ascii="宋体" w:hAnsi="宋体" w:cs="宋体"/>
          <w:sz w:val="24"/>
          <w:highlight w:val="none"/>
        </w:rPr>
        <w:t>《资格审查要求》中对格式有要求的，除招标文件另有规定外，均为“实质性格式”文件。</w:t>
      </w:r>
    </w:p>
    <w:p w14:paraId="4B0902A5">
      <w:pPr>
        <w:numPr>
          <w:ilvl w:val="0"/>
          <w:numId w:val="12"/>
        </w:numPr>
        <w:tabs>
          <w:tab w:val="left" w:pos="426"/>
          <w:tab w:val="left" w:pos="851"/>
          <w:tab w:val="clear" w:pos="900"/>
        </w:tabs>
        <w:snapToGrid w:val="0"/>
        <w:spacing w:line="360" w:lineRule="auto"/>
        <w:ind w:left="426" w:hanging="426"/>
        <w:outlineLvl w:val="1"/>
        <w:rPr>
          <w:rFonts w:ascii="宋体" w:hAnsi="宋体" w:cs="宋体"/>
          <w:sz w:val="24"/>
          <w:highlight w:val="none"/>
        </w:rPr>
      </w:pPr>
      <w:r>
        <w:rPr>
          <w:rFonts w:hint="eastAsia" w:ascii="宋体" w:hAnsi="宋体" w:cs="宋体"/>
          <w:sz w:val="24"/>
          <w:highlight w:val="none"/>
        </w:rPr>
        <w:t>投标人《资格证明文件》有任何一项不符合《资格审查要求》的，资格审查不合格，其</w:t>
      </w:r>
      <w:r>
        <w:rPr>
          <w:rFonts w:hint="eastAsia" w:ascii="宋体" w:hAnsi="宋体" w:cs="宋体"/>
          <w:b/>
          <w:sz w:val="24"/>
          <w:highlight w:val="none"/>
        </w:rPr>
        <w:t>投标无效</w:t>
      </w:r>
      <w:r>
        <w:rPr>
          <w:rFonts w:hint="eastAsia" w:ascii="宋体" w:hAnsi="宋体" w:cs="宋体"/>
          <w:sz w:val="24"/>
          <w:highlight w:val="none"/>
        </w:rPr>
        <w:t>。</w:t>
      </w:r>
    </w:p>
    <w:p w14:paraId="4A50A588">
      <w:pPr>
        <w:numPr>
          <w:ilvl w:val="0"/>
          <w:numId w:val="12"/>
        </w:numPr>
        <w:tabs>
          <w:tab w:val="left" w:pos="426"/>
          <w:tab w:val="left" w:pos="851"/>
          <w:tab w:val="clear" w:pos="900"/>
        </w:tabs>
        <w:snapToGrid w:val="0"/>
        <w:spacing w:line="360" w:lineRule="auto"/>
        <w:ind w:left="426" w:hanging="426"/>
        <w:outlineLvl w:val="1"/>
        <w:rPr>
          <w:rFonts w:ascii="宋体" w:hAnsi="宋体" w:cs="宋体"/>
          <w:sz w:val="24"/>
          <w:highlight w:val="none"/>
        </w:rPr>
      </w:pPr>
      <w:r>
        <w:rPr>
          <w:rFonts w:hint="eastAsia" w:ascii="宋体" w:hAnsi="宋体" w:cs="宋体"/>
          <w:sz w:val="24"/>
          <w:highlight w:val="none"/>
        </w:rPr>
        <w:t>资格审查合格的投标人不足3家的，不进行评标。</w:t>
      </w:r>
    </w:p>
    <w:p w14:paraId="23F03823">
      <w:pPr>
        <w:tabs>
          <w:tab w:val="left" w:pos="360"/>
          <w:tab w:val="left" w:pos="900"/>
        </w:tabs>
        <w:snapToGrid w:val="0"/>
        <w:spacing w:line="360" w:lineRule="auto"/>
        <w:jc w:val="center"/>
        <w:outlineLvl w:val="1"/>
        <w:rPr>
          <w:rFonts w:ascii="宋体" w:hAnsi="宋体" w:cs="宋体"/>
          <w:b/>
          <w:sz w:val="24"/>
          <w:highlight w:val="none"/>
        </w:rPr>
      </w:pPr>
      <w:r>
        <w:rPr>
          <w:rFonts w:hint="eastAsia" w:ascii="宋体" w:hAnsi="宋体" w:cs="宋体"/>
          <w:b/>
          <w:sz w:val="24"/>
          <w:highlight w:val="none"/>
        </w:rPr>
        <w:t>二、资格审查要求</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729"/>
    <w:tbl>
      <w:tblPr>
        <w:tblStyle w:val="46"/>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2043"/>
        <w:gridCol w:w="4092"/>
        <w:gridCol w:w="2311"/>
      </w:tblGrid>
      <w:tr w14:paraId="3700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2" w:type="dxa"/>
            <w:vAlign w:val="center"/>
          </w:tcPr>
          <w:p w14:paraId="0F140FB8">
            <w:pPr>
              <w:tabs>
                <w:tab w:val="left" w:pos="1080"/>
              </w:tabs>
              <w:snapToGrid w:val="0"/>
              <w:jc w:val="center"/>
              <w:rPr>
                <w:rFonts w:ascii="宋体" w:hAnsi="宋体" w:cs="宋体"/>
                <w:b/>
                <w:sz w:val="24"/>
                <w:highlight w:val="none"/>
              </w:rPr>
            </w:pPr>
            <w:bookmarkStart w:id="731" w:name="_Hlt487972895"/>
            <w:bookmarkEnd w:id="731"/>
            <w:bookmarkStart w:id="732" w:name="_Hlt522424701"/>
            <w:bookmarkEnd w:id="732"/>
            <w:bookmarkStart w:id="733" w:name="_Hlt487900425"/>
            <w:bookmarkEnd w:id="733"/>
            <w:bookmarkStart w:id="734" w:name="_Toc127161490"/>
            <w:bookmarkStart w:id="735" w:name="_Toc353825550"/>
            <w:bookmarkStart w:id="736" w:name="_Toc226965858"/>
            <w:bookmarkStart w:id="737" w:name="_Toc353873940"/>
            <w:bookmarkStart w:id="738" w:name="_Toc127151779"/>
            <w:r>
              <w:rPr>
                <w:rFonts w:hint="eastAsia" w:ascii="宋体" w:hAnsi="宋体" w:cs="宋体"/>
                <w:b/>
                <w:sz w:val="24"/>
                <w:highlight w:val="none"/>
              </w:rPr>
              <w:t>序号</w:t>
            </w:r>
          </w:p>
        </w:tc>
        <w:tc>
          <w:tcPr>
            <w:tcW w:w="2043" w:type="dxa"/>
            <w:vAlign w:val="center"/>
          </w:tcPr>
          <w:p w14:paraId="2A369176">
            <w:pPr>
              <w:tabs>
                <w:tab w:val="left" w:pos="1080"/>
              </w:tabs>
              <w:snapToGrid w:val="0"/>
              <w:jc w:val="center"/>
              <w:rPr>
                <w:rFonts w:ascii="宋体" w:hAnsi="宋体" w:cs="宋体"/>
                <w:b/>
                <w:sz w:val="24"/>
                <w:highlight w:val="none"/>
              </w:rPr>
            </w:pPr>
            <w:r>
              <w:rPr>
                <w:rFonts w:hint="eastAsia" w:ascii="宋体" w:hAnsi="宋体" w:cs="宋体"/>
                <w:b/>
                <w:sz w:val="24"/>
                <w:highlight w:val="none"/>
              </w:rPr>
              <w:t>审查因素</w:t>
            </w:r>
          </w:p>
        </w:tc>
        <w:tc>
          <w:tcPr>
            <w:tcW w:w="4092" w:type="dxa"/>
            <w:vAlign w:val="center"/>
          </w:tcPr>
          <w:p w14:paraId="4D59F128">
            <w:pPr>
              <w:tabs>
                <w:tab w:val="left" w:pos="1080"/>
              </w:tabs>
              <w:snapToGrid w:val="0"/>
              <w:jc w:val="center"/>
              <w:rPr>
                <w:rFonts w:ascii="宋体" w:hAnsi="宋体" w:cs="宋体"/>
                <w:b/>
                <w:sz w:val="24"/>
                <w:highlight w:val="none"/>
              </w:rPr>
            </w:pPr>
            <w:r>
              <w:rPr>
                <w:rFonts w:hint="eastAsia" w:ascii="宋体" w:hAnsi="宋体" w:cs="宋体"/>
                <w:b/>
                <w:sz w:val="24"/>
                <w:highlight w:val="none"/>
              </w:rPr>
              <w:t>审查内容</w:t>
            </w:r>
          </w:p>
        </w:tc>
        <w:tc>
          <w:tcPr>
            <w:tcW w:w="2311" w:type="dxa"/>
            <w:vAlign w:val="center"/>
          </w:tcPr>
          <w:p w14:paraId="75193853">
            <w:pPr>
              <w:tabs>
                <w:tab w:val="left" w:pos="1080"/>
              </w:tabs>
              <w:snapToGrid w:val="0"/>
              <w:jc w:val="center"/>
              <w:rPr>
                <w:rFonts w:ascii="宋体" w:hAnsi="宋体" w:cs="宋体"/>
                <w:b/>
                <w:sz w:val="24"/>
                <w:highlight w:val="none"/>
              </w:rPr>
            </w:pPr>
            <w:r>
              <w:rPr>
                <w:rFonts w:hint="eastAsia" w:ascii="宋体" w:hAnsi="宋体" w:cs="宋体"/>
                <w:b/>
                <w:sz w:val="24"/>
                <w:highlight w:val="none"/>
              </w:rPr>
              <w:t>格式要求</w:t>
            </w:r>
          </w:p>
        </w:tc>
      </w:tr>
      <w:tr w14:paraId="65BC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6C5E7FC9">
            <w:pPr>
              <w:tabs>
                <w:tab w:val="left" w:pos="1080"/>
              </w:tabs>
              <w:snapToGrid w:val="0"/>
              <w:jc w:val="center"/>
              <w:rPr>
                <w:rFonts w:ascii="宋体" w:hAnsi="宋体" w:cs="宋体"/>
                <w:sz w:val="24"/>
                <w:highlight w:val="none"/>
              </w:rPr>
            </w:pPr>
            <w:r>
              <w:rPr>
                <w:rFonts w:hint="eastAsia" w:ascii="宋体" w:hAnsi="宋体" w:cs="宋体"/>
                <w:sz w:val="24"/>
                <w:highlight w:val="none"/>
              </w:rPr>
              <w:t>1</w:t>
            </w:r>
          </w:p>
        </w:tc>
        <w:tc>
          <w:tcPr>
            <w:tcW w:w="2043" w:type="dxa"/>
            <w:vAlign w:val="center"/>
          </w:tcPr>
          <w:p w14:paraId="6F889BFF">
            <w:pPr>
              <w:tabs>
                <w:tab w:val="left" w:pos="1080"/>
              </w:tabs>
              <w:snapToGrid w:val="0"/>
              <w:rPr>
                <w:rFonts w:ascii="宋体" w:hAnsi="宋体" w:cs="宋体"/>
                <w:sz w:val="24"/>
                <w:highlight w:val="none"/>
              </w:rPr>
            </w:pPr>
            <w:r>
              <w:rPr>
                <w:rFonts w:hint="eastAsia" w:ascii="宋体" w:hAnsi="宋体" w:cs="宋体"/>
                <w:sz w:val="24"/>
                <w:highlight w:val="none"/>
              </w:rPr>
              <w:t>满足《中华人民共和国政府采购法》第二十二条规定及法律法规的其他规定</w:t>
            </w:r>
          </w:p>
        </w:tc>
        <w:tc>
          <w:tcPr>
            <w:tcW w:w="4092" w:type="dxa"/>
            <w:vAlign w:val="center"/>
          </w:tcPr>
          <w:p w14:paraId="7205D59D">
            <w:pPr>
              <w:tabs>
                <w:tab w:val="left" w:pos="1080"/>
              </w:tabs>
              <w:snapToGrid w:val="0"/>
              <w:rPr>
                <w:rFonts w:ascii="宋体" w:hAnsi="宋体" w:cs="宋体"/>
                <w:sz w:val="24"/>
                <w:highlight w:val="none"/>
              </w:rPr>
            </w:pPr>
            <w:r>
              <w:rPr>
                <w:rFonts w:hint="eastAsia" w:ascii="宋体" w:hAnsi="宋体" w:cs="宋体"/>
                <w:sz w:val="24"/>
                <w:highlight w:val="none"/>
              </w:rPr>
              <w:t>具体规定见第一章《投标邀请》</w:t>
            </w:r>
          </w:p>
        </w:tc>
        <w:tc>
          <w:tcPr>
            <w:tcW w:w="2311" w:type="dxa"/>
            <w:vAlign w:val="center"/>
          </w:tcPr>
          <w:p w14:paraId="2497F318">
            <w:pPr>
              <w:tabs>
                <w:tab w:val="left" w:pos="1080"/>
              </w:tabs>
              <w:snapToGrid w:val="0"/>
              <w:rPr>
                <w:rFonts w:ascii="宋体" w:hAnsi="宋体" w:cs="宋体"/>
                <w:sz w:val="24"/>
                <w:highlight w:val="none"/>
              </w:rPr>
            </w:pPr>
          </w:p>
        </w:tc>
      </w:tr>
      <w:tr w14:paraId="6C8A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796D21F7">
            <w:pPr>
              <w:tabs>
                <w:tab w:val="left" w:pos="1080"/>
              </w:tabs>
              <w:snapToGrid w:val="0"/>
              <w:jc w:val="center"/>
              <w:rPr>
                <w:rFonts w:ascii="宋体" w:hAnsi="宋体" w:cs="宋体"/>
                <w:sz w:val="24"/>
                <w:highlight w:val="none"/>
              </w:rPr>
            </w:pPr>
            <w:r>
              <w:rPr>
                <w:rFonts w:hint="eastAsia" w:ascii="宋体" w:hAnsi="宋体" w:cs="宋体"/>
                <w:sz w:val="24"/>
                <w:highlight w:val="none"/>
              </w:rPr>
              <w:t>1-1</w:t>
            </w:r>
          </w:p>
        </w:tc>
        <w:tc>
          <w:tcPr>
            <w:tcW w:w="2043" w:type="dxa"/>
            <w:vAlign w:val="center"/>
          </w:tcPr>
          <w:p w14:paraId="3EEC8352">
            <w:pPr>
              <w:tabs>
                <w:tab w:val="left" w:pos="1080"/>
              </w:tabs>
              <w:snapToGrid w:val="0"/>
              <w:rPr>
                <w:rFonts w:ascii="宋体" w:hAnsi="宋体" w:cs="宋体"/>
                <w:sz w:val="24"/>
                <w:highlight w:val="none"/>
              </w:rPr>
            </w:pPr>
            <w:r>
              <w:rPr>
                <w:rFonts w:hint="eastAsia" w:ascii="宋体" w:hAnsi="宋体" w:cs="宋体"/>
                <w:sz w:val="24"/>
                <w:highlight w:val="none"/>
              </w:rPr>
              <w:t>营业执照等证明文件</w:t>
            </w:r>
          </w:p>
        </w:tc>
        <w:tc>
          <w:tcPr>
            <w:tcW w:w="4092" w:type="dxa"/>
            <w:vAlign w:val="center"/>
          </w:tcPr>
          <w:p w14:paraId="110464F9">
            <w:pPr>
              <w:tabs>
                <w:tab w:val="left" w:pos="1080"/>
              </w:tabs>
              <w:snapToGrid w:val="0"/>
              <w:rPr>
                <w:rFonts w:ascii="宋体" w:hAnsi="宋体" w:cs="宋体"/>
                <w:sz w:val="24"/>
                <w:highlight w:val="none"/>
              </w:rPr>
            </w:pPr>
            <w:r>
              <w:rPr>
                <w:rFonts w:hint="eastAsia" w:ascii="宋体" w:hAnsi="宋体" w:cs="宋体"/>
                <w:sz w:val="24"/>
                <w:highlight w:val="none"/>
              </w:rPr>
              <w:t>投标人为企业（包括合伙企业）的，应提供有效的“营业执照”；</w:t>
            </w:r>
          </w:p>
          <w:p w14:paraId="2423DDBD">
            <w:pPr>
              <w:tabs>
                <w:tab w:val="left" w:pos="1080"/>
              </w:tabs>
              <w:snapToGrid w:val="0"/>
              <w:rPr>
                <w:rFonts w:ascii="宋体" w:hAnsi="宋体" w:cs="宋体"/>
                <w:sz w:val="24"/>
                <w:highlight w:val="none"/>
              </w:rPr>
            </w:pPr>
            <w:r>
              <w:rPr>
                <w:rFonts w:hint="eastAsia" w:ascii="宋体" w:hAnsi="宋体" w:cs="宋体"/>
                <w:sz w:val="24"/>
                <w:highlight w:val="none"/>
              </w:rPr>
              <w:t>投标人为事业单位的，应提供有效的“事业单位法人证书”；</w:t>
            </w:r>
          </w:p>
          <w:p w14:paraId="14B94383">
            <w:pPr>
              <w:tabs>
                <w:tab w:val="left" w:pos="1080"/>
              </w:tabs>
              <w:snapToGrid w:val="0"/>
              <w:rPr>
                <w:rFonts w:ascii="宋体" w:hAnsi="宋体" w:cs="宋体"/>
                <w:sz w:val="24"/>
                <w:highlight w:val="none"/>
              </w:rPr>
            </w:pPr>
            <w:r>
              <w:rPr>
                <w:rFonts w:hint="eastAsia" w:ascii="宋体" w:hAnsi="宋体" w:cs="宋体"/>
                <w:sz w:val="24"/>
                <w:highlight w:val="none"/>
              </w:rPr>
              <w:t>投标人是非企业机构的，应提供有效的“执业许可证”、“登记证书”等证明文件；</w:t>
            </w:r>
          </w:p>
          <w:p w14:paraId="467D589A">
            <w:pPr>
              <w:tabs>
                <w:tab w:val="left" w:pos="1080"/>
              </w:tabs>
              <w:snapToGrid w:val="0"/>
              <w:rPr>
                <w:rFonts w:ascii="宋体" w:hAnsi="宋体" w:cs="宋体"/>
                <w:sz w:val="24"/>
                <w:highlight w:val="none"/>
              </w:rPr>
            </w:pPr>
            <w:r>
              <w:rPr>
                <w:rFonts w:hint="eastAsia" w:ascii="宋体" w:hAnsi="宋体" w:cs="宋体"/>
                <w:sz w:val="24"/>
                <w:highlight w:val="none"/>
              </w:rPr>
              <w:t>投标人是个体工商户的，应提供有效的“个体工商户营业执照”；</w:t>
            </w:r>
          </w:p>
          <w:p w14:paraId="3A247A51">
            <w:pPr>
              <w:tabs>
                <w:tab w:val="left" w:pos="1080"/>
              </w:tabs>
              <w:snapToGrid w:val="0"/>
              <w:rPr>
                <w:rFonts w:ascii="宋体" w:hAnsi="宋体" w:cs="宋体"/>
                <w:sz w:val="24"/>
                <w:highlight w:val="none"/>
              </w:rPr>
            </w:pPr>
            <w:r>
              <w:rPr>
                <w:rFonts w:hint="eastAsia" w:ascii="宋体" w:hAnsi="宋体" w:cs="宋体"/>
                <w:sz w:val="24"/>
                <w:highlight w:val="none"/>
              </w:rPr>
              <w:t>投标人是自然人的，应提供有效的自然人身</w:t>
            </w:r>
            <w:bookmarkStart w:id="924" w:name="_GoBack"/>
            <w:bookmarkEnd w:id="924"/>
            <w:r>
              <w:rPr>
                <w:rFonts w:hint="eastAsia" w:ascii="宋体" w:hAnsi="宋体" w:cs="宋体"/>
                <w:sz w:val="24"/>
                <w:highlight w:val="none"/>
              </w:rPr>
              <w:t>份证明。</w:t>
            </w:r>
          </w:p>
          <w:p w14:paraId="6179F8BF">
            <w:pPr>
              <w:tabs>
                <w:tab w:val="left" w:pos="1080"/>
              </w:tabs>
              <w:snapToGrid w:val="0"/>
              <w:rPr>
                <w:rFonts w:ascii="宋体" w:hAnsi="宋体" w:cs="宋体"/>
                <w:color w:val="000000"/>
                <w:sz w:val="24"/>
                <w:highlight w:val="none"/>
              </w:rPr>
            </w:pPr>
            <w:r>
              <w:rPr>
                <w:rFonts w:hint="eastAsia" w:ascii="宋体" w:hAnsi="宋体" w:cs="宋体"/>
                <w:color w:val="000000"/>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供上述授权，也可以提供其所属法人/其他组织的有关文件或制度等能够证明授权其独立开展业务的证明材料。</w:t>
            </w:r>
          </w:p>
        </w:tc>
        <w:tc>
          <w:tcPr>
            <w:tcW w:w="2311" w:type="dxa"/>
            <w:vAlign w:val="center"/>
          </w:tcPr>
          <w:p w14:paraId="4BC9D810">
            <w:pPr>
              <w:tabs>
                <w:tab w:val="left" w:pos="1080"/>
              </w:tabs>
              <w:snapToGrid w:val="0"/>
              <w:rPr>
                <w:rFonts w:ascii="宋体" w:hAnsi="宋体" w:cs="宋体"/>
                <w:sz w:val="24"/>
                <w:highlight w:val="none"/>
              </w:rPr>
            </w:pPr>
            <w:r>
              <w:rPr>
                <w:rFonts w:hint="eastAsia" w:ascii="宋体" w:hAnsi="宋体" w:cs="宋体"/>
                <w:sz w:val="24"/>
                <w:highlight w:val="none"/>
              </w:rPr>
              <w:t>提供证明文件的电子件或电子证照</w:t>
            </w:r>
          </w:p>
        </w:tc>
      </w:tr>
      <w:tr w14:paraId="0EAE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0002C0F4">
            <w:pPr>
              <w:tabs>
                <w:tab w:val="left" w:pos="1080"/>
              </w:tabs>
              <w:snapToGrid w:val="0"/>
              <w:jc w:val="center"/>
              <w:rPr>
                <w:rFonts w:ascii="宋体" w:hAnsi="宋体" w:cs="宋体"/>
                <w:sz w:val="24"/>
                <w:highlight w:val="none"/>
              </w:rPr>
            </w:pPr>
            <w:r>
              <w:rPr>
                <w:rFonts w:hint="eastAsia" w:ascii="宋体" w:hAnsi="宋体" w:cs="宋体"/>
                <w:sz w:val="24"/>
                <w:highlight w:val="none"/>
              </w:rPr>
              <w:t>1-2</w:t>
            </w:r>
          </w:p>
        </w:tc>
        <w:tc>
          <w:tcPr>
            <w:tcW w:w="2043" w:type="dxa"/>
            <w:vAlign w:val="center"/>
          </w:tcPr>
          <w:p w14:paraId="07E4B71F">
            <w:pPr>
              <w:tabs>
                <w:tab w:val="left" w:pos="1080"/>
              </w:tabs>
              <w:snapToGrid w:val="0"/>
              <w:rPr>
                <w:rFonts w:ascii="宋体" w:hAnsi="宋体" w:cs="宋体"/>
                <w:sz w:val="24"/>
                <w:highlight w:val="none"/>
              </w:rPr>
            </w:pPr>
            <w:r>
              <w:rPr>
                <w:rFonts w:hint="eastAsia" w:ascii="宋体" w:hAnsi="宋体" w:cs="宋体"/>
                <w:sz w:val="24"/>
                <w:highlight w:val="none"/>
              </w:rPr>
              <w:t>投标人资格声明书</w:t>
            </w:r>
          </w:p>
        </w:tc>
        <w:tc>
          <w:tcPr>
            <w:tcW w:w="4092" w:type="dxa"/>
            <w:vAlign w:val="center"/>
          </w:tcPr>
          <w:p w14:paraId="756BB75A">
            <w:pPr>
              <w:tabs>
                <w:tab w:val="left" w:pos="1080"/>
              </w:tabs>
              <w:snapToGrid w:val="0"/>
              <w:rPr>
                <w:rFonts w:ascii="宋体" w:hAnsi="宋体" w:cs="宋体"/>
                <w:sz w:val="24"/>
                <w:highlight w:val="none"/>
              </w:rPr>
            </w:pPr>
            <w:r>
              <w:rPr>
                <w:rFonts w:hint="eastAsia" w:ascii="宋体" w:hAnsi="宋体" w:cs="宋体"/>
                <w:sz w:val="24"/>
                <w:highlight w:val="none"/>
              </w:rPr>
              <w:t>提供了符合招标文件要求的《投标人资格声明书》。</w:t>
            </w:r>
          </w:p>
        </w:tc>
        <w:tc>
          <w:tcPr>
            <w:tcW w:w="2311" w:type="dxa"/>
            <w:vAlign w:val="center"/>
          </w:tcPr>
          <w:p w14:paraId="7EC54EE7">
            <w:pPr>
              <w:tabs>
                <w:tab w:val="left" w:pos="1080"/>
              </w:tabs>
              <w:snapToGrid w:val="0"/>
              <w:rPr>
                <w:rFonts w:ascii="宋体" w:hAnsi="宋体" w:cs="宋体"/>
                <w:sz w:val="24"/>
                <w:highlight w:val="none"/>
              </w:rPr>
            </w:pPr>
            <w:r>
              <w:rPr>
                <w:rFonts w:hint="eastAsia" w:ascii="宋体" w:hAnsi="宋体" w:cs="宋体"/>
                <w:sz w:val="24"/>
                <w:highlight w:val="none"/>
              </w:rPr>
              <w:t>格式见《投标文件格式》</w:t>
            </w:r>
          </w:p>
        </w:tc>
      </w:tr>
      <w:tr w14:paraId="10ED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422EBAE7">
            <w:pPr>
              <w:tabs>
                <w:tab w:val="left" w:pos="1080"/>
              </w:tabs>
              <w:snapToGrid w:val="0"/>
              <w:jc w:val="center"/>
              <w:rPr>
                <w:rFonts w:ascii="宋体" w:hAnsi="宋体" w:cs="宋体"/>
                <w:sz w:val="24"/>
                <w:highlight w:val="none"/>
              </w:rPr>
            </w:pPr>
            <w:r>
              <w:rPr>
                <w:rFonts w:hint="eastAsia" w:ascii="宋体" w:hAnsi="宋体" w:cs="宋体"/>
                <w:sz w:val="24"/>
                <w:highlight w:val="none"/>
              </w:rPr>
              <w:t>1-3</w:t>
            </w:r>
          </w:p>
        </w:tc>
        <w:tc>
          <w:tcPr>
            <w:tcW w:w="2043" w:type="dxa"/>
            <w:vAlign w:val="center"/>
          </w:tcPr>
          <w:p w14:paraId="02CD8EEB">
            <w:pPr>
              <w:tabs>
                <w:tab w:val="left" w:pos="1080"/>
              </w:tabs>
              <w:snapToGrid w:val="0"/>
              <w:rPr>
                <w:rFonts w:ascii="宋体" w:hAnsi="宋体" w:cs="宋体"/>
                <w:sz w:val="24"/>
                <w:highlight w:val="none"/>
              </w:rPr>
            </w:pPr>
            <w:r>
              <w:rPr>
                <w:rFonts w:hint="eastAsia" w:ascii="宋体" w:hAnsi="宋体" w:cs="宋体"/>
                <w:sz w:val="24"/>
                <w:highlight w:val="none"/>
              </w:rPr>
              <w:t>投标人信用记录</w:t>
            </w:r>
          </w:p>
        </w:tc>
        <w:tc>
          <w:tcPr>
            <w:tcW w:w="4092" w:type="dxa"/>
            <w:vAlign w:val="center"/>
          </w:tcPr>
          <w:p w14:paraId="4DFECAD4">
            <w:pPr>
              <w:tabs>
                <w:tab w:val="left" w:pos="1080"/>
              </w:tabs>
              <w:snapToGrid w:val="0"/>
              <w:rPr>
                <w:rFonts w:ascii="宋体" w:hAnsi="宋体" w:cs="宋体"/>
                <w:sz w:val="24"/>
                <w:highlight w:val="none"/>
              </w:rPr>
            </w:pPr>
            <w:r>
              <w:rPr>
                <w:rFonts w:hint="eastAsia" w:ascii="宋体" w:hAnsi="宋体" w:cs="宋体"/>
                <w:sz w:val="24"/>
                <w:highlight w:val="none"/>
              </w:rPr>
              <w:t>查询渠道：信用中国网站和中国政府采购网（</w:t>
            </w:r>
            <w:r>
              <w:rPr>
                <w:rFonts w:hint="eastAsia" w:ascii="宋体" w:hAnsi="宋体" w:cs="宋体"/>
                <w:highlight w:val="none"/>
              </w:rPr>
              <w:t>www.creditchina.gov.cn</w:t>
            </w:r>
            <w:r>
              <w:rPr>
                <w:rFonts w:hint="eastAsia" w:ascii="宋体" w:hAnsi="宋体" w:cs="宋体"/>
                <w:sz w:val="24"/>
                <w:highlight w:val="none"/>
              </w:rPr>
              <w:t>、</w:t>
            </w:r>
            <w:r>
              <w:rPr>
                <w:rFonts w:hint="eastAsia" w:ascii="宋体" w:hAnsi="宋体" w:cs="宋体"/>
                <w:highlight w:val="none"/>
              </w:rPr>
              <w:t>www.ccgp.gov.cn</w:t>
            </w:r>
            <w:r>
              <w:rPr>
                <w:rFonts w:hint="eastAsia" w:ascii="宋体" w:hAnsi="宋体" w:cs="宋体"/>
                <w:sz w:val="24"/>
                <w:highlight w:val="none"/>
              </w:rPr>
              <w:t>）；</w:t>
            </w:r>
          </w:p>
          <w:p w14:paraId="67D053BC">
            <w:pPr>
              <w:tabs>
                <w:tab w:val="left" w:pos="900"/>
                <w:tab w:val="left" w:pos="1980"/>
              </w:tabs>
              <w:snapToGrid w:val="0"/>
              <w:rPr>
                <w:rFonts w:ascii="宋体" w:hAnsi="宋体" w:cs="宋体"/>
                <w:sz w:val="24"/>
                <w:highlight w:val="none"/>
              </w:rPr>
            </w:pPr>
            <w:r>
              <w:rPr>
                <w:rFonts w:hint="eastAsia" w:ascii="宋体" w:hAnsi="宋体" w:cs="宋体"/>
                <w:sz w:val="24"/>
                <w:highlight w:val="none"/>
              </w:rPr>
              <w:t>截止时点：投标截止时间以后、资格审查阶段采购人或采购代理机构的实际查询时间；</w:t>
            </w:r>
          </w:p>
          <w:p w14:paraId="2DF2AC97">
            <w:pPr>
              <w:tabs>
                <w:tab w:val="left" w:pos="900"/>
                <w:tab w:val="left" w:pos="1980"/>
              </w:tabs>
              <w:snapToGrid w:val="0"/>
              <w:rPr>
                <w:rFonts w:ascii="宋体" w:hAnsi="宋体" w:cs="宋体"/>
                <w:sz w:val="24"/>
                <w:highlight w:val="none"/>
              </w:rPr>
            </w:pPr>
            <w:r>
              <w:rPr>
                <w:rFonts w:hint="eastAsia" w:ascii="宋体" w:hAnsi="宋体" w:cs="宋体"/>
                <w:sz w:val="24"/>
                <w:highlight w:val="none"/>
              </w:rPr>
              <w:t>信用信息查询记录和证据留存具体方式：查询结果网页打印页作为查询记录和证据，与其他采购文件一并保存；</w:t>
            </w:r>
          </w:p>
          <w:p w14:paraId="5F2F5CE1">
            <w:pPr>
              <w:tabs>
                <w:tab w:val="left" w:pos="1080"/>
              </w:tabs>
              <w:snapToGrid w:val="0"/>
              <w:rPr>
                <w:rFonts w:ascii="宋体" w:hAnsi="宋体" w:cs="宋体"/>
                <w:sz w:val="24"/>
                <w:highlight w:val="none"/>
              </w:rPr>
            </w:pPr>
            <w:r>
              <w:rPr>
                <w:rFonts w:hint="eastAsia" w:ascii="宋体" w:hAnsi="宋体" w:cs="宋体"/>
                <w:sz w:val="24"/>
                <w:highlight w:val="none"/>
              </w:rPr>
              <w:t>信用信息的使用原则：经认定的被列入失信被执行人、税收违法黑名单、政府采购严重违法失信行为记录名单的投标人，其</w:t>
            </w:r>
            <w:r>
              <w:rPr>
                <w:rFonts w:hint="eastAsia" w:ascii="宋体" w:hAnsi="宋体" w:cs="宋体"/>
                <w:b/>
                <w:sz w:val="24"/>
                <w:highlight w:val="none"/>
              </w:rPr>
              <w:t>投标无效</w:t>
            </w:r>
            <w:r>
              <w:rPr>
                <w:rFonts w:hint="eastAsia" w:ascii="宋体" w:hAnsi="宋体" w:cs="宋体"/>
                <w:sz w:val="24"/>
                <w:highlight w:val="none"/>
              </w:rPr>
              <w:t>。联合体形式投标的，联合体成员存在不良信用记录，视同联合体存在不良信用记录。</w:t>
            </w:r>
          </w:p>
        </w:tc>
        <w:tc>
          <w:tcPr>
            <w:tcW w:w="2311" w:type="dxa"/>
            <w:vAlign w:val="center"/>
          </w:tcPr>
          <w:p w14:paraId="6CC4AC3D">
            <w:pPr>
              <w:tabs>
                <w:tab w:val="left" w:pos="1080"/>
              </w:tabs>
              <w:snapToGrid w:val="0"/>
              <w:rPr>
                <w:rFonts w:ascii="宋体" w:hAnsi="宋体" w:cs="宋体"/>
                <w:sz w:val="24"/>
                <w:highlight w:val="none"/>
              </w:rPr>
            </w:pPr>
            <w:r>
              <w:rPr>
                <w:rFonts w:hint="eastAsia" w:ascii="宋体" w:hAnsi="宋体" w:cs="宋体"/>
                <w:sz w:val="24"/>
                <w:highlight w:val="none"/>
              </w:rPr>
              <w:t>无须投标人提供，由采购人或采购代理机构查询。</w:t>
            </w:r>
          </w:p>
        </w:tc>
      </w:tr>
      <w:tr w14:paraId="08B3A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6E61FE67">
            <w:pPr>
              <w:tabs>
                <w:tab w:val="left" w:pos="1080"/>
              </w:tabs>
              <w:snapToGrid w:val="0"/>
              <w:jc w:val="center"/>
              <w:rPr>
                <w:rFonts w:ascii="宋体" w:hAnsi="宋体" w:cs="宋体"/>
                <w:sz w:val="24"/>
                <w:highlight w:val="none"/>
              </w:rPr>
            </w:pPr>
            <w:r>
              <w:rPr>
                <w:rFonts w:hint="eastAsia" w:ascii="宋体" w:hAnsi="宋体" w:cs="宋体"/>
                <w:sz w:val="24"/>
                <w:highlight w:val="none"/>
              </w:rPr>
              <w:t>1-4</w:t>
            </w:r>
          </w:p>
        </w:tc>
        <w:tc>
          <w:tcPr>
            <w:tcW w:w="2043" w:type="dxa"/>
            <w:vAlign w:val="center"/>
          </w:tcPr>
          <w:p w14:paraId="6CBD516D">
            <w:pPr>
              <w:widowControl/>
              <w:jc w:val="left"/>
              <w:rPr>
                <w:rFonts w:ascii="宋体" w:hAnsi="宋体" w:cs="宋体"/>
                <w:sz w:val="24"/>
                <w:highlight w:val="none"/>
              </w:rPr>
            </w:pPr>
            <w:r>
              <w:rPr>
                <w:rFonts w:hint="eastAsia" w:ascii="宋体" w:hAnsi="宋体" w:cs="宋体"/>
                <w:color w:val="000000"/>
                <w:kern w:val="0"/>
                <w:sz w:val="24"/>
                <w:highlight w:val="none"/>
              </w:rPr>
              <w:t>法律、行政法规规定的其他条件</w:t>
            </w:r>
          </w:p>
        </w:tc>
        <w:tc>
          <w:tcPr>
            <w:tcW w:w="4092" w:type="dxa"/>
            <w:vAlign w:val="center"/>
          </w:tcPr>
          <w:p w14:paraId="55B5218E">
            <w:pPr>
              <w:widowControl/>
              <w:jc w:val="left"/>
              <w:rPr>
                <w:rFonts w:ascii="宋体" w:hAnsi="宋体" w:cs="宋体"/>
                <w:sz w:val="24"/>
                <w:highlight w:val="none"/>
              </w:rPr>
            </w:pPr>
            <w:r>
              <w:rPr>
                <w:rFonts w:hint="eastAsia" w:ascii="宋体" w:hAnsi="宋体" w:cs="宋体"/>
                <w:color w:val="000000"/>
                <w:kern w:val="0"/>
                <w:sz w:val="24"/>
                <w:highlight w:val="none"/>
              </w:rPr>
              <w:t>法律、行政法规规定的其他条件</w:t>
            </w:r>
          </w:p>
        </w:tc>
        <w:tc>
          <w:tcPr>
            <w:tcW w:w="2311" w:type="dxa"/>
            <w:vAlign w:val="center"/>
          </w:tcPr>
          <w:p w14:paraId="03CDA2ED">
            <w:pPr>
              <w:tabs>
                <w:tab w:val="left" w:pos="1080"/>
              </w:tabs>
              <w:snapToGrid w:val="0"/>
              <w:rPr>
                <w:rFonts w:ascii="宋体" w:hAnsi="宋体" w:cs="宋体"/>
                <w:sz w:val="24"/>
                <w:highlight w:val="none"/>
              </w:rPr>
            </w:pPr>
            <w:r>
              <w:rPr>
                <w:rFonts w:hint="eastAsia" w:ascii="宋体" w:hAnsi="宋体" w:cs="宋体"/>
                <w:sz w:val="24"/>
                <w:highlight w:val="none"/>
              </w:rPr>
              <w:t>/</w:t>
            </w:r>
          </w:p>
        </w:tc>
      </w:tr>
      <w:tr w14:paraId="306B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50D739FC">
            <w:pPr>
              <w:tabs>
                <w:tab w:val="left" w:pos="1080"/>
              </w:tabs>
              <w:snapToGrid w:val="0"/>
              <w:jc w:val="center"/>
              <w:rPr>
                <w:rFonts w:ascii="宋体" w:hAnsi="宋体" w:cs="宋体"/>
                <w:sz w:val="24"/>
                <w:highlight w:val="none"/>
              </w:rPr>
            </w:pPr>
            <w:r>
              <w:rPr>
                <w:rFonts w:hint="eastAsia" w:ascii="宋体" w:hAnsi="宋体" w:cs="宋体"/>
                <w:sz w:val="24"/>
                <w:highlight w:val="none"/>
              </w:rPr>
              <w:t>2</w:t>
            </w:r>
          </w:p>
        </w:tc>
        <w:tc>
          <w:tcPr>
            <w:tcW w:w="2043" w:type="dxa"/>
            <w:vAlign w:val="center"/>
          </w:tcPr>
          <w:p w14:paraId="0E117BDD">
            <w:pPr>
              <w:tabs>
                <w:tab w:val="left" w:pos="1080"/>
              </w:tabs>
              <w:snapToGrid w:val="0"/>
              <w:jc w:val="left"/>
              <w:rPr>
                <w:rFonts w:ascii="宋体" w:hAnsi="宋体" w:cs="宋体"/>
                <w:sz w:val="24"/>
                <w:highlight w:val="none"/>
              </w:rPr>
            </w:pPr>
            <w:r>
              <w:rPr>
                <w:rFonts w:hint="eastAsia" w:ascii="宋体" w:hAnsi="宋体" w:cs="宋体"/>
                <w:sz w:val="24"/>
                <w:highlight w:val="none"/>
              </w:rPr>
              <w:t>落实政府采购政策需满足的资格要求</w:t>
            </w:r>
          </w:p>
        </w:tc>
        <w:tc>
          <w:tcPr>
            <w:tcW w:w="4092" w:type="dxa"/>
            <w:vAlign w:val="center"/>
          </w:tcPr>
          <w:p w14:paraId="7FEB92C4">
            <w:pPr>
              <w:tabs>
                <w:tab w:val="left" w:pos="1080"/>
              </w:tabs>
              <w:snapToGrid w:val="0"/>
              <w:jc w:val="left"/>
              <w:rPr>
                <w:rFonts w:ascii="宋体" w:hAnsi="宋体" w:cs="宋体"/>
                <w:sz w:val="24"/>
                <w:highlight w:val="none"/>
              </w:rPr>
            </w:pPr>
            <w:r>
              <w:rPr>
                <w:rFonts w:hint="eastAsia" w:ascii="宋体" w:hAnsi="宋体" w:cs="宋体"/>
                <w:sz w:val="24"/>
                <w:highlight w:val="none"/>
              </w:rPr>
              <w:t>具体要求见第一章《采购邀请》</w:t>
            </w:r>
          </w:p>
        </w:tc>
        <w:tc>
          <w:tcPr>
            <w:tcW w:w="2311" w:type="dxa"/>
            <w:vAlign w:val="center"/>
          </w:tcPr>
          <w:p w14:paraId="58F4A001">
            <w:pPr>
              <w:tabs>
                <w:tab w:val="left" w:pos="1080"/>
              </w:tabs>
              <w:snapToGrid w:val="0"/>
              <w:rPr>
                <w:rFonts w:ascii="宋体" w:hAnsi="宋体" w:cs="宋体"/>
                <w:sz w:val="24"/>
                <w:highlight w:val="none"/>
              </w:rPr>
            </w:pPr>
          </w:p>
        </w:tc>
      </w:tr>
      <w:tr w14:paraId="2398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0383A664">
            <w:pPr>
              <w:tabs>
                <w:tab w:val="left" w:pos="1080"/>
              </w:tabs>
              <w:snapToGrid w:val="0"/>
              <w:jc w:val="center"/>
              <w:rPr>
                <w:rFonts w:ascii="宋体" w:hAnsi="宋体" w:cs="宋体"/>
                <w:sz w:val="24"/>
                <w:highlight w:val="none"/>
              </w:rPr>
            </w:pPr>
            <w:r>
              <w:rPr>
                <w:rFonts w:hint="eastAsia" w:ascii="宋体" w:hAnsi="宋体" w:cs="宋体"/>
                <w:sz w:val="24"/>
                <w:highlight w:val="none"/>
              </w:rPr>
              <w:t>2-1</w:t>
            </w:r>
          </w:p>
        </w:tc>
        <w:tc>
          <w:tcPr>
            <w:tcW w:w="2043" w:type="dxa"/>
            <w:vAlign w:val="center"/>
          </w:tcPr>
          <w:p w14:paraId="3EFB5666">
            <w:pPr>
              <w:tabs>
                <w:tab w:val="left" w:pos="1080"/>
              </w:tabs>
              <w:snapToGrid w:val="0"/>
              <w:jc w:val="left"/>
              <w:rPr>
                <w:rFonts w:hint="eastAsia" w:ascii="宋体" w:hAnsi="宋体" w:eastAsia="宋体" w:cs="宋体"/>
                <w:sz w:val="24"/>
                <w:highlight w:val="none"/>
                <w:lang w:eastAsia="zh-CN"/>
              </w:rPr>
            </w:pPr>
            <w:r>
              <w:rPr>
                <w:rFonts w:hint="eastAsia" w:ascii="宋体" w:hAnsi="宋体" w:cs="宋体"/>
                <w:sz w:val="24"/>
                <w:highlight w:val="none"/>
              </w:rPr>
              <w:t>中小企业政策</w:t>
            </w:r>
            <w:r>
              <w:rPr>
                <w:rFonts w:hint="eastAsia" w:ascii="宋体" w:hAnsi="宋体" w:cs="宋体"/>
                <w:sz w:val="24"/>
                <w:highlight w:val="none"/>
                <w:lang w:eastAsia="zh-CN"/>
              </w:rPr>
              <w:t>证明文件</w:t>
            </w:r>
          </w:p>
        </w:tc>
        <w:tc>
          <w:tcPr>
            <w:tcW w:w="4092" w:type="dxa"/>
            <w:vAlign w:val="center"/>
          </w:tcPr>
          <w:p w14:paraId="272002D0">
            <w:pPr>
              <w:tabs>
                <w:tab w:val="left" w:pos="1080"/>
              </w:tabs>
              <w:snapToGrid w:val="0"/>
              <w:jc w:val="left"/>
              <w:rPr>
                <w:rFonts w:ascii="宋体" w:hAnsi="宋体" w:cs="宋体"/>
                <w:sz w:val="24"/>
                <w:highlight w:val="none"/>
              </w:rPr>
            </w:pPr>
            <w:r>
              <w:rPr>
                <w:rFonts w:hint="eastAsia" w:ascii="宋体" w:hAnsi="宋体" w:cs="宋体"/>
                <w:sz w:val="24"/>
                <w:highlight w:val="none"/>
              </w:rPr>
              <w:t>具体要求见第一章《投标邀请》</w:t>
            </w:r>
          </w:p>
        </w:tc>
        <w:tc>
          <w:tcPr>
            <w:tcW w:w="2311" w:type="dxa"/>
            <w:vAlign w:val="center"/>
          </w:tcPr>
          <w:p w14:paraId="7999DBC4">
            <w:pPr>
              <w:tabs>
                <w:tab w:val="left" w:pos="1080"/>
              </w:tabs>
              <w:snapToGrid w:val="0"/>
              <w:rPr>
                <w:rFonts w:ascii="宋体" w:hAnsi="宋体" w:cs="宋体"/>
                <w:sz w:val="24"/>
                <w:highlight w:val="none"/>
              </w:rPr>
            </w:pPr>
          </w:p>
        </w:tc>
      </w:tr>
      <w:tr w14:paraId="42427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6302E627">
            <w:pPr>
              <w:tabs>
                <w:tab w:val="left" w:pos="1080"/>
              </w:tabs>
              <w:snapToGrid w:val="0"/>
              <w:jc w:val="center"/>
              <w:rPr>
                <w:rFonts w:ascii="宋体" w:hAnsi="宋体" w:cs="宋体"/>
                <w:sz w:val="24"/>
                <w:highlight w:val="none"/>
              </w:rPr>
            </w:pPr>
            <w:r>
              <w:rPr>
                <w:rFonts w:hint="eastAsia" w:ascii="宋体" w:hAnsi="宋体" w:cs="宋体"/>
                <w:sz w:val="24"/>
                <w:highlight w:val="none"/>
              </w:rPr>
              <w:t>2-1-1</w:t>
            </w:r>
          </w:p>
        </w:tc>
        <w:tc>
          <w:tcPr>
            <w:tcW w:w="2043" w:type="dxa"/>
            <w:vAlign w:val="center"/>
          </w:tcPr>
          <w:p w14:paraId="47D0D57B">
            <w:pPr>
              <w:tabs>
                <w:tab w:val="left" w:pos="1080"/>
              </w:tabs>
              <w:snapToGrid w:val="0"/>
              <w:jc w:val="left"/>
              <w:rPr>
                <w:rFonts w:hint="eastAsia" w:ascii="宋体" w:hAnsi="宋体" w:eastAsia="宋体" w:cs="宋体"/>
                <w:sz w:val="24"/>
                <w:highlight w:val="none"/>
                <w:lang w:eastAsia="zh-CN"/>
              </w:rPr>
            </w:pPr>
            <w:r>
              <w:rPr>
                <w:rFonts w:hint="eastAsia" w:ascii="宋体" w:hAnsi="宋体" w:cs="宋体"/>
                <w:sz w:val="24"/>
                <w:highlight w:val="none"/>
              </w:rPr>
              <w:t>中小企业</w:t>
            </w:r>
            <w:r>
              <w:rPr>
                <w:rFonts w:hint="eastAsia" w:ascii="宋体" w:hAnsi="宋体" w:cs="宋体"/>
                <w:sz w:val="24"/>
                <w:highlight w:val="none"/>
                <w:lang w:eastAsia="zh-CN"/>
              </w:rPr>
              <w:t>证明文件</w:t>
            </w:r>
          </w:p>
        </w:tc>
        <w:tc>
          <w:tcPr>
            <w:tcW w:w="4092" w:type="dxa"/>
            <w:vAlign w:val="center"/>
          </w:tcPr>
          <w:p w14:paraId="404C109F">
            <w:pPr>
              <w:tabs>
                <w:tab w:val="left" w:pos="1080"/>
              </w:tabs>
              <w:snapToGrid w:val="0"/>
              <w:rPr>
                <w:sz w:val="24"/>
                <w:highlight w:val="none"/>
              </w:rPr>
            </w:pPr>
            <w:r>
              <w:rPr>
                <w:sz w:val="24"/>
                <w:highlight w:val="none"/>
              </w:rPr>
              <w:t>本项目（包）专门面向中小企业采购，在《资格证明文件》中提供。</w:t>
            </w:r>
          </w:p>
          <w:p w14:paraId="3B3A4E51">
            <w:pPr>
              <w:tabs>
                <w:tab w:val="left" w:pos="1080"/>
              </w:tabs>
              <w:snapToGrid w:val="0"/>
              <w:rPr>
                <w:sz w:val="24"/>
                <w:highlight w:val="none"/>
              </w:rPr>
            </w:pPr>
            <w:r>
              <w:rPr>
                <w:sz w:val="24"/>
                <w:highlight w:val="none"/>
              </w:rPr>
              <w:t>1、投标人单独投标的，应提供《中小企业声明函》或《残疾人福利性单位声明函》或由省级以上监狱管理局、戒毒管理局（含新疆生产建设兵团）出具的属于监狱企业的证明文件。</w:t>
            </w:r>
          </w:p>
          <w:p w14:paraId="0E520DD4">
            <w:pPr>
              <w:tabs>
                <w:tab w:val="left" w:pos="1080"/>
              </w:tabs>
              <w:snapToGrid w:val="0"/>
              <w:jc w:val="left"/>
              <w:rPr>
                <w:rFonts w:ascii="宋体" w:hAnsi="宋体" w:cs="宋体"/>
                <w:sz w:val="24"/>
                <w:highlight w:val="none"/>
              </w:rPr>
            </w:pPr>
            <w:r>
              <w:rPr>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2311" w:type="dxa"/>
            <w:vAlign w:val="center"/>
          </w:tcPr>
          <w:p w14:paraId="54EAA44F">
            <w:pPr>
              <w:tabs>
                <w:tab w:val="left" w:pos="1080"/>
              </w:tabs>
              <w:snapToGrid w:val="0"/>
              <w:jc w:val="left"/>
              <w:rPr>
                <w:rFonts w:ascii="宋体" w:hAnsi="宋体" w:cs="宋体"/>
                <w:sz w:val="24"/>
                <w:highlight w:val="none"/>
              </w:rPr>
            </w:pPr>
            <w:r>
              <w:rPr>
                <w:rFonts w:hint="eastAsia" w:ascii="宋体" w:hAnsi="宋体" w:cs="宋体"/>
                <w:sz w:val="24"/>
                <w:highlight w:val="none"/>
              </w:rPr>
              <w:t>格式见《投标文件格式》</w:t>
            </w:r>
          </w:p>
        </w:tc>
      </w:tr>
      <w:tr w14:paraId="29FF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14DE3C6F">
            <w:pPr>
              <w:tabs>
                <w:tab w:val="left" w:pos="1080"/>
              </w:tabs>
              <w:snapToGrid w:val="0"/>
              <w:jc w:val="center"/>
              <w:rPr>
                <w:rFonts w:ascii="宋体" w:hAnsi="宋体" w:cs="宋体"/>
                <w:sz w:val="24"/>
                <w:highlight w:val="none"/>
              </w:rPr>
            </w:pPr>
            <w:r>
              <w:rPr>
                <w:rFonts w:hint="eastAsia" w:ascii="宋体" w:hAnsi="宋体" w:cs="宋体"/>
                <w:sz w:val="24"/>
                <w:highlight w:val="none"/>
              </w:rPr>
              <w:t>2-1-2</w:t>
            </w:r>
          </w:p>
        </w:tc>
        <w:tc>
          <w:tcPr>
            <w:tcW w:w="2043" w:type="dxa"/>
            <w:vAlign w:val="center"/>
          </w:tcPr>
          <w:p w14:paraId="496EE477">
            <w:pPr>
              <w:widowControl/>
              <w:jc w:val="left"/>
              <w:rPr>
                <w:rFonts w:ascii="宋体" w:hAnsi="宋体" w:cs="宋体"/>
                <w:highlight w:val="none"/>
              </w:rPr>
            </w:pPr>
            <w:r>
              <w:rPr>
                <w:rFonts w:hint="eastAsia" w:ascii="宋体" w:hAnsi="宋体" w:cs="宋体"/>
                <w:color w:val="000000"/>
                <w:kern w:val="0"/>
                <w:sz w:val="24"/>
                <w:highlight w:val="none"/>
              </w:rPr>
              <w:t xml:space="preserve">拟分包情况说明 </w:t>
            </w:r>
          </w:p>
          <w:p w14:paraId="718B4933">
            <w:pPr>
              <w:widowControl/>
              <w:jc w:val="left"/>
              <w:rPr>
                <w:rFonts w:ascii="宋体" w:hAnsi="宋体" w:cs="宋体"/>
                <w:sz w:val="24"/>
                <w:highlight w:val="none"/>
              </w:rPr>
            </w:pPr>
            <w:r>
              <w:rPr>
                <w:rFonts w:hint="eastAsia" w:ascii="宋体" w:hAnsi="宋体" w:cs="宋体"/>
                <w:color w:val="000000"/>
                <w:kern w:val="0"/>
                <w:sz w:val="24"/>
                <w:highlight w:val="none"/>
              </w:rPr>
              <w:t>及分包意向协议</w:t>
            </w:r>
            <w:r>
              <w:rPr>
                <w:rFonts w:hint="eastAsia" w:ascii="宋体" w:hAnsi="宋体" w:cs="宋体"/>
                <w:b/>
                <w:bCs/>
                <w:color w:val="000000"/>
                <w:kern w:val="0"/>
                <w:sz w:val="24"/>
                <w:highlight w:val="none"/>
              </w:rPr>
              <w:t>（本项目不适用）</w:t>
            </w:r>
          </w:p>
        </w:tc>
        <w:tc>
          <w:tcPr>
            <w:tcW w:w="4092" w:type="dxa"/>
            <w:vAlign w:val="center"/>
          </w:tcPr>
          <w:p w14:paraId="1DCF9CA5">
            <w:pPr>
              <w:tabs>
                <w:tab w:val="left" w:pos="1080"/>
              </w:tabs>
              <w:snapToGrid w:val="0"/>
              <w:jc w:val="left"/>
              <w:rPr>
                <w:rFonts w:ascii="宋体" w:hAnsi="宋体" w:cs="宋体"/>
                <w:sz w:val="24"/>
                <w:highlight w:val="none"/>
              </w:rPr>
            </w:pPr>
            <w:r>
              <w:rPr>
                <w:rFonts w:hint="eastAsia" w:ascii="宋体" w:hAnsi="宋体" w:cs="宋体"/>
                <w:sz w:val="24"/>
                <w:highlight w:val="none"/>
              </w:rPr>
              <w:t xml:space="preserve">如本项目（包）要求通过分包措施预留部分采购份额面向中小企业采购、且投标人因落实政府采购政策拟进行分包的，必须提供；否则无须提供。 </w:t>
            </w:r>
          </w:p>
          <w:p w14:paraId="67C1D05E">
            <w:pPr>
              <w:widowControl/>
              <w:jc w:val="left"/>
              <w:rPr>
                <w:rFonts w:ascii="宋体" w:hAnsi="宋体" w:cs="宋体"/>
                <w:sz w:val="24"/>
                <w:highlight w:val="none"/>
              </w:rPr>
            </w:pPr>
            <w:r>
              <w:rPr>
                <w:rFonts w:hint="eastAsia" w:ascii="宋体" w:hAnsi="宋体" w:cs="宋体"/>
                <w:sz w:val="24"/>
                <w:highlight w:val="none"/>
              </w:rPr>
              <w:t>对于预留份额专门面向中小企业采购的项目（包），组成联合体或者接受分包合同的中小</w:t>
            </w:r>
            <w:r>
              <w:rPr>
                <w:rFonts w:hint="eastAsia" w:ascii="宋体" w:hAnsi="宋体" w:cs="宋体"/>
                <w:color w:val="000000"/>
                <w:kern w:val="0"/>
                <w:sz w:val="24"/>
                <w:highlight w:val="none"/>
              </w:rPr>
              <w:t>企业与联合体内其他企业、分包企业之间不得存在直接控股、管理关系。</w:t>
            </w:r>
          </w:p>
        </w:tc>
        <w:tc>
          <w:tcPr>
            <w:tcW w:w="2311" w:type="dxa"/>
            <w:vAlign w:val="center"/>
          </w:tcPr>
          <w:p w14:paraId="6F32FB6A">
            <w:pPr>
              <w:widowControl/>
              <w:jc w:val="left"/>
              <w:rPr>
                <w:rFonts w:ascii="宋体" w:hAnsi="宋体" w:cs="宋体"/>
                <w:sz w:val="24"/>
                <w:highlight w:val="none"/>
              </w:rPr>
            </w:pPr>
            <w:r>
              <w:rPr>
                <w:rFonts w:hint="eastAsia" w:ascii="宋体" w:hAnsi="宋体" w:cs="宋体"/>
                <w:color w:val="000000"/>
                <w:kern w:val="0"/>
                <w:sz w:val="24"/>
                <w:highlight w:val="none"/>
              </w:rPr>
              <w:t>格式见《投标文件格式》</w:t>
            </w:r>
          </w:p>
        </w:tc>
      </w:tr>
      <w:tr w14:paraId="7680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6103C205">
            <w:pPr>
              <w:tabs>
                <w:tab w:val="left" w:pos="1080"/>
              </w:tabs>
              <w:snapToGrid w:val="0"/>
              <w:jc w:val="center"/>
              <w:rPr>
                <w:rFonts w:ascii="宋体" w:hAnsi="宋体" w:cs="宋体"/>
                <w:sz w:val="24"/>
                <w:highlight w:val="none"/>
              </w:rPr>
            </w:pPr>
            <w:r>
              <w:rPr>
                <w:rFonts w:hint="eastAsia" w:ascii="宋体" w:hAnsi="宋体" w:cs="宋体"/>
                <w:sz w:val="24"/>
                <w:highlight w:val="none"/>
              </w:rPr>
              <w:t>2-2</w:t>
            </w:r>
          </w:p>
        </w:tc>
        <w:tc>
          <w:tcPr>
            <w:tcW w:w="2043" w:type="dxa"/>
            <w:vAlign w:val="center"/>
          </w:tcPr>
          <w:p w14:paraId="4A9D56BE">
            <w:pPr>
              <w:tabs>
                <w:tab w:val="left" w:pos="1080"/>
              </w:tabs>
              <w:snapToGrid w:val="0"/>
              <w:jc w:val="left"/>
              <w:rPr>
                <w:rFonts w:ascii="宋体" w:hAnsi="宋体" w:cs="宋体"/>
                <w:sz w:val="24"/>
                <w:highlight w:val="none"/>
              </w:rPr>
            </w:pPr>
            <w:r>
              <w:rPr>
                <w:rFonts w:hint="eastAsia" w:ascii="宋体" w:hAnsi="宋体" w:cs="宋体"/>
                <w:sz w:val="24"/>
                <w:highlight w:val="none"/>
              </w:rPr>
              <w:t>其它落实政府采购政策的资格要求</w:t>
            </w:r>
          </w:p>
        </w:tc>
        <w:tc>
          <w:tcPr>
            <w:tcW w:w="4092" w:type="dxa"/>
            <w:vAlign w:val="center"/>
          </w:tcPr>
          <w:p w14:paraId="552D3A69">
            <w:pPr>
              <w:tabs>
                <w:tab w:val="left" w:pos="1080"/>
              </w:tabs>
              <w:snapToGrid w:val="0"/>
              <w:jc w:val="left"/>
              <w:rPr>
                <w:rFonts w:ascii="宋体" w:hAnsi="宋体" w:cs="宋体"/>
                <w:sz w:val="24"/>
                <w:highlight w:val="none"/>
              </w:rPr>
            </w:pPr>
            <w:r>
              <w:rPr>
                <w:rFonts w:hint="eastAsia" w:ascii="宋体" w:hAnsi="宋体" w:cs="宋体"/>
                <w:sz w:val="24"/>
                <w:highlight w:val="none"/>
              </w:rPr>
              <w:t>如有，见第一章《投标邀请》</w:t>
            </w:r>
          </w:p>
        </w:tc>
        <w:tc>
          <w:tcPr>
            <w:tcW w:w="2311" w:type="dxa"/>
            <w:vAlign w:val="center"/>
          </w:tcPr>
          <w:p w14:paraId="4BB03E22">
            <w:pPr>
              <w:tabs>
                <w:tab w:val="left" w:pos="1080"/>
              </w:tabs>
              <w:snapToGrid w:val="0"/>
              <w:jc w:val="left"/>
              <w:rPr>
                <w:rFonts w:ascii="宋体" w:hAnsi="宋体" w:cs="宋体"/>
                <w:sz w:val="24"/>
                <w:highlight w:val="none"/>
              </w:rPr>
            </w:pPr>
            <w:r>
              <w:rPr>
                <w:rFonts w:hint="eastAsia" w:ascii="宋体" w:hAnsi="宋体" w:cs="宋体"/>
                <w:sz w:val="24"/>
                <w:highlight w:val="none"/>
              </w:rPr>
              <w:t>供证明文件的电子件或电子证照</w:t>
            </w:r>
          </w:p>
        </w:tc>
      </w:tr>
      <w:tr w14:paraId="2D83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0469C976">
            <w:pPr>
              <w:tabs>
                <w:tab w:val="left" w:pos="1080"/>
              </w:tabs>
              <w:snapToGrid w:val="0"/>
              <w:jc w:val="center"/>
              <w:rPr>
                <w:rFonts w:ascii="宋体" w:hAnsi="宋体" w:cs="宋体"/>
                <w:sz w:val="24"/>
                <w:highlight w:val="none"/>
              </w:rPr>
            </w:pPr>
            <w:r>
              <w:rPr>
                <w:rFonts w:hint="eastAsia" w:ascii="宋体" w:hAnsi="宋体" w:cs="宋体"/>
                <w:sz w:val="24"/>
                <w:highlight w:val="none"/>
              </w:rPr>
              <w:t>3</w:t>
            </w:r>
          </w:p>
        </w:tc>
        <w:tc>
          <w:tcPr>
            <w:tcW w:w="2043" w:type="dxa"/>
            <w:vAlign w:val="center"/>
          </w:tcPr>
          <w:p w14:paraId="33A10F1C">
            <w:pPr>
              <w:tabs>
                <w:tab w:val="left" w:pos="1080"/>
              </w:tabs>
              <w:snapToGrid w:val="0"/>
              <w:rPr>
                <w:rFonts w:ascii="宋体" w:hAnsi="宋体" w:cs="宋体"/>
                <w:sz w:val="24"/>
                <w:highlight w:val="none"/>
              </w:rPr>
            </w:pPr>
            <w:r>
              <w:rPr>
                <w:rFonts w:hint="eastAsia" w:ascii="宋体" w:hAnsi="宋体" w:cs="宋体"/>
                <w:sz w:val="24"/>
                <w:highlight w:val="none"/>
              </w:rPr>
              <w:t>本项目的特定资格要求</w:t>
            </w:r>
          </w:p>
        </w:tc>
        <w:tc>
          <w:tcPr>
            <w:tcW w:w="4092" w:type="dxa"/>
            <w:vAlign w:val="center"/>
          </w:tcPr>
          <w:p w14:paraId="1F33DCCE">
            <w:pPr>
              <w:tabs>
                <w:tab w:val="left" w:pos="1080"/>
              </w:tabs>
              <w:snapToGrid w:val="0"/>
              <w:rPr>
                <w:rFonts w:ascii="宋体" w:hAnsi="宋体" w:cs="宋体"/>
                <w:sz w:val="24"/>
                <w:highlight w:val="none"/>
              </w:rPr>
            </w:pPr>
            <w:r>
              <w:rPr>
                <w:rFonts w:hint="eastAsia" w:ascii="宋体" w:hAnsi="宋体" w:cs="宋体"/>
                <w:sz w:val="24"/>
                <w:highlight w:val="none"/>
              </w:rPr>
              <w:t>见第一章《投标邀请》</w:t>
            </w:r>
          </w:p>
        </w:tc>
        <w:tc>
          <w:tcPr>
            <w:tcW w:w="2311" w:type="dxa"/>
            <w:vAlign w:val="center"/>
          </w:tcPr>
          <w:p w14:paraId="24A1BE95">
            <w:pPr>
              <w:tabs>
                <w:tab w:val="left" w:pos="1080"/>
              </w:tabs>
              <w:snapToGrid w:val="0"/>
              <w:rPr>
                <w:rFonts w:ascii="宋体" w:hAnsi="宋体" w:cs="宋体"/>
                <w:sz w:val="24"/>
                <w:highlight w:val="none"/>
              </w:rPr>
            </w:pPr>
          </w:p>
        </w:tc>
      </w:tr>
      <w:tr w14:paraId="20E08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119076F2">
            <w:pPr>
              <w:tabs>
                <w:tab w:val="left" w:pos="1080"/>
              </w:tabs>
              <w:snapToGrid w:val="0"/>
              <w:jc w:val="center"/>
              <w:rPr>
                <w:rFonts w:ascii="宋体" w:hAnsi="宋体" w:cs="宋体"/>
                <w:sz w:val="24"/>
                <w:highlight w:val="none"/>
              </w:rPr>
            </w:pPr>
            <w:r>
              <w:rPr>
                <w:rFonts w:hint="eastAsia" w:ascii="宋体" w:hAnsi="宋体" w:cs="宋体"/>
                <w:sz w:val="24"/>
                <w:highlight w:val="none"/>
              </w:rPr>
              <w:t>3-1</w:t>
            </w:r>
          </w:p>
        </w:tc>
        <w:tc>
          <w:tcPr>
            <w:tcW w:w="2043" w:type="dxa"/>
            <w:vAlign w:val="center"/>
          </w:tcPr>
          <w:p w14:paraId="796108A3">
            <w:pPr>
              <w:tabs>
                <w:tab w:val="left" w:pos="1080"/>
              </w:tabs>
              <w:snapToGrid w:val="0"/>
              <w:rPr>
                <w:rFonts w:hint="eastAsia" w:ascii="宋体" w:hAnsi="宋体" w:eastAsia="宋体" w:cs="宋体"/>
                <w:sz w:val="24"/>
                <w:highlight w:val="none"/>
                <w:lang w:eastAsia="zh-CN"/>
              </w:rPr>
            </w:pPr>
            <w:r>
              <w:rPr>
                <w:rFonts w:hint="eastAsia" w:ascii="宋体" w:hAnsi="宋体" w:cs="宋体"/>
                <w:sz w:val="24"/>
                <w:highlight w:val="none"/>
              </w:rPr>
              <w:t>接受联合体投标</w:t>
            </w:r>
            <w:r>
              <w:rPr>
                <w:rFonts w:hint="eastAsia" w:ascii="宋体" w:hAnsi="宋体" w:cs="宋体"/>
                <w:b/>
                <w:bCs/>
                <w:sz w:val="24"/>
                <w:highlight w:val="none"/>
                <w:lang w:eastAsia="zh-CN"/>
              </w:rPr>
              <w:t>（本项目不接受联合体投标）</w:t>
            </w:r>
          </w:p>
        </w:tc>
        <w:tc>
          <w:tcPr>
            <w:tcW w:w="4092" w:type="dxa"/>
            <w:vAlign w:val="center"/>
          </w:tcPr>
          <w:p w14:paraId="4D84A8DF">
            <w:pPr>
              <w:tabs>
                <w:tab w:val="left" w:pos="1080"/>
              </w:tabs>
              <w:snapToGrid w:val="0"/>
              <w:rPr>
                <w:rFonts w:ascii="宋体" w:hAnsi="宋体" w:cs="宋体"/>
                <w:sz w:val="24"/>
                <w:highlight w:val="none"/>
              </w:rPr>
            </w:pPr>
            <w:r>
              <w:rPr>
                <w:rFonts w:hint="eastAsia" w:ascii="宋体" w:hAnsi="宋体" w:cs="宋体"/>
                <w:sz w:val="24"/>
                <w:highlight w:val="none"/>
              </w:rPr>
              <w:t>1、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B779C82">
            <w:pPr>
              <w:tabs>
                <w:tab w:val="left" w:pos="1080"/>
              </w:tabs>
              <w:snapToGrid w:val="0"/>
              <w:rPr>
                <w:rFonts w:ascii="宋体" w:hAnsi="宋体" w:cs="宋体"/>
                <w:sz w:val="24"/>
                <w:highlight w:val="none"/>
              </w:rPr>
            </w:pPr>
            <w:r>
              <w:rPr>
                <w:rFonts w:hint="eastAsia" w:ascii="宋体" w:hAnsi="宋体" w:cs="宋体"/>
                <w:sz w:val="24"/>
                <w:highlight w:val="none"/>
              </w:rPr>
              <w:t>2、联合体各成员单位均须提供本表中序号1-1、1-2的证明文件。</w:t>
            </w:r>
          </w:p>
          <w:p w14:paraId="0AFE2B28">
            <w:pPr>
              <w:tabs>
                <w:tab w:val="left" w:pos="1080"/>
              </w:tabs>
              <w:snapToGrid w:val="0"/>
              <w:rPr>
                <w:rFonts w:ascii="宋体" w:hAnsi="宋体" w:cs="宋体"/>
                <w:sz w:val="24"/>
                <w:highlight w:val="none"/>
              </w:rPr>
            </w:pPr>
            <w:r>
              <w:rPr>
                <w:rFonts w:hint="eastAsia" w:ascii="宋体" w:hAnsi="宋体" w:cs="宋体"/>
                <w:sz w:val="24"/>
                <w:highlight w:val="none"/>
              </w:rPr>
              <w:t>3、本表序号3-2项规定的其他特定资格要求中的每一小项要求，联合体各方中至少应当有一方符合本表中其他资格要求并提供证明文件。</w:t>
            </w:r>
          </w:p>
          <w:p w14:paraId="4FDA90F5">
            <w:pPr>
              <w:tabs>
                <w:tab w:val="left" w:pos="1080"/>
              </w:tabs>
              <w:snapToGrid w:val="0"/>
              <w:rPr>
                <w:rFonts w:ascii="宋体" w:hAnsi="宋体" w:cs="宋体"/>
                <w:sz w:val="24"/>
                <w:highlight w:val="none"/>
              </w:rPr>
            </w:pPr>
            <w:r>
              <w:rPr>
                <w:rFonts w:hint="eastAsia" w:ascii="宋体" w:hAnsi="宋体" w:cs="宋体"/>
                <w:sz w:val="24"/>
                <w:highlight w:val="none"/>
              </w:rPr>
              <w:t>4、联合体中有同类资质的供应商按照联合体分工承担相同工作的，应当按照资质等级较低的供应商确定资质等级。</w:t>
            </w:r>
          </w:p>
          <w:p w14:paraId="211F64D5">
            <w:pPr>
              <w:tabs>
                <w:tab w:val="left" w:pos="1080"/>
              </w:tabs>
              <w:snapToGrid w:val="0"/>
              <w:rPr>
                <w:rFonts w:ascii="宋体" w:hAnsi="宋体" w:cs="宋体"/>
                <w:sz w:val="24"/>
                <w:highlight w:val="none"/>
              </w:rPr>
            </w:pPr>
            <w:r>
              <w:rPr>
                <w:rFonts w:hint="eastAsia" w:ascii="宋体" w:hAnsi="宋体" w:cs="宋体"/>
                <w:sz w:val="24"/>
                <w:highlight w:val="none"/>
              </w:rPr>
              <w:t>5、以联合体形式参加政府采购活动的，联合体各方不得再单独参加或者与其他供应商另外组成联合体参加同一合同项下的政府采购活动。</w:t>
            </w:r>
          </w:p>
          <w:p w14:paraId="67AAD26B">
            <w:pPr>
              <w:tabs>
                <w:tab w:val="left" w:pos="1080"/>
              </w:tabs>
              <w:snapToGrid w:val="0"/>
              <w:rPr>
                <w:rFonts w:ascii="宋体" w:hAnsi="宋体" w:cs="宋体"/>
                <w:sz w:val="24"/>
                <w:highlight w:val="none"/>
              </w:rPr>
            </w:pPr>
            <w:r>
              <w:rPr>
                <w:rFonts w:hint="eastAsia" w:ascii="宋体" w:hAnsi="宋体" w:cs="宋体"/>
                <w:sz w:val="24"/>
                <w:highlight w:val="none"/>
              </w:rPr>
              <w:t>6、若联合体中任一成员单位中途退出，则该联合体的</w:t>
            </w:r>
            <w:r>
              <w:rPr>
                <w:rFonts w:hint="eastAsia" w:ascii="宋体" w:hAnsi="宋体" w:cs="宋体"/>
                <w:b/>
                <w:sz w:val="24"/>
                <w:highlight w:val="none"/>
              </w:rPr>
              <w:t>投标无效</w:t>
            </w:r>
            <w:r>
              <w:rPr>
                <w:rFonts w:hint="eastAsia" w:ascii="宋体" w:hAnsi="宋体" w:cs="宋体"/>
                <w:sz w:val="24"/>
                <w:highlight w:val="none"/>
              </w:rPr>
              <w:t>。</w:t>
            </w:r>
          </w:p>
          <w:p w14:paraId="41BAC09D">
            <w:pPr>
              <w:tabs>
                <w:tab w:val="left" w:pos="1080"/>
              </w:tabs>
              <w:snapToGrid w:val="0"/>
              <w:rPr>
                <w:rFonts w:ascii="宋体" w:hAnsi="宋体" w:cs="宋体"/>
                <w:sz w:val="24"/>
                <w:highlight w:val="none"/>
              </w:rPr>
            </w:pPr>
            <w:r>
              <w:rPr>
                <w:rFonts w:hint="eastAsia" w:ascii="宋体" w:hAnsi="宋体" w:cs="宋体"/>
                <w:sz w:val="24"/>
                <w:highlight w:val="none"/>
              </w:rPr>
              <w:t>7、本项目不接受联合体投标时，投标人不得为联合体。</w:t>
            </w:r>
          </w:p>
        </w:tc>
        <w:tc>
          <w:tcPr>
            <w:tcW w:w="2311" w:type="dxa"/>
            <w:vAlign w:val="center"/>
          </w:tcPr>
          <w:p w14:paraId="1355EDA5">
            <w:pPr>
              <w:tabs>
                <w:tab w:val="left" w:pos="1080"/>
              </w:tabs>
              <w:snapToGrid w:val="0"/>
              <w:rPr>
                <w:rFonts w:ascii="宋体" w:hAnsi="宋体" w:cs="宋体"/>
                <w:sz w:val="24"/>
                <w:highlight w:val="none"/>
              </w:rPr>
            </w:pPr>
            <w:r>
              <w:rPr>
                <w:rFonts w:hint="eastAsia" w:ascii="宋体" w:hAnsi="宋体" w:cs="宋体"/>
                <w:sz w:val="24"/>
                <w:highlight w:val="none"/>
              </w:rPr>
              <w:t>提供《联合协议》原件的电子件</w:t>
            </w:r>
          </w:p>
          <w:p w14:paraId="40F321B1">
            <w:pPr>
              <w:tabs>
                <w:tab w:val="left" w:pos="1080"/>
              </w:tabs>
              <w:snapToGrid w:val="0"/>
              <w:rPr>
                <w:rFonts w:ascii="宋体" w:hAnsi="宋体" w:cs="宋体"/>
                <w:sz w:val="24"/>
                <w:highlight w:val="none"/>
              </w:rPr>
            </w:pPr>
            <w:r>
              <w:rPr>
                <w:rFonts w:hint="eastAsia" w:ascii="宋体" w:hAnsi="宋体" w:cs="宋体"/>
                <w:sz w:val="24"/>
                <w:highlight w:val="none"/>
              </w:rPr>
              <w:t>格式见《投标文件格式》</w:t>
            </w:r>
          </w:p>
        </w:tc>
      </w:tr>
      <w:tr w14:paraId="2F8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35ED0F85">
            <w:pPr>
              <w:tabs>
                <w:tab w:val="left" w:pos="1080"/>
              </w:tabs>
              <w:snapToGrid w:val="0"/>
              <w:jc w:val="center"/>
              <w:rPr>
                <w:rFonts w:ascii="宋体" w:hAnsi="宋体" w:cs="宋体"/>
                <w:sz w:val="24"/>
                <w:highlight w:val="none"/>
              </w:rPr>
            </w:pPr>
            <w:r>
              <w:rPr>
                <w:rFonts w:hint="eastAsia" w:ascii="宋体" w:hAnsi="宋体" w:cs="宋体"/>
                <w:sz w:val="24"/>
                <w:highlight w:val="none"/>
              </w:rPr>
              <w:t>3-2</w:t>
            </w:r>
          </w:p>
        </w:tc>
        <w:tc>
          <w:tcPr>
            <w:tcW w:w="2043" w:type="dxa"/>
            <w:vAlign w:val="center"/>
          </w:tcPr>
          <w:p w14:paraId="69967CC3">
            <w:pPr>
              <w:tabs>
                <w:tab w:val="left" w:pos="1080"/>
              </w:tabs>
              <w:snapToGrid w:val="0"/>
              <w:rPr>
                <w:rFonts w:hint="eastAsia" w:ascii="宋体" w:hAnsi="宋体" w:cs="宋体"/>
                <w:sz w:val="24"/>
                <w:highlight w:val="none"/>
              </w:rPr>
            </w:pPr>
            <w:r>
              <w:rPr>
                <w:rFonts w:hint="eastAsia" w:ascii="宋体" w:hAnsi="宋体" w:cs="宋体"/>
                <w:sz w:val="24"/>
                <w:highlight w:val="none"/>
              </w:rPr>
              <w:t>政府购买服务承接主体的要求</w:t>
            </w:r>
          </w:p>
          <w:p w14:paraId="715E685C">
            <w:pPr>
              <w:tabs>
                <w:tab w:val="left" w:pos="1080"/>
              </w:tabs>
              <w:snapToGrid w:val="0"/>
              <w:rPr>
                <w:rFonts w:ascii="宋体" w:hAnsi="宋体" w:cs="宋体"/>
                <w:sz w:val="24"/>
                <w:highlight w:val="none"/>
              </w:rPr>
            </w:pPr>
            <w:r>
              <w:rPr>
                <w:rFonts w:hint="eastAsia" w:ascii="宋体" w:hAnsi="宋体" w:cs="宋体"/>
                <w:b/>
                <w:bCs/>
                <w:sz w:val="24"/>
                <w:highlight w:val="none"/>
              </w:rPr>
              <w:t>（本项目不是政府购买服务）</w:t>
            </w:r>
          </w:p>
        </w:tc>
        <w:tc>
          <w:tcPr>
            <w:tcW w:w="4092" w:type="dxa"/>
            <w:vAlign w:val="center"/>
          </w:tcPr>
          <w:p w14:paraId="1036568E">
            <w:pPr>
              <w:tabs>
                <w:tab w:val="left" w:pos="1080"/>
              </w:tabs>
              <w:snapToGrid w:val="0"/>
              <w:rPr>
                <w:rFonts w:ascii="宋体" w:hAnsi="宋体" w:cs="宋体"/>
                <w:sz w:val="24"/>
                <w:highlight w:val="none"/>
              </w:rPr>
            </w:pPr>
            <w:r>
              <w:rPr>
                <w:rFonts w:hint="eastAsia" w:ascii="宋体" w:hAnsi="宋体" w:cs="宋体"/>
                <w:sz w:val="24"/>
                <w:highlight w:val="none"/>
              </w:rPr>
              <w:t>如本项目属于政府购买服务，投标人不属于公益一类事业单位、使用事业编制且由财政拨款保障的群团组织。</w:t>
            </w:r>
          </w:p>
        </w:tc>
        <w:tc>
          <w:tcPr>
            <w:tcW w:w="2311" w:type="dxa"/>
            <w:vAlign w:val="center"/>
          </w:tcPr>
          <w:p w14:paraId="03242A3F">
            <w:pPr>
              <w:tabs>
                <w:tab w:val="left" w:pos="1080"/>
              </w:tabs>
              <w:snapToGrid w:val="0"/>
              <w:rPr>
                <w:rFonts w:ascii="宋体" w:hAnsi="宋体" w:cs="宋体"/>
                <w:sz w:val="24"/>
                <w:highlight w:val="none"/>
              </w:rPr>
            </w:pPr>
            <w:r>
              <w:rPr>
                <w:rFonts w:hint="eastAsia" w:ascii="宋体" w:hAnsi="宋体" w:cs="宋体"/>
                <w:sz w:val="24"/>
                <w:highlight w:val="none"/>
              </w:rPr>
              <w:t>格式见《投标文件格式》“1-2 投标人资格声明书”</w:t>
            </w:r>
          </w:p>
        </w:tc>
      </w:tr>
      <w:tr w14:paraId="01C4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439908A1">
            <w:pPr>
              <w:tabs>
                <w:tab w:val="left" w:pos="1080"/>
              </w:tabs>
              <w:snapToGrid w:val="0"/>
              <w:jc w:val="center"/>
              <w:rPr>
                <w:rFonts w:ascii="宋体" w:hAnsi="宋体" w:cs="宋体"/>
                <w:sz w:val="24"/>
                <w:highlight w:val="none"/>
              </w:rPr>
            </w:pPr>
            <w:r>
              <w:rPr>
                <w:rFonts w:hint="eastAsia" w:ascii="宋体" w:hAnsi="宋体" w:cs="宋体"/>
                <w:sz w:val="24"/>
                <w:highlight w:val="none"/>
              </w:rPr>
              <w:t>3-3</w:t>
            </w:r>
          </w:p>
        </w:tc>
        <w:tc>
          <w:tcPr>
            <w:tcW w:w="2043" w:type="dxa"/>
            <w:vAlign w:val="center"/>
          </w:tcPr>
          <w:p w14:paraId="585893E2">
            <w:pPr>
              <w:tabs>
                <w:tab w:val="left" w:pos="1080"/>
              </w:tabs>
              <w:snapToGrid w:val="0"/>
              <w:rPr>
                <w:rFonts w:ascii="宋体" w:hAnsi="宋体" w:cs="宋体"/>
                <w:sz w:val="24"/>
                <w:highlight w:val="none"/>
              </w:rPr>
            </w:pPr>
            <w:r>
              <w:rPr>
                <w:rFonts w:hint="eastAsia" w:ascii="宋体" w:hAnsi="宋体" w:cs="宋体"/>
                <w:sz w:val="24"/>
                <w:highlight w:val="none"/>
              </w:rPr>
              <w:t>其他特定资格要求</w:t>
            </w:r>
          </w:p>
        </w:tc>
        <w:tc>
          <w:tcPr>
            <w:tcW w:w="4092" w:type="dxa"/>
            <w:vAlign w:val="center"/>
          </w:tcPr>
          <w:p w14:paraId="6A751D70">
            <w:pPr>
              <w:tabs>
                <w:tab w:val="left" w:pos="1080"/>
              </w:tabs>
              <w:snapToGrid w:val="0"/>
              <w:rPr>
                <w:rFonts w:ascii="宋体" w:hAnsi="宋体" w:cs="宋体"/>
                <w:sz w:val="24"/>
                <w:highlight w:val="none"/>
              </w:rPr>
            </w:pPr>
            <w:r>
              <w:rPr>
                <w:rFonts w:hint="eastAsia" w:ascii="宋体" w:hAnsi="宋体" w:cs="宋体"/>
                <w:sz w:val="24"/>
                <w:highlight w:val="none"/>
                <w:lang w:eastAsia="zh-CN"/>
              </w:rPr>
              <w:t>无</w:t>
            </w:r>
          </w:p>
        </w:tc>
        <w:tc>
          <w:tcPr>
            <w:tcW w:w="2311" w:type="dxa"/>
            <w:vAlign w:val="center"/>
          </w:tcPr>
          <w:p w14:paraId="3F280FE1">
            <w:pPr>
              <w:tabs>
                <w:tab w:val="left" w:pos="1080"/>
              </w:tabs>
              <w:snapToGrid w:val="0"/>
              <w:rPr>
                <w:rFonts w:ascii="宋体" w:hAnsi="宋体" w:cs="宋体"/>
                <w:sz w:val="24"/>
                <w:highlight w:val="none"/>
              </w:rPr>
            </w:pPr>
            <w:r>
              <w:rPr>
                <w:sz w:val="24"/>
                <w:highlight w:val="none"/>
              </w:rPr>
              <w:t>提供证明文件的电子件或电子证照</w:t>
            </w:r>
          </w:p>
        </w:tc>
      </w:tr>
      <w:tr w14:paraId="22CE1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vAlign w:val="center"/>
          </w:tcPr>
          <w:p w14:paraId="59F8E786">
            <w:pPr>
              <w:tabs>
                <w:tab w:val="left" w:pos="1080"/>
              </w:tabs>
              <w:snapToGrid w:val="0"/>
              <w:jc w:val="center"/>
              <w:rPr>
                <w:rFonts w:ascii="宋体" w:hAnsi="宋体" w:cs="宋体"/>
                <w:sz w:val="24"/>
                <w:highlight w:val="none"/>
              </w:rPr>
            </w:pPr>
            <w:r>
              <w:rPr>
                <w:rFonts w:hint="eastAsia" w:ascii="宋体" w:hAnsi="宋体" w:cs="宋体"/>
                <w:sz w:val="24"/>
                <w:highlight w:val="none"/>
              </w:rPr>
              <w:t>4</w:t>
            </w:r>
          </w:p>
        </w:tc>
        <w:tc>
          <w:tcPr>
            <w:tcW w:w="2043" w:type="dxa"/>
            <w:vAlign w:val="center"/>
          </w:tcPr>
          <w:p w14:paraId="4C126F6F">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投标保证金 </w:t>
            </w:r>
          </w:p>
          <w:p w14:paraId="10E80503">
            <w:pPr>
              <w:widowControl/>
              <w:jc w:val="left"/>
              <w:rPr>
                <w:rFonts w:ascii="宋体" w:hAnsi="宋体" w:cs="宋体"/>
                <w:sz w:val="24"/>
                <w:highlight w:val="none"/>
              </w:rPr>
            </w:pPr>
            <w:r>
              <w:rPr>
                <w:rFonts w:hint="eastAsia" w:ascii="宋体" w:hAnsi="宋体" w:cs="宋体"/>
                <w:b/>
                <w:bCs/>
                <w:sz w:val="24"/>
                <w:highlight w:val="none"/>
              </w:rPr>
              <w:t>（本项目不适用）</w:t>
            </w:r>
          </w:p>
        </w:tc>
        <w:tc>
          <w:tcPr>
            <w:tcW w:w="4092" w:type="dxa"/>
            <w:vAlign w:val="center"/>
          </w:tcPr>
          <w:p w14:paraId="4B95DCF3">
            <w:pPr>
              <w:widowControl/>
              <w:jc w:val="left"/>
              <w:rPr>
                <w:rFonts w:ascii="宋体" w:hAnsi="宋体" w:cs="宋体"/>
                <w:sz w:val="24"/>
                <w:highlight w:val="none"/>
              </w:rPr>
            </w:pPr>
            <w:r>
              <w:rPr>
                <w:rFonts w:hint="eastAsia" w:ascii="宋体" w:hAnsi="宋体" w:cs="宋体"/>
                <w:color w:val="000000"/>
                <w:kern w:val="0"/>
                <w:sz w:val="24"/>
                <w:highlight w:val="none"/>
              </w:rPr>
              <w:t>按照招标文件的规定提交投标保证金。</w:t>
            </w:r>
          </w:p>
        </w:tc>
        <w:tc>
          <w:tcPr>
            <w:tcW w:w="2311" w:type="dxa"/>
            <w:vAlign w:val="center"/>
          </w:tcPr>
          <w:p w14:paraId="4BD042C9">
            <w:pPr>
              <w:tabs>
                <w:tab w:val="left" w:pos="1080"/>
              </w:tabs>
              <w:snapToGrid w:val="0"/>
              <w:rPr>
                <w:rFonts w:ascii="宋体" w:hAnsi="宋体" w:cs="宋体"/>
                <w:sz w:val="24"/>
                <w:highlight w:val="none"/>
              </w:rPr>
            </w:pPr>
            <w:r>
              <w:rPr>
                <w:rFonts w:hint="eastAsia" w:ascii="宋体" w:hAnsi="宋体" w:cs="宋体"/>
                <w:sz w:val="24"/>
                <w:highlight w:val="none"/>
              </w:rPr>
              <w:t>提供证明文件的电子件或电子证照</w:t>
            </w:r>
          </w:p>
        </w:tc>
      </w:tr>
      <w:tr w14:paraId="605D5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2" w:type="dxa"/>
            <w:shd w:val="clear" w:color="auto" w:fill="auto"/>
            <w:vAlign w:val="center"/>
          </w:tcPr>
          <w:p w14:paraId="35F46040">
            <w:pPr>
              <w:tabs>
                <w:tab w:val="left" w:pos="1080"/>
              </w:tabs>
              <w:snapToGrid w:val="0"/>
              <w:jc w:val="center"/>
              <w:rPr>
                <w:rFonts w:hint="eastAsia" w:ascii="Times New Roman" w:hAnsi="Times New Roman" w:eastAsia="宋体" w:cs="Times New Roman"/>
                <w:kern w:val="2"/>
                <w:sz w:val="24"/>
                <w:szCs w:val="24"/>
                <w:highlight w:val="none"/>
                <w:lang w:val="en-US" w:eastAsia="zh-CN" w:bidi="ar-SA"/>
              </w:rPr>
            </w:pPr>
            <w:r>
              <w:rPr>
                <w:sz w:val="24"/>
                <w:highlight w:val="none"/>
              </w:rPr>
              <w:t>5</w:t>
            </w:r>
          </w:p>
        </w:tc>
        <w:tc>
          <w:tcPr>
            <w:tcW w:w="2043" w:type="dxa"/>
            <w:shd w:val="clear" w:color="auto" w:fill="auto"/>
            <w:vAlign w:val="center"/>
          </w:tcPr>
          <w:p w14:paraId="349F4419">
            <w:pPr>
              <w:tabs>
                <w:tab w:val="left" w:pos="1080"/>
              </w:tabs>
              <w:snapToGrid w:val="0"/>
              <w:rPr>
                <w:rFonts w:hint="eastAsia" w:ascii="Times New Roman" w:hAnsi="Times New Roman" w:eastAsia="宋体" w:cs="Times New Roman"/>
                <w:kern w:val="2"/>
                <w:sz w:val="24"/>
                <w:szCs w:val="24"/>
                <w:highlight w:val="none"/>
                <w:lang w:val="en-US" w:eastAsia="zh-CN" w:bidi="ar-SA"/>
              </w:rPr>
            </w:pPr>
            <w:r>
              <w:rPr>
                <w:sz w:val="24"/>
                <w:highlight w:val="none"/>
              </w:rPr>
              <w:t>获取招标文件</w:t>
            </w:r>
          </w:p>
        </w:tc>
        <w:tc>
          <w:tcPr>
            <w:tcW w:w="4092" w:type="dxa"/>
            <w:shd w:val="clear" w:color="auto" w:fill="auto"/>
            <w:vAlign w:val="center"/>
          </w:tcPr>
          <w:p w14:paraId="0C5CC5BC">
            <w:pPr>
              <w:tabs>
                <w:tab w:val="left" w:pos="1080"/>
              </w:tabs>
              <w:snapToGrid w:val="0"/>
              <w:rPr>
                <w:color w:val="000000"/>
                <w:kern w:val="0"/>
                <w:sz w:val="24"/>
                <w:highlight w:val="none"/>
              </w:rPr>
            </w:pPr>
            <w:r>
              <w:rPr>
                <w:color w:val="000000"/>
                <w:kern w:val="0"/>
                <w:sz w:val="24"/>
                <w:highlight w:val="none"/>
              </w:rPr>
              <w:t>在规定期限内通过北京市政府采购电子交易平台获取所参与包的招标文件。</w:t>
            </w:r>
          </w:p>
          <w:p w14:paraId="707F91FA">
            <w:pPr>
              <w:tabs>
                <w:tab w:val="left" w:pos="1080"/>
              </w:tabs>
              <w:snapToGrid w:val="0"/>
              <w:rPr>
                <w:rFonts w:hint="eastAsia" w:ascii="Times New Roman" w:hAnsi="Times New Roman" w:eastAsia="宋体" w:cs="Times New Roman"/>
                <w:color w:val="000000"/>
                <w:kern w:val="0"/>
                <w:sz w:val="24"/>
                <w:szCs w:val="24"/>
                <w:highlight w:val="none"/>
                <w:lang w:val="en-US" w:eastAsia="zh-CN" w:bidi="ar-SA"/>
              </w:rPr>
            </w:pPr>
            <w:r>
              <w:rPr>
                <w:b/>
                <w:bCs/>
                <w:strike w:val="0"/>
                <w:dstrike w:val="0"/>
                <w:color w:val="000000"/>
                <w:kern w:val="0"/>
                <w:sz w:val="24"/>
                <w:highlight w:val="none"/>
              </w:rPr>
              <w:t>注：如本项目接受联合体，且供应商为联合体时，联合体中任一成员获取文件即视为满足要求。</w:t>
            </w:r>
          </w:p>
        </w:tc>
        <w:tc>
          <w:tcPr>
            <w:tcW w:w="2311" w:type="dxa"/>
            <w:vAlign w:val="center"/>
          </w:tcPr>
          <w:p w14:paraId="55E9AFD8">
            <w:pPr>
              <w:tabs>
                <w:tab w:val="left" w:pos="1080"/>
              </w:tabs>
              <w:snapToGrid w:val="0"/>
              <w:rPr>
                <w:rFonts w:hint="eastAsia" w:ascii="宋体" w:hAnsi="宋体" w:cs="宋体"/>
                <w:sz w:val="24"/>
                <w:highlight w:val="none"/>
              </w:rPr>
            </w:pPr>
            <w:r>
              <w:rPr>
                <w:rFonts w:hint="eastAsia"/>
                <w:sz w:val="24"/>
                <w:highlight w:val="none"/>
                <w:lang w:eastAsia="zh-CN"/>
              </w:rPr>
              <w:t>提供</w:t>
            </w:r>
            <w:r>
              <w:rPr>
                <w:color w:val="000000"/>
                <w:kern w:val="0"/>
                <w:sz w:val="24"/>
                <w:highlight w:val="none"/>
              </w:rPr>
              <w:t>北京市政府采购电子交易平台</w:t>
            </w:r>
            <w:r>
              <w:rPr>
                <w:rFonts w:hint="eastAsia"/>
                <w:color w:val="000000"/>
                <w:kern w:val="0"/>
                <w:sz w:val="24"/>
                <w:highlight w:val="none"/>
                <w:lang w:eastAsia="zh-CN"/>
              </w:rPr>
              <w:t>下载招标文件成功的截图（加盖单位公章）</w:t>
            </w:r>
          </w:p>
        </w:tc>
      </w:tr>
    </w:tbl>
    <w:p w14:paraId="5A3DE03B">
      <w:pPr>
        <w:widowControl/>
        <w:jc w:val="left"/>
        <w:rPr>
          <w:rFonts w:ascii="宋体" w:hAnsi="宋体" w:cs="宋体"/>
          <w:sz w:val="24"/>
          <w:highlight w:val="none"/>
        </w:rPr>
      </w:pPr>
      <w:r>
        <w:rPr>
          <w:rFonts w:hint="eastAsia" w:ascii="宋体" w:hAnsi="宋体" w:cs="宋体"/>
          <w:sz w:val="24"/>
          <w:highlight w:val="none"/>
        </w:rPr>
        <w:br w:type="page"/>
      </w:r>
    </w:p>
    <w:p w14:paraId="1972F932">
      <w:pPr>
        <w:spacing w:line="360" w:lineRule="auto"/>
        <w:jc w:val="center"/>
        <w:outlineLvl w:val="0"/>
        <w:rPr>
          <w:rFonts w:ascii="宋体" w:hAnsi="宋体" w:cs="宋体"/>
          <w:b/>
          <w:sz w:val="36"/>
          <w:szCs w:val="36"/>
          <w:highlight w:val="none"/>
        </w:rPr>
      </w:pPr>
      <w:bookmarkStart w:id="739" w:name="_Toc17619"/>
      <w:r>
        <w:rPr>
          <w:rFonts w:hint="eastAsia" w:ascii="宋体" w:hAnsi="宋体" w:cs="宋体"/>
          <w:b/>
          <w:sz w:val="36"/>
          <w:szCs w:val="36"/>
          <w:highlight w:val="none"/>
        </w:rPr>
        <w:t xml:space="preserve">第四章   </w:t>
      </w:r>
      <w:bookmarkEnd w:id="734"/>
      <w:bookmarkEnd w:id="735"/>
      <w:bookmarkEnd w:id="736"/>
      <w:bookmarkEnd w:id="737"/>
      <w:bookmarkEnd w:id="738"/>
      <w:bookmarkStart w:id="740" w:name="_Hlt164229061"/>
      <w:bookmarkEnd w:id="740"/>
      <w:r>
        <w:rPr>
          <w:rFonts w:hint="eastAsia" w:ascii="宋体" w:hAnsi="宋体" w:cs="宋体"/>
          <w:b/>
          <w:sz w:val="36"/>
          <w:szCs w:val="36"/>
          <w:highlight w:val="none"/>
        </w:rPr>
        <w:t>评标程序、评标方法和评标标准</w:t>
      </w:r>
      <w:bookmarkEnd w:id="739"/>
    </w:p>
    <w:p w14:paraId="16E3E42B">
      <w:pPr>
        <w:tabs>
          <w:tab w:val="left" w:pos="360"/>
          <w:tab w:val="left" w:pos="900"/>
        </w:tabs>
        <w:snapToGrid w:val="0"/>
        <w:spacing w:line="360" w:lineRule="auto"/>
        <w:jc w:val="center"/>
        <w:outlineLvl w:val="1"/>
        <w:rPr>
          <w:rFonts w:ascii="宋体" w:hAnsi="宋体" w:cs="宋体"/>
          <w:b/>
          <w:highlight w:val="none"/>
        </w:rPr>
      </w:pPr>
      <w:r>
        <w:rPr>
          <w:rFonts w:hint="eastAsia" w:ascii="宋体" w:hAnsi="宋体" w:cs="宋体"/>
          <w:b/>
          <w:sz w:val="24"/>
          <w:highlight w:val="none"/>
        </w:rPr>
        <w:t>一、评标方法</w:t>
      </w:r>
    </w:p>
    <w:p w14:paraId="2B3291F7">
      <w:pPr>
        <w:numPr>
          <w:ilvl w:val="0"/>
          <w:numId w:val="13"/>
        </w:numPr>
        <w:tabs>
          <w:tab w:val="left" w:pos="360"/>
        </w:tabs>
        <w:snapToGrid w:val="0"/>
        <w:spacing w:line="360" w:lineRule="auto"/>
        <w:outlineLvl w:val="1"/>
        <w:rPr>
          <w:rFonts w:ascii="宋体" w:hAnsi="宋体" w:cs="宋体"/>
          <w:sz w:val="24"/>
          <w:highlight w:val="none"/>
        </w:rPr>
      </w:pPr>
      <w:bookmarkStart w:id="741" w:name="_Toc151193929"/>
      <w:bookmarkStart w:id="742" w:name="_Toc127151742"/>
      <w:bookmarkStart w:id="743" w:name="_Toc164608810"/>
      <w:bookmarkStart w:id="744" w:name="_Toc226309785"/>
      <w:bookmarkStart w:id="745" w:name="_Toc150774746"/>
      <w:bookmarkStart w:id="746" w:name="_Toc264969231"/>
      <w:bookmarkStart w:id="747" w:name="_Toc164351635"/>
      <w:bookmarkStart w:id="748" w:name="_Toc226965814"/>
      <w:bookmarkStart w:id="749" w:name="_Toc151193711"/>
      <w:bookmarkStart w:id="750" w:name="_Toc265228379"/>
      <w:bookmarkStart w:id="751" w:name="_Toc151193639"/>
      <w:bookmarkStart w:id="752" w:name="_Toc127151541"/>
      <w:bookmarkStart w:id="753" w:name="_Toc150774641"/>
      <w:bookmarkStart w:id="754" w:name="_Toc149720834"/>
      <w:bookmarkStart w:id="755" w:name="_Toc226337237"/>
      <w:bookmarkStart w:id="756" w:name="_Toc142311043"/>
      <w:bookmarkStart w:id="757" w:name="_Toc226965731"/>
      <w:bookmarkStart w:id="758" w:name="_Toc151193783"/>
      <w:bookmarkStart w:id="759" w:name="_Toc164229382"/>
      <w:bookmarkStart w:id="760" w:name="_Toc164608655"/>
      <w:bookmarkStart w:id="761" w:name="_Toc150509292"/>
      <w:bookmarkStart w:id="762" w:name="_Toc305158883"/>
      <w:bookmarkStart w:id="763" w:name="_Toc164229236"/>
      <w:bookmarkStart w:id="764" w:name="_Toc151193855"/>
      <w:bookmarkStart w:id="765" w:name="_Toc305158809"/>
      <w:bookmarkStart w:id="766" w:name="_Toc127161455"/>
      <w:bookmarkStart w:id="767" w:name="_Toc151190168"/>
      <w:bookmarkStart w:id="768" w:name="_Toc195842906"/>
      <w:bookmarkStart w:id="769" w:name="_Toc150480779"/>
      <w:bookmarkStart w:id="770" w:name="_Toc353825551"/>
      <w:bookmarkStart w:id="771" w:name="_Toc353873941"/>
      <w:bookmarkStart w:id="772" w:name="_Toc264969245"/>
      <w:bookmarkStart w:id="773" w:name="_Toc265228393"/>
      <w:bookmarkStart w:id="774" w:name="_Toc353825545"/>
      <w:bookmarkStart w:id="775" w:name="_Toc150480793"/>
      <w:bookmarkStart w:id="776" w:name="_Toc305158897"/>
      <w:bookmarkStart w:id="777" w:name="_Toc142311057"/>
      <w:bookmarkStart w:id="778" w:name="_Toc150774760"/>
      <w:bookmarkStart w:id="779" w:name="_Toc353873935"/>
      <w:bookmarkStart w:id="780" w:name="_Toc353873665"/>
      <w:bookmarkStart w:id="781" w:name="_Toc226965828"/>
      <w:bookmarkStart w:id="782" w:name="_Toc127151555"/>
      <w:bookmarkStart w:id="783" w:name="_Toc195842920"/>
      <w:bookmarkStart w:id="784" w:name="_Toc305158823"/>
      <w:bookmarkStart w:id="785" w:name="_Toc226337251"/>
      <w:r>
        <w:rPr>
          <w:rFonts w:hint="eastAsia" w:ascii="宋体" w:hAnsi="宋体" w:cs="宋体"/>
          <w:sz w:val="24"/>
          <w:highlight w:val="none"/>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6624B637">
      <w:pPr>
        <w:numPr>
          <w:ilvl w:val="1"/>
          <w:numId w:val="13"/>
        </w:numPr>
        <w:tabs>
          <w:tab w:val="left" w:pos="1080"/>
        </w:tabs>
        <w:snapToGrid w:val="0"/>
        <w:spacing w:line="360" w:lineRule="auto"/>
        <w:ind w:left="1077" w:hanging="720"/>
        <w:rPr>
          <w:rFonts w:ascii="宋体" w:hAnsi="宋体" w:cs="宋体"/>
          <w:sz w:val="24"/>
          <w:highlight w:val="none"/>
        </w:rPr>
      </w:pPr>
      <w:r>
        <w:rPr>
          <w:rFonts w:hint="eastAsia" w:ascii="宋体" w:hAnsi="宋体" w:cs="宋体"/>
          <w:sz w:val="24"/>
          <w:highlight w:val="none"/>
        </w:rPr>
        <w:t>评标委员会对资格审查合格的投标人的投标文件进行符合性审查，以确定其是否满足招标文件的实质性要求。</w:t>
      </w:r>
      <w:bookmarkStart w:id="786" w:name="_Toc520356167"/>
    </w:p>
    <w:p w14:paraId="4A33A0BD">
      <w:pPr>
        <w:numPr>
          <w:ilvl w:val="1"/>
          <w:numId w:val="13"/>
        </w:numPr>
        <w:tabs>
          <w:tab w:val="left" w:pos="1080"/>
        </w:tabs>
        <w:snapToGrid w:val="0"/>
        <w:spacing w:line="360" w:lineRule="auto"/>
        <w:ind w:left="1077" w:hanging="720"/>
        <w:rPr>
          <w:rFonts w:ascii="宋体" w:hAnsi="宋体" w:cs="宋体"/>
          <w:sz w:val="24"/>
          <w:highlight w:val="none"/>
        </w:rPr>
      </w:pPr>
      <w:r>
        <w:rPr>
          <w:rFonts w:hint="eastAsia" w:ascii="宋体" w:hAnsi="宋体" w:cs="宋体"/>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6"/>
      <w:r>
        <w:rPr>
          <w:rFonts w:hint="eastAsia" w:ascii="宋体" w:hAnsi="宋体" w:cs="宋体"/>
          <w:sz w:val="24"/>
          <w:highlight w:val="none"/>
        </w:rPr>
        <w:t>要求的，</w:t>
      </w:r>
      <w:r>
        <w:rPr>
          <w:rFonts w:hint="eastAsia" w:ascii="宋体" w:hAnsi="宋体" w:cs="宋体"/>
          <w:b/>
          <w:sz w:val="24"/>
          <w:highlight w:val="none"/>
        </w:rPr>
        <w:t>投标无效</w:t>
      </w:r>
      <w:r>
        <w:rPr>
          <w:rFonts w:hint="eastAsia" w:ascii="宋体" w:hAnsi="宋体" w:cs="宋体"/>
          <w:sz w:val="24"/>
          <w:highlight w:val="none"/>
        </w:rPr>
        <w:t>。</w:t>
      </w:r>
    </w:p>
    <w:p w14:paraId="5F97DD03">
      <w:pPr>
        <w:tabs>
          <w:tab w:val="left" w:pos="900"/>
          <w:tab w:val="left" w:pos="1080"/>
          <w:tab w:val="left" w:pos="1589"/>
        </w:tabs>
        <w:snapToGrid w:val="0"/>
        <w:spacing w:line="360" w:lineRule="auto"/>
        <w:ind w:leftChars="-170" w:hanging="357" w:hangingChars="148"/>
        <w:jc w:val="center"/>
        <w:rPr>
          <w:rFonts w:ascii="宋体" w:hAnsi="宋体" w:cs="宋体"/>
          <w:sz w:val="24"/>
          <w:highlight w:val="none"/>
        </w:rPr>
      </w:pPr>
      <w:r>
        <w:rPr>
          <w:rFonts w:hint="eastAsia" w:ascii="宋体" w:hAnsi="宋体" w:cs="宋体"/>
          <w:b/>
          <w:sz w:val="24"/>
          <w:highlight w:val="none"/>
        </w:rPr>
        <w:t>符合性审查要求</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12"/>
        <w:gridCol w:w="6739"/>
      </w:tblGrid>
      <w:tr w14:paraId="5946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7" w:type="dxa"/>
            <w:shd w:val="clear" w:color="auto" w:fill="auto"/>
            <w:vAlign w:val="center"/>
          </w:tcPr>
          <w:p w14:paraId="1A7FC6E4">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812" w:type="dxa"/>
            <w:shd w:val="clear" w:color="auto" w:fill="auto"/>
            <w:vAlign w:val="center"/>
          </w:tcPr>
          <w:p w14:paraId="49C23E07">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审查因素</w:t>
            </w:r>
          </w:p>
        </w:tc>
        <w:tc>
          <w:tcPr>
            <w:tcW w:w="6739" w:type="dxa"/>
            <w:shd w:val="clear" w:color="auto" w:fill="auto"/>
            <w:vAlign w:val="center"/>
          </w:tcPr>
          <w:p w14:paraId="210BF66F">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审查内容</w:t>
            </w:r>
          </w:p>
        </w:tc>
      </w:tr>
      <w:tr w14:paraId="34CF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358CC05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812" w:type="dxa"/>
            <w:shd w:val="clear" w:color="auto" w:fill="auto"/>
            <w:vAlign w:val="center"/>
          </w:tcPr>
          <w:p w14:paraId="3FD74200">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授权委托书</w:t>
            </w:r>
          </w:p>
        </w:tc>
        <w:tc>
          <w:tcPr>
            <w:tcW w:w="6739" w:type="dxa"/>
            <w:shd w:val="clear" w:color="auto" w:fill="auto"/>
            <w:vAlign w:val="center"/>
          </w:tcPr>
          <w:p w14:paraId="3369BDEA">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按招标文件要求提供授权委托书或法定代表人（单位负责人）身份证明；</w:t>
            </w:r>
          </w:p>
        </w:tc>
      </w:tr>
      <w:tr w14:paraId="1C7F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2AAE180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812" w:type="dxa"/>
            <w:shd w:val="clear" w:color="auto" w:fill="auto"/>
            <w:vAlign w:val="center"/>
          </w:tcPr>
          <w:p w14:paraId="41A2A841">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投标完整性</w:t>
            </w:r>
          </w:p>
        </w:tc>
        <w:tc>
          <w:tcPr>
            <w:tcW w:w="6739" w:type="dxa"/>
            <w:shd w:val="clear" w:color="auto" w:fill="auto"/>
            <w:vAlign w:val="center"/>
          </w:tcPr>
          <w:p w14:paraId="67210FA6">
            <w:pPr>
              <w:widowControl/>
              <w:jc w:val="left"/>
              <w:rPr>
                <w:rFonts w:ascii="宋体" w:hAnsi="宋体" w:cs="宋体"/>
                <w:color w:val="000000"/>
                <w:kern w:val="0"/>
                <w:sz w:val="24"/>
                <w:highlight w:val="none"/>
              </w:rPr>
            </w:pPr>
            <w:r>
              <w:rPr>
                <w:rFonts w:hint="eastAsia" w:ascii="宋体" w:hAnsi="宋体" w:cs="宋体"/>
                <w:sz w:val="24"/>
                <w:highlight w:val="none"/>
              </w:rPr>
              <w:t>未将一个采购包中的内容拆分投标；</w:t>
            </w:r>
          </w:p>
        </w:tc>
      </w:tr>
      <w:tr w14:paraId="60B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12AFE42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812" w:type="dxa"/>
            <w:shd w:val="clear" w:color="auto" w:fill="auto"/>
            <w:vAlign w:val="center"/>
          </w:tcPr>
          <w:p w14:paraId="09BB860C">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投标报价</w:t>
            </w:r>
          </w:p>
        </w:tc>
        <w:tc>
          <w:tcPr>
            <w:tcW w:w="6739" w:type="dxa"/>
            <w:shd w:val="clear" w:color="auto" w:fill="auto"/>
            <w:vAlign w:val="center"/>
          </w:tcPr>
          <w:p w14:paraId="498C8087">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投标报价未</w:t>
            </w:r>
            <w:r>
              <w:rPr>
                <w:rFonts w:hint="eastAsia" w:ascii="宋体" w:hAnsi="宋体" w:cs="宋体"/>
                <w:color w:val="000000" w:themeColor="text1"/>
                <w:sz w:val="24"/>
                <w:highlight w:val="none"/>
                <w14:textFill>
                  <w14:solidFill>
                    <w14:schemeClr w14:val="tx1"/>
                  </w14:solidFill>
                </w14:textFill>
              </w:rPr>
              <w:t>超过招标文件中规定的</w:t>
            </w:r>
            <w:r>
              <w:rPr>
                <w:rFonts w:hint="eastAsia" w:ascii="宋体" w:hAnsi="宋体" w:cs="宋体"/>
                <w:sz w:val="24"/>
                <w:highlight w:val="none"/>
              </w:rPr>
              <w:t>控制合价总价及各项控制价单价</w:t>
            </w:r>
            <w:r>
              <w:rPr>
                <w:rFonts w:hint="eastAsia" w:ascii="宋体" w:hAnsi="宋体" w:cs="宋体"/>
                <w:color w:val="000000"/>
                <w:kern w:val="0"/>
                <w:sz w:val="24"/>
                <w:highlight w:val="none"/>
              </w:rPr>
              <w:t>；</w:t>
            </w:r>
          </w:p>
        </w:tc>
      </w:tr>
      <w:tr w14:paraId="01A3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6EC2BD7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1812" w:type="dxa"/>
            <w:shd w:val="clear" w:color="auto" w:fill="auto"/>
            <w:vAlign w:val="center"/>
          </w:tcPr>
          <w:p w14:paraId="22E5DAA5">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报价唯一性</w:t>
            </w:r>
          </w:p>
        </w:tc>
        <w:tc>
          <w:tcPr>
            <w:tcW w:w="6739" w:type="dxa"/>
            <w:shd w:val="clear" w:color="auto" w:fill="auto"/>
            <w:vAlign w:val="center"/>
          </w:tcPr>
          <w:p w14:paraId="71A4F2B6">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投标文件未</w:t>
            </w:r>
            <w:r>
              <w:rPr>
                <w:rFonts w:hint="eastAsia" w:ascii="宋体" w:hAnsi="宋体" w:cs="宋体"/>
                <w:sz w:val="24"/>
                <w:highlight w:val="none"/>
              </w:rPr>
              <w:t>出现可选择性或可调整的报价（招标文件另有规定的除外）</w:t>
            </w:r>
            <w:r>
              <w:rPr>
                <w:rFonts w:hint="eastAsia" w:ascii="宋体" w:hAnsi="宋体" w:cs="宋体"/>
                <w:color w:val="000000"/>
                <w:kern w:val="0"/>
                <w:sz w:val="24"/>
                <w:highlight w:val="none"/>
              </w:rPr>
              <w:t>；</w:t>
            </w:r>
          </w:p>
        </w:tc>
      </w:tr>
      <w:tr w14:paraId="23D6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66B827A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812" w:type="dxa"/>
            <w:shd w:val="clear" w:color="auto" w:fill="auto"/>
            <w:vAlign w:val="center"/>
          </w:tcPr>
          <w:p w14:paraId="54157F3A">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投标有效期</w:t>
            </w:r>
          </w:p>
        </w:tc>
        <w:tc>
          <w:tcPr>
            <w:tcW w:w="6739" w:type="dxa"/>
            <w:shd w:val="clear" w:color="auto" w:fill="auto"/>
            <w:vAlign w:val="center"/>
          </w:tcPr>
          <w:p w14:paraId="516606B4">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投标文件中承诺的投标有效期满足招标文件中载明的投标有效期的；</w:t>
            </w:r>
          </w:p>
        </w:tc>
      </w:tr>
      <w:tr w14:paraId="3F58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73E9FA9C">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812" w:type="dxa"/>
            <w:shd w:val="clear" w:color="auto" w:fill="auto"/>
            <w:vAlign w:val="center"/>
          </w:tcPr>
          <w:p w14:paraId="5F7E6086">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实质性格式</w:t>
            </w:r>
          </w:p>
        </w:tc>
        <w:tc>
          <w:tcPr>
            <w:tcW w:w="6739" w:type="dxa"/>
            <w:shd w:val="clear" w:color="auto" w:fill="auto"/>
            <w:vAlign w:val="center"/>
          </w:tcPr>
          <w:p w14:paraId="5AF1F517">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标记为“实质性格式”的文件均按招标文件要求提供且签署、盖章的；</w:t>
            </w:r>
          </w:p>
        </w:tc>
      </w:tr>
      <w:tr w14:paraId="5D8B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1B56F8B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1812" w:type="dxa"/>
            <w:shd w:val="clear" w:color="auto" w:fill="auto"/>
            <w:vAlign w:val="center"/>
          </w:tcPr>
          <w:p w14:paraId="204CE21C">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★号条款响应</w:t>
            </w:r>
          </w:p>
        </w:tc>
        <w:tc>
          <w:tcPr>
            <w:tcW w:w="6739" w:type="dxa"/>
            <w:shd w:val="clear" w:color="auto" w:fill="auto"/>
            <w:vAlign w:val="center"/>
          </w:tcPr>
          <w:p w14:paraId="2FEBF178">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投标文件满足招标文件</w:t>
            </w:r>
            <w:r>
              <w:rPr>
                <w:rFonts w:hint="eastAsia" w:ascii="宋体" w:hAnsi="宋体" w:cs="宋体"/>
                <w:sz w:val="24"/>
                <w:highlight w:val="none"/>
              </w:rPr>
              <w:t>第五章《采购需求》</w:t>
            </w:r>
            <w:r>
              <w:rPr>
                <w:rFonts w:hint="eastAsia" w:ascii="宋体" w:hAnsi="宋体" w:cs="宋体"/>
                <w:color w:val="000000"/>
                <w:kern w:val="0"/>
                <w:sz w:val="24"/>
                <w:highlight w:val="none"/>
              </w:rPr>
              <w:t>中★号条款要求的；</w:t>
            </w:r>
          </w:p>
        </w:tc>
      </w:tr>
      <w:tr w14:paraId="751A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549950C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812" w:type="dxa"/>
            <w:shd w:val="clear" w:color="auto" w:fill="auto"/>
            <w:vAlign w:val="center"/>
          </w:tcPr>
          <w:p w14:paraId="1227E196">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拟分包情况说明（如有）</w:t>
            </w:r>
          </w:p>
          <w:p w14:paraId="30919552">
            <w:pPr>
              <w:widowControl/>
              <w:jc w:val="left"/>
              <w:rPr>
                <w:rFonts w:ascii="宋体" w:hAnsi="宋体" w:cs="宋体"/>
                <w:color w:val="000000"/>
                <w:kern w:val="0"/>
                <w:sz w:val="24"/>
                <w:highlight w:val="none"/>
              </w:rPr>
            </w:pPr>
            <w:r>
              <w:rPr>
                <w:rFonts w:hint="eastAsia" w:ascii="宋体" w:hAnsi="宋体" w:cs="宋体"/>
                <w:b/>
                <w:bCs/>
                <w:color w:val="000000"/>
                <w:kern w:val="0"/>
                <w:sz w:val="24"/>
                <w:highlight w:val="none"/>
              </w:rPr>
              <w:t>（不适用）</w:t>
            </w:r>
          </w:p>
        </w:tc>
        <w:tc>
          <w:tcPr>
            <w:tcW w:w="6739" w:type="dxa"/>
            <w:shd w:val="clear" w:color="auto" w:fill="auto"/>
            <w:vAlign w:val="center"/>
          </w:tcPr>
          <w:p w14:paraId="486EC240">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如本项目（包）非因“落实政府采购政策”亦允许分包，且供应商拟进行分包时，必须提供；否则无须提供；</w:t>
            </w:r>
          </w:p>
        </w:tc>
      </w:tr>
      <w:tr w14:paraId="01A8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3CA824B7">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1812" w:type="dxa"/>
            <w:shd w:val="clear" w:color="auto" w:fill="auto"/>
            <w:vAlign w:val="center"/>
          </w:tcPr>
          <w:p w14:paraId="3F7877E9">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分包其他要求（如有）</w:t>
            </w:r>
          </w:p>
          <w:p w14:paraId="3EFC11EB">
            <w:pPr>
              <w:widowControl/>
              <w:jc w:val="left"/>
              <w:rPr>
                <w:rFonts w:ascii="宋体" w:hAnsi="宋体" w:cs="宋体"/>
                <w:color w:val="000000"/>
                <w:kern w:val="0"/>
                <w:sz w:val="24"/>
                <w:highlight w:val="none"/>
              </w:rPr>
            </w:pPr>
            <w:r>
              <w:rPr>
                <w:rFonts w:hint="eastAsia" w:ascii="宋体" w:hAnsi="宋体" w:cs="宋体"/>
                <w:b/>
                <w:bCs/>
                <w:color w:val="000000"/>
                <w:kern w:val="0"/>
                <w:sz w:val="24"/>
                <w:highlight w:val="none"/>
              </w:rPr>
              <w:t>（不适用）</w:t>
            </w:r>
          </w:p>
        </w:tc>
        <w:tc>
          <w:tcPr>
            <w:tcW w:w="6739" w:type="dxa"/>
            <w:shd w:val="clear" w:color="auto" w:fill="auto"/>
            <w:vAlign w:val="center"/>
          </w:tcPr>
          <w:p w14:paraId="59D06F36">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分包履行的内容、金额或者比例未超出《投标人须知资料表》 </w:t>
            </w:r>
          </w:p>
          <w:p w14:paraId="4E7BDBCE">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中的规定；</w:t>
            </w:r>
          </w:p>
          <w:p w14:paraId="0C3EF1CD">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分包承担主体具备《投标人须知资料表》载明的资质条件且提供了资质证书电子件（如有）；</w:t>
            </w:r>
          </w:p>
        </w:tc>
      </w:tr>
      <w:tr w14:paraId="12E0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7E64E486">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1812" w:type="dxa"/>
            <w:shd w:val="clear" w:color="auto" w:fill="auto"/>
            <w:vAlign w:val="center"/>
          </w:tcPr>
          <w:p w14:paraId="6E4C6AF9">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报价的修正（如有）</w:t>
            </w:r>
          </w:p>
        </w:tc>
        <w:tc>
          <w:tcPr>
            <w:tcW w:w="6739" w:type="dxa"/>
            <w:shd w:val="clear" w:color="auto" w:fill="auto"/>
            <w:vAlign w:val="center"/>
          </w:tcPr>
          <w:p w14:paraId="25B0FD2C">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不涉及报价修正，或投标文件报价出现前后不一致时，投标人对修正后的报价予以确认；（如有）</w:t>
            </w:r>
          </w:p>
        </w:tc>
      </w:tr>
      <w:tr w14:paraId="351F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7" w:type="dxa"/>
            <w:shd w:val="clear" w:color="auto" w:fill="auto"/>
            <w:vAlign w:val="center"/>
          </w:tcPr>
          <w:p w14:paraId="4418365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1812" w:type="dxa"/>
            <w:shd w:val="clear" w:color="auto" w:fill="auto"/>
            <w:vAlign w:val="center"/>
          </w:tcPr>
          <w:p w14:paraId="7BBE5CF7">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报价合理性</w:t>
            </w:r>
          </w:p>
        </w:tc>
        <w:tc>
          <w:tcPr>
            <w:tcW w:w="6739" w:type="dxa"/>
            <w:shd w:val="clear" w:color="auto" w:fill="auto"/>
            <w:vAlign w:val="center"/>
          </w:tcPr>
          <w:p w14:paraId="380C10A1">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报价合理，或</w:t>
            </w:r>
            <w:r>
              <w:rPr>
                <w:rFonts w:hint="eastAsia" w:ascii="宋体" w:hAnsi="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highlight w:val="none"/>
              </w:rPr>
              <w:t>；</w:t>
            </w:r>
          </w:p>
        </w:tc>
      </w:tr>
      <w:tr w14:paraId="1826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4CC0F97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812" w:type="dxa"/>
            <w:shd w:val="clear" w:color="auto" w:fill="auto"/>
            <w:vAlign w:val="center"/>
          </w:tcPr>
          <w:p w14:paraId="1628BFA1">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进口产品（如有）</w:t>
            </w:r>
            <w:r>
              <w:rPr>
                <w:rFonts w:hint="eastAsia" w:ascii="宋体" w:hAnsi="宋体" w:cs="宋体"/>
                <w:b/>
                <w:bCs/>
                <w:color w:val="000000"/>
                <w:kern w:val="0"/>
                <w:sz w:val="24"/>
                <w:highlight w:val="none"/>
              </w:rPr>
              <w:t>（不适用）</w:t>
            </w:r>
          </w:p>
        </w:tc>
        <w:tc>
          <w:tcPr>
            <w:tcW w:w="6739" w:type="dxa"/>
            <w:shd w:val="clear" w:color="auto" w:fill="auto"/>
            <w:vAlign w:val="center"/>
          </w:tcPr>
          <w:p w14:paraId="1E43E9DF">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招标文件不接受进口产品投标的内容时，投标人所投产品不含 </w:t>
            </w:r>
          </w:p>
          <w:p w14:paraId="1A7035FB">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进口产品；</w:t>
            </w:r>
          </w:p>
        </w:tc>
      </w:tr>
      <w:tr w14:paraId="6382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51491BB8">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13</w:t>
            </w:r>
          </w:p>
        </w:tc>
        <w:tc>
          <w:tcPr>
            <w:tcW w:w="1812" w:type="dxa"/>
            <w:shd w:val="clear" w:color="auto" w:fill="auto"/>
            <w:vAlign w:val="center"/>
          </w:tcPr>
          <w:p w14:paraId="1B805DE8">
            <w:pPr>
              <w:widowControl/>
              <w:jc w:val="left"/>
              <w:rPr>
                <w:rFonts w:ascii="宋体" w:hAnsi="宋体" w:cs="宋体"/>
                <w:kern w:val="0"/>
                <w:sz w:val="24"/>
                <w:highlight w:val="none"/>
              </w:rPr>
            </w:pPr>
            <w:r>
              <w:rPr>
                <w:rFonts w:hint="eastAsia" w:ascii="宋体" w:hAnsi="宋体" w:cs="宋体"/>
                <w:kern w:val="0"/>
                <w:sz w:val="24"/>
                <w:highlight w:val="none"/>
              </w:rPr>
              <w:t>国家有关部门对投标人的投标产品有强制性规定或要求的</w:t>
            </w:r>
            <w:r>
              <w:rPr>
                <w:rFonts w:hint="eastAsia" w:ascii="宋体" w:hAnsi="宋体" w:cs="宋体"/>
                <w:color w:val="000000"/>
                <w:kern w:val="0"/>
                <w:sz w:val="24"/>
                <w:highlight w:val="none"/>
              </w:rPr>
              <w:t>（如涉及）</w:t>
            </w:r>
          </w:p>
        </w:tc>
        <w:tc>
          <w:tcPr>
            <w:tcW w:w="6739" w:type="dxa"/>
            <w:shd w:val="clear" w:color="auto" w:fill="auto"/>
            <w:vAlign w:val="center"/>
          </w:tcPr>
          <w:p w14:paraId="42272A7A">
            <w:pPr>
              <w:widowControl/>
              <w:jc w:val="left"/>
              <w:rPr>
                <w:color w:val="000000"/>
                <w:kern w:val="0"/>
                <w:sz w:val="24"/>
                <w:highlight w:val="none"/>
              </w:rPr>
            </w:pPr>
            <w:r>
              <w:rPr>
                <w:color w:val="000000"/>
                <w:kern w:val="0"/>
                <w:sz w:val="24"/>
                <w:highlight w:val="none"/>
              </w:rPr>
              <w:t>国家有关部门对投标人的投标产品有强制性规定或要求的（如相应技术、安全、节能和环保等），投标人的投标产品应符合相应规定或要求，并提供证明文件电子件：</w:t>
            </w:r>
          </w:p>
          <w:p w14:paraId="731C62FF">
            <w:pPr>
              <w:widowControl/>
              <w:jc w:val="left"/>
              <w:rPr>
                <w:color w:val="000000"/>
                <w:kern w:val="0"/>
                <w:sz w:val="24"/>
                <w:highlight w:val="none"/>
              </w:rPr>
            </w:pPr>
            <w:r>
              <w:rPr>
                <w:color w:val="00000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2250BD3F">
            <w:pPr>
              <w:widowControl/>
              <w:jc w:val="left"/>
              <w:rPr>
                <w:sz w:val="24"/>
                <w:highlight w:val="none"/>
              </w:rPr>
            </w:pPr>
            <w:r>
              <w:rPr>
                <w:color w:val="000000"/>
                <w:kern w:val="0"/>
                <w:sz w:val="24"/>
                <w:highlight w:val="none"/>
              </w:rPr>
              <w:t>2）</w:t>
            </w:r>
            <w:r>
              <w:rPr>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highlight w:val="none"/>
              </w:rPr>
              <w:t>公安部颁发的计算机信息系统安全专用产品销售许可证</w:t>
            </w:r>
            <w:r>
              <w:rPr>
                <w:sz w:val="24"/>
                <w:highlight w:val="none"/>
              </w:rPr>
              <w:t>，且在有效期内，亦视为符合要求）</w:t>
            </w:r>
          </w:p>
          <w:p w14:paraId="114D9496">
            <w:pPr>
              <w:widowControl/>
              <w:jc w:val="left"/>
              <w:rPr>
                <w:rFonts w:ascii="宋体" w:hAnsi="宋体" w:cs="宋体"/>
                <w:kern w:val="0"/>
                <w:sz w:val="24"/>
                <w:highlight w:val="none"/>
              </w:rPr>
            </w:pPr>
            <w:r>
              <w:rPr>
                <w:sz w:val="24"/>
                <w:highlight w:val="none"/>
              </w:rPr>
              <w:t>3）项目中涉及涂料、胶黏剂、油墨、清洗剂等挥发性有机物产品，且属于强制性标准的，供应商应执行符合本市和国家的VOCs 含量限制标准。</w:t>
            </w:r>
          </w:p>
        </w:tc>
      </w:tr>
      <w:tr w14:paraId="46CE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1519918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14</w:t>
            </w:r>
          </w:p>
        </w:tc>
        <w:tc>
          <w:tcPr>
            <w:tcW w:w="1812" w:type="dxa"/>
            <w:shd w:val="clear" w:color="auto" w:fill="auto"/>
            <w:vAlign w:val="center"/>
          </w:tcPr>
          <w:p w14:paraId="38408613">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公平竞争</w:t>
            </w:r>
          </w:p>
        </w:tc>
        <w:tc>
          <w:tcPr>
            <w:tcW w:w="6739" w:type="dxa"/>
            <w:shd w:val="clear" w:color="auto" w:fill="auto"/>
            <w:vAlign w:val="center"/>
          </w:tcPr>
          <w:p w14:paraId="1066F418">
            <w:pPr>
              <w:widowControl/>
              <w:jc w:val="left"/>
              <w:rPr>
                <w:rFonts w:ascii="宋体" w:hAnsi="宋体" w:cs="宋体"/>
                <w:color w:val="000000"/>
                <w:kern w:val="0"/>
                <w:sz w:val="24"/>
                <w:highlight w:val="none"/>
              </w:rPr>
            </w:pPr>
            <w:r>
              <w:rPr>
                <w:rFonts w:hint="eastAsia" w:ascii="宋体" w:hAnsi="宋体" w:cs="宋体"/>
                <w:color w:val="000000" w:themeColor="text1"/>
                <w:sz w:val="24"/>
                <w:highlight w:val="none"/>
                <w14:textFill>
                  <w14:solidFill>
                    <w14:schemeClr w14:val="tx1"/>
                  </w14:solidFill>
                </w14:textFill>
              </w:rPr>
              <w:t>投标人遵循公平竞争的原则，不存在恶意串通，妨碍其他投标人的竞争行为，不存在损害采购人或者其他投标人的合法权益情形的；</w:t>
            </w:r>
          </w:p>
        </w:tc>
      </w:tr>
      <w:tr w14:paraId="5352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7284D883">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1812" w:type="dxa"/>
            <w:shd w:val="clear" w:color="auto" w:fill="auto"/>
            <w:vAlign w:val="center"/>
          </w:tcPr>
          <w:p w14:paraId="1898771A">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串通投标</w:t>
            </w:r>
          </w:p>
        </w:tc>
        <w:tc>
          <w:tcPr>
            <w:tcW w:w="6739" w:type="dxa"/>
            <w:shd w:val="clear" w:color="auto" w:fill="auto"/>
            <w:vAlign w:val="center"/>
          </w:tcPr>
          <w:p w14:paraId="79EDD3D0">
            <w:pPr>
              <w:widowControl/>
              <w:jc w:val="left"/>
              <w:rPr>
                <w:rFonts w:ascii="宋体" w:hAnsi="宋体" w:cs="宋体"/>
                <w:color w:val="000000"/>
                <w:kern w:val="0"/>
                <w:sz w:val="24"/>
                <w:highlight w:val="none"/>
              </w:rPr>
            </w:pPr>
            <w:r>
              <w:rPr>
                <w:rFonts w:hint="eastAsia" w:ascii="宋体" w:hAnsi="宋体" w:cs="宋体"/>
                <w:color w:val="000000" w:themeColor="text1"/>
                <w:sz w:val="24"/>
                <w:highlight w:val="none"/>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75FF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17E7D67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16</w:t>
            </w:r>
          </w:p>
        </w:tc>
        <w:tc>
          <w:tcPr>
            <w:tcW w:w="1812" w:type="dxa"/>
            <w:shd w:val="clear" w:color="auto" w:fill="auto"/>
            <w:vAlign w:val="center"/>
          </w:tcPr>
          <w:p w14:paraId="5CFEBF0D">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附加条件</w:t>
            </w:r>
          </w:p>
        </w:tc>
        <w:tc>
          <w:tcPr>
            <w:tcW w:w="6739" w:type="dxa"/>
            <w:shd w:val="clear" w:color="auto" w:fill="auto"/>
            <w:vAlign w:val="center"/>
          </w:tcPr>
          <w:p w14:paraId="0A3CCB43">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投标文件未含有采购人不能接受的附加条件的；</w:t>
            </w:r>
          </w:p>
        </w:tc>
      </w:tr>
      <w:tr w14:paraId="28DD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78553A6A">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7</w:t>
            </w:r>
          </w:p>
        </w:tc>
        <w:tc>
          <w:tcPr>
            <w:tcW w:w="1812" w:type="dxa"/>
            <w:shd w:val="clear" w:color="auto" w:fill="auto"/>
            <w:vAlign w:val="center"/>
          </w:tcPr>
          <w:p w14:paraId="4A7EB496">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采购代理服务费承诺书</w:t>
            </w:r>
          </w:p>
        </w:tc>
        <w:tc>
          <w:tcPr>
            <w:tcW w:w="6739" w:type="dxa"/>
            <w:shd w:val="clear" w:color="auto" w:fill="auto"/>
            <w:vAlign w:val="center"/>
          </w:tcPr>
          <w:p w14:paraId="04C7A959">
            <w:pPr>
              <w:widowControl/>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kern w:val="0"/>
                <w:sz w:val="24"/>
                <w:highlight w:val="none"/>
              </w:rPr>
              <w:t>按照招标文件格式提供采购代理服务费承诺书</w:t>
            </w:r>
            <w:r>
              <w:rPr>
                <w:rFonts w:hint="eastAsia" w:ascii="宋体" w:hAnsi="宋体" w:cs="宋体"/>
                <w:color w:val="000000"/>
                <w:kern w:val="0"/>
                <w:sz w:val="24"/>
                <w:highlight w:val="none"/>
                <w:lang w:eastAsia="zh-CN"/>
              </w:rPr>
              <w:t>；</w:t>
            </w:r>
          </w:p>
        </w:tc>
      </w:tr>
      <w:tr w14:paraId="0335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7" w:type="dxa"/>
            <w:shd w:val="clear" w:color="auto" w:fill="auto"/>
            <w:vAlign w:val="center"/>
          </w:tcPr>
          <w:p w14:paraId="702A14E0">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8</w:t>
            </w:r>
          </w:p>
        </w:tc>
        <w:tc>
          <w:tcPr>
            <w:tcW w:w="1812" w:type="dxa"/>
            <w:shd w:val="clear" w:color="auto" w:fill="auto"/>
            <w:vAlign w:val="center"/>
          </w:tcPr>
          <w:p w14:paraId="22C09E8E">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其他无效情形</w:t>
            </w:r>
          </w:p>
        </w:tc>
        <w:tc>
          <w:tcPr>
            <w:tcW w:w="6739" w:type="dxa"/>
            <w:shd w:val="clear" w:color="auto" w:fill="auto"/>
            <w:vAlign w:val="center"/>
          </w:tcPr>
          <w:p w14:paraId="371F2D39">
            <w:pPr>
              <w:widowControl/>
              <w:jc w:val="left"/>
              <w:rPr>
                <w:rFonts w:ascii="宋体" w:hAnsi="宋体" w:cs="宋体"/>
                <w:color w:val="000000"/>
                <w:kern w:val="0"/>
                <w:sz w:val="24"/>
                <w:highlight w:val="none"/>
              </w:rPr>
            </w:pPr>
            <w:r>
              <w:rPr>
                <w:rFonts w:hint="eastAsia" w:ascii="宋体" w:hAnsi="宋体" w:cs="宋体"/>
                <w:color w:val="000000" w:themeColor="text1"/>
                <w:sz w:val="24"/>
                <w:highlight w:val="none"/>
                <w14:textFill>
                  <w14:solidFill>
                    <w14:schemeClr w14:val="tx1"/>
                  </w14:solidFill>
                </w14:textFill>
              </w:rPr>
              <w:t>投标人、投标文件不存在不符合法律、法规和招标文件规定的其他无效情形。</w:t>
            </w:r>
          </w:p>
        </w:tc>
      </w:tr>
    </w:tbl>
    <w:p w14:paraId="4C96FC4C">
      <w:pPr>
        <w:pStyle w:val="45"/>
        <w:ind w:firstLine="480"/>
        <w:rPr>
          <w:rFonts w:ascii="宋体" w:hAnsi="宋体" w:cs="宋体"/>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pgNumType w:fmt="decimal"/>
          <w:cols w:space="720" w:num="1"/>
          <w:docGrid w:linePitch="462" w:charSpace="0"/>
        </w:sectPr>
      </w:pPr>
    </w:p>
    <w:p w14:paraId="32977CE1">
      <w:pPr>
        <w:numPr>
          <w:ilvl w:val="0"/>
          <w:numId w:val="13"/>
        </w:num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投标文件有关事项的澄清或者说明</w:t>
      </w:r>
    </w:p>
    <w:bookmarkEnd w:id="770"/>
    <w:bookmarkEnd w:id="771"/>
    <w:p w14:paraId="7176F6DF">
      <w:pPr>
        <w:numPr>
          <w:ilvl w:val="1"/>
          <w:numId w:val="13"/>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7" w:name="_Hlk144225607"/>
      <w:r>
        <w:rPr>
          <w:color w:val="000000"/>
          <w:sz w:val="24"/>
          <w:szCs w:val="20"/>
          <w:highlight w:val="none"/>
        </w:rPr>
        <w:t>若投标人为事业单位或其他组织或分支机构，可为单位负责人</w:t>
      </w:r>
      <w:bookmarkEnd w:id="787"/>
      <w:r>
        <w:rPr>
          <w:sz w:val="24"/>
          <w:highlight w:val="none"/>
        </w:rPr>
        <w:t>）或其授权的代表签字。投标人的澄清、说明或者补正不得超出投标文件的范围或者改变投标文件的实质性内容。澄清文件将作为投标文件内容的一部分。</w:t>
      </w:r>
    </w:p>
    <w:p w14:paraId="34668717">
      <w:pPr>
        <w:numPr>
          <w:ilvl w:val="1"/>
          <w:numId w:val="13"/>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14:paraId="7DAEE244">
      <w:pPr>
        <w:numPr>
          <w:ilvl w:val="1"/>
          <w:numId w:val="13"/>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highlight w:val="none"/>
        </w:rPr>
        <w:t>投标无效</w:t>
      </w:r>
      <w:r>
        <w:rPr>
          <w:sz w:val="24"/>
          <w:highlight w:val="none"/>
        </w:rPr>
        <w:t>。</w:t>
      </w:r>
    </w:p>
    <w:p w14:paraId="2741C29D">
      <w:pPr>
        <w:numPr>
          <w:ilvl w:val="1"/>
          <w:numId w:val="13"/>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14:paraId="47EE07DD">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14:paraId="28F913E8">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□有，具体规定为：______________</w:t>
      </w:r>
    </w:p>
    <w:p w14:paraId="65124822">
      <w:pPr>
        <w:tabs>
          <w:tab w:val="left" w:pos="1080"/>
          <w:tab w:val="left" w:pos="1589"/>
          <w:tab w:val="left" w:pos="2035"/>
          <w:tab w:val="left" w:pos="2114"/>
        </w:tabs>
        <w:snapToGrid w:val="0"/>
        <w:spacing w:line="360" w:lineRule="auto"/>
        <w:ind w:left="2035"/>
        <w:rPr>
          <w:sz w:val="24"/>
          <w:highlight w:val="none"/>
        </w:rPr>
      </w:pPr>
      <w:r>
        <w:rPr>
          <w:rFonts w:hint="eastAsia"/>
          <w:sz w:val="24"/>
          <w:highlight w:val="none"/>
          <w:lang w:eastAsia="zh-CN"/>
        </w:rPr>
        <w:t>■</w:t>
      </w:r>
      <w:r>
        <w:rPr>
          <w:sz w:val="24"/>
          <w:highlight w:val="none"/>
        </w:rPr>
        <w:t>无，按下述2.4.2-2.4.8项规定修正。</w:t>
      </w:r>
    </w:p>
    <w:p w14:paraId="5C630422">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单独递交的开标一览表（报价表）与投标文件中开标一览表（报价表）内容不一致的，以单独递交的开标一览表（报价表）为准；</w:t>
      </w:r>
    </w:p>
    <w:p w14:paraId="0016CF9F">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投标文件中开标一览表（报价表）内容与投标文件中相应内容不一致的，以开标一览表（报价表）为准；</w:t>
      </w:r>
    </w:p>
    <w:p w14:paraId="3A596225">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大写金额和小写金额不一致的，以大写金额为准；</w:t>
      </w:r>
    </w:p>
    <w:p w14:paraId="207553E2">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单价金额小数点或者百分比有明显错位的，以开标一览表的总价为准，并修改单价；</w:t>
      </w:r>
    </w:p>
    <w:p w14:paraId="3C0847CB">
      <w:pPr>
        <w:numPr>
          <w:ilvl w:val="2"/>
          <w:numId w:val="13"/>
        </w:numPr>
        <w:tabs>
          <w:tab w:val="left" w:pos="2035"/>
          <w:tab w:val="left" w:pos="2114"/>
          <w:tab w:val="left" w:pos="2977"/>
        </w:tabs>
        <w:snapToGrid w:val="0"/>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总价金额与按单价汇总金额不一致的，以单价金额计算结果为准。</w:t>
      </w:r>
    </w:p>
    <w:p w14:paraId="03A8D15A">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w:t>
      </w:r>
    </w:p>
    <w:p w14:paraId="752404CB">
      <w:pPr>
        <w:numPr>
          <w:ilvl w:val="2"/>
          <w:numId w:val="13"/>
        </w:numPr>
        <w:tabs>
          <w:tab w:val="left" w:pos="1080"/>
          <w:tab w:val="left" w:pos="1589"/>
          <w:tab w:val="left" w:pos="2035"/>
          <w:tab w:val="left" w:pos="2114"/>
        </w:tabs>
        <w:snapToGrid w:val="0"/>
        <w:spacing w:line="360" w:lineRule="auto"/>
        <w:ind w:left="2035"/>
        <w:rPr>
          <w:sz w:val="24"/>
          <w:highlight w:val="none"/>
        </w:rPr>
      </w:pPr>
      <w:r>
        <w:rPr>
          <w:sz w:val="24"/>
          <w:highlight w:val="none"/>
        </w:rPr>
        <w:t>修正后的报价经投标人书面确认后产生约束力，投标人不确认的，其</w:t>
      </w:r>
      <w:r>
        <w:rPr>
          <w:b/>
          <w:sz w:val="24"/>
          <w:highlight w:val="none"/>
        </w:rPr>
        <w:t>投标无效</w:t>
      </w:r>
      <w:r>
        <w:rPr>
          <w:sz w:val="24"/>
          <w:highlight w:val="none"/>
        </w:rPr>
        <w:t>。</w:t>
      </w:r>
    </w:p>
    <w:p w14:paraId="79A37CAE">
      <w:pPr>
        <w:numPr>
          <w:ilvl w:val="1"/>
          <w:numId w:val="13"/>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14:paraId="0E8656E5">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lang w:val="en-US" w:eastAsia="zh-CN"/>
        </w:rPr>
        <w:t xml:space="preserve"> / </w:t>
      </w:r>
      <w:r>
        <w:rPr>
          <w:sz w:val="24"/>
          <w:highlight w:val="none"/>
        </w:rPr>
        <w:t>%的扣除，用扣除后的价格参加评审。</w:t>
      </w:r>
    </w:p>
    <w:p w14:paraId="7FDD19E5">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lang w:val="en-US" w:eastAsia="zh-CN"/>
        </w:rPr>
        <w:t xml:space="preserve"> / </w:t>
      </w:r>
      <w:r>
        <w:rPr>
          <w:sz w:val="24"/>
          <w:highlight w:val="none"/>
        </w:rPr>
        <w:t>%的扣除，用扣除后的价格参加评审。</w:t>
      </w:r>
    </w:p>
    <w:p w14:paraId="7EE56D3D">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484A71DA">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3F32C4A5">
      <w:pPr>
        <w:numPr>
          <w:ilvl w:val="2"/>
          <w:numId w:val="13"/>
        </w:numPr>
        <w:tabs>
          <w:tab w:val="left" w:pos="1080"/>
          <w:tab w:val="left" w:pos="1589"/>
          <w:tab w:val="left" w:pos="2035"/>
        </w:tabs>
        <w:snapToGrid w:val="0"/>
        <w:spacing w:line="360" w:lineRule="auto"/>
        <w:ind w:left="2035"/>
        <w:rPr>
          <w:sz w:val="24"/>
          <w:highlight w:val="none"/>
        </w:rPr>
      </w:pPr>
      <w:r>
        <w:rPr>
          <w:color w:val="000000" w:themeColor="text1"/>
          <w:sz w:val="24"/>
          <w:highlight w:val="none"/>
          <w14:textFill>
            <w14:solidFill>
              <w14:schemeClr w14:val="tx1"/>
            </w14:solidFill>
          </w14:textFill>
        </w:rPr>
        <w:t>中小企业参加政府采购活动，应当按照招标文件给定的格式出具《中小企业声明函》，否则不得享受相关中小企业扶持政策。</w:t>
      </w:r>
    </w:p>
    <w:p w14:paraId="19104C09">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5B88D5BD">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残疾人福利性单位按招标文件要求提供了《残疾人福利性单位声明函》的，视同小微企业。</w:t>
      </w:r>
    </w:p>
    <w:p w14:paraId="17B4CF13">
      <w:pPr>
        <w:numPr>
          <w:ilvl w:val="2"/>
          <w:numId w:val="13"/>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14:paraId="3D5E4D16">
      <w:pPr>
        <w:numPr>
          <w:ilvl w:val="0"/>
          <w:numId w:val="13"/>
        </w:numPr>
        <w:tabs>
          <w:tab w:val="left" w:pos="360"/>
        </w:tabs>
        <w:snapToGrid w:val="0"/>
        <w:spacing w:line="360" w:lineRule="auto"/>
        <w:outlineLvl w:val="1"/>
        <w:rPr>
          <w:sz w:val="24"/>
          <w:highlight w:val="none"/>
        </w:rPr>
      </w:pPr>
      <w:r>
        <w:rPr>
          <w:sz w:val="24"/>
          <w:highlight w:val="none"/>
        </w:rPr>
        <w:t>投标文件的比较和评价</w:t>
      </w:r>
    </w:p>
    <w:p w14:paraId="7430418C">
      <w:pPr>
        <w:numPr>
          <w:ilvl w:val="1"/>
          <w:numId w:val="13"/>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23B4838">
      <w:pPr>
        <w:numPr>
          <w:ilvl w:val="1"/>
          <w:numId w:val="13"/>
        </w:numPr>
        <w:tabs>
          <w:tab w:val="left" w:pos="1080"/>
        </w:tabs>
        <w:snapToGrid w:val="0"/>
        <w:spacing w:line="360" w:lineRule="auto"/>
        <w:ind w:left="1077" w:hanging="720"/>
        <w:rPr>
          <w:sz w:val="24"/>
          <w:highlight w:val="none"/>
        </w:rPr>
      </w:pPr>
      <w:r>
        <w:rPr>
          <w:sz w:val="24"/>
          <w:highlight w:val="none"/>
        </w:rPr>
        <w:t>评标方法和评标标准</w:t>
      </w:r>
    </w:p>
    <w:p w14:paraId="26E5A297">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14:paraId="6FD818C3">
      <w:pPr>
        <w:tabs>
          <w:tab w:val="left" w:pos="900"/>
          <w:tab w:val="left" w:pos="1589"/>
          <w:tab w:val="left" w:pos="1701"/>
        </w:tabs>
        <w:snapToGrid w:val="0"/>
        <w:spacing w:line="360" w:lineRule="auto"/>
        <w:ind w:left="1985"/>
        <w:rPr>
          <w:sz w:val="24"/>
          <w:highlight w:val="none"/>
        </w:rPr>
      </w:pPr>
      <w:r>
        <w:rPr>
          <w:rFonts w:hint="eastAsia"/>
          <w:sz w:val="24"/>
          <w:highlight w:val="none"/>
          <w:lang w:eastAsia="zh-CN"/>
        </w:rPr>
        <w:t>■</w:t>
      </w:r>
      <w:r>
        <w:rPr>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611AE2D">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14:paraId="1F974A1C">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14:paraId="5450514F">
      <w:pPr>
        <w:tabs>
          <w:tab w:val="left" w:pos="1080"/>
          <w:tab w:val="left" w:pos="1589"/>
          <w:tab w:val="left" w:pos="2035"/>
        </w:tabs>
        <w:snapToGrid w:val="0"/>
        <w:spacing w:line="360" w:lineRule="auto"/>
        <w:ind w:left="2035"/>
        <w:rPr>
          <w:sz w:val="24"/>
          <w:highlight w:val="none"/>
        </w:rPr>
      </w:pPr>
      <w:r>
        <w:rPr>
          <w:sz w:val="24"/>
          <w:highlight w:val="none"/>
        </w:rPr>
        <w:t>□随机抽取</w:t>
      </w:r>
    </w:p>
    <w:p w14:paraId="742929B0">
      <w:pPr>
        <w:tabs>
          <w:tab w:val="left" w:pos="1080"/>
          <w:tab w:val="left" w:pos="1589"/>
          <w:tab w:val="left" w:pos="2035"/>
        </w:tabs>
        <w:snapToGrid w:val="0"/>
        <w:spacing w:line="360" w:lineRule="auto"/>
        <w:ind w:left="2035"/>
        <w:rPr>
          <w:rFonts w:hint="default"/>
          <w:sz w:val="24"/>
          <w:highlight w:val="none"/>
          <w:u w:val="single"/>
          <w:lang w:val="en-US"/>
        </w:rPr>
      </w:pPr>
      <w:r>
        <w:rPr>
          <w:sz w:val="24"/>
          <w:highlight w:val="none"/>
        </w:rPr>
        <w:t>□其他方式，具体要求：</w:t>
      </w:r>
      <w:r>
        <w:rPr>
          <w:rFonts w:hint="eastAsia"/>
          <w:sz w:val="24"/>
          <w:highlight w:val="none"/>
          <w:u w:val="single"/>
          <w:lang w:val="en-US" w:eastAsia="zh-CN"/>
        </w:rPr>
        <w:t xml:space="preserve">  /  </w:t>
      </w:r>
    </w:p>
    <w:p w14:paraId="0D21E4B8">
      <w:pPr>
        <w:numPr>
          <w:ilvl w:val="2"/>
          <w:numId w:val="13"/>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sz w:val="24"/>
          <w:highlight w:val="none"/>
          <w:u w:val="single"/>
          <w:lang w:val="en-US" w:eastAsia="zh-CN"/>
        </w:rPr>
        <w:t xml:space="preserve">  /  </w:t>
      </w:r>
      <w:r>
        <w:rPr>
          <w:sz w:val="24"/>
          <w:highlight w:val="none"/>
        </w:rPr>
        <w:t>。</w:t>
      </w:r>
    </w:p>
    <w:p w14:paraId="2134EC33">
      <w:pPr>
        <w:numPr>
          <w:ilvl w:val="0"/>
          <w:numId w:val="13"/>
        </w:numPr>
        <w:tabs>
          <w:tab w:val="left" w:pos="360"/>
        </w:tabs>
        <w:snapToGrid w:val="0"/>
        <w:spacing w:line="360" w:lineRule="auto"/>
        <w:outlineLvl w:val="1"/>
        <w:rPr>
          <w:sz w:val="24"/>
          <w:highlight w:val="none"/>
        </w:rPr>
      </w:pPr>
      <w:r>
        <w:rPr>
          <w:sz w:val="24"/>
          <w:highlight w:val="none"/>
        </w:rPr>
        <w:t>确定</w:t>
      </w:r>
      <w:bookmarkStart w:id="788" w:name="_Toc195842911"/>
      <w:bookmarkStart w:id="789" w:name="_Toc226337242"/>
      <w:bookmarkStart w:id="790" w:name="_Toc305158888"/>
      <w:bookmarkStart w:id="791" w:name="_Toc150509297"/>
      <w:bookmarkStart w:id="792" w:name="_Ref467307010"/>
      <w:bookmarkStart w:id="793" w:name="_Toc265228384"/>
      <w:bookmarkStart w:id="794" w:name="_Toc150774646"/>
      <w:bookmarkStart w:id="795" w:name="_Toc151193716"/>
      <w:bookmarkStart w:id="796" w:name="_Toc150480784"/>
      <w:bookmarkStart w:id="797" w:name="_Toc305158814"/>
      <w:bookmarkStart w:id="798" w:name="_Toc226965736"/>
      <w:bookmarkStart w:id="799" w:name="_Toc164608815"/>
      <w:bookmarkStart w:id="800" w:name="_Toc164351640"/>
      <w:bookmarkStart w:id="801" w:name="_Toc151193934"/>
      <w:bookmarkStart w:id="802" w:name="_Toc151190173"/>
      <w:bookmarkStart w:id="803" w:name="_Toc264969236"/>
      <w:bookmarkStart w:id="804" w:name="_Toc520356170"/>
      <w:bookmarkStart w:id="805" w:name="_Toc164229387"/>
      <w:bookmarkStart w:id="806" w:name="_Toc164229241"/>
      <w:bookmarkStart w:id="807" w:name="_Toc226309790"/>
      <w:bookmarkStart w:id="808" w:name="_Toc226965819"/>
      <w:bookmarkStart w:id="809" w:name="_Toc151193644"/>
      <w:bookmarkStart w:id="810" w:name="_Toc127151546"/>
      <w:bookmarkStart w:id="811" w:name="_Toc142311048"/>
      <w:bookmarkStart w:id="812" w:name="_Toc164608660"/>
      <w:bookmarkStart w:id="813" w:name="_Toc149720839"/>
      <w:bookmarkStart w:id="814" w:name="_Toc151193788"/>
      <w:bookmarkStart w:id="815" w:name="_Toc151193860"/>
      <w:bookmarkStart w:id="816" w:name="_Toc150774751"/>
      <w:bookmarkStart w:id="817" w:name="_Toc127161460"/>
      <w:bookmarkStart w:id="818" w:name="_Toc127151747"/>
      <w:r>
        <w:rPr>
          <w:sz w:val="24"/>
          <w:highlight w:val="none"/>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36246B83">
      <w:pPr>
        <w:numPr>
          <w:ilvl w:val="1"/>
          <w:numId w:val="13"/>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F8C455B">
      <w:pPr>
        <w:pStyle w:val="25"/>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Ansi="宋体" w:cs="宋体"/>
          <w:sz w:val="24"/>
          <w:szCs w:val="24"/>
          <w:highlight w:val="none"/>
        </w:rPr>
        <w:t>□</w:t>
      </w:r>
      <w:r>
        <w:rPr>
          <w:rFonts w:hint="default" w:ascii="Times New Roman" w:hAnsi="Times New Roman"/>
          <w:sz w:val="24"/>
          <w:szCs w:val="24"/>
          <w:highlight w:val="none"/>
        </w:rPr>
        <w:t>随机抽取</w:t>
      </w:r>
    </w:p>
    <w:p w14:paraId="1C0B13C3">
      <w:pPr>
        <w:pStyle w:val="25"/>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Ansi="宋体"/>
          <w:color w:val="000000" w:themeColor="text1"/>
          <w:sz w:val="24"/>
          <w:szCs w:val="24"/>
          <w:highlight w:val="none"/>
          <w14:textFill>
            <w14:solidFill>
              <w14:schemeClr w14:val="tx1"/>
            </w14:solidFill>
          </w14:textFill>
        </w:rPr>
        <w:t>■</w:t>
      </w:r>
      <w:r>
        <w:rPr>
          <w:rFonts w:hint="default" w:ascii="Times New Roman" w:hAnsi="Times New Roman"/>
          <w:sz w:val="24"/>
          <w:szCs w:val="24"/>
          <w:highlight w:val="none"/>
        </w:rPr>
        <w:t>其他方式，具体要求：</w:t>
      </w:r>
      <w:r>
        <w:rPr>
          <w:rFonts w:hint="eastAsia"/>
          <w:sz w:val="24"/>
          <w:highlight w:val="none"/>
          <w:u w:val="single"/>
          <w:lang w:val="en-US" w:eastAsia="zh-CN"/>
        </w:rPr>
        <w:t xml:space="preserve"> 投标报价低者获得推荐；价格仍相同的，由评标委员会按照少数服从多数原则推荐产生一个投标人获得中标人推荐资格。</w:t>
      </w:r>
    </w:p>
    <w:p w14:paraId="6B2B13AD">
      <w:pPr>
        <w:numPr>
          <w:ilvl w:val="1"/>
          <w:numId w:val="13"/>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62C2A38">
      <w:pPr>
        <w:numPr>
          <w:ilvl w:val="1"/>
          <w:numId w:val="13"/>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322F6F48">
      <w:pPr>
        <w:numPr>
          <w:ilvl w:val="1"/>
          <w:numId w:val="13"/>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评标委员会要对评分汇总情况进行复核，特别是对排名第一的、报价最低的、投标或响应文件被认定为无效的情形进行重点复核。</w:t>
      </w:r>
    </w:p>
    <w:p w14:paraId="2F99E9BE">
      <w:pPr>
        <w:numPr>
          <w:ilvl w:val="1"/>
          <w:numId w:val="13"/>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评标委员会将根据各投标人的评标排序，依次推荐本项目（各采购包）的中标候选人，起草并签署评标报告。本项目（各采购包）评标委员会共（各）推荐</w:t>
      </w:r>
      <w:r>
        <w:rPr>
          <w:rFonts w:hint="eastAsia"/>
          <w:sz w:val="24"/>
          <w:highlight w:val="none"/>
          <w:u w:val="single"/>
          <w:lang w:val="en-US" w:eastAsia="zh-CN"/>
        </w:rPr>
        <w:t xml:space="preserve"> 3 </w:t>
      </w:r>
      <w:r>
        <w:rPr>
          <w:sz w:val="24"/>
          <w:highlight w:val="none"/>
        </w:rPr>
        <w:t>名中标候选人。</w:t>
      </w:r>
    </w:p>
    <w:p w14:paraId="5FB4FCDE">
      <w:pPr>
        <w:numPr>
          <w:ilvl w:val="0"/>
          <w:numId w:val="13"/>
        </w:numPr>
        <w:tabs>
          <w:tab w:val="left" w:pos="360"/>
        </w:tabs>
        <w:snapToGrid w:val="0"/>
        <w:spacing w:line="360" w:lineRule="auto"/>
        <w:outlineLvl w:val="1"/>
        <w:rPr>
          <w:sz w:val="24"/>
          <w:highlight w:val="none"/>
        </w:rPr>
      </w:pPr>
      <w:r>
        <w:rPr>
          <w:sz w:val="24"/>
          <w:highlight w:val="none"/>
        </w:rPr>
        <w:t>报告违法行为</w:t>
      </w:r>
    </w:p>
    <w:p w14:paraId="67AFE4DD">
      <w:pPr>
        <w:numPr>
          <w:ilvl w:val="1"/>
          <w:numId w:val="13"/>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评标委员会在评标过程中发现投标人有行贿、提供虚假材料或者串通等违法行为时，应当及时向财政部门报告。</w:t>
      </w:r>
    </w:p>
    <w:p w14:paraId="6D9C8995">
      <w:pPr>
        <w:widowControl/>
        <w:jc w:val="left"/>
        <w:rPr>
          <w:rFonts w:ascii="宋体" w:hAnsi="宋体" w:cs="宋体"/>
          <w:b/>
          <w:sz w:val="24"/>
          <w:highlight w:val="none"/>
        </w:rPr>
      </w:pPr>
      <w:r>
        <w:rPr>
          <w:rFonts w:hint="eastAsia" w:ascii="宋体" w:hAnsi="宋体" w:cs="宋体"/>
          <w:b/>
          <w:sz w:val="24"/>
          <w:highlight w:val="none"/>
        </w:rPr>
        <w:br w:type="page"/>
      </w:r>
    </w:p>
    <w:p w14:paraId="1AE1F092">
      <w:pPr>
        <w:tabs>
          <w:tab w:val="left" w:pos="360"/>
          <w:tab w:val="left" w:pos="900"/>
        </w:tabs>
        <w:snapToGrid w:val="0"/>
        <w:spacing w:line="360" w:lineRule="auto"/>
        <w:jc w:val="center"/>
        <w:outlineLvl w:val="1"/>
        <w:rPr>
          <w:rFonts w:ascii="宋体" w:hAnsi="宋体" w:cs="宋体"/>
          <w:b/>
          <w:highlight w:val="none"/>
        </w:rPr>
      </w:pPr>
      <w:r>
        <w:rPr>
          <w:rFonts w:hint="eastAsia" w:ascii="宋体" w:hAnsi="宋体" w:cs="宋体"/>
          <w:b/>
          <w:sz w:val="24"/>
          <w:highlight w:val="none"/>
        </w:rPr>
        <w:t>二、评标标准</w:t>
      </w:r>
    </w:p>
    <w:tbl>
      <w:tblPr>
        <w:tblStyle w:val="46"/>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10"/>
        <w:gridCol w:w="755"/>
        <w:gridCol w:w="4151"/>
        <w:gridCol w:w="2251"/>
      </w:tblGrid>
      <w:tr w14:paraId="2590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94" w:type="dxa"/>
            <w:vAlign w:val="center"/>
          </w:tcPr>
          <w:p w14:paraId="2F933A8A">
            <w:pPr>
              <w:ind w:firstLine="28"/>
              <w:jc w:val="center"/>
              <w:rPr>
                <w:rFonts w:ascii="宋体" w:hAnsi="宋体" w:cs="宋体"/>
                <w:b/>
                <w:szCs w:val="21"/>
                <w:highlight w:val="none"/>
              </w:rPr>
            </w:pPr>
            <w:r>
              <w:rPr>
                <w:rFonts w:hint="eastAsia" w:ascii="宋体" w:hAnsi="宋体" w:cs="宋体"/>
                <w:b/>
                <w:szCs w:val="21"/>
                <w:highlight w:val="none"/>
              </w:rPr>
              <w:t>序号</w:t>
            </w:r>
          </w:p>
        </w:tc>
        <w:tc>
          <w:tcPr>
            <w:tcW w:w="1510" w:type="dxa"/>
            <w:vAlign w:val="center"/>
          </w:tcPr>
          <w:p w14:paraId="1D479029">
            <w:pPr>
              <w:ind w:firstLine="28"/>
              <w:jc w:val="center"/>
              <w:rPr>
                <w:rFonts w:ascii="宋体" w:hAnsi="宋体" w:cs="宋体"/>
                <w:b/>
                <w:szCs w:val="21"/>
                <w:highlight w:val="none"/>
              </w:rPr>
            </w:pPr>
            <w:r>
              <w:rPr>
                <w:rFonts w:hint="eastAsia" w:ascii="宋体" w:hAnsi="宋体" w:cs="宋体"/>
                <w:b/>
                <w:szCs w:val="21"/>
                <w:highlight w:val="none"/>
              </w:rPr>
              <w:t>评分因素</w:t>
            </w:r>
          </w:p>
        </w:tc>
        <w:tc>
          <w:tcPr>
            <w:tcW w:w="755" w:type="dxa"/>
            <w:vAlign w:val="center"/>
          </w:tcPr>
          <w:p w14:paraId="3E05B54F">
            <w:pPr>
              <w:ind w:firstLine="28"/>
              <w:jc w:val="center"/>
              <w:rPr>
                <w:rFonts w:ascii="宋体" w:hAnsi="宋体" w:cs="宋体"/>
                <w:b/>
                <w:szCs w:val="21"/>
                <w:highlight w:val="none"/>
              </w:rPr>
            </w:pPr>
            <w:r>
              <w:rPr>
                <w:rFonts w:hint="eastAsia" w:ascii="宋体" w:hAnsi="宋体" w:cs="宋体"/>
                <w:b/>
                <w:szCs w:val="21"/>
                <w:highlight w:val="none"/>
              </w:rPr>
              <w:t>分值</w:t>
            </w:r>
          </w:p>
        </w:tc>
        <w:tc>
          <w:tcPr>
            <w:tcW w:w="4151" w:type="dxa"/>
            <w:vAlign w:val="center"/>
          </w:tcPr>
          <w:p w14:paraId="23D20FE3">
            <w:pPr>
              <w:ind w:firstLine="28"/>
              <w:jc w:val="center"/>
              <w:rPr>
                <w:rFonts w:ascii="宋体" w:hAnsi="宋体" w:cs="宋体"/>
                <w:b/>
                <w:szCs w:val="21"/>
                <w:highlight w:val="none"/>
              </w:rPr>
            </w:pPr>
            <w:r>
              <w:rPr>
                <w:rFonts w:hint="eastAsia" w:ascii="宋体" w:hAnsi="宋体" w:cs="宋体"/>
                <w:b/>
                <w:szCs w:val="21"/>
                <w:highlight w:val="none"/>
              </w:rPr>
              <w:t>评分标准</w:t>
            </w:r>
          </w:p>
        </w:tc>
        <w:tc>
          <w:tcPr>
            <w:tcW w:w="2251" w:type="dxa"/>
            <w:vAlign w:val="center"/>
          </w:tcPr>
          <w:p w14:paraId="1F5DC6CF">
            <w:pPr>
              <w:pStyle w:val="256"/>
              <w:spacing w:before="0" w:after="0" w:line="240" w:lineRule="auto"/>
              <w:rPr>
                <w:rFonts w:ascii="宋体" w:hAnsi="宋体" w:eastAsia="宋体" w:cs="宋体"/>
                <w:sz w:val="21"/>
                <w:szCs w:val="21"/>
                <w:highlight w:val="none"/>
              </w:rPr>
            </w:pPr>
            <w:r>
              <w:rPr>
                <w:rFonts w:hint="eastAsia" w:ascii="宋体" w:hAnsi="宋体" w:eastAsia="宋体" w:cs="宋体"/>
                <w:sz w:val="21"/>
                <w:szCs w:val="21"/>
                <w:highlight w:val="none"/>
              </w:rPr>
              <w:t>说明</w:t>
            </w:r>
          </w:p>
        </w:tc>
      </w:tr>
      <w:tr w14:paraId="5349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61" w:type="dxa"/>
            <w:gridSpan w:val="5"/>
            <w:vAlign w:val="center"/>
          </w:tcPr>
          <w:p w14:paraId="5FFEA6BA">
            <w:pPr>
              <w:pStyle w:val="256"/>
              <w:spacing w:before="0" w:after="0" w:line="240" w:lineRule="auto"/>
              <w:jc w:val="left"/>
              <w:rPr>
                <w:rFonts w:ascii="宋体" w:hAnsi="宋体" w:eastAsia="宋体" w:cs="宋体"/>
                <w:sz w:val="21"/>
                <w:szCs w:val="21"/>
                <w:highlight w:val="none"/>
              </w:rPr>
            </w:pPr>
            <w:r>
              <w:rPr>
                <w:rFonts w:hint="eastAsia" w:ascii="宋体" w:hAnsi="宋体" w:eastAsia="宋体" w:cs="宋体"/>
                <w:b w:val="0"/>
                <w:sz w:val="21"/>
                <w:szCs w:val="21"/>
                <w:highlight w:val="none"/>
              </w:rPr>
              <w:t>一、价格部分（</w:t>
            </w:r>
            <w:r>
              <w:rPr>
                <w:rFonts w:hint="eastAsia" w:ascii="宋体" w:hAnsi="宋体" w:eastAsia="宋体" w:cs="宋体"/>
                <w:b w:val="0"/>
                <w:sz w:val="21"/>
                <w:szCs w:val="21"/>
                <w:highlight w:val="none"/>
                <w:lang w:val="en-US" w:eastAsia="zh-CN"/>
              </w:rPr>
              <w:t>30</w:t>
            </w:r>
            <w:r>
              <w:rPr>
                <w:rFonts w:hint="eastAsia" w:ascii="宋体" w:hAnsi="宋体" w:eastAsia="宋体" w:cs="宋体"/>
                <w:b w:val="0"/>
                <w:sz w:val="21"/>
                <w:szCs w:val="21"/>
                <w:highlight w:val="none"/>
              </w:rPr>
              <w:t>分）</w:t>
            </w:r>
          </w:p>
        </w:tc>
      </w:tr>
      <w:tr w14:paraId="663A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794" w:type="dxa"/>
            <w:vAlign w:val="center"/>
          </w:tcPr>
          <w:p w14:paraId="03ECB4B6">
            <w:pPr>
              <w:ind w:firstLine="28"/>
              <w:jc w:val="center"/>
              <w:rPr>
                <w:rFonts w:ascii="宋体" w:hAnsi="宋体" w:cs="宋体"/>
                <w:szCs w:val="21"/>
                <w:highlight w:val="none"/>
              </w:rPr>
            </w:pPr>
            <w:r>
              <w:rPr>
                <w:rFonts w:hint="eastAsia" w:ascii="宋体" w:hAnsi="宋体" w:cs="宋体"/>
                <w:szCs w:val="21"/>
                <w:highlight w:val="none"/>
              </w:rPr>
              <w:t>1</w:t>
            </w:r>
          </w:p>
        </w:tc>
        <w:tc>
          <w:tcPr>
            <w:tcW w:w="1510" w:type="dxa"/>
            <w:vAlign w:val="center"/>
          </w:tcPr>
          <w:p w14:paraId="1D80F21A">
            <w:pPr>
              <w:ind w:firstLine="28"/>
              <w:jc w:val="center"/>
              <w:rPr>
                <w:rFonts w:ascii="宋体" w:hAnsi="宋体" w:cs="宋体"/>
                <w:szCs w:val="21"/>
                <w:highlight w:val="none"/>
              </w:rPr>
            </w:pPr>
            <w:r>
              <w:rPr>
                <w:rFonts w:hint="eastAsia" w:ascii="宋体" w:hAnsi="宋体" w:cs="宋体"/>
                <w:szCs w:val="21"/>
                <w:highlight w:val="none"/>
              </w:rPr>
              <w:t>投标报价</w:t>
            </w:r>
          </w:p>
        </w:tc>
        <w:tc>
          <w:tcPr>
            <w:tcW w:w="755" w:type="dxa"/>
            <w:vAlign w:val="center"/>
          </w:tcPr>
          <w:p w14:paraId="6F04ADCA">
            <w:pPr>
              <w:ind w:firstLine="28"/>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4151" w:type="dxa"/>
            <w:vAlign w:val="center"/>
          </w:tcPr>
          <w:p w14:paraId="439A5A29">
            <w:pPr>
              <w:rPr>
                <w:rFonts w:ascii="宋体" w:hAnsi="宋体" w:cs="宋体"/>
                <w:szCs w:val="21"/>
                <w:highlight w:val="none"/>
              </w:rPr>
            </w:pPr>
            <w:r>
              <w:rPr>
                <w:rFonts w:hint="eastAsia" w:ascii="宋体" w:hAnsi="宋体" w:cs="宋体"/>
                <w:szCs w:val="21"/>
                <w:highlight w:val="none"/>
              </w:rPr>
              <w:t>满足招标文件要求且投标价格最低的投标报价为评标基准价，其价格分为满分。其他投标人的价格分统一按照下列公式计算：</w:t>
            </w:r>
          </w:p>
          <w:p w14:paraId="5DAD4E2E">
            <w:pPr>
              <w:rPr>
                <w:rFonts w:ascii="宋体" w:hAnsi="宋体" w:cs="宋体"/>
                <w:szCs w:val="21"/>
                <w:highlight w:val="none"/>
              </w:rPr>
            </w:pPr>
            <w:r>
              <w:rPr>
                <w:rFonts w:hint="eastAsia" w:ascii="宋体" w:hAnsi="宋体" w:cs="宋体"/>
                <w:szCs w:val="21"/>
                <w:highlight w:val="none"/>
              </w:rPr>
              <w:t>投标报价得分＝（评标基准价/投标报价）×分值。</w:t>
            </w:r>
          </w:p>
        </w:tc>
        <w:tc>
          <w:tcPr>
            <w:tcW w:w="2251" w:type="dxa"/>
            <w:vAlign w:val="center"/>
          </w:tcPr>
          <w:p w14:paraId="78B72836">
            <w:pPr>
              <w:ind w:left="-38"/>
              <w:rPr>
                <w:rFonts w:ascii="宋体" w:hAnsi="宋体" w:cs="宋体"/>
                <w:szCs w:val="21"/>
                <w:highlight w:val="none"/>
              </w:rPr>
            </w:pPr>
            <w:r>
              <w:rPr>
                <w:rFonts w:hint="eastAsia" w:ascii="宋体" w:hAnsi="宋体" w:cs="宋体"/>
                <w:szCs w:val="21"/>
                <w:highlight w:val="none"/>
              </w:rPr>
              <w:t>此处投标报价指经过报价修正，及因落实政府采购政策进行价格调整后的报价，详见第四章《评标方法和评标标准》2.4及2.5。</w:t>
            </w:r>
          </w:p>
        </w:tc>
      </w:tr>
      <w:tr w14:paraId="7A21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461" w:type="dxa"/>
            <w:gridSpan w:val="5"/>
            <w:vAlign w:val="center"/>
          </w:tcPr>
          <w:p w14:paraId="6280572A">
            <w:pPr>
              <w:ind w:left="-38"/>
              <w:rPr>
                <w:rFonts w:ascii="宋体" w:hAnsi="宋体" w:cs="宋体"/>
                <w:szCs w:val="21"/>
                <w:highlight w:val="none"/>
              </w:rPr>
            </w:pPr>
            <w:r>
              <w:rPr>
                <w:rFonts w:hint="eastAsia" w:ascii="宋体" w:hAnsi="宋体" w:cs="宋体"/>
                <w:szCs w:val="21"/>
                <w:highlight w:val="none"/>
              </w:rPr>
              <w:t>二、商务部分（1</w:t>
            </w:r>
            <w:r>
              <w:rPr>
                <w:rFonts w:hint="eastAsia" w:ascii="宋体" w:hAnsi="宋体" w:cs="宋体"/>
                <w:szCs w:val="21"/>
                <w:highlight w:val="none"/>
                <w:lang w:val="en-US" w:eastAsia="zh-CN"/>
              </w:rPr>
              <w:t>6</w:t>
            </w:r>
            <w:r>
              <w:rPr>
                <w:rFonts w:hint="eastAsia" w:ascii="宋体" w:hAnsi="宋体" w:cs="宋体"/>
                <w:szCs w:val="21"/>
                <w:highlight w:val="none"/>
              </w:rPr>
              <w:t>分）</w:t>
            </w:r>
          </w:p>
        </w:tc>
      </w:tr>
      <w:tr w14:paraId="4121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94" w:type="dxa"/>
            <w:vAlign w:val="center"/>
          </w:tcPr>
          <w:p w14:paraId="06556BC4">
            <w:pPr>
              <w:ind w:firstLine="28"/>
              <w:jc w:val="center"/>
              <w:rPr>
                <w:rFonts w:ascii="宋体" w:hAnsi="宋体" w:cs="宋体"/>
                <w:szCs w:val="21"/>
                <w:highlight w:val="none"/>
              </w:rPr>
            </w:pPr>
            <w:r>
              <w:rPr>
                <w:rFonts w:hint="eastAsia" w:ascii="宋体" w:hAnsi="宋体" w:cs="宋体"/>
                <w:szCs w:val="21"/>
                <w:highlight w:val="none"/>
              </w:rPr>
              <w:t>1</w:t>
            </w:r>
          </w:p>
        </w:tc>
        <w:tc>
          <w:tcPr>
            <w:tcW w:w="1510" w:type="dxa"/>
            <w:vAlign w:val="center"/>
          </w:tcPr>
          <w:p w14:paraId="6800E19F">
            <w:pPr>
              <w:ind w:firstLine="28" w:firstLineChars="0"/>
              <w:jc w:val="center"/>
              <w:rPr>
                <w:rFonts w:ascii="宋体" w:hAnsi="宋体" w:cs="宋体"/>
                <w:szCs w:val="21"/>
                <w:highlight w:val="none"/>
              </w:rPr>
            </w:pPr>
            <w:r>
              <w:rPr>
                <w:rFonts w:hint="eastAsia" w:ascii="宋体" w:hAnsi="宋体" w:cs="宋体"/>
                <w:szCs w:val="21"/>
                <w:highlight w:val="none"/>
              </w:rPr>
              <w:t>类似项目业绩</w:t>
            </w:r>
          </w:p>
        </w:tc>
        <w:tc>
          <w:tcPr>
            <w:tcW w:w="755" w:type="dxa"/>
            <w:vAlign w:val="center"/>
          </w:tcPr>
          <w:p w14:paraId="3A4EFCEA">
            <w:pPr>
              <w:ind w:firstLine="28" w:firstLineChars="0"/>
              <w:jc w:val="center"/>
              <w:rPr>
                <w:rFonts w:ascii="宋体" w:hAnsi="宋体" w:cs="宋体"/>
                <w:szCs w:val="21"/>
                <w:highlight w:val="none"/>
              </w:rPr>
            </w:pPr>
            <w:r>
              <w:rPr>
                <w:rFonts w:hint="eastAsia" w:ascii="宋体" w:hAnsi="宋体" w:cs="宋体"/>
                <w:szCs w:val="21"/>
                <w:highlight w:val="none"/>
                <w:lang w:val="en-US" w:eastAsia="zh-CN"/>
              </w:rPr>
              <w:t>15</w:t>
            </w:r>
          </w:p>
        </w:tc>
        <w:tc>
          <w:tcPr>
            <w:tcW w:w="6402" w:type="dxa"/>
            <w:gridSpan w:val="2"/>
            <w:vAlign w:val="center"/>
          </w:tcPr>
          <w:p w14:paraId="0D26BC13">
            <w:pPr>
              <w:ind w:left="-38" w:leftChars="0"/>
              <w:rPr>
                <w:rFonts w:ascii="宋体" w:hAnsi="宋体" w:cs="宋体"/>
                <w:szCs w:val="21"/>
                <w:highlight w:val="none"/>
              </w:rPr>
            </w:pPr>
            <w:r>
              <w:rPr>
                <w:rFonts w:hint="eastAsia" w:ascii="宋体" w:hAnsi="宋体" w:cs="宋体"/>
                <w:szCs w:val="21"/>
                <w:highlight w:val="none"/>
              </w:rPr>
              <w:t>投标人自20</w:t>
            </w:r>
            <w:r>
              <w:rPr>
                <w:rFonts w:hint="eastAsia" w:ascii="宋体" w:hAnsi="宋体" w:cs="宋体"/>
                <w:szCs w:val="21"/>
                <w:highlight w:val="none"/>
                <w:lang w:val="en-US" w:eastAsia="zh-CN"/>
              </w:rPr>
              <w:t>20</w:t>
            </w:r>
            <w:r>
              <w:rPr>
                <w:rFonts w:hint="eastAsia" w:ascii="宋体" w:hAnsi="宋体" w:cs="宋体"/>
                <w:szCs w:val="21"/>
                <w:highlight w:val="none"/>
              </w:rPr>
              <w:t>年0</w:t>
            </w:r>
            <w:r>
              <w:rPr>
                <w:rFonts w:hint="eastAsia" w:ascii="宋体" w:hAnsi="宋体" w:cs="宋体"/>
                <w:szCs w:val="21"/>
                <w:highlight w:val="none"/>
                <w:lang w:val="en-US" w:eastAsia="zh-CN"/>
              </w:rPr>
              <w:t>5</w:t>
            </w:r>
            <w:r>
              <w:rPr>
                <w:rFonts w:hint="eastAsia" w:ascii="宋体" w:hAnsi="宋体" w:cs="宋体"/>
                <w:szCs w:val="21"/>
                <w:highlight w:val="none"/>
              </w:rPr>
              <w:t>月01日起至今的类似项目的业绩，每个有效业绩得</w:t>
            </w:r>
            <w:r>
              <w:rPr>
                <w:rFonts w:hint="eastAsia" w:ascii="宋体" w:hAnsi="宋体" w:cs="宋体"/>
                <w:szCs w:val="21"/>
                <w:highlight w:val="none"/>
                <w:lang w:val="en-US" w:eastAsia="zh-CN"/>
              </w:rPr>
              <w:t>5</w:t>
            </w:r>
            <w:r>
              <w:rPr>
                <w:rFonts w:hint="eastAsia" w:ascii="宋体" w:hAnsi="宋体" w:cs="宋体"/>
                <w:szCs w:val="21"/>
                <w:highlight w:val="none"/>
              </w:rPr>
              <w:t>分，该项最高得</w:t>
            </w:r>
            <w:r>
              <w:rPr>
                <w:rFonts w:hint="eastAsia" w:ascii="宋体" w:hAnsi="宋体" w:cs="宋体"/>
                <w:szCs w:val="21"/>
                <w:highlight w:val="none"/>
                <w:lang w:val="en-US" w:eastAsia="zh-CN"/>
              </w:rPr>
              <w:t>15</w:t>
            </w:r>
            <w:r>
              <w:rPr>
                <w:rFonts w:hint="eastAsia" w:ascii="宋体" w:hAnsi="宋体" w:cs="宋体"/>
                <w:szCs w:val="21"/>
                <w:highlight w:val="none"/>
              </w:rPr>
              <w:t>分（须提供合同复印件首页、盖章页、金额页及服务内容页并加盖公章）</w:t>
            </w:r>
          </w:p>
        </w:tc>
      </w:tr>
      <w:tr w14:paraId="392E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94" w:type="dxa"/>
            <w:vAlign w:val="center"/>
          </w:tcPr>
          <w:p w14:paraId="201D1661">
            <w:pPr>
              <w:ind w:firstLine="28"/>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510" w:type="dxa"/>
            <w:vAlign w:val="center"/>
          </w:tcPr>
          <w:p w14:paraId="4A3AB2CB">
            <w:pPr>
              <w:ind w:firstLine="28" w:firstLineChars="0"/>
              <w:jc w:val="center"/>
              <w:rPr>
                <w:rFonts w:ascii="宋体" w:hAnsi="宋体" w:cs="宋体"/>
                <w:szCs w:val="21"/>
                <w:highlight w:val="none"/>
              </w:rPr>
            </w:pPr>
            <w:r>
              <w:rPr>
                <w:rFonts w:hint="eastAsia"/>
                <w:sz w:val="21"/>
                <w:szCs w:val="21"/>
                <w:highlight w:val="none"/>
              </w:rPr>
              <w:t>环境标志产品</w:t>
            </w:r>
          </w:p>
        </w:tc>
        <w:tc>
          <w:tcPr>
            <w:tcW w:w="755" w:type="dxa"/>
            <w:vAlign w:val="center"/>
          </w:tcPr>
          <w:p w14:paraId="5A10A174">
            <w:pPr>
              <w:ind w:firstLine="28" w:firstLineChars="0"/>
              <w:jc w:val="center"/>
              <w:rPr>
                <w:rFonts w:hint="default" w:ascii="宋体" w:hAnsi="宋体" w:eastAsia="宋体" w:cs="宋体"/>
                <w:szCs w:val="21"/>
                <w:highlight w:val="none"/>
                <w:lang w:val="en-US" w:eastAsia="zh-CN"/>
              </w:rPr>
            </w:pPr>
            <w:r>
              <w:rPr>
                <w:rFonts w:hint="eastAsia"/>
                <w:sz w:val="21"/>
                <w:szCs w:val="21"/>
                <w:highlight w:val="none"/>
                <w:lang w:val="en-US" w:eastAsia="zh-CN"/>
              </w:rPr>
              <w:t>1</w:t>
            </w:r>
          </w:p>
        </w:tc>
        <w:tc>
          <w:tcPr>
            <w:tcW w:w="6402" w:type="dxa"/>
            <w:gridSpan w:val="2"/>
            <w:vAlign w:val="center"/>
          </w:tcPr>
          <w:p w14:paraId="24C6B44E">
            <w:pPr>
              <w:ind w:left="-38"/>
              <w:rPr>
                <w:rFonts w:ascii="宋体" w:hAnsi="宋体" w:cs="宋体"/>
                <w:szCs w:val="21"/>
                <w:highlight w:val="none"/>
              </w:rPr>
            </w:pPr>
            <w:r>
              <w:rPr>
                <w:rFonts w:hint="eastAsia"/>
                <w:bCs/>
                <w:sz w:val="21"/>
                <w:szCs w:val="21"/>
                <w:highlight w:val="none"/>
              </w:rPr>
              <w:t>环境标志产品认证证书：若采购人拟采购的产品属于《环境标志产品政府采购品目清单》范围的，供应商若提供了国家确定的认证机构出具的、处于有效期之内的环境标志产品认证证书，则本项加</w:t>
            </w:r>
            <w:r>
              <w:rPr>
                <w:rFonts w:hint="eastAsia"/>
                <w:bCs/>
                <w:sz w:val="21"/>
                <w:szCs w:val="21"/>
                <w:highlight w:val="none"/>
                <w:lang w:val="en-US" w:eastAsia="zh-CN"/>
              </w:rPr>
              <w:t>1.0</w:t>
            </w:r>
            <w:r>
              <w:rPr>
                <w:rFonts w:hint="eastAsia"/>
                <w:bCs/>
                <w:sz w:val="21"/>
                <w:szCs w:val="21"/>
                <w:highlight w:val="none"/>
              </w:rPr>
              <w:t>分，否则不加分（审核依据为投标文件中提交的加盖公章的有效证书复印件）</w:t>
            </w:r>
          </w:p>
        </w:tc>
      </w:tr>
      <w:tr w14:paraId="1335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61" w:type="dxa"/>
            <w:gridSpan w:val="5"/>
            <w:vAlign w:val="center"/>
          </w:tcPr>
          <w:p w14:paraId="644AFFFB">
            <w:pPr>
              <w:ind w:left="-38"/>
              <w:rPr>
                <w:rFonts w:ascii="宋体" w:hAnsi="宋体" w:cs="宋体"/>
                <w:szCs w:val="21"/>
                <w:highlight w:val="none"/>
              </w:rPr>
            </w:pPr>
            <w:r>
              <w:rPr>
                <w:rFonts w:hint="eastAsia" w:ascii="宋体" w:hAnsi="宋体" w:cs="宋体"/>
                <w:szCs w:val="21"/>
                <w:highlight w:val="none"/>
              </w:rPr>
              <w:t>三、技术部分（</w:t>
            </w:r>
            <w:r>
              <w:rPr>
                <w:rFonts w:hint="eastAsia" w:ascii="宋体" w:hAnsi="宋体" w:cs="宋体"/>
                <w:szCs w:val="21"/>
                <w:highlight w:val="none"/>
                <w:lang w:val="en-US" w:eastAsia="zh-CN"/>
              </w:rPr>
              <w:t>54</w:t>
            </w:r>
            <w:r>
              <w:rPr>
                <w:rFonts w:hint="eastAsia" w:ascii="宋体" w:hAnsi="宋体" w:cs="宋体"/>
                <w:szCs w:val="21"/>
                <w:highlight w:val="none"/>
              </w:rPr>
              <w:t>分）</w:t>
            </w:r>
          </w:p>
        </w:tc>
      </w:tr>
      <w:tr w14:paraId="0281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94" w:type="dxa"/>
            <w:vAlign w:val="center"/>
          </w:tcPr>
          <w:p w14:paraId="0CEFC710">
            <w:pPr>
              <w:ind w:firstLine="28"/>
              <w:jc w:val="center"/>
              <w:rPr>
                <w:rFonts w:ascii="宋体" w:hAnsi="宋体" w:cs="宋体"/>
                <w:szCs w:val="21"/>
                <w:highlight w:val="none"/>
              </w:rPr>
            </w:pPr>
            <w:r>
              <w:rPr>
                <w:rFonts w:hint="eastAsia" w:ascii="宋体" w:hAnsi="宋体" w:cs="宋体"/>
                <w:szCs w:val="21"/>
                <w:highlight w:val="none"/>
              </w:rPr>
              <w:t>1</w:t>
            </w:r>
          </w:p>
        </w:tc>
        <w:tc>
          <w:tcPr>
            <w:tcW w:w="1510" w:type="dxa"/>
            <w:vAlign w:val="center"/>
          </w:tcPr>
          <w:p w14:paraId="10FEC2CC">
            <w:pPr>
              <w:jc w:val="center"/>
              <w:rPr>
                <w:rFonts w:ascii="宋体" w:hAnsi="宋体" w:cs="宋体"/>
                <w:szCs w:val="21"/>
                <w:highlight w:val="none"/>
              </w:rPr>
            </w:pPr>
            <w:r>
              <w:rPr>
                <w:rFonts w:hint="eastAsia" w:ascii="宋体" w:hAnsi="宋体" w:cs="宋体"/>
                <w:szCs w:val="21"/>
                <w:highlight w:val="none"/>
              </w:rPr>
              <w:t>技术指标响应情况</w:t>
            </w:r>
          </w:p>
        </w:tc>
        <w:tc>
          <w:tcPr>
            <w:tcW w:w="755" w:type="dxa"/>
            <w:vAlign w:val="center"/>
          </w:tcPr>
          <w:p w14:paraId="28AED99D">
            <w:pPr>
              <w:jc w:val="center"/>
              <w:rPr>
                <w:rFonts w:ascii="宋体" w:hAnsi="宋体" w:cs="宋体"/>
                <w:szCs w:val="21"/>
                <w:highlight w:val="none"/>
              </w:rPr>
            </w:pPr>
            <w:r>
              <w:rPr>
                <w:rFonts w:hint="eastAsia" w:ascii="宋体" w:hAnsi="宋体" w:cs="宋体"/>
                <w:szCs w:val="21"/>
                <w:highlight w:val="none"/>
              </w:rPr>
              <w:t>15</w:t>
            </w:r>
          </w:p>
        </w:tc>
        <w:tc>
          <w:tcPr>
            <w:tcW w:w="6402" w:type="dxa"/>
            <w:gridSpan w:val="2"/>
            <w:vAlign w:val="center"/>
          </w:tcPr>
          <w:p w14:paraId="30660E96">
            <w:pPr>
              <w:jc w:val="left"/>
              <w:rPr>
                <w:rFonts w:ascii="宋体" w:hAnsi="宋体" w:cs="宋体"/>
                <w:szCs w:val="21"/>
                <w:highlight w:val="none"/>
              </w:rPr>
            </w:pPr>
            <w:r>
              <w:rPr>
                <w:rFonts w:hint="eastAsia" w:ascii="宋体" w:hAnsi="宋体" w:cs="宋体"/>
                <w:szCs w:val="21"/>
                <w:highlight w:val="none"/>
              </w:rPr>
              <w:t>评委根据投标人的投标文件“货物清单及技术要求”的技术响应性进行评议：</w:t>
            </w:r>
          </w:p>
          <w:p w14:paraId="1B7397BF">
            <w:pPr>
              <w:jc w:val="left"/>
              <w:rPr>
                <w:rFonts w:ascii="宋体" w:hAnsi="宋体" w:cs="宋体"/>
                <w:szCs w:val="21"/>
                <w:highlight w:val="none"/>
              </w:rPr>
            </w:pPr>
            <w:r>
              <w:rPr>
                <w:rFonts w:hint="eastAsia" w:ascii="宋体" w:hAnsi="宋体" w:cs="宋体"/>
                <w:szCs w:val="21"/>
                <w:highlight w:val="none"/>
              </w:rPr>
              <w:t>每有一项负偏离，评委根据此项指标重要程度，扣减分数，扣分最高不超过15分。</w:t>
            </w:r>
          </w:p>
          <w:p w14:paraId="5FB3D2C2">
            <w:pPr>
              <w:jc w:val="left"/>
              <w:rPr>
                <w:rFonts w:ascii="宋体" w:hAnsi="宋体" w:cs="宋体"/>
                <w:szCs w:val="21"/>
                <w:highlight w:val="none"/>
              </w:rPr>
            </w:pPr>
            <w:r>
              <w:rPr>
                <w:rFonts w:hint="eastAsia" w:ascii="宋体" w:hAnsi="宋体" w:cs="宋体"/>
                <w:szCs w:val="21"/>
                <w:highlight w:val="none"/>
              </w:rPr>
              <w:t>#为重要指标一项不符合扣减</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分，一般指标不符合扣减</w:t>
            </w:r>
            <w:r>
              <w:rPr>
                <w:rFonts w:hint="eastAsia" w:ascii="宋体" w:hAnsi="宋体" w:cs="宋体"/>
                <w:szCs w:val="21"/>
                <w:highlight w:val="none"/>
                <w:lang w:val="en-US" w:eastAsia="zh-CN"/>
              </w:rPr>
              <w:t>1.0</w:t>
            </w:r>
            <w:r>
              <w:rPr>
                <w:rFonts w:hint="eastAsia" w:ascii="宋体" w:hAnsi="宋体" w:cs="宋体"/>
                <w:szCs w:val="21"/>
                <w:highlight w:val="none"/>
              </w:rPr>
              <w:t>分。</w:t>
            </w:r>
          </w:p>
        </w:tc>
      </w:tr>
      <w:tr w14:paraId="0453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794" w:type="dxa"/>
            <w:vAlign w:val="center"/>
          </w:tcPr>
          <w:p w14:paraId="2BDF5CD4">
            <w:pPr>
              <w:ind w:firstLine="28"/>
              <w:jc w:val="center"/>
              <w:rPr>
                <w:rFonts w:ascii="宋体" w:hAnsi="宋体" w:cs="宋体"/>
                <w:szCs w:val="21"/>
                <w:highlight w:val="none"/>
              </w:rPr>
            </w:pPr>
            <w:r>
              <w:rPr>
                <w:rFonts w:hint="eastAsia" w:ascii="宋体" w:hAnsi="宋体" w:cs="宋体"/>
                <w:szCs w:val="21"/>
                <w:highlight w:val="none"/>
              </w:rPr>
              <w:t>2</w:t>
            </w:r>
          </w:p>
        </w:tc>
        <w:tc>
          <w:tcPr>
            <w:tcW w:w="1510" w:type="dxa"/>
            <w:vAlign w:val="center"/>
          </w:tcPr>
          <w:p w14:paraId="4CA4E62E">
            <w:pPr>
              <w:jc w:val="center"/>
              <w:rPr>
                <w:rFonts w:ascii="宋体" w:hAnsi="宋体" w:cs="宋体"/>
                <w:szCs w:val="21"/>
                <w:highlight w:val="none"/>
              </w:rPr>
            </w:pPr>
            <w:r>
              <w:rPr>
                <w:rFonts w:hint="eastAsia" w:ascii="宋体" w:hAnsi="宋体" w:cs="宋体"/>
                <w:szCs w:val="21"/>
                <w:highlight w:val="none"/>
              </w:rPr>
              <w:t>供货方案</w:t>
            </w:r>
          </w:p>
        </w:tc>
        <w:tc>
          <w:tcPr>
            <w:tcW w:w="755" w:type="dxa"/>
            <w:vAlign w:val="center"/>
          </w:tcPr>
          <w:p w14:paraId="343EAF40">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ascii="宋体" w:hAnsi="宋体" w:cs="宋体"/>
                <w:szCs w:val="21"/>
                <w:highlight w:val="none"/>
              </w:rPr>
              <w:t>5</w:t>
            </w:r>
          </w:p>
        </w:tc>
        <w:tc>
          <w:tcPr>
            <w:tcW w:w="6402" w:type="dxa"/>
            <w:gridSpan w:val="2"/>
            <w:vAlign w:val="center"/>
          </w:tcPr>
          <w:p w14:paraId="0B850840">
            <w:pPr>
              <w:autoSpaceDN w:val="0"/>
              <w:spacing w:before="24" w:beforeLines="10" w:after="24" w:afterLines="10"/>
              <w:jc w:val="left"/>
              <w:textAlignment w:val="center"/>
              <w:rPr>
                <w:highlight w:val="none"/>
              </w:rPr>
            </w:pPr>
            <w:r>
              <w:rPr>
                <w:rFonts w:hint="eastAsia"/>
                <w:highlight w:val="none"/>
              </w:rPr>
              <w:t>商品种类、款式、质量、材质</w:t>
            </w:r>
            <w:r>
              <w:rPr>
                <w:rFonts w:hint="eastAsia"/>
                <w:highlight w:val="none"/>
                <w:lang w:eastAsia="zh-CN"/>
              </w:rPr>
              <w:t>的</w:t>
            </w:r>
            <w:r>
              <w:rPr>
                <w:rFonts w:hint="eastAsia"/>
                <w:highlight w:val="none"/>
              </w:rPr>
              <w:t>详细说明，及相应供应商对本项目的理解</w:t>
            </w:r>
            <w:r>
              <w:rPr>
                <w:rFonts w:hint="eastAsia"/>
                <w:highlight w:val="none"/>
                <w:lang w:eastAsia="zh-CN"/>
              </w:rPr>
              <w:t>及</w:t>
            </w:r>
            <w:r>
              <w:rPr>
                <w:rFonts w:hint="eastAsia"/>
                <w:highlight w:val="none"/>
              </w:rPr>
              <w:t>相关业务的认知和见解及供货方案的提供进行综合评审。</w:t>
            </w:r>
          </w:p>
          <w:p w14:paraId="52100655">
            <w:pPr>
              <w:autoSpaceDN w:val="0"/>
              <w:spacing w:before="24" w:beforeLines="10" w:after="24" w:afterLines="10"/>
              <w:jc w:val="left"/>
              <w:textAlignment w:val="center"/>
              <w:rPr>
                <w:highlight w:val="none"/>
              </w:rPr>
            </w:pPr>
            <w:r>
              <w:rPr>
                <w:rFonts w:hint="eastAsia"/>
                <w:highlight w:val="none"/>
              </w:rPr>
              <w:t>理解深刻，供货方案合理、完整、针对性强，得15分；</w:t>
            </w:r>
          </w:p>
          <w:p w14:paraId="34CD115D">
            <w:pPr>
              <w:autoSpaceDN w:val="0"/>
              <w:spacing w:before="24" w:beforeLines="10" w:after="24" w:afterLines="10"/>
              <w:jc w:val="left"/>
              <w:textAlignment w:val="center"/>
              <w:rPr>
                <w:highlight w:val="none"/>
              </w:rPr>
            </w:pPr>
            <w:r>
              <w:rPr>
                <w:rFonts w:hint="eastAsia"/>
                <w:highlight w:val="none"/>
              </w:rPr>
              <w:t>理解较深刻，方案较合理、较完整、针对性较强，得12分；</w:t>
            </w:r>
          </w:p>
          <w:p w14:paraId="08C84CAC">
            <w:pPr>
              <w:autoSpaceDN w:val="0"/>
              <w:spacing w:before="24" w:beforeLines="10" w:after="24" w:afterLines="10"/>
              <w:jc w:val="left"/>
              <w:textAlignment w:val="center"/>
              <w:rPr>
                <w:highlight w:val="none"/>
              </w:rPr>
            </w:pPr>
            <w:r>
              <w:rPr>
                <w:rFonts w:hint="eastAsia"/>
                <w:highlight w:val="none"/>
              </w:rPr>
              <w:t>理解基本深刻，方案基本合理、基本完整、有针对性，得9分；</w:t>
            </w:r>
          </w:p>
          <w:p w14:paraId="1A8EA240">
            <w:pPr>
              <w:autoSpaceDN w:val="0"/>
              <w:spacing w:before="24" w:beforeLines="10" w:after="24" w:afterLines="10"/>
              <w:jc w:val="left"/>
              <w:textAlignment w:val="center"/>
              <w:rPr>
                <w:highlight w:val="none"/>
              </w:rPr>
            </w:pPr>
            <w:r>
              <w:rPr>
                <w:rFonts w:hint="eastAsia"/>
                <w:highlight w:val="none"/>
              </w:rPr>
              <w:t>理解不够深刻，方案不够合理、不够完整、针对性较差，得6分；</w:t>
            </w:r>
          </w:p>
          <w:p w14:paraId="4688E4D5">
            <w:pPr>
              <w:autoSpaceDN w:val="0"/>
              <w:spacing w:before="24" w:beforeLines="10" w:after="24" w:afterLines="10"/>
              <w:jc w:val="left"/>
              <w:textAlignment w:val="center"/>
              <w:rPr>
                <w:highlight w:val="none"/>
              </w:rPr>
            </w:pPr>
            <w:r>
              <w:rPr>
                <w:rFonts w:hint="eastAsia"/>
                <w:highlight w:val="none"/>
              </w:rPr>
              <w:t>理解不深刻，方案不合理、不完整、无针对性，得3分；</w:t>
            </w:r>
          </w:p>
          <w:p w14:paraId="5EEEBF5E">
            <w:pPr>
              <w:widowControl/>
              <w:spacing w:line="240" w:lineRule="atLeast"/>
              <w:jc w:val="left"/>
              <w:rPr>
                <w:rFonts w:ascii="宋体" w:hAnsi="宋体" w:cs="宋体"/>
                <w:szCs w:val="21"/>
                <w:highlight w:val="none"/>
              </w:rPr>
            </w:pPr>
            <w:r>
              <w:rPr>
                <w:rFonts w:hint="eastAsia"/>
                <w:highlight w:val="none"/>
              </w:rPr>
              <w:t>未提供该方案，得0分。</w:t>
            </w:r>
          </w:p>
        </w:tc>
      </w:tr>
      <w:tr w14:paraId="07BC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94" w:type="dxa"/>
            <w:vAlign w:val="center"/>
          </w:tcPr>
          <w:p w14:paraId="76485A9A">
            <w:pPr>
              <w:ind w:firstLine="28"/>
              <w:jc w:val="center"/>
              <w:rPr>
                <w:rFonts w:ascii="宋体" w:hAnsi="宋体" w:cs="宋体"/>
                <w:szCs w:val="21"/>
                <w:highlight w:val="none"/>
              </w:rPr>
            </w:pPr>
            <w:r>
              <w:rPr>
                <w:rFonts w:hint="eastAsia" w:ascii="宋体" w:hAnsi="宋体" w:cs="宋体"/>
                <w:szCs w:val="21"/>
                <w:highlight w:val="none"/>
              </w:rPr>
              <w:t>3</w:t>
            </w:r>
          </w:p>
        </w:tc>
        <w:tc>
          <w:tcPr>
            <w:tcW w:w="1510" w:type="dxa"/>
            <w:vAlign w:val="center"/>
          </w:tcPr>
          <w:p w14:paraId="28ACBD16">
            <w:pPr>
              <w:widowControl/>
              <w:adjustRightInd w:val="0"/>
              <w:snapToGrid w:val="0"/>
              <w:spacing w:before="24" w:beforeLines="10" w:after="24" w:afterLines="10"/>
              <w:jc w:val="center"/>
              <w:rPr>
                <w:rFonts w:ascii="宋体" w:hAnsi="宋体" w:cs="宋体"/>
                <w:szCs w:val="21"/>
                <w:highlight w:val="none"/>
              </w:rPr>
            </w:pPr>
            <w:r>
              <w:rPr>
                <w:rFonts w:hint="eastAsia" w:ascii="宋体" w:hAnsi="宋体" w:cs="宋体"/>
                <w:szCs w:val="21"/>
                <w:highlight w:val="none"/>
              </w:rPr>
              <w:t>应急处理方案</w:t>
            </w:r>
          </w:p>
        </w:tc>
        <w:tc>
          <w:tcPr>
            <w:tcW w:w="755" w:type="dxa"/>
            <w:vAlign w:val="center"/>
          </w:tcPr>
          <w:p w14:paraId="43E58A7E">
            <w:pPr>
              <w:jc w:val="center"/>
              <w:rPr>
                <w:rFonts w:ascii="宋体" w:hAnsi="宋体" w:cs="宋体"/>
                <w:szCs w:val="21"/>
                <w:highlight w:val="none"/>
              </w:rPr>
            </w:pPr>
            <w:r>
              <w:rPr>
                <w:rFonts w:hint="eastAsia" w:ascii="宋体" w:hAnsi="宋体" w:cs="宋体"/>
                <w:szCs w:val="21"/>
                <w:highlight w:val="none"/>
              </w:rPr>
              <w:t>10</w:t>
            </w:r>
          </w:p>
        </w:tc>
        <w:tc>
          <w:tcPr>
            <w:tcW w:w="6402" w:type="dxa"/>
            <w:gridSpan w:val="2"/>
            <w:vAlign w:val="center"/>
          </w:tcPr>
          <w:p w14:paraId="08B7EF0E">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根据投标人为各种应急突发事件编制应急响应方案进行综合评审；</w:t>
            </w:r>
          </w:p>
          <w:p w14:paraId="79417973">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应急响应措施全面、可行，优于文件的要求，得10分，</w:t>
            </w:r>
          </w:p>
          <w:p w14:paraId="438F3A1A">
            <w:pPr>
              <w:widowControl/>
              <w:adjustRightInd w:val="0"/>
              <w:snapToGrid w:val="0"/>
              <w:spacing w:before="24" w:beforeLines="10" w:after="24" w:afterLines="10"/>
              <w:rPr>
                <w:highlight w:val="none"/>
              </w:rPr>
            </w:pPr>
            <w:r>
              <w:rPr>
                <w:rFonts w:hint="eastAsia" w:ascii="宋体" w:hAnsi="宋体" w:cs="宋体"/>
                <w:szCs w:val="21"/>
                <w:highlight w:val="none"/>
              </w:rPr>
              <w:t>应急响应措施全面、可行，得8分，</w:t>
            </w:r>
          </w:p>
          <w:p w14:paraId="2636CE6F">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应急响应措施基本全面，基本满足要求得6分，</w:t>
            </w:r>
          </w:p>
          <w:p w14:paraId="22E0D9CF">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应急响应措施措施较全面、安排有欠缺得4分；</w:t>
            </w:r>
          </w:p>
          <w:p w14:paraId="07B1CB5A">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应急响应措施较差，得2分</w:t>
            </w:r>
          </w:p>
          <w:p w14:paraId="0B5887D4">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未提供得0分</w:t>
            </w:r>
            <w:r>
              <w:rPr>
                <w:rFonts w:hint="eastAsia" w:ascii="宋体" w:hAnsi="宋体" w:cs="宋体"/>
                <w:szCs w:val="21"/>
                <w:highlight w:val="none"/>
                <w:lang w:eastAsia="zh-CN"/>
              </w:rPr>
              <w:t>。</w:t>
            </w:r>
          </w:p>
        </w:tc>
      </w:tr>
      <w:tr w14:paraId="3566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94" w:type="dxa"/>
            <w:vAlign w:val="center"/>
          </w:tcPr>
          <w:p w14:paraId="4514308C">
            <w:pPr>
              <w:ind w:firstLine="28"/>
              <w:jc w:val="center"/>
              <w:rPr>
                <w:rFonts w:ascii="宋体" w:hAnsi="宋体" w:cs="宋体"/>
                <w:szCs w:val="21"/>
                <w:highlight w:val="none"/>
              </w:rPr>
            </w:pPr>
            <w:r>
              <w:rPr>
                <w:rFonts w:hint="eastAsia" w:ascii="宋体" w:hAnsi="宋体" w:cs="宋体"/>
                <w:szCs w:val="21"/>
                <w:highlight w:val="none"/>
              </w:rPr>
              <w:t>4</w:t>
            </w:r>
          </w:p>
        </w:tc>
        <w:tc>
          <w:tcPr>
            <w:tcW w:w="1510" w:type="dxa"/>
            <w:vAlign w:val="center"/>
          </w:tcPr>
          <w:p w14:paraId="4C67ACD7">
            <w:pPr>
              <w:widowControl/>
              <w:adjustRightInd w:val="0"/>
              <w:snapToGrid w:val="0"/>
              <w:spacing w:before="24" w:beforeLines="10" w:after="24" w:afterLines="10"/>
              <w:jc w:val="center"/>
              <w:rPr>
                <w:rFonts w:ascii="宋体" w:hAnsi="宋体" w:cs="宋体"/>
                <w:szCs w:val="21"/>
                <w:highlight w:val="none"/>
              </w:rPr>
            </w:pPr>
            <w:r>
              <w:rPr>
                <w:rFonts w:hint="eastAsia" w:ascii="宋体" w:hAnsi="宋体"/>
                <w:highlight w:val="none"/>
              </w:rPr>
              <w:t>售后服务</w:t>
            </w:r>
          </w:p>
        </w:tc>
        <w:tc>
          <w:tcPr>
            <w:tcW w:w="755" w:type="dxa"/>
            <w:vAlign w:val="center"/>
          </w:tcPr>
          <w:p w14:paraId="1678EF27">
            <w:pPr>
              <w:jc w:val="center"/>
              <w:rPr>
                <w:rFonts w:ascii="宋体" w:hAnsi="宋体" w:cs="宋体"/>
                <w:szCs w:val="21"/>
                <w:highlight w:val="none"/>
              </w:rPr>
            </w:pPr>
            <w:r>
              <w:rPr>
                <w:rFonts w:ascii="宋体" w:hAnsi="宋体" w:cs="宋体"/>
                <w:szCs w:val="21"/>
                <w:highlight w:val="none"/>
              </w:rPr>
              <w:t>7</w:t>
            </w:r>
          </w:p>
        </w:tc>
        <w:tc>
          <w:tcPr>
            <w:tcW w:w="6402" w:type="dxa"/>
            <w:gridSpan w:val="2"/>
            <w:vAlign w:val="center"/>
          </w:tcPr>
          <w:p w14:paraId="033DB6B5">
            <w:pPr>
              <w:widowControl/>
              <w:adjustRightInd w:val="0"/>
              <w:snapToGrid w:val="0"/>
              <w:spacing w:before="24" w:beforeLines="10" w:after="24" w:afterLines="10"/>
              <w:rPr>
                <w:rFonts w:ascii="宋体" w:hAnsi="宋体" w:cs="宋体"/>
                <w:szCs w:val="21"/>
                <w:highlight w:val="none"/>
              </w:rPr>
            </w:pPr>
            <w:r>
              <w:rPr>
                <w:rFonts w:hint="eastAsia" w:ascii="宋体" w:hAnsi="宋体"/>
                <w:highlight w:val="none"/>
              </w:rPr>
              <w:t>投标人提供完善、合理、响应时间等情况的售后服务计划、能提供专人跟踪服务、对供货期内的服务承诺：</w:t>
            </w:r>
          </w:p>
          <w:p w14:paraId="1D54F21B">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方案合理、完整、针对性强，得</w:t>
            </w:r>
            <w:r>
              <w:rPr>
                <w:rFonts w:ascii="宋体" w:hAnsi="宋体" w:cs="宋体"/>
                <w:szCs w:val="21"/>
                <w:highlight w:val="none"/>
              </w:rPr>
              <w:t>7</w:t>
            </w:r>
            <w:r>
              <w:rPr>
                <w:rFonts w:hint="eastAsia" w:ascii="宋体" w:hAnsi="宋体" w:cs="宋体"/>
                <w:szCs w:val="21"/>
                <w:highlight w:val="none"/>
              </w:rPr>
              <w:t>分；</w:t>
            </w:r>
          </w:p>
          <w:p w14:paraId="53276E24">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方案基本合理、基本完整、有针对性，得</w:t>
            </w:r>
            <w:r>
              <w:rPr>
                <w:rFonts w:ascii="宋体" w:hAnsi="宋体" w:cs="宋体"/>
                <w:szCs w:val="21"/>
                <w:highlight w:val="none"/>
              </w:rPr>
              <w:t>5</w:t>
            </w:r>
            <w:r>
              <w:rPr>
                <w:rFonts w:hint="eastAsia" w:ascii="宋体" w:hAnsi="宋体" w:cs="宋体"/>
                <w:szCs w:val="21"/>
                <w:highlight w:val="none"/>
              </w:rPr>
              <w:t>分；</w:t>
            </w:r>
          </w:p>
          <w:p w14:paraId="50452749">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方案不够合理、不够完整、针对性较差，得</w:t>
            </w:r>
            <w:r>
              <w:rPr>
                <w:rFonts w:ascii="宋体" w:hAnsi="宋体" w:cs="宋体"/>
                <w:szCs w:val="21"/>
                <w:highlight w:val="none"/>
              </w:rPr>
              <w:t>3</w:t>
            </w:r>
            <w:r>
              <w:rPr>
                <w:rFonts w:hint="eastAsia" w:ascii="宋体" w:hAnsi="宋体" w:cs="宋体"/>
                <w:szCs w:val="21"/>
                <w:highlight w:val="none"/>
              </w:rPr>
              <w:t>分；</w:t>
            </w:r>
          </w:p>
          <w:p w14:paraId="31AE1FBA">
            <w:pPr>
              <w:widowControl/>
              <w:adjustRightInd w:val="0"/>
              <w:snapToGrid w:val="0"/>
              <w:spacing w:before="24" w:beforeLines="10" w:after="24" w:afterLines="10"/>
              <w:rPr>
                <w:rFonts w:ascii="宋体" w:hAnsi="宋体" w:cs="宋体"/>
                <w:szCs w:val="21"/>
                <w:highlight w:val="none"/>
              </w:rPr>
            </w:pPr>
            <w:r>
              <w:rPr>
                <w:rFonts w:hint="eastAsia" w:ascii="宋体" w:hAnsi="宋体" w:cs="宋体"/>
                <w:szCs w:val="21"/>
                <w:highlight w:val="none"/>
              </w:rPr>
              <w:t>未提供该方案，得0分。</w:t>
            </w:r>
          </w:p>
        </w:tc>
      </w:tr>
      <w:tr w14:paraId="22CC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794" w:type="dxa"/>
            <w:vAlign w:val="center"/>
          </w:tcPr>
          <w:p w14:paraId="356F4EDE">
            <w:pPr>
              <w:ind w:firstLine="28"/>
              <w:jc w:val="center"/>
              <w:rPr>
                <w:rFonts w:ascii="宋体" w:hAnsi="宋体" w:cs="宋体"/>
                <w:szCs w:val="21"/>
                <w:highlight w:val="none"/>
              </w:rPr>
            </w:pPr>
            <w:r>
              <w:rPr>
                <w:rFonts w:hint="eastAsia" w:ascii="宋体" w:hAnsi="宋体" w:cs="宋体"/>
                <w:szCs w:val="21"/>
                <w:highlight w:val="none"/>
              </w:rPr>
              <w:t>5</w:t>
            </w:r>
          </w:p>
        </w:tc>
        <w:tc>
          <w:tcPr>
            <w:tcW w:w="1510" w:type="dxa"/>
            <w:vAlign w:val="center"/>
          </w:tcPr>
          <w:p w14:paraId="09BF97D3">
            <w:pPr>
              <w:widowControl/>
              <w:adjustRightInd w:val="0"/>
              <w:snapToGrid w:val="0"/>
              <w:spacing w:before="24" w:beforeLines="10" w:after="24" w:afterLines="10"/>
              <w:jc w:val="center"/>
              <w:rPr>
                <w:rFonts w:ascii="宋体" w:hAnsi="宋体"/>
                <w:highlight w:val="none"/>
              </w:rPr>
            </w:pPr>
            <w:r>
              <w:rPr>
                <w:rFonts w:ascii="宋体" w:hAnsi="宋体"/>
                <w:highlight w:val="none"/>
              </w:rPr>
              <w:t>服务承诺及便利性</w:t>
            </w:r>
          </w:p>
          <w:p w14:paraId="163562D6">
            <w:pPr>
              <w:widowControl/>
              <w:adjustRightInd w:val="0"/>
              <w:snapToGrid w:val="0"/>
              <w:spacing w:before="24" w:beforeLines="10" w:after="24" w:afterLines="10"/>
              <w:jc w:val="center"/>
              <w:rPr>
                <w:rFonts w:ascii="宋体" w:hAnsi="宋体" w:cs="宋体"/>
                <w:szCs w:val="21"/>
                <w:highlight w:val="none"/>
              </w:rPr>
            </w:pPr>
          </w:p>
        </w:tc>
        <w:tc>
          <w:tcPr>
            <w:tcW w:w="755" w:type="dxa"/>
            <w:vAlign w:val="center"/>
          </w:tcPr>
          <w:p w14:paraId="4A50FEF6">
            <w:pPr>
              <w:widowControl/>
              <w:adjustRightInd w:val="0"/>
              <w:snapToGrid w:val="0"/>
              <w:spacing w:before="24" w:beforeLines="10" w:after="24" w:afterLines="10"/>
              <w:jc w:val="center"/>
              <w:rPr>
                <w:rFonts w:ascii="宋体" w:hAnsi="宋体" w:cs="宋体"/>
                <w:szCs w:val="21"/>
                <w:highlight w:val="none"/>
              </w:rPr>
            </w:pPr>
            <w:r>
              <w:rPr>
                <w:rFonts w:hint="eastAsia" w:ascii="宋体" w:hAnsi="宋体"/>
                <w:highlight w:val="none"/>
                <w:lang w:val="en-US" w:eastAsia="zh-CN"/>
              </w:rPr>
              <w:t>7</w:t>
            </w:r>
          </w:p>
        </w:tc>
        <w:tc>
          <w:tcPr>
            <w:tcW w:w="6402" w:type="dxa"/>
            <w:gridSpan w:val="2"/>
            <w:vAlign w:val="center"/>
          </w:tcPr>
          <w:p w14:paraId="2C06384D">
            <w:pPr>
              <w:widowControl/>
              <w:adjustRightInd w:val="0"/>
              <w:snapToGrid w:val="0"/>
              <w:spacing w:before="24" w:beforeLines="10" w:after="24" w:afterLines="10"/>
              <w:jc w:val="left"/>
              <w:rPr>
                <w:rFonts w:ascii="宋体" w:hAnsi="宋体"/>
                <w:highlight w:val="none"/>
              </w:rPr>
            </w:pPr>
            <w:r>
              <w:rPr>
                <w:rFonts w:ascii="宋体" w:hAnsi="宋体"/>
                <w:highlight w:val="none"/>
              </w:rPr>
              <w:t>根据</w:t>
            </w:r>
            <w:r>
              <w:rPr>
                <w:rFonts w:hint="eastAsia" w:ascii="宋体" w:hAnsi="宋体"/>
                <w:highlight w:val="none"/>
              </w:rPr>
              <w:t>供应商</w:t>
            </w:r>
            <w:r>
              <w:rPr>
                <w:rFonts w:ascii="宋体" w:hAnsi="宋体"/>
                <w:highlight w:val="none"/>
              </w:rPr>
              <w:t>针对本项目制定的服务承诺、服务能力、服务响应程度、服务便捷性等进行综合评审:</w:t>
            </w:r>
          </w:p>
          <w:p w14:paraId="42FDB266">
            <w:pPr>
              <w:widowControl/>
              <w:adjustRightInd w:val="0"/>
              <w:snapToGrid w:val="0"/>
              <w:spacing w:before="24" w:beforeLines="10" w:after="24" w:afterLines="10"/>
              <w:jc w:val="left"/>
              <w:rPr>
                <w:rFonts w:ascii="宋体" w:hAnsi="宋体"/>
                <w:highlight w:val="none"/>
              </w:rPr>
            </w:pPr>
            <w:r>
              <w:rPr>
                <w:rFonts w:ascii="宋体" w:hAnsi="宋体"/>
                <w:highlight w:val="none"/>
              </w:rPr>
              <w:t>（1）服务承诺完善可靠性高，服务能力强，服务非常便捷，处理能力强</w:t>
            </w:r>
            <w:r>
              <w:rPr>
                <w:rFonts w:hint="eastAsia" w:ascii="宋体" w:hAnsi="宋体"/>
                <w:highlight w:val="none"/>
              </w:rPr>
              <w:t>，</w:t>
            </w:r>
            <w:r>
              <w:rPr>
                <w:rFonts w:ascii="宋体" w:hAnsi="宋体"/>
                <w:highlight w:val="none"/>
              </w:rPr>
              <w:t>得</w:t>
            </w:r>
            <w:r>
              <w:rPr>
                <w:rFonts w:hint="eastAsia" w:ascii="宋体" w:hAnsi="宋体"/>
                <w:highlight w:val="none"/>
                <w:lang w:val="en-US" w:eastAsia="zh-CN"/>
              </w:rPr>
              <w:t>7</w:t>
            </w:r>
            <w:r>
              <w:rPr>
                <w:rFonts w:ascii="宋体" w:hAnsi="宋体"/>
                <w:highlight w:val="none"/>
              </w:rPr>
              <w:t xml:space="preserve">分；  </w:t>
            </w:r>
          </w:p>
          <w:p w14:paraId="5EC1C77F">
            <w:pPr>
              <w:widowControl/>
              <w:adjustRightInd w:val="0"/>
              <w:snapToGrid w:val="0"/>
              <w:spacing w:before="24" w:beforeLines="10" w:after="24" w:afterLines="10"/>
              <w:jc w:val="left"/>
              <w:rPr>
                <w:rFonts w:ascii="宋体" w:hAnsi="宋体"/>
                <w:highlight w:val="none"/>
              </w:rPr>
            </w:pPr>
            <w:r>
              <w:rPr>
                <w:rFonts w:ascii="宋体" w:hAnsi="宋体"/>
                <w:highlight w:val="none"/>
              </w:rPr>
              <w:t>（2）服务承诺基本完善可靠，服务较便捷，处理能力较强</w:t>
            </w:r>
            <w:r>
              <w:rPr>
                <w:rFonts w:hint="eastAsia" w:ascii="宋体" w:hAnsi="宋体"/>
                <w:highlight w:val="none"/>
              </w:rPr>
              <w:t>，</w:t>
            </w:r>
            <w:r>
              <w:rPr>
                <w:rFonts w:ascii="宋体" w:hAnsi="宋体"/>
                <w:highlight w:val="none"/>
              </w:rPr>
              <w:t>得</w:t>
            </w:r>
            <w:r>
              <w:rPr>
                <w:rFonts w:hint="eastAsia" w:ascii="宋体" w:hAnsi="宋体"/>
                <w:highlight w:val="none"/>
                <w:lang w:val="en-US" w:eastAsia="zh-CN"/>
              </w:rPr>
              <w:t>5</w:t>
            </w:r>
            <w:r>
              <w:rPr>
                <w:rFonts w:ascii="宋体" w:hAnsi="宋体"/>
                <w:highlight w:val="none"/>
              </w:rPr>
              <w:t xml:space="preserve">分；  </w:t>
            </w:r>
          </w:p>
          <w:p w14:paraId="430A5979">
            <w:pPr>
              <w:widowControl/>
              <w:adjustRightInd w:val="0"/>
              <w:snapToGrid w:val="0"/>
              <w:spacing w:before="24" w:beforeLines="10" w:after="24" w:afterLines="10"/>
              <w:jc w:val="left"/>
              <w:rPr>
                <w:rFonts w:ascii="宋体" w:hAnsi="宋体"/>
                <w:highlight w:val="none"/>
              </w:rPr>
            </w:pPr>
            <w:r>
              <w:rPr>
                <w:rFonts w:ascii="宋体" w:hAnsi="宋体"/>
                <w:highlight w:val="none"/>
              </w:rPr>
              <w:t>（3）服务承诺完善性可靠性一般，处理能力一般</w:t>
            </w:r>
            <w:r>
              <w:rPr>
                <w:rFonts w:hint="eastAsia" w:ascii="宋体" w:hAnsi="宋体"/>
                <w:highlight w:val="none"/>
              </w:rPr>
              <w:t>，</w:t>
            </w:r>
            <w:r>
              <w:rPr>
                <w:rFonts w:ascii="宋体" w:hAnsi="宋体"/>
                <w:highlight w:val="none"/>
              </w:rPr>
              <w:t>得</w:t>
            </w:r>
            <w:r>
              <w:rPr>
                <w:rFonts w:hint="eastAsia" w:ascii="宋体" w:hAnsi="宋体"/>
                <w:highlight w:val="none"/>
                <w:lang w:val="en-US" w:eastAsia="zh-CN"/>
              </w:rPr>
              <w:t>3</w:t>
            </w:r>
            <w:r>
              <w:rPr>
                <w:rFonts w:ascii="宋体" w:hAnsi="宋体"/>
                <w:highlight w:val="none"/>
              </w:rPr>
              <w:t xml:space="preserve">分；  </w:t>
            </w:r>
          </w:p>
          <w:p w14:paraId="7BC43370">
            <w:pPr>
              <w:widowControl/>
              <w:adjustRightInd w:val="0"/>
              <w:snapToGrid w:val="0"/>
              <w:spacing w:before="24" w:beforeLines="10" w:after="24" w:afterLines="10"/>
              <w:jc w:val="left"/>
              <w:rPr>
                <w:rFonts w:ascii="宋体" w:hAnsi="宋体"/>
                <w:highlight w:val="none"/>
              </w:rPr>
            </w:pPr>
            <w:r>
              <w:rPr>
                <w:rFonts w:ascii="宋体" w:hAnsi="宋体"/>
                <w:highlight w:val="none"/>
              </w:rPr>
              <w:t>（4）服务承诺完善性可靠性较差，服务不能满足要求，得</w:t>
            </w:r>
            <w:r>
              <w:rPr>
                <w:rFonts w:hint="eastAsia" w:ascii="宋体" w:hAnsi="宋体"/>
                <w:highlight w:val="none"/>
                <w:lang w:val="en-US" w:eastAsia="zh-CN"/>
              </w:rPr>
              <w:t>1</w:t>
            </w:r>
            <w:r>
              <w:rPr>
                <w:rFonts w:ascii="宋体" w:hAnsi="宋体"/>
                <w:highlight w:val="none"/>
              </w:rPr>
              <w:t xml:space="preserve">分；  </w:t>
            </w:r>
          </w:p>
          <w:p w14:paraId="5299DB51">
            <w:pPr>
              <w:pStyle w:val="45"/>
              <w:widowControl/>
              <w:adjustRightInd w:val="0"/>
              <w:snapToGrid w:val="0"/>
              <w:spacing w:before="24" w:beforeLines="10" w:after="24" w:afterLines="10" w:line="240" w:lineRule="auto"/>
              <w:ind w:left="0" w:leftChars="0" w:firstLine="0" w:firstLineChars="0"/>
              <w:rPr>
                <w:rFonts w:ascii="宋体" w:hAnsi="宋体" w:cs="宋体"/>
                <w:szCs w:val="21"/>
                <w:highlight w:val="none"/>
              </w:rPr>
            </w:pPr>
            <w:r>
              <w:rPr>
                <w:rFonts w:ascii="宋体" w:hAnsi="宋体"/>
                <w:sz w:val="21"/>
                <w:szCs w:val="24"/>
                <w:highlight w:val="none"/>
              </w:rPr>
              <w:t>（5）没有相关内容的，得0分。</w:t>
            </w:r>
          </w:p>
        </w:tc>
      </w:tr>
      <w:tr w14:paraId="078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04" w:type="dxa"/>
            <w:gridSpan w:val="2"/>
            <w:vAlign w:val="center"/>
          </w:tcPr>
          <w:p w14:paraId="518202C3">
            <w:pPr>
              <w:ind w:firstLine="28"/>
              <w:jc w:val="center"/>
              <w:rPr>
                <w:rFonts w:ascii="宋体" w:hAnsi="宋体" w:cs="宋体"/>
                <w:szCs w:val="21"/>
                <w:highlight w:val="none"/>
              </w:rPr>
            </w:pPr>
            <w:r>
              <w:rPr>
                <w:rFonts w:hint="eastAsia" w:ascii="宋体" w:hAnsi="宋体" w:cs="宋体"/>
                <w:szCs w:val="21"/>
                <w:highlight w:val="none"/>
              </w:rPr>
              <w:t>合计</w:t>
            </w:r>
          </w:p>
        </w:tc>
        <w:tc>
          <w:tcPr>
            <w:tcW w:w="755" w:type="dxa"/>
            <w:vAlign w:val="center"/>
          </w:tcPr>
          <w:p w14:paraId="5266AE44">
            <w:pPr>
              <w:ind w:firstLine="28"/>
              <w:jc w:val="center"/>
              <w:rPr>
                <w:rFonts w:ascii="宋体" w:hAnsi="宋体" w:cs="宋体"/>
                <w:szCs w:val="21"/>
                <w:highlight w:val="none"/>
              </w:rPr>
            </w:pPr>
            <w:r>
              <w:rPr>
                <w:rFonts w:hint="eastAsia" w:ascii="宋体" w:hAnsi="宋体" w:cs="宋体"/>
                <w:szCs w:val="21"/>
                <w:highlight w:val="none"/>
              </w:rPr>
              <w:t>100</w:t>
            </w:r>
          </w:p>
        </w:tc>
        <w:tc>
          <w:tcPr>
            <w:tcW w:w="6402" w:type="dxa"/>
            <w:gridSpan w:val="2"/>
            <w:vAlign w:val="center"/>
          </w:tcPr>
          <w:p w14:paraId="0D7CE78E">
            <w:pPr>
              <w:rPr>
                <w:rFonts w:ascii="宋体" w:hAnsi="宋体" w:cs="宋体"/>
                <w:szCs w:val="21"/>
                <w:highlight w:val="none"/>
              </w:rPr>
            </w:pPr>
          </w:p>
        </w:tc>
      </w:tr>
    </w:tbl>
    <w:p w14:paraId="1A0C90A1">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br w:type="page"/>
      </w:r>
      <w:bookmarkStart w:id="819" w:name="_Toc5360"/>
      <w:r>
        <w:rPr>
          <w:rFonts w:hint="eastAsia" w:ascii="宋体" w:hAnsi="宋体" w:cs="宋体"/>
          <w:b/>
          <w:sz w:val="36"/>
          <w:szCs w:val="36"/>
          <w:highlight w:val="none"/>
        </w:rPr>
        <w:t>第五章   采购需求</w:t>
      </w:r>
      <w:bookmarkEnd w:id="819"/>
    </w:p>
    <w:p w14:paraId="5FBE933D">
      <w:pPr>
        <w:pStyle w:val="84"/>
        <w:numPr>
          <w:ilvl w:val="0"/>
          <w:numId w:val="14"/>
        </w:numPr>
        <w:spacing w:line="360" w:lineRule="auto"/>
        <w:ind w:firstLineChars="0"/>
        <w:contextualSpacing/>
        <w:outlineLvl w:val="1"/>
        <w:rPr>
          <w:rFonts w:hint="eastAsia" w:ascii="宋体" w:hAnsi="宋体" w:cs="宋体"/>
          <w:b/>
          <w:sz w:val="24"/>
          <w:szCs w:val="24"/>
        </w:rPr>
      </w:pPr>
      <w:r>
        <w:rPr>
          <w:rFonts w:hint="eastAsia" w:ascii="宋体" w:hAnsi="宋体" w:cs="宋体"/>
          <w:b/>
          <w:sz w:val="24"/>
          <w:szCs w:val="24"/>
        </w:rPr>
        <w:t>采购标的</w:t>
      </w:r>
    </w:p>
    <w:p w14:paraId="6456DE9A">
      <w:pPr>
        <w:numPr>
          <w:ilvl w:val="0"/>
          <w:numId w:val="15"/>
        </w:numPr>
        <w:spacing w:line="360" w:lineRule="auto"/>
        <w:contextualSpacing/>
        <w:rPr>
          <w:rFonts w:hint="eastAsia" w:ascii="宋体" w:hAnsi="宋体" w:cs="宋体"/>
          <w:b/>
        </w:rPr>
      </w:pPr>
      <w:r>
        <w:rPr>
          <w:rFonts w:hint="eastAsia" w:ascii="宋体" w:hAnsi="宋体" w:cs="宋体"/>
          <w:b/>
          <w:sz w:val="24"/>
        </w:rPr>
        <w:t>采购标的</w:t>
      </w:r>
    </w:p>
    <w:p w14:paraId="294D31CF">
      <w:pPr>
        <w:widowControl/>
        <w:jc w:val="left"/>
      </w:pPr>
      <w:r>
        <w:rPr>
          <w:rFonts w:hint="eastAsia" w:ascii="宋体" w:hAnsi="宋体"/>
          <w:sz w:val="24"/>
        </w:rPr>
        <w:t>货物需求一览表（如下）：</w:t>
      </w:r>
    </w:p>
    <w:tbl>
      <w:tblPr>
        <w:tblStyle w:val="46"/>
        <w:tblW w:w="8532" w:type="dxa"/>
        <w:jc w:val="center"/>
        <w:tblLayout w:type="fixed"/>
        <w:tblCellMar>
          <w:top w:w="0" w:type="dxa"/>
          <w:left w:w="108" w:type="dxa"/>
          <w:bottom w:w="0" w:type="dxa"/>
          <w:right w:w="108" w:type="dxa"/>
        </w:tblCellMar>
      </w:tblPr>
      <w:tblGrid>
        <w:gridCol w:w="564"/>
        <w:gridCol w:w="1186"/>
        <w:gridCol w:w="1217"/>
        <w:gridCol w:w="2268"/>
        <w:gridCol w:w="673"/>
        <w:gridCol w:w="483"/>
        <w:gridCol w:w="883"/>
        <w:gridCol w:w="1258"/>
      </w:tblGrid>
      <w:tr w14:paraId="1EFF9EEE">
        <w:tblPrEx>
          <w:tblCellMar>
            <w:top w:w="0" w:type="dxa"/>
            <w:left w:w="108" w:type="dxa"/>
            <w:bottom w:w="0" w:type="dxa"/>
            <w:right w:w="108" w:type="dxa"/>
          </w:tblCellMar>
        </w:tblPrEx>
        <w:trPr>
          <w:trHeight w:val="442" w:hRule="atLeast"/>
          <w:tblHeader/>
          <w:jc w:val="center"/>
        </w:trPr>
        <w:tc>
          <w:tcPr>
            <w:tcW w:w="8532" w:type="dxa"/>
            <w:gridSpan w:val="8"/>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1CD79952">
            <w:pPr>
              <w:widowControl/>
              <w:jc w:val="center"/>
              <w:textAlignment w:val="center"/>
              <w:rPr>
                <w:rFonts w:hint="eastAsia" w:ascii="宋体" w:hAnsi="宋体" w:cs="宋体"/>
                <w:kern w:val="0"/>
                <w:sz w:val="18"/>
                <w:szCs w:val="18"/>
                <w:lang w:bidi="ar"/>
              </w:rPr>
            </w:pPr>
            <w:r>
              <w:rPr>
                <w:rFonts w:hint="eastAsia" w:ascii="宋体" w:hAnsi="宋体" w:cs="宋体"/>
                <w:sz w:val="18"/>
                <w:szCs w:val="18"/>
              </w:rPr>
              <w:t>纸棺、绒棺招标控制单价及技术指标参数</w:t>
            </w:r>
          </w:p>
        </w:tc>
      </w:tr>
      <w:tr w14:paraId="571CFB19">
        <w:tblPrEx>
          <w:tblCellMar>
            <w:top w:w="0" w:type="dxa"/>
            <w:left w:w="108" w:type="dxa"/>
            <w:bottom w:w="0" w:type="dxa"/>
            <w:right w:w="108" w:type="dxa"/>
          </w:tblCellMar>
        </w:tblPrEx>
        <w:trPr>
          <w:trHeight w:val="567" w:hRule="atLeast"/>
          <w:tblHeader/>
          <w:jc w:val="center"/>
        </w:trPr>
        <w:tc>
          <w:tcPr>
            <w:tcW w:w="56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09381224">
            <w:pPr>
              <w:topLinePunct/>
              <w:snapToGrid w:val="0"/>
              <w:spacing w:line="240" w:lineRule="exact"/>
              <w:jc w:val="center"/>
              <w:rPr>
                <w:rFonts w:hint="eastAsia" w:ascii="宋体" w:hAnsi="宋体" w:cs="宋体"/>
                <w:sz w:val="18"/>
                <w:szCs w:val="18"/>
              </w:rPr>
            </w:pPr>
            <w:r>
              <w:rPr>
                <w:rFonts w:hint="eastAsia" w:ascii="宋体" w:hAnsi="宋体" w:cs="宋体"/>
                <w:kern w:val="24"/>
                <w:sz w:val="18"/>
                <w:szCs w:val="18"/>
              </w:rPr>
              <w:br w:type="page"/>
            </w:r>
            <w:r>
              <w:rPr>
                <w:rFonts w:hint="eastAsia" w:ascii="宋体" w:hAnsi="宋体" w:cs="宋体"/>
                <w:kern w:val="0"/>
                <w:sz w:val="18"/>
                <w:szCs w:val="18"/>
                <w:lang w:bidi="ar"/>
              </w:rPr>
              <w:t>序号</w:t>
            </w:r>
          </w:p>
        </w:tc>
        <w:tc>
          <w:tcPr>
            <w:tcW w:w="1186"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0E7C6592">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品名</w:t>
            </w:r>
          </w:p>
        </w:tc>
        <w:tc>
          <w:tcPr>
            <w:tcW w:w="1217"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662738F4">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材质</w:t>
            </w:r>
          </w:p>
        </w:tc>
        <w:tc>
          <w:tcPr>
            <w:tcW w:w="2268"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68782F5D">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规格型号（厘米）</w:t>
            </w:r>
          </w:p>
        </w:tc>
        <w:tc>
          <w:tcPr>
            <w:tcW w:w="67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1D49CD1A">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单位</w:t>
            </w:r>
          </w:p>
        </w:tc>
        <w:tc>
          <w:tcPr>
            <w:tcW w:w="48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14:paraId="5CFBF0F9">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数量</w:t>
            </w:r>
          </w:p>
        </w:tc>
        <w:tc>
          <w:tcPr>
            <w:tcW w:w="883" w:type="dxa"/>
            <w:tcBorders>
              <w:top w:val="single" w:color="000000" w:sz="8" w:space="0"/>
              <w:left w:val="single" w:color="000000" w:sz="8" w:space="0"/>
              <w:bottom w:val="nil"/>
              <w:right w:val="single" w:color="000000" w:sz="8" w:space="0"/>
            </w:tcBorders>
            <w:shd w:val="clear" w:color="auto" w:fill="D7D7D7" w:themeFill="background1" w:themeFillShade="D8"/>
            <w:vAlign w:val="center"/>
          </w:tcPr>
          <w:p w14:paraId="59AC27B6">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控制单价</w:t>
            </w:r>
          </w:p>
        </w:tc>
        <w:tc>
          <w:tcPr>
            <w:tcW w:w="1258" w:type="dxa"/>
            <w:tcBorders>
              <w:top w:val="single" w:color="000000" w:sz="8" w:space="0"/>
              <w:left w:val="single" w:color="000000" w:sz="8" w:space="0"/>
              <w:bottom w:val="nil"/>
              <w:right w:val="single" w:color="000000" w:sz="8" w:space="0"/>
            </w:tcBorders>
            <w:shd w:val="clear" w:color="auto" w:fill="D7D7D7" w:themeFill="background1" w:themeFillShade="D8"/>
            <w:vAlign w:val="center"/>
          </w:tcPr>
          <w:p w14:paraId="57B043C7">
            <w:pPr>
              <w:widowControl/>
              <w:spacing w:line="24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备注</w:t>
            </w:r>
          </w:p>
        </w:tc>
      </w:tr>
      <w:tr w14:paraId="4EE48D55">
        <w:tblPrEx>
          <w:tblCellMar>
            <w:top w:w="0" w:type="dxa"/>
            <w:left w:w="108" w:type="dxa"/>
            <w:bottom w:w="0" w:type="dxa"/>
            <w:right w:w="108" w:type="dxa"/>
          </w:tblCellMar>
        </w:tblPrEx>
        <w:trPr>
          <w:trHeight w:val="622"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tcPr>
          <w:p w14:paraId="0C44FAA0">
            <w:pPr>
              <w:widowControl/>
              <w:jc w:val="center"/>
              <w:rPr>
                <w:rFonts w:hint="eastAsia" w:ascii="宋体" w:hAnsi="宋体" w:cs="宋体"/>
                <w:bCs/>
                <w:color w:val="000000"/>
                <w:kern w:val="0"/>
                <w:szCs w:val="21"/>
              </w:rPr>
            </w:pPr>
          </w:p>
          <w:p w14:paraId="7C7D13DC">
            <w:pPr>
              <w:widowControl/>
              <w:jc w:val="center"/>
              <w:rPr>
                <w:rFonts w:hint="eastAsia" w:ascii="宋体" w:hAnsi="宋体" w:cs="宋体"/>
                <w:sz w:val="18"/>
                <w:szCs w:val="18"/>
              </w:rPr>
            </w:pPr>
            <w:r>
              <w:rPr>
                <w:rFonts w:hint="eastAsia" w:ascii="宋体" w:hAnsi="宋体" w:cs="宋体"/>
                <w:bCs/>
                <w:color w:val="000000"/>
                <w:kern w:val="0"/>
                <w:szCs w:val="21"/>
              </w:rPr>
              <w:t>1</w:t>
            </w:r>
          </w:p>
        </w:tc>
        <w:tc>
          <w:tcPr>
            <w:tcW w:w="1186" w:type="dxa"/>
            <w:tcBorders>
              <w:top w:val="single" w:color="000000" w:sz="8" w:space="0"/>
              <w:left w:val="single" w:color="000000" w:sz="8" w:space="0"/>
              <w:bottom w:val="single" w:color="000000" w:sz="8" w:space="0"/>
              <w:right w:val="single" w:color="000000" w:sz="8" w:space="0"/>
            </w:tcBorders>
            <w:shd w:val="clear" w:color="auto" w:fill="auto"/>
          </w:tcPr>
          <w:p w14:paraId="66482E51">
            <w:pPr>
              <w:widowControl/>
              <w:jc w:val="center"/>
              <w:rPr>
                <w:rFonts w:hint="eastAsia" w:ascii="宋体" w:hAnsi="宋体" w:cs="宋体"/>
                <w:bCs/>
                <w:color w:val="000000"/>
                <w:kern w:val="0"/>
                <w:szCs w:val="21"/>
              </w:rPr>
            </w:pPr>
          </w:p>
          <w:p w14:paraId="7E19FA88">
            <w:pPr>
              <w:widowControl/>
              <w:jc w:val="center"/>
              <w:rPr>
                <w:rFonts w:hint="eastAsia" w:ascii="宋体" w:hAnsi="宋体" w:cs="宋体"/>
                <w:sz w:val="18"/>
                <w:szCs w:val="18"/>
              </w:rPr>
            </w:pPr>
            <w:r>
              <w:rPr>
                <w:rFonts w:hint="eastAsia" w:ascii="宋体" w:hAnsi="宋体" w:cs="宋体"/>
                <w:bCs/>
                <w:color w:val="000000"/>
                <w:kern w:val="0"/>
                <w:szCs w:val="21"/>
              </w:rPr>
              <w:t>纸棺</w:t>
            </w:r>
          </w:p>
        </w:tc>
        <w:tc>
          <w:tcPr>
            <w:tcW w:w="1217" w:type="dxa"/>
            <w:tcBorders>
              <w:top w:val="single" w:color="000000" w:sz="8" w:space="0"/>
              <w:left w:val="single" w:color="000000" w:sz="8" w:space="0"/>
              <w:bottom w:val="single" w:color="000000" w:sz="8" w:space="0"/>
              <w:right w:val="single" w:color="000000" w:sz="8" w:space="0"/>
            </w:tcBorders>
            <w:shd w:val="clear" w:color="auto" w:fill="auto"/>
          </w:tcPr>
          <w:p w14:paraId="1AB17C5D">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蜂窝纸板</w:t>
            </w:r>
          </w:p>
          <w:p w14:paraId="3491AADC">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+瓦楞板</w:t>
            </w:r>
          </w:p>
          <w:p w14:paraId="6EF55598">
            <w:pPr>
              <w:widowControl/>
              <w:jc w:val="center"/>
              <w:rPr>
                <w:rFonts w:hint="eastAsia" w:ascii="宋体" w:hAnsi="宋体" w:cs="宋体"/>
                <w:sz w:val="18"/>
                <w:szCs w:val="18"/>
              </w:rPr>
            </w:pPr>
            <w:r>
              <w:rPr>
                <w:rFonts w:hint="eastAsia" w:ascii="宋体" w:hAnsi="宋体" w:cs="宋体"/>
                <w:bCs/>
                <w:color w:val="000000" w:themeColor="text1"/>
                <w:kern w:val="0"/>
                <w:szCs w:val="21"/>
                <w14:textFill>
                  <w14:solidFill>
                    <w14:schemeClr w14:val="tx1"/>
                  </w14:solidFill>
                </w14:textFill>
              </w:rPr>
              <w:t>+黄色花纹纸</w:t>
            </w:r>
          </w:p>
        </w:tc>
        <w:tc>
          <w:tcPr>
            <w:tcW w:w="2268" w:type="dxa"/>
            <w:tcBorders>
              <w:top w:val="single" w:color="000000" w:sz="8" w:space="0"/>
              <w:left w:val="single" w:color="000000" w:sz="8" w:space="0"/>
              <w:bottom w:val="single" w:color="000000" w:sz="8" w:space="0"/>
              <w:right w:val="single" w:color="000000" w:sz="8" w:space="0"/>
            </w:tcBorders>
            <w:shd w:val="clear" w:color="auto" w:fill="auto"/>
          </w:tcPr>
          <w:p w14:paraId="1DB385A5">
            <w:pPr>
              <w:widowControl/>
              <w:jc w:val="left"/>
              <w:rPr>
                <w:rFonts w:hint="eastAsia" w:ascii="宋体" w:hAnsi="宋体" w:cs="宋体"/>
                <w:bCs/>
                <w:color w:val="000000"/>
                <w:kern w:val="0"/>
                <w:szCs w:val="21"/>
              </w:rPr>
            </w:pPr>
            <w:r>
              <w:rPr>
                <w:rFonts w:hint="eastAsia" w:ascii="宋体" w:hAnsi="宋体" w:cs="宋体"/>
                <w:bCs/>
                <w:color w:val="000000"/>
                <w:kern w:val="0"/>
                <w:szCs w:val="21"/>
              </w:rPr>
              <w:t>外径尺寸：</w:t>
            </w:r>
          </w:p>
          <w:p w14:paraId="73FBC674">
            <w:pPr>
              <w:widowControl/>
              <w:jc w:val="left"/>
              <w:rPr>
                <w:rFonts w:hint="eastAsia" w:ascii="宋体" w:hAnsi="宋体" w:cs="宋体"/>
                <w:bCs/>
                <w:color w:val="000000"/>
                <w:kern w:val="0"/>
                <w:szCs w:val="21"/>
              </w:rPr>
            </w:pPr>
            <w:r>
              <w:rPr>
                <w:rFonts w:hint="eastAsia" w:ascii="宋体" w:hAnsi="宋体" w:cs="宋体"/>
                <w:bCs/>
                <w:color w:val="000000"/>
                <w:kern w:val="0"/>
                <w:szCs w:val="21"/>
              </w:rPr>
              <w:t>长189、宽56、高35；</w:t>
            </w:r>
          </w:p>
          <w:p w14:paraId="330A902C">
            <w:pPr>
              <w:widowControl/>
              <w:jc w:val="left"/>
              <w:rPr>
                <w:rFonts w:hint="eastAsia" w:ascii="宋体" w:hAnsi="宋体" w:cs="宋体"/>
                <w:bCs/>
                <w:color w:val="000000"/>
                <w:kern w:val="0"/>
                <w:szCs w:val="21"/>
              </w:rPr>
            </w:pPr>
            <w:r>
              <w:rPr>
                <w:rFonts w:hint="eastAsia" w:ascii="宋体" w:hAnsi="宋体" w:cs="宋体"/>
                <w:bCs/>
                <w:color w:val="000000"/>
                <w:kern w:val="0"/>
                <w:szCs w:val="21"/>
              </w:rPr>
              <w:t>内径尺寸：</w:t>
            </w:r>
          </w:p>
          <w:p w14:paraId="1FADD26D">
            <w:pPr>
              <w:widowControl/>
              <w:jc w:val="left"/>
              <w:rPr>
                <w:rFonts w:hint="eastAsia" w:ascii="宋体" w:hAnsi="宋体" w:cs="宋体"/>
                <w:sz w:val="18"/>
                <w:szCs w:val="18"/>
              </w:rPr>
            </w:pPr>
            <w:r>
              <w:rPr>
                <w:rFonts w:hint="eastAsia" w:ascii="宋体" w:hAnsi="宋体" w:cs="宋体"/>
                <w:bCs/>
                <w:color w:val="000000"/>
                <w:kern w:val="0"/>
                <w:szCs w:val="21"/>
              </w:rPr>
              <w:t>长185、宽53、高</w:t>
            </w:r>
            <w:r>
              <w:rPr>
                <w:rFonts w:hint="eastAsia" w:ascii="宋体" w:hAnsi="宋体" w:cs="宋体"/>
                <w:bCs/>
                <w:color w:val="000000" w:themeColor="text1"/>
                <w:kern w:val="0"/>
                <w:szCs w:val="21"/>
                <w14:textFill>
                  <w14:solidFill>
                    <w14:schemeClr w14:val="tx1"/>
                  </w14:solidFill>
                </w14:textFill>
              </w:rPr>
              <w:t>32.</w:t>
            </w:r>
          </w:p>
        </w:tc>
        <w:tc>
          <w:tcPr>
            <w:tcW w:w="673" w:type="dxa"/>
            <w:tcBorders>
              <w:top w:val="single" w:color="000000" w:sz="8" w:space="0"/>
              <w:left w:val="single" w:color="000000" w:sz="8" w:space="0"/>
              <w:bottom w:val="single" w:color="000000" w:sz="8" w:space="0"/>
              <w:right w:val="single" w:color="000000" w:sz="8" w:space="0"/>
            </w:tcBorders>
            <w:shd w:val="clear" w:color="auto" w:fill="auto"/>
          </w:tcPr>
          <w:p w14:paraId="74FB2E81">
            <w:pPr>
              <w:widowControl/>
              <w:jc w:val="distribute"/>
              <w:rPr>
                <w:rFonts w:hint="eastAsia" w:ascii="宋体" w:hAnsi="宋体" w:cs="宋体"/>
                <w:bCs/>
                <w:color w:val="000000"/>
                <w:kern w:val="0"/>
                <w:szCs w:val="21"/>
              </w:rPr>
            </w:pPr>
          </w:p>
          <w:p w14:paraId="0BF2A77E">
            <w:pPr>
              <w:widowControl/>
              <w:jc w:val="distribute"/>
              <w:rPr>
                <w:rFonts w:hint="eastAsia" w:ascii="宋体" w:hAnsi="宋体" w:cs="宋体"/>
                <w:bCs/>
                <w:color w:val="000000"/>
                <w:kern w:val="0"/>
                <w:szCs w:val="21"/>
              </w:rPr>
            </w:pPr>
          </w:p>
          <w:p w14:paraId="7CD0FFD1">
            <w:pPr>
              <w:widowControl/>
              <w:jc w:val="distribute"/>
              <w:rPr>
                <w:rFonts w:hint="eastAsia" w:ascii="宋体" w:hAnsi="宋体" w:cs="宋体"/>
                <w:sz w:val="18"/>
                <w:szCs w:val="18"/>
              </w:rPr>
            </w:pPr>
            <w:r>
              <w:rPr>
                <w:rFonts w:hint="eastAsia" w:ascii="宋体" w:hAnsi="宋体" w:cs="宋体"/>
                <w:bCs/>
                <w:color w:val="000000"/>
                <w:kern w:val="0"/>
                <w:szCs w:val="21"/>
              </w:rPr>
              <w:t>条</w:t>
            </w:r>
          </w:p>
        </w:tc>
        <w:tc>
          <w:tcPr>
            <w:tcW w:w="483" w:type="dxa"/>
            <w:tcBorders>
              <w:top w:val="single" w:color="000000" w:sz="8" w:space="0"/>
              <w:left w:val="single" w:color="000000" w:sz="8" w:space="0"/>
              <w:bottom w:val="single" w:color="000000" w:sz="8" w:space="0"/>
              <w:right w:val="single" w:color="000000" w:sz="8" w:space="0"/>
            </w:tcBorders>
            <w:shd w:val="clear" w:color="auto" w:fill="auto"/>
          </w:tcPr>
          <w:p w14:paraId="38806CD3">
            <w:pPr>
              <w:widowControl/>
              <w:jc w:val="center"/>
              <w:rPr>
                <w:rFonts w:hint="eastAsia" w:ascii="宋体" w:hAnsi="宋体" w:cs="宋体"/>
                <w:bCs/>
                <w:color w:val="000000"/>
                <w:kern w:val="0"/>
                <w:szCs w:val="21"/>
              </w:rPr>
            </w:pPr>
          </w:p>
          <w:p w14:paraId="7F1EE613">
            <w:pPr>
              <w:widowControl/>
              <w:jc w:val="center"/>
              <w:rPr>
                <w:rFonts w:hint="eastAsia" w:ascii="宋体" w:hAnsi="宋体" w:cs="宋体"/>
                <w:bCs/>
                <w:color w:val="000000"/>
                <w:kern w:val="0"/>
                <w:szCs w:val="21"/>
              </w:rPr>
            </w:pPr>
          </w:p>
          <w:p w14:paraId="08111904">
            <w:pPr>
              <w:widowControl/>
              <w:jc w:val="center"/>
              <w:rPr>
                <w:rFonts w:hint="eastAsia" w:ascii="宋体" w:hAnsi="宋体" w:cs="宋体"/>
                <w:sz w:val="18"/>
                <w:szCs w:val="18"/>
              </w:rPr>
            </w:pPr>
            <w:r>
              <w:rPr>
                <w:rFonts w:hint="eastAsia" w:ascii="宋体" w:hAnsi="宋体" w:cs="宋体"/>
                <w:bCs/>
                <w:color w:val="000000"/>
                <w:kern w:val="0"/>
                <w:szCs w:val="21"/>
              </w:rPr>
              <w:t>1</w:t>
            </w:r>
          </w:p>
        </w:tc>
        <w:tc>
          <w:tcPr>
            <w:tcW w:w="883" w:type="dxa"/>
            <w:tcBorders>
              <w:top w:val="single" w:color="000000" w:sz="8" w:space="0"/>
              <w:left w:val="single" w:color="000000" w:sz="8" w:space="0"/>
              <w:bottom w:val="single" w:color="000000" w:sz="8" w:space="0"/>
              <w:right w:val="single" w:color="000000" w:sz="8" w:space="0"/>
            </w:tcBorders>
            <w:shd w:val="clear" w:color="auto" w:fill="auto"/>
          </w:tcPr>
          <w:p w14:paraId="74B81225">
            <w:pPr>
              <w:widowControl/>
              <w:jc w:val="center"/>
              <w:rPr>
                <w:rFonts w:hint="eastAsia" w:ascii="宋体" w:hAnsi="宋体" w:cs="宋体"/>
                <w:bCs/>
                <w:kern w:val="0"/>
                <w:szCs w:val="21"/>
              </w:rPr>
            </w:pPr>
          </w:p>
          <w:p w14:paraId="6C178D2B">
            <w:pPr>
              <w:widowControl/>
              <w:jc w:val="center"/>
              <w:rPr>
                <w:rFonts w:hint="eastAsia" w:ascii="宋体" w:hAnsi="宋体" w:cs="宋体"/>
                <w:bCs/>
                <w:kern w:val="0"/>
                <w:szCs w:val="21"/>
              </w:rPr>
            </w:pPr>
          </w:p>
          <w:p w14:paraId="0E5910E0">
            <w:pPr>
              <w:widowControl/>
              <w:jc w:val="center"/>
              <w:rPr>
                <w:rFonts w:hint="eastAsia" w:ascii="宋体" w:hAnsi="宋体" w:cs="宋体"/>
                <w:szCs w:val="21"/>
              </w:rPr>
            </w:pPr>
            <w:r>
              <w:rPr>
                <w:rFonts w:hint="eastAsia" w:ascii="宋体" w:hAnsi="宋体" w:cs="宋体"/>
                <w:bCs/>
                <w:kern w:val="0"/>
                <w:szCs w:val="21"/>
              </w:rPr>
              <w:t>120</w:t>
            </w:r>
          </w:p>
        </w:tc>
        <w:tc>
          <w:tcPr>
            <w:tcW w:w="1258" w:type="dxa"/>
            <w:tcBorders>
              <w:top w:val="single" w:color="000000" w:sz="8" w:space="0"/>
              <w:left w:val="single" w:color="000000" w:sz="8" w:space="0"/>
              <w:bottom w:val="single" w:color="auto" w:sz="4" w:space="0"/>
              <w:right w:val="single" w:color="000000" w:sz="8" w:space="0"/>
            </w:tcBorders>
            <w:shd w:val="clear" w:color="auto" w:fill="auto"/>
            <w:vAlign w:val="center"/>
          </w:tcPr>
          <w:p w14:paraId="34772BB4">
            <w:pPr>
              <w:pStyle w:val="30"/>
              <w:jc w:val="center"/>
              <w:rPr>
                <w:rFonts w:hint="eastAsia" w:hAnsi="宋体" w:cs="宋体"/>
                <w:lang w:bidi="ar"/>
              </w:rPr>
            </w:pPr>
            <w:r>
              <w:rPr>
                <w:rFonts w:hint="eastAsia" w:hAnsi="宋体" w:cs="宋体"/>
                <w:b/>
                <w:bCs/>
                <w:szCs w:val="18"/>
                <w:lang w:bidi="ar"/>
              </w:rPr>
              <w:t>#提供彩色图片</w:t>
            </w:r>
          </w:p>
        </w:tc>
      </w:tr>
      <w:tr w14:paraId="179F0193">
        <w:tblPrEx>
          <w:tblCellMar>
            <w:top w:w="0" w:type="dxa"/>
            <w:left w:w="108" w:type="dxa"/>
            <w:bottom w:w="0" w:type="dxa"/>
            <w:right w:w="108" w:type="dxa"/>
          </w:tblCellMar>
        </w:tblPrEx>
        <w:trPr>
          <w:trHeight w:val="442"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tcPr>
          <w:p w14:paraId="515DD92A">
            <w:pPr>
              <w:widowControl/>
              <w:jc w:val="center"/>
              <w:rPr>
                <w:rFonts w:hint="eastAsia" w:ascii="宋体" w:hAnsi="宋体" w:cs="宋体"/>
                <w:bCs/>
                <w:color w:val="000000"/>
                <w:kern w:val="0"/>
                <w:szCs w:val="21"/>
              </w:rPr>
            </w:pPr>
          </w:p>
          <w:p w14:paraId="70AB5BBE">
            <w:pPr>
              <w:widowControl/>
              <w:jc w:val="center"/>
              <w:rPr>
                <w:rFonts w:hint="eastAsia" w:ascii="宋体" w:hAnsi="宋体" w:cs="宋体"/>
                <w:sz w:val="18"/>
                <w:szCs w:val="18"/>
              </w:rPr>
            </w:pPr>
            <w:r>
              <w:rPr>
                <w:rFonts w:hint="eastAsia" w:ascii="宋体" w:hAnsi="宋体" w:cs="宋体"/>
                <w:bCs/>
                <w:color w:val="000000"/>
                <w:kern w:val="0"/>
                <w:szCs w:val="21"/>
              </w:rPr>
              <w:t>2</w:t>
            </w:r>
          </w:p>
        </w:tc>
        <w:tc>
          <w:tcPr>
            <w:tcW w:w="1186" w:type="dxa"/>
            <w:tcBorders>
              <w:top w:val="single" w:color="000000" w:sz="8" w:space="0"/>
              <w:left w:val="single" w:color="000000" w:sz="8" w:space="0"/>
              <w:bottom w:val="single" w:color="000000" w:sz="8" w:space="0"/>
              <w:right w:val="single" w:color="000000" w:sz="8" w:space="0"/>
            </w:tcBorders>
            <w:shd w:val="clear" w:color="auto" w:fill="auto"/>
          </w:tcPr>
          <w:p w14:paraId="0A3D7188">
            <w:pPr>
              <w:widowControl/>
              <w:jc w:val="center"/>
              <w:rPr>
                <w:rFonts w:hint="eastAsia" w:ascii="宋体" w:hAnsi="宋体" w:cs="宋体"/>
                <w:bCs/>
                <w:color w:val="000000"/>
                <w:kern w:val="0"/>
                <w:szCs w:val="21"/>
              </w:rPr>
            </w:pPr>
          </w:p>
          <w:p w14:paraId="43B0DF08">
            <w:pPr>
              <w:widowControl/>
              <w:jc w:val="center"/>
              <w:rPr>
                <w:rFonts w:hint="eastAsia" w:ascii="宋体" w:hAnsi="宋体" w:cs="宋体"/>
                <w:sz w:val="18"/>
                <w:szCs w:val="18"/>
              </w:rPr>
            </w:pPr>
            <w:r>
              <w:rPr>
                <w:b/>
                <w:bCs/>
                <w:sz w:val="24"/>
                <w:szCs w:val="32"/>
              </w:rPr>
              <w:t>▲</w:t>
            </w:r>
            <w:r>
              <w:rPr>
                <w:rFonts w:hint="eastAsia" w:ascii="宋体" w:hAnsi="宋体" w:cs="宋体"/>
                <w:bCs/>
                <w:color w:val="000000"/>
                <w:kern w:val="0"/>
                <w:szCs w:val="21"/>
              </w:rPr>
              <w:t>绒棺</w:t>
            </w:r>
          </w:p>
        </w:tc>
        <w:tc>
          <w:tcPr>
            <w:tcW w:w="1217" w:type="dxa"/>
            <w:tcBorders>
              <w:top w:val="single" w:color="000000" w:sz="8" w:space="0"/>
              <w:left w:val="single" w:color="000000" w:sz="8" w:space="0"/>
              <w:bottom w:val="single" w:color="000000" w:sz="8" w:space="0"/>
              <w:right w:val="single" w:color="000000" w:sz="8" w:space="0"/>
            </w:tcBorders>
            <w:shd w:val="clear" w:color="auto" w:fill="auto"/>
          </w:tcPr>
          <w:p w14:paraId="6303107E">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蜂窝纸板</w:t>
            </w:r>
          </w:p>
          <w:p w14:paraId="3121796E">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+瓦楞板</w:t>
            </w:r>
          </w:p>
          <w:p w14:paraId="0033F8F1">
            <w:pPr>
              <w:widowControl/>
              <w:jc w:val="center"/>
              <w:rPr>
                <w:rFonts w:hint="eastAsia" w:ascii="宋体" w:hAnsi="宋体" w:cs="宋体"/>
                <w:sz w:val="18"/>
                <w:szCs w:val="18"/>
              </w:rPr>
            </w:pPr>
            <w:r>
              <w:rPr>
                <w:rFonts w:hint="eastAsia" w:ascii="宋体" w:hAnsi="宋体" w:cs="宋体"/>
                <w:bCs/>
                <w:color w:val="000000" w:themeColor="text1"/>
                <w:kern w:val="0"/>
                <w:szCs w:val="21"/>
                <w14:textFill>
                  <w14:solidFill>
                    <w14:schemeClr w14:val="tx1"/>
                  </w14:solidFill>
                </w14:textFill>
              </w:rPr>
              <w:t>+黄绒布</w:t>
            </w:r>
          </w:p>
        </w:tc>
        <w:tc>
          <w:tcPr>
            <w:tcW w:w="2268" w:type="dxa"/>
            <w:tcBorders>
              <w:top w:val="single" w:color="000000" w:sz="8" w:space="0"/>
              <w:left w:val="single" w:color="000000" w:sz="8" w:space="0"/>
              <w:bottom w:val="single" w:color="000000" w:sz="8" w:space="0"/>
              <w:right w:val="single" w:color="000000" w:sz="8" w:space="0"/>
            </w:tcBorders>
            <w:shd w:val="clear" w:color="auto" w:fill="auto"/>
          </w:tcPr>
          <w:p w14:paraId="10B5A1FA">
            <w:pPr>
              <w:widowControl/>
              <w:jc w:val="left"/>
              <w:rPr>
                <w:rFonts w:hint="eastAsia" w:ascii="宋体" w:hAnsi="宋体" w:cs="宋体"/>
                <w:bCs/>
                <w:color w:val="000000"/>
                <w:kern w:val="0"/>
                <w:szCs w:val="21"/>
              </w:rPr>
            </w:pPr>
            <w:r>
              <w:rPr>
                <w:rFonts w:hint="eastAsia" w:ascii="宋体" w:hAnsi="宋体" w:cs="宋体"/>
                <w:bCs/>
                <w:color w:val="000000"/>
                <w:kern w:val="0"/>
                <w:szCs w:val="21"/>
              </w:rPr>
              <w:t>外径尺寸：</w:t>
            </w:r>
          </w:p>
          <w:p w14:paraId="1BA58F22">
            <w:pPr>
              <w:widowControl/>
              <w:jc w:val="left"/>
              <w:rPr>
                <w:rFonts w:hint="eastAsia" w:ascii="宋体" w:hAnsi="宋体" w:cs="宋体"/>
                <w:bCs/>
                <w:color w:val="000000"/>
                <w:kern w:val="0"/>
                <w:szCs w:val="21"/>
              </w:rPr>
            </w:pPr>
            <w:r>
              <w:rPr>
                <w:rFonts w:hint="eastAsia" w:ascii="宋体" w:hAnsi="宋体" w:cs="宋体"/>
                <w:bCs/>
                <w:color w:val="000000"/>
                <w:kern w:val="0"/>
                <w:szCs w:val="21"/>
              </w:rPr>
              <w:t>长195、宽60、高40；</w:t>
            </w:r>
          </w:p>
          <w:p w14:paraId="4DCFA004">
            <w:pPr>
              <w:widowControl/>
              <w:jc w:val="left"/>
              <w:rPr>
                <w:rFonts w:hint="eastAsia" w:ascii="宋体" w:hAnsi="宋体" w:cs="宋体"/>
                <w:bCs/>
                <w:color w:val="000000"/>
                <w:kern w:val="0"/>
                <w:szCs w:val="21"/>
              </w:rPr>
            </w:pPr>
            <w:r>
              <w:rPr>
                <w:rFonts w:hint="eastAsia" w:ascii="宋体" w:hAnsi="宋体" w:cs="宋体"/>
                <w:bCs/>
                <w:color w:val="000000"/>
                <w:kern w:val="0"/>
                <w:szCs w:val="21"/>
              </w:rPr>
              <w:t>内径尺寸：</w:t>
            </w:r>
          </w:p>
          <w:p w14:paraId="3183A667">
            <w:pPr>
              <w:widowControl/>
              <w:jc w:val="left"/>
              <w:rPr>
                <w:rFonts w:hint="eastAsia" w:ascii="宋体" w:hAnsi="宋体" w:cs="宋体"/>
                <w:sz w:val="18"/>
                <w:szCs w:val="18"/>
              </w:rPr>
            </w:pPr>
            <w:r>
              <w:rPr>
                <w:rFonts w:hint="eastAsia" w:ascii="宋体" w:hAnsi="宋体" w:cs="宋体"/>
                <w:bCs/>
                <w:color w:val="000000"/>
                <w:kern w:val="0"/>
                <w:szCs w:val="21"/>
              </w:rPr>
              <w:t>长190、宽56、高</w:t>
            </w:r>
            <w:r>
              <w:rPr>
                <w:rFonts w:hint="eastAsia" w:ascii="宋体" w:hAnsi="宋体" w:cs="宋体"/>
                <w:bCs/>
                <w:color w:val="000000" w:themeColor="text1"/>
                <w:kern w:val="0"/>
                <w:szCs w:val="21"/>
                <w14:textFill>
                  <w14:solidFill>
                    <w14:schemeClr w14:val="tx1"/>
                  </w14:solidFill>
                </w14:textFill>
              </w:rPr>
              <w:t>35.</w:t>
            </w:r>
          </w:p>
        </w:tc>
        <w:tc>
          <w:tcPr>
            <w:tcW w:w="673" w:type="dxa"/>
            <w:tcBorders>
              <w:top w:val="single" w:color="000000" w:sz="8" w:space="0"/>
              <w:left w:val="single" w:color="000000" w:sz="8" w:space="0"/>
              <w:bottom w:val="single" w:color="000000" w:sz="8" w:space="0"/>
              <w:right w:val="single" w:color="000000" w:sz="8" w:space="0"/>
            </w:tcBorders>
            <w:shd w:val="clear" w:color="auto" w:fill="auto"/>
          </w:tcPr>
          <w:p w14:paraId="5F3CB15F">
            <w:pPr>
              <w:widowControl/>
              <w:jc w:val="distribute"/>
              <w:rPr>
                <w:rFonts w:hint="eastAsia" w:ascii="宋体" w:hAnsi="宋体" w:cs="宋体"/>
                <w:bCs/>
                <w:color w:val="000000"/>
                <w:kern w:val="0"/>
                <w:szCs w:val="21"/>
              </w:rPr>
            </w:pPr>
          </w:p>
          <w:p w14:paraId="4E0301E9">
            <w:pPr>
              <w:widowControl/>
              <w:jc w:val="distribute"/>
              <w:rPr>
                <w:rFonts w:hint="eastAsia" w:ascii="宋体" w:hAnsi="宋体" w:cs="宋体"/>
                <w:bCs/>
                <w:color w:val="000000"/>
                <w:kern w:val="0"/>
                <w:szCs w:val="21"/>
              </w:rPr>
            </w:pPr>
          </w:p>
          <w:p w14:paraId="26AAFE2E">
            <w:pPr>
              <w:widowControl/>
              <w:jc w:val="distribute"/>
              <w:rPr>
                <w:rFonts w:hint="eastAsia" w:ascii="宋体" w:hAnsi="宋体" w:cs="宋体"/>
                <w:sz w:val="18"/>
                <w:szCs w:val="18"/>
              </w:rPr>
            </w:pPr>
            <w:r>
              <w:rPr>
                <w:rFonts w:hint="eastAsia" w:ascii="宋体" w:hAnsi="宋体" w:cs="宋体"/>
                <w:bCs/>
                <w:color w:val="000000"/>
                <w:kern w:val="0"/>
                <w:szCs w:val="21"/>
              </w:rPr>
              <w:t>条</w:t>
            </w:r>
          </w:p>
        </w:tc>
        <w:tc>
          <w:tcPr>
            <w:tcW w:w="483" w:type="dxa"/>
            <w:tcBorders>
              <w:top w:val="single" w:color="000000" w:sz="8" w:space="0"/>
              <w:left w:val="single" w:color="000000" w:sz="8" w:space="0"/>
              <w:bottom w:val="single" w:color="000000" w:sz="8" w:space="0"/>
              <w:right w:val="single" w:color="000000" w:sz="8" w:space="0"/>
            </w:tcBorders>
            <w:shd w:val="clear" w:color="auto" w:fill="auto"/>
          </w:tcPr>
          <w:p w14:paraId="0314E589">
            <w:pPr>
              <w:widowControl/>
              <w:jc w:val="center"/>
              <w:rPr>
                <w:rFonts w:hint="eastAsia" w:ascii="宋体" w:hAnsi="宋体" w:cs="宋体"/>
                <w:bCs/>
                <w:color w:val="000000"/>
                <w:kern w:val="0"/>
                <w:szCs w:val="21"/>
              </w:rPr>
            </w:pPr>
          </w:p>
          <w:p w14:paraId="55B626E9">
            <w:pPr>
              <w:widowControl/>
              <w:jc w:val="center"/>
              <w:rPr>
                <w:rFonts w:hint="eastAsia" w:ascii="宋体" w:hAnsi="宋体" w:cs="宋体"/>
                <w:bCs/>
                <w:color w:val="000000"/>
                <w:kern w:val="0"/>
                <w:szCs w:val="21"/>
              </w:rPr>
            </w:pPr>
          </w:p>
          <w:p w14:paraId="73A74D92">
            <w:pPr>
              <w:widowControl/>
              <w:jc w:val="center"/>
              <w:rPr>
                <w:rFonts w:hint="eastAsia" w:ascii="宋体" w:hAnsi="宋体" w:cs="宋体"/>
                <w:sz w:val="18"/>
                <w:szCs w:val="18"/>
              </w:rPr>
            </w:pPr>
            <w:r>
              <w:rPr>
                <w:rFonts w:hint="eastAsia" w:ascii="宋体" w:hAnsi="宋体" w:cs="宋体"/>
                <w:bCs/>
                <w:color w:val="000000"/>
                <w:kern w:val="0"/>
                <w:szCs w:val="21"/>
              </w:rPr>
              <w:t>1</w:t>
            </w:r>
          </w:p>
        </w:tc>
        <w:tc>
          <w:tcPr>
            <w:tcW w:w="883" w:type="dxa"/>
            <w:tcBorders>
              <w:top w:val="single" w:color="000000" w:sz="8" w:space="0"/>
              <w:left w:val="single" w:color="000000" w:sz="8" w:space="0"/>
              <w:bottom w:val="single" w:color="000000" w:sz="8" w:space="0"/>
              <w:right w:val="single" w:color="000000" w:sz="8" w:space="0"/>
            </w:tcBorders>
            <w:shd w:val="clear" w:color="auto" w:fill="auto"/>
          </w:tcPr>
          <w:p w14:paraId="62FCE31C">
            <w:pPr>
              <w:widowControl/>
              <w:jc w:val="center"/>
              <w:rPr>
                <w:rFonts w:hint="eastAsia" w:ascii="宋体" w:hAnsi="宋体" w:cs="宋体"/>
                <w:bCs/>
                <w:kern w:val="0"/>
                <w:szCs w:val="21"/>
              </w:rPr>
            </w:pPr>
          </w:p>
          <w:p w14:paraId="54A2C86D">
            <w:pPr>
              <w:widowControl/>
              <w:jc w:val="center"/>
              <w:rPr>
                <w:rFonts w:hint="eastAsia" w:ascii="宋体" w:hAnsi="宋体" w:cs="宋体"/>
                <w:bCs/>
                <w:kern w:val="0"/>
                <w:szCs w:val="21"/>
              </w:rPr>
            </w:pPr>
          </w:p>
          <w:p w14:paraId="3EEC8A90">
            <w:pPr>
              <w:widowControl/>
              <w:jc w:val="center"/>
              <w:rPr>
                <w:rFonts w:hint="eastAsia" w:ascii="宋体" w:hAnsi="宋体" w:cs="宋体"/>
                <w:szCs w:val="21"/>
              </w:rPr>
            </w:pPr>
            <w:r>
              <w:rPr>
                <w:rFonts w:hint="eastAsia" w:ascii="宋体" w:hAnsi="宋体" w:cs="宋体"/>
                <w:bCs/>
                <w:kern w:val="0"/>
                <w:szCs w:val="21"/>
              </w:rPr>
              <w:t>190</w:t>
            </w:r>
          </w:p>
        </w:tc>
        <w:tc>
          <w:tcPr>
            <w:tcW w:w="1258" w:type="dxa"/>
            <w:tcBorders>
              <w:top w:val="single" w:color="auto" w:sz="4" w:space="0"/>
              <w:left w:val="single" w:color="000000" w:sz="8" w:space="0"/>
              <w:bottom w:val="single" w:color="auto" w:sz="4" w:space="0"/>
              <w:right w:val="single" w:color="000000" w:sz="8" w:space="0"/>
            </w:tcBorders>
            <w:shd w:val="clear" w:color="auto" w:fill="auto"/>
            <w:vAlign w:val="center"/>
          </w:tcPr>
          <w:p w14:paraId="6E85D998">
            <w:pPr>
              <w:widowControl/>
              <w:jc w:val="center"/>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#提供彩色图片</w:t>
            </w:r>
          </w:p>
        </w:tc>
      </w:tr>
      <w:tr w14:paraId="0AED09C9">
        <w:tblPrEx>
          <w:tblCellMar>
            <w:top w:w="0" w:type="dxa"/>
            <w:left w:w="108" w:type="dxa"/>
            <w:bottom w:w="0" w:type="dxa"/>
            <w:right w:w="108" w:type="dxa"/>
          </w:tblCellMar>
        </w:tblPrEx>
        <w:trPr>
          <w:trHeight w:val="442" w:hRule="atLeast"/>
          <w:jc w:val="center"/>
        </w:trPr>
        <w:tc>
          <w:tcPr>
            <w:tcW w:w="6391" w:type="dxa"/>
            <w:gridSpan w:val="6"/>
            <w:tcBorders>
              <w:top w:val="single" w:color="000000" w:sz="8" w:space="0"/>
              <w:left w:val="single" w:color="000000" w:sz="8" w:space="0"/>
              <w:bottom w:val="single" w:color="000000" w:sz="8" w:space="0"/>
              <w:right w:val="single" w:color="000000" w:sz="8" w:space="0"/>
            </w:tcBorders>
            <w:shd w:val="clear" w:color="auto" w:fill="auto"/>
          </w:tcPr>
          <w:p w14:paraId="330F5261">
            <w:pPr>
              <w:widowControl/>
              <w:jc w:val="center"/>
              <w:rPr>
                <w:rFonts w:hint="eastAsia" w:ascii="宋体" w:hAnsi="宋体" w:cs="宋体"/>
                <w:bCs/>
                <w:color w:val="000000"/>
                <w:kern w:val="0"/>
                <w:szCs w:val="21"/>
              </w:rPr>
            </w:pPr>
            <w:r>
              <w:rPr>
                <w:rFonts w:hint="eastAsia" w:ascii="宋体" w:hAnsi="宋体" w:cs="宋体"/>
                <w:bCs/>
                <w:kern w:val="0"/>
                <w:szCs w:val="21"/>
              </w:rPr>
              <w:t>控  制 单 价 总  价</w:t>
            </w:r>
          </w:p>
        </w:tc>
        <w:tc>
          <w:tcPr>
            <w:tcW w:w="883" w:type="dxa"/>
            <w:tcBorders>
              <w:top w:val="single" w:color="000000" w:sz="8" w:space="0"/>
              <w:left w:val="single" w:color="000000" w:sz="8" w:space="0"/>
              <w:bottom w:val="single" w:color="000000" w:sz="8" w:space="0"/>
              <w:right w:val="single" w:color="000000" w:sz="8" w:space="0"/>
            </w:tcBorders>
            <w:shd w:val="clear" w:color="auto" w:fill="auto"/>
          </w:tcPr>
          <w:p w14:paraId="713212A1">
            <w:pPr>
              <w:widowControl/>
              <w:jc w:val="center"/>
              <w:rPr>
                <w:rFonts w:hint="eastAsia" w:ascii="宋体" w:hAnsi="宋体" w:cs="宋体"/>
                <w:bCs/>
                <w:kern w:val="0"/>
                <w:szCs w:val="21"/>
              </w:rPr>
            </w:pPr>
            <w:r>
              <w:rPr>
                <w:rFonts w:hint="eastAsia" w:ascii="宋体" w:hAnsi="宋体" w:cs="宋体"/>
                <w:bCs/>
                <w:kern w:val="0"/>
                <w:szCs w:val="21"/>
              </w:rPr>
              <w:t>310</w:t>
            </w:r>
          </w:p>
        </w:tc>
        <w:tc>
          <w:tcPr>
            <w:tcW w:w="1258" w:type="dxa"/>
            <w:tcBorders>
              <w:top w:val="single" w:color="auto" w:sz="4" w:space="0"/>
              <w:left w:val="single" w:color="000000" w:sz="8" w:space="0"/>
              <w:bottom w:val="single" w:color="auto" w:sz="4" w:space="0"/>
              <w:right w:val="single" w:color="000000" w:sz="8" w:space="0"/>
            </w:tcBorders>
            <w:shd w:val="clear" w:color="auto" w:fill="auto"/>
            <w:vAlign w:val="center"/>
          </w:tcPr>
          <w:p w14:paraId="7F27F23D">
            <w:pPr>
              <w:widowControl/>
              <w:jc w:val="center"/>
              <w:textAlignment w:val="center"/>
              <w:rPr>
                <w:rFonts w:hint="eastAsia" w:ascii="宋体" w:hAnsi="宋体" w:cs="宋体"/>
                <w:b/>
                <w:bCs/>
                <w:kern w:val="0"/>
                <w:sz w:val="18"/>
                <w:szCs w:val="18"/>
                <w:lang w:bidi="ar"/>
              </w:rPr>
            </w:pPr>
          </w:p>
        </w:tc>
      </w:tr>
    </w:tbl>
    <w:p w14:paraId="09004100">
      <w:pPr>
        <w:spacing w:line="360" w:lineRule="auto"/>
        <w:ind w:firstLine="420" w:firstLineChars="200"/>
        <w:contextualSpacing/>
        <w:rPr>
          <w:rFonts w:hint="eastAsia" w:hAnsi="宋体" w:cs="宋体"/>
          <w:kern w:val="24"/>
          <w:szCs w:val="21"/>
        </w:rPr>
      </w:pPr>
      <w:r>
        <w:rPr>
          <w:rFonts w:hint="eastAsia" w:hAnsi="宋体" w:cs="宋体"/>
          <w:kern w:val="24"/>
          <w:szCs w:val="21"/>
        </w:rPr>
        <w:t>备注1：控制价单价单位：元，币种：人民币。</w:t>
      </w:r>
    </w:p>
    <w:p w14:paraId="129BB5C6">
      <w:pPr>
        <w:spacing w:line="360" w:lineRule="auto"/>
        <w:ind w:firstLine="420" w:firstLineChars="200"/>
        <w:contextualSpacing/>
        <w:rPr>
          <w:rFonts w:hint="eastAsia" w:hAnsi="宋体" w:cs="宋体"/>
          <w:kern w:val="24"/>
          <w:szCs w:val="21"/>
        </w:rPr>
      </w:pPr>
      <w:r>
        <w:rPr>
          <w:rFonts w:hint="eastAsia" w:hAnsi="宋体" w:cs="宋体"/>
          <w:kern w:val="24"/>
          <w:szCs w:val="21"/>
        </w:rPr>
        <w:t>备注2：本项目为单价控制价，控制价总价：310元控制总价为每种纸棺、绒棺单价合计；本项目数量暂定为1，控制价总价仅作为评标使用，具体采购数量以实际发生为准，投标报价不可以超过控制合价总价及各项控制价单价。</w:t>
      </w:r>
    </w:p>
    <w:p w14:paraId="79FCD762">
      <w:pPr>
        <w:spacing w:line="360" w:lineRule="auto"/>
        <w:ind w:firstLine="420" w:firstLineChars="200"/>
        <w:contextualSpacing/>
        <w:rPr>
          <w:rFonts w:hint="eastAsia" w:hAnsi="宋体" w:cs="宋体"/>
          <w:kern w:val="24"/>
          <w:szCs w:val="21"/>
        </w:rPr>
      </w:pPr>
      <w:r>
        <w:rPr>
          <w:rFonts w:hint="eastAsia" w:hAnsi="宋体" w:cs="宋体"/>
          <w:kern w:val="24"/>
          <w:szCs w:val="21"/>
        </w:rPr>
        <w:t>备注3：规格型号单位：厘米；以上尺寸均为参考尺寸，允许±2cm的误差。</w:t>
      </w:r>
    </w:p>
    <w:p w14:paraId="4492E06A">
      <w:pPr>
        <w:spacing w:line="360" w:lineRule="auto"/>
        <w:ind w:firstLine="420" w:firstLineChars="200"/>
        <w:contextualSpacing/>
        <w:rPr>
          <w:rFonts w:hint="eastAsia" w:hAnsi="宋体" w:cs="宋体"/>
          <w:kern w:val="24"/>
          <w:szCs w:val="21"/>
        </w:rPr>
      </w:pPr>
      <w:r>
        <w:rPr>
          <w:rFonts w:hint="eastAsia" w:hAnsi="宋体" w:cs="宋体"/>
          <w:kern w:val="24"/>
          <w:szCs w:val="21"/>
        </w:rPr>
        <w:t>备注4：此单价报价应包含人工、服务、运输、税费等一切与本项目相关的费用。</w:t>
      </w:r>
    </w:p>
    <w:p w14:paraId="2589ECA3">
      <w:pPr>
        <w:spacing w:line="360" w:lineRule="auto"/>
        <w:ind w:firstLine="420" w:firstLineChars="200"/>
        <w:contextualSpacing/>
        <w:rPr>
          <w:rFonts w:hint="eastAsia" w:hAnsi="宋体" w:cs="宋体"/>
          <w:kern w:val="24"/>
          <w:szCs w:val="21"/>
        </w:rPr>
      </w:pPr>
      <w:r>
        <w:rPr>
          <w:rFonts w:hint="eastAsia" w:hAnsi="宋体" w:cs="宋体"/>
          <w:kern w:val="24"/>
          <w:szCs w:val="21"/>
        </w:rPr>
        <w:t>备注5：供货单位的产品须提供合格证书，如果因产品质量问题给采购方造成损失，供货单位应负全部责任。</w:t>
      </w:r>
    </w:p>
    <w:p w14:paraId="2A10A042">
      <w:pPr>
        <w:spacing w:line="360" w:lineRule="auto"/>
        <w:ind w:firstLine="420" w:firstLineChars="200"/>
        <w:contextualSpacing/>
        <w:rPr>
          <w:rFonts w:hint="eastAsia" w:hAnsi="宋体" w:cs="宋体"/>
          <w:kern w:val="24"/>
          <w:szCs w:val="21"/>
        </w:rPr>
      </w:pPr>
      <w:r>
        <w:rPr>
          <w:rFonts w:hint="eastAsia" w:hAnsi="宋体" w:cs="宋体"/>
          <w:kern w:val="24"/>
          <w:szCs w:val="21"/>
        </w:rPr>
        <w:t>备注6：本项目不接受进口产品。</w:t>
      </w:r>
    </w:p>
    <w:p w14:paraId="15464033">
      <w:pPr>
        <w:spacing w:line="360" w:lineRule="auto"/>
        <w:ind w:firstLine="420" w:firstLineChars="200"/>
        <w:contextualSpacing/>
        <w:rPr>
          <w:rFonts w:hint="eastAsia" w:hAnsi="宋体" w:cs="宋体"/>
          <w:kern w:val="24"/>
          <w:szCs w:val="21"/>
        </w:rPr>
      </w:pPr>
      <w:r>
        <w:rPr>
          <w:rFonts w:hint="eastAsia" w:hAnsi="宋体" w:cs="宋体"/>
          <w:kern w:val="24"/>
          <w:szCs w:val="21"/>
        </w:rPr>
        <w:t>备注7：纸棺、绒棺需三根横穿棺底手提带，棺侧需有承重木板。</w:t>
      </w:r>
    </w:p>
    <w:p w14:paraId="285B7D47">
      <w:pPr>
        <w:spacing w:line="360" w:lineRule="auto"/>
        <w:ind w:firstLine="422" w:firstLineChars="200"/>
        <w:contextualSpacing/>
        <w:rPr>
          <w:rFonts w:hint="eastAsia" w:ascii="宋体" w:hAnsi="宋体" w:cs="宋体"/>
          <w:b/>
          <w:bCs/>
          <w:kern w:val="24"/>
          <w:szCs w:val="21"/>
        </w:rPr>
      </w:pPr>
      <w:r>
        <w:rPr>
          <w:rFonts w:hint="eastAsia" w:ascii="宋体" w:hAnsi="宋体" w:cs="宋体"/>
          <w:b/>
          <w:bCs/>
          <w:kern w:val="24"/>
          <w:szCs w:val="21"/>
        </w:rPr>
        <w:t>备注8：标记“</w:t>
      </w:r>
      <w:r>
        <w:rPr>
          <w:b/>
          <w:bCs/>
          <w:sz w:val="24"/>
          <w:szCs w:val="32"/>
        </w:rPr>
        <w:t>▲</w:t>
      </w:r>
      <w:r>
        <w:rPr>
          <w:rFonts w:hint="eastAsia" w:ascii="宋体" w:hAnsi="宋体" w:cs="宋体"/>
          <w:b/>
          <w:bCs/>
          <w:kern w:val="24"/>
          <w:szCs w:val="21"/>
        </w:rPr>
        <w:t>”的产品为核心产品，多家投标人提供的核心产品中任意一个产品品牌相同的，按一家投标人计算。投标人必须在投标文件中填写所投核心产品的品牌，否则按无效投标处理。</w:t>
      </w:r>
    </w:p>
    <w:p w14:paraId="522B4ECF">
      <w:pPr>
        <w:pStyle w:val="84"/>
        <w:numPr>
          <w:ilvl w:val="0"/>
          <w:numId w:val="14"/>
        </w:numPr>
        <w:spacing w:line="360" w:lineRule="auto"/>
        <w:ind w:firstLineChars="0"/>
        <w:contextualSpacing/>
        <w:outlineLvl w:val="1"/>
        <w:rPr>
          <w:rFonts w:hint="eastAsia" w:ascii="宋体" w:hAnsi="宋体" w:cs="宋体"/>
          <w:b/>
          <w:sz w:val="24"/>
          <w:szCs w:val="24"/>
        </w:rPr>
      </w:pPr>
      <w:r>
        <w:rPr>
          <w:rFonts w:hint="eastAsia" w:ascii="宋体" w:hAnsi="宋体" w:cs="宋体"/>
          <w:b/>
          <w:sz w:val="24"/>
          <w:szCs w:val="24"/>
        </w:rPr>
        <w:t>商务要求</w:t>
      </w:r>
    </w:p>
    <w:p w14:paraId="4D651CDA">
      <w:pPr>
        <w:spacing w:line="360" w:lineRule="auto"/>
        <w:contextualSpacing/>
        <w:rPr>
          <w:rFonts w:hint="eastAsia" w:ascii="宋体" w:hAnsi="宋体" w:cs="宋体"/>
          <w:b/>
          <w:bCs/>
          <w:i/>
          <w:sz w:val="24"/>
        </w:rPr>
      </w:pPr>
      <w:r>
        <w:rPr>
          <w:rFonts w:hint="eastAsia" w:ascii="宋体" w:hAnsi="宋体" w:cs="宋体"/>
          <w:b/>
          <w:bCs/>
          <w:sz w:val="24"/>
        </w:rPr>
        <w:t>1. 交付（实施）的时间（期限）和地点（范围）</w:t>
      </w:r>
    </w:p>
    <w:p w14:paraId="7233B3A8">
      <w:pPr>
        <w:widowControl/>
        <w:spacing w:line="360" w:lineRule="auto"/>
        <w:ind w:left="1920" w:hanging="1920" w:hangingChars="800"/>
        <w:jc w:val="left"/>
        <w:rPr>
          <w:rFonts w:hint="eastAsia" w:ascii="宋体" w:hAnsi="宋体" w:cs="宋体"/>
          <w:sz w:val="24"/>
        </w:rPr>
      </w:pPr>
      <w:r>
        <w:rPr>
          <w:rFonts w:hint="eastAsia" w:ascii="宋体" w:hAnsi="宋体" w:cs="宋体"/>
          <w:kern w:val="0"/>
          <w:sz w:val="24"/>
          <w:lang w:bidi="ar"/>
        </w:rPr>
        <w:t>★（1）合同履行期限： 2 年，自 2025 年 7 月 12 日起至 2027年 7 月 11日止。</w:t>
      </w:r>
    </w:p>
    <w:p w14:paraId="3E981AD8">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★（2）供货地点：北京市顺义区殡仪馆</w:t>
      </w:r>
    </w:p>
    <w:p w14:paraId="7A5C2CD9">
      <w:pPr>
        <w:spacing w:line="360" w:lineRule="auto"/>
        <w:contextualSpacing/>
        <w:rPr>
          <w:rFonts w:hint="eastAsia" w:ascii="宋体" w:hAnsi="宋体" w:cs="宋体"/>
          <w:b/>
          <w:bCs/>
          <w:sz w:val="24"/>
        </w:rPr>
      </w:pPr>
      <w:r>
        <w:rPr>
          <w:rFonts w:hint="eastAsia" w:ascii="宋体" w:hAnsi="宋体" w:cs="宋体"/>
          <w:b/>
          <w:bCs/>
          <w:sz w:val="24"/>
        </w:rPr>
        <w:t>2. 付款条件（进度和方式）</w:t>
      </w:r>
    </w:p>
    <w:p w14:paraId="6CE0F587">
      <w:pPr>
        <w:spacing w:line="360" w:lineRule="auto"/>
        <w:ind w:firstLine="480" w:firstLineChars="200"/>
        <w:contextualSpacing/>
        <w:rPr>
          <w:rFonts w:hint="eastAsia" w:hAnsi="宋体" w:cs="宋体"/>
          <w:kern w:val="24"/>
          <w:sz w:val="24"/>
        </w:rPr>
      </w:pPr>
      <w:r>
        <w:rPr>
          <w:rFonts w:hint="eastAsia" w:hAnsi="宋体" w:cs="宋体"/>
          <w:kern w:val="24"/>
          <w:sz w:val="24"/>
        </w:rPr>
        <w:t>中标方自行供货，采购方在产品售出后按照每月已售纸棺绒棺种类和数额向中标方付款，双方每月以电汇或支票方式进行结算，合同金额是含税价，付款金额以结算单为准。同时中标方需开具正规发票且发票单位必须与合同单位名称一致。结算以实际发生为准。具体详见合同模板。</w:t>
      </w:r>
    </w:p>
    <w:p w14:paraId="04D0AEFF">
      <w:pPr>
        <w:spacing w:line="360" w:lineRule="auto"/>
        <w:contextualSpacing/>
        <w:rPr>
          <w:rFonts w:hint="eastAsia" w:ascii="宋体" w:hAnsi="宋体" w:cs="宋体"/>
          <w:b/>
          <w:bCs/>
          <w:sz w:val="24"/>
        </w:rPr>
      </w:pPr>
      <w:r>
        <w:rPr>
          <w:rFonts w:hint="eastAsia" w:ascii="宋体" w:hAnsi="宋体" w:cs="宋体"/>
          <w:b/>
          <w:bCs/>
          <w:sz w:val="24"/>
        </w:rPr>
        <w:t>3. 包装和运输</w:t>
      </w:r>
    </w:p>
    <w:p w14:paraId="2BA3949D">
      <w:pPr>
        <w:spacing w:line="360" w:lineRule="auto"/>
        <w:ind w:firstLine="480" w:firstLineChars="200"/>
        <w:contextualSpacing/>
        <w:rPr>
          <w:rFonts w:hint="eastAsia" w:hAnsi="宋体" w:cs="宋体"/>
          <w:kern w:val="24"/>
          <w:sz w:val="24"/>
        </w:rPr>
      </w:pPr>
      <w:r>
        <w:rPr>
          <w:rFonts w:hint="eastAsia" w:hAnsi="宋体" w:cs="宋体"/>
          <w:kern w:val="24"/>
          <w:sz w:val="24"/>
        </w:rPr>
        <w:t>所供产品包装及商品须符合采购方的要求，提供完好、全新的</w:t>
      </w:r>
      <w:r>
        <w:rPr>
          <w:rFonts w:hint="eastAsia" w:ascii="宋体" w:hAnsi="宋体" w:cs="宋体"/>
          <w:sz w:val="24"/>
        </w:rPr>
        <w:t>纸棺和绒棺</w:t>
      </w:r>
      <w:r>
        <w:rPr>
          <w:rFonts w:hint="eastAsia" w:hAnsi="宋体" w:cs="宋体"/>
          <w:kern w:val="24"/>
          <w:sz w:val="24"/>
        </w:rPr>
        <w:t>，严禁以次充好、假冒伪劣商品。同时应符合环境保护相关要求，不得造成大气污染。</w:t>
      </w:r>
    </w:p>
    <w:p w14:paraId="56A59823">
      <w:pPr>
        <w:numPr>
          <w:ilvl w:val="0"/>
          <w:numId w:val="16"/>
        </w:numPr>
        <w:spacing w:line="360" w:lineRule="auto"/>
        <w:contextualSpacing/>
        <w:rPr>
          <w:rFonts w:hint="eastAsia" w:ascii="宋体" w:hAnsi="宋体" w:cs="宋体"/>
          <w:b/>
          <w:bCs/>
          <w:sz w:val="24"/>
        </w:rPr>
      </w:pPr>
      <w:r>
        <w:rPr>
          <w:rFonts w:hint="eastAsia" w:ascii="宋体" w:hAnsi="宋体" w:cs="宋体"/>
          <w:b/>
          <w:bCs/>
          <w:sz w:val="24"/>
        </w:rPr>
        <w:t>售后服务（质保期）</w:t>
      </w:r>
    </w:p>
    <w:p w14:paraId="762931E7">
      <w:pPr>
        <w:pStyle w:val="84"/>
        <w:adjustRightInd w:val="0"/>
        <w:snapToGrid w:val="0"/>
        <w:spacing w:line="360" w:lineRule="auto"/>
        <w:ind w:left="560" w:firstLine="0" w:firstLineChars="0"/>
        <w:rPr>
          <w:rFonts w:hint="eastAsia" w:hAnsi="宋体" w:cs="宋体"/>
          <w:kern w:val="24"/>
          <w:sz w:val="24"/>
        </w:rPr>
      </w:pPr>
      <w:r>
        <w:rPr>
          <w:rFonts w:hint="eastAsia" w:hAnsi="宋体" w:cs="宋体"/>
          <w:kern w:val="24"/>
          <w:sz w:val="24"/>
        </w:rPr>
        <w:t>（1）根据采购方要求，进行有关使用、维护等方面的技术指导。</w:t>
      </w:r>
    </w:p>
    <w:p w14:paraId="61206011">
      <w:pPr>
        <w:pStyle w:val="84"/>
        <w:adjustRightInd w:val="0"/>
        <w:snapToGrid w:val="0"/>
        <w:spacing w:line="360" w:lineRule="auto"/>
        <w:ind w:left="560" w:firstLine="0" w:firstLineChars="0"/>
        <w:rPr>
          <w:rFonts w:hint="eastAsia" w:hAnsi="宋体" w:cs="宋体"/>
          <w:kern w:val="24"/>
          <w:sz w:val="24"/>
        </w:rPr>
      </w:pPr>
      <w:r>
        <w:rPr>
          <w:rFonts w:hint="eastAsia" w:hAnsi="宋体" w:cs="宋体"/>
          <w:kern w:val="24"/>
          <w:sz w:val="24"/>
        </w:rPr>
        <w:t>（2）对产品实行“三包”，即</w:t>
      </w:r>
      <w:r>
        <w:fldChar w:fldCharType="begin"/>
      </w:r>
      <w:r>
        <w:instrText xml:space="preserve"> HYPERLINK "https://baike.baidu.com/item/%E5%8C%85%E4%BF%AE" \t "_blank" </w:instrText>
      </w:r>
      <w:r>
        <w:fldChar w:fldCharType="separate"/>
      </w:r>
      <w:r>
        <w:rPr>
          <w:rFonts w:hint="eastAsia" w:hAnsi="宋体" w:cs="宋体"/>
          <w:kern w:val="24"/>
          <w:sz w:val="24"/>
        </w:rPr>
        <w:t>包修</w:t>
      </w:r>
      <w:r>
        <w:rPr>
          <w:rFonts w:hint="eastAsia" w:hAnsi="宋体" w:cs="宋体"/>
          <w:kern w:val="24"/>
          <w:sz w:val="24"/>
        </w:rPr>
        <w:fldChar w:fldCharType="end"/>
      </w:r>
      <w:r>
        <w:rPr>
          <w:rFonts w:hint="eastAsia" w:hAnsi="宋体" w:cs="宋体"/>
          <w:kern w:val="24"/>
          <w:sz w:val="24"/>
        </w:rPr>
        <w:t>、包换、</w:t>
      </w:r>
      <w:r>
        <w:fldChar w:fldCharType="begin"/>
      </w:r>
      <w:r>
        <w:instrText xml:space="preserve"> HYPERLINK "https://baike.baidu.com/item/%E5%8C%85%E9%80%80" \t "_blank" </w:instrText>
      </w:r>
      <w:r>
        <w:fldChar w:fldCharType="separate"/>
      </w:r>
      <w:r>
        <w:rPr>
          <w:rFonts w:hint="eastAsia" w:hAnsi="宋体" w:cs="宋体"/>
          <w:kern w:val="24"/>
          <w:sz w:val="24"/>
        </w:rPr>
        <w:t>包退</w:t>
      </w:r>
      <w:r>
        <w:rPr>
          <w:rFonts w:hint="eastAsia" w:hAnsi="宋体" w:cs="宋体"/>
          <w:kern w:val="24"/>
          <w:sz w:val="24"/>
        </w:rPr>
        <w:fldChar w:fldCharType="end"/>
      </w:r>
      <w:r>
        <w:rPr>
          <w:rFonts w:hint="eastAsia" w:hAnsi="宋体" w:cs="宋体"/>
          <w:kern w:val="24"/>
          <w:sz w:val="24"/>
        </w:rPr>
        <w:t>。</w:t>
      </w:r>
    </w:p>
    <w:p w14:paraId="1A91D624">
      <w:pPr>
        <w:pStyle w:val="84"/>
        <w:adjustRightInd w:val="0"/>
        <w:snapToGrid w:val="0"/>
        <w:spacing w:line="360" w:lineRule="auto"/>
        <w:ind w:left="560" w:firstLine="0" w:firstLineChars="0"/>
        <w:rPr>
          <w:rFonts w:hint="eastAsia" w:hAnsi="宋体" w:cs="宋体"/>
          <w:kern w:val="24"/>
          <w:sz w:val="24"/>
        </w:rPr>
      </w:pPr>
      <w:r>
        <w:rPr>
          <w:rFonts w:hint="eastAsia" w:hAnsi="宋体" w:cs="宋体"/>
          <w:kern w:val="24"/>
          <w:sz w:val="24"/>
        </w:rPr>
        <w:t>（3）在使用过程中对产品质量、款式产生的意见，根据情况及时改进。</w:t>
      </w:r>
    </w:p>
    <w:p w14:paraId="38CC453B">
      <w:pPr>
        <w:pStyle w:val="84"/>
        <w:numPr>
          <w:ilvl w:val="0"/>
          <w:numId w:val="14"/>
        </w:numPr>
        <w:spacing w:line="360" w:lineRule="auto"/>
        <w:ind w:firstLineChars="0"/>
        <w:contextualSpacing/>
        <w:outlineLvl w:val="1"/>
        <w:rPr>
          <w:rFonts w:hint="eastAsia" w:ascii="宋体" w:hAnsi="宋体" w:cs="宋体"/>
          <w:b/>
          <w:sz w:val="24"/>
          <w:szCs w:val="24"/>
        </w:rPr>
      </w:pPr>
      <w:r>
        <w:rPr>
          <w:rFonts w:hint="eastAsia" w:ascii="宋体" w:hAnsi="宋体" w:cs="宋体"/>
          <w:b/>
          <w:sz w:val="24"/>
          <w:szCs w:val="24"/>
        </w:rPr>
        <w:t>技术要求</w:t>
      </w:r>
    </w:p>
    <w:p w14:paraId="12F93B08">
      <w:pPr>
        <w:spacing w:line="360" w:lineRule="auto"/>
        <w:contextualSpacing/>
        <w:rPr>
          <w:rFonts w:hint="eastAsia" w:ascii="宋体" w:hAnsi="宋体" w:cs="宋体"/>
          <w:b/>
          <w:bCs/>
          <w:sz w:val="24"/>
        </w:rPr>
      </w:pPr>
      <w:r>
        <w:rPr>
          <w:rFonts w:hint="eastAsia" w:ascii="宋体" w:hAnsi="宋体" w:cs="宋体"/>
          <w:b/>
          <w:bCs/>
          <w:sz w:val="24"/>
        </w:rPr>
        <w:t>1. 基本要求</w:t>
      </w:r>
    </w:p>
    <w:p w14:paraId="4655E80C">
      <w:pPr>
        <w:spacing w:line="360" w:lineRule="auto"/>
        <w:ind w:firstLine="480" w:firstLineChars="200"/>
        <w:contextualSpacing/>
        <w:rPr>
          <w:rFonts w:hint="eastAsia" w:ascii="宋体" w:hAnsi="宋体" w:cs="宋体"/>
          <w:sz w:val="24"/>
        </w:rPr>
      </w:pPr>
      <w:r>
        <w:rPr>
          <w:rFonts w:hint="eastAsia" w:ascii="宋体" w:hAnsi="宋体" w:cs="宋体"/>
          <w:sz w:val="24"/>
        </w:rPr>
        <w:t>1.1 采购标的需实现的功能或者目标</w:t>
      </w:r>
    </w:p>
    <w:p w14:paraId="0C89024B">
      <w:pPr>
        <w:widowControl/>
        <w:spacing w:line="360" w:lineRule="auto"/>
        <w:ind w:left="479" w:leftChars="228" w:firstLine="480" w:firstLineChars="200"/>
        <w:jc w:val="left"/>
        <w:rPr>
          <w:rFonts w:hint="eastAsia" w:ascii="宋体" w:hAnsi="宋体" w:cs="宋体"/>
        </w:rPr>
      </w:pPr>
      <w:r>
        <w:rPr>
          <w:rFonts w:hint="eastAsia" w:ascii="宋体" w:hAnsi="宋体" w:cs="宋体"/>
          <w:sz w:val="24"/>
        </w:rPr>
        <w:t>为治丧家属提供纸棺和绒棺的需求。</w:t>
      </w:r>
    </w:p>
    <w:p w14:paraId="332D09E5">
      <w:pPr>
        <w:spacing w:line="360" w:lineRule="auto"/>
        <w:ind w:firstLine="482" w:firstLineChars="200"/>
        <w:contextualSpacing/>
        <w:rPr>
          <w:rFonts w:hint="eastAsia" w:ascii="宋体" w:hAnsi="宋体" w:cs="宋体"/>
          <w:b/>
          <w:bCs/>
          <w:sz w:val="24"/>
        </w:rPr>
      </w:pPr>
      <w:r>
        <w:rPr>
          <w:rFonts w:hint="eastAsia" w:ascii="宋体" w:hAnsi="宋体" w:cs="宋体"/>
          <w:b/>
          <w:bCs/>
          <w:sz w:val="24"/>
        </w:rPr>
        <w:t>1.2 需执行的国家相关标准、行业标准、地方标准或者其他标准、规范</w:t>
      </w:r>
    </w:p>
    <w:p w14:paraId="61605279">
      <w:pPr>
        <w:spacing w:line="360" w:lineRule="auto"/>
        <w:ind w:left="479" w:leftChars="228" w:firstLine="480" w:firstLineChars="200"/>
        <w:contextualSpacing/>
        <w:rPr>
          <w:rFonts w:hint="eastAsia" w:ascii="宋体" w:hAnsi="宋体" w:cs="宋体"/>
          <w:sz w:val="24"/>
        </w:rPr>
      </w:pPr>
      <w:r>
        <w:rPr>
          <w:rFonts w:hint="eastAsia" w:ascii="宋体" w:hAnsi="宋体" w:cs="宋体"/>
          <w:sz w:val="24"/>
        </w:rPr>
        <w:t>符合国家相关标准、行业标准、地方标准、其他标准或者采购方的要求。</w:t>
      </w:r>
    </w:p>
    <w:p w14:paraId="080DE1F7">
      <w:pPr>
        <w:spacing w:line="360" w:lineRule="auto"/>
        <w:contextualSpacing/>
        <w:rPr>
          <w:rFonts w:hint="eastAsia" w:ascii="宋体" w:hAnsi="宋体" w:cs="宋体"/>
          <w:b/>
          <w:bCs/>
          <w:sz w:val="24"/>
        </w:rPr>
      </w:pPr>
      <w:r>
        <w:rPr>
          <w:rFonts w:hint="eastAsia" w:ascii="宋体" w:hAnsi="宋体" w:cs="宋体"/>
          <w:b/>
          <w:bCs/>
          <w:sz w:val="24"/>
        </w:rPr>
        <w:t>2. 货物技术要求</w:t>
      </w:r>
    </w:p>
    <w:p w14:paraId="67930CAF">
      <w:pPr>
        <w:topLinePunct/>
        <w:snapToGrid w:val="0"/>
        <w:spacing w:line="360" w:lineRule="auto"/>
        <w:ind w:firstLine="480" w:firstLineChars="200"/>
        <w:rPr>
          <w:rFonts w:hint="eastAsia" w:hAnsi="宋体" w:cs="宋体"/>
          <w:kern w:val="24"/>
          <w:sz w:val="24"/>
        </w:rPr>
      </w:pPr>
      <w:r>
        <w:rPr>
          <w:rFonts w:hint="eastAsia" w:hAnsi="宋体" w:cs="宋体"/>
          <w:kern w:val="24"/>
          <w:sz w:val="24"/>
        </w:rPr>
        <w:t>（一）投标人要求</w:t>
      </w:r>
    </w:p>
    <w:p w14:paraId="79B56C96">
      <w:pPr>
        <w:topLinePunct/>
        <w:snapToGrid w:val="0"/>
        <w:spacing w:line="360" w:lineRule="auto"/>
        <w:ind w:firstLine="480" w:firstLineChars="200"/>
        <w:rPr>
          <w:rFonts w:hint="eastAsia" w:hAnsi="宋体" w:cs="宋体"/>
          <w:kern w:val="24"/>
          <w:sz w:val="24"/>
        </w:rPr>
      </w:pPr>
      <w:r>
        <w:rPr>
          <w:rFonts w:hint="eastAsia" w:hAnsi="宋体" w:cs="宋体"/>
          <w:kern w:val="24"/>
          <w:sz w:val="24"/>
        </w:rPr>
        <w:t>1、具有在国内从事</w:t>
      </w:r>
      <w:r>
        <w:rPr>
          <w:rFonts w:hint="eastAsia" w:ascii="宋体" w:hAnsi="宋体" w:cs="宋体"/>
          <w:sz w:val="24"/>
        </w:rPr>
        <w:t>纸棺和绒棺</w:t>
      </w:r>
      <w:r>
        <w:rPr>
          <w:rFonts w:hint="eastAsia" w:hAnsi="宋体" w:cs="宋体"/>
          <w:kern w:val="24"/>
          <w:sz w:val="24"/>
        </w:rPr>
        <w:t>的供销经验。</w:t>
      </w:r>
    </w:p>
    <w:p w14:paraId="0F1B622A">
      <w:pPr>
        <w:topLinePunct/>
        <w:snapToGrid w:val="0"/>
        <w:spacing w:line="360" w:lineRule="auto"/>
        <w:ind w:firstLine="480" w:firstLineChars="200"/>
        <w:rPr>
          <w:rFonts w:hint="eastAsia" w:hAnsi="宋体" w:cs="宋体"/>
          <w:kern w:val="24"/>
          <w:sz w:val="24"/>
        </w:rPr>
      </w:pPr>
      <w:r>
        <w:rPr>
          <w:rFonts w:hint="eastAsia" w:hAnsi="宋体" w:cs="宋体"/>
          <w:kern w:val="24"/>
          <w:sz w:val="24"/>
        </w:rPr>
        <w:t>（二）合作方式</w:t>
      </w:r>
    </w:p>
    <w:p w14:paraId="5019C0E0">
      <w:pPr>
        <w:topLinePunct/>
        <w:snapToGrid w:val="0"/>
        <w:spacing w:line="360" w:lineRule="auto"/>
        <w:ind w:firstLine="480" w:firstLineChars="200"/>
        <w:rPr>
          <w:rFonts w:hint="eastAsia" w:hAnsi="宋体" w:cs="宋体"/>
          <w:kern w:val="24"/>
          <w:sz w:val="24"/>
        </w:rPr>
      </w:pPr>
      <w:r>
        <w:rPr>
          <w:rFonts w:hint="eastAsia" w:hAnsi="宋体" w:cs="宋体"/>
          <w:kern w:val="24"/>
          <w:sz w:val="24"/>
        </w:rPr>
        <w:t>1、本项目以代购代销的方式采购。</w:t>
      </w:r>
    </w:p>
    <w:p w14:paraId="0ACCD79C">
      <w:pPr>
        <w:topLinePunct/>
        <w:snapToGrid w:val="0"/>
        <w:spacing w:line="360" w:lineRule="auto"/>
        <w:ind w:firstLine="480" w:firstLineChars="200"/>
        <w:rPr>
          <w:rFonts w:hint="eastAsia" w:hAnsi="宋体" w:cs="宋体"/>
          <w:kern w:val="24"/>
          <w:sz w:val="24"/>
        </w:rPr>
      </w:pPr>
      <w:r>
        <w:rPr>
          <w:rFonts w:hint="eastAsia" w:hAnsi="宋体" w:cs="宋体"/>
          <w:kern w:val="24"/>
          <w:sz w:val="24"/>
        </w:rPr>
        <w:t>（三）供货要求</w:t>
      </w:r>
    </w:p>
    <w:p w14:paraId="3E96CB8A">
      <w:pPr>
        <w:topLinePunct/>
        <w:snapToGrid w:val="0"/>
        <w:spacing w:line="360" w:lineRule="auto"/>
        <w:ind w:firstLine="480" w:firstLineChars="200"/>
        <w:rPr>
          <w:rFonts w:hint="eastAsia" w:hAnsi="宋体" w:cs="宋体"/>
          <w:kern w:val="24"/>
          <w:sz w:val="24"/>
        </w:rPr>
      </w:pPr>
      <w:r>
        <w:rPr>
          <w:rFonts w:hint="eastAsia" w:hAnsi="宋体" w:cs="宋体"/>
          <w:kern w:val="24"/>
          <w:sz w:val="24"/>
        </w:rPr>
        <w:t>1、熟悉丧事习俗，有</w:t>
      </w:r>
      <w:r>
        <w:rPr>
          <w:rFonts w:hint="eastAsia" w:ascii="宋体" w:hAnsi="宋体" w:cs="宋体"/>
          <w:sz w:val="24"/>
        </w:rPr>
        <w:t>纸棺和绒棺</w:t>
      </w:r>
      <w:r>
        <w:rPr>
          <w:rFonts w:hint="eastAsia" w:hAnsi="宋体" w:cs="宋体"/>
          <w:kern w:val="24"/>
          <w:sz w:val="24"/>
        </w:rPr>
        <w:t>供销经验，满足日常殡仪业务。</w:t>
      </w:r>
    </w:p>
    <w:p w14:paraId="6244AF11">
      <w:pPr>
        <w:topLinePunct/>
        <w:snapToGrid w:val="0"/>
        <w:spacing w:line="360" w:lineRule="auto"/>
        <w:ind w:firstLine="480" w:firstLineChars="200"/>
        <w:rPr>
          <w:rFonts w:hint="eastAsia" w:hAnsi="宋体" w:cs="宋体"/>
          <w:kern w:val="24"/>
          <w:sz w:val="24"/>
        </w:rPr>
      </w:pPr>
      <w:r>
        <w:rPr>
          <w:rFonts w:hint="eastAsia" w:hAnsi="宋体" w:cs="宋体"/>
          <w:kern w:val="24"/>
          <w:sz w:val="24"/>
        </w:rPr>
        <w:t>2、供货时间：采购方根据销售情况，及时通知中标方送货。中标方在采购方订货后2天给采购方发货，货到后，采购方进行登记入库，给中标方开具入库单。</w:t>
      </w:r>
    </w:p>
    <w:p w14:paraId="32A1D8C2">
      <w:pPr>
        <w:topLinePunct/>
        <w:snapToGrid w:val="0"/>
        <w:spacing w:line="360" w:lineRule="auto"/>
        <w:ind w:firstLine="480" w:firstLineChars="200"/>
        <w:rPr>
          <w:rFonts w:hint="eastAsia" w:hAnsi="宋体" w:cs="宋体"/>
          <w:kern w:val="24"/>
          <w:sz w:val="24"/>
        </w:rPr>
      </w:pPr>
      <w:r>
        <w:rPr>
          <w:rFonts w:hint="eastAsia" w:hAnsi="宋体" w:cs="宋体"/>
          <w:kern w:val="24"/>
          <w:sz w:val="24"/>
        </w:rPr>
        <w:t>3、供货方提供的货物不符合合同约定，或以次充好，以假乱真，供货方应无条件退货、换货，支付10万元的违约金，并赔偿采购方因此造成的损失（包括与逝者家属发生矛盾产生的损失）。</w:t>
      </w:r>
    </w:p>
    <w:p w14:paraId="1A199308">
      <w:pPr>
        <w:spacing w:line="480" w:lineRule="auto"/>
        <w:contextualSpacing/>
        <w:rPr>
          <w:rFonts w:hint="eastAsia" w:ascii="宋体" w:hAnsi="宋体"/>
          <w:sz w:val="24"/>
        </w:rPr>
      </w:pPr>
      <w:r>
        <w:rPr>
          <w:rFonts w:hint="eastAsia" w:ascii="宋体" w:hAnsi="宋体" w:cs="宋体"/>
          <w:b/>
          <w:bCs/>
          <w:sz w:val="24"/>
        </w:rPr>
        <w:t>3. 验收标准</w:t>
      </w:r>
    </w:p>
    <w:p w14:paraId="014EF353">
      <w:pPr>
        <w:topLinePunct/>
        <w:snapToGrid w:val="0"/>
        <w:spacing w:line="360" w:lineRule="auto"/>
        <w:ind w:firstLine="480" w:firstLineChars="200"/>
        <w:rPr>
          <w:rFonts w:hint="eastAsia" w:hAnsi="宋体" w:cs="宋体"/>
          <w:kern w:val="24"/>
          <w:sz w:val="24"/>
        </w:rPr>
      </w:pPr>
      <w:r>
        <w:rPr>
          <w:rFonts w:hint="eastAsia" w:ascii="宋体" w:hAnsi="宋体" w:cs="宋体"/>
          <w:bCs/>
          <w:sz w:val="24"/>
        </w:rPr>
        <w:t>★</w:t>
      </w:r>
      <w:r>
        <w:rPr>
          <w:rFonts w:hint="eastAsia" w:hAnsi="宋体" w:cs="宋体"/>
          <w:kern w:val="24"/>
          <w:sz w:val="24"/>
        </w:rPr>
        <w:t>（1）</w:t>
      </w:r>
      <w:r>
        <w:rPr>
          <w:rFonts w:hint="eastAsia" w:hAnsi="宋体" w:cs="宋体"/>
          <w:b/>
          <w:kern w:val="24"/>
          <w:sz w:val="24"/>
        </w:rPr>
        <w:t>中标方需在签订合同后，供货前提供</w:t>
      </w:r>
      <w:r>
        <w:rPr>
          <w:rFonts w:hint="eastAsia" w:ascii="宋体" w:hAnsi="宋体"/>
          <w:b/>
          <w:sz w:val="24"/>
        </w:rPr>
        <w:t>货物需求一览表中</w:t>
      </w:r>
      <w:r>
        <w:rPr>
          <w:rFonts w:ascii="宋体" w:hAnsi="宋体"/>
          <w:b/>
          <w:sz w:val="24"/>
        </w:rPr>
        <w:t>的</w:t>
      </w:r>
      <w:r>
        <w:rPr>
          <w:rFonts w:hint="eastAsia" w:hAnsi="宋体" w:cs="宋体"/>
          <w:b/>
          <w:kern w:val="24"/>
          <w:sz w:val="24"/>
        </w:rPr>
        <w:t>所有产品的样品（中标后7日内已经提供的样品可以不再重复提供），样品作为履约验收的参考，待合同履约完成后进行退还</w:t>
      </w:r>
      <w:r>
        <w:rPr>
          <w:rFonts w:hint="eastAsia" w:hAnsi="宋体" w:cs="宋体"/>
          <w:b/>
          <w:bCs/>
          <w:kern w:val="24"/>
          <w:sz w:val="24"/>
        </w:rPr>
        <w:t>。</w:t>
      </w:r>
      <w:r>
        <w:rPr>
          <w:rFonts w:hint="eastAsia" w:ascii="宋体" w:hAnsi="宋体" w:cs="宋体"/>
          <w:b/>
          <w:bCs/>
          <w:sz w:val="24"/>
        </w:rPr>
        <w:t>（投标人须提供本要求的承诺书并加盖单位公章）。</w:t>
      </w:r>
    </w:p>
    <w:p w14:paraId="4D46C7A9">
      <w:pPr>
        <w:topLinePunct/>
        <w:snapToGrid w:val="0"/>
        <w:spacing w:line="360" w:lineRule="auto"/>
        <w:ind w:firstLine="480" w:firstLineChars="200"/>
        <w:rPr>
          <w:rFonts w:hint="eastAsia" w:hAnsi="宋体" w:cs="宋体"/>
          <w:kern w:val="24"/>
          <w:sz w:val="24"/>
        </w:rPr>
      </w:pPr>
      <w:r>
        <w:rPr>
          <w:rFonts w:hint="eastAsia" w:hAnsi="宋体" w:cs="宋体"/>
          <w:kern w:val="24"/>
          <w:sz w:val="24"/>
        </w:rPr>
        <w:t>（2）数量要求：在采购方、供货方经办人同时在场的情况下，对货物进行数量清点，如合格，则进行签收；如不合格，则按实际货物数量进行签收或供货方需补齐货物后，再进行签收。</w:t>
      </w:r>
    </w:p>
    <w:p w14:paraId="10C64095">
      <w:pPr>
        <w:topLinePunct/>
        <w:snapToGrid w:val="0"/>
        <w:spacing w:line="360" w:lineRule="auto"/>
        <w:ind w:firstLine="480" w:firstLineChars="200"/>
        <w:rPr>
          <w:rFonts w:hint="eastAsia" w:hAnsi="宋体" w:cs="宋体"/>
          <w:kern w:val="24"/>
          <w:sz w:val="24"/>
        </w:rPr>
      </w:pPr>
      <w:r>
        <w:rPr>
          <w:rFonts w:hint="eastAsia" w:hAnsi="宋体" w:cs="宋体"/>
          <w:kern w:val="24"/>
          <w:sz w:val="24"/>
        </w:rPr>
        <w:t>（3）质量要求：中标方应按招标文件中的技术要求进行货物提供，如在实际供货过程中，发现以次充好、假冒伪劣、质量低下产品，则不予签收。</w:t>
      </w:r>
    </w:p>
    <w:p w14:paraId="7F7C20C9">
      <w:pPr>
        <w:spacing w:line="360" w:lineRule="auto"/>
        <w:contextualSpacing/>
        <w:rPr>
          <w:rFonts w:hint="eastAsia" w:ascii="宋体" w:hAnsi="宋体" w:cs="宋体"/>
          <w:b/>
          <w:bCs/>
          <w:sz w:val="24"/>
        </w:rPr>
      </w:pPr>
      <w:r>
        <w:rPr>
          <w:rFonts w:hint="eastAsia" w:ascii="宋体" w:hAnsi="宋体" w:cs="宋体"/>
          <w:b/>
          <w:bCs/>
          <w:sz w:val="24"/>
        </w:rPr>
        <w:t xml:space="preserve">4. 其他要求 </w:t>
      </w:r>
    </w:p>
    <w:p w14:paraId="59B62FCC">
      <w:pPr>
        <w:widowControl/>
        <w:spacing w:line="360" w:lineRule="auto"/>
        <w:ind w:firstLine="482"/>
        <w:contextualSpacing/>
        <w:rPr>
          <w:rFonts w:hint="eastAsia" w:ascii="宋体" w:hAnsi="宋体" w:cs="宋体"/>
          <w:bCs/>
          <w:sz w:val="24"/>
        </w:rPr>
      </w:pPr>
      <w:r>
        <w:rPr>
          <w:rFonts w:hint="eastAsia" w:ascii="宋体" w:hAnsi="宋体" w:cs="宋体"/>
          <w:bCs/>
          <w:sz w:val="24"/>
        </w:rPr>
        <w:t>1.本章加注“★”的内容均为实质性内容，供应商在投标件中应全面响应。</w:t>
      </w:r>
    </w:p>
    <w:p w14:paraId="4B9135C3">
      <w:pPr>
        <w:spacing w:line="360" w:lineRule="auto"/>
        <w:rPr>
          <w:rFonts w:ascii="宋体" w:hAnsi="宋体" w:cs="宋体"/>
          <w:highlight w:val="none"/>
        </w:rPr>
        <w:sectPr>
          <w:headerReference r:id="rId14" w:type="default"/>
          <w:footerReference r:id="rId15" w:type="default"/>
          <w:pgSz w:w="11907" w:h="16840"/>
          <w:pgMar w:top="1119" w:right="1020" w:bottom="1011" w:left="1588" w:header="879" w:footer="851" w:gutter="0"/>
          <w:pgNumType w:fmt="decimal"/>
          <w:cols w:space="720" w:num="1"/>
        </w:sectPr>
      </w:pPr>
      <w:r>
        <w:rPr>
          <w:rFonts w:hint="eastAsia" w:ascii="宋体" w:hAnsi="宋体" w:cs="宋体"/>
          <w:bCs/>
          <w:sz w:val="24"/>
        </w:rPr>
        <w:t>2.除实质性内容以外，允许投标文件产生偏离，但应遵守招标文件规定的偏离范围和幅度（如有），并应按照“投标文件格式”加以说明。</w:t>
      </w:r>
      <w:r>
        <w:rPr>
          <w:rFonts w:hint="eastAsia" w:ascii="宋体" w:hAnsi="宋体" w:cs="宋体"/>
          <w:color w:val="000000"/>
          <w:kern w:val="0"/>
          <w:sz w:val="24"/>
          <w:lang w:bidi="ar"/>
        </w:rPr>
        <w:t xml:space="preserve"> </w:t>
      </w:r>
    </w:p>
    <w:p w14:paraId="3D6B3950">
      <w:pPr>
        <w:spacing w:line="360" w:lineRule="auto"/>
        <w:jc w:val="center"/>
        <w:outlineLvl w:val="0"/>
        <w:rPr>
          <w:rFonts w:ascii="宋体" w:hAnsi="宋体" w:cs="宋体"/>
          <w:b/>
          <w:sz w:val="36"/>
          <w:szCs w:val="36"/>
          <w:highlight w:val="none"/>
        </w:rPr>
      </w:pPr>
      <w:bookmarkStart w:id="820" w:name="_Toc25264"/>
      <w:r>
        <w:rPr>
          <w:rFonts w:hint="eastAsia" w:ascii="宋体" w:hAnsi="宋体" w:cs="宋体"/>
          <w:b/>
          <w:sz w:val="36"/>
          <w:szCs w:val="36"/>
          <w:highlight w:val="none"/>
        </w:rPr>
        <w:t>第六章   拟签订的合同文本</w:t>
      </w:r>
      <w:bookmarkEnd w:id="820"/>
    </w:p>
    <w:p w14:paraId="295256D6">
      <w:pPr>
        <w:spacing w:line="480" w:lineRule="exact"/>
        <w:jc w:val="center"/>
        <w:rPr>
          <w:rFonts w:ascii="宋体" w:hAnsi="宋体" w:cs="宋体"/>
          <w:b/>
          <w:bCs/>
          <w:color w:val="000000" w:themeColor="text1"/>
          <w:highlight w:val="none"/>
          <w14:textFill>
            <w14:solidFill>
              <w14:schemeClr w14:val="tx1"/>
            </w14:solidFill>
          </w14:textFill>
        </w:rPr>
      </w:pPr>
      <w:bookmarkStart w:id="821" w:name="_Toc9522176"/>
      <w:bookmarkStart w:id="822" w:name="_Toc10198300"/>
      <w:bookmarkStart w:id="823" w:name="_Toc21942752"/>
      <w:bookmarkStart w:id="824" w:name="_Toc9507674"/>
      <w:bookmarkStart w:id="825" w:name="_Toc97112705"/>
      <w:r>
        <w:rPr>
          <w:rFonts w:hint="eastAsia" w:ascii="宋体" w:hAnsi="宋体" w:cs="宋体"/>
          <w:b/>
          <w:bCs/>
          <w:color w:val="000000" w:themeColor="text1"/>
          <w:highlight w:val="none"/>
          <w14:textFill>
            <w14:solidFill>
              <w14:schemeClr w14:val="tx1"/>
            </w14:solidFill>
          </w14:textFill>
        </w:rPr>
        <w:t>（此合同仅供参考。以最终采购人与中标单位签定的合同条款为准进行公示，最终签定合同的主要条款不能与招标文件有冲突）</w:t>
      </w:r>
      <w:bookmarkEnd w:id="821"/>
      <w:bookmarkEnd w:id="822"/>
      <w:bookmarkEnd w:id="823"/>
      <w:bookmarkEnd w:id="824"/>
      <w:bookmarkEnd w:id="825"/>
    </w:p>
    <w:p w14:paraId="2AF114F1">
      <w:pPr>
        <w:rPr>
          <w:highlight w:val="none"/>
        </w:rPr>
      </w:pPr>
      <w:r>
        <w:rPr>
          <w:highlight w:val="none"/>
        </w:rPr>
        <w:br w:type="page"/>
      </w:r>
    </w:p>
    <w:p w14:paraId="09B2B48C">
      <w:pPr>
        <w:bidi w:val="0"/>
        <w:rPr>
          <w:rFonts w:hint="eastAsia"/>
          <w:highlight w:val="none"/>
        </w:rPr>
      </w:pPr>
    </w:p>
    <w:p w14:paraId="3A3CD908">
      <w:pPr>
        <w:bidi w:val="0"/>
        <w:rPr>
          <w:rFonts w:hint="eastAsia"/>
          <w:highlight w:val="none"/>
        </w:rPr>
      </w:pPr>
    </w:p>
    <w:p w14:paraId="2776B06B">
      <w:pPr>
        <w:bidi w:val="0"/>
        <w:rPr>
          <w:rFonts w:hint="eastAsia"/>
          <w:highlight w:val="none"/>
        </w:rPr>
      </w:pPr>
    </w:p>
    <w:p w14:paraId="06792815">
      <w:pPr>
        <w:bidi w:val="0"/>
        <w:rPr>
          <w:rFonts w:hint="eastAsia"/>
          <w:highlight w:val="none"/>
        </w:rPr>
      </w:pPr>
    </w:p>
    <w:p w14:paraId="67C72829">
      <w:pPr>
        <w:rPr>
          <w:rFonts w:hint="eastAsia"/>
          <w:highlight w:val="none"/>
        </w:rPr>
      </w:pPr>
    </w:p>
    <w:p w14:paraId="0DC91726">
      <w:pPr>
        <w:bidi w:val="0"/>
        <w:rPr>
          <w:rFonts w:hint="eastAsia"/>
          <w:highlight w:val="none"/>
        </w:rPr>
      </w:pPr>
    </w:p>
    <w:p w14:paraId="48A8D77F">
      <w:pPr>
        <w:jc w:val="center"/>
        <w:rPr>
          <w:rFonts w:hint="eastAsia" w:ascii="宋体" w:hAnsi="宋体" w:eastAsia="宋体"/>
          <w:color w:val="000000"/>
          <w:sz w:val="44"/>
          <w:szCs w:val="44"/>
          <w:highlight w:val="none"/>
          <w:lang w:eastAsia="zh-CN"/>
        </w:rPr>
      </w:pPr>
      <w:r>
        <w:rPr>
          <w:rFonts w:hint="eastAsia" w:ascii="宋体" w:hAnsi="宋体"/>
          <w:color w:val="000000"/>
          <w:sz w:val="44"/>
          <w:szCs w:val="44"/>
          <w:highlight w:val="none"/>
          <w:lang w:eastAsia="zh-CN"/>
        </w:rPr>
        <w:t>北京市顺义区殡仪馆纸棺、绒棺采购项目</w:t>
      </w:r>
    </w:p>
    <w:p w14:paraId="63FF683E">
      <w:pPr>
        <w:jc w:val="center"/>
        <w:rPr>
          <w:rFonts w:hint="eastAsia" w:ascii="宋体" w:hAnsi="宋体" w:eastAsia="宋体"/>
          <w:color w:val="000000"/>
          <w:sz w:val="44"/>
          <w:szCs w:val="44"/>
          <w:highlight w:val="none"/>
        </w:rPr>
      </w:pPr>
    </w:p>
    <w:p w14:paraId="0ED10A36">
      <w:pPr>
        <w:jc w:val="center"/>
        <w:rPr>
          <w:rFonts w:ascii="宋体" w:hAnsi="宋体" w:eastAsia="宋体"/>
          <w:color w:val="000000"/>
          <w:sz w:val="44"/>
          <w:szCs w:val="44"/>
          <w:highlight w:val="none"/>
        </w:rPr>
      </w:pPr>
      <w:r>
        <w:rPr>
          <w:rFonts w:hint="eastAsia" w:ascii="宋体" w:hAnsi="宋体" w:eastAsia="宋体"/>
          <w:color w:val="000000"/>
          <w:sz w:val="44"/>
          <w:szCs w:val="44"/>
          <w:highlight w:val="none"/>
        </w:rPr>
        <w:t>合</w:t>
      </w:r>
      <w:r>
        <w:rPr>
          <w:rFonts w:hint="eastAsia" w:ascii="宋体" w:hAnsi="宋体" w:eastAsia="宋体"/>
          <w:color w:val="000000"/>
          <w:sz w:val="44"/>
          <w:szCs w:val="44"/>
          <w:highlight w:val="none"/>
          <w:lang w:val="en-US" w:eastAsia="zh-CN"/>
        </w:rPr>
        <w:t xml:space="preserve">  </w:t>
      </w:r>
      <w:r>
        <w:rPr>
          <w:rFonts w:hint="eastAsia" w:ascii="宋体" w:hAnsi="宋体" w:eastAsia="宋体"/>
          <w:color w:val="000000"/>
          <w:sz w:val="44"/>
          <w:szCs w:val="44"/>
          <w:highlight w:val="none"/>
        </w:rPr>
        <w:t>同</w:t>
      </w:r>
    </w:p>
    <w:p w14:paraId="248CC9FE">
      <w:pPr>
        <w:spacing w:line="360" w:lineRule="auto"/>
        <w:rPr>
          <w:rFonts w:ascii="宋体" w:hAnsi="宋体" w:eastAsia="宋体"/>
          <w:b/>
          <w:kern w:val="2"/>
          <w:sz w:val="28"/>
          <w:szCs w:val="28"/>
          <w:highlight w:val="none"/>
          <w:lang w:val="en-US"/>
        </w:rPr>
      </w:pPr>
    </w:p>
    <w:p w14:paraId="278A13E2">
      <w:pPr>
        <w:spacing w:line="360" w:lineRule="auto"/>
        <w:rPr>
          <w:rFonts w:ascii="宋体" w:hAnsi="宋体" w:eastAsia="宋体"/>
          <w:b/>
          <w:kern w:val="2"/>
          <w:sz w:val="28"/>
          <w:szCs w:val="28"/>
          <w:highlight w:val="none"/>
          <w:lang w:val="en-US"/>
        </w:rPr>
      </w:pPr>
    </w:p>
    <w:p w14:paraId="4EC2BDDE">
      <w:pPr>
        <w:spacing w:line="360" w:lineRule="auto"/>
        <w:rPr>
          <w:rFonts w:ascii="宋体" w:hAnsi="宋体" w:eastAsia="宋体"/>
          <w:b/>
          <w:kern w:val="2"/>
          <w:sz w:val="28"/>
          <w:szCs w:val="28"/>
          <w:highlight w:val="none"/>
          <w:lang w:val="en-US"/>
        </w:rPr>
      </w:pPr>
    </w:p>
    <w:p w14:paraId="3C0C27E1">
      <w:pPr>
        <w:spacing w:line="360" w:lineRule="auto"/>
        <w:rPr>
          <w:rFonts w:ascii="宋体" w:hAnsi="宋体" w:eastAsia="宋体"/>
          <w:b/>
          <w:kern w:val="2"/>
          <w:sz w:val="28"/>
          <w:szCs w:val="28"/>
          <w:highlight w:val="none"/>
          <w:lang w:val="en-US"/>
        </w:rPr>
      </w:pPr>
    </w:p>
    <w:p w14:paraId="5C175528">
      <w:pPr>
        <w:spacing w:line="360" w:lineRule="auto"/>
        <w:rPr>
          <w:rFonts w:ascii="宋体" w:hAnsi="宋体" w:eastAsia="宋体"/>
          <w:b/>
          <w:kern w:val="2"/>
          <w:sz w:val="28"/>
          <w:szCs w:val="28"/>
          <w:highlight w:val="none"/>
          <w:lang w:val="en-US"/>
        </w:rPr>
      </w:pPr>
    </w:p>
    <w:p w14:paraId="4CDF47C2">
      <w:pPr>
        <w:pStyle w:val="45"/>
        <w:rPr>
          <w:rFonts w:ascii="宋体" w:hAnsi="宋体" w:eastAsia="宋体"/>
          <w:b/>
          <w:kern w:val="2"/>
          <w:sz w:val="28"/>
          <w:szCs w:val="28"/>
          <w:highlight w:val="none"/>
          <w:lang w:val="en-US"/>
        </w:rPr>
      </w:pPr>
    </w:p>
    <w:p w14:paraId="21FA240E">
      <w:pPr>
        <w:rPr>
          <w:rFonts w:ascii="宋体" w:hAnsi="宋体" w:eastAsia="宋体"/>
          <w:b/>
          <w:kern w:val="2"/>
          <w:sz w:val="28"/>
          <w:szCs w:val="28"/>
          <w:highlight w:val="none"/>
          <w:lang w:val="en-US"/>
        </w:rPr>
      </w:pPr>
    </w:p>
    <w:p w14:paraId="1897651E">
      <w:pPr>
        <w:pStyle w:val="45"/>
        <w:rPr>
          <w:rFonts w:ascii="宋体" w:hAnsi="宋体" w:eastAsia="宋体"/>
          <w:b/>
          <w:kern w:val="2"/>
          <w:sz w:val="28"/>
          <w:szCs w:val="28"/>
          <w:highlight w:val="none"/>
          <w:lang w:val="en-US"/>
        </w:rPr>
      </w:pPr>
    </w:p>
    <w:p w14:paraId="12A2E97C">
      <w:pPr>
        <w:rPr>
          <w:rFonts w:ascii="宋体" w:hAnsi="宋体" w:eastAsia="宋体"/>
          <w:b/>
          <w:kern w:val="2"/>
          <w:sz w:val="28"/>
          <w:szCs w:val="28"/>
          <w:highlight w:val="none"/>
          <w:lang w:val="en-US"/>
        </w:rPr>
      </w:pPr>
    </w:p>
    <w:p w14:paraId="5D8A0A17">
      <w:pPr>
        <w:pStyle w:val="45"/>
        <w:rPr>
          <w:rFonts w:ascii="宋体" w:hAnsi="宋体" w:eastAsia="宋体"/>
          <w:b/>
          <w:kern w:val="2"/>
          <w:sz w:val="28"/>
          <w:szCs w:val="28"/>
          <w:highlight w:val="none"/>
          <w:lang w:val="en-US"/>
        </w:rPr>
      </w:pPr>
    </w:p>
    <w:p w14:paraId="7CFE86D1">
      <w:pPr>
        <w:rPr>
          <w:rFonts w:ascii="宋体" w:hAnsi="宋体" w:eastAsia="宋体"/>
          <w:b/>
          <w:kern w:val="2"/>
          <w:sz w:val="28"/>
          <w:szCs w:val="28"/>
          <w:highlight w:val="none"/>
          <w:lang w:val="en-US"/>
        </w:rPr>
      </w:pPr>
    </w:p>
    <w:p w14:paraId="04E9E2F6">
      <w:pPr>
        <w:pStyle w:val="45"/>
        <w:rPr>
          <w:rFonts w:ascii="宋体" w:hAnsi="宋体" w:eastAsia="宋体"/>
          <w:b/>
          <w:kern w:val="2"/>
          <w:sz w:val="28"/>
          <w:szCs w:val="28"/>
          <w:highlight w:val="none"/>
          <w:lang w:val="en-US"/>
        </w:rPr>
      </w:pPr>
    </w:p>
    <w:p w14:paraId="69B128EF">
      <w:pPr>
        <w:rPr>
          <w:highlight w:val="none"/>
          <w:lang w:val="en-US"/>
        </w:rPr>
      </w:pPr>
    </w:p>
    <w:p w14:paraId="60B94CC7">
      <w:pPr>
        <w:spacing w:line="360" w:lineRule="auto"/>
        <w:ind w:firstLine="3040" w:firstLineChars="9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甲方：北京市顺义区殡仪馆</w:t>
      </w:r>
    </w:p>
    <w:p w14:paraId="17D18D28">
      <w:pPr>
        <w:spacing w:line="360" w:lineRule="auto"/>
        <w:ind w:firstLine="3024" w:firstLineChars="9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乙方：</w:t>
      </w:r>
    </w:p>
    <w:p w14:paraId="75243765">
      <w:pPr>
        <w:spacing w:line="360" w:lineRule="auto"/>
        <w:rPr>
          <w:rFonts w:ascii="宋体" w:hAnsi="宋体" w:eastAsia="宋体"/>
          <w:b/>
          <w:kern w:val="2"/>
          <w:sz w:val="28"/>
          <w:szCs w:val="28"/>
          <w:highlight w:val="none"/>
          <w:lang w:val="en-US"/>
        </w:rPr>
      </w:pPr>
    </w:p>
    <w:p w14:paraId="2AC517A4">
      <w:pPr>
        <w:spacing w:line="360" w:lineRule="auto"/>
        <w:rPr>
          <w:rFonts w:ascii="宋体" w:hAnsi="宋体" w:eastAsia="宋体"/>
          <w:b/>
          <w:kern w:val="2"/>
          <w:sz w:val="28"/>
          <w:szCs w:val="28"/>
          <w:highlight w:val="none"/>
          <w:lang w:val="en-US"/>
        </w:rPr>
      </w:pPr>
    </w:p>
    <w:p w14:paraId="2FB84F7F">
      <w:pPr>
        <w:spacing w:line="360" w:lineRule="auto"/>
        <w:rPr>
          <w:rFonts w:ascii="宋体" w:hAnsi="宋体" w:eastAsia="宋体"/>
          <w:b/>
          <w:kern w:val="2"/>
          <w:sz w:val="28"/>
          <w:szCs w:val="28"/>
          <w:highlight w:val="none"/>
          <w:lang w:val="en-US"/>
        </w:rPr>
      </w:pPr>
    </w:p>
    <w:p w14:paraId="299C5C94">
      <w:pPr>
        <w:pStyle w:val="45"/>
        <w:rPr>
          <w:rFonts w:ascii="宋体" w:hAnsi="宋体" w:eastAsia="宋体"/>
          <w:b/>
          <w:kern w:val="2"/>
          <w:sz w:val="28"/>
          <w:szCs w:val="28"/>
          <w:highlight w:val="none"/>
          <w:lang w:val="en-US"/>
        </w:rPr>
      </w:pPr>
    </w:p>
    <w:p w14:paraId="17F7F080">
      <w:pPr>
        <w:rPr>
          <w:highlight w:val="none"/>
          <w:lang w:val="en-US"/>
        </w:rPr>
      </w:pPr>
    </w:p>
    <w:p w14:paraId="0ED51FFA">
      <w:pPr>
        <w:spacing w:line="360" w:lineRule="auto"/>
        <w:rPr>
          <w:rFonts w:hint="eastAsia" w:ascii="宋体" w:hAnsi="宋体" w:eastAsia="宋体"/>
          <w:b/>
          <w:kern w:val="2"/>
          <w:sz w:val="28"/>
          <w:szCs w:val="28"/>
          <w:highlight w:val="none"/>
          <w:lang w:val="en-US"/>
        </w:rPr>
      </w:pPr>
    </w:p>
    <w:p w14:paraId="189A0FDC">
      <w:pPr>
        <w:spacing w:line="360" w:lineRule="auto"/>
        <w:rPr>
          <w:rFonts w:ascii="宋体" w:hAnsi="宋体" w:eastAsia="宋体"/>
          <w:kern w:val="2"/>
          <w:sz w:val="28"/>
          <w:szCs w:val="28"/>
          <w:highlight w:val="none"/>
          <w:lang w:val="en-US"/>
        </w:rPr>
      </w:pPr>
      <w:r>
        <w:rPr>
          <w:rFonts w:hint="eastAsia" w:ascii="宋体" w:hAnsi="宋体" w:eastAsia="宋体"/>
          <w:b/>
          <w:kern w:val="2"/>
          <w:sz w:val="28"/>
          <w:szCs w:val="28"/>
          <w:highlight w:val="none"/>
          <w:lang w:val="en-US"/>
        </w:rPr>
        <w:t>甲  方（买方）</w:t>
      </w:r>
      <w:r>
        <w:rPr>
          <w:rFonts w:hint="eastAsia" w:ascii="宋体" w:hAnsi="宋体" w:eastAsia="宋体"/>
          <w:kern w:val="2"/>
          <w:sz w:val="28"/>
          <w:szCs w:val="28"/>
          <w:highlight w:val="none"/>
          <w:lang w:val="en-US"/>
        </w:rPr>
        <w:t>： 北京市顺义区殡仪馆</w:t>
      </w:r>
    </w:p>
    <w:p w14:paraId="1FCB0278">
      <w:pPr>
        <w:spacing w:line="360" w:lineRule="auto"/>
        <w:rPr>
          <w:rFonts w:ascii="宋体" w:hAnsi="宋体" w:eastAsia="宋体"/>
          <w:color w:val="FF0000"/>
          <w:kern w:val="2"/>
          <w:sz w:val="28"/>
          <w:szCs w:val="28"/>
          <w:highlight w:val="none"/>
          <w:lang w:val="en-US"/>
        </w:rPr>
      </w:pPr>
      <w:r>
        <w:rPr>
          <w:rFonts w:hint="eastAsia" w:ascii="宋体" w:hAnsi="宋体" w:eastAsia="宋体"/>
          <w:b/>
          <w:kern w:val="2"/>
          <w:sz w:val="28"/>
          <w:szCs w:val="28"/>
          <w:highlight w:val="none"/>
          <w:lang w:val="en-US"/>
        </w:rPr>
        <w:t>乙  方（卖方）</w:t>
      </w:r>
      <w:r>
        <w:rPr>
          <w:rFonts w:hint="eastAsia" w:ascii="宋体" w:hAnsi="宋体" w:eastAsia="宋体"/>
          <w:kern w:val="2"/>
          <w:sz w:val="28"/>
          <w:szCs w:val="28"/>
          <w:highlight w:val="none"/>
          <w:lang w:val="en-US"/>
        </w:rPr>
        <w:t>：</w:t>
      </w:r>
      <w:r>
        <w:rPr>
          <w:rFonts w:ascii="宋体" w:hAnsi="宋体" w:eastAsia="宋体"/>
          <w:color w:val="FF0000"/>
          <w:kern w:val="2"/>
          <w:sz w:val="28"/>
          <w:szCs w:val="28"/>
          <w:highlight w:val="none"/>
          <w:lang w:val="en-US"/>
        </w:rPr>
        <w:t xml:space="preserve"> </w:t>
      </w:r>
    </w:p>
    <w:p w14:paraId="172BA24F">
      <w:pPr>
        <w:widowControl w:val="0"/>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一、标的：</w:t>
      </w:r>
    </w:p>
    <w:p w14:paraId="79ED5487">
      <w:pPr>
        <w:widowControl w:val="0"/>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1、甲方向乙方采购</w:t>
      </w:r>
      <w:r>
        <w:rPr>
          <w:rFonts w:hint="eastAsia" w:ascii="宋体" w:hAnsi="宋体" w:eastAsia="宋体"/>
          <w:sz w:val="28"/>
          <w:szCs w:val="28"/>
          <w:highlight w:val="none"/>
        </w:rPr>
        <w:t>纸棺、绒棺</w:t>
      </w:r>
      <w:r>
        <w:rPr>
          <w:rFonts w:hint="eastAsia" w:ascii="宋体" w:hAnsi="宋体" w:eastAsia="宋体"/>
          <w:kern w:val="2"/>
          <w:sz w:val="28"/>
          <w:szCs w:val="28"/>
          <w:highlight w:val="none"/>
          <w:lang w:val="en-US"/>
        </w:rPr>
        <w:t>,预计合同期内采购款:</w:t>
      </w:r>
      <w:r>
        <w:rPr>
          <w:rFonts w:hint="eastAsia" w:ascii="宋体" w:hAnsi="宋体" w:eastAsia="宋体"/>
          <w:kern w:val="2"/>
          <w:sz w:val="28"/>
          <w:szCs w:val="28"/>
          <w:highlight w:val="none"/>
          <w:u w:val="single"/>
          <w:lang w:val="en-US"/>
        </w:rPr>
        <w:t>133万元,</w:t>
      </w:r>
      <w:r>
        <w:rPr>
          <w:rFonts w:hint="eastAsia" w:ascii="宋体" w:hAnsi="宋体" w:eastAsia="宋体"/>
          <w:kern w:val="2"/>
          <w:sz w:val="28"/>
          <w:szCs w:val="28"/>
          <w:highlight w:val="none"/>
          <w:lang w:val="en-US"/>
        </w:rPr>
        <w:t>最终金额以实际结算金额为准。</w:t>
      </w:r>
    </w:p>
    <w:p w14:paraId="64247D94">
      <w:pPr>
        <w:widowControl w:val="0"/>
        <w:spacing w:line="360" w:lineRule="auto"/>
        <w:ind w:firstLine="560" w:firstLineChars="200"/>
        <w:jc w:val="both"/>
        <w:rPr>
          <w:rFonts w:hint="eastAsia" w:ascii="宋体" w:hAnsi="宋体" w:eastAsia="宋体"/>
          <w:kern w:val="2"/>
          <w:sz w:val="28"/>
          <w:szCs w:val="28"/>
          <w:highlight w:val="none"/>
          <w:lang w:val="en-US"/>
        </w:rPr>
      </w:pPr>
      <w:r>
        <w:rPr>
          <w:rFonts w:hint="eastAsia" w:ascii="宋体" w:hAnsi="宋体" w:eastAsia="宋体"/>
          <w:kern w:val="2"/>
          <w:sz w:val="28"/>
          <w:szCs w:val="28"/>
          <w:highlight w:val="none"/>
          <w:lang w:val="en-US"/>
        </w:rPr>
        <w:t>2、数量以甲方订货数量为准，质量以甲方验收质量为准。</w:t>
      </w:r>
    </w:p>
    <w:p w14:paraId="036B6865">
      <w:pPr>
        <w:widowControl w:val="0"/>
        <w:spacing w:line="360" w:lineRule="auto"/>
        <w:ind w:firstLine="560" w:firstLineChars="200"/>
        <w:jc w:val="both"/>
        <w:rPr>
          <w:rFonts w:ascii="宋体" w:hAnsi="宋体" w:eastAsia="宋体"/>
          <w:color w:val="000000"/>
          <w:kern w:val="2"/>
          <w:sz w:val="28"/>
          <w:szCs w:val="28"/>
          <w:highlight w:val="none"/>
          <w:lang w:val="en-US"/>
        </w:rPr>
      </w:pPr>
      <w:r>
        <w:rPr>
          <w:rFonts w:hint="eastAsia" w:ascii="宋体" w:hAnsi="宋体" w:eastAsia="宋体"/>
          <w:color w:val="000000"/>
          <w:kern w:val="2"/>
          <w:sz w:val="28"/>
          <w:szCs w:val="28"/>
          <w:highlight w:val="none"/>
          <w:lang w:val="en-US"/>
        </w:rPr>
        <w:t>3、双方约定</w:t>
      </w:r>
      <w:r>
        <w:rPr>
          <w:rFonts w:hint="eastAsia" w:ascii="宋体" w:hAnsi="宋体" w:eastAsia="宋体" w:cs="仿宋"/>
          <w:color w:val="000000"/>
          <w:sz w:val="28"/>
          <w:szCs w:val="32"/>
          <w:highlight w:val="none"/>
        </w:rPr>
        <w:t>纸棺、绒棺</w:t>
      </w:r>
      <w:r>
        <w:rPr>
          <w:rFonts w:hint="eastAsia" w:ascii="宋体" w:hAnsi="宋体" w:eastAsia="宋体"/>
          <w:color w:val="000000"/>
          <w:kern w:val="2"/>
          <w:sz w:val="28"/>
          <w:szCs w:val="28"/>
          <w:highlight w:val="none"/>
          <w:lang w:val="en-US"/>
        </w:rPr>
        <w:t>的材质、规格及价格以附件(投标分项报价表)为准。</w:t>
      </w:r>
    </w:p>
    <w:p w14:paraId="31EA3A4D">
      <w:pPr>
        <w:widowControl w:val="0"/>
        <w:spacing w:line="360" w:lineRule="auto"/>
        <w:ind w:firstLine="422" w:firstLineChars="150"/>
        <w:jc w:val="both"/>
        <w:rPr>
          <w:rFonts w:ascii="宋体" w:hAnsi="宋体" w:eastAsia="宋体"/>
          <w:kern w:val="2"/>
          <w:sz w:val="28"/>
          <w:szCs w:val="28"/>
          <w:highlight w:val="none"/>
          <w:lang w:val="en-US"/>
        </w:rPr>
      </w:pPr>
      <w:r>
        <w:rPr>
          <w:rFonts w:hint="eastAsia" w:ascii="宋体" w:hAnsi="宋体" w:eastAsia="宋体"/>
          <w:b/>
          <w:kern w:val="2"/>
          <w:sz w:val="28"/>
          <w:szCs w:val="28"/>
          <w:highlight w:val="none"/>
          <w:lang w:val="en-US"/>
        </w:rPr>
        <w:t>二、双方权利义务</w:t>
      </w:r>
    </w:p>
    <w:p w14:paraId="3C2D3CA4">
      <w:pPr>
        <w:widowControl w:val="0"/>
        <w:spacing w:line="500" w:lineRule="exact"/>
        <w:ind w:firstLine="565" w:firstLineChars="202"/>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1、甲方责任</w:t>
      </w:r>
    </w:p>
    <w:p w14:paraId="30CE67C6">
      <w:pPr>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（1）甲方根据业务情况，可以对采购纸棺、绒棺的数量进行增加和减少。</w:t>
      </w:r>
    </w:p>
    <w:p w14:paraId="69A085AA">
      <w:pPr>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（2）甲方采购乙方的纸棺、绒棺，以</w:t>
      </w:r>
      <w:r>
        <w:rPr>
          <w:rFonts w:hint="eastAsia" w:ascii="宋体" w:hAnsi="宋体" w:eastAsia="宋体"/>
          <w:color w:val="000000"/>
          <w:kern w:val="2"/>
          <w:sz w:val="28"/>
          <w:szCs w:val="28"/>
          <w:highlight w:val="none"/>
          <w:lang w:val="en-US"/>
        </w:rPr>
        <w:t>代购代销的方</w:t>
      </w:r>
      <w:r>
        <w:rPr>
          <w:rFonts w:hint="eastAsia" w:ascii="宋体" w:hAnsi="宋体" w:eastAsia="宋体"/>
          <w:kern w:val="2"/>
          <w:sz w:val="28"/>
          <w:szCs w:val="28"/>
          <w:highlight w:val="none"/>
          <w:lang w:val="en-US"/>
        </w:rPr>
        <w:t>式采购。</w:t>
      </w:r>
    </w:p>
    <w:p w14:paraId="1D1196AE">
      <w:pPr>
        <w:widowControl w:val="0"/>
        <w:tabs>
          <w:tab w:val="left" w:pos="-426"/>
          <w:tab w:val="left" w:pos="-142"/>
          <w:tab w:val="left" w:pos="0"/>
        </w:tabs>
        <w:spacing w:line="500" w:lineRule="exact"/>
        <w:ind w:firstLine="565" w:firstLineChars="202"/>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（3）甲方所销售乙方提供的纸棺、绒棺，发生质量问题，甲方不负责赔偿，由乙方无条件退换，并赔偿甲方与家属产生矛盾所发生的损失。</w:t>
      </w:r>
    </w:p>
    <w:p w14:paraId="6AF4B63F">
      <w:pPr>
        <w:widowControl w:val="0"/>
        <w:tabs>
          <w:tab w:val="left" w:pos="-426"/>
          <w:tab w:val="left" w:pos="-142"/>
          <w:tab w:val="left" w:pos="0"/>
        </w:tabs>
        <w:spacing w:line="500" w:lineRule="exact"/>
        <w:ind w:firstLine="565" w:firstLineChars="202"/>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2、乙方责任</w:t>
      </w:r>
    </w:p>
    <w:p w14:paraId="2CAFC230">
      <w:pPr>
        <w:widowControl w:val="0"/>
        <w:tabs>
          <w:tab w:val="left" w:pos="-426"/>
          <w:tab w:val="left" w:pos="-142"/>
          <w:tab w:val="left" w:pos="0"/>
        </w:tabs>
        <w:spacing w:line="500" w:lineRule="exact"/>
        <w:ind w:firstLine="565" w:firstLineChars="202"/>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（1）乙方所出售给甲方的纸棺、绒棺，乙方不得在顺义区殡仪馆以外（顺义区内）销售，一经发现即刻解除签订协议。</w:t>
      </w:r>
    </w:p>
    <w:p w14:paraId="3C1AD2C7">
      <w:pPr>
        <w:tabs>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（2）乙方应保证甲方在使用该纸棺、绒棺时不受第三方提出侵犯专利权、商标权的指控。如果任何第三方提出侵权指控，乙方须与第三方交涉并承担可能发生的一切法律责任和费用。</w:t>
      </w:r>
    </w:p>
    <w:p w14:paraId="00E2D02A">
      <w:pPr>
        <w:tabs>
          <w:tab w:val="left" w:pos="0"/>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（3）协议正式签订后，在协议期内，乙方不能以任何原因调价；乙方更改产品款式、尺寸需事先征求甲方同意。</w:t>
      </w:r>
    </w:p>
    <w:p w14:paraId="4941E1C5">
      <w:pPr>
        <w:tabs>
          <w:tab w:val="left" w:pos="0"/>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（4）未经甲方事先书面同意，乙方不得部分转让或全部转让其应履行的协议义务。</w:t>
      </w:r>
    </w:p>
    <w:p w14:paraId="0DF831A1">
      <w:pPr>
        <w:tabs>
          <w:tab w:val="left" w:pos="0"/>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（5）乙方有责任提供按照甲方要求制作合格的纸棺绒棺,保质保量，免费送货，有良好的售后服务。</w:t>
      </w:r>
    </w:p>
    <w:p w14:paraId="4419E9B7">
      <w:pPr>
        <w:tabs>
          <w:tab w:val="left" w:pos="0"/>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（6）因乙方提供给甲方的纸棺、绒棺发生质量问题所产生的一切后果，由乙方承担。</w:t>
      </w:r>
    </w:p>
    <w:p w14:paraId="3CB3643C">
      <w:pPr>
        <w:tabs>
          <w:tab w:val="left" w:pos="0"/>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（7）因供货违约或不及时，造成第三方损失的，由乙方全部承担。</w:t>
      </w:r>
    </w:p>
    <w:p w14:paraId="45B0B832">
      <w:pPr>
        <w:tabs>
          <w:tab w:val="left" w:pos="0"/>
          <w:tab w:val="left" w:pos="900"/>
        </w:tabs>
        <w:suppressAutoHyphens/>
        <w:spacing w:line="500" w:lineRule="exact"/>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（8）乙方提供给甲方的纸棺、绒棺，因质量问题，与过逝人家属发生经济纠纷，由乙方承担全部责任并负责经济赔偿。</w:t>
      </w:r>
    </w:p>
    <w:p w14:paraId="70B172D8">
      <w:pPr>
        <w:widowControl w:val="0"/>
        <w:spacing w:line="360" w:lineRule="auto"/>
        <w:ind w:firstLine="551" w:firstLineChars="196"/>
        <w:jc w:val="both"/>
        <w:rPr>
          <w:rFonts w:ascii="宋体" w:hAnsi="宋体" w:eastAsia="宋体"/>
          <w:b/>
          <w:kern w:val="2"/>
          <w:sz w:val="28"/>
          <w:szCs w:val="28"/>
          <w:highlight w:val="none"/>
          <w:lang w:val="en-US"/>
        </w:rPr>
      </w:pPr>
      <w:r>
        <w:rPr>
          <w:rFonts w:hint="eastAsia" w:ascii="宋体" w:hAnsi="宋体" w:eastAsia="宋体"/>
          <w:b/>
          <w:kern w:val="2"/>
          <w:sz w:val="28"/>
          <w:szCs w:val="28"/>
          <w:highlight w:val="none"/>
          <w:lang w:val="en-US"/>
        </w:rPr>
        <w:t>三、付款方式</w:t>
      </w:r>
    </w:p>
    <w:p w14:paraId="2265C11E">
      <w:pPr>
        <w:widowControl w:val="0"/>
        <w:spacing w:line="360" w:lineRule="auto"/>
        <w:ind w:firstLine="560" w:firstLineChars="200"/>
        <w:jc w:val="both"/>
        <w:rPr>
          <w:rFonts w:hint="eastAsia" w:ascii="宋体" w:hAnsi="宋体" w:eastAsia="宋体" w:cs="Times New Roman"/>
          <w:kern w:val="2"/>
          <w:sz w:val="28"/>
          <w:szCs w:val="28"/>
          <w:highlight w:val="none"/>
          <w:lang w:val="en-US"/>
        </w:rPr>
      </w:pPr>
      <w:r>
        <w:rPr>
          <w:rFonts w:hint="eastAsia" w:ascii="宋体" w:hAnsi="宋体" w:eastAsia="宋体" w:cs="Times New Roman"/>
          <w:kern w:val="2"/>
          <w:sz w:val="28"/>
          <w:szCs w:val="28"/>
          <w:highlight w:val="none"/>
          <w:lang w:val="en-US"/>
        </w:rPr>
        <w:t>1、甲方根据实际销售情况，按照每月已售纸棺绒棺种类和数额向乙方结算货款，每月乙方需出示甲方开具的有库房管理员签字的入库单，结合甲方已售商品出库单，给乙方结账。甲方根据经营状况不能按时结账，乙方应给予合理的宽限期限</w:t>
      </w:r>
    </w:p>
    <w:p w14:paraId="5471A919">
      <w:pPr>
        <w:widowControl w:val="0"/>
        <w:spacing w:line="360" w:lineRule="auto"/>
        <w:ind w:firstLine="560" w:firstLineChars="200"/>
        <w:jc w:val="both"/>
        <w:rPr>
          <w:rFonts w:hint="eastAsia" w:ascii="宋体" w:hAnsi="宋体" w:eastAsia="宋体" w:cs="Times New Roman"/>
          <w:kern w:val="2"/>
          <w:sz w:val="28"/>
          <w:szCs w:val="28"/>
          <w:highlight w:val="none"/>
          <w:lang w:val="en-US"/>
        </w:rPr>
      </w:pPr>
      <w:r>
        <w:rPr>
          <w:rFonts w:hint="eastAsia" w:ascii="宋体" w:hAnsi="宋体" w:eastAsia="宋体" w:cs="Times New Roman"/>
          <w:kern w:val="2"/>
          <w:sz w:val="28"/>
          <w:szCs w:val="28"/>
          <w:highlight w:val="none"/>
          <w:lang w:val="en-US"/>
        </w:rPr>
        <w:t>2、乙方结账时提供的发票单位名称必须与合同单位一致，如有不符甲方有权拒绝支付相关款项。</w:t>
      </w:r>
    </w:p>
    <w:p w14:paraId="11C553C9">
      <w:pPr>
        <w:widowControl w:val="0"/>
        <w:spacing w:line="360" w:lineRule="auto"/>
        <w:ind w:firstLine="560" w:firstLineChars="200"/>
        <w:jc w:val="both"/>
        <w:rPr>
          <w:rFonts w:hint="eastAsia" w:ascii="宋体" w:hAnsi="宋体" w:eastAsia="宋体" w:cs="Times New Roman"/>
          <w:kern w:val="2"/>
          <w:sz w:val="28"/>
          <w:szCs w:val="28"/>
          <w:highlight w:val="none"/>
          <w:lang w:val="en-US"/>
        </w:rPr>
      </w:pPr>
      <w:r>
        <w:rPr>
          <w:rFonts w:hint="eastAsia" w:ascii="宋体" w:hAnsi="宋体" w:eastAsia="宋体" w:cs="Times New Roman"/>
          <w:kern w:val="2"/>
          <w:sz w:val="28"/>
          <w:szCs w:val="28"/>
          <w:highlight w:val="none"/>
          <w:lang w:val="en-US"/>
        </w:rPr>
        <w:t>3、甲方如因资金问题及审批手续等原因，不能按照合同约定时间付款，不承担违约责任及迟延付款利息。</w:t>
      </w:r>
    </w:p>
    <w:p w14:paraId="5F3F05EF">
      <w:pPr>
        <w:widowControl w:val="0"/>
        <w:spacing w:line="360" w:lineRule="auto"/>
        <w:ind w:firstLine="560" w:firstLineChars="200"/>
        <w:jc w:val="both"/>
        <w:rPr>
          <w:rFonts w:hint="eastAsia" w:ascii="宋体" w:hAnsi="宋体" w:eastAsia="宋体" w:cs="Times New Roman"/>
          <w:kern w:val="2"/>
          <w:sz w:val="28"/>
          <w:szCs w:val="28"/>
          <w:highlight w:val="none"/>
          <w:lang w:val="en-US"/>
        </w:rPr>
      </w:pPr>
      <w:r>
        <w:rPr>
          <w:rFonts w:hint="eastAsia" w:ascii="宋体" w:hAnsi="宋体" w:eastAsia="宋体" w:cs="Times New Roman"/>
          <w:kern w:val="2"/>
          <w:sz w:val="28"/>
          <w:szCs w:val="28"/>
          <w:highlight w:val="none"/>
          <w:lang w:val="en-US"/>
        </w:rPr>
        <w:t>4、如资金来源为财政资金拨付，甲方每次实际付款前，还需满足以下条件：待财政资金到位且甲方履行完毕资金拨付审批程序后，甲方通知乙方向甲方开具发票，由甲方向乙方拨付资金。因财政资金未到位或未满足上述条件的，甲方未付款，不承担任何违约责任及利息损失。</w:t>
      </w:r>
    </w:p>
    <w:p w14:paraId="08423824">
      <w:pPr>
        <w:widowControl w:val="0"/>
        <w:spacing w:line="360" w:lineRule="auto"/>
        <w:ind w:firstLine="560" w:firstLineChars="200"/>
        <w:jc w:val="both"/>
        <w:rPr>
          <w:rFonts w:hint="eastAsia" w:ascii="宋体" w:hAnsi="宋体" w:eastAsia="宋体" w:cs="Times New Roman"/>
          <w:kern w:val="2"/>
          <w:sz w:val="28"/>
          <w:szCs w:val="28"/>
          <w:highlight w:val="none"/>
          <w:lang w:val="en-US"/>
        </w:rPr>
      </w:pPr>
      <w:r>
        <w:rPr>
          <w:rFonts w:hint="eastAsia" w:ascii="宋体" w:hAnsi="宋体" w:eastAsia="宋体" w:cs="Times New Roman"/>
          <w:kern w:val="2"/>
          <w:sz w:val="28"/>
          <w:szCs w:val="28"/>
          <w:highlight w:val="none"/>
          <w:lang w:val="en-US"/>
        </w:rPr>
        <w:t>5、合同到期后，对于入库乙方货物，甲方未能售出的，于合同到期后一个月内，双方核对确认后，甲方退还乙方，退还方式：乙方自提。</w:t>
      </w:r>
    </w:p>
    <w:p w14:paraId="40EDDCA5">
      <w:pPr>
        <w:widowControl w:val="0"/>
        <w:spacing w:line="360" w:lineRule="auto"/>
        <w:ind w:firstLine="551" w:firstLineChars="196"/>
        <w:jc w:val="both"/>
        <w:rPr>
          <w:rFonts w:ascii="宋体" w:hAnsi="宋体" w:eastAsia="宋体"/>
          <w:b/>
          <w:kern w:val="2"/>
          <w:sz w:val="28"/>
          <w:szCs w:val="28"/>
          <w:highlight w:val="none"/>
          <w:lang w:val="en-US"/>
        </w:rPr>
      </w:pPr>
      <w:r>
        <w:rPr>
          <w:rFonts w:hint="eastAsia" w:ascii="宋体" w:hAnsi="宋体" w:eastAsia="宋体"/>
          <w:b/>
          <w:kern w:val="2"/>
          <w:sz w:val="28"/>
          <w:szCs w:val="28"/>
          <w:highlight w:val="none"/>
          <w:lang w:val="en-US"/>
        </w:rPr>
        <w:t>四、交货时间、地点</w:t>
      </w:r>
    </w:p>
    <w:p w14:paraId="6E9042BC">
      <w:pPr>
        <w:widowControl w:val="0"/>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bCs/>
          <w:kern w:val="2"/>
          <w:sz w:val="28"/>
          <w:szCs w:val="28"/>
          <w:highlight w:val="none"/>
          <w:lang w:val="en-US"/>
        </w:rPr>
        <w:t>1、</w:t>
      </w:r>
      <w:r>
        <w:rPr>
          <w:rFonts w:hint="eastAsia" w:ascii="宋体" w:hAnsi="宋体" w:eastAsia="宋体"/>
          <w:kern w:val="2"/>
          <w:sz w:val="28"/>
          <w:szCs w:val="28"/>
          <w:highlight w:val="none"/>
          <w:lang w:val="en-US"/>
        </w:rPr>
        <w:t>交货时间：甲方根据销售情况，及时通知乙方送货。乙方在甲方订货后2天给甲方发货，货到后，甲方进行登记入库，给乙方开具入库单。</w:t>
      </w:r>
    </w:p>
    <w:p w14:paraId="1E09A090">
      <w:pPr>
        <w:widowControl w:val="0"/>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2、交货地点： 北京市顺义区殡仪馆</w:t>
      </w:r>
    </w:p>
    <w:p w14:paraId="4C98E68D">
      <w:pPr>
        <w:widowControl w:val="0"/>
        <w:tabs>
          <w:tab w:val="left" w:pos="900"/>
        </w:tabs>
        <w:spacing w:line="360" w:lineRule="auto"/>
        <w:ind w:firstLine="551" w:firstLineChars="196"/>
        <w:jc w:val="both"/>
        <w:rPr>
          <w:rFonts w:ascii="宋体" w:hAnsi="宋体" w:eastAsia="宋体"/>
          <w:b/>
          <w:kern w:val="2"/>
          <w:sz w:val="28"/>
          <w:szCs w:val="28"/>
          <w:highlight w:val="none"/>
          <w:lang w:val="en-US"/>
        </w:rPr>
      </w:pPr>
      <w:r>
        <w:rPr>
          <w:rFonts w:hint="eastAsia" w:ascii="宋体" w:hAnsi="宋体" w:eastAsia="宋体"/>
          <w:b/>
          <w:kern w:val="2"/>
          <w:sz w:val="28"/>
          <w:szCs w:val="28"/>
          <w:highlight w:val="none"/>
          <w:lang w:val="en-US"/>
        </w:rPr>
        <w:t>五、违约责任</w:t>
      </w:r>
    </w:p>
    <w:p w14:paraId="029C3255">
      <w:pPr>
        <w:widowControl w:val="0"/>
        <w:tabs>
          <w:tab w:val="left" w:pos="-567"/>
          <w:tab w:val="left" w:pos="142"/>
        </w:tabs>
        <w:spacing w:line="360" w:lineRule="auto"/>
        <w:ind w:left="149" w:leftChars="71"/>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 xml:space="preserve">   1、乙方未按本合同约定时间交货，每延期一天，乙方应支付甲方合同金额1%的违约金，如果乙方3次无理由地延迟交货，甲方可单方解除合同。</w:t>
      </w:r>
    </w:p>
    <w:p w14:paraId="4B5EB6A4">
      <w:pPr>
        <w:widowControl w:val="0"/>
        <w:tabs>
          <w:tab w:val="left" w:pos="-567"/>
          <w:tab w:val="left" w:pos="142"/>
        </w:tabs>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2、乙方提供的货物不符合合同约定，或以次充好，以假乱真，乙方应无条件退货、换货，支付10万元的违约金，并赔偿甲方因此造成的损失（包括与逝者家属发生矛盾产生的损失）。</w:t>
      </w:r>
    </w:p>
    <w:p w14:paraId="4E713FB2">
      <w:pPr>
        <w:widowControl w:val="0"/>
        <w:tabs>
          <w:tab w:val="left" w:pos="-567"/>
          <w:tab w:val="left" w:pos="142"/>
        </w:tabs>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3、乙方在合同期内违反合同有关内容，甲方有权随时终止合同，且乙方需赔偿甲方因此造成的损失。</w:t>
      </w:r>
    </w:p>
    <w:p w14:paraId="5F547AC1">
      <w:pPr>
        <w:widowControl w:val="0"/>
        <w:tabs>
          <w:tab w:val="left" w:pos="-567"/>
          <w:tab w:val="left" w:pos="142"/>
        </w:tabs>
        <w:spacing w:line="360" w:lineRule="auto"/>
        <w:ind w:firstLine="548" w:firstLineChars="196"/>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4、乙方结账时需提供有效的发票，如乙方提供虚假发票，甲方有权解除合同，乙方并赔偿甲方的所有经济损失。由于乙方提供虚假发票而导致相关法律责任，由乙方负责。</w:t>
      </w:r>
    </w:p>
    <w:p w14:paraId="0A48EF67">
      <w:pPr>
        <w:widowControl w:val="0"/>
        <w:tabs>
          <w:tab w:val="left" w:pos="-567"/>
          <w:tab w:val="left" w:pos="142"/>
        </w:tabs>
        <w:spacing w:line="360" w:lineRule="auto"/>
        <w:ind w:firstLine="551" w:firstLineChars="196"/>
        <w:jc w:val="both"/>
        <w:rPr>
          <w:rFonts w:ascii="宋体" w:hAnsi="宋体" w:eastAsia="宋体"/>
          <w:b/>
          <w:kern w:val="2"/>
          <w:sz w:val="28"/>
          <w:szCs w:val="28"/>
          <w:highlight w:val="none"/>
          <w:lang w:val="en-US"/>
        </w:rPr>
      </w:pPr>
      <w:r>
        <w:rPr>
          <w:rFonts w:hint="eastAsia" w:ascii="宋体" w:hAnsi="宋体" w:eastAsia="宋体"/>
          <w:b/>
          <w:kern w:val="2"/>
          <w:sz w:val="28"/>
          <w:szCs w:val="28"/>
          <w:highlight w:val="none"/>
          <w:lang w:val="en-US"/>
        </w:rPr>
        <w:t>六、其他</w:t>
      </w:r>
    </w:p>
    <w:p w14:paraId="5A4B87A3">
      <w:pPr>
        <w:widowControl w:val="0"/>
        <w:spacing w:line="360" w:lineRule="auto"/>
        <w:ind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1、合同签订后，任何一方不得擅自变更或解除。如因市场原因或不可抗力，经双方协商同意后签订书面修改合同。</w:t>
      </w:r>
    </w:p>
    <w:p w14:paraId="365FE521">
      <w:pPr>
        <w:widowControl w:val="0"/>
        <w:tabs>
          <w:tab w:val="left" w:pos="360"/>
          <w:tab w:val="left" w:pos="900"/>
        </w:tabs>
        <w:spacing w:line="360" w:lineRule="auto"/>
        <w:ind w:firstLine="548" w:firstLineChars="196"/>
        <w:jc w:val="both"/>
        <w:rPr>
          <w:rFonts w:ascii="宋体" w:hAnsi="宋体" w:eastAsia="宋体"/>
          <w:kern w:val="2"/>
          <w:sz w:val="28"/>
          <w:szCs w:val="28"/>
          <w:highlight w:val="none"/>
          <w:lang w:val="en-US"/>
        </w:rPr>
      </w:pPr>
      <w:r>
        <w:rPr>
          <w:rFonts w:hint="eastAsia" w:ascii="宋体" w:hAnsi="宋体" w:eastAsia="宋体"/>
          <w:bCs/>
          <w:kern w:val="2"/>
          <w:sz w:val="28"/>
          <w:szCs w:val="28"/>
          <w:highlight w:val="none"/>
          <w:lang w:val="en-US"/>
        </w:rPr>
        <w:t>2、有关本合同的一切争议和纠纷，甲乙双方应协商解决，若协商不能</w:t>
      </w:r>
      <w:r>
        <w:rPr>
          <w:rFonts w:hint="eastAsia" w:ascii="宋体" w:hAnsi="宋体" w:eastAsia="宋体"/>
          <w:kern w:val="2"/>
          <w:sz w:val="28"/>
          <w:szCs w:val="28"/>
          <w:highlight w:val="none"/>
          <w:lang w:val="en-US"/>
        </w:rPr>
        <w:t>解决，甲乙任何一方均可向顺义区人民法院提起诉讼。</w:t>
      </w:r>
    </w:p>
    <w:p w14:paraId="78B4C447">
      <w:pPr>
        <w:widowControl w:val="0"/>
        <w:tabs>
          <w:tab w:val="left" w:pos="540"/>
          <w:tab w:val="left" w:pos="720"/>
          <w:tab w:val="left" w:pos="900"/>
          <w:tab w:val="left" w:pos="1080"/>
          <w:tab w:val="left" w:pos="1260"/>
        </w:tabs>
        <w:spacing w:line="360" w:lineRule="auto"/>
        <w:ind w:left="687" w:leftChars="266" w:right="-153" w:hanging="128" w:hangingChars="46"/>
        <w:jc w:val="both"/>
        <w:rPr>
          <w:rFonts w:hint="eastAsia" w:ascii="宋体" w:hAnsi="宋体" w:eastAsia="宋体"/>
          <w:kern w:val="2"/>
          <w:sz w:val="28"/>
          <w:szCs w:val="28"/>
          <w:highlight w:val="none"/>
          <w:lang w:val="en-US"/>
        </w:rPr>
      </w:pPr>
      <w:r>
        <w:rPr>
          <w:rFonts w:hint="eastAsia" w:ascii="宋体" w:hAnsi="宋体" w:eastAsia="宋体"/>
          <w:kern w:val="2"/>
          <w:sz w:val="28"/>
          <w:szCs w:val="28"/>
          <w:highlight w:val="none"/>
          <w:lang w:val="en-US"/>
        </w:rPr>
        <w:t>3．本合同若有未尽事宜，甲乙双方可视具体情况，结合有关规定协商</w:t>
      </w:r>
    </w:p>
    <w:p w14:paraId="13BC27B1">
      <w:pPr>
        <w:widowControl w:val="0"/>
        <w:tabs>
          <w:tab w:val="left" w:pos="540"/>
          <w:tab w:val="left" w:pos="720"/>
          <w:tab w:val="left" w:pos="900"/>
          <w:tab w:val="left" w:pos="1080"/>
          <w:tab w:val="left" w:pos="1260"/>
        </w:tabs>
        <w:spacing w:line="360" w:lineRule="auto"/>
        <w:ind w:right="-153"/>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一致后签署补充合同。补充合同与本合同具有同等法律效力。</w:t>
      </w:r>
    </w:p>
    <w:p w14:paraId="123374A7">
      <w:pPr>
        <w:widowControl w:val="0"/>
        <w:tabs>
          <w:tab w:val="left" w:pos="900"/>
          <w:tab w:val="left" w:pos="1080"/>
          <w:tab w:val="left" w:pos="1260"/>
        </w:tabs>
        <w:spacing w:line="360" w:lineRule="auto"/>
        <w:ind w:right="-153" w:firstLine="560" w:firstLineChars="200"/>
        <w:jc w:val="both"/>
        <w:rPr>
          <w:rFonts w:ascii="宋体" w:hAnsi="宋体" w:eastAsia="宋体"/>
          <w:kern w:val="2"/>
          <w:sz w:val="28"/>
          <w:szCs w:val="28"/>
          <w:highlight w:val="none"/>
          <w:lang w:val="en-US"/>
        </w:rPr>
      </w:pPr>
      <w:r>
        <w:rPr>
          <w:rFonts w:hint="eastAsia" w:ascii="宋体" w:hAnsi="宋体" w:eastAsia="宋体"/>
          <w:kern w:val="2"/>
          <w:sz w:val="28"/>
          <w:szCs w:val="28"/>
          <w:highlight w:val="none"/>
          <w:lang w:val="en-US"/>
        </w:rPr>
        <w:t>4、乙方履行本合同过程中发生事故，均由乙方自行负责。</w:t>
      </w:r>
    </w:p>
    <w:p w14:paraId="7577F292">
      <w:pPr>
        <w:widowControl w:val="0"/>
        <w:tabs>
          <w:tab w:val="left" w:pos="900"/>
          <w:tab w:val="left" w:pos="1080"/>
          <w:tab w:val="left" w:pos="1260"/>
        </w:tabs>
        <w:spacing w:line="360" w:lineRule="auto"/>
        <w:ind w:right="-153" w:firstLine="560" w:firstLineChars="200"/>
        <w:jc w:val="both"/>
        <w:rPr>
          <w:rFonts w:ascii="宋体" w:hAnsi="宋体" w:eastAsia="宋体"/>
          <w:sz w:val="28"/>
          <w:szCs w:val="28"/>
          <w:highlight w:val="none"/>
        </w:rPr>
      </w:pPr>
      <w:r>
        <w:rPr>
          <w:rFonts w:hint="eastAsia" w:ascii="宋体" w:hAnsi="宋体" w:eastAsia="宋体"/>
          <w:sz w:val="28"/>
          <w:szCs w:val="28"/>
          <w:highlight w:val="none"/>
          <w:lang w:val="en-US"/>
        </w:rPr>
        <w:t>5</w:t>
      </w:r>
      <w:r>
        <w:rPr>
          <w:rFonts w:hint="eastAsia" w:ascii="宋体" w:hAnsi="宋体" w:eastAsia="宋体"/>
          <w:sz w:val="28"/>
          <w:szCs w:val="28"/>
          <w:highlight w:val="none"/>
        </w:rPr>
        <w:t>、如政策有调整、上级有指令、工作需要或甲方丧失履行本合同的相关权利，则本合同自动终止，甲方不承担任何责任。</w:t>
      </w:r>
    </w:p>
    <w:p w14:paraId="18ECBA8A">
      <w:pPr>
        <w:widowControl w:val="0"/>
        <w:tabs>
          <w:tab w:val="left" w:pos="-567"/>
          <w:tab w:val="left" w:pos="142"/>
        </w:tabs>
        <w:spacing w:line="360" w:lineRule="auto"/>
        <w:ind w:firstLine="560" w:firstLineChars="200"/>
        <w:jc w:val="both"/>
        <w:rPr>
          <w:rFonts w:ascii="宋体" w:hAnsi="宋体" w:eastAsia="宋体"/>
          <w:kern w:val="2"/>
          <w:sz w:val="28"/>
          <w:szCs w:val="28"/>
          <w:highlight w:val="none"/>
          <w:u w:val="single"/>
          <w:lang w:val="en-US"/>
        </w:rPr>
      </w:pPr>
      <w:r>
        <w:rPr>
          <w:rFonts w:hint="eastAsia" w:ascii="宋体" w:hAnsi="宋体" w:eastAsia="宋体"/>
          <w:kern w:val="2"/>
          <w:sz w:val="28"/>
          <w:szCs w:val="28"/>
          <w:highlight w:val="none"/>
          <w:lang w:val="en-US"/>
        </w:rPr>
        <w:t>6、合同期限为</w:t>
      </w:r>
      <w:r>
        <w:rPr>
          <w:rFonts w:hint="eastAsia" w:ascii="宋体" w:hAnsi="宋体" w:eastAsia="宋体"/>
          <w:kern w:val="2"/>
          <w:sz w:val="28"/>
          <w:szCs w:val="28"/>
          <w:highlight w:val="none"/>
          <w:u w:val="single"/>
          <w:lang w:val="en-US"/>
        </w:rPr>
        <w:t xml:space="preserve"> 2 </w:t>
      </w:r>
      <w:r>
        <w:rPr>
          <w:rFonts w:hint="eastAsia" w:ascii="宋体" w:hAnsi="宋体" w:eastAsia="宋体"/>
          <w:kern w:val="2"/>
          <w:sz w:val="28"/>
          <w:szCs w:val="28"/>
          <w:highlight w:val="none"/>
          <w:lang w:val="en-US"/>
        </w:rPr>
        <w:t>年，自</w:t>
      </w:r>
      <w:r>
        <w:rPr>
          <w:rFonts w:hint="eastAsia" w:ascii="宋体" w:hAnsi="宋体" w:eastAsia="宋体"/>
          <w:kern w:val="2"/>
          <w:sz w:val="28"/>
          <w:szCs w:val="28"/>
          <w:highlight w:val="none"/>
          <w:u w:val="single"/>
          <w:lang w:val="en-US"/>
        </w:rPr>
        <w:t xml:space="preserve"> 2025 </w:t>
      </w:r>
      <w:r>
        <w:rPr>
          <w:rFonts w:hint="eastAsia" w:ascii="宋体" w:hAnsi="宋体" w:eastAsia="宋体"/>
          <w:kern w:val="2"/>
          <w:sz w:val="28"/>
          <w:szCs w:val="28"/>
          <w:highlight w:val="none"/>
          <w:lang w:val="en-US"/>
        </w:rPr>
        <w:t>年</w:t>
      </w:r>
      <w:r>
        <w:rPr>
          <w:rFonts w:hint="eastAsia" w:ascii="宋体" w:hAnsi="宋体" w:eastAsia="宋体"/>
          <w:kern w:val="2"/>
          <w:sz w:val="28"/>
          <w:szCs w:val="28"/>
          <w:highlight w:val="none"/>
          <w:u w:val="single"/>
          <w:lang w:val="en-US"/>
        </w:rPr>
        <w:t xml:space="preserve"> 7 </w:t>
      </w:r>
      <w:r>
        <w:rPr>
          <w:rFonts w:hint="eastAsia" w:ascii="宋体" w:hAnsi="宋体" w:eastAsia="宋体"/>
          <w:kern w:val="2"/>
          <w:sz w:val="28"/>
          <w:szCs w:val="28"/>
          <w:highlight w:val="none"/>
          <w:lang w:val="en-US"/>
        </w:rPr>
        <w:t>月</w:t>
      </w:r>
      <w:r>
        <w:rPr>
          <w:rFonts w:hint="eastAsia" w:ascii="宋体" w:hAnsi="宋体" w:eastAsia="宋体"/>
          <w:kern w:val="2"/>
          <w:sz w:val="28"/>
          <w:szCs w:val="28"/>
          <w:highlight w:val="none"/>
          <w:u w:val="single"/>
          <w:lang w:val="en-US"/>
        </w:rPr>
        <w:t xml:space="preserve"> 12 </w:t>
      </w:r>
      <w:r>
        <w:rPr>
          <w:rFonts w:hint="eastAsia" w:ascii="宋体" w:hAnsi="宋体" w:eastAsia="宋体"/>
          <w:kern w:val="2"/>
          <w:sz w:val="28"/>
          <w:szCs w:val="28"/>
          <w:highlight w:val="none"/>
          <w:lang w:val="en-US"/>
        </w:rPr>
        <w:t>日起至</w:t>
      </w:r>
      <w:r>
        <w:rPr>
          <w:rFonts w:hint="eastAsia" w:ascii="宋体" w:hAnsi="宋体" w:eastAsia="宋体"/>
          <w:kern w:val="2"/>
          <w:sz w:val="28"/>
          <w:szCs w:val="28"/>
          <w:highlight w:val="none"/>
          <w:u w:val="single"/>
          <w:lang w:val="en-US"/>
        </w:rPr>
        <w:t xml:space="preserve"> 2027</w:t>
      </w:r>
      <w:r>
        <w:rPr>
          <w:rFonts w:hint="eastAsia" w:ascii="宋体" w:hAnsi="宋体" w:eastAsia="宋体"/>
          <w:kern w:val="2"/>
          <w:sz w:val="28"/>
          <w:szCs w:val="28"/>
          <w:highlight w:val="none"/>
          <w:lang w:val="en-US"/>
        </w:rPr>
        <w:t>年</w:t>
      </w:r>
      <w:r>
        <w:rPr>
          <w:rFonts w:hint="eastAsia" w:ascii="宋体" w:hAnsi="宋体" w:eastAsia="宋体"/>
          <w:kern w:val="2"/>
          <w:sz w:val="28"/>
          <w:szCs w:val="28"/>
          <w:highlight w:val="none"/>
          <w:u w:val="single"/>
          <w:lang w:val="en-US"/>
        </w:rPr>
        <w:t xml:space="preserve"> 7 </w:t>
      </w:r>
      <w:r>
        <w:rPr>
          <w:rFonts w:hint="eastAsia" w:ascii="宋体" w:hAnsi="宋体" w:eastAsia="宋体"/>
          <w:kern w:val="2"/>
          <w:sz w:val="28"/>
          <w:szCs w:val="28"/>
          <w:highlight w:val="none"/>
          <w:lang w:val="en-US"/>
        </w:rPr>
        <w:t>月</w:t>
      </w:r>
      <w:r>
        <w:rPr>
          <w:rFonts w:hint="eastAsia" w:ascii="宋体" w:hAnsi="宋体" w:eastAsia="宋体"/>
          <w:kern w:val="2"/>
          <w:sz w:val="28"/>
          <w:szCs w:val="28"/>
          <w:highlight w:val="none"/>
          <w:u w:val="single"/>
          <w:lang w:val="en-US"/>
        </w:rPr>
        <w:t xml:space="preserve"> 11</w:t>
      </w:r>
      <w:r>
        <w:rPr>
          <w:rFonts w:hint="eastAsia" w:ascii="宋体" w:hAnsi="宋体" w:eastAsia="宋体"/>
          <w:kern w:val="2"/>
          <w:sz w:val="28"/>
          <w:szCs w:val="28"/>
          <w:highlight w:val="none"/>
          <w:lang w:val="en-US"/>
        </w:rPr>
        <w:t>日止，合同期满自动失效。</w:t>
      </w:r>
    </w:p>
    <w:p w14:paraId="0011DF04">
      <w:pPr>
        <w:widowControl w:val="0"/>
        <w:tabs>
          <w:tab w:val="left" w:pos="540"/>
          <w:tab w:val="left" w:pos="720"/>
          <w:tab w:val="left" w:pos="900"/>
          <w:tab w:val="left" w:pos="1080"/>
          <w:tab w:val="left" w:pos="1260"/>
        </w:tabs>
        <w:spacing w:line="360" w:lineRule="auto"/>
        <w:ind w:firstLine="560" w:firstLineChars="200"/>
        <w:jc w:val="both"/>
        <w:rPr>
          <w:rFonts w:hint="eastAsia" w:ascii="宋体" w:hAnsi="宋体" w:eastAsia="宋体"/>
          <w:kern w:val="2"/>
          <w:sz w:val="28"/>
          <w:szCs w:val="28"/>
          <w:highlight w:val="none"/>
          <w:lang w:val="en-US"/>
        </w:rPr>
      </w:pPr>
      <w:r>
        <w:rPr>
          <w:rFonts w:hint="eastAsia" w:ascii="宋体" w:hAnsi="宋体" w:eastAsia="宋体"/>
          <w:kern w:val="2"/>
          <w:sz w:val="28"/>
          <w:szCs w:val="28"/>
          <w:highlight w:val="none"/>
          <w:lang w:val="en-US"/>
        </w:rPr>
        <w:t>7、本合同一式</w:t>
      </w:r>
      <w:r>
        <w:rPr>
          <w:rFonts w:hint="eastAsia" w:ascii="宋体" w:hAnsi="宋体" w:eastAsia="宋体"/>
          <w:kern w:val="2"/>
          <w:sz w:val="28"/>
          <w:szCs w:val="28"/>
          <w:highlight w:val="none"/>
          <w:lang w:val="en-US" w:eastAsia="zh-CN"/>
        </w:rPr>
        <w:t>四</w:t>
      </w:r>
      <w:r>
        <w:rPr>
          <w:rFonts w:hint="eastAsia" w:ascii="宋体" w:hAnsi="宋体" w:eastAsia="宋体"/>
          <w:kern w:val="2"/>
          <w:sz w:val="28"/>
          <w:szCs w:val="28"/>
          <w:highlight w:val="none"/>
          <w:lang w:val="en-US"/>
        </w:rPr>
        <w:t>份，</w:t>
      </w:r>
      <w:r>
        <w:rPr>
          <w:rFonts w:hint="eastAsia" w:ascii="宋体" w:hAnsi="宋体" w:eastAsia="宋体"/>
          <w:sz w:val="28"/>
          <w:szCs w:val="28"/>
          <w:highlight w:val="none"/>
        </w:rPr>
        <w:t>甲方执</w:t>
      </w:r>
      <w:r>
        <w:rPr>
          <w:rFonts w:hint="eastAsia" w:ascii="宋体" w:hAnsi="宋体" w:eastAsia="宋体"/>
          <w:sz w:val="28"/>
          <w:szCs w:val="28"/>
          <w:highlight w:val="none"/>
          <w:lang w:eastAsia="zh-CN"/>
        </w:rPr>
        <w:t>三</w:t>
      </w:r>
      <w:r>
        <w:rPr>
          <w:rFonts w:hint="eastAsia" w:ascii="宋体" w:hAnsi="宋体" w:eastAsia="宋体"/>
          <w:sz w:val="28"/>
          <w:szCs w:val="28"/>
          <w:highlight w:val="none"/>
        </w:rPr>
        <w:t>份，乙方执一份</w:t>
      </w:r>
      <w:r>
        <w:rPr>
          <w:rFonts w:hint="eastAsia" w:ascii="宋体" w:hAnsi="宋体" w:eastAsia="宋体"/>
          <w:kern w:val="2"/>
          <w:sz w:val="28"/>
          <w:szCs w:val="28"/>
          <w:highlight w:val="none"/>
          <w:lang w:val="en-US"/>
        </w:rPr>
        <w:t>，具有同等法律效力。经双方签字盖章后生效。</w:t>
      </w:r>
    </w:p>
    <w:p w14:paraId="3761D72F">
      <w:pPr>
        <w:pStyle w:val="45"/>
        <w:rPr>
          <w:rFonts w:hint="eastAsia" w:ascii="宋体" w:hAnsi="宋体" w:eastAsia="宋体"/>
          <w:kern w:val="2"/>
          <w:sz w:val="28"/>
          <w:szCs w:val="28"/>
          <w:highlight w:val="none"/>
          <w:lang w:val="en-US"/>
        </w:rPr>
      </w:pPr>
    </w:p>
    <w:p w14:paraId="52FCBED4">
      <w:pPr>
        <w:rPr>
          <w:rFonts w:hint="eastAsia" w:ascii="宋体" w:hAnsi="宋体" w:eastAsia="宋体"/>
          <w:kern w:val="2"/>
          <w:sz w:val="28"/>
          <w:szCs w:val="28"/>
          <w:highlight w:val="none"/>
          <w:lang w:val="en-US"/>
        </w:rPr>
      </w:pPr>
    </w:p>
    <w:p w14:paraId="16DDC04E">
      <w:pPr>
        <w:pStyle w:val="45"/>
        <w:rPr>
          <w:highlight w:val="none"/>
          <w:lang w:val="en-US"/>
        </w:rPr>
      </w:pPr>
    </w:p>
    <w:p w14:paraId="5D76F1F8">
      <w:pPr>
        <w:spacing w:line="560" w:lineRule="exact"/>
        <w:rPr>
          <w:rFonts w:ascii="宋体" w:hAnsi="宋体" w:eastAsia="宋体" w:cs="华文仿宋"/>
          <w:sz w:val="28"/>
          <w:szCs w:val="28"/>
          <w:highlight w:val="none"/>
          <w:lang w:val="en-US"/>
        </w:rPr>
      </w:pPr>
      <w:r>
        <w:rPr>
          <w:rFonts w:hint="eastAsia" w:ascii="宋体" w:hAnsi="宋体" w:eastAsia="宋体" w:cs="华文仿宋"/>
          <w:sz w:val="28"/>
          <w:szCs w:val="28"/>
          <w:highlight w:val="none"/>
        </w:rPr>
        <w:t>甲方</w:t>
      </w:r>
      <w:r>
        <w:rPr>
          <w:rFonts w:hint="eastAsia" w:ascii="宋体" w:hAnsi="宋体" w:eastAsia="宋体" w:cs="华文仿宋"/>
          <w:sz w:val="28"/>
          <w:szCs w:val="28"/>
          <w:highlight w:val="none"/>
          <w:lang w:val="en-US"/>
        </w:rPr>
        <w:t>（</w:t>
      </w:r>
      <w:r>
        <w:rPr>
          <w:rFonts w:hint="eastAsia" w:ascii="宋体" w:hAnsi="宋体" w:eastAsia="宋体" w:cs="华文仿宋"/>
          <w:sz w:val="28"/>
          <w:szCs w:val="28"/>
          <w:highlight w:val="none"/>
        </w:rPr>
        <w:t>公章</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乙方</w:t>
      </w:r>
      <w:r>
        <w:rPr>
          <w:rFonts w:hint="eastAsia" w:ascii="宋体" w:hAnsi="宋体" w:eastAsia="宋体" w:cs="华文仿宋"/>
          <w:sz w:val="28"/>
          <w:szCs w:val="28"/>
          <w:highlight w:val="none"/>
          <w:lang w:val="en-US"/>
        </w:rPr>
        <w:t>（</w:t>
      </w:r>
      <w:r>
        <w:rPr>
          <w:rFonts w:hint="eastAsia" w:ascii="宋体" w:hAnsi="宋体" w:eastAsia="宋体" w:cs="华文仿宋"/>
          <w:sz w:val="28"/>
          <w:szCs w:val="28"/>
          <w:highlight w:val="none"/>
        </w:rPr>
        <w:t>公章</w:t>
      </w:r>
      <w:r>
        <w:rPr>
          <w:rFonts w:hint="eastAsia" w:ascii="宋体" w:hAnsi="宋体" w:eastAsia="宋体" w:cs="华文仿宋"/>
          <w:sz w:val="28"/>
          <w:szCs w:val="28"/>
          <w:highlight w:val="none"/>
          <w:lang w:val="en-US"/>
        </w:rPr>
        <w:t>）：</w:t>
      </w:r>
    </w:p>
    <w:p w14:paraId="150DDEB7">
      <w:pPr>
        <w:spacing w:line="560" w:lineRule="exact"/>
        <w:rPr>
          <w:rFonts w:ascii="宋体" w:hAnsi="宋体" w:eastAsia="宋体"/>
          <w:kern w:val="2"/>
          <w:sz w:val="28"/>
          <w:szCs w:val="28"/>
          <w:highlight w:val="none"/>
          <w:lang w:val="en-US"/>
        </w:rPr>
      </w:pPr>
      <w:r>
        <w:rPr>
          <w:rFonts w:hint="eastAsia" w:ascii="宋体" w:hAnsi="宋体" w:eastAsia="宋体" w:cs="华文仿宋"/>
          <w:sz w:val="28"/>
          <w:szCs w:val="28"/>
          <w:highlight w:val="none"/>
        </w:rPr>
        <w:t xml:space="preserve">北京市顺义区殡仪馆             </w:t>
      </w:r>
    </w:p>
    <w:p w14:paraId="00FE211D">
      <w:pPr>
        <w:spacing w:line="560" w:lineRule="exact"/>
        <w:rPr>
          <w:rFonts w:ascii="宋体" w:hAnsi="宋体" w:eastAsia="宋体"/>
          <w:kern w:val="2"/>
          <w:sz w:val="28"/>
          <w:szCs w:val="28"/>
          <w:highlight w:val="none"/>
          <w:lang w:val="en-US"/>
        </w:rPr>
      </w:pPr>
      <w:r>
        <w:rPr>
          <w:rFonts w:hint="eastAsia" w:ascii="宋体" w:hAnsi="宋体" w:eastAsia="宋体" w:cs="华文仿宋"/>
          <w:sz w:val="28"/>
          <w:szCs w:val="28"/>
          <w:highlight w:val="none"/>
        </w:rPr>
        <w:t>甲方法人或授权代表签字：        乙方法人或授权代表签字：</w:t>
      </w:r>
    </w:p>
    <w:p w14:paraId="00F29C54">
      <w:pPr>
        <w:spacing w:line="560" w:lineRule="exact"/>
        <w:rPr>
          <w:rFonts w:ascii="宋体" w:hAnsi="宋体" w:eastAsia="宋体" w:cs="华文仿宋"/>
          <w:sz w:val="28"/>
          <w:szCs w:val="28"/>
          <w:highlight w:val="none"/>
          <w:lang w:val="en-US"/>
        </w:rPr>
      </w:pPr>
      <w:r>
        <w:rPr>
          <w:rFonts w:hint="eastAsia" w:ascii="宋体" w:hAnsi="宋体" w:eastAsia="宋体" w:cs="华文仿宋"/>
          <w:sz w:val="28"/>
          <w:szCs w:val="28"/>
          <w:highlight w:val="none"/>
        </w:rPr>
        <w:t>日期</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年</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月</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日</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日期</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年</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月</w:t>
      </w:r>
      <w:r>
        <w:rPr>
          <w:rFonts w:hint="eastAsia" w:ascii="宋体" w:hAnsi="宋体" w:eastAsia="宋体" w:cs="华文仿宋"/>
          <w:sz w:val="28"/>
          <w:szCs w:val="28"/>
          <w:highlight w:val="none"/>
          <w:lang w:val="en-US"/>
        </w:rPr>
        <w:t xml:space="preserve">   </w:t>
      </w:r>
      <w:r>
        <w:rPr>
          <w:rFonts w:hint="eastAsia" w:ascii="宋体" w:hAnsi="宋体" w:eastAsia="宋体" w:cs="华文仿宋"/>
          <w:sz w:val="28"/>
          <w:szCs w:val="28"/>
          <w:highlight w:val="none"/>
        </w:rPr>
        <w:t>日</w:t>
      </w:r>
    </w:p>
    <w:p w14:paraId="70647B8D">
      <w:pPr>
        <w:rPr>
          <w:highlight w:val="none"/>
        </w:rPr>
      </w:pPr>
    </w:p>
    <w:p w14:paraId="2CF76FD6">
      <w:pPr>
        <w:pStyle w:val="12"/>
        <w:rPr>
          <w:highlight w:val="none"/>
        </w:rPr>
      </w:pPr>
    </w:p>
    <w:p w14:paraId="4E48370D">
      <w:pPr>
        <w:rPr>
          <w:rFonts w:hint="eastAsia" w:ascii="宋体" w:hAnsi="宋体" w:cs="宋体"/>
          <w:b/>
          <w:sz w:val="36"/>
          <w:szCs w:val="36"/>
          <w:highlight w:val="none"/>
        </w:rPr>
      </w:pPr>
      <w:r>
        <w:rPr>
          <w:rFonts w:hint="eastAsia" w:ascii="宋体" w:hAnsi="宋体" w:cs="宋体"/>
          <w:b/>
          <w:sz w:val="36"/>
          <w:szCs w:val="36"/>
          <w:highlight w:val="none"/>
        </w:rPr>
        <w:br w:type="page"/>
      </w:r>
    </w:p>
    <w:p w14:paraId="546E0BF6">
      <w:pPr>
        <w:spacing w:line="360" w:lineRule="auto"/>
        <w:jc w:val="center"/>
        <w:outlineLvl w:val="0"/>
        <w:rPr>
          <w:rFonts w:ascii="宋体" w:hAnsi="宋体" w:cs="宋体"/>
          <w:b/>
          <w:sz w:val="36"/>
          <w:szCs w:val="36"/>
          <w:highlight w:val="none"/>
        </w:rPr>
      </w:pPr>
      <w:bookmarkStart w:id="826" w:name="_Toc13978"/>
      <w:r>
        <w:rPr>
          <w:rFonts w:hint="eastAsia" w:ascii="宋体" w:hAnsi="宋体" w:cs="宋体"/>
          <w:b/>
          <w:sz w:val="36"/>
          <w:szCs w:val="36"/>
          <w:highlight w:val="none"/>
        </w:rPr>
        <w:t>第七章   投标文件格式</w:t>
      </w:r>
      <w:bookmarkEnd w:id="826"/>
    </w:p>
    <w:p w14:paraId="18F92383">
      <w:pPr>
        <w:tabs>
          <w:tab w:val="left" w:pos="900"/>
          <w:tab w:val="left" w:pos="1980"/>
        </w:tabs>
        <w:snapToGrid w:val="0"/>
        <w:spacing w:line="360" w:lineRule="auto"/>
        <w:ind w:left="142"/>
        <w:rPr>
          <w:rFonts w:ascii="宋体" w:hAnsi="宋体" w:cs="宋体"/>
          <w:b/>
          <w:sz w:val="24"/>
          <w:highlight w:val="none"/>
        </w:rPr>
      </w:pPr>
    </w:p>
    <w:p w14:paraId="5B39BE0B">
      <w:pPr>
        <w:tabs>
          <w:tab w:val="left" w:pos="900"/>
          <w:tab w:val="left" w:pos="1980"/>
        </w:tabs>
        <w:snapToGrid w:val="0"/>
        <w:spacing w:line="360" w:lineRule="auto"/>
        <w:ind w:left="142"/>
        <w:rPr>
          <w:rFonts w:ascii="宋体" w:hAnsi="宋体" w:cs="宋体"/>
          <w:b/>
          <w:sz w:val="24"/>
          <w:highlight w:val="none"/>
        </w:rPr>
      </w:pPr>
    </w:p>
    <w:p w14:paraId="601A1D56">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b/>
          <w:sz w:val="24"/>
          <w:highlight w:val="none"/>
        </w:rPr>
        <w:t>投标人编制文件须知</w:t>
      </w:r>
    </w:p>
    <w:p w14:paraId="7401B34E">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sz w:val="24"/>
          <w:highlight w:val="none"/>
        </w:rPr>
        <w:t>1、投标人按照本部分的顺序编制投标文件（资格证明文件）、投标文件（商务技术文件），编制中涉及格式资料的，应按照本部分提供的内容和格式（所有表格的格式可扩展）填写提交。</w:t>
      </w:r>
    </w:p>
    <w:p w14:paraId="37DB269E">
      <w:pPr>
        <w:tabs>
          <w:tab w:val="left" w:pos="900"/>
          <w:tab w:val="left" w:pos="1980"/>
        </w:tabs>
        <w:snapToGrid w:val="0"/>
        <w:spacing w:line="360" w:lineRule="auto"/>
        <w:ind w:left="142"/>
        <w:rPr>
          <w:rFonts w:ascii="宋体" w:hAnsi="宋体" w:cs="宋体"/>
          <w:kern w:val="0"/>
          <w:sz w:val="24"/>
          <w:highlight w:val="none"/>
        </w:rPr>
      </w:pPr>
      <w:r>
        <w:rPr>
          <w:rFonts w:hint="eastAsia" w:ascii="宋体" w:hAnsi="宋体" w:cs="宋体"/>
          <w:sz w:val="24"/>
          <w:highlight w:val="none"/>
        </w:rPr>
        <w:t>2、</w:t>
      </w:r>
      <w:r>
        <w:rPr>
          <w:rFonts w:hint="eastAsia" w:ascii="宋体" w:hAnsi="宋体" w:cs="宋体"/>
          <w:kern w:val="0"/>
          <w:sz w:val="24"/>
          <w:highlight w:val="none"/>
        </w:rPr>
        <w:t>对于招标文件中标记了“实质性格式”文件的，</w:t>
      </w:r>
      <w:r>
        <w:rPr>
          <w:rFonts w:hint="eastAsia" w:ascii="宋体" w:hAnsi="宋体" w:cs="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kern w:val="0"/>
          <w:sz w:val="24"/>
          <w:highlight w:val="none"/>
        </w:rPr>
        <w:t>。未标记“实质性格式”的文件和招标文件未提供格式的内容，可由投标人自行编写。</w:t>
      </w:r>
    </w:p>
    <w:p w14:paraId="4CA6D066">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sz w:val="24"/>
          <w:highlight w:val="none"/>
        </w:rPr>
        <w:t>3、全部声明和问题的回答及所附材料必须是真实的、准确的和完整的。</w:t>
      </w:r>
    </w:p>
    <w:p w14:paraId="1B64AEC4">
      <w:pPr>
        <w:widowControl/>
        <w:jc w:val="left"/>
        <w:rPr>
          <w:rFonts w:ascii="宋体" w:hAnsi="宋体" w:cs="宋体"/>
          <w:sz w:val="24"/>
          <w:highlight w:val="none"/>
        </w:rPr>
      </w:pPr>
      <w:r>
        <w:rPr>
          <w:rFonts w:hint="eastAsia" w:ascii="宋体" w:hAnsi="宋体" w:cs="宋体"/>
          <w:sz w:val="24"/>
          <w:highlight w:val="none"/>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0420D124">
      <w:pPr>
        <w:keepNext/>
        <w:keepLines/>
        <w:autoSpaceDE w:val="0"/>
        <w:autoSpaceDN w:val="0"/>
        <w:adjustRightInd w:val="0"/>
        <w:spacing w:before="120" w:line="300" w:lineRule="auto"/>
        <w:jc w:val="left"/>
        <w:outlineLvl w:val="1"/>
        <w:rPr>
          <w:rFonts w:ascii="宋体" w:hAnsi="宋体" w:cs="宋体"/>
          <w:b/>
          <w:kern w:val="0"/>
          <w:sz w:val="30"/>
          <w:szCs w:val="20"/>
          <w:highlight w:val="none"/>
        </w:rPr>
      </w:pPr>
      <w:r>
        <w:rPr>
          <w:rFonts w:hint="eastAsia" w:ascii="宋体" w:hAnsi="宋体" w:cs="宋体"/>
          <w:b/>
          <w:spacing w:val="20"/>
          <w:sz w:val="24"/>
          <w:highlight w:val="none"/>
        </w:rPr>
        <w:t>一、资格证明文件格式</w:t>
      </w:r>
    </w:p>
    <w:p w14:paraId="6FED3391">
      <w:pPr>
        <w:rPr>
          <w:rFonts w:ascii="宋体" w:hAnsi="宋体" w:cs="宋体"/>
          <w:b/>
          <w:spacing w:val="20"/>
          <w:szCs w:val="21"/>
          <w:highlight w:val="none"/>
        </w:rPr>
      </w:pPr>
    </w:p>
    <w:p w14:paraId="4DBD0276">
      <w:pPr>
        <w:rPr>
          <w:rFonts w:ascii="宋体" w:hAnsi="宋体" w:cs="宋体"/>
          <w:b/>
          <w:sz w:val="24"/>
          <w:highlight w:val="none"/>
        </w:rPr>
      </w:pPr>
      <w:r>
        <w:rPr>
          <w:rFonts w:hint="eastAsia" w:ascii="宋体" w:hAnsi="宋体" w:cs="宋体"/>
          <w:b/>
          <w:spacing w:val="20"/>
          <w:sz w:val="24"/>
          <w:highlight w:val="none"/>
        </w:rPr>
        <w:t>投标文件（资格证明文件）</w:t>
      </w:r>
      <w:r>
        <w:rPr>
          <w:rFonts w:hint="eastAsia" w:ascii="宋体" w:hAnsi="宋体" w:cs="宋体"/>
          <w:b/>
          <w:sz w:val="24"/>
          <w:highlight w:val="none"/>
        </w:rPr>
        <w:t>封面（非实质性格式）</w:t>
      </w:r>
    </w:p>
    <w:p w14:paraId="5354749F">
      <w:pPr>
        <w:jc w:val="center"/>
        <w:rPr>
          <w:rFonts w:ascii="宋体" w:hAnsi="宋体" w:cs="宋体"/>
          <w:szCs w:val="21"/>
          <w:highlight w:val="none"/>
        </w:rPr>
      </w:pPr>
    </w:p>
    <w:p w14:paraId="7543EDE3">
      <w:pPr>
        <w:jc w:val="center"/>
        <w:rPr>
          <w:rFonts w:ascii="宋体" w:hAnsi="宋体" w:cs="宋体"/>
          <w:b/>
          <w:spacing w:val="60"/>
          <w:sz w:val="84"/>
          <w:szCs w:val="84"/>
          <w:highlight w:val="none"/>
        </w:rPr>
      </w:pPr>
    </w:p>
    <w:p w14:paraId="024DED9A">
      <w:pPr>
        <w:jc w:val="center"/>
        <w:rPr>
          <w:rFonts w:ascii="宋体" w:hAnsi="宋体" w:cs="宋体"/>
          <w:b/>
          <w:spacing w:val="60"/>
          <w:sz w:val="84"/>
          <w:szCs w:val="84"/>
          <w:highlight w:val="none"/>
        </w:rPr>
      </w:pPr>
      <w:r>
        <w:rPr>
          <w:rFonts w:hint="eastAsia" w:ascii="宋体" w:hAnsi="宋体" w:cs="宋体"/>
          <w:b/>
          <w:spacing w:val="60"/>
          <w:sz w:val="84"/>
          <w:szCs w:val="84"/>
          <w:highlight w:val="none"/>
        </w:rPr>
        <w:t>投 标 文 件</w:t>
      </w:r>
    </w:p>
    <w:p w14:paraId="633DDE33">
      <w:pPr>
        <w:jc w:val="center"/>
        <w:rPr>
          <w:rFonts w:ascii="宋体" w:hAnsi="宋体" w:cs="宋体"/>
          <w:b/>
          <w:spacing w:val="60"/>
          <w:sz w:val="52"/>
          <w:szCs w:val="52"/>
          <w:highlight w:val="none"/>
        </w:rPr>
      </w:pPr>
    </w:p>
    <w:p w14:paraId="1AD46075">
      <w:pPr>
        <w:jc w:val="center"/>
        <w:rPr>
          <w:rFonts w:ascii="宋体" w:hAnsi="宋体" w:cs="宋体"/>
          <w:b/>
          <w:spacing w:val="60"/>
          <w:sz w:val="52"/>
          <w:szCs w:val="52"/>
          <w:highlight w:val="none"/>
        </w:rPr>
      </w:pPr>
      <w:r>
        <w:rPr>
          <w:rFonts w:hint="eastAsia" w:ascii="宋体" w:hAnsi="宋体" w:cs="宋体"/>
          <w:b/>
          <w:spacing w:val="60"/>
          <w:sz w:val="52"/>
          <w:szCs w:val="52"/>
          <w:highlight w:val="none"/>
        </w:rPr>
        <w:t>（资格证明文件）</w:t>
      </w:r>
    </w:p>
    <w:p w14:paraId="52BA9ACD">
      <w:pPr>
        <w:ind w:firstLine="542" w:firstLineChars="150"/>
        <w:rPr>
          <w:rFonts w:ascii="宋体" w:hAnsi="宋体" w:cs="宋体"/>
          <w:b/>
          <w:spacing w:val="20"/>
          <w:sz w:val="32"/>
          <w:szCs w:val="32"/>
          <w:highlight w:val="none"/>
        </w:rPr>
      </w:pPr>
    </w:p>
    <w:p w14:paraId="33483A20">
      <w:pPr>
        <w:ind w:firstLine="542" w:firstLineChars="150"/>
        <w:rPr>
          <w:rFonts w:ascii="宋体" w:hAnsi="宋体" w:cs="宋体"/>
          <w:b/>
          <w:spacing w:val="20"/>
          <w:sz w:val="32"/>
          <w:szCs w:val="32"/>
          <w:highlight w:val="none"/>
        </w:rPr>
      </w:pPr>
    </w:p>
    <w:p w14:paraId="07049B95">
      <w:pPr>
        <w:ind w:firstLine="542" w:firstLineChars="150"/>
        <w:rPr>
          <w:rFonts w:ascii="宋体" w:hAnsi="宋体" w:cs="宋体"/>
          <w:b/>
          <w:spacing w:val="20"/>
          <w:sz w:val="32"/>
          <w:szCs w:val="32"/>
          <w:highlight w:val="none"/>
        </w:rPr>
      </w:pPr>
    </w:p>
    <w:p w14:paraId="564AFED8">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项目名称:</w:t>
      </w:r>
    </w:p>
    <w:p w14:paraId="7C213361">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项目编号/包号：</w:t>
      </w:r>
    </w:p>
    <w:p w14:paraId="6395160B">
      <w:pPr>
        <w:ind w:firstLine="542" w:firstLineChars="150"/>
        <w:rPr>
          <w:rFonts w:ascii="宋体" w:hAnsi="宋体" w:cs="宋体"/>
          <w:b/>
          <w:spacing w:val="20"/>
          <w:sz w:val="32"/>
          <w:szCs w:val="32"/>
          <w:highlight w:val="none"/>
        </w:rPr>
      </w:pPr>
    </w:p>
    <w:p w14:paraId="60054106">
      <w:pPr>
        <w:ind w:firstLine="542" w:firstLineChars="150"/>
        <w:rPr>
          <w:rFonts w:ascii="宋体" w:hAnsi="宋体" w:cs="宋体"/>
          <w:b/>
          <w:spacing w:val="20"/>
          <w:sz w:val="32"/>
          <w:szCs w:val="32"/>
          <w:highlight w:val="none"/>
        </w:rPr>
      </w:pPr>
    </w:p>
    <w:p w14:paraId="5F3D1360">
      <w:pPr>
        <w:jc w:val="center"/>
        <w:rPr>
          <w:rFonts w:ascii="宋体" w:hAnsi="宋体" w:cs="宋体"/>
          <w:b/>
          <w:sz w:val="32"/>
          <w:szCs w:val="32"/>
          <w:highlight w:val="none"/>
        </w:rPr>
      </w:pPr>
    </w:p>
    <w:p w14:paraId="2834A398">
      <w:pPr>
        <w:jc w:val="center"/>
        <w:rPr>
          <w:rFonts w:ascii="宋体" w:hAnsi="宋体" w:cs="宋体"/>
          <w:b/>
          <w:sz w:val="32"/>
          <w:szCs w:val="32"/>
          <w:highlight w:val="none"/>
        </w:rPr>
      </w:pPr>
    </w:p>
    <w:p w14:paraId="2D28A8EC">
      <w:pPr>
        <w:jc w:val="center"/>
        <w:rPr>
          <w:rFonts w:ascii="宋体" w:hAnsi="宋体" w:cs="宋体"/>
          <w:b/>
          <w:sz w:val="32"/>
          <w:szCs w:val="32"/>
          <w:highlight w:val="none"/>
        </w:rPr>
      </w:pPr>
    </w:p>
    <w:p w14:paraId="11BDDB11">
      <w:pPr>
        <w:jc w:val="center"/>
        <w:rPr>
          <w:rFonts w:ascii="宋体" w:hAnsi="宋体" w:cs="宋体"/>
          <w:b/>
          <w:spacing w:val="20"/>
          <w:sz w:val="32"/>
          <w:szCs w:val="32"/>
          <w:highlight w:val="none"/>
        </w:rPr>
      </w:pPr>
    </w:p>
    <w:p w14:paraId="65E99C87">
      <w:pPr>
        <w:jc w:val="center"/>
        <w:rPr>
          <w:rFonts w:ascii="宋体" w:hAnsi="宋体" w:cs="宋体"/>
          <w:b/>
          <w:spacing w:val="20"/>
          <w:sz w:val="32"/>
          <w:szCs w:val="32"/>
          <w:highlight w:val="none"/>
        </w:rPr>
      </w:pPr>
    </w:p>
    <w:p w14:paraId="0704BD2F">
      <w:pPr>
        <w:jc w:val="center"/>
        <w:rPr>
          <w:rFonts w:ascii="宋体" w:hAnsi="宋体" w:cs="宋体"/>
          <w:b/>
          <w:spacing w:val="20"/>
          <w:sz w:val="32"/>
          <w:szCs w:val="32"/>
          <w:highlight w:val="none"/>
        </w:rPr>
      </w:pPr>
    </w:p>
    <w:p w14:paraId="098748D3">
      <w:pPr>
        <w:spacing w:line="360" w:lineRule="auto"/>
        <w:ind w:firstLine="1445" w:firstLineChars="400"/>
        <w:jc w:val="left"/>
        <w:rPr>
          <w:rFonts w:ascii="宋体" w:hAnsi="宋体" w:cs="宋体"/>
          <w:b/>
          <w:spacing w:val="20"/>
          <w:sz w:val="32"/>
          <w:szCs w:val="32"/>
          <w:highlight w:val="none"/>
          <w:u w:val="single"/>
        </w:rPr>
      </w:pPr>
      <w:r>
        <w:rPr>
          <w:rFonts w:hint="eastAsia" w:ascii="宋体" w:hAnsi="宋体" w:cs="宋体"/>
          <w:b/>
          <w:spacing w:val="20"/>
          <w:sz w:val="32"/>
          <w:szCs w:val="32"/>
          <w:highlight w:val="none"/>
        </w:rPr>
        <w:t>投标人名称：</w:t>
      </w:r>
      <w:r>
        <w:rPr>
          <w:rFonts w:hint="eastAsia" w:ascii="宋体" w:hAnsi="宋体" w:cs="宋体"/>
          <w:b/>
          <w:spacing w:val="20"/>
          <w:sz w:val="32"/>
          <w:szCs w:val="32"/>
          <w:highlight w:val="none"/>
          <w:u w:val="single"/>
        </w:rPr>
        <w:t xml:space="preserve">            </w:t>
      </w:r>
      <w:r>
        <w:rPr>
          <w:rFonts w:hint="eastAsia" w:ascii="宋体" w:hAnsi="宋体" w:cs="宋体"/>
          <w:b/>
          <w:spacing w:val="20"/>
          <w:sz w:val="32"/>
          <w:szCs w:val="32"/>
          <w:highlight w:val="none"/>
        </w:rPr>
        <w:t>（加盖单位公章）</w:t>
      </w:r>
    </w:p>
    <w:p w14:paraId="59FA1C3D">
      <w:pPr>
        <w:jc w:val="center"/>
        <w:rPr>
          <w:rFonts w:ascii="宋体" w:hAnsi="宋体" w:cs="宋体"/>
          <w:b/>
          <w:sz w:val="32"/>
          <w:szCs w:val="32"/>
          <w:highlight w:val="none"/>
          <w:u w:val="single"/>
        </w:rPr>
      </w:pPr>
      <w:r>
        <w:rPr>
          <w:rFonts w:hint="eastAsia" w:ascii="宋体" w:hAnsi="宋体" w:cs="宋体"/>
          <w:b/>
          <w:sz w:val="32"/>
          <w:szCs w:val="32"/>
          <w:highlight w:val="none"/>
        </w:rPr>
        <w:t>日期：</w:t>
      </w:r>
      <w:r>
        <w:rPr>
          <w:rFonts w:hint="eastAsia" w:ascii="宋体" w:hAnsi="宋体" w:cs="宋体"/>
          <w:b/>
          <w:sz w:val="32"/>
          <w:szCs w:val="32"/>
          <w:highlight w:val="none"/>
          <w:u w:val="single"/>
        </w:rPr>
        <w:t xml:space="preserve">          </w:t>
      </w:r>
    </w:p>
    <w:p w14:paraId="28B81583">
      <w:pPr>
        <w:rPr>
          <w:rFonts w:ascii="宋体" w:hAnsi="宋体" w:cs="宋体"/>
          <w:b/>
          <w:highlight w:val="none"/>
        </w:rPr>
      </w:pPr>
      <w:r>
        <w:rPr>
          <w:rFonts w:hint="eastAsia" w:ascii="宋体" w:hAnsi="宋体" w:cs="宋体"/>
          <w:b/>
          <w:spacing w:val="20"/>
          <w:sz w:val="32"/>
          <w:szCs w:val="32"/>
          <w:highlight w:val="none"/>
        </w:rPr>
        <w:br w:type="page"/>
      </w:r>
    </w:p>
    <w:p w14:paraId="08294A5B">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t xml:space="preserve">1 </w:t>
      </w:r>
      <w:r>
        <w:rPr>
          <w:rFonts w:hint="eastAsia" w:ascii="宋体" w:hAnsi="宋体" w:cs="宋体"/>
          <w:sz w:val="24"/>
          <w:highlight w:val="none"/>
        </w:rPr>
        <w:t>满足《中华人民共和国政府采购法》第二十二条规定</w:t>
      </w:r>
    </w:p>
    <w:p w14:paraId="78AFA0D1">
      <w:pPr>
        <w:spacing w:line="360" w:lineRule="auto"/>
        <w:outlineLvl w:val="3"/>
        <w:rPr>
          <w:rFonts w:ascii="宋体" w:hAnsi="宋体" w:cs="宋体"/>
          <w:color w:val="000000"/>
          <w:sz w:val="24"/>
          <w:szCs w:val="20"/>
          <w:highlight w:val="none"/>
        </w:rPr>
      </w:pPr>
      <w:r>
        <w:rPr>
          <w:rFonts w:hint="eastAsia" w:ascii="宋体" w:hAnsi="宋体" w:cs="宋体"/>
          <w:color w:val="000000"/>
          <w:sz w:val="24"/>
          <w:szCs w:val="20"/>
          <w:highlight w:val="none"/>
        </w:rPr>
        <w:t>1-1营业执照等证明文件</w:t>
      </w:r>
    </w:p>
    <w:p w14:paraId="420E80CE">
      <w:pPr>
        <w:widowControl/>
        <w:jc w:val="left"/>
        <w:rPr>
          <w:rFonts w:ascii="宋体" w:hAnsi="宋体" w:cs="宋体"/>
          <w:color w:val="000000"/>
          <w:sz w:val="24"/>
          <w:szCs w:val="20"/>
          <w:highlight w:val="none"/>
        </w:rPr>
      </w:pPr>
      <w:r>
        <w:rPr>
          <w:rFonts w:hint="eastAsia" w:ascii="宋体" w:hAnsi="宋体" w:cs="宋体"/>
          <w:color w:val="000000"/>
          <w:sz w:val="24"/>
          <w:highlight w:val="none"/>
        </w:rPr>
        <w:br w:type="page"/>
      </w:r>
    </w:p>
    <w:p w14:paraId="683E4FE9">
      <w:pPr>
        <w:pStyle w:val="5"/>
        <w:rPr>
          <w:rFonts w:ascii="宋体" w:hAnsi="宋体" w:eastAsia="宋体" w:cs="宋体"/>
          <w:b w:val="0"/>
          <w:bCs/>
          <w:color w:val="000000"/>
          <w:highlight w:val="none"/>
        </w:rPr>
      </w:pPr>
      <w:r>
        <w:rPr>
          <w:rFonts w:hint="eastAsia" w:ascii="宋体" w:hAnsi="宋体" w:eastAsia="宋体" w:cs="宋体"/>
          <w:b w:val="0"/>
          <w:color w:val="000000"/>
          <w:highlight w:val="none"/>
        </w:rPr>
        <w:t>1-2 投标人资格声明书</w:t>
      </w:r>
    </w:p>
    <w:p w14:paraId="41FFAFC2">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投标人资格声明书</w:t>
      </w:r>
    </w:p>
    <w:p w14:paraId="775D3750">
      <w:pPr>
        <w:tabs>
          <w:tab w:val="left" w:pos="5580"/>
        </w:tabs>
        <w:spacing w:line="360" w:lineRule="auto"/>
        <w:rPr>
          <w:rFonts w:ascii="宋体" w:hAnsi="宋体" w:cs="宋体"/>
          <w:sz w:val="24"/>
          <w:highlight w:val="none"/>
        </w:rPr>
      </w:pPr>
    </w:p>
    <w:p w14:paraId="3A22638D">
      <w:pPr>
        <w:tabs>
          <w:tab w:val="left" w:pos="5580"/>
        </w:tabs>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3EE2F2BC">
      <w:pPr>
        <w:spacing w:line="360" w:lineRule="auto"/>
        <w:ind w:firstLine="480" w:firstLineChars="200"/>
        <w:rPr>
          <w:rFonts w:ascii="宋体" w:hAnsi="宋体" w:cs="宋体"/>
          <w:sz w:val="24"/>
          <w:highlight w:val="none"/>
        </w:rPr>
      </w:pPr>
      <w:r>
        <w:rPr>
          <w:rFonts w:hint="eastAsia" w:ascii="宋体" w:hAnsi="宋体" w:cs="宋体"/>
          <w:sz w:val="24"/>
          <w:highlight w:val="none"/>
        </w:rPr>
        <w:t>在参与本次项目投标中，我单位承诺：</w:t>
      </w:r>
    </w:p>
    <w:p w14:paraId="0DE3C3C0">
      <w:pPr>
        <w:numPr>
          <w:ilvl w:val="0"/>
          <w:numId w:val="17"/>
        </w:numPr>
        <w:spacing w:line="360" w:lineRule="auto"/>
        <w:ind w:left="1134"/>
        <w:rPr>
          <w:rFonts w:ascii="宋体" w:hAnsi="宋体" w:cs="宋体"/>
          <w:sz w:val="24"/>
          <w:szCs w:val="22"/>
          <w:highlight w:val="none"/>
        </w:rPr>
      </w:pPr>
      <w:r>
        <w:rPr>
          <w:rFonts w:hint="eastAsia" w:ascii="宋体" w:hAnsi="宋体" w:cs="宋体"/>
          <w:sz w:val="24"/>
          <w:szCs w:val="22"/>
          <w:highlight w:val="none"/>
        </w:rPr>
        <w:t>具有良好的商业信誉和健全的财务会计制度；</w:t>
      </w:r>
    </w:p>
    <w:p w14:paraId="28FA4722">
      <w:pPr>
        <w:numPr>
          <w:ilvl w:val="0"/>
          <w:numId w:val="17"/>
        </w:numPr>
        <w:spacing w:line="360" w:lineRule="auto"/>
        <w:ind w:left="1134"/>
        <w:rPr>
          <w:rFonts w:ascii="宋体" w:hAnsi="宋体" w:cs="宋体"/>
          <w:sz w:val="24"/>
          <w:szCs w:val="22"/>
          <w:highlight w:val="none"/>
        </w:rPr>
      </w:pPr>
      <w:r>
        <w:rPr>
          <w:rFonts w:hint="eastAsia" w:ascii="宋体" w:hAnsi="宋体" w:cs="宋体"/>
          <w:sz w:val="24"/>
          <w:szCs w:val="22"/>
          <w:highlight w:val="none"/>
        </w:rPr>
        <w:t>具有履行合同所必需的设备和专业技术能力；</w:t>
      </w:r>
    </w:p>
    <w:p w14:paraId="4B0D7312">
      <w:pPr>
        <w:numPr>
          <w:ilvl w:val="0"/>
          <w:numId w:val="17"/>
        </w:numPr>
        <w:spacing w:line="360" w:lineRule="auto"/>
        <w:ind w:left="1134"/>
        <w:rPr>
          <w:rFonts w:ascii="宋体" w:hAnsi="宋体" w:cs="宋体"/>
          <w:sz w:val="24"/>
          <w:szCs w:val="22"/>
          <w:highlight w:val="none"/>
        </w:rPr>
      </w:pPr>
      <w:r>
        <w:rPr>
          <w:rFonts w:hint="eastAsia" w:ascii="宋体" w:hAnsi="宋体" w:cs="宋体"/>
          <w:sz w:val="24"/>
          <w:szCs w:val="22"/>
          <w:highlight w:val="none"/>
        </w:rPr>
        <w:t>有依法缴纳税收和社会保障资金的良好记录；</w:t>
      </w:r>
    </w:p>
    <w:p w14:paraId="24F4552E">
      <w:pPr>
        <w:numPr>
          <w:ilvl w:val="0"/>
          <w:numId w:val="17"/>
        </w:numPr>
        <w:spacing w:line="360" w:lineRule="auto"/>
        <w:ind w:left="1134"/>
        <w:rPr>
          <w:rFonts w:ascii="宋体" w:hAnsi="宋体" w:cs="宋体"/>
          <w:sz w:val="24"/>
          <w:szCs w:val="22"/>
          <w:highlight w:val="none"/>
        </w:rPr>
      </w:pPr>
      <w:r>
        <w:rPr>
          <w:rFonts w:hint="eastAsia" w:ascii="宋体" w:hAnsi="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863DA8D">
      <w:pPr>
        <w:numPr>
          <w:ilvl w:val="0"/>
          <w:numId w:val="17"/>
        </w:numPr>
        <w:spacing w:line="360" w:lineRule="auto"/>
        <w:ind w:left="1134"/>
        <w:rPr>
          <w:rFonts w:ascii="宋体" w:hAnsi="宋体" w:cs="宋体"/>
          <w:sz w:val="24"/>
          <w:szCs w:val="22"/>
          <w:highlight w:val="none"/>
        </w:rPr>
      </w:pPr>
      <w:r>
        <w:rPr>
          <w:rFonts w:hint="eastAsia" w:ascii="宋体" w:hAnsi="宋体" w:cs="宋体"/>
          <w:sz w:val="24"/>
          <w:szCs w:val="22"/>
          <w:highlight w:val="none"/>
        </w:rPr>
        <w:t>我单位不属于政府采购法律、行政法规规定的公益一类事业单位、或使用事业编制且由财政拨款保障的群团组织（仅适用于政府购买服务项目）；</w:t>
      </w:r>
    </w:p>
    <w:p w14:paraId="1C933BB3">
      <w:pPr>
        <w:numPr>
          <w:ilvl w:val="0"/>
          <w:numId w:val="17"/>
        </w:numPr>
        <w:spacing w:line="360" w:lineRule="auto"/>
        <w:ind w:left="1134"/>
        <w:rPr>
          <w:rFonts w:ascii="宋体" w:hAnsi="宋体" w:cs="宋体"/>
          <w:sz w:val="24"/>
          <w:szCs w:val="22"/>
          <w:highlight w:val="none"/>
        </w:rPr>
      </w:pPr>
      <w:r>
        <w:rPr>
          <w:rFonts w:hint="eastAsia" w:ascii="宋体" w:hAnsi="宋体" w:cs="宋体"/>
          <w:sz w:val="24"/>
          <w:szCs w:val="22"/>
          <w:highlight w:val="none"/>
        </w:rPr>
        <w:t>我单位不存在为采购项目提供整体设计、规范编制或者项目管理、监理、检测等服务后，再参加该采购项目的其他采购活动的情形（单一来源采购项目除外）；</w:t>
      </w:r>
    </w:p>
    <w:p w14:paraId="2C0A176B">
      <w:pPr>
        <w:numPr>
          <w:ilvl w:val="0"/>
          <w:numId w:val="17"/>
        </w:numPr>
        <w:spacing w:line="360" w:lineRule="auto"/>
        <w:ind w:left="1134"/>
        <w:rPr>
          <w:rFonts w:ascii="宋体" w:hAnsi="宋体" w:cs="宋体"/>
          <w:sz w:val="24"/>
          <w:szCs w:val="22"/>
          <w:highlight w:val="none"/>
        </w:rPr>
      </w:pPr>
      <w:r>
        <w:rPr>
          <w:rFonts w:hint="eastAsia" w:ascii="宋体" w:hAnsi="宋体" w:cs="宋体"/>
          <w:b/>
          <w:bCs/>
          <w:sz w:val="24"/>
          <w:szCs w:val="22"/>
          <w:highlight w:val="none"/>
        </w:rPr>
        <w:t>与我单位存在“单位负责人为同一人或者存在直接控股、管理关系”的其他法人单位信息如下（如有，不论其是否参加同一合同项下的政府采购活动均须填写，如没有，请填“无”，不填写按无效标处理）：</w:t>
      </w:r>
    </w:p>
    <w:tbl>
      <w:tblPr>
        <w:tblStyle w:val="46"/>
        <w:tblW w:w="8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4498"/>
        <w:gridCol w:w="2926"/>
      </w:tblGrid>
      <w:tr w14:paraId="503CF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34" w:type="dxa"/>
            <w:vAlign w:val="center"/>
          </w:tcPr>
          <w:p w14:paraId="36DED5B6">
            <w:pPr>
              <w:jc w:val="center"/>
              <w:rPr>
                <w:rFonts w:ascii="宋体" w:hAnsi="宋体" w:cs="宋体"/>
                <w:sz w:val="24"/>
                <w:highlight w:val="none"/>
              </w:rPr>
            </w:pPr>
            <w:r>
              <w:rPr>
                <w:rFonts w:hint="eastAsia" w:ascii="宋体" w:hAnsi="宋体" w:cs="宋体"/>
                <w:sz w:val="24"/>
                <w:highlight w:val="none"/>
              </w:rPr>
              <w:t>序号</w:t>
            </w:r>
          </w:p>
        </w:tc>
        <w:tc>
          <w:tcPr>
            <w:tcW w:w="4498" w:type="dxa"/>
            <w:vAlign w:val="center"/>
          </w:tcPr>
          <w:p w14:paraId="0D423F04">
            <w:pPr>
              <w:jc w:val="center"/>
              <w:rPr>
                <w:rFonts w:ascii="宋体" w:hAnsi="宋体" w:cs="宋体"/>
                <w:sz w:val="24"/>
                <w:highlight w:val="none"/>
              </w:rPr>
            </w:pPr>
            <w:r>
              <w:rPr>
                <w:rFonts w:hint="eastAsia" w:ascii="宋体" w:hAnsi="宋体" w:cs="宋体"/>
                <w:sz w:val="24"/>
                <w:highlight w:val="none"/>
              </w:rPr>
              <w:t>单位名称</w:t>
            </w:r>
          </w:p>
        </w:tc>
        <w:tc>
          <w:tcPr>
            <w:tcW w:w="2926" w:type="dxa"/>
            <w:vAlign w:val="center"/>
          </w:tcPr>
          <w:p w14:paraId="45E8BAFA">
            <w:pPr>
              <w:jc w:val="center"/>
              <w:rPr>
                <w:rFonts w:ascii="宋体" w:hAnsi="宋体" w:cs="宋体"/>
                <w:sz w:val="24"/>
                <w:highlight w:val="none"/>
              </w:rPr>
            </w:pPr>
            <w:r>
              <w:rPr>
                <w:rFonts w:hint="eastAsia" w:ascii="宋体" w:hAnsi="宋体" w:cs="宋体"/>
                <w:sz w:val="24"/>
                <w:highlight w:val="none"/>
              </w:rPr>
              <w:t>相互关系</w:t>
            </w:r>
          </w:p>
        </w:tc>
      </w:tr>
      <w:tr w14:paraId="18CE9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34" w:type="dxa"/>
            <w:vAlign w:val="center"/>
          </w:tcPr>
          <w:p w14:paraId="4200D263">
            <w:pPr>
              <w:jc w:val="center"/>
              <w:rPr>
                <w:rFonts w:ascii="宋体" w:hAnsi="宋体" w:cs="宋体"/>
                <w:sz w:val="24"/>
                <w:highlight w:val="none"/>
              </w:rPr>
            </w:pPr>
            <w:r>
              <w:rPr>
                <w:rFonts w:hint="eastAsia" w:ascii="宋体" w:hAnsi="宋体" w:cs="宋体"/>
                <w:sz w:val="24"/>
                <w:highlight w:val="none"/>
              </w:rPr>
              <w:t>1</w:t>
            </w:r>
          </w:p>
        </w:tc>
        <w:tc>
          <w:tcPr>
            <w:tcW w:w="4498" w:type="dxa"/>
            <w:vAlign w:val="center"/>
          </w:tcPr>
          <w:p w14:paraId="21214A33">
            <w:pPr>
              <w:jc w:val="center"/>
              <w:rPr>
                <w:rFonts w:ascii="宋体" w:hAnsi="宋体" w:cs="宋体"/>
                <w:sz w:val="24"/>
                <w:highlight w:val="none"/>
              </w:rPr>
            </w:pPr>
          </w:p>
        </w:tc>
        <w:tc>
          <w:tcPr>
            <w:tcW w:w="2926" w:type="dxa"/>
            <w:vAlign w:val="center"/>
          </w:tcPr>
          <w:p w14:paraId="23CB9E72">
            <w:pPr>
              <w:jc w:val="center"/>
              <w:rPr>
                <w:rFonts w:ascii="宋体" w:hAnsi="宋体" w:cs="宋体"/>
                <w:sz w:val="24"/>
                <w:highlight w:val="none"/>
              </w:rPr>
            </w:pPr>
          </w:p>
        </w:tc>
      </w:tr>
      <w:tr w14:paraId="4280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34" w:type="dxa"/>
            <w:vAlign w:val="center"/>
          </w:tcPr>
          <w:p w14:paraId="553F887C">
            <w:pPr>
              <w:jc w:val="center"/>
              <w:rPr>
                <w:rFonts w:ascii="宋体" w:hAnsi="宋体" w:cs="宋体"/>
                <w:sz w:val="24"/>
                <w:highlight w:val="none"/>
              </w:rPr>
            </w:pPr>
            <w:r>
              <w:rPr>
                <w:rFonts w:hint="eastAsia" w:ascii="宋体" w:hAnsi="宋体" w:cs="宋体"/>
                <w:sz w:val="24"/>
                <w:highlight w:val="none"/>
              </w:rPr>
              <w:t>2</w:t>
            </w:r>
          </w:p>
        </w:tc>
        <w:tc>
          <w:tcPr>
            <w:tcW w:w="4498" w:type="dxa"/>
            <w:vAlign w:val="center"/>
          </w:tcPr>
          <w:p w14:paraId="6A8D819E">
            <w:pPr>
              <w:jc w:val="center"/>
              <w:rPr>
                <w:rFonts w:ascii="宋体" w:hAnsi="宋体" w:cs="宋体"/>
                <w:sz w:val="24"/>
                <w:highlight w:val="none"/>
              </w:rPr>
            </w:pPr>
          </w:p>
        </w:tc>
        <w:tc>
          <w:tcPr>
            <w:tcW w:w="2926" w:type="dxa"/>
            <w:vAlign w:val="center"/>
          </w:tcPr>
          <w:p w14:paraId="7B0C2E86">
            <w:pPr>
              <w:jc w:val="center"/>
              <w:rPr>
                <w:rFonts w:ascii="宋体" w:hAnsi="宋体" w:cs="宋体"/>
                <w:sz w:val="24"/>
                <w:highlight w:val="none"/>
              </w:rPr>
            </w:pPr>
          </w:p>
        </w:tc>
      </w:tr>
      <w:tr w14:paraId="6927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934" w:type="dxa"/>
            <w:vAlign w:val="center"/>
          </w:tcPr>
          <w:p w14:paraId="5EE87765">
            <w:pPr>
              <w:jc w:val="center"/>
              <w:rPr>
                <w:rFonts w:ascii="宋体" w:hAnsi="宋体" w:cs="宋体"/>
                <w:sz w:val="24"/>
                <w:highlight w:val="none"/>
              </w:rPr>
            </w:pPr>
            <w:r>
              <w:rPr>
                <w:rFonts w:hint="eastAsia" w:ascii="宋体" w:hAnsi="宋体" w:cs="宋体"/>
                <w:sz w:val="24"/>
                <w:highlight w:val="none"/>
              </w:rPr>
              <w:t>…</w:t>
            </w:r>
          </w:p>
        </w:tc>
        <w:tc>
          <w:tcPr>
            <w:tcW w:w="4498" w:type="dxa"/>
            <w:vAlign w:val="center"/>
          </w:tcPr>
          <w:p w14:paraId="56AB61C7">
            <w:pPr>
              <w:jc w:val="center"/>
              <w:rPr>
                <w:rFonts w:ascii="宋体" w:hAnsi="宋体" w:cs="宋体"/>
                <w:sz w:val="24"/>
                <w:highlight w:val="none"/>
              </w:rPr>
            </w:pPr>
          </w:p>
        </w:tc>
        <w:tc>
          <w:tcPr>
            <w:tcW w:w="2926" w:type="dxa"/>
            <w:vAlign w:val="center"/>
          </w:tcPr>
          <w:p w14:paraId="08043F01">
            <w:pPr>
              <w:jc w:val="center"/>
              <w:rPr>
                <w:rFonts w:ascii="宋体" w:hAnsi="宋体" w:cs="宋体"/>
                <w:sz w:val="24"/>
                <w:highlight w:val="none"/>
              </w:rPr>
            </w:pPr>
          </w:p>
        </w:tc>
      </w:tr>
    </w:tbl>
    <w:p w14:paraId="430E5A56">
      <w:pPr>
        <w:ind w:firstLine="480" w:firstLineChars="200"/>
        <w:rPr>
          <w:rFonts w:ascii="宋体" w:hAnsi="宋体" w:cs="宋体"/>
          <w:sz w:val="24"/>
          <w:highlight w:val="none"/>
        </w:rPr>
      </w:pPr>
      <w:r>
        <w:rPr>
          <w:rFonts w:hint="eastAsia" w:ascii="宋体" w:hAnsi="宋体" w:cs="宋体"/>
          <w:sz w:val="24"/>
          <w:highlight w:val="none"/>
        </w:rPr>
        <w:t>上述声明真实有效，否则我方负全部责任。</w:t>
      </w:r>
    </w:p>
    <w:p w14:paraId="2FF08E7E">
      <w:pPr>
        <w:pStyle w:val="45"/>
        <w:ind w:firstLine="480"/>
        <w:rPr>
          <w:rFonts w:ascii="宋体" w:hAnsi="宋体" w:cs="宋体"/>
          <w:highlight w:val="none"/>
        </w:rPr>
      </w:pPr>
    </w:p>
    <w:p w14:paraId="0695F976">
      <w:pPr>
        <w:autoSpaceDE w:val="0"/>
        <w:autoSpaceDN w:val="0"/>
        <w:adjustRightInd w:val="0"/>
        <w:snapToGrid w:val="0"/>
        <w:spacing w:before="25" w:after="25" w:line="360" w:lineRule="auto"/>
        <w:jc w:val="right"/>
        <w:rPr>
          <w:rFonts w:ascii="宋体" w:hAnsi="宋体" w:cs="宋体"/>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：____________</w:t>
      </w:r>
    </w:p>
    <w:p w14:paraId="743DBE0D">
      <w:pPr>
        <w:spacing w:line="360" w:lineRule="auto"/>
        <w:ind w:right="360" w:firstLine="480"/>
        <w:jc w:val="right"/>
        <w:rPr>
          <w:rFonts w:ascii="宋体" w:hAnsi="宋体" w:cs="宋体"/>
          <w:sz w:val="24"/>
          <w:highlight w:val="none"/>
        </w:rPr>
      </w:pPr>
      <w:r>
        <w:rPr>
          <w:rFonts w:hint="eastAsia" w:ascii="宋体" w:hAnsi="宋体" w:cs="宋体"/>
          <w:color w:val="000000"/>
          <w:sz w:val="24"/>
          <w:szCs w:val="20"/>
          <w:highlight w:val="none"/>
        </w:rPr>
        <w:t xml:space="preserve">日期：_____年______月______日   </w:t>
      </w:r>
    </w:p>
    <w:p w14:paraId="16DC66DE">
      <w:pPr>
        <w:spacing w:line="360" w:lineRule="auto"/>
        <w:rPr>
          <w:rFonts w:ascii="宋体" w:hAnsi="宋体" w:cs="宋体"/>
          <w:sz w:val="24"/>
          <w:highlight w:val="none"/>
        </w:rPr>
        <w:sectPr>
          <w:headerReference r:id="rId16" w:type="default"/>
          <w:footerReference r:id="rId17" w:type="default"/>
          <w:pgSz w:w="11907" w:h="16840"/>
          <w:pgMar w:top="1418" w:right="1134" w:bottom="1418" w:left="1701" w:header="851" w:footer="851" w:gutter="0"/>
          <w:pgNumType w:fmt="decimal"/>
          <w:cols w:space="720" w:num="1"/>
          <w:docGrid w:linePitch="462" w:charSpace="0"/>
        </w:sectPr>
      </w:pPr>
      <w:r>
        <w:rPr>
          <w:rFonts w:hint="eastAsia" w:ascii="宋体" w:hAnsi="宋体" w:cs="宋体"/>
          <w:sz w:val="24"/>
          <w:highlight w:val="none"/>
        </w:rPr>
        <w:t>说明：供应商承诺不实的，依据《政府采购法》第七十七条“提供虚假材料谋取中标、成交的”有关规定予以处理。</w:t>
      </w:r>
    </w:p>
    <w:p w14:paraId="0D4FD141">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t>2 落实政府采购政策需满足的资格要求（如有）</w:t>
      </w:r>
    </w:p>
    <w:p w14:paraId="7FA4A6CE">
      <w:pPr>
        <w:spacing w:line="360" w:lineRule="auto"/>
        <w:outlineLvl w:val="2"/>
        <w:rPr>
          <w:color w:val="000000"/>
          <w:sz w:val="24"/>
          <w:szCs w:val="20"/>
          <w:highlight w:val="none"/>
        </w:rPr>
      </w:pPr>
      <w:r>
        <w:rPr>
          <w:color w:val="000000"/>
          <w:sz w:val="24"/>
          <w:szCs w:val="20"/>
          <w:highlight w:val="none"/>
        </w:rPr>
        <w:t>2-1 中小企业政策证明文件</w:t>
      </w:r>
    </w:p>
    <w:p w14:paraId="46806BC4">
      <w:pPr>
        <w:tabs>
          <w:tab w:val="left" w:pos="5580"/>
        </w:tabs>
        <w:spacing w:line="360" w:lineRule="auto"/>
        <w:rPr>
          <w:sz w:val="24"/>
          <w:highlight w:val="none"/>
        </w:rPr>
      </w:pPr>
      <w:r>
        <w:rPr>
          <w:sz w:val="24"/>
          <w:highlight w:val="none"/>
        </w:rPr>
        <w:t>说明：</w:t>
      </w:r>
    </w:p>
    <w:p w14:paraId="24047087">
      <w:pPr>
        <w:tabs>
          <w:tab w:val="left" w:pos="5580"/>
        </w:tabs>
        <w:spacing w:line="360" w:lineRule="auto"/>
        <w:rPr>
          <w:sz w:val="24"/>
          <w:highlight w:val="none"/>
        </w:rPr>
      </w:pPr>
      <w:r>
        <w:rPr>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BB74255">
      <w:pPr>
        <w:tabs>
          <w:tab w:val="left" w:pos="5580"/>
        </w:tabs>
        <w:spacing w:line="360" w:lineRule="auto"/>
        <w:rPr>
          <w:sz w:val="24"/>
          <w:highlight w:val="none"/>
        </w:rPr>
      </w:pPr>
      <w:r>
        <w:rPr>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885AC1A">
      <w:pPr>
        <w:tabs>
          <w:tab w:val="left" w:pos="5580"/>
        </w:tabs>
        <w:spacing w:line="360" w:lineRule="auto"/>
        <w:rPr>
          <w:sz w:val="24"/>
          <w:highlight w:val="none"/>
        </w:rPr>
      </w:pPr>
      <w:r>
        <w:rPr>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42CABF0">
      <w:pPr>
        <w:tabs>
          <w:tab w:val="left" w:pos="5580"/>
        </w:tabs>
        <w:spacing w:line="360" w:lineRule="auto"/>
        <w:rPr>
          <w:sz w:val="24"/>
          <w:highlight w:val="none"/>
        </w:rPr>
      </w:pPr>
      <w:r>
        <w:rPr>
          <w:sz w:val="24"/>
          <w:highlight w:val="none"/>
        </w:rPr>
        <w:t>（4）如本项目（包）预留部分采购项目预算专门面向中小企业采购，且要求供应商以联合体形式参加采购活动</w:t>
      </w:r>
      <w:r>
        <w:rPr>
          <w:highlight w:val="none"/>
        </w:rPr>
        <w:t>，</w:t>
      </w:r>
      <w:bookmarkStart w:id="827" w:name="_Hlk145526067"/>
      <w:r>
        <w:rPr>
          <w:sz w:val="24"/>
          <w:highlight w:val="none"/>
        </w:rPr>
        <w:t>如供应商为联合体的，</w:t>
      </w:r>
      <w:bookmarkEnd w:id="827"/>
      <w:r>
        <w:rPr>
          <w:sz w:val="24"/>
          <w:highlight w:val="none"/>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0FB27DB">
      <w:pPr>
        <w:tabs>
          <w:tab w:val="left" w:pos="5580"/>
        </w:tabs>
        <w:spacing w:line="360" w:lineRule="auto"/>
        <w:rPr>
          <w:sz w:val="24"/>
          <w:highlight w:val="none"/>
        </w:rPr>
      </w:pPr>
      <w:r>
        <w:rPr>
          <w:sz w:val="24"/>
          <w:highlight w:val="none"/>
        </w:rPr>
        <w:t>（5）中小企业声明函填写注意事项</w:t>
      </w:r>
    </w:p>
    <w:p w14:paraId="07D98090">
      <w:pPr>
        <w:tabs>
          <w:tab w:val="left" w:pos="5580"/>
        </w:tabs>
        <w:spacing w:line="360" w:lineRule="auto"/>
        <w:rPr>
          <w:sz w:val="24"/>
          <w:highlight w:val="none"/>
        </w:rPr>
      </w:pPr>
      <w:r>
        <w:rPr>
          <w:sz w:val="24"/>
          <w:highlight w:val="none"/>
        </w:rPr>
        <w:t>1）《中小企业声明函》由参加政府采购活动的投标人出具。联合体投标的，《中小企业声明函》可由牵头人出具。</w:t>
      </w:r>
    </w:p>
    <w:p w14:paraId="069FBD2E">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1898CCC">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4E3651E0">
      <w:pPr>
        <w:tabs>
          <w:tab w:val="left" w:pos="5580"/>
        </w:tabs>
        <w:spacing w:line="360" w:lineRule="auto"/>
        <w:rPr>
          <w:sz w:val="24"/>
          <w:highlight w:val="none"/>
        </w:rPr>
      </w:pPr>
      <w:r>
        <w:rPr>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highlight w:val="none"/>
        </w:rPr>
        <w:t>《金融业企业划型标准规定》（〔</w:t>
      </w:r>
      <w:r>
        <w:rPr>
          <w:sz w:val="24"/>
          <w:highlight w:val="none"/>
        </w:rPr>
        <w:t>2015</w:t>
      </w:r>
      <w:r>
        <w:rPr>
          <w:rFonts w:hint="eastAsia"/>
          <w:sz w:val="24"/>
          <w:highlight w:val="none"/>
        </w:rPr>
        <w:t>〕</w:t>
      </w:r>
      <w:r>
        <w:rPr>
          <w:sz w:val="24"/>
          <w:highlight w:val="none"/>
        </w:rPr>
        <w:t xml:space="preserve">309 </w:t>
      </w:r>
      <w:r>
        <w:rPr>
          <w:rFonts w:hint="eastAsia"/>
          <w:sz w:val="24"/>
          <w:highlight w:val="none"/>
        </w:rPr>
        <w:t>号）等国务院批准的中小企业划分标准执行</w:t>
      </w:r>
      <w:r>
        <w:rPr>
          <w:sz w:val="24"/>
          <w:highlight w:val="none"/>
        </w:rPr>
        <w:t>。</w:t>
      </w:r>
    </w:p>
    <w:p w14:paraId="5CF9388E">
      <w:pPr>
        <w:rPr>
          <w:rFonts w:ascii="宋体" w:hAnsi="宋体" w:cs="宋体"/>
          <w:sz w:val="24"/>
          <w:highlight w:val="none"/>
        </w:rPr>
      </w:pPr>
      <w:r>
        <w:rPr>
          <w:rFonts w:hint="eastAsia" w:ascii="宋体" w:hAnsi="宋体" w:cs="宋体"/>
          <w:sz w:val="24"/>
          <w:highlight w:val="none"/>
        </w:rPr>
        <w:br w:type="page"/>
      </w:r>
    </w:p>
    <w:p w14:paraId="66935F4D">
      <w:pPr>
        <w:tabs>
          <w:tab w:val="left" w:pos="5580"/>
        </w:tabs>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工信部联企业〔2011〕300号</w:t>
      </w:r>
    </w:p>
    <w:p w14:paraId="33B1AB7F">
      <w:pPr>
        <w:tabs>
          <w:tab w:val="left" w:pos="5580"/>
        </w:tabs>
        <w:spacing w:line="360" w:lineRule="auto"/>
        <w:rPr>
          <w:rFonts w:ascii="宋体" w:hAnsi="宋体" w:cs="宋体"/>
          <w:sz w:val="24"/>
          <w:highlight w:val="none"/>
        </w:rPr>
      </w:pPr>
      <w:r>
        <w:rPr>
          <w:rFonts w:hint="eastAsia" w:ascii="宋体" w:hAnsi="宋体" w:cs="宋体"/>
          <w:sz w:val="24"/>
          <w:highlight w:val="none"/>
        </w:rPr>
        <w:t>中小企业划型标准规定</w:t>
      </w:r>
    </w:p>
    <w:p w14:paraId="6B799645">
      <w:pPr>
        <w:tabs>
          <w:tab w:val="left" w:pos="5580"/>
        </w:tabs>
        <w:spacing w:line="360" w:lineRule="auto"/>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14:paraId="1C689940">
      <w:pPr>
        <w:tabs>
          <w:tab w:val="left" w:pos="5580"/>
        </w:tabs>
        <w:spacing w:line="360" w:lineRule="auto"/>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14:paraId="1DA77954">
      <w:pPr>
        <w:tabs>
          <w:tab w:val="left" w:pos="5580"/>
        </w:tabs>
        <w:spacing w:line="360" w:lineRule="auto"/>
        <w:rPr>
          <w:rFonts w:ascii="宋体" w:hAnsi="宋体" w:cs="宋体"/>
          <w:sz w:val="24"/>
          <w:highlight w:val="none"/>
        </w:rPr>
      </w:pPr>
      <w:r>
        <w:rPr>
          <w:rFonts w:hint="eastAsia" w:ascii="宋体" w:hAnsi="宋体" w:cs="宋体"/>
          <w:sz w:val="24"/>
          <w:highlight w:val="none"/>
        </w:rPr>
        <w:t>三、本规定适用的行业包括:</w:t>
      </w:r>
    </w:p>
    <w:p w14:paraId="6D24D505">
      <w:pPr>
        <w:tabs>
          <w:tab w:val="left" w:pos="5580"/>
        </w:tabs>
        <w:spacing w:line="360" w:lineRule="auto"/>
        <w:rPr>
          <w:rFonts w:ascii="宋体" w:hAnsi="宋体" w:cs="宋体"/>
          <w:sz w:val="24"/>
          <w:highlight w:val="none"/>
        </w:rPr>
      </w:pPr>
      <w:r>
        <w:rPr>
          <w:rFonts w:hint="eastAsia" w:ascii="宋体" w:hAnsi="宋体" w:cs="宋体"/>
          <w:sz w:val="24"/>
          <w:highlight w:val="none"/>
        </w:rPr>
        <w:t>1.农、林、牧、渔业，</w:t>
      </w:r>
    </w:p>
    <w:p w14:paraId="5FFE3704">
      <w:pPr>
        <w:tabs>
          <w:tab w:val="left" w:pos="5580"/>
        </w:tabs>
        <w:spacing w:line="360" w:lineRule="auto"/>
        <w:rPr>
          <w:rFonts w:ascii="宋体" w:hAnsi="宋体" w:cs="宋体"/>
          <w:sz w:val="24"/>
          <w:highlight w:val="none"/>
        </w:rPr>
      </w:pPr>
      <w:r>
        <w:rPr>
          <w:rFonts w:hint="eastAsia" w:ascii="宋体" w:hAnsi="宋体" w:cs="宋体"/>
          <w:sz w:val="24"/>
          <w:highlight w:val="none"/>
        </w:rPr>
        <w:t>2.工业(包括采矿业，制造业，电力、热力、燃气及水生产和供应业)，</w:t>
      </w:r>
    </w:p>
    <w:p w14:paraId="17216203">
      <w:pPr>
        <w:tabs>
          <w:tab w:val="left" w:pos="5580"/>
        </w:tabs>
        <w:spacing w:line="360" w:lineRule="auto"/>
        <w:rPr>
          <w:rFonts w:ascii="宋体" w:hAnsi="宋体" w:cs="宋体"/>
          <w:sz w:val="24"/>
          <w:highlight w:val="none"/>
        </w:rPr>
      </w:pPr>
      <w:r>
        <w:rPr>
          <w:rFonts w:hint="eastAsia" w:ascii="宋体" w:hAnsi="宋体" w:cs="宋体"/>
          <w:sz w:val="24"/>
          <w:highlight w:val="none"/>
        </w:rPr>
        <w:t>3.建筑业，</w:t>
      </w:r>
    </w:p>
    <w:p w14:paraId="0793B544">
      <w:pPr>
        <w:tabs>
          <w:tab w:val="left" w:pos="5580"/>
        </w:tabs>
        <w:spacing w:line="360" w:lineRule="auto"/>
        <w:rPr>
          <w:rFonts w:ascii="宋体" w:hAnsi="宋体" w:cs="宋体"/>
          <w:sz w:val="24"/>
          <w:highlight w:val="none"/>
        </w:rPr>
      </w:pPr>
      <w:r>
        <w:rPr>
          <w:rFonts w:hint="eastAsia" w:ascii="宋体" w:hAnsi="宋体" w:cs="宋体"/>
          <w:sz w:val="24"/>
          <w:highlight w:val="none"/>
        </w:rPr>
        <w:t>4.批发业，</w:t>
      </w:r>
    </w:p>
    <w:p w14:paraId="4C25FDA6">
      <w:pPr>
        <w:tabs>
          <w:tab w:val="left" w:pos="5580"/>
        </w:tabs>
        <w:spacing w:line="360" w:lineRule="auto"/>
        <w:rPr>
          <w:rFonts w:ascii="宋体" w:hAnsi="宋体" w:cs="宋体"/>
          <w:sz w:val="24"/>
          <w:highlight w:val="none"/>
        </w:rPr>
      </w:pPr>
      <w:r>
        <w:rPr>
          <w:rFonts w:hint="eastAsia" w:ascii="宋体" w:hAnsi="宋体" w:cs="宋体"/>
          <w:sz w:val="24"/>
          <w:highlight w:val="none"/>
        </w:rPr>
        <w:t>5.零售业，</w:t>
      </w:r>
    </w:p>
    <w:p w14:paraId="38C3C2A8">
      <w:pPr>
        <w:tabs>
          <w:tab w:val="left" w:pos="5580"/>
        </w:tabs>
        <w:spacing w:line="360" w:lineRule="auto"/>
        <w:rPr>
          <w:rFonts w:ascii="宋体" w:hAnsi="宋体" w:cs="宋体"/>
          <w:sz w:val="24"/>
          <w:highlight w:val="none"/>
        </w:rPr>
      </w:pPr>
      <w:r>
        <w:rPr>
          <w:rFonts w:hint="eastAsia" w:ascii="宋体" w:hAnsi="宋体" w:cs="宋体"/>
          <w:sz w:val="24"/>
          <w:highlight w:val="none"/>
        </w:rPr>
        <w:t>6.交通运输业(不含铁路运输业)，</w:t>
      </w:r>
    </w:p>
    <w:p w14:paraId="5FE0CBB4">
      <w:pPr>
        <w:tabs>
          <w:tab w:val="left" w:pos="5580"/>
        </w:tabs>
        <w:spacing w:line="360" w:lineRule="auto"/>
        <w:rPr>
          <w:rFonts w:ascii="宋体" w:hAnsi="宋体" w:cs="宋体"/>
          <w:sz w:val="24"/>
          <w:highlight w:val="none"/>
        </w:rPr>
      </w:pPr>
      <w:r>
        <w:rPr>
          <w:rFonts w:hint="eastAsia" w:ascii="宋体" w:hAnsi="宋体" w:cs="宋体"/>
          <w:sz w:val="24"/>
          <w:highlight w:val="none"/>
        </w:rPr>
        <w:t>7.仓储业，</w:t>
      </w:r>
    </w:p>
    <w:p w14:paraId="5CD3C590">
      <w:pPr>
        <w:tabs>
          <w:tab w:val="left" w:pos="5580"/>
        </w:tabs>
        <w:spacing w:line="360" w:lineRule="auto"/>
        <w:rPr>
          <w:rFonts w:ascii="宋体" w:hAnsi="宋体" w:cs="宋体"/>
          <w:sz w:val="24"/>
          <w:highlight w:val="none"/>
        </w:rPr>
      </w:pPr>
      <w:r>
        <w:rPr>
          <w:rFonts w:hint="eastAsia" w:ascii="宋体" w:hAnsi="宋体" w:cs="宋体"/>
          <w:sz w:val="24"/>
          <w:highlight w:val="none"/>
        </w:rPr>
        <w:t>8.邮政业，</w:t>
      </w:r>
    </w:p>
    <w:p w14:paraId="43EDF4BE">
      <w:pPr>
        <w:tabs>
          <w:tab w:val="left" w:pos="5580"/>
        </w:tabs>
        <w:spacing w:line="360" w:lineRule="auto"/>
        <w:rPr>
          <w:rFonts w:ascii="宋体" w:hAnsi="宋体" w:cs="宋体"/>
          <w:sz w:val="24"/>
          <w:highlight w:val="none"/>
        </w:rPr>
      </w:pPr>
      <w:r>
        <w:rPr>
          <w:rFonts w:hint="eastAsia" w:ascii="宋体" w:hAnsi="宋体" w:cs="宋体"/>
          <w:sz w:val="24"/>
          <w:highlight w:val="none"/>
        </w:rPr>
        <w:t>9.住宿业，</w:t>
      </w:r>
    </w:p>
    <w:p w14:paraId="5613B0BF">
      <w:pPr>
        <w:tabs>
          <w:tab w:val="left" w:pos="5580"/>
        </w:tabs>
        <w:spacing w:line="360" w:lineRule="auto"/>
        <w:rPr>
          <w:rFonts w:ascii="宋体" w:hAnsi="宋体" w:cs="宋体"/>
          <w:sz w:val="24"/>
          <w:highlight w:val="none"/>
        </w:rPr>
      </w:pPr>
      <w:r>
        <w:rPr>
          <w:rFonts w:hint="eastAsia" w:ascii="宋体" w:hAnsi="宋体" w:cs="宋体"/>
          <w:sz w:val="24"/>
          <w:highlight w:val="none"/>
        </w:rPr>
        <w:t>10.餐饮业，</w:t>
      </w:r>
    </w:p>
    <w:p w14:paraId="6A31FDA0">
      <w:pPr>
        <w:tabs>
          <w:tab w:val="left" w:pos="5580"/>
        </w:tabs>
        <w:spacing w:line="360" w:lineRule="auto"/>
        <w:rPr>
          <w:rFonts w:ascii="宋体" w:hAnsi="宋体" w:cs="宋体"/>
          <w:sz w:val="24"/>
          <w:highlight w:val="none"/>
        </w:rPr>
      </w:pPr>
      <w:r>
        <w:rPr>
          <w:rFonts w:hint="eastAsia" w:ascii="宋体" w:hAnsi="宋体" w:cs="宋体"/>
          <w:sz w:val="24"/>
          <w:highlight w:val="none"/>
        </w:rPr>
        <w:t>11.信息传输业(包括电信、互联网和相关服务)，</w:t>
      </w:r>
    </w:p>
    <w:p w14:paraId="7C2492B0">
      <w:pPr>
        <w:tabs>
          <w:tab w:val="left" w:pos="5580"/>
        </w:tabs>
        <w:spacing w:line="360" w:lineRule="auto"/>
        <w:rPr>
          <w:rFonts w:ascii="宋体" w:hAnsi="宋体" w:cs="宋体"/>
          <w:sz w:val="24"/>
          <w:highlight w:val="none"/>
        </w:rPr>
      </w:pPr>
      <w:r>
        <w:rPr>
          <w:rFonts w:hint="eastAsia" w:ascii="宋体" w:hAnsi="宋体" w:cs="宋体"/>
          <w:sz w:val="24"/>
          <w:highlight w:val="none"/>
        </w:rPr>
        <w:t>12.软件和信息技术服务业，</w:t>
      </w:r>
    </w:p>
    <w:p w14:paraId="67FD2AB2">
      <w:pPr>
        <w:tabs>
          <w:tab w:val="left" w:pos="5580"/>
        </w:tabs>
        <w:spacing w:line="360" w:lineRule="auto"/>
        <w:rPr>
          <w:rFonts w:ascii="宋体" w:hAnsi="宋体" w:cs="宋体"/>
          <w:sz w:val="24"/>
          <w:highlight w:val="none"/>
        </w:rPr>
      </w:pPr>
      <w:r>
        <w:rPr>
          <w:rFonts w:hint="eastAsia" w:ascii="宋体" w:hAnsi="宋体" w:cs="宋体"/>
          <w:sz w:val="24"/>
          <w:highlight w:val="none"/>
        </w:rPr>
        <w:t>13.房地产开发经营，</w:t>
      </w:r>
    </w:p>
    <w:p w14:paraId="6FE8E6D1">
      <w:pPr>
        <w:tabs>
          <w:tab w:val="left" w:pos="5580"/>
        </w:tabs>
        <w:spacing w:line="360" w:lineRule="auto"/>
        <w:rPr>
          <w:rFonts w:ascii="宋体" w:hAnsi="宋体" w:cs="宋体"/>
          <w:sz w:val="24"/>
          <w:highlight w:val="none"/>
        </w:rPr>
      </w:pPr>
      <w:r>
        <w:rPr>
          <w:rFonts w:hint="eastAsia" w:ascii="宋体" w:hAnsi="宋体" w:cs="宋体"/>
          <w:sz w:val="24"/>
          <w:highlight w:val="none"/>
        </w:rPr>
        <w:t>14.物业管理，</w:t>
      </w:r>
    </w:p>
    <w:p w14:paraId="170CD51C">
      <w:pPr>
        <w:tabs>
          <w:tab w:val="left" w:pos="5580"/>
        </w:tabs>
        <w:spacing w:line="360" w:lineRule="auto"/>
        <w:rPr>
          <w:rFonts w:ascii="宋体" w:hAnsi="宋体" w:cs="宋体"/>
          <w:sz w:val="24"/>
          <w:highlight w:val="none"/>
        </w:rPr>
      </w:pPr>
      <w:r>
        <w:rPr>
          <w:rFonts w:hint="eastAsia" w:ascii="宋体" w:hAnsi="宋体" w:cs="宋体"/>
          <w:sz w:val="24"/>
          <w:highlight w:val="none"/>
        </w:rPr>
        <w:t>15.租赁和商务服务业，</w:t>
      </w:r>
    </w:p>
    <w:p w14:paraId="115C8F18">
      <w:pPr>
        <w:tabs>
          <w:tab w:val="left" w:pos="5580"/>
        </w:tabs>
        <w:spacing w:line="360" w:lineRule="auto"/>
        <w:rPr>
          <w:rFonts w:ascii="宋体" w:hAnsi="宋体" w:cs="宋体"/>
          <w:sz w:val="24"/>
          <w:highlight w:val="none"/>
        </w:rPr>
      </w:pPr>
      <w:r>
        <w:rPr>
          <w:rFonts w:hint="eastAsia" w:ascii="宋体" w:hAnsi="宋体" w:cs="宋体"/>
          <w:sz w:val="24"/>
          <w:highlight w:val="none"/>
        </w:rPr>
        <w:t>16.其他未列明行业(包括科学研究和技术服务业，水利、环境和公共设施管理业，居民服务、修理和其他服务业，社会工作，文化、体育和娱乐业等)。</w:t>
      </w:r>
    </w:p>
    <w:p w14:paraId="60221F84">
      <w:pPr>
        <w:tabs>
          <w:tab w:val="left" w:pos="5580"/>
        </w:tabs>
        <w:spacing w:line="360" w:lineRule="auto"/>
        <w:rPr>
          <w:rFonts w:ascii="宋体" w:hAnsi="宋体" w:cs="宋体"/>
          <w:sz w:val="24"/>
          <w:highlight w:val="none"/>
        </w:rPr>
      </w:pPr>
      <w:r>
        <w:rPr>
          <w:rFonts w:hint="eastAsia" w:ascii="宋体" w:hAnsi="宋体" w:cs="宋体"/>
          <w:sz w:val="24"/>
          <w:highlight w:val="none"/>
        </w:rPr>
        <w:t>四、各行业划型标准为:</w:t>
      </w:r>
    </w:p>
    <w:p w14:paraId="69D97B3B">
      <w:pPr>
        <w:tabs>
          <w:tab w:val="left" w:pos="5580"/>
        </w:tabs>
        <w:spacing w:line="360" w:lineRule="auto"/>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14:paraId="0698F9DC">
      <w:pPr>
        <w:tabs>
          <w:tab w:val="left" w:pos="5580"/>
        </w:tabs>
        <w:spacing w:line="360" w:lineRule="auto"/>
        <w:rPr>
          <w:rFonts w:ascii="宋体" w:hAnsi="宋体" w:cs="宋体"/>
          <w:sz w:val="24"/>
          <w:highlight w:val="none"/>
        </w:rPr>
      </w:pPr>
      <w:r>
        <w:rPr>
          <w:rFonts w:hint="eastAsia" w:ascii="宋体" w:hAnsi="宋体" w:cs="宋体"/>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D66BC">
      <w:pPr>
        <w:tabs>
          <w:tab w:val="left" w:pos="5580"/>
        </w:tabs>
        <w:spacing w:line="360" w:lineRule="auto"/>
        <w:rPr>
          <w:rFonts w:ascii="宋体" w:hAnsi="宋体" w:cs="宋体"/>
          <w:sz w:val="24"/>
          <w:highlight w:val="none"/>
        </w:rPr>
      </w:pPr>
      <w:r>
        <w:rPr>
          <w:rFonts w:hint="eastAsia" w:ascii="宋体" w:hAnsi="宋体" w:cs="宋体"/>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98D9DE">
      <w:pPr>
        <w:tabs>
          <w:tab w:val="left" w:pos="5580"/>
        </w:tabs>
        <w:spacing w:line="360" w:lineRule="auto"/>
        <w:rPr>
          <w:rFonts w:ascii="宋体" w:hAnsi="宋体" w:cs="宋体"/>
          <w:sz w:val="24"/>
          <w:highlight w:val="none"/>
        </w:rPr>
      </w:pPr>
      <w:r>
        <w:rPr>
          <w:rFonts w:hint="eastAsia" w:ascii="宋体" w:hAnsi="宋体" w:cs="宋体"/>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0643773">
      <w:pPr>
        <w:tabs>
          <w:tab w:val="left" w:pos="5580"/>
        </w:tabs>
        <w:spacing w:line="360" w:lineRule="auto"/>
        <w:rPr>
          <w:rFonts w:ascii="宋体" w:hAnsi="宋体" w:cs="宋体"/>
          <w:sz w:val="24"/>
          <w:highlight w:val="none"/>
        </w:rPr>
      </w:pPr>
      <w:r>
        <w:rPr>
          <w:rFonts w:hint="eastAsia" w:ascii="宋体" w:hAnsi="宋体" w:cs="宋体"/>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A994EC">
      <w:pPr>
        <w:tabs>
          <w:tab w:val="left" w:pos="5580"/>
        </w:tabs>
        <w:spacing w:line="360" w:lineRule="auto"/>
        <w:rPr>
          <w:rFonts w:ascii="宋体" w:hAnsi="宋体" w:cs="宋体"/>
          <w:sz w:val="24"/>
          <w:highlight w:val="none"/>
        </w:rPr>
      </w:pPr>
      <w:r>
        <w:rPr>
          <w:rFonts w:hint="eastAsia" w:ascii="宋体" w:hAnsi="宋体" w:cs="宋体"/>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BD77CE">
      <w:pPr>
        <w:tabs>
          <w:tab w:val="left" w:pos="5580"/>
        </w:tabs>
        <w:spacing w:line="360" w:lineRule="auto"/>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3CA350">
      <w:pPr>
        <w:tabs>
          <w:tab w:val="left" w:pos="5580"/>
        </w:tabs>
        <w:spacing w:line="360" w:lineRule="auto"/>
        <w:rPr>
          <w:rFonts w:ascii="宋体" w:hAnsi="宋体" w:cs="宋体"/>
          <w:sz w:val="24"/>
          <w:highlight w:val="none"/>
        </w:rPr>
      </w:pPr>
      <w:r>
        <w:rPr>
          <w:rFonts w:hint="eastAsia" w:ascii="宋体" w:hAnsi="宋体" w:cs="宋体"/>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69E280">
      <w:pPr>
        <w:tabs>
          <w:tab w:val="left" w:pos="5580"/>
        </w:tabs>
        <w:spacing w:line="360" w:lineRule="auto"/>
        <w:rPr>
          <w:rFonts w:ascii="宋体" w:hAnsi="宋体" w:cs="宋体"/>
          <w:sz w:val="24"/>
          <w:highlight w:val="none"/>
        </w:rPr>
      </w:pPr>
      <w:r>
        <w:rPr>
          <w:rFonts w:hint="eastAsia" w:ascii="宋体" w:hAnsi="宋体" w:cs="宋体"/>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B34BC8">
      <w:pPr>
        <w:tabs>
          <w:tab w:val="left" w:pos="5580"/>
        </w:tabs>
        <w:spacing w:line="360" w:lineRule="auto"/>
        <w:rPr>
          <w:rFonts w:ascii="宋体" w:hAnsi="宋体" w:cs="宋体"/>
          <w:sz w:val="24"/>
          <w:highlight w:val="none"/>
        </w:rPr>
      </w:pPr>
      <w:r>
        <w:rPr>
          <w:rFonts w:hint="eastAsia" w:ascii="宋体" w:hAnsi="宋体" w:cs="宋体"/>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E412B8">
      <w:pPr>
        <w:tabs>
          <w:tab w:val="left" w:pos="5580"/>
        </w:tabs>
        <w:spacing w:line="360" w:lineRule="auto"/>
        <w:rPr>
          <w:rFonts w:ascii="宋体" w:hAnsi="宋体" w:cs="宋体"/>
          <w:sz w:val="24"/>
          <w:highlight w:val="none"/>
        </w:rPr>
      </w:pPr>
      <w:r>
        <w:rPr>
          <w:rFonts w:hint="eastAsia" w:ascii="宋体" w:hAnsi="宋体" w:cs="宋体"/>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9DAD42">
      <w:pPr>
        <w:tabs>
          <w:tab w:val="left" w:pos="5580"/>
        </w:tabs>
        <w:spacing w:line="360" w:lineRule="auto"/>
        <w:rPr>
          <w:rFonts w:ascii="宋体" w:hAnsi="宋体" w:cs="宋体"/>
          <w:sz w:val="24"/>
          <w:highlight w:val="none"/>
        </w:rPr>
      </w:pPr>
      <w:r>
        <w:rPr>
          <w:rFonts w:hint="eastAsia" w:ascii="宋体" w:hAnsi="宋体" w:cs="宋体"/>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248269">
      <w:pPr>
        <w:tabs>
          <w:tab w:val="left" w:pos="5580"/>
        </w:tabs>
        <w:spacing w:line="360" w:lineRule="auto"/>
        <w:rPr>
          <w:rFonts w:ascii="宋体" w:hAnsi="宋体" w:cs="宋体"/>
          <w:sz w:val="24"/>
          <w:highlight w:val="none"/>
        </w:rPr>
      </w:pPr>
      <w:r>
        <w:rPr>
          <w:rFonts w:hint="eastAsia" w:ascii="宋体" w:hAnsi="宋体" w:cs="宋体"/>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F1F993">
      <w:pPr>
        <w:tabs>
          <w:tab w:val="left" w:pos="5580"/>
        </w:tabs>
        <w:spacing w:line="360" w:lineRule="auto"/>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35CDA8">
      <w:pPr>
        <w:tabs>
          <w:tab w:val="left" w:pos="5580"/>
        </w:tabs>
        <w:spacing w:line="360" w:lineRule="auto"/>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87B40C">
      <w:pPr>
        <w:pStyle w:val="30"/>
        <w:spacing w:line="360" w:lineRule="auto"/>
        <w:rPr>
          <w:rFonts w:hint="eastAsia" w:hAnsi="宋体" w:cs="宋体"/>
          <w:sz w:val="24"/>
          <w:highlight w:val="none"/>
        </w:rPr>
      </w:pPr>
      <w:r>
        <w:rPr>
          <w:rFonts w:hint="eastAsia"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14:paraId="37A01709">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五、企业类型的划分以统计部门的统计数据为依据。</w:t>
      </w:r>
    </w:p>
    <w:p w14:paraId="524D2249">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六、本规定适用于在中华人民共和国境内依法设立的各类所有制和各种组织形式的企业。个体工商户和本规定以外的行业，参照本规定进行划型。</w:t>
      </w:r>
    </w:p>
    <w:p w14:paraId="1AAEE2ED">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BC87339">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八、本规定由工业和信息化部、国家统计局会同有关部门根据《国民经济行业分类》修订情况和企业发展变化情况适时修订。</w:t>
      </w:r>
    </w:p>
    <w:p w14:paraId="4ACC0036">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九、本规定由工业和信息化部、国家统计局会同有关部门负责解释。</w:t>
      </w:r>
    </w:p>
    <w:p w14:paraId="53C8DCA0">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十、本规定自发布之日起执行，原国家经贸委、原国家计委、财政部和国家统计局 2003年颁布的《中小企业标准暂行规定》同时废止。</w:t>
      </w:r>
    </w:p>
    <w:p w14:paraId="2A65EBF1">
      <w:pPr>
        <w:widowControl/>
        <w:jc w:val="left"/>
        <w:rPr>
          <w:rFonts w:ascii="宋体" w:hAnsi="宋体" w:cs="宋体"/>
          <w:sz w:val="24"/>
          <w:highlight w:val="none"/>
        </w:rPr>
      </w:pPr>
      <w:r>
        <w:rPr>
          <w:rFonts w:hint="eastAsia" w:ascii="宋体" w:hAnsi="宋体" w:cs="宋体"/>
          <w:sz w:val="24"/>
          <w:highlight w:val="none"/>
        </w:rPr>
        <w:br w:type="page"/>
      </w:r>
    </w:p>
    <w:p w14:paraId="5A6A128F">
      <w:pPr>
        <w:spacing w:before="240" w:beforeLines="100" w:after="240" w:afterLines="100" w:line="360" w:lineRule="auto"/>
        <w:jc w:val="left"/>
        <w:outlineLvl w:val="4"/>
        <w:rPr>
          <w:rFonts w:ascii="宋体" w:hAnsi="宋体" w:cs="宋体"/>
          <w:color w:val="000000"/>
          <w:sz w:val="28"/>
          <w:szCs w:val="28"/>
          <w:highlight w:val="none"/>
        </w:rPr>
      </w:pPr>
      <w:r>
        <w:rPr>
          <w:rFonts w:hint="eastAsia" w:ascii="宋体" w:hAnsi="宋体" w:cs="宋体"/>
          <w:color w:val="000000"/>
          <w:sz w:val="28"/>
          <w:szCs w:val="28"/>
          <w:highlight w:val="none"/>
        </w:rPr>
        <w:t>2-1-1 中小企业声明函及残疾人福利性单位声明函格式</w:t>
      </w:r>
    </w:p>
    <w:p w14:paraId="4852639A">
      <w:pPr>
        <w:spacing w:before="240" w:beforeLines="100" w:after="240" w:afterLines="100" w:line="360" w:lineRule="auto"/>
        <w:jc w:val="center"/>
        <w:rPr>
          <w:rFonts w:ascii="宋体" w:hAnsi="宋体" w:cs="宋体"/>
          <w:b/>
          <w:bCs/>
          <w:color w:val="000000"/>
          <w:sz w:val="36"/>
          <w:szCs w:val="36"/>
          <w:highlight w:val="none"/>
        </w:rPr>
      </w:pPr>
    </w:p>
    <w:p w14:paraId="795D13D9">
      <w:pPr>
        <w:spacing w:before="240" w:beforeLines="100" w:after="240" w:afterLines="100" w:line="360" w:lineRule="auto"/>
        <w:jc w:val="center"/>
        <w:rPr>
          <w:rFonts w:ascii="宋体" w:hAnsi="宋体" w:cs="宋体"/>
          <w:b/>
          <w:color w:val="000000"/>
          <w:sz w:val="36"/>
          <w:szCs w:val="36"/>
          <w:highlight w:val="none"/>
        </w:rPr>
      </w:pPr>
      <w:r>
        <w:rPr>
          <w:rFonts w:hint="eastAsia" w:ascii="宋体" w:hAnsi="宋体" w:cs="宋体"/>
          <w:b/>
          <w:bCs/>
          <w:color w:val="000000"/>
          <w:sz w:val="36"/>
          <w:szCs w:val="36"/>
          <w:highlight w:val="none"/>
        </w:rPr>
        <w:t>中小企业声明函（货物）格式</w:t>
      </w:r>
    </w:p>
    <w:p w14:paraId="1A14D887">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5BF02BE">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1.</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（招标文件中明确的所属行业）</w:t>
      </w:r>
      <w:r>
        <w:rPr>
          <w:rFonts w:hint="eastAsia" w:ascii="宋体" w:hAnsi="宋体" w:cs="宋体"/>
          <w:spacing w:val="6"/>
          <w:sz w:val="24"/>
          <w:highlight w:val="none"/>
        </w:rPr>
        <w:t>行业；制造商为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，从业人员______人，营业收入为______万元，资产总额为______万元</w:t>
      </w:r>
      <w:r>
        <w:rPr>
          <w:rFonts w:hint="eastAsia" w:ascii="宋体" w:hAnsi="宋体" w:cs="宋体"/>
          <w:spacing w:val="6"/>
          <w:sz w:val="24"/>
          <w:highlight w:val="none"/>
          <w:vertAlign w:val="superscript"/>
        </w:rPr>
        <w:t>1</w:t>
      </w:r>
      <w:r>
        <w:rPr>
          <w:rFonts w:hint="eastAsia" w:ascii="宋体" w:hAnsi="宋体" w:cs="宋体"/>
          <w:spacing w:val="6"/>
          <w:sz w:val="24"/>
          <w:highlight w:val="none"/>
        </w:rPr>
        <w:t>，属于</w:t>
      </w:r>
      <w:r>
        <w:rPr>
          <w:rFonts w:hint="eastAsia" w:ascii="宋体" w:hAnsi="宋体" w:cs="宋体"/>
          <w:spacing w:val="6"/>
          <w:sz w:val="24"/>
          <w:highlight w:val="none"/>
          <w:u w:val="single"/>
        </w:rPr>
        <w:t>（中型企业、小型企业、微型企业）</w:t>
      </w:r>
      <w:r>
        <w:rPr>
          <w:rFonts w:hint="eastAsia" w:ascii="宋体" w:hAnsi="宋体" w:cs="宋体"/>
          <w:spacing w:val="6"/>
          <w:sz w:val="24"/>
          <w:highlight w:val="none"/>
        </w:rPr>
        <w:t>；</w:t>
      </w:r>
    </w:p>
    <w:p w14:paraId="2A1BBDCA">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（招标文件中明确的所属行业）</w:t>
      </w:r>
      <w:r>
        <w:rPr>
          <w:rFonts w:hint="eastAsia" w:ascii="宋体" w:hAnsi="宋体" w:cs="宋体"/>
          <w:spacing w:val="6"/>
          <w:sz w:val="24"/>
          <w:highlight w:val="none"/>
        </w:rPr>
        <w:t>行业；制造商为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，从业人员______人，营业收入为______万元，资产总额为______万元，属于</w:t>
      </w:r>
      <w:r>
        <w:rPr>
          <w:rFonts w:hint="eastAsia" w:ascii="宋体" w:hAnsi="宋体" w:cs="宋体"/>
          <w:spacing w:val="6"/>
          <w:sz w:val="24"/>
          <w:highlight w:val="none"/>
          <w:u w:val="single"/>
        </w:rPr>
        <w:t>（中型企业、小型企业、微型企业）</w:t>
      </w:r>
      <w:r>
        <w:rPr>
          <w:rFonts w:hint="eastAsia" w:ascii="宋体" w:hAnsi="宋体" w:cs="宋体"/>
          <w:spacing w:val="6"/>
          <w:sz w:val="24"/>
          <w:highlight w:val="none"/>
        </w:rPr>
        <w:t>；</w:t>
      </w:r>
    </w:p>
    <w:p w14:paraId="406DAB12">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w:t>
      </w:r>
    </w:p>
    <w:p w14:paraId="13EF9E7F">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28F9C3F1">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本企业对上述声明内容的真实性负责。如有虚假，将依法承担相应责任。</w:t>
      </w:r>
    </w:p>
    <w:p w14:paraId="3B92093C">
      <w:pPr>
        <w:spacing w:line="360" w:lineRule="auto"/>
        <w:ind w:firstLine="504"/>
        <w:rPr>
          <w:rFonts w:ascii="宋体" w:hAnsi="宋体" w:cs="宋体"/>
          <w:spacing w:val="6"/>
          <w:sz w:val="24"/>
          <w:highlight w:val="none"/>
        </w:rPr>
      </w:pPr>
    </w:p>
    <w:p w14:paraId="1F9F1A49">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企业名称（盖章）：________</w:t>
      </w:r>
    </w:p>
    <w:p w14:paraId="5F41312F">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日 期：________</w:t>
      </w:r>
    </w:p>
    <w:p w14:paraId="09B50C73">
      <w:pPr>
        <w:spacing w:line="360" w:lineRule="auto"/>
        <w:ind w:right="360" w:firstLine="480"/>
        <w:jc w:val="right"/>
        <w:rPr>
          <w:rFonts w:ascii="宋体" w:hAnsi="宋体" w:cs="宋体"/>
          <w:color w:val="000000"/>
          <w:sz w:val="24"/>
          <w:highlight w:val="none"/>
        </w:rPr>
      </w:pPr>
    </w:p>
    <w:p w14:paraId="13817530">
      <w:pPr>
        <w:spacing w:line="360" w:lineRule="auto"/>
        <w:ind w:right="360" w:firstLine="480"/>
        <w:jc w:val="right"/>
        <w:rPr>
          <w:rFonts w:ascii="宋体" w:hAnsi="宋体" w:cs="宋体"/>
          <w:color w:val="000000"/>
          <w:sz w:val="24"/>
          <w:highlight w:val="none"/>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1D7B56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30676C2">
            <w:pPr>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445DCEB2">
      <w:pPr>
        <w:autoSpaceDE w:val="0"/>
        <w:autoSpaceDN w:val="0"/>
        <w:adjustRightInd w:val="0"/>
        <w:ind w:firstLine="420"/>
        <w:jc w:val="left"/>
        <w:rPr>
          <w:rFonts w:ascii="宋体" w:hAnsi="宋体" w:cs="宋体"/>
          <w:sz w:val="24"/>
          <w:highlight w:val="none"/>
        </w:rPr>
      </w:pPr>
    </w:p>
    <w:p w14:paraId="1EC0B119">
      <w:pPr>
        <w:spacing w:line="360" w:lineRule="auto"/>
        <w:rPr>
          <w:rFonts w:ascii="宋体" w:hAnsi="宋体" w:cs="宋体"/>
          <w:color w:val="000000"/>
          <w:sz w:val="24"/>
          <w:highlight w:val="none"/>
        </w:rPr>
      </w:pPr>
    </w:p>
    <w:p w14:paraId="02EA6CC2">
      <w:pPr>
        <w:spacing w:before="240" w:beforeLines="100" w:after="240" w:afterLines="100" w:line="360" w:lineRule="auto"/>
        <w:jc w:val="center"/>
        <w:rPr>
          <w:rFonts w:hint="eastAsia" w:ascii="宋体" w:hAnsi="宋体" w:eastAsia="宋体" w:cs="宋体"/>
          <w:b/>
          <w:bCs/>
          <w:color w:val="000000"/>
          <w:sz w:val="36"/>
          <w:szCs w:val="36"/>
          <w:highlight w:val="none"/>
          <w:lang w:eastAsia="zh-CN"/>
        </w:rPr>
      </w:pPr>
      <w:r>
        <w:rPr>
          <w:rFonts w:hint="eastAsia" w:ascii="宋体" w:hAnsi="宋体" w:cs="宋体"/>
          <w:color w:val="000000"/>
          <w:sz w:val="24"/>
          <w:highlight w:val="none"/>
        </w:rPr>
        <w:br w:type="page"/>
      </w:r>
      <w:r>
        <w:rPr>
          <w:rFonts w:hint="eastAsia" w:ascii="宋体" w:hAnsi="宋体" w:cs="宋体"/>
          <w:b/>
          <w:bCs/>
          <w:color w:val="000000"/>
          <w:sz w:val="36"/>
          <w:szCs w:val="36"/>
          <w:highlight w:val="none"/>
        </w:rPr>
        <w:t>中小企业声明函（工程、服务）格式</w:t>
      </w:r>
      <w:r>
        <w:rPr>
          <w:rFonts w:hint="eastAsia" w:ascii="宋体" w:hAnsi="宋体" w:cs="宋体"/>
          <w:b/>
          <w:bCs/>
          <w:color w:val="000000"/>
          <w:sz w:val="36"/>
          <w:szCs w:val="36"/>
          <w:highlight w:val="none"/>
          <w:lang w:eastAsia="zh-CN"/>
        </w:rPr>
        <w:t>（不适用）</w:t>
      </w:r>
    </w:p>
    <w:p w14:paraId="73B0E523">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本公司（联合体）郑重声明，根据《政府采购促进中小企业发展管理办法》（财库﹝2020﹞46 号）的规定，本公司</w:t>
      </w:r>
      <w:r>
        <w:rPr>
          <w:rFonts w:hint="eastAsia" w:ascii="宋体" w:hAnsi="宋体" w:cs="宋体"/>
          <w:spacing w:val="6"/>
          <w:sz w:val="24"/>
          <w:highlight w:val="none"/>
          <w:u w:val="single"/>
        </w:rPr>
        <w:t>（联合体）</w:t>
      </w:r>
      <w:r>
        <w:rPr>
          <w:rFonts w:hint="eastAsia" w:ascii="宋体" w:hAnsi="宋体" w:cs="宋体"/>
          <w:spacing w:val="6"/>
          <w:sz w:val="24"/>
          <w:highlight w:val="none"/>
        </w:rPr>
        <w:t>参加</w:t>
      </w:r>
      <w:r>
        <w:rPr>
          <w:rFonts w:hint="eastAsia" w:ascii="宋体" w:hAnsi="宋体" w:cs="宋体"/>
          <w:spacing w:val="6"/>
          <w:sz w:val="24"/>
          <w:highlight w:val="none"/>
          <w:u w:val="single"/>
        </w:rPr>
        <w:t>（单位名称）</w:t>
      </w:r>
      <w:r>
        <w:rPr>
          <w:rFonts w:hint="eastAsia" w:ascii="宋体" w:hAnsi="宋体" w:cs="宋体"/>
          <w:spacing w:val="6"/>
          <w:sz w:val="24"/>
          <w:highlight w:val="none"/>
        </w:rPr>
        <w:t>的</w:t>
      </w:r>
      <w:r>
        <w:rPr>
          <w:rFonts w:hint="eastAsia" w:ascii="宋体" w:hAnsi="宋体" w:cs="宋体"/>
          <w:spacing w:val="6"/>
          <w:sz w:val="24"/>
          <w:highlight w:val="none"/>
          <w:u w:val="single"/>
        </w:rPr>
        <w:t>（项目名称）</w:t>
      </w:r>
      <w:r>
        <w:rPr>
          <w:rFonts w:hint="eastAsia" w:ascii="宋体" w:hAnsi="宋体" w:cs="宋体"/>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2A1ABB">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1.</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（招标文件中明确的所属行业）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，从业人员______人，营业收入为______万元，资产总额为______万元</w:t>
      </w:r>
      <w:r>
        <w:rPr>
          <w:rFonts w:hint="eastAsia" w:ascii="宋体" w:hAnsi="宋体" w:cs="宋体"/>
          <w:spacing w:val="6"/>
          <w:sz w:val="24"/>
          <w:highlight w:val="none"/>
          <w:vertAlign w:val="superscript"/>
        </w:rPr>
        <w:t>1</w:t>
      </w:r>
      <w:r>
        <w:rPr>
          <w:rFonts w:hint="eastAsia" w:ascii="宋体" w:hAnsi="宋体" w:cs="宋体"/>
          <w:spacing w:val="6"/>
          <w:sz w:val="24"/>
          <w:highlight w:val="none"/>
        </w:rPr>
        <w:t>，属于</w:t>
      </w:r>
      <w:r>
        <w:rPr>
          <w:rFonts w:hint="eastAsia" w:ascii="宋体" w:hAnsi="宋体" w:cs="宋体"/>
          <w:spacing w:val="6"/>
          <w:sz w:val="24"/>
          <w:highlight w:val="none"/>
          <w:u w:val="single"/>
        </w:rPr>
        <w:t>（中型企业、小型企业、微型企业）</w:t>
      </w:r>
      <w:r>
        <w:rPr>
          <w:rFonts w:hint="eastAsia" w:ascii="宋体" w:hAnsi="宋体" w:cs="宋体"/>
          <w:spacing w:val="6"/>
          <w:sz w:val="24"/>
          <w:highlight w:val="none"/>
        </w:rPr>
        <w:t>；</w:t>
      </w:r>
    </w:p>
    <w:p w14:paraId="24C6925C">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（标的名称）</w:t>
      </w:r>
      <w:r>
        <w:rPr>
          <w:rFonts w:hint="eastAsia" w:ascii="宋体" w:hAnsi="宋体" w:cs="宋体"/>
          <w:spacing w:val="6"/>
          <w:sz w:val="24"/>
          <w:highlight w:val="none"/>
        </w:rPr>
        <w:t>，属于</w:t>
      </w:r>
      <w:r>
        <w:rPr>
          <w:rFonts w:hint="eastAsia" w:ascii="宋体" w:hAnsi="宋体" w:cs="宋体"/>
          <w:spacing w:val="6"/>
          <w:sz w:val="24"/>
          <w:highlight w:val="none"/>
          <w:u w:val="single"/>
        </w:rPr>
        <w:t>（招标文件中明确的所属行业）</w:t>
      </w:r>
      <w:r>
        <w:rPr>
          <w:rFonts w:hint="eastAsia" w:ascii="宋体" w:hAnsi="宋体" w:cs="宋体"/>
          <w:spacing w:val="6"/>
          <w:sz w:val="24"/>
          <w:highlight w:val="none"/>
        </w:rPr>
        <w:t>行业；承建（承接）企业为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，从业人员______人，营业收入为______万元，资产总额为______万元，属于</w:t>
      </w:r>
      <w:r>
        <w:rPr>
          <w:rFonts w:hint="eastAsia" w:ascii="宋体" w:hAnsi="宋体" w:cs="宋体"/>
          <w:spacing w:val="6"/>
          <w:sz w:val="24"/>
          <w:highlight w:val="none"/>
          <w:u w:val="single"/>
        </w:rPr>
        <w:t>（中型企业、小型企业、微型企业）</w:t>
      </w:r>
      <w:r>
        <w:rPr>
          <w:rFonts w:hint="eastAsia" w:ascii="宋体" w:hAnsi="宋体" w:cs="宋体"/>
          <w:spacing w:val="6"/>
          <w:sz w:val="24"/>
          <w:highlight w:val="none"/>
        </w:rPr>
        <w:t>；</w:t>
      </w:r>
    </w:p>
    <w:p w14:paraId="636334EB">
      <w:pPr>
        <w:spacing w:line="360" w:lineRule="auto"/>
        <w:ind w:firstLine="504"/>
        <w:rPr>
          <w:rFonts w:ascii="宋体" w:hAnsi="宋体" w:cs="宋体"/>
          <w:spacing w:val="6"/>
          <w:sz w:val="24"/>
          <w:highlight w:val="none"/>
        </w:rPr>
      </w:pPr>
    </w:p>
    <w:p w14:paraId="20F307C9">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w:t>
      </w:r>
    </w:p>
    <w:p w14:paraId="3C2E6B06">
      <w:pPr>
        <w:spacing w:line="360" w:lineRule="auto"/>
        <w:ind w:firstLine="504"/>
        <w:rPr>
          <w:rFonts w:ascii="宋体" w:hAnsi="宋体" w:cs="宋体"/>
          <w:b/>
          <w:bCs/>
          <w:spacing w:val="6"/>
          <w:sz w:val="24"/>
          <w:highlight w:val="none"/>
        </w:rPr>
      </w:pPr>
      <w:r>
        <w:rPr>
          <w:rFonts w:hint="eastAsia" w:ascii="宋体" w:hAnsi="宋体" w:cs="宋体"/>
          <w:b/>
          <w:bCs/>
          <w:spacing w:val="6"/>
          <w:sz w:val="24"/>
          <w:highlight w:val="none"/>
        </w:rPr>
        <w:t>以上企业，不属于大企业的分支机构，不存在控股股东为大企业的情形，也不存在与大企业的负责人为同一人的情形。</w:t>
      </w:r>
    </w:p>
    <w:p w14:paraId="14ED0693">
      <w:pPr>
        <w:spacing w:line="360" w:lineRule="auto"/>
        <w:ind w:firstLine="504"/>
        <w:rPr>
          <w:rFonts w:ascii="宋体" w:hAnsi="宋体" w:cs="宋体"/>
          <w:b/>
          <w:bCs/>
          <w:spacing w:val="6"/>
          <w:sz w:val="24"/>
          <w:highlight w:val="none"/>
        </w:rPr>
      </w:pPr>
      <w:r>
        <w:rPr>
          <w:rFonts w:hint="eastAsia" w:ascii="宋体" w:hAnsi="宋体" w:cs="宋体"/>
          <w:b/>
          <w:bCs/>
          <w:spacing w:val="6"/>
          <w:sz w:val="24"/>
          <w:highlight w:val="none"/>
        </w:rPr>
        <w:t>本企业对上述声明内容的真实性负责。如有虚假，将依法承担相应责任。</w:t>
      </w:r>
    </w:p>
    <w:p w14:paraId="6D19E561">
      <w:pPr>
        <w:spacing w:line="360" w:lineRule="auto"/>
        <w:ind w:right="360" w:firstLine="480"/>
        <w:jc w:val="right"/>
        <w:rPr>
          <w:rFonts w:ascii="宋体" w:hAnsi="宋体" w:cs="宋体"/>
          <w:color w:val="000000"/>
          <w:sz w:val="24"/>
          <w:highlight w:val="none"/>
        </w:rPr>
      </w:pPr>
    </w:p>
    <w:p w14:paraId="5C5B1DA0">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企业名称（盖章）：________</w:t>
      </w:r>
    </w:p>
    <w:p w14:paraId="122664C1">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日 期：________</w:t>
      </w:r>
    </w:p>
    <w:p w14:paraId="0D18A9A3">
      <w:pPr>
        <w:adjustRightInd w:val="0"/>
        <w:snapToGrid w:val="0"/>
        <w:jc w:val="left"/>
        <w:rPr>
          <w:rFonts w:ascii="宋体" w:hAnsi="宋体" w:cs="宋体"/>
          <w:color w:val="000000"/>
          <w:sz w:val="24"/>
          <w:szCs w:val="21"/>
          <w:highlight w:val="none"/>
        </w:rPr>
      </w:pPr>
    </w:p>
    <w:p w14:paraId="20AC4A66">
      <w:pPr>
        <w:adjustRightInd w:val="0"/>
        <w:snapToGrid w:val="0"/>
        <w:jc w:val="left"/>
        <w:rPr>
          <w:rFonts w:ascii="宋体" w:hAnsi="宋体" w:cs="宋体"/>
          <w:color w:val="000000"/>
          <w:sz w:val="24"/>
          <w:szCs w:val="21"/>
          <w:highlight w:val="none"/>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36398C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1BA9BEB">
            <w:pPr>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7ACE07FC">
      <w:pPr>
        <w:adjustRightInd w:val="0"/>
        <w:snapToGrid w:val="0"/>
        <w:jc w:val="left"/>
        <w:rPr>
          <w:rFonts w:ascii="宋体" w:hAnsi="宋体" w:cs="宋体"/>
          <w:color w:val="000000"/>
          <w:szCs w:val="21"/>
          <w:highlight w:val="none"/>
          <w:vertAlign w:val="superscript"/>
        </w:rPr>
      </w:pPr>
    </w:p>
    <w:p w14:paraId="19635862">
      <w:pPr>
        <w:rPr>
          <w:rFonts w:ascii="宋体" w:hAnsi="宋体" w:cs="宋体"/>
          <w:b/>
          <w:bCs/>
          <w:color w:val="000000"/>
          <w:sz w:val="36"/>
          <w:szCs w:val="36"/>
          <w:highlight w:val="none"/>
        </w:rPr>
      </w:pPr>
      <w:r>
        <w:rPr>
          <w:rFonts w:hint="eastAsia" w:ascii="宋体" w:hAnsi="宋体" w:cs="宋体"/>
          <w:b/>
          <w:bCs/>
          <w:color w:val="000000"/>
          <w:sz w:val="36"/>
          <w:szCs w:val="36"/>
          <w:highlight w:val="none"/>
        </w:rPr>
        <w:br w:type="page"/>
      </w:r>
    </w:p>
    <w:p w14:paraId="65D074F8">
      <w:pPr>
        <w:spacing w:before="240" w:beforeLines="100" w:after="240" w:afterLines="100" w:line="360" w:lineRule="auto"/>
        <w:jc w:val="center"/>
        <w:rPr>
          <w:rFonts w:ascii="宋体" w:hAnsi="宋体" w:cs="宋体"/>
          <w:b/>
          <w:color w:val="000000"/>
          <w:sz w:val="36"/>
          <w:szCs w:val="36"/>
          <w:highlight w:val="none"/>
        </w:rPr>
      </w:pPr>
      <w:r>
        <w:rPr>
          <w:rFonts w:hint="eastAsia" w:ascii="宋体" w:hAnsi="宋体" w:cs="宋体"/>
          <w:b/>
          <w:bCs/>
          <w:color w:val="000000"/>
          <w:sz w:val="36"/>
          <w:szCs w:val="36"/>
          <w:highlight w:val="none"/>
        </w:rPr>
        <w:t>残疾人福利性单位声明函格式</w:t>
      </w:r>
      <w:r>
        <w:rPr>
          <w:rFonts w:hint="eastAsia" w:ascii="宋体" w:hAnsi="宋体" w:cs="宋体"/>
          <w:b/>
          <w:color w:val="000000"/>
          <w:sz w:val="36"/>
          <w:szCs w:val="36"/>
          <w:highlight w:val="none"/>
        </w:rPr>
        <w:t xml:space="preserve">       </w:t>
      </w:r>
    </w:p>
    <w:p w14:paraId="202FABAE">
      <w:pPr>
        <w:spacing w:line="588" w:lineRule="exact"/>
        <w:ind w:firstLine="504"/>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w:t>
      </w:r>
      <w:r>
        <w:rPr>
          <w:rFonts w:hint="eastAsia" w:ascii="宋体" w:hAnsi="宋体" w:cs="宋体"/>
          <w:b/>
          <w:sz w:val="24"/>
          <w:highlight w:val="none"/>
        </w:rPr>
        <w:t>（请进行勾选）</w:t>
      </w:r>
      <w:r>
        <w:rPr>
          <w:rFonts w:hint="eastAsia" w:ascii="宋体" w:hAnsi="宋体" w:cs="宋体"/>
          <w:spacing w:val="6"/>
          <w:sz w:val="24"/>
          <w:highlight w:val="none"/>
        </w:rPr>
        <w:t>：</w:t>
      </w:r>
    </w:p>
    <w:p w14:paraId="52A23276">
      <w:pPr>
        <w:spacing w:line="588" w:lineRule="exact"/>
        <w:ind w:firstLine="482"/>
        <w:rPr>
          <w:rFonts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17452F0E">
      <w:pPr>
        <w:spacing w:line="588" w:lineRule="exact"/>
        <w:ind w:firstLine="482"/>
        <w:rPr>
          <w:rFonts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1E2CD12">
      <w:pPr>
        <w:spacing w:line="588" w:lineRule="exact"/>
        <w:ind w:firstLine="506" w:firstLineChars="200"/>
        <w:rPr>
          <w:rFonts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750820D9">
      <w:pPr>
        <w:spacing w:line="588" w:lineRule="exact"/>
        <w:ind w:firstLine="504" w:firstLineChars="200"/>
        <w:rPr>
          <w:rFonts w:ascii="宋体" w:hAnsi="宋体" w:cs="宋体"/>
          <w:spacing w:val="6"/>
          <w:sz w:val="24"/>
          <w:highlight w:val="none"/>
        </w:rPr>
      </w:pPr>
    </w:p>
    <w:p w14:paraId="29054296">
      <w:pPr>
        <w:spacing w:line="588" w:lineRule="exact"/>
        <w:ind w:firstLine="504" w:firstLineChars="200"/>
        <w:rPr>
          <w:rFonts w:ascii="宋体" w:hAnsi="宋体" w:cs="宋体"/>
          <w:spacing w:val="6"/>
          <w:sz w:val="24"/>
          <w:highlight w:val="none"/>
        </w:rPr>
      </w:pPr>
    </w:p>
    <w:p w14:paraId="224D2BCF">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14:paraId="4D3FEB32">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235850DD">
      <w:pPr>
        <w:widowControl/>
        <w:jc w:val="left"/>
        <w:rPr>
          <w:rFonts w:ascii="宋体" w:hAnsi="宋体" w:cs="宋体"/>
          <w:color w:val="000000"/>
          <w:sz w:val="24"/>
          <w:szCs w:val="20"/>
          <w:highlight w:val="none"/>
        </w:rPr>
      </w:pPr>
      <w:r>
        <w:rPr>
          <w:rFonts w:hint="eastAsia" w:ascii="宋体" w:hAnsi="宋体" w:cs="宋体"/>
          <w:color w:val="000000"/>
          <w:sz w:val="24"/>
          <w:szCs w:val="20"/>
          <w:highlight w:val="none"/>
        </w:rPr>
        <w:br w:type="page"/>
      </w:r>
    </w:p>
    <w:p w14:paraId="7AAFAAB8">
      <w:pPr>
        <w:spacing w:line="360" w:lineRule="auto"/>
        <w:outlineLvl w:val="4"/>
        <w:rPr>
          <w:rFonts w:ascii="宋体" w:hAnsi="宋体" w:cs="宋体"/>
          <w:color w:val="000000"/>
          <w:sz w:val="24"/>
          <w:szCs w:val="20"/>
          <w:highlight w:val="none"/>
        </w:rPr>
      </w:pPr>
      <w:r>
        <w:rPr>
          <w:rFonts w:hint="eastAsia" w:ascii="宋体" w:hAnsi="宋体" w:cs="宋体"/>
          <w:color w:val="000000"/>
          <w:sz w:val="24"/>
          <w:szCs w:val="20"/>
          <w:highlight w:val="none"/>
        </w:rPr>
        <w:t>2-1-2拟分包情况说明及分包意向协议（不适用）</w:t>
      </w:r>
    </w:p>
    <w:p w14:paraId="5607877B">
      <w:pPr>
        <w:autoSpaceDE w:val="0"/>
        <w:autoSpaceDN w:val="0"/>
        <w:adjustRightInd w:val="0"/>
        <w:jc w:val="center"/>
        <w:rPr>
          <w:rFonts w:ascii="宋体" w:hAnsi="宋体" w:cs="宋体"/>
          <w:color w:val="000000"/>
          <w:sz w:val="30"/>
          <w:szCs w:val="30"/>
          <w:highlight w:val="none"/>
        </w:rPr>
      </w:pPr>
    </w:p>
    <w:p w14:paraId="63B3C8EE">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拟分包情况说明</w:t>
      </w:r>
    </w:p>
    <w:p w14:paraId="55CE43FB">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6E729638">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D34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48D4177">
            <w:pPr>
              <w:pStyle w:val="258"/>
              <w:jc w:val="center"/>
              <w:rPr>
                <w:rFonts w:eastAsiaTheme="minorEastAsia"/>
                <w:sz w:val="24"/>
                <w:highlight w:val="none"/>
              </w:rPr>
            </w:pPr>
            <w:r>
              <w:rPr>
                <w:rFonts w:hint="eastAsia" w:eastAsiaTheme="minorEastAsia"/>
                <w:sz w:val="24"/>
                <w:highlight w:val="none"/>
              </w:rPr>
              <w:t>序号</w:t>
            </w:r>
          </w:p>
        </w:tc>
        <w:tc>
          <w:tcPr>
            <w:tcW w:w="1287" w:type="dxa"/>
            <w:vAlign w:val="center"/>
          </w:tcPr>
          <w:p w14:paraId="79729C5F">
            <w:pPr>
              <w:pStyle w:val="258"/>
              <w:jc w:val="center"/>
              <w:rPr>
                <w:rFonts w:eastAsiaTheme="minorEastAsia"/>
                <w:sz w:val="24"/>
                <w:highlight w:val="none"/>
              </w:rPr>
            </w:pPr>
            <w:r>
              <w:rPr>
                <w:rFonts w:hint="eastAsia" w:eastAsiaTheme="minorEastAsia"/>
                <w:sz w:val="24"/>
                <w:highlight w:val="none"/>
              </w:rPr>
              <w:t>分包承担</w:t>
            </w:r>
          </w:p>
          <w:p w14:paraId="61CBA197">
            <w:pPr>
              <w:pStyle w:val="258"/>
              <w:jc w:val="center"/>
              <w:rPr>
                <w:rFonts w:eastAsiaTheme="minorEastAsia"/>
                <w:sz w:val="24"/>
                <w:highlight w:val="none"/>
              </w:rPr>
            </w:pPr>
            <w:r>
              <w:rPr>
                <w:rFonts w:hint="eastAsia" w:eastAsiaTheme="minorEastAsia"/>
                <w:sz w:val="24"/>
                <w:highlight w:val="none"/>
              </w:rPr>
              <w:t>主体名称</w:t>
            </w:r>
          </w:p>
        </w:tc>
        <w:tc>
          <w:tcPr>
            <w:tcW w:w="1513" w:type="dxa"/>
            <w:vAlign w:val="center"/>
          </w:tcPr>
          <w:p w14:paraId="4AAC4DC1">
            <w:pPr>
              <w:pStyle w:val="258"/>
              <w:jc w:val="center"/>
              <w:rPr>
                <w:rFonts w:eastAsiaTheme="minorEastAsia"/>
                <w:sz w:val="24"/>
                <w:highlight w:val="none"/>
                <w:lang w:eastAsia="zh-CN"/>
              </w:rPr>
            </w:pPr>
            <w:r>
              <w:rPr>
                <w:rFonts w:hint="eastAsia" w:eastAsiaTheme="minorEastAsia"/>
                <w:sz w:val="24"/>
                <w:highlight w:val="none"/>
                <w:lang w:eastAsia="zh-CN"/>
              </w:rPr>
              <w:t>分包承担</w:t>
            </w:r>
          </w:p>
          <w:p w14:paraId="40752109">
            <w:pPr>
              <w:pStyle w:val="258"/>
              <w:jc w:val="center"/>
              <w:rPr>
                <w:rFonts w:eastAsiaTheme="minorEastAsia"/>
                <w:sz w:val="24"/>
                <w:highlight w:val="none"/>
                <w:lang w:eastAsia="zh-CN"/>
              </w:rPr>
            </w:pPr>
            <w:r>
              <w:rPr>
                <w:rFonts w:hint="eastAsia" w:eastAsiaTheme="minorEastAsia"/>
                <w:sz w:val="24"/>
                <w:highlight w:val="none"/>
                <w:lang w:eastAsia="zh-CN"/>
              </w:rPr>
              <w:t>主体类型</w:t>
            </w:r>
          </w:p>
          <w:p w14:paraId="541D1D1B">
            <w:pPr>
              <w:pStyle w:val="258"/>
              <w:jc w:val="center"/>
              <w:rPr>
                <w:rFonts w:eastAsiaTheme="minorEastAsia"/>
                <w:sz w:val="24"/>
                <w:highlight w:val="none"/>
                <w:lang w:eastAsia="zh-CN"/>
              </w:rPr>
            </w:pPr>
            <w:r>
              <w:rPr>
                <w:rFonts w:hint="eastAsia" w:eastAsiaTheme="minorEastAsia"/>
                <w:sz w:val="24"/>
                <w:highlight w:val="none"/>
                <w:lang w:eastAsia="zh-CN"/>
              </w:rPr>
              <w:t>（勾选）</w:t>
            </w:r>
          </w:p>
        </w:tc>
        <w:tc>
          <w:tcPr>
            <w:tcW w:w="1125" w:type="dxa"/>
            <w:vAlign w:val="center"/>
          </w:tcPr>
          <w:p w14:paraId="14595F68">
            <w:pPr>
              <w:pStyle w:val="258"/>
              <w:jc w:val="center"/>
              <w:rPr>
                <w:rFonts w:eastAsiaTheme="minorEastAsia"/>
                <w:sz w:val="24"/>
                <w:highlight w:val="none"/>
              </w:rPr>
            </w:pPr>
            <w:r>
              <w:rPr>
                <w:rFonts w:hint="eastAsia" w:eastAsiaTheme="minorEastAsia"/>
                <w:sz w:val="24"/>
                <w:highlight w:val="none"/>
              </w:rPr>
              <w:t>资质等级</w:t>
            </w:r>
          </w:p>
        </w:tc>
        <w:tc>
          <w:tcPr>
            <w:tcW w:w="1561" w:type="dxa"/>
            <w:vAlign w:val="center"/>
          </w:tcPr>
          <w:p w14:paraId="67AC96F7">
            <w:pPr>
              <w:pStyle w:val="258"/>
              <w:jc w:val="center"/>
              <w:rPr>
                <w:rFonts w:eastAsiaTheme="minorEastAsia"/>
                <w:sz w:val="24"/>
                <w:highlight w:val="none"/>
              </w:rPr>
            </w:pPr>
            <w:r>
              <w:rPr>
                <w:rFonts w:hint="eastAsia" w:eastAsiaTheme="minorEastAsia"/>
                <w:sz w:val="24"/>
                <w:highlight w:val="none"/>
              </w:rPr>
              <w:t>拟分包</w:t>
            </w:r>
          </w:p>
          <w:p w14:paraId="0028B389">
            <w:pPr>
              <w:pStyle w:val="258"/>
              <w:jc w:val="center"/>
              <w:rPr>
                <w:rFonts w:eastAsiaTheme="minorEastAsia"/>
                <w:sz w:val="24"/>
                <w:highlight w:val="none"/>
              </w:rPr>
            </w:pPr>
            <w:r>
              <w:rPr>
                <w:rFonts w:hint="eastAsia" w:eastAsiaTheme="minorEastAsia"/>
                <w:sz w:val="24"/>
                <w:highlight w:val="none"/>
              </w:rPr>
              <w:t>合同内容</w:t>
            </w:r>
          </w:p>
        </w:tc>
        <w:tc>
          <w:tcPr>
            <w:tcW w:w="1498" w:type="dxa"/>
            <w:vAlign w:val="center"/>
          </w:tcPr>
          <w:p w14:paraId="08C21F14">
            <w:pPr>
              <w:pStyle w:val="258"/>
              <w:jc w:val="center"/>
              <w:rPr>
                <w:rFonts w:eastAsiaTheme="minorEastAsia"/>
                <w:sz w:val="24"/>
                <w:highlight w:val="none"/>
                <w:lang w:eastAsia="zh-CN"/>
              </w:rPr>
            </w:pPr>
            <w:r>
              <w:rPr>
                <w:rFonts w:hint="eastAsia" w:eastAsiaTheme="minorEastAsia"/>
                <w:sz w:val="24"/>
                <w:highlight w:val="none"/>
                <w:lang w:eastAsia="zh-CN"/>
              </w:rPr>
              <w:t>拟分包</w:t>
            </w:r>
          </w:p>
          <w:p w14:paraId="33A65B2A">
            <w:pPr>
              <w:pStyle w:val="258"/>
              <w:jc w:val="center"/>
              <w:rPr>
                <w:rFonts w:eastAsiaTheme="minorEastAsia"/>
                <w:sz w:val="24"/>
                <w:highlight w:val="none"/>
                <w:lang w:eastAsia="zh-CN"/>
              </w:rPr>
            </w:pPr>
            <w:r>
              <w:rPr>
                <w:rFonts w:hint="eastAsia" w:eastAsiaTheme="minorEastAsia"/>
                <w:sz w:val="24"/>
                <w:highlight w:val="none"/>
                <w:lang w:eastAsia="zh-CN"/>
              </w:rPr>
              <w:t>合同金额</w:t>
            </w:r>
          </w:p>
          <w:p w14:paraId="703FAFAE">
            <w:pPr>
              <w:pStyle w:val="258"/>
              <w:jc w:val="center"/>
              <w:rPr>
                <w:rFonts w:eastAsiaTheme="minorEastAsia"/>
                <w:sz w:val="24"/>
                <w:highlight w:val="none"/>
                <w:lang w:eastAsia="zh-CN"/>
              </w:rPr>
            </w:pPr>
            <w:r>
              <w:rPr>
                <w:rFonts w:hint="eastAsia" w:eastAsiaTheme="minorEastAsia"/>
                <w:sz w:val="24"/>
                <w:highlight w:val="none"/>
                <w:lang w:eastAsia="zh-CN"/>
              </w:rPr>
              <w:t>（人民币元）</w:t>
            </w:r>
          </w:p>
        </w:tc>
        <w:tc>
          <w:tcPr>
            <w:tcW w:w="1564" w:type="dxa"/>
            <w:vAlign w:val="center"/>
          </w:tcPr>
          <w:p w14:paraId="0D7ED566">
            <w:pPr>
              <w:pStyle w:val="258"/>
              <w:jc w:val="center"/>
              <w:rPr>
                <w:rFonts w:eastAsiaTheme="minorEastAsia"/>
                <w:sz w:val="24"/>
                <w:highlight w:val="none"/>
                <w:lang w:eastAsia="zh-CN"/>
              </w:rPr>
            </w:pPr>
            <w:r>
              <w:rPr>
                <w:rFonts w:hint="eastAsia" w:eastAsiaTheme="minorEastAsia"/>
                <w:sz w:val="24"/>
                <w:highlight w:val="none"/>
                <w:lang w:eastAsia="zh-CN"/>
              </w:rPr>
              <w:t>占该采购包</w:t>
            </w:r>
          </w:p>
          <w:p w14:paraId="7EC03A58">
            <w:pPr>
              <w:pStyle w:val="258"/>
              <w:jc w:val="center"/>
              <w:rPr>
                <w:rFonts w:eastAsiaTheme="minorEastAsia"/>
                <w:b/>
                <w:sz w:val="24"/>
                <w:highlight w:val="none"/>
                <w:lang w:eastAsia="zh-CN"/>
              </w:rPr>
            </w:pPr>
            <w:r>
              <w:rPr>
                <w:rFonts w:hint="eastAsia" w:eastAsiaTheme="minorEastAsia"/>
                <w:b/>
                <w:sz w:val="24"/>
                <w:highlight w:val="none"/>
                <w:lang w:eastAsia="zh-CN"/>
              </w:rPr>
              <w:t>预算金额的</w:t>
            </w:r>
          </w:p>
          <w:p w14:paraId="77250F73">
            <w:pPr>
              <w:pStyle w:val="258"/>
              <w:jc w:val="center"/>
              <w:rPr>
                <w:rFonts w:eastAsiaTheme="minorEastAsia"/>
                <w:sz w:val="24"/>
                <w:highlight w:val="none"/>
                <w:lang w:eastAsia="zh-CN"/>
              </w:rPr>
            </w:pPr>
            <w:r>
              <w:rPr>
                <w:rFonts w:hint="eastAsia" w:eastAsiaTheme="minorEastAsia"/>
                <w:sz w:val="24"/>
                <w:highlight w:val="none"/>
                <w:lang w:eastAsia="zh-CN"/>
              </w:rPr>
              <w:t>比例（%）</w:t>
            </w:r>
          </w:p>
        </w:tc>
      </w:tr>
      <w:tr w14:paraId="3683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741B050">
            <w:pPr>
              <w:pStyle w:val="258"/>
              <w:jc w:val="center"/>
              <w:rPr>
                <w:rFonts w:eastAsiaTheme="minorEastAsia"/>
                <w:sz w:val="24"/>
                <w:highlight w:val="none"/>
              </w:rPr>
            </w:pPr>
            <w:r>
              <w:rPr>
                <w:rFonts w:hint="eastAsia" w:eastAsiaTheme="minorEastAsia"/>
                <w:sz w:val="24"/>
                <w:highlight w:val="none"/>
              </w:rPr>
              <w:t>1</w:t>
            </w:r>
          </w:p>
        </w:tc>
        <w:tc>
          <w:tcPr>
            <w:tcW w:w="1287" w:type="dxa"/>
            <w:vAlign w:val="center"/>
          </w:tcPr>
          <w:p w14:paraId="52F34A05">
            <w:pPr>
              <w:pStyle w:val="258"/>
              <w:jc w:val="center"/>
              <w:rPr>
                <w:rFonts w:eastAsiaTheme="minorEastAsia"/>
                <w:sz w:val="30"/>
                <w:highlight w:val="none"/>
              </w:rPr>
            </w:pPr>
          </w:p>
        </w:tc>
        <w:tc>
          <w:tcPr>
            <w:tcW w:w="1513" w:type="dxa"/>
            <w:vAlign w:val="center"/>
          </w:tcPr>
          <w:p w14:paraId="5010BE9C">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□中型企业</w:t>
            </w:r>
          </w:p>
          <w:p w14:paraId="77C56C62">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□小微企业</w:t>
            </w:r>
          </w:p>
        </w:tc>
        <w:tc>
          <w:tcPr>
            <w:tcW w:w="1125" w:type="dxa"/>
            <w:vAlign w:val="center"/>
          </w:tcPr>
          <w:p w14:paraId="66830625">
            <w:pPr>
              <w:pStyle w:val="258"/>
              <w:jc w:val="center"/>
              <w:rPr>
                <w:rFonts w:eastAsiaTheme="minorEastAsia"/>
                <w:sz w:val="30"/>
                <w:highlight w:val="none"/>
                <w:lang w:eastAsia="zh-CN"/>
              </w:rPr>
            </w:pPr>
          </w:p>
        </w:tc>
        <w:tc>
          <w:tcPr>
            <w:tcW w:w="1561" w:type="dxa"/>
            <w:vAlign w:val="center"/>
          </w:tcPr>
          <w:p w14:paraId="5EC6C11A">
            <w:pPr>
              <w:pStyle w:val="258"/>
              <w:jc w:val="center"/>
              <w:rPr>
                <w:rFonts w:eastAsiaTheme="minorEastAsia"/>
                <w:sz w:val="30"/>
                <w:highlight w:val="none"/>
                <w:lang w:eastAsia="zh-CN"/>
              </w:rPr>
            </w:pPr>
          </w:p>
        </w:tc>
        <w:tc>
          <w:tcPr>
            <w:tcW w:w="1498" w:type="dxa"/>
            <w:vAlign w:val="center"/>
          </w:tcPr>
          <w:p w14:paraId="7CD64CF6">
            <w:pPr>
              <w:pStyle w:val="258"/>
              <w:jc w:val="center"/>
              <w:rPr>
                <w:rFonts w:eastAsiaTheme="minorEastAsia"/>
                <w:sz w:val="30"/>
                <w:highlight w:val="none"/>
                <w:lang w:eastAsia="zh-CN"/>
              </w:rPr>
            </w:pPr>
          </w:p>
        </w:tc>
        <w:tc>
          <w:tcPr>
            <w:tcW w:w="1564" w:type="dxa"/>
            <w:vAlign w:val="center"/>
          </w:tcPr>
          <w:p w14:paraId="1FFEBEED">
            <w:pPr>
              <w:pStyle w:val="258"/>
              <w:jc w:val="center"/>
              <w:rPr>
                <w:rFonts w:eastAsiaTheme="minorEastAsia"/>
                <w:sz w:val="30"/>
                <w:highlight w:val="none"/>
                <w:lang w:eastAsia="zh-CN"/>
              </w:rPr>
            </w:pPr>
          </w:p>
        </w:tc>
      </w:tr>
      <w:tr w14:paraId="3EE32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7E7CD60">
            <w:pPr>
              <w:pStyle w:val="258"/>
              <w:jc w:val="center"/>
              <w:rPr>
                <w:rFonts w:eastAsiaTheme="minorEastAsia"/>
                <w:sz w:val="24"/>
                <w:highlight w:val="none"/>
                <w:lang w:eastAsia="zh-CN"/>
              </w:rPr>
            </w:pPr>
            <w:r>
              <w:rPr>
                <w:rFonts w:hint="eastAsia" w:eastAsiaTheme="minorEastAsia"/>
                <w:sz w:val="24"/>
                <w:highlight w:val="none"/>
                <w:lang w:eastAsia="zh-CN"/>
              </w:rPr>
              <w:t>2</w:t>
            </w:r>
          </w:p>
        </w:tc>
        <w:tc>
          <w:tcPr>
            <w:tcW w:w="1287" w:type="dxa"/>
            <w:vAlign w:val="center"/>
          </w:tcPr>
          <w:p w14:paraId="73B8496D">
            <w:pPr>
              <w:pStyle w:val="258"/>
              <w:jc w:val="center"/>
              <w:rPr>
                <w:rFonts w:eastAsiaTheme="minorEastAsia"/>
                <w:sz w:val="30"/>
                <w:highlight w:val="none"/>
              </w:rPr>
            </w:pPr>
          </w:p>
        </w:tc>
        <w:tc>
          <w:tcPr>
            <w:tcW w:w="1513" w:type="dxa"/>
            <w:vAlign w:val="center"/>
          </w:tcPr>
          <w:p w14:paraId="485001CC">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□中型企业</w:t>
            </w:r>
          </w:p>
          <w:p w14:paraId="7EE8E685">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□小微企业</w:t>
            </w:r>
          </w:p>
        </w:tc>
        <w:tc>
          <w:tcPr>
            <w:tcW w:w="1125" w:type="dxa"/>
            <w:vAlign w:val="center"/>
          </w:tcPr>
          <w:p w14:paraId="2273B885">
            <w:pPr>
              <w:pStyle w:val="258"/>
              <w:jc w:val="center"/>
              <w:rPr>
                <w:rFonts w:eastAsiaTheme="minorEastAsia"/>
                <w:sz w:val="30"/>
                <w:highlight w:val="none"/>
                <w:lang w:eastAsia="zh-CN"/>
              </w:rPr>
            </w:pPr>
          </w:p>
        </w:tc>
        <w:tc>
          <w:tcPr>
            <w:tcW w:w="1561" w:type="dxa"/>
            <w:vAlign w:val="center"/>
          </w:tcPr>
          <w:p w14:paraId="4712C0D2">
            <w:pPr>
              <w:pStyle w:val="258"/>
              <w:jc w:val="center"/>
              <w:rPr>
                <w:rFonts w:eastAsiaTheme="minorEastAsia"/>
                <w:sz w:val="30"/>
                <w:highlight w:val="none"/>
                <w:lang w:eastAsia="zh-CN"/>
              </w:rPr>
            </w:pPr>
          </w:p>
        </w:tc>
        <w:tc>
          <w:tcPr>
            <w:tcW w:w="1498" w:type="dxa"/>
            <w:vAlign w:val="center"/>
          </w:tcPr>
          <w:p w14:paraId="6E3C68CE">
            <w:pPr>
              <w:pStyle w:val="258"/>
              <w:jc w:val="center"/>
              <w:rPr>
                <w:rFonts w:eastAsiaTheme="minorEastAsia"/>
                <w:sz w:val="30"/>
                <w:highlight w:val="none"/>
                <w:lang w:eastAsia="zh-CN"/>
              </w:rPr>
            </w:pPr>
          </w:p>
        </w:tc>
        <w:tc>
          <w:tcPr>
            <w:tcW w:w="1564" w:type="dxa"/>
            <w:vAlign w:val="center"/>
          </w:tcPr>
          <w:p w14:paraId="1F69E997">
            <w:pPr>
              <w:pStyle w:val="258"/>
              <w:jc w:val="center"/>
              <w:rPr>
                <w:rFonts w:eastAsiaTheme="minorEastAsia"/>
                <w:sz w:val="30"/>
                <w:highlight w:val="none"/>
                <w:lang w:eastAsia="zh-CN"/>
              </w:rPr>
            </w:pPr>
          </w:p>
        </w:tc>
      </w:tr>
      <w:tr w14:paraId="16C0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779152D">
            <w:pPr>
              <w:pStyle w:val="258"/>
              <w:jc w:val="center"/>
              <w:rPr>
                <w:rFonts w:eastAsiaTheme="minorEastAsia"/>
                <w:sz w:val="24"/>
                <w:highlight w:val="none"/>
                <w:lang w:eastAsia="zh-CN"/>
              </w:rPr>
            </w:pPr>
            <w:r>
              <w:rPr>
                <w:rFonts w:hint="eastAsia" w:eastAsiaTheme="minorEastAsia"/>
                <w:sz w:val="24"/>
                <w:highlight w:val="none"/>
                <w:lang w:eastAsia="zh-CN"/>
              </w:rPr>
              <w:t>…</w:t>
            </w:r>
          </w:p>
        </w:tc>
        <w:tc>
          <w:tcPr>
            <w:tcW w:w="1287" w:type="dxa"/>
            <w:vAlign w:val="center"/>
          </w:tcPr>
          <w:p w14:paraId="7378675F">
            <w:pPr>
              <w:pStyle w:val="258"/>
              <w:jc w:val="center"/>
              <w:rPr>
                <w:rFonts w:eastAsiaTheme="minorEastAsia"/>
                <w:sz w:val="30"/>
                <w:highlight w:val="none"/>
              </w:rPr>
            </w:pPr>
          </w:p>
        </w:tc>
        <w:tc>
          <w:tcPr>
            <w:tcW w:w="1513" w:type="dxa"/>
            <w:vAlign w:val="center"/>
          </w:tcPr>
          <w:p w14:paraId="78B051C0">
            <w:pPr>
              <w:pStyle w:val="258"/>
              <w:tabs>
                <w:tab w:val="left" w:pos="235"/>
              </w:tabs>
              <w:jc w:val="center"/>
              <w:rPr>
                <w:rFonts w:eastAsiaTheme="minorEastAsia"/>
                <w:sz w:val="24"/>
                <w:highlight w:val="none"/>
              </w:rPr>
            </w:pPr>
          </w:p>
        </w:tc>
        <w:tc>
          <w:tcPr>
            <w:tcW w:w="1125" w:type="dxa"/>
            <w:vAlign w:val="center"/>
          </w:tcPr>
          <w:p w14:paraId="0E40721B">
            <w:pPr>
              <w:pStyle w:val="258"/>
              <w:jc w:val="center"/>
              <w:rPr>
                <w:rFonts w:eastAsiaTheme="minorEastAsia"/>
                <w:sz w:val="30"/>
                <w:highlight w:val="none"/>
              </w:rPr>
            </w:pPr>
          </w:p>
        </w:tc>
        <w:tc>
          <w:tcPr>
            <w:tcW w:w="1561" w:type="dxa"/>
            <w:vAlign w:val="center"/>
          </w:tcPr>
          <w:p w14:paraId="4450950C">
            <w:pPr>
              <w:pStyle w:val="258"/>
              <w:jc w:val="center"/>
              <w:rPr>
                <w:rFonts w:eastAsiaTheme="minorEastAsia"/>
                <w:sz w:val="30"/>
                <w:highlight w:val="none"/>
              </w:rPr>
            </w:pPr>
          </w:p>
        </w:tc>
        <w:tc>
          <w:tcPr>
            <w:tcW w:w="1498" w:type="dxa"/>
            <w:vAlign w:val="center"/>
          </w:tcPr>
          <w:p w14:paraId="3C292015">
            <w:pPr>
              <w:pStyle w:val="258"/>
              <w:jc w:val="center"/>
              <w:rPr>
                <w:rFonts w:eastAsiaTheme="minorEastAsia"/>
                <w:sz w:val="30"/>
                <w:highlight w:val="none"/>
              </w:rPr>
            </w:pPr>
          </w:p>
        </w:tc>
        <w:tc>
          <w:tcPr>
            <w:tcW w:w="1564" w:type="dxa"/>
            <w:vAlign w:val="center"/>
          </w:tcPr>
          <w:p w14:paraId="01EA2E3D">
            <w:pPr>
              <w:pStyle w:val="258"/>
              <w:jc w:val="center"/>
              <w:rPr>
                <w:rFonts w:eastAsiaTheme="minorEastAsia"/>
                <w:sz w:val="30"/>
                <w:highlight w:val="none"/>
              </w:rPr>
            </w:pPr>
          </w:p>
        </w:tc>
      </w:tr>
      <w:tr w14:paraId="016C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DDFE4F7">
            <w:pPr>
              <w:pStyle w:val="258"/>
              <w:ind w:right="57" w:rightChars="27"/>
              <w:jc w:val="right"/>
              <w:rPr>
                <w:rFonts w:eastAsiaTheme="minorEastAsia"/>
                <w:sz w:val="24"/>
                <w:highlight w:val="none"/>
                <w:lang w:eastAsia="zh-CN"/>
              </w:rPr>
            </w:pPr>
            <w:r>
              <w:rPr>
                <w:rFonts w:hint="eastAsia" w:eastAsiaTheme="minorEastAsia"/>
                <w:sz w:val="24"/>
                <w:highlight w:val="none"/>
                <w:lang w:eastAsia="zh-CN"/>
              </w:rPr>
              <w:t>合计：</w:t>
            </w:r>
          </w:p>
        </w:tc>
        <w:tc>
          <w:tcPr>
            <w:tcW w:w="1498" w:type="dxa"/>
            <w:vAlign w:val="center"/>
          </w:tcPr>
          <w:p w14:paraId="5BFC28BF">
            <w:pPr>
              <w:pStyle w:val="258"/>
              <w:jc w:val="center"/>
              <w:rPr>
                <w:rFonts w:eastAsiaTheme="minorEastAsia"/>
                <w:sz w:val="30"/>
                <w:highlight w:val="none"/>
              </w:rPr>
            </w:pPr>
          </w:p>
        </w:tc>
        <w:tc>
          <w:tcPr>
            <w:tcW w:w="1564" w:type="dxa"/>
            <w:vAlign w:val="center"/>
          </w:tcPr>
          <w:p w14:paraId="18DAF0FD">
            <w:pPr>
              <w:pStyle w:val="258"/>
              <w:jc w:val="center"/>
              <w:rPr>
                <w:rFonts w:eastAsiaTheme="minorEastAsia"/>
                <w:sz w:val="30"/>
                <w:highlight w:val="none"/>
              </w:rPr>
            </w:pPr>
          </w:p>
        </w:tc>
      </w:tr>
    </w:tbl>
    <w:p w14:paraId="6B23F2DF">
      <w:pPr>
        <w:adjustRightInd w:val="0"/>
        <w:snapToGrid w:val="0"/>
        <w:spacing w:line="360" w:lineRule="auto"/>
        <w:ind w:firstLine="480" w:firstLineChars="200"/>
        <w:jc w:val="left"/>
        <w:rPr>
          <w:rFonts w:ascii="宋体" w:hAnsi="宋体" w:cs="宋体"/>
          <w:sz w:val="24"/>
          <w:highlight w:val="none"/>
        </w:rPr>
      </w:pPr>
    </w:p>
    <w:p w14:paraId="55C6B4C9">
      <w:pPr>
        <w:adjustRightInd w:val="0"/>
        <w:snapToGrid w:val="0"/>
        <w:spacing w:line="360" w:lineRule="auto"/>
        <w:jc w:val="left"/>
        <w:rPr>
          <w:rFonts w:ascii="宋体" w:hAnsi="宋体" w:cs="宋体"/>
          <w:sz w:val="24"/>
          <w:highlight w:val="none"/>
        </w:rPr>
      </w:pPr>
    </w:p>
    <w:p w14:paraId="2FC457B3">
      <w:pPr>
        <w:autoSpaceDE w:val="0"/>
        <w:autoSpaceDN w:val="0"/>
        <w:adjustRightInd w:val="0"/>
        <w:snapToGrid w:val="0"/>
        <w:spacing w:before="25" w:after="25" w:line="360" w:lineRule="auto"/>
        <w:jc w:val="right"/>
        <w:rPr>
          <w:rFonts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：____________</w:t>
      </w:r>
    </w:p>
    <w:p w14:paraId="530E5882">
      <w:pPr>
        <w:spacing w:line="360" w:lineRule="auto"/>
        <w:ind w:right="-57" w:firstLine="480"/>
        <w:jc w:val="right"/>
        <w:rPr>
          <w:rFonts w:ascii="宋体" w:hAnsi="宋体" w:cs="宋体"/>
          <w:color w:val="000000"/>
          <w:sz w:val="24"/>
          <w:highlight w:val="none"/>
        </w:rPr>
      </w:pPr>
      <w:r>
        <w:rPr>
          <w:rFonts w:hint="eastAsia" w:ascii="宋体" w:hAnsi="宋体" w:cs="宋体"/>
          <w:color w:val="000000"/>
          <w:sz w:val="24"/>
          <w:szCs w:val="20"/>
          <w:highlight w:val="none"/>
        </w:rPr>
        <w:t>日期：_____年______月______日</w:t>
      </w:r>
    </w:p>
    <w:p w14:paraId="2B5B7B14">
      <w:pPr>
        <w:adjustRightInd w:val="0"/>
        <w:snapToGrid w:val="0"/>
        <w:spacing w:line="360" w:lineRule="auto"/>
        <w:jc w:val="left"/>
        <w:rPr>
          <w:rFonts w:ascii="宋体" w:hAnsi="宋体" w:cs="宋体"/>
          <w:sz w:val="24"/>
          <w:highlight w:val="none"/>
        </w:rPr>
      </w:pPr>
    </w:p>
    <w:p w14:paraId="1BF0F114">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说明：</w:t>
      </w:r>
    </w:p>
    <w:p w14:paraId="52365E02">
      <w:pPr>
        <w:adjustRightInd w:val="0"/>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14:paraId="3CB63446">
      <w:pPr>
        <w:adjustRightInd w:val="0"/>
        <w:snapToGrid w:val="0"/>
        <w:spacing w:line="360" w:lineRule="auto"/>
        <w:jc w:val="left"/>
        <w:rPr>
          <w:rFonts w:ascii="宋体" w:hAnsi="宋体" w:cs="宋体"/>
          <w:color w:val="000000"/>
          <w:sz w:val="30"/>
          <w:szCs w:val="30"/>
          <w:highlight w:val="none"/>
        </w:rPr>
      </w:pPr>
    </w:p>
    <w:p w14:paraId="42F687D8">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color w:val="000000"/>
          <w:sz w:val="30"/>
          <w:szCs w:val="30"/>
          <w:highlight w:val="none"/>
        </w:rPr>
        <w:br w:type="page"/>
      </w:r>
      <w:r>
        <w:rPr>
          <w:rFonts w:hint="eastAsia" w:ascii="宋体" w:hAnsi="宋体" w:cs="宋体"/>
          <w:b/>
          <w:color w:val="000000"/>
          <w:sz w:val="36"/>
          <w:szCs w:val="36"/>
          <w:highlight w:val="none"/>
        </w:rPr>
        <w:t>分包意向协议（不适用）</w:t>
      </w:r>
    </w:p>
    <w:p w14:paraId="2EDFAB7C">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甲方（投标人）：________</w:t>
      </w:r>
    </w:p>
    <w:p w14:paraId="03F8E5E5">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乙方（拟分包单位）：________</w:t>
      </w:r>
    </w:p>
    <w:p w14:paraId="613C12AE">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甲方承诺，一旦在_________（采购项目名称）（项目编号/包号为：_______）招标采购项目中获得采购合同，将按照下述约定将合同项下部分内容分包给乙方：</w:t>
      </w:r>
    </w:p>
    <w:p w14:paraId="6A792C04">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1.分包内容：_____。</w:t>
      </w:r>
    </w:p>
    <w:p w14:paraId="260FAA7B">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2.分包金额：_____，该金额占该采购包预算总金额的比例为___%。</w:t>
      </w:r>
    </w:p>
    <w:p w14:paraId="4FDA0F88">
      <w:pPr>
        <w:adjustRightInd w:val="0"/>
        <w:snapToGrid w:val="0"/>
        <w:spacing w:line="360" w:lineRule="auto"/>
        <w:ind w:firstLine="480" w:firstLineChars="200"/>
        <w:jc w:val="left"/>
        <w:rPr>
          <w:rFonts w:ascii="宋体" w:hAnsi="宋体" w:cs="宋体"/>
          <w:bCs/>
          <w:color w:val="000000"/>
          <w:sz w:val="24"/>
          <w:highlight w:val="none"/>
        </w:rPr>
      </w:pPr>
      <w:r>
        <w:rPr>
          <w:rFonts w:hint="eastAsia" w:ascii="宋体" w:hAnsi="宋体" w:cs="宋体"/>
          <w:sz w:val="24"/>
          <w:highlight w:val="none"/>
        </w:rPr>
        <w:t>乙方承诺将在上述情况下与甲方签订分包合同。</w:t>
      </w:r>
    </w:p>
    <w:p w14:paraId="66B60AAE">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本协议自各方盖章之日起生效，如甲方未在该项目（采购包）中标，本协议自动终止。</w:t>
      </w:r>
    </w:p>
    <w:p w14:paraId="4EBD959C">
      <w:pPr>
        <w:spacing w:line="360" w:lineRule="auto"/>
        <w:ind w:firstLine="471"/>
        <w:rPr>
          <w:rFonts w:ascii="宋体" w:hAnsi="宋体" w:cs="宋体"/>
          <w:b/>
          <w:color w:val="000000"/>
          <w:sz w:val="24"/>
          <w:highlight w:val="none"/>
        </w:rPr>
      </w:pPr>
    </w:p>
    <w:p w14:paraId="6D066F12">
      <w:pPr>
        <w:spacing w:line="360" w:lineRule="auto"/>
        <w:ind w:firstLine="471"/>
        <w:rPr>
          <w:rFonts w:ascii="宋体" w:hAnsi="宋体" w:cs="宋体"/>
          <w:b/>
          <w:color w:val="000000"/>
          <w:sz w:val="24"/>
          <w:highlight w:val="none"/>
        </w:rPr>
      </w:pPr>
      <w:r>
        <w:rPr>
          <w:rFonts w:hint="eastAsia" w:ascii="宋体" w:hAnsi="宋体" w:cs="宋体"/>
          <w:color w:val="000000"/>
          <w:sz w:val="24"/>
          <w:highlight w:val="none"/>
        </w:rPr>
        <w:t>甲方（盖章）：_________                 乙方（盖章）：_________</w:t>
      </w:r>
    </w:p>
    <w:p w14:paraId="482633CC">
      <w:pPr>
        <w:spacing w:line="360" w:lineRule="auto"/>
        <w:ind w:left="480"/>
        <w:jc w:val="right"/>
        <w:rPr>
          <w:rFonts w:ascii="宋体" w:hAnsi="宋体" w:cs="宋体"/>
          <w:color w:val="000000"/>
          <w:sz w:val="24"/>
          <w:highlight w:val="none"/>
        </w:rPr>
      </w:pPr>
    </w:p>
    <w:p w14:paraId="7C78393B">
      <w:pPr>
        <w:wordWrap w:val="0"/>
        <w:spacing w:line="360" w:lineRule="auto"/>
        <w:ind w:left="480"/>
        <w:jc w:val="right"/>
        <w:rPr>
          <w:rFonts w:ascii="宋体" w:hAnsi="宋体" w:cs="宋体"/>
          <w:b/>
          <w:color w:val="000000"/>
          <w:sz w:val="24"/>
          <w:highlight w:val="none"/>
        </w:rPr>
      </w:pPr>
      <w:r>
        <w:rPr>
          <w:rFonts w:hint="eastAsia" w:ascii="宋体" w:hAnsi="宋体" w:cs="宋体"/>
          <w:color w:val="000000"/>
          <w:sz w:val="24"/>
          <w:szCs w:val="20"/>
          <w:highlight w:val="none"/>
        </w:rPr>
        <w:t xml:space="preserve">日期：_____年______月______日   </w:t>
      </w:r>
    </w:p>
    <w:p w14:paraId="29EE343B">
      <w:pPr>
        <w:tabs>
          <w:tab w:val="left" w:pos="8280"/>
        </w:tabs>
        <w:spacing w:line="360" w:lineRule="auto"/>
        <w:ind w:firstLine="480"/>
        <w:rPr>
          <w:rFonts w:ascii="宋体" w:hAnsi="宋体" w:cs="宋体"/>
          <w:color w:val="000000"/>
          <w:sz w:val="24"/>
          <w:highlight w:val="none"/>
        </w:rPr>
      </w:pPr>
    </w:p>
    <w:p w14:paraId="78E25AF2">
      <w:pPr>
        <w:tabs>
          <w:tab w:val="left" w:pos="8280"/>
        </w:tabs>
        <w:spacing w:line="360" w:lineRule="auto"/>
        <w:rPr>
          <w:rFonts w:ascii="宋体" w:hAnsi="宋体" w:cs="宋体"/>
          <w:color w:val="000000"/>
          <w:sz w:val="24"/>
          <w:highlight w:val="none"/>
        </w:rPr>
      </w:pPr>
      <w:r>
        <w:rPr>
          <w:rFonts w:hint="eastAsia" w:ascii="宋体" w:hAnsi="宋体" w:cs="宋体"/>
          <w:color w:val="000000"/>
          <w:sz w:val="24"/>
          <w:highlight w:val="none"/>
        </w:rPr>
        <w:t>注：</w:t>
      </w:r>
    </w:p>
    <w:p w14:paraId="0F103604">
      <w:pPr>
        <w:tabs>
          <w:tab w:val="left" w:pos="8280"/>
        </w:tabs>
        <w:spacing w:line="360" w:lineRule="auto"/>
        <w:rPr>
          <w:rFonts w:ascii="宋体" w:hAnsi="宋体" w:cs="宋体"/>
          <w:color w:val="000000"/>
          <w:sz w:val="24"/>
          <w:highlight w:val="none"/>
        </w:rPr>
      </w:pPr>
      <w:r>
        <w:rPr>
          <w:rFonts w:hint="eastAsia" w:ascii="宋体" w:hAnsi="宋体" w:cs="宋体"/>
          <w:color w:val="000000"/>
          <w:sz w:val="24"/>
          <w:highlight w:val="none"/>
        </w:rPr>
        <w:t>本协议仅在投标人“为落实政府采购政策”而向中小企业分包时必须提供，否则</w:t>
      </w:r>
      <w:r>
        <w:rPr>
          <w:rFonts w:hint="eastAsia" w:ascii="宋体" w:hAnsi="宋体" w:cs="宋体"/>
          <w:b/>
          <w:bCs/>
          <w:color w:val="000000"/>
          <w:sz w:val="24"/>
          <w:highlight w:val="none"/>
        </w:rPr>
        <w:t>投标无效</w:t>
      </w:r>
      <w:r>
        <w:rPr>
          <w:rFonts w:hint="eastAsia" w:ascii="宋体" w:hAnsi="宋体" w:cs="宋体"/>
          <w:color w:val="000000"/>
          <w:sz w:val="24"/>
          <w:highlight w:val="none"/>
        </w:rPr>
        <w:t>；且投标人须与所有拟分包单位分别签订《分包意向协议》，每单位签订一份，并在投标文件中提交全部协议原件的电子件，否则</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14:paraId="33A707A4">
      <w:pPr>
        <w:tabs>
          <w:tab w:val="left" w:pos="8280"/>
        </w:tabs>
        <w:spacing w:line="360" w:lineRule="auto"/>
        <w:rPr>
          <w:rFonts w:ascii="宋体" w:hAnsi="宋体" w:cs="宋体"/>
          <w:color w:val="000000"/>
          <w:sz w:val="24"/>
          <w:highlight w:val="none"/>
        </w:rPr>
        <w:sectPr>
          <w:headerReference r:id="rId19" w:type="first"/>
          <w:footerReference r:id="rId21" w:type="first"/>
          <w:headerReference r:id="rId18" w:type="even"/>
          <w:footerReference r:id="rId20" w:type="even"/>
          <w:pgSz w:w="11907" w:h="16840"/>
          <w:pgMar w:top="1418" w:right="1134" w:bottom="1418" w:left="1701" w:header="851" w:footer="851" w:gutter="0"/>
          <w:pgNumType w:fmt="decimal"/>
          <w:cols w:space="720" w:num="1"/>
          <w:docGrid w:linePitch="462" w:charSpace="0"/>
        </w:sectPr>
      </w:pPr>
    </w:p>
    <w:p w14:paraId="7B6CF3AD">
      <w:pPr>
        <w:spacing w:line="360" w:lineRule="auto"/>
        <w:outlineLvl w:val="3"/>
        <w:rPr>
          <w:rFonts w:ascii="宋体" w:hAnsi="宋体" w:cs="宋体"/>
          <w:color w:val="000000"/>
          <w:sz w:val="24"/>
          <w:szCs w:val="20"/>
          <w:highlight w:val="none"/>
        </w:rPr>
      </w:pPr>
      <w:r>
        <w:rPr>
          <w:rFonts w:hint="eastAsia" w:ascii="宋体" w:hAnsi="宋体" w:cs="宋体"/>
          <w:color w:val="000000"/>
          <w:sz w:val="24"/>
          <w:szCs w:val="20"/>
          <w:highlight w:val="none"/>
        </w:rPr>
        <w:t xml:space="preserve">2-2 </w:t>
      </w:r>
      <w:r>
        <w:rPr>
          <w:rFonts w:hint="eastAsia" w:ascii="宋体" w:hAnsi="宋体" w:cs="宋体"/>
          <w:sz w:val="24"/>
          <w:highlight w:val="none"/>
        </w:rPr>
        <w:t>其它落实政府采购政策的资格要求</w:t>
      </w:r>
      <w:r>
        <w:rPr>
          <w:rFonts w:hint="eastAsia" w:ascii="宋体" w:hAnsi="宋体" w:cs="宋体"/>
          <w:color w:val="000000"/>
          <w:sz w:val="24"/>
          <w:szCs w:val="20"/>
          <w:highlight w:val="none"/>
        </w:rPr>
        <w:t>（如有）</w:t>
      </w:r>
    </w:p>
    <w:p w14:paraId="0393BA4F">
      <w:pPr>
        <w:widowControl/>
        <w:jc w:val="left"/>
        <w:rPr>
          <w:rFonts w:ascii="宋体" w:hAnsi="宋体" w:cs="宋体"/>
          <w:sz w:val="24"/>
          <w:highlight w:val="none"/>
        </w:rPr>
      </w:pPr>
      <w:r>
        <w:rPr>
          <w:rFonts w:hint="eastAsia" w:ascii="宋体" w:hAnsi="宋体" w:cs="宋体"/>
          <w:sz w:val="24"/>
          <w:highlight w:val="none"/>
        </w:rPr>
        <w:br w:type="page"/>
      </w:r>
    </w:p>
    <w:p w14:paraId="123E328F">
      <w:pPr>
        <w:spacing w:line="360" w:lineRule="auto"/>
        <w:outlineLvl w:val="2"/>
        <w:rPr>
          <w:rFonts w:hint="eastAsia" w:ascii="宋体" w:hAnsi="宋体" w:eastAsia="宋体" w:cs="宋体"/>
          <w:sz w:val="24"/>
          <w:highlight w:val="none"/>
          <w:lang w:eastAsia="zh-CN"/>
        </w:rPr>
      </w:pPr>
      <w:r>
        <w:rPr>
          <w:rFonts w:hint="eastAsia" w:ascii="宋体" w:hAnsi="宋体" w:cs="宋体"/>
          <w:color w:val="000000"/>
          <w:sz w:val="24"/>
          <w:szCs w:val="20"/>
          <w:highlight w:val="none"/>
        </w:rPr>
        <w:t xml:space="preserve">3 </w:t>
      </w:r>
      <w:r>
        <w:rPr>
          <w:rFonts w:hint="eastAsia" w:ascii="宋体" w:hAnsi="宋体" w:cs="宋体"/>
          <w:sz w:val="24"/>
          <w:highlight w:val="none"/>
        </w:rPr>
        <w:t>本项目的特定资格要求</w:t>
      </w:r>
      <w:r>
        <w:rPr>
          <w:rFonts w:hint="eastAsia" w:ascii="宋体" w:hAnsi="宋体" w:cs="宋体"/>
          <w:color w:val="000000"/>
          <w:sz w:val="24"/>
          <w:szCs w:val="20"/>
          <w:highlight w:val="none"/>
        </w:rPr>
        <w:t>（如有）</w:t>
      </w:r>
      <w:r>
        <w:rPr>
          <w:rFonts w:hint="eastAsia" w:ascii="宋体" w:hAnsi="宋体" w:cs="宋体"/>
          <w:color w:val="000000"/>
          <w:sz w:val="24"/>
          <w:szCs w:val="20"/>
          <w:highlight w:val="none"/>
          <w:lang w:eastAsia="zh-CN"/>
        </w:rPr>
        <w:t>（不适用）</w:t>
      </w:r>
    </w:p>
    <w:p w14:paraId="74E76AD3">
      <w:pPr>
        <w:spacing w:line="360" w:lineRule="auto"/>
        <w:outlineLvl w:val="3"/>
        <w:rPr>
          <w:rFonts w:ascii="宋体" w:hAnsi="宋体" w:cs="宋体"/>
          <w:color w:val="000000"/>
          <w:sz w:val="24"/>
          <w:szCs w:val="20"/>
          <w:highlight w:val="none"/>
        </w:rPr>
      </w:pPr>
      <w:r>
        <w:rPr>
          <w:rFonts w:hint="eastAsia" w:ascii="宋体" w:hAnsi="宋体" w:cs="宋体"/>
          <w:color w:val="000000"/>
          <w:sz w:val="24"/>
          <w:szCs w:val="20"/>
          <w:highlight w:val="none"/>
        </w:rPr>
        <w:t>3-1联合协议（如有）</w:t>
      </w:r>
    </w:p>
    <w:p w14:paraId="25BABA12">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联合协议</w:t>
      </w:r>
    </w:p>
    <w:p w14:paraId="69C3DA3F">
      <w:pPr>
        <w:spacing w:line="360" w:lineRule="auto"/>
        <w:ind w:firstLine="828" w:firstLineChars="345"/>
        <w:rPr>
          <w:rFonts w:ascii="宋体" w:hAnsi="宋体" w:cs="宋体"/>
          <w:bCs/>
          <w:color w:val="000000"/>
          <w:highlight w:val="none"/>
        </w:rPr>
      </w:pPr>
      <w:r>
        <w:rPr>
          <w:rFonts w:hint="eastAsia" w:ascii="宋体" w:hAnsi="宋体" w:cs="宋体"/>
          <w:bCs/>
          <w:color w:val="000000"/>
          <w:sz w:val="24"/>
          <w:highlight w:val="none"/>
        </w:rPr>
        <w:t>______ 、 _____ 及 _____就“________（项目名称）</w:t>
      </w:r>
      <w:r>
        <w:rPr>
          <w:rFonts w:hint="eastAsia" w:ascii="宋体" w:hAnsi="宋体" w:cs="宋体"/>
          <w:color w:val="000000"/>
          <w:sz w:val="24"/>
          <w:highlight w:val="none"/>
        </w:rPr>
        <w:t>”____包</w:t>
      </w:r>
      <w:r>
        <w:rPr>
          <w:rFonts w:hint="eastAsia" w:ascii="宋体" w:hAnsi="宋体" w:cs="宋体"/>
          <w:bCs/>
          <w:color w:val="000000"/>
          <w:sz w:val="24"/>
          <w:highlight w:val="none"/>
        </w:rPr>
        <w:t>招标项目的投标事宜，经各方充分协商一致，达成如下协议：</w:t>
      </w:r>
    </w:p>
    <w:p w14:paraId="7495BAA6">
      <w:pPr>
        <w:numPr>
          <w:ilvl w:val="0"/>
          <w:numId w:val="18"/>
        </w:numPr>
        <w:spacing w:line="360" w:lineRule="auto"/>
        <w:rPr>
          <w:bCs/>
          <w:color w:val="000000"/>
          <w:sz w:val="24"/>
          <w:highlight w:val="none"/>
        </w:rPr>
      </w:pPr>
      <w:r>
        <w:rPr>
          <w:bCs/>
          <w:color w:val="000000"/>
          <w:sz w:val="24"/>
          <w:highlight w:val="none"/>
        </w:rPr>
        <w:t>由_________牵头，_________、__________参加，组成联合体共同进行招标项目的投标工作。</w:t>
      </w:r>
    </w:p>
    <w:p w14:paraId="67ABC13B">
      <w:pPr>
        <w:numPr>
          <w:ilvl w:val="0"/>
          <w:numId w:val="18"/>
        </w:numPr>
        <w:spacing w:line="360" w:lineRule="auto"/>
        <w:rPr>
          <w:bCs/>
          <w:color w:val="000000"/>
          <w:sz w:val="24"/>
          <w:highlight w:val="none"/>
        </w:rPr>
      </w:pPr>
      <w:r>
        <w:rPr>
          <w:bCs/>
          <w:color w:val="000000"/>
          <w:sz w:val="24"/>
          <w:highlight w:val="none"/>
        </w:rPr>
        <w:t>联合体中标后，联合体各方共同与采购人签订合同，就采购合同约定的事项对采购人承担连带责任。</w:t>
      </w:r>
    </w:p>
    <w:p w14:paraId="0718F987">
      <w:pPr>
        <w:numPr>
          <w:ilvl w:val="0"/>
          <w:numId w:val="18"/>
        </w:numPr>
        <w:spacing w:line="360" w:lineRule="auto"/>
        <w:rPr>
          <w:bCs/>
          <w:color w:val="000000"/>
          <w:sz w:val="24"/>
          <w:highlight w:val="none"/>
        </w:rPr>
      </w:pPr>
      <w:r>
        <w:rPr>
          <w:bCs/>
          <w:color w:val="000000"/>
          <w:sz w:val="24"/>
          <w:highlight w:val="none"/>
        </w:rPr>
        <w:t>联合体各方均同意由牵头人代表其他联合体成员单位按招标文件要求出具《授权委托书》。</w:t>
      </w:r>
    </w:p>
    <w:p w14:paraId="325AE567">
      <w:pPr>
        <w:numPr>
          <w:ilvl w:val="0"/>
          <w:numId w:val="18"/>
        </w:numPr>
        <w:spacing w:line="360" w:lineRule="auto"/>
        <w:rPr>
          <w:bCs/>
          <w:color w:val="000000"/>
          <w:sz w:val="24"/>
          <w:highlight w:val="none"/>
        </w:rPr>
      </w:pPr>
      <w:r>
        <w:rPr>
          <w:bCs/>
          <w:color w:val="000000"/>
          <w:sz w:val="24"/>
          <w:highlight w:val="none"/>
        </w:rPr>
        <w:t>牵头人为项目的总负责单位；组织各参加方进行项目实施工作。</w:t>
      </w:r>
    </w:p>
    <w:p w14:paraId="44D1FECA">
      <w:pPr>
        <w:numPr>
          <w:ilvl w:val="0"/>
          <w:numId w:val="18"/>
        </w:numPr>
        <w:spacing w:line="360" w:lineRule="auto"/>
        <w:rPr>
          <w:bCs/>
          <w:color w:val="000000"/>
          <w:sz w:val="24"/>
          <w:highlight w:val="none"/>
        </w:rPr>
      </w:pPr>
      <w:r>
        <w:rPr>
          <w:bCs/>
          <w:color w:val="000000"/>
          <w:sz w:val="24"/>
          <w:highlight w:val="none"/>
        </w:rPr>
        <w:t>______负责_____，具体工作范围、内容以投标文件及合同为准。</w:t>
      </w:r>
    </w:p>
    <w:p w14:paraId="3D1C90A8">
      <w:pPr>
        <w:numPr>
          <w:ilvl w:val="0"/>
          <w:numId w:val="18"/>
        </w:numPr>
        <w:spacing w:line="360" w:lineRule="auto"/>
        <w:rPr>
          <w:bCs/>
          <w:color w:val="000000"/>
          <w:sz w:val="24"/>
          <w:highlight w:val="none"/>
        </w:rPr>
      </w:pPr>
      <w:r>
        <w:rPr>
          <w:bCs/>
          <w:color w:val="000000"/>
          <w:sz w:val="24"/>
          <w:highlight w:val="none"/>
        </w:rPr>
        <w:t>______负责_____，具体工作范围、内容以投标文件及合同为准。</w:t>
      </w:r>
    </w:p>
    <w:p w14:paraId="5D067572">
      <w:pPr>
        <w:numPr>
          <w:ilvl w:val="0"/>
          <w:numId w:val="18"/>
        </w:numPr>
        <w:spacing w:line="360" w:lineRule="auto"/>
        <w:rPr>
          <w:bCs/>
          <w:color w:val="000000"/>
          <w:sz w:val="24"/>
          <w:highlight w:val="none"/>
        </w:rPr>
      </w:pPr>
      <w:r>
        <w:rPr>
          <w:bCs/>
          <w:color w:val="000000"/>
          <w:sz w:val="24"/>
          <w:highlight w:val="none"/>
        </w:rPr>
        <w:t>______负责_____（如有），具体工作范围、内容以投标文件及合同为准。</w:t>
      </w:r>
    </w:p>
    <w:p w14:paraId="4539172D">
      <w:pPr>
        <w:numPr>
          <w:ilvl w:val="0"/>
          <w:numId w:val="18"/>
        </w:numPr>
        <w:spacing w:line="360" w:lineRule="auto"/>
        <w:rPr>
          <w:sz w:val="24"/>
          <w:highlight w:val="none"/>
        </w:rPr>
      </w:pPr>
      <w:r>
        <w:rPr>
          <w:sz w:val="24"/>
          <w:highlight w:val="none"/>
        </w:rPr>
        <w:t>本项目联合协议合同总额为________元，联合体各成员按照如下比例分摊（按联合体成员分别列明）：</w:t>
      </w:r>
    </w:p>
    <w:p w14:paraId="6778FAD9">
      <w:pPr>
        <w:tabs>
          <w:tab w:val="left" w:pos="720"/>
          <w:tab w:val="left" w:pos="900"/>
        </w:tabs>
        <w:spacing w:line="360" w:lineRule="auto"/>
        <w:ind w:left="851"/>
        <w:rPr>
          <w:color w:val="000000"/>
          <w:sz w:val="24"/>
          <w:szCs w:val="20"/>
          <w:highlight w:val="none"/>
        </w:rPr>
      </w:pPr>
      <w:r>
        <w:rPr>
          <w:color w:val="000000"/>
          <w:sz w:val="24"/>
          <w:szCs w:val="20"/>
          <w:highlight w:val="none"/>
        </w:rPr>
        <w:t>（1）</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194C2059">
      <w:pPr>
        <w:tabs>
          <w:tab w:val="left" w:pos="720"/>
          <w:tab w:val="left" w:pos="900"/>
        </w:tabs>
        <w:spacing w:line="360" w:lineRule="auto"/>
        <w:ind w:left="851"/>
        <w:rPr>
          <w:color w:val="000000"/>
          <w:sz w:val="24"/>
          <w:szCs w:val="20"/>
          <w:highlight w:val="none"/>
        </w:rPr>
      </w:pPr>
      <w:r>
        <w:rPr>
          <w:color w:val="000000"/>
          <w:sz w:val="24"/>
          <w:szCs w:val="20"/>
          <w:highlight w:val="none"/>
        </w:rPr>
        <w:t>（2）</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74162468">
      <w:pPr>
        <w:tabs>
          <w:tab w:val="left" w:pos="720"/>
          <w:tab w:val="left" w:pos="900"/>
        </w:tabs>
        <w:spacing w:line="360" w:lineRule="auto"/>
        <w:ind w:left="851"/>
        <w:rPr>
          <w:color w:val="000000"/>
          <w:sz w:val="24"/>
          <w:szCs w:val="20"/>
          <w:highlight w:val="none"/>
        </w:rPr>
      </w:pPr>
      <w:r>
        <w:rPr>
          <w:color w:val="000000"/>
          <w:sz w:val="24"/>
          <w:szCs w:val="20"/>
          <w:highlight w:val="none"/>
        </w:rPr>
        <w:t>（…）</w:t>
      </w:r>
      <w:r>
        <w:rPr>
          <w:bCs/>
          <w:color w:val="000000"/>
          <w:sz w:val="24"/>
          <w:szCs w:val="20"/>
          <w:highlight w:val="none"/>
        </w:rPr>
        <w:t>______</w:t>
      </w:r>
      <w:r>
        <w:rPr>
          <w:color w:val="000000"/>
          <w:sz w:val="24"/>
          <w:szCs w:val="20"/>
          <w:highlight w:val="none"/>
        </w:rPr>
        <w:t>为□大型企业□中型企业、□小微企业（包含监狱企业、残疾人福利性单位）、□其他，合同金额为_____元。</w:t>
      </w:r>
    </w:p>
    <w:p w14:paraId="3BA9E8DC">
      <w:pPr>
        <w:numPr>
          <w:ilvl w:val="0"/>
          <w:numId w:val="18"/>
        </w:numPr>
        <w:tabs>
          <w:tab w:val="left" w:pos="993"/>
        </w:tabs>
        <w:spacing w:line="360" w:lineRule="auto"/>
        <w:rPr>
          <w:bCs/>
          <w:color w:val="000000"/>
          <w:sz w:val="24"/>
          <w:highlight w:val="none"/>
        </w:rPr>
      </w:pPr>
      <w:r>
        <w:rPr>
          <w:bCs/>
          <w:color w:val="000000"/>
          <w:sz w:val="24"/>
          <w:highlight w:val="none"/>
        </w:rPr>
        <w:t>以联合体形式参加政府采购活动的，联合体各方不得再单独参加或者与其他供应商另外组成联合体参加同一合同项下的政府采购活动。</w:t>
      </w:r>
    </w:p>
    <w:p w14:paraId="411E0003">
      <w:pPr>
        <w:numPr>
          <w:ilvl w:val="0"/>
          <w:numId w:val="18"/>
        </w:numPr>
        <w:spacing w:line="360" w:lineRule="auto"/>
        <w:rPr>
          <w:bCs/>
          <w:color w:val="000000"/>
          <w:sz w:val="24"/>
          <w:highlight w:val="none"/>
        </w:rPr>
      </w:pPr>
      <w:r>
        <w:rPr>
          <w:bCs/>
          <w:color w:val="000000"/>
          <w:sz w:val="24"/>
          <w:highlight w:val="none"/>
        </w:rPr>
        <w:t>其他约定（如有）：_______。</w:t>
      </w:r>
    </w:p>
    <w:p w14:paraId="1CB5A5A1">
      <w:pPr>
        <w:tabs>
          <w:tab w:val="left" w:pos="780"/>
        </w:tabs>
        <w:spacing w:line="360" w:lineRule="auto"/>
        <w:ind w:firstLine="480" w:firstLineChars="200"/>
        <w:rPr>
          <w:rFonts w:ascii="宋体" w:hAnsi="宋体" w:cs="宋体"/>
          <w:color w:val="000000"/>
          <w:sz w:val="24"/>
          <w:highlight w:val="none"/>
        </w:rPr>
      </w:pPr>
      <w:r>
        <w:rPr>
          <w:bCs/>
          <w:color w:val="000000"/>
          <w:sz w:val="24"/>
          <w:highlight w:val="none"/>
        </w:rPr>
        <w:t>本协议自各方盖章后生效，采购合同履行完毕后自动失效。如未中标，本协议自动终止。</w:t>
      </w:r>
      <w:r>
        <w:rPr>
          <w:rFonts w:hint="eastAsia" w:ascii="宋体" w:hAnsi="宋体" w:cs="宋体"/>
          <w:color w:val="000000"/>
          <w:sz w:val="24"/>
          <w:highlight w:val="none"/>
        </w:rPr>
        <w:br w:type="page"/>
      </w:r>
    </w:p>
    <w:p w14:paraId="6B69561E">
      <w:pPr>
        <w:spacing w:line="360" w:lineRule="auto"/>
        <w:ind w:firstLine="471"/>
        <w:rPr>
          <w:rFonts w:ascii="宋体" w:hAnsi="宋体" w:cs="宋体"/>
          <w:color w:val="000000"/>
          <w:sz w:val="24"/>
          <w:highlight w:val="none"/>
        </w:rPr>
      </w:pPr>
      <w:r>
        <w:rPr>
          <w:rFonts w:hint="eastAsia" w:ascii="宋体" w:hAnsi="宋体" w:cs="宋体"/>
          <w:color w:val="000000"/>
          <w:sz w:val="24"/>
          <w:highlight w:val="none"/>
        </w:rPr>
        <w:t>联合体牵头人名称：</w:t>
      </w:r>
      <w:r>
        <w:rPr>
          <w:rFonts w:hint="eastAsia" w:ascii="宋体" w:hAnsi="宋体" w:cs="宋体"/>
          <w:color w:val="000000"/>
          <w:sz w:val="24"/>
          <w:szCs w:val="20"/>
          <w:highlight w:val="none"/>
        </w:rPr>
        <w:t>______</w:t>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ab/>
      </w:r>
      <w:r>
        <w:rPr>
          <w:rFonts w:hint="eastAsia" w:ascii="宋体" w:hAnsi="宋体" w:cs="宋体"/>
          <w:color w:val="000000"/>
          <w:sz w:val="24"/>
          <w:highlight w:val="none"/>
        </w:rPr>
        <w:t xml:space="preserve"> 联合体成员名称：</w:t>
      </w:r>
      <w:r>
        <w:rPr>
          <w:rFonts w:hint="eastAsia" w:ascii="宋体" w:hAnsi="宋体" w:cs="宋体"/>
          <w:color w:val="000000"/>
          <w:sz w:val="24"/>
          <w:szCs w:val="20"/>
          <w:highlight w:val="none"/>
        </w:rPr>
        <w:t>______</w:t>
      </w:r>
    </w:p>
    <w:p w14:paraId="70AD24FB">
      <w:pPr>
        <w:spacing w:line="360" w:lineRule="auto"/>
        <w:ind w:firstLine="471"/>
        <w:rPr>
          <w:rFonts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szCs w:val="20"/>
          <w:highlight w:val="none"/>
        </w:rPr>
        <w:t>______</w:t>
      </w:r>
      <w:r>
        <w:rPr>
          <w:rFonts w:hint="eastAsia" w:ascii="宋体" w:hAnsi="宋体" w:cs="宋体"/>
          <w:color w:val="000000"/>
          <w:sz w:val="24"/>
          <w:highlight w:val="none"/>
        </w:rPr>
        <w:t xml:space="preserve">                           盖章：</w:t>
      </w:r>
      <w:r>
        <w:rPr>
          <w:rFonts w:hint="eastAsia" w:ascii="宋体" w:hAnsi="宋体" w:cs="宋体"/>
          <w:color w:val="000000"/>
          <w:sz w:val="24"/>
          <w:szCs w:val="20"/>
          <w:highlight w:val="none"/>
        </w:rPr>
        <w:t>______</w:t>
      </w:r>
    </w:p>
    <w:p w14:paraId="14D96B73">
      <w:pPr>
        <w:spacing w:line="360" w:lineRule="auto"/>
        <w:ind w:firstLine="471"/>
        <w:rPr>
          <w:rFonts w:ascii="宋体" w:hAnsi="宋体" w:cs="宋体"/>
          <w:color w:val="000000"/>
          <w:sz w:val="24"/>
          <w:highlight w:val="none"/>
        </w:rPr>
      </w:pPr>
    </w:p>
    <w:p w14:paraId="46EF911E">
      <w:pPr>
        <w:spacing w:line="360" w:lineRule="auto"/>
        <w:ind w:firstLine="471"/>
        <w:rPr>
          <w:rFonts w:ascii="宋体" w:hAnsi="宋体" w:cs="宋体"/>
          <w:color w:val="000000"/>
          <w:sz w:val="24"/>
          <w:highlight w:val="none"/>
        </w:rPr>
      </w:pPr>
    </w:p>
    <w:p w14:paraId="24638F77">
      <w:pPr>
        <w:spacing w:line="360" w:lineRule="auto"/>
        <w:ind w:firstLine="471"/>
        <w:rPr>
          <w:rFonts w:ascii="宋体" w:hAnsi="宋体" w:cs="宋体"/>
          <w:color w:val="000000"/>
          <w:sz w:val="24"/>
          <w:highlight w:val="none"/>
        </w:rPr>
      </w:pPr>
      <w:r>
        <w:rPr>
          <w:rFonts w:hint="eastAsia" w:ascii="宋体" w:hAnsi="宋体" w:cs="宋体"/>
          <w:color w:val="000000"/>
          <w:sz w:val="24"/>
          <w:highlight w:val="none"/>
        </w:rPr>
        <w:t>联合体成员名称：</w:t>
      </w:r>
      <w:r>
        <w:rPr>
          <w:rFonts w:hint="eastAsia" w:ascii="宋体" w:hAnsi="宋体" w:cs="宋体"/>
          <w:color w:val="000000"/>
          <w:sz w:val="24"/>
          <w:szCs w:val="20"/>
          <w:highlight w:val="none"/>
        </w:rPr>
        <w:t>______</w:t>
      </w:r>
    </w:p>
    <w:p w14:paraId="29B6203D">
      <w:pPr>
        <w:spacing w:line="360" w:lineRule="auto"/>
        <w:ind w:firstLine="471"/>
        <w:rPr>
          <w:rFonts w:ascii="宋体" w:hAnsi="宋体" w:cs="宋体"/>
          <w:color w:val="000000"/>
          <w:sz w:val="24"/>
          <w:highlight w:val="none"/>
        </w:rPr>
      </w:pPr>
      <w:r>
        <w:rPr>
          <w:rFonts w:hint="eastAsia" w:ascii="宋体" w:hAnsi="宋体" w:cs="宋体"/>
          <w:color w:val="000000"/>
          <w:sz w:val="24"/>
          <w:highlight w:val="none"/>
        </w:rPr>
        <w:t>盖章：</w:t>
      </w:r>
      <w:r>
        <w:rPr>
          <w:rFonts w:hint="eastAsia" w:ascii="宋体" w:hAnsi="宋体" w:cs="宋体"/>
          <w:color w:val="000000"/>
          <w:sz w:val="24"/>
          <w:szCs w:val="20"/>
          <w:highlight w:val="none"/>
        </w:rPr>
        <w:t>______</w:t>
      </w:r>
      <w:r>
        <w:rPr>
          <w:rFonts w:hint="eastAsia" w:ascii="宋体" w:hAnsi="宋体" w:cs="宋体"/>
          <w:color w:val="000000"/>
          <w:sz w:val="24"/>
          <w:highlight w:val="none"/>
        </w:rPr>
        <w:t xml:space="preserve">                                </w:t>
      </w:r>
    </w:p>
    <w:p w14:paraId="05BA6C6C">
      <w:pPr>
        <w:spacing w:line="360" w:lineRule="auto"/>
        <w:ind w:firstLine="471"/>
        <w:rPr>
          <w:rFonts w:ascii="宋体" w:hAnsi="宋体" w:cs="宋体"/>
          <w:color w:val="000000"/>
          <w:sz w:val="24"/>
          <w:highlight w:val="none"/>
        </w:rPr>
      </w:pPr>
    </w:p>
    <w:p w14:paraId="7C76A74E">
      <w:pPr>
        <w:spacing w:line="360" w:lineRule="auto"/>
        <w:ind w:firstLine="471"/>
        <w:rPr>
          <w:rFonts w:ascii="宋体" w:hAnsi="宋体" w:cs="宋体"/>
          <w:color w:val="000000"/>
          <w:sz w:val="24"/>
          <w:highlight w:val="none"/>
        </w:rPr>
      </w:pPr>
    </w:p>
    <w:p w14:paraId="70798F61">
      <w:pPr>
        <w:spacing w:line="360" w:lineRule="auto"/>
        <w:ind w:left="480"/>
        <w:jc w:val="right"/>
        <w:rPr>
          <w:rFonts w:ascii="宋体" w:hAnsi="宋体" w:cs="宋体"/>
          <w:color w:val="000000"/>
          <w:sz w:val="24"/>
          <w:highlight w:val="none"/>
        </w:rPr>
      </w:pPr>
    </w:p>
    <w:p w14:paraId="5D57F448">
      <w:pPr>
        <w:spacing w:line="360" w:lineRule="auto"/>
        <w:ind w:left="480"/>
        <w:jc w:val="right"/>
        <w:rPr>
          <w:rFonts w:ascii="宋体" w:hAnsi="宋体" w:cs="宋体"/>
          <w:color w:val="000000"/>
          <w:sz w:val="24"/>
          <w:highlight w:val="none"/>
        </w:rPr>
      </w:pPr>
      <w:r>
        <w:rPr>
          <w:rFonts w:hint="eastAsia" w:ascii="宋体" w:hAnsi="宋体" w:cs="宋体"/>
          <w:color w:val="000000"/>
          <w:sz w:val="24"/>
          <w:szCs w:val="20"/>
          <w:highlight w:val="none"/>
        </w:rPr>
        <w:t>日期：_____年______月______日</w:t>
      </w:r>
    </w:p>
    <w:p w14:paraId="4F525A04">
      <w:pPr>
        <w:spacing w:line="360" w:lineRule="auto"/>
        <w:ind w:left="480"/>
        <w:jc w:val="right"/>
        <w:rPr>
          <w:rFonts w:ascii="宋体" w:hAnsi="宋体" w:cs="宋体"/>
          <w:b/>
          <w:color w:val="000000"/>
          <w:sz w:val="24"/>
          <w:highlight w:val="none"/>
        </w:rPr>
      </w:pPr>
    </w:p>
    <w:p w14:paraId="34234766">
      <w:pPr>
        <w:tabs>
          <w:tab w:val="left" w:pos="8280"/>
        </w:tabs>
        <w:spacing w:line="360" w:lineRule="auto"/>
        <w:ind w:firstLine="480"/>
        <w:rPr>
          <w:rFonts w:ascii="宋体" w:hAnsi="宋体" w:cs="宋体"/>
          <w:color w:val="000000"/>
          <w:sz w:val="24"/>
          <w:highlight w:val="none"/>
        </w:rPr>
      </w:pPr>
    </w:p>
    <w:p w14:paraId="73ED66EB">
      <w:pPr>
        <w:tabs>
          <w:tab w:val="left" w:pos="8280"/>
        </w:tabs>
        <w:spacing w:line="360" w:lineRule="auto"/>
        <w:ind w:firstLine="480"/>
        <w:rPr>
          <w:rFonts w:ascii="宋体" w:hAnsi="宋体" w:cs="宋体"/>
          <w:color w:val="000000"/>
          <w:sz w:val="24"/>
          <w:highlight w:val="none"/>
        </w:rPr>
      </w:pPr>
    </w:p>
    <w:p w14:paraId="0DC5FEE8">
      <w:pPr>
        <w:spacing w:line="360" w:lineRule="auto"/>
        <w:ind w:left="719" w:leftChars="228" w:hanging="240" w:hangingChars="100"/>
        <w:rPr>
          <w:rFonts w:ascii="宋体" w:hAnsi="宋体" w:cs="宋体"/>
          <w:color w:val="000000"/>
          <w:sz w:val="24"/>
          <w:highlight w:val="none"/>
        </w:rPr>
      </w:pPr>
      <w:r>
        <w:rPr>
          <w:rFonts w:hint="eastAsia" w:ascii="宋体" w:hAnsi="宋体" w:cs="宋体"/>
          <w:color w:val="000000"/>
          <w:sz w:val="24"/>
          <w:highlight w:val="none"/>
        </w:rPr>
        <w:t>注：</w:t>
      </w:r>
    </w:p>
    <w:p w14:paraId="03EBD8FC">
      <w:pPr>
        <w:widowControl/>
        <w:spacing w:line="360" w:lineRule="auto"/>
        <w:ind w:left="719" w:leftChars="228" w:hanging="240" w:hangingChars="100"/>
        <w:jc w:val="left"/>
        <w:rPr>
          <w:rFonts w:ascii="宋体" w:hAnsi="宋体" w:cs="宋体"/>
          <w:highlight w:val="none"/>
        </w:rPr>
      </w:pPr>
      <w:r>
        <w:rPr>
          <w:rFonts w:hint="eastAsia" w:ascii="宋体" w:hAnsi="宋体" w:cs="宋体"/>
          <w:color w:val="000000"/>
          <w:kern w:val="0"/>
          <w:sz w:val="24"/>
          <w:highlight w:val="none"/>
        </w:rPr>
        <w:t>1.如本项目（包）接受供应商以联合体形式参加采购活动，且供应商以联合体形式参与时，须提供《联合协议》，否则</w:t>
      </w:r>
      <w:r>
        <w:rPr>
          <w:rFonts w:hint="eastAsia" w:ascii="宋体" w:hAnsi="宋体" w:cs="宋体"/>
          <w:b/>
          <w:bCs/>
          <w:color w:val="000000"/>
          <w:kern w:val="0"/>
          <w:sz w:val="24"/>
          <w:highlight w:val="none"/>
        </w:rPr>
        <w:t>投标无效</w:t>
      </w:r>
      <w:r>
        <w:rPr>
          <w:rFonts w:hint="eastAsia" w:ascii="宋体" w:hAnsi="宋体" w:cs="宋体"/>
          <w:color w:val="000000"/>
          <w:kern w:val="0"/>
          <w:sz w:val="24"/>
          <w:highlight w:val="none"/>
        </w:rPr>
        <w:t xml:space="preserve">。 </w:t>
      </w:r>
    </w:p>
    <w:p w14:paraId="53175C8E">
      <w:pPr>
        <w:widowControl/>
        <w:spacing w:line="360" w:lineRule="auto"/>
        <w:ind w:firstLine="480" w:firstLineChars="200"/>
        <w:jc w:val="left"/>
        <w:rPr>
          <w:rFonts w:ascii="宋体" w:hAnsi="宋体" w:cs="宋体"/>
          <w:highlight w:val="none"/>
        </w:rPr>
      </w:pPr>
      <w:r>
        <w:rPr>
          <w:rFonts w:hint="eastAsia" w:ascii="宋体" w:hAnsi="宋体" w:cs="宋体"/>
          <w:color w:val="000000"/>
          <w:kern w:val="0"/>
          <w:sz w:val="24"/>
          <w:highlight w:val="none"/>
        </w:rPr>
        <w:t>2.联合体各方成员需在本协议上共同盖章。</w:t>
      </w:r>
    </w:p>
    <w:p w14:paraId="1FB20965">
      <w:pPr>
        <w:pStyle w:val="30"/>
        <w:rPr>
          <w:rFonts w:hAnsi="宋体" w:cs="宋体"/>
          <w:highlight w:val="none"/>
        </w:rPr>
      </w:pPr>
    </w:p>
    <w:p w14:paraId="482A9288">
      <w:pPr>
        <w:spacing w:line="360" w:lineRule="auto"/>
        <w:ind w:left="719" w:leftChars="228" w:hanging="240" w:hangingChars="100"/>
        <w:rPr>
          <w:rFonts w:hint="eastAsia" w:ascii="宋体" w:hAnsi="宋体" w:cs="宋体"/>
          <w:color w:val="000000"/>
          <w:sz w:val="24"/>
          <w:szCs w:val="20"/>
          <w:highlight w:val="none"/>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r>
        <w:rPr>
          <w:rFonts w:hint="eastAsia" w:ascii="宋体" w:hAnsi="宋体" w:cs="宋体"/>
          <w:sz w:val="24"/>
          <w:highlight w:val="none"/>
        </w:rPr>
        <w:br w:type="page"/>
      </w:r>
    </w:p>
    <w:p w14:paraId="60AC1014">
      <w:pPr>
        <w:spacing w:line="360" w:lineRule="auto"/>
        <w:outlineLvl w:val="3"/>
        <w:rPr>
          <w:rFonts w:hint="eastAsia" w:ascii="宋体" w:hAnsi="宋体" w:eastAsia="宋体" w:cs="宋体"/>
          <w:sz w:val="24"/>
          <w:szCs w:val="20"/>
          <w:highlight w:val="none"/>
          <w:lang w:eastAsia="zh-CN"/>
        </w:rPr>
      </w:pPr>
      <w:r>
        <w:rPr>
          <w:rFonts w:hint="eastAsia" w:ascii="宋体" w:hAnsi="宋体" w:cs="宋体"/>
          <w:color w:val="000000"/>
          <w:sz w:val="24"/>
          <w:szCs w:val="20"/>
          <w:highlight w:val="none"/>
        </w:rPr>
        <w:t>3-</w:t>
      </w:r>
      <w:r>
        <w:rPr>
          <w:rFonts w:hint="eastAsia" w:ascii="宋体" w:hAnsi="宋体" w:cs="宋体"/>
          <w:color w:val="000000"/>
          <w:sz w:val="24"/>
          <w:szCs w:val="20"/>
          <w:highlight w:val="none"/>
          <w:lang w:val="en-US" w:eastAsia="zh-CN"/>
        </w:rPr>
        <w:t>2</w:t>
      </w:r>
      <w:r>
        <w:rPr>
          <w:rFonts w:hint="eastAsia" w:ascii="宋体" w:hAnsi="宋体" w:cs="宋体"/>
          <w:color w:val="000000"/>
          <w:sz w:val="24"/>
          <w:szCs w:val="20"/>
          <w:highlight w:val="none"/>
        </w:rPr>
        <w:t>其他</w:t>
      </w:r>
      <w:r>
        <w:rPr>
          <w:rFonts w:hint="eastAsia" w:ascii="宋体" w:hAnsi="宋体" w:cs="宋体"/>
          <w:sz w:val="24"/>
          <w:szCs w:val="20"/>
          <w:highlight w:val="none"/>
        </w:rPr>
        <w:t>特定资格要求</w:t>
      </w:r>
      <w:r>
        <w:rPr>
          <w:rFonts w:hint="eastAsia" w:ascii="宋体" w:hAnsi="宋体" w:cs="宋体"/>
          <w:sz w:val="24"/>
          <w:szCs w:val="20"/>
          <w:highlight w:val="none"/>
          <w:lang w:eastAsia="zh-CN"/>
        </w:rPr>
        <w:t>（如有）</w:t>
      </w:r>
    </w:p>
    <w:p w14:paraId="0FC75E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szCs w:val="20"/>
          <w:highlight w:val="none"/>
        </w:rPr>
      </w:pPr>
      <w:r>
        <w:rPr>
          <w:rFonts w:hint="eastAsia" w:ascii="宋体" w:hAnsi="宋体" w:cs="宋体"/>
          <w:sz w:val="24"/>
          <w:szCs w:val="20"/>
          <w:highlight w:val="none"/>
        </w:rPr>
        <w:br w:type="page"/>
      </w:r>
    </w:p>
    <w:p w14:paraId="720CA23B">
      <w:pPr>
        <w:spacing w:line="360" w:lineRule="auto"/>
        <w:outlineLvl w:val="2"/>
        <w:rPr>
          <w:rFonts w:ascii="宋体" w:hAnsi="宋体" w:cs="宋体"/>
          <w:sz w:val="24"/>
          <w:szCs w:val="20"/>
          <w:highlight w:val="none"/>
        </w:rPr>
      </w:pPr>
      <w:r>
        <w:rPr>
          <w:rFonts w:hint="eastAsia" w:ascii="宋体" w:hAnsi="宋体" w:cs="宋体"/>
          <w:sz w:val="24"/>
          <w:szCs w:val="20"/>
          <w:highlight w:val="none"/>
        </w:rPr>
        <w:t xml:space="preserve">4 </w:t>
      </w:r>
      <w:r>
        <w:rPr>
          <w:rFonts w:hint="eastAsia" w:ascii="宋体" w:hAnsi="宋体" w:cs="宋体"/>
          <w:color w:val="000000"/>
          <w:sz w:val="24"/>
          <w:szCs w:val="20"/>
          <w:highlight w:val="none"/>
        </w:rPr>
        <w:t>投标保证金凭证/交款单据电子件（不适用）</w:t>
      </w:r>
    </w:p>
    <w:p w14:paraId="297FC552">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按照招标文件的规定提交投标保证金</w:t>
      </w:r>
      <w:r>
        <w:rPr>
          <w:rFonts w:hint="eastAsia" w:ascii="宋体" w:hAnsi="宋体" w:cs="宋体"/>
          <w:sz w:val="24"/>
          <w:highlight w:val="none"/>
        </w:rPr>
        <w:t>并提供投标人基本账户信息相关证明文件</w:t>
      </w:r>
      <w:r>
        <w:rPr>
          <w:rFonts w:hint="eastAsia" w:ascii="宋体" w:hAnsi="宋体" w:cs="宋体"/>
          <w:color w:val="000000"/>
          <w:kern w:val="0"/>
          <w:sz w:val="24"/>
          <w:highlight w:val="none"/>
        </w:rPr>
        <w:t>。</w:t>
      </w:r>
    </w:p>
    <w:p w14:paraId="774E4D62">
      <w:pPr>
        <w:rPr>
          <w:rFonts w:hint="eastAsia" w:ascii="宋体" w:hAnsi="宋体" w:cs="宋体"/>
          <w:color w:val="000000"/>
          <w:kern w:val="0"/>
          <w:sz w:val="24"/>
          <w:highlight w:val="none"/>
        </w:rPr>
      </w:pPr>
      <w:r>
        <w:rPr>
          <w:rFonts w:hint="eastAsia" w:ascii="宋体" w:hAnsi="宋体" w:cs="宋体"/>
          <w:color w:val="000000"/>
          <w:kern w:val="0"/>
          <w:sz w:val="24"/>
          <w:highlight w:val="none"/>
        </w:rPr>
        <w:br w:type="page"/>
      </w:r>
    </w:p>
    <w:p w14:paraId="434C6CDF">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 xml:space="preserve">5 </w:t>
      </w:r>
      <w:r>
        <w:rPr>
          <w:rFonts w:hint="eastAsia" w:ascii="宋体" w:hAnsi="宋体" w:cs="宋体"/>
          <w:kern w:val="0"/>
          <w:sz w:val="24"/>
          <w:highlight w:val="none"/>
        </w:rPr>
        <w:t>通过北京市政府采购电子交易平台获取招标文件</w:t>
      </w:r>
    </w:p>
    <w:p w14:paraId="6C002F45">
      <w:pPr>
        <w:pStyle w:val="84"/>
        <w:numPr>
          <w:ilvl w:val="0"/>
          <w:numId w:val="0"/>
        </w:numPr>
        <w:rPr>
          <w:rFonts w:hint="eastAsia" w:ascii="宋体" w:hAnsi="宋体" w:eastAsia="宋体" w:cs="宋体"/>
          <w:sz w:val="24"/>
          <w:highlight w:val="none"/>
        </w:rPr>
      </w:pPr>
      <w:r>
        <w:rPr>
          <w:rFonts w:hint="eastAsia" w:ascii="宋体" w:hAnsi="宋体" w:eastAsia="宋体" w:cs="宋体"/>
          <w:sz w:val="24"/>
          <w:highlight w:val="none"/>
        </w:rPr>
        <w:t>提供北京市政府采购电子交易平台获取所参与包的</w:t>
      </w:r>
      <w:r>
        <w:rPr>
          <w:rFonts w:hint="eastAsia" w:ascii="宋体" w:hAnsi="宋体" w:cs="宋体"/>
          <w:sz w:val="24"/>
          <w:highlight w:val="none"/>
          <w:lang w:eastAsia="zh-CN"/>
        </w:rPr>
        <w:t>招标</w:t>
      </w:r>
      <w:r>
        <w:rPr>
          <w:rFonts w:hint="eastAsia" w:ascii="宋体" w:hAnsi="宋体" w:eastAsia="宋体" w:cs="宋体"/>
          <w:sz w:val="24"/>
          <w:highlight w:val="none"/>
        </w:rPr>
        <w:t>文件下载成功的网页截图（加盖公章）</w:t>
      </w:r>
    </w:p>
    <w:p w14:paraId="03D95C6C">
      <w:pPr>
        <w:pStyle w:val="18"/>
        <w:bidi w:val="0"/>
        <w:ind w:firstLine="480" w:firstLineChars="200"/>
        <w:rPr>
          <w:rFonts w:hint="eastAsia"/>
          <w:highlight w:val="none"/>
        </w:rPr>
      </w:pPr>
      <w:r>
        <w:rPr>
          <w:rFonts w:hint="eastAsia"/>
          <w:highlight w:val="none"/>
        </w:rPr>
        <w:t>示例：</w:t>
      </w:r>
    </w:p>
    <w:p w14:paraId="786A9020">
      <w:pPr>
        <w:shd w:val="clear"/>
        <w:rPr>
          <w:rFonts w:hint="eastAsia" w:ascii="宋体" w:hAnsi="宋体" w:eastAsia="宋体" w:cs="宋体"/>
          <w:highlight w:val="none"/>
        </w:rPr>
      </w:pPr>
    </w:p>
    <w:p w14:paraId="10CD6FA3">
      <w:pPr>
        <w:spacing w:line="360" w:lineRule="auto"/>
        <w:rPr>
          <w:rFonts w:hint="eastAsia" w:ascii="宋体" w:hAnsi="宋体" w:cs="宋体"/>
          <w:kern w:val="0"/>
          <w:sz w:val="24"/>
          <w:highlight w:val="none"/>
        </w:rPr>
      </w:pPr>
      <w:r>
        <w:rPr>
          <w:highlight w:val="none"/>
        </w:rPr>
        <w:drawing>
          <wp:inline distT="0" distB="0" distL="114300" distR="114300">
            <wp:extent cx="5758815" cy="2904490"/>
            <wp:effectExtent l="0" t="0" r="13335" b="1016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7"/>
                    <a:stretch>
                      <a:fillRect/>
                    </a:stretch>
                  </pic:blipFill>
                  <pic:spPr>
                    <a:xfrm>
                      <a:off x="0" y="0"/>
                      <a:ext cx="5758815" cy="2904490"/>
                    </a:xfrm>
                    <a:prstGeom prst="rect">
                      <a:avLst/>
                    </a:prstGeom>
                    <a:noFill/>
                    <a:ln>
                      <a:noFill/>
                    </a:ln>
                  </pic:spPr>
                </pic:pic>
              </a:graphicData>
            </a:graphic>
          </wp:inline>
        </w:drawing>
      </w:r>
    </w:p>
    <w:p w14:paraId="3245B147">
      <w:pPr>
        <w:pStyle w:val="30"/>
        <w:rPr>
          <w:highlight w:val="none"/>
        </w:rPr>
      </w:pPr>
    </w:p>
    <w:p w14:paraId="6E204253">
      <w:pPr>
        <w:spacing w:line="360" w:lineRule="auto"/>
        <w:rPr>
          <w:rFonts w:ascii="宋体" w:hAnsi="宋体" w:cs="宋体"/>
          <w:sz w:val="24"/>
          <w:szCs w:val="20"/>
          <w:highlight w:val="none"/>
        </w:rPr>
      </w:pPr>
    </w:p>
    <w:p w14:paraId="111987BE">
      <w:pPr>
        <w:widowControl/>
        <w:jc w:val="left"/>
        <w:rPr>
          <w:rFonts w:ascii="宋体" w:hAnsi="宋体" w:cs="宋体"/>
          <w:kern w:val="0"/>
          <w:sz w:val="24"/>
          <w:szCs w:val="20"/>
          <w:highlight w:val="none"/>
        </w:rPr>
      </w:pPr>
      <w:r>
        <w:rPr>
          <w:rFonts w:hint="eastAsia" w:ascii="宋体" w:hAnsi="宋体" w:cs="宋体"/>
          <w:sz w:val="24"/>
          <w:szCs w:val="20"/>
          <w:highlight w:val="none"/>
        </w:rPr>
        <w:br w:type="page"/>
      </w:r>
    </w:p>
    <w:p w14:paraId="1ADCABE9">
      <w:pPr>
        <w:keepNext/>
        <w:keepLines/>
        <w:autoSpaceDE w:val="0"/>
        <w:autoSpaceDN w:val="0"/>
        <w:adjustRightInd w:val="0"/>
        <w:spacing w:before="120" w:line="300" w:lineRule="auto"/>
        <w:jc w:val="left"/>
        <w:outlineLvl w:val="1"/>
        <w:rPr>
          <w:rFonts w:ascii="宋体" w:hAnsi="宋体" w:cs="宋体"/>
          <w:b/>
          <w:spacing w:val="20"/>
          <w:sz w:val="24"/>
          <w:highlight w:val="none"/>
        </w:rPr>
      </w:pPr>
      <w:r>
        <w:rPr>
          <w:rFonts w:hint="eastAsia" w:ascii="宋体" w:hAnsi="宋体" w:cs="宋体"/>
          <w:b/>
          <w:spacing w:val="20"/>
          <w:sz w:val="24"/>
          <w:highlight w:val="none"/>
        </w:rPr>
        <w:t>二、商务技术文件格式</w:t>
      </w:r>
    </w:p>
    <w:p w14:paraId="7E983C2A">
      <w:pPr>
        <w:rPr>
          <w:rFonts w:ascii="宋体" w:hAnsi="宋体" w:cs="宋体"/>
          <w:b/>
          <w:spacing w:val="20"/>
          <w:szCs w:val="21"/>
          <w:highlight w:val="none"/>
        </w:rPr>
      </w:pPr>
    </w:p>
    <w:p w14:paraId="38D621EB">
      <w:pPr>
        <w:rPr>
          <w:rFonts w:ascii="宋体" w:hAnsi="宋体" w:cs="宋体"/>
          <w:b/>
          <w:sz w:val="24"/>
          <w:highlight w:val="none"/>
        </w:rPr>
      </w:pPr>
      <w:r>
        <w:rPr>
          <w:rFonts w:hint="eastAsia" w:ascii="宋体" w:hAnsi="宋体" w:cs="宋体"/>
          <w:b/>
          <w:spacing w:val="20"/>
          <w:sz w:val="24"/>
          <w:highlight w:val="none"/>
        </w:rPr>
        <w:t>投标文件（商务技术文件）</w:t>
      </w:r>
      <w:r>
        <w:rPr>
          <w:rFonts w:hint="eastAsia" w:ascii="宋体" w:hAnsi="宋体" w:cs="宋体"/>
          <w:b/>
          <w:sz w:val="24"/>
          <w:highlight w:val="none"/>
        </w:rPr>
        <w:t>封面（非实质性格式）</w:t>
      </w:r>
    </w:p>
    <w:p w14:paraId="6FCDD107">
      <w:pPr>
        <w:jc w:val="center"/>
        <w:rPr>
          <w:rFonts w:ascii="宋体" w:hAnsi="宋体" w:cs="宋体"/>
          <w:szCs w:val="21"/>
          <w:highlight w:val="none"/>
        </w:rPr>
      </w:pPr>
    </w:p>
    <w:p w14:paraId="57F6D75F">
      <w:pPr>
        <w:jc w:val="center"/>
        <w:rPr>
          <w:rFonts w:ascii="宋体" w:hAnsi="宋体" w:cs="宋体"/>
          <w:b/>
          <w:spacing w:val="60"/>
          <w:sz w:val="84"/>
          <w:szCs w:val="84"/>
          <w:highlight w:val="none"/>
        </w:rPr>
      </w:pPr>
    </w:p>
    <w:p w14:paraId="33D7BC40">
      <w:pPr>
        <w:jc w:val="center"/>
        <w:rPr>
          <w:rFonts w:ascii="宋体" w:hAnsi="宋体" w:cs="宋体"/>
          <w:b/>
          <w:spacing w:val="60"/>
          <w:sz w:val="84"/>
          <w:szCs w:val="84"/>
          <w:highlight w:val="none"/>
        </w:rPr>
      </w:pPr>
      <w:r>
        <w:rPr>
          <w:rFonts w:hint="eastAsia" w:ascii="宋体" w:hAnsi="宋体" w:cs="宋体"/>
          <w:b/>
          <w:spacing w:val="60"/>
          <w:sz w:val="84"/>
          <w:szCs w:val="84"/>
          <w:highlight w:val="none"/>
        </w:rPr>
        <w:t>投 标 文 件</w:t>
      </w:r>
    </w:p>
    <w:p w14:paraId="7D68B493">
      <w:pPr>
        <w:jc w:val="center"/>
        <w:rPr>
          <w:rFonts w:ascii="宋体" w:hAnsi="宋体" w:cs="宋体"/>
          <w:b/>
          <w:spacing w:val="60"/>
          <w:sz w:val="52"/>
          <w:szCs w:val="52"/>
          <w:highlight w:val="none"/>
        </w:rPr>
      </w:pPr>
    </w:p>
    <w:p w14:paraId="0251B903">
      <w:pPr>
        <w:jc w:val="center"/>
        <w:rPr>
          <w:rFonts w:ascii="宋体" w:hAnsi="宋体" w:cs="宋体"/>
          <w:b/>
          <w:spacing w:val="60"/>
          <w:sz w:val="52"/>
          <w:szCs w:val="52"/>
          <w:highlight w:val="none"/>
        </w:rPr>
      </w:pPr>
      <w:r>
        <w:rPr>
          <w:rFonts w:hint="eastAsia" w:ascii="宋体" w:hAnsi="宋体" w:cs="宋体"/>
          <w:b/>
          <w:spacing w:val="60"/>
          <w:sz w:val="52"/>
          <w:szCs w:val="52"/>
          <w:highlight w:val="none"/>
        </w:rPr>
        <w:t>（商务技术文件）</w:t>
      </w:r>
    </w:p>
    <w:p w14:paraId="2F607730">
      <w:pPr>
        <w:ind w:firstLine="542" w:firstLineChars="150"/>
        <w:rPr>
          <w:rFonts w:ascii="宋体" w:hAnsi="宋体" w:cs="宋体"/>
          <w:b/>
          <w:spacing w:val="20"/>
          <w:sz w:val="32"/>
          <w:szCs w:val="32"/>
          <w:highlight w:val="none"/>
        </w:rPr>
      </w:pPr>
    </w:p>
    <w:p w14:paraId="73105FC5">
      <w:pPr>
        <w:ind w:firstLine="542" w:firstLineChars="150"/>
        <w:rPr>
          <w:rFonts w:ascii="宋体" w:hAnsi="宋体" w:cs="宋体"/>
          <w:b/>
          <w:spacing w:val="20"/>
          <w:sz w:val="32"/>
          <w:szCs w:val="32"/>
          <w:highlight w:val="none"/>
        </w:rPr>
      </w:pPr>
    </w:p>
    <w:p w14:paraId="26C76115">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项目名称:</w:t>
      </w:r>
    </w:p>
    <w:p w14:paraId="45DE9B90">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项目编号/包号：</w:t>
      </w:r>
    </w:p>
    <w:p w14:paraId="2B66018F">
      <w:pPr>
        <w:ind w:firstLine="542" w:firstLineChars="150"/>
        <w:rPr>
          <w:rFonts w:ascii="宋体" w:hAnsi="宋体" w:cs="宋体"/>
          <w:b/>
          <w:spacing w:val="20"/>
          <w:sz w:val="32"/>
          <w:szCs w:val="32"/>
          <w:highlight w:val="none"/>
        </w:rPr>
      </w:pPr>
    </w:p>
    <w:p w14:paraId="6ED17AE0">
      <w:pPr>
        <w:ind w:firstLine="542" w:firstLineChars="150"/>
        <w:rPr>
          <w:rFonts w:ascii="宋体" w:hAnsi="宋体" w:cs="宋体"/>
          <w:b/>
          <w:spacing w:val="20"/>
          <w:sz w:val="32"/>
          <w:szCs w:val="32"/>
          <w:highlight w:val="none"/>
        </w:rPr>
      </w:pPr>
    </w:p>
    <w:p w14:paraId="24942561">
      <w:pPr>
        <w:jc w:val="center"/>
        <w:rPr>
          <w:rFonts w:ascii="宋体" w:hAnsi="宋体" w:cs="宋体"/>
          <w:b/>
          <w:sz w:val="32"/>
          <w:szCs w:val="32"/>
          <w:highlight w:val="none"/>
        </w:rPr>
      </w:pPr>
    </w:p>
    <w:p w14:paraId="587A0098">
      <w:pPr>
        <w:jc w:val="center"/>
        <w:rPr>
          <w:rFonts w:ascii="宋体" w:hAnsi="宋体" w:cs="宋体"/>
          <w:b/>
          <w:sz w:val="32"/>
          <w:szCs w:val="32"/>
          <w:highlight w:val="none"/>
        </w:rPr>
      </w:pPr>
    </w:p>
    <w:p w14:paraId="0C24DD1D">
      <w:pPr>
        <w:jc w:val="center"/>
        <w:rPr>
          <w:rFonts w:ascii="宋体" w:hAnsi="宋体" w:cs="宋体"/>
          <w:b/>
          <w:sz w:val="32"/>
          <w:szCs w:val="32"/>
          <w:highlight w:val="none"/>
        </w:rPr>
      </w:pPr>
    </w:p>
    <w:p w14:paraId="60140587">
      <w:pPr>
        <w:jc w:val="center"/>
        <w:rPr>
          <w:rFonts w:ascii="宋体" w:hAnsi="宋体" w:cs="宋体"/>
          <w:b/>
          <w:spacing w:val="20"/>
          <w:sz w:val="32"/>
          <w:szCs w:val="32"/>
          <w:highlight w:val="none"/>
        </w:rPr>
      </w:pPr>
    </w:p>
    <w:p w14:paraId="716E4501">
      <w:pPr>
        <w:jc w:val="center"/>
        <w:rPr>
          <w:rFonts w:ascii="宋体" w:hAnsi="宋体" w:cs="宋体"/>
          <w:b/>
          <w:spacing w:val="20"/>
          <w:sz w:val="32"/>
          <w:szCs w:val="32"/>
          <w:highlight w:val="none"/>
        </w:rPr>
      </w:pPr>
    </w:p>
    <w:p w14:paraId="5078D1B0">
      <w:pPr>
        <w:jc w:val="center"/>
        <w:rPr>
          <w:rFonts w:ascii="宋体" w:hAnsi="宋体" w:cs="宋体"/>
          <w:b/>
          <w:spacing w:val="20"/>
          <w:sz w:val="32"/>
          <w:szCs w:val="32"/>
          <w:highlight w:val="none"/>
        </w:rPr>
      </w:pPr>
    </w:p>
    <w:p w14:paraId="7683D9C4">
      <w:pPr>
        <w:spacing w:line="360" w:lineRule="auto"/>
        <w:ind w:firstLine="1445" w:firstLineChars="400"/>
        <w:jc w:val="left"/>
        <w:rPr>
          <w:rFonts w:ascii="宋体" w:hAnsi="宋体" w:cs="宋体"/>
          <w:b/>
          <w:spacing w:val="20"/>
          <w:sz w:val="32"/>
          <w:szCs w:val="32"/>
          <w:highlight w:val="none"/>
          <w:u w:val="single"/>
        </w:rPr>
      </w:pPr>
      <w:r>
        <w:rPr>
          <w:rFonts w:hint="eastAsia" w:ascii="宋体" w:hAnsi="宋体" w:cs="宋体"/>
          <w:b/>
          <w:spacing w:val="20"/>
          <w:sz w:val="32"/>
          <w:szCs w:val="32"/>
          <w:highlight w:val="none"/>
        </w:rPr>
        <w:t>投标人名称：</w:t>
      </w:r>
      <w:r>
        <w:rPr>
          <w:rFonts w:hint="eastAsia" w:ascii="宋体" w:hAnsi="宋体" w:cs="宋体"/>
          <w:b/>
          <w:spacing w:val="20"/>
          <w:sz w:val="32"/>
          <w:szCs w:val="32"/>
          <w:highlight w:val="none"/>
          <w:u w:val="single"/>
        </w:rPr>
        <w:t xml:space="preserve">            </w:t>
      </w:r>
      <w:r>
        <w:rPr>
          <w:rFonts w:hint="eastAsia" w:ascii="宋体" w:hAnsi="宋体" w:cs="宋体"/>
          <w:b/>
          <w:spacing w:val="20"/>
          <w:sz w:val="32"/>
          <w:szCs w:val="32"/>
          <w:highlight w:val="none"/>
        </w:rPr>
        <w:t>（加盖单位公章）</w:t>
      </w:r>
    </w:p>
    <w:p w14:paraId="529F10E2">
      <w:pPr>
        <w:jc w:val="center"/>
        <w:rPr>
          <w:rFonts w:ascii="宋体" w:hAnsi="宋体" w:cs="宋体"/>
          <w:b/>
          <w:sz w:val="32"/>
          <w:szCs w:val="32"/>
          <w:highlight w:val="none"/>
          <w:u w:val="single"/>
        </w:rPr>
      </w:pPr>
      <w:r>
        <w:rPr>
          <w:rFonts w:hint="eastAsia" w:ascii="宋体" w:hAnsi="宋体" w:cs="宋体"/>
          <w:b/>
          <w:sz w:val="32"/>
          <w:szCs w:val="32"/>
          <w:highlight w:val="none"/>
        </w:rPr>
        <w:t>日期：</w:t>
      </w:r>
      <w:r>
        <w:rPr>
          <w:rFonts w:hint="eastAsia" w:ascii="宋体" w:hAnsi="宋体" w:cs="宋体"/>
          <w:b/>
          <w:sz w:val="32"/>
          <w:szCs w:val="32"/>
          <w:highlight w:val="none"/>
          <w:u w:val="single"/>
        </w:rPr>
        <w:t xml:space="preserve">          </w:t>
      </w:r>
    </w:p>
    <w:p w14:paraId="694C139F">
      <w:pPr>
        <w:widowControl/>
        <w:jc w:val="left"/>
        <w:rPr>
          <w:rFonts w:ascii="宋体" w:hAnsi="宋体" w:cs="宋体"/>
          <w:b/>
          <w:sz w:val="24"/>
          <w:highlight w:val="none"/>
        </w:rPr>
      </w:pPr>
      <w:r>
        <w:rPr>
          <w:rFonts w:hint="eastAsia" w:ascii="宋体" w:hAnsi="宋体" w:cs="宋体"/>
          <w:b/>
          <w:sz w:val="24"/>
          <w:highlight w:val="none"/>
        </w:rPr>
        <w:br w:type="page"/>
      </w:r>
    </w:p>
    <w:p w14:paraId="69B080EE">
      <w:pPr>
        <w:spacing w:line="360" w:lineRule="auto"/>
        <w:outlineLvl w:val="2"/>
        <w:rPr>
          <w:rFonts w:ascii="宋体" w:hAnsi="宋体" w:cs="宋体"/>
          <w:color w:val="000000"/>
          <w:sz w:val="24"/>
          <w:szCs w:val="20"/>
          <w:highlight w:val="none"/>
        </w:rPr>
      </w:pPr>
      <w:bookmarkStart w:id="828" w:name="_Hlt520343000"/>
      <w:bookmarkEnd w:id="828"/>
      <w:bookmarkStart w:id="829" w:name="_Hlt520274393"/>
      <w:bookmarkEnd w:id="829"/>
      <w:bookmarkStart w:id="830" w:name="_Hlt520343392"/>
      <w:bookmarkEnd w:id="830"/>
      <w:bookmarkStart w:id="831" w:name="_Hlt520350918"/>
      <w:bookmarkEnd w:id="831"/>
      <w:bookmarkStart w:id="832" w:name="_Hlt520274065"/>
      <w:bookmarkEnd w:id="832"/>
      <w:bookmarkStart w:id="833" w:name="_Hlt520273711"/>
      <w:bookmarkEnd w:id="833"/>
      <w:bookmarkStart w:id="834" w:name="_Hlt520274121"/>
      <w:bookmarkEnd w:id="834"/>
      <w:bookmarkStart w:id="835" w:name="_Hlt520271212"/>
      <w:bookmarkEnd w:id="835"/>
      <w:bookmarkStart w:id="836" w:name="_Hlt520355504"/>
      <w:bookmarkEnd w:id="836"/>
      <w:bookmarkStart w:id="837" w:name="_Hlt520274407"/>
      <w:bookmarkEnd w:id="837"/>
      <w:bookmarkStart w:id="838" w:name="_Toc480942349"/>
      <w:bookmarkStart w:id="839" w:name="_Ref467988698"/>
      <w:bookmarkStart w:id="840" w:name="_Toc195842921"/>
      <w:bookmarkStart w:id="841" w:name="_Toc226965746"/>
      <w:bookmarkStart w:id="842" w:name="_Toc150774761"/>
      <w:bookmarkStart w:id="843" w:name="_Toc226965829"/>
      <w:bookmarkStart w:id="844" w:name="_Toc127151556"/>
      <w:bookmarkStart w:id="845" w:name="_Toc150480794"/>
      <w:bookmarkStart w:id="846" w:name="_Toc520356217"/>
      <w:bookmarkStart w:id="847" w:name="_Toc226337252"/>
      <w:bookmarkStart w:id="848" w:name="_Toc142311058"/>
      <w:bookmarkStart w:id="849" w:name="_Toc226309800"/>
      <w:r>
        <w:rPr>
          <w:rFonts w:hint="eastAsia" w:ascii="宋体" w:hAnsi="宋体" w:cs="宋体"/>
          <w:color w:val="000000"/>
          <w:sz w:val="24"/>
          <w:highlight w:val="none"/>
        </w:rPr>
        <w:t>1</w:t>
      </w:r>
      <w:r>
        <w:rPr>
          <w:rFonts w:hint="eastAsia" w:ascii="宋体" w:hAnsi="宋体" w:cs="宋体"/>
          <w:color w:val="000000"/>
          <w:sz w:val="24"/>
          <w:szCs w:val="20"/>
          <w:highlight w:val="none"/>
        </w:rPr>
        <w:t xml:space="preserve">  </w:t>
      </w:r>
      <w:r>
        <w:rPr>
          <w:rFonts w:hint="eastAsia" w:ascii="宋体" w:hAnsi="宋体" w:cs="宋体"/>
          <w:color w:val="000000"/>
          <w:sz w:val="24"/>
          <w:highlight w:val="none"/>
        </w:rPr>
        <w:t>投标</w:t>
      </w:r>
      <w:bookmarkEnd w:id="838"/>
      <w:bookmarkEnd w:id="839"/>
      <w:r>
        <w:rPr>
          <w:rFonts w:hint="eastAsia" w:ascii="宋体" w:hAnsi="宋体" w:cs="宋体"/>
          <w:color w:val="000000"/>
          <w:sz w:val="24"/>
          <w:highlight w:val="none"/>
        </w:rPr>
        <w:t>书</w:t>
      </w:r>
      <w:bookmarkEnd w:id="840"/>
      <w:bookmarkEnd w:id="841"/>
      <w:bookmarkEnd w:id="842"/>
      <w:bookmarkEnd w:id="843"/>
      <w:bookmarkEnd w:id="844"/>
      <w:bookmarkEnd w:id="845"/>
      <w:bookmarkEnd w:id="846"/>
      <w:bookmarkEnd w:id="847"/>
      <w:bookmarkEnd w:id="848"/>
      <w:bookmarkEnd w:id="849"/>
      <w:r>
        <w:rPr>
          <w:rFonts w:hint="eastAsia" w:ascii="宋体" w:hAnsi="宋体" w:cs="宋体"/>
          <w:color w:val="000000"/>
          <w:sz w:val="24"/>
          <w:szCs w:val="20"/>
          <w:highlight w:val="none"/>
        </w:rPr>
        <w:t>（实质性格式）</w:t>
      </w:r>
    </w:p>
    <w:p w14:paraId="2D688280">
      <w:pPr>
        <w:tabs>
          <w:tab w:val="left" w:pos="5580"/>
        </w:tabs>
        <w:spacing w:line="360" w:lineRule="auto"/>
        <w:rPr>
          <w:rFonts w:ascii="宋体" w:hAnsi="宋体" w:cs="宋体"/>
          <w:color w:val="000000"/>
          <w:sz w:val="24"/>
          <w:highlight w:val="none"/>
        </w:rPr>
      </w:pPr>
    </w:p>
    <w:p w14:paraId="34F8CD54">
      <w:pPr>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投标书</w:t>
      </w:r>
    </w:p>
    <w:p w14:paraId="1CF144B9">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4B5C0650">
      <w:pPr>
        <w:tabs>
          <w:tab w:val="left" w:pos="5580"/>
        </w:tabs>
        <w:spacing w:line="360" w:lineRule="auto"/>
        <w:rPr>
          <w:rFonts w:ascii="宋体" w:hAnsi="宋体" w:cs="宋体"/>
          <w:color w:val="000000"/>
          <w:sz w:val="24"/>
          <w:szCs w:val="20"/>
          <w:highlight w:val="none"/>
        </w:rPr>
      </w:pPr>
    </w:p>
    <w:p w14:paraId="70AECC4F">
      <w:pPr>
        <w:tabs>
          <w:tab w:val="left" w:pos="5580"/>
        </w:tabs>
        <w:spacing w:line="360" w:lineRule="auto"/>
        <w:ind w:firstLine="408"/>
        <w:rPr>
          <w:rFonts w:ascii="宋体" w:hAnsi="宋体" w:cs="宋体"/>
          <w:color w:val="000000"/>
          <w:sz w:val="24"/>
          <w:szCs w:val="20"/>
          <w:highlight w:val="none"/>
        </w:rPr>
      </w:pPr>
      <w:r>
        <w:rPr>
          <w:rFonts w:hint="eastAsia" w:ascii="宋体" w:hAnsi="宋体" w:cs="宋体"/>
          <w:color w:val="000000"/>
          <w:sz w:val="24"/>
          <w:szCs w:val="20"/>
          <w:highlight w:val="none"/>
        </w:rPr>
        <w:t>我方参加你方就___________（项目名称，项目编号/包号）组织的招标活动，并对此项目进行投标。</w:t>
      </w:r>
    </w:p>
    <w:p w14:paraId="0E1D5AD8">
      <w:pPr>
        <w:tabs>
          <w:tab w:val="left" w:pos="5580"/>
        </w:tabs>
        <w:spacing w:line="360" w:lineRule="auto"/>
        <w:ind w:firstLine="408"/>
        <w:rPr>
          <w:rFonts w:ascii="宋体" w:hAnsi="宋体" w:cs="宋体"/>
          <w:color w:val="000000"/>
          <w:sz w:val="24"/>
          <w:szCs w:val="20"/>
          <w:highlight w:val="none"/>
        </w:rPr>
      </w:pPr>
      <w:r>
        <w:rPr>
          <w:rFonts w:hint="eastAsia" w:ascii="宋体" w:hAnsi="宋体" w:cs="宋体"/>
          <w:color w:val="000000"/>
          <w:sz w:val="24"/>
          <w:szCs w:val="20"/>
          <w:highlight w:val="none"/>
        </w:rPr>
        <w:t>1. 我方</w:t>
      </w:r>
      <w:r>
        <w:rPr>
          <w:rFonts w:hint="eastAsia" w:ascii="宋体" w:hAnsi="宋体" w:cs="宋体"/>
          <w:color w:val="000000"/>
          <w:sz w:val="24"/>
          <w:highlight w:val="none"/>
        </w:rPr>
        <w:t>已详细审查全部招标文件</w:t>
      </w:r>
      <w:r>
        <w:rPr>
          <w:rFonts w:hint="eastAsia" w:ascii="宋体" w:hAnsi="宋体" w:cs="宋体"/>
          <w:color w:val="000000"/>
          <w:sz w:val="24"/>
          <w:szCs w:val="20"/>
          <w:highlight w:val="none"/>
        </w:rPr>
        <w:t>，自愿参与投标并承诺如下：</w:t>
      </w:r>
    </w:p>
    <w:p w14:paraId="28553A5B">
      <w:pPr>
        <w:tabs>
          <w:tab w:val="left" w:pos="720"/>
          <w:tab w:val="left" w:pos="900"/>
        </w:tabs>
        <w:spacing w:line="360" w:lineRule="auto"/>
        <w:ind w:left="360" w:firstLine="72" w:firstLineChars="30"/>
        <w:rPr>
          <w:rFonts w:ascii="宋体" w:hAnsi="宋体" w:cs="宋体"/>
          <w:color w:val="000000"/>
          <w:sz w:val="24"/>
          <w:szCs w:val="20"/>
          <w:highlight w:val="none"/>
        </w:rPr>
      </w:pPr>
      <w:r>
        <w:rPr>
          <w:rFonts w:hint="eastAsia" w:ascii="宋体" w:hAnsi="宋体" w:cs="宋体"/>
          <w:color w:val="000000"/>
          <w:sz w:val="24"/>
          <w:szCs w:val="20"/>
          <w:highlight w:val="none"/>
        </w:rPr>
        <w:t>（1）本投标有效期为自提交投标文件的截止之日起</w:t>
      </w:r>
      <w:r>
        <w:rPr>
          <w:rFonts w:hint="eastAsia" w:ascii="宋体" w:hAnsi="宋体" w:cs="宋体"/>
          <w:sz w:val="24"/>
          <w:highlight w:val="none"/>
        </w:rPr>
        <w:t>_____</w:t>
      </w:r>
      <w:r>
        <w:rPr>
          <w:rFonts w:hint="eastAsia" w:ascii="宋体" w:hAnsi="宋体" w:cs="宋体"/>
          <w:color w:val="000000"/>
          <w:sz w:val="24"/>
          <w:szCs w:val="20"/>
          <w:highlight w:val="none"/>
        </w:rPr>
        <w:t>个日历日。</w:t>
      </w:r>
    </w:p>
    <w:p w14:paraId="604F7BB8">
      <w:pPr>
        <w:tabs>
          <w:tab w:val="left" w:pos="720"/>
          <w:tab w:val="left" w:pos="900"/>
        </w:tabs>
        <w:spacing w:line="360" w:lineRule="auto"/>
        <w:ind w:left="360" w:firstLine="72" w:firstLineChars="30"/>
        <w:rPr>
          <w:rFonts w:ascii="宋体" w:hAnsi="宋体" w:cs="宋体"/>
          <w:color w:val="000000"/>
          <w:sz w:val="24"/>
          <w:szCs w:val="20"/>
          <w:highlight w:val="none"/>
        </w:rPr>
      </w:pPr>
      <w:r>
        <w:rPr>
          <w:rFonts w:hint="eastAsia" w:ascii="宋体" w:hAnsi="宋体" w:cs="宋体"/>
          <w:color w:val="000000"/>
          <w:sz w:val="24"/>
          <w:szCs w:val="20"/>
          <w:highlight w:val="none"/>
        </w:rPr>
        <w:t>（2）除合同条款及采购需求偏离表列出的偏离外，我方响应招标文件的全部要求。</w:t>
      </w:r>
    </w:p>
    <w:p w14:paraId="189683B1">
      <w:pPr>
        <w:tabs>
          <w:tab w:val="left" w:pos="5580"/>
        </w:tabs>
        <w:spacing w:line="360" w:lineRule="auto"/>
        <w:ind w:firstLine="420" w:firstLineChars="175"/>
        <w:rPr>
          <w:rFonts w:ascii="宋体" w:hAnsi="宋体" w:cs="宋体"/>
          <w:color w:val="000000"/>
          <w:sz w:val="24"/>
          <w:szCs w:val="20"/>
          <w:highlight w:val="none"/>
        </w:rPr>
      </w:pPr>
      <w:r>
        <w:rPr>
          <w:rFonts w:hint="eastAsia" w:ascii="宋体" w:hAnsi="宋体" w:cs="宋体"/>
          <w:color w:val="000000"/>
          <w:sz w:val="24"/>
          <w:szCs w:val="20"/>
          <w:highlight w:val="none"/>
        </w:rPr>
        <w:t>（3）我方已提供的全部文件资料是真实、准确的，并对此承担一切法律后果。</w:t>
      </w:r>
    </w:p>
    <w:p w14:paraId="7C94ACED">
      <w:pPr>
        <w:tabs>
          <w:tab w:val="left" w:pos="5580"/>
        </w:tabs>
        <w:spacing w:line="360" w:lineRule="auto"/>
        <w:ind w:firstLine="420" w:firstLineChars="175"/>
        <w:rPr>
          <w:rFonts w:ascii="宋体" w:hAnsi="宋体" w:cs="宋体"/>
          <w:color w:val="000000"/>
          <w:sz w:val="24"/>
          <w:highlight w:val="none"/>
        </w:rPr>
      </w:pPr>
      <w:r>
        <w:rPr>
          <w:rFonts w:hint="eastAsia" w:ascii="宋体" w:hAnsi="宋体" w:cs="宋体"/>
          <w:color w:val="000000"/>
          <w:sz w:val="24"/>
          <w:szCs w:val="20"/>
          <w:highlight w:val="none"/>
        </w:rPr>
        <w:t>（4）如我方中标，我方将在法律规定的期限内与你方签订合同，按照招标文件要求提交履约保证金，并在合同约定的期限内完成合同规定的全部义务。</w:t>
      </w:r>
    </w:p>
    <w:p w14:paraId="2C931E27">
      <w:pPr>
        <w:spacing w:line="360" w:lineRule="auto"/>
        <w:ind w:left="420"/>
        <w:rPr>
          <w:rFonts w:ascii="宋体" w:hAnsi="宋体" w:cs="宋体"/>
          <w:color w:val="000000"/>
          <w:sz w:val="24"/>
          <w:highlight w:val="none"/>
        </w:rPr>
      </w:pPr>
      <w:r>
        <w:rPr>
          <w:rFonts w:hint="eastAsia" w:ascii="宋体" w:hAnsi="宋体" w:cs="宋体"/>
          <w:color w:val="000000"/>
          <w:sz w:val="24"/>
          <w:highlight w:val="none"/>
        </w:rPr>
        <w:t>2. 其他补充条款（如有）：</w:t>
      </w:r>
      <w:r>
        <w:rPr>
          <w:rFonts w:hint="eastAsia" w:ascii="宋体" w:hAnsi="宋体" w:cs="宋体"/>
          <w:color w:val="000000"/>
          <w:sz w:val="24"/>
          <w:szCs w:val="20"/>
          <w:highlight w:val="none"/>
        </w:rPr>
        <w:t>___________</w:t>
      </w:r>
      <w:r>
        <w:rPr>
          <w:rFonts w:hint="eastAsia" w:ascii="宋体" w:hAnsi="宋体" w:cs="宋体"/>
          <w:color w:val="000000"/>
          <w:sz w:val="24"/>
          <w:highlight w:val="none"/>
        </w:rPr>
        <w:t>。</w:t>
      </w:r>
    </w:p>
    <w:p w14:paraId="4F1E18D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与本投标有关的一切正式往来信函请寄：</w:t>
      </w:r>
    </w:p>
    <w:p w14:paraId="34E8A4C8">
      <w:pPr>
        <w:tabs>
          <w:tab w:val="left" w:pos="5580"/>
        </w:tabs>
        <w:spacing w:line="360" w:lineRule="auto"/>
        <w:ind w:left="420"/>
        <w:rPr>
          <w:rFonts w:ascii="宋体" w:hAnsi="宋体" w:cs="宋体"/>
          <w:color w:val="000000"/>
          <w:sz w:val="24"/>
          <w:szCs w:val="20"/>
          <w:highlight w:val="none"/>
        </w:rPr>
      </w:pPr>
    </w:p>
    <w:p w14:paraId="2454452D">
      <w:pPr>
        <w:tabs>
          <w:tab w:val="left" w:pos="5580"/>
        </w:tabs>
        <w:spacing w:line="360" w:lineRule="auto"/>
        <w:ind w:left="420"/>
        <w:rPr>
          <w:rFonts w:ascii="宋体" w:hAnsi="宋体" w:cs="宋体"/>
          <w:color w:val="000000"/>
          <w:sz w:val="24"/>
          <w:szCs w:val="20"/>
          <w:highlight w:val="none"/>
        </w:rPr>
      </w:pPr>
      <w:r>
        <w:rPr>
          <w:rFonts w:hint="eastAsia" w:ascii="宋体" w:hAnsi="宋体" w:cs="宋体"/>
          <w:color w:val="000000"/>
          <w:sz w:val="24"/>
          <w:szCs w:val="20"/>
          <w:highlight w:val="none"/>
        </w:rPr>
        <w:t>地址_________________________     传真____________________________</w:t>
      </w:r>
    </w:p>
    <w:p w14:paraId="19F8D28D">
      <w:pPr>
        <w:tabs>
          <w:tab w:val="left" w:pos="5580"/>
        </w:tabs>
        <w:spacing w:line="360" w:lineRule="auto"/>
        <w:ind w:left="420"/>
        <w:rPr>
          <w:rFonts w:ascii="宋体" w:hAnsi="宋体" w:cs="宋体"/>
          <w:color w:val="000000"/>
          <w:sz w:val="24"/>
          <w:szCs w:val="20"/>
          <w:highlight w:val="none"/>
        </w:rPr>
      </w:pPr>
      <w:r>
        <w:rPr>
          <w:rFonts w:hint="eastAsia" w:ascii="宋体" w:hAnsi="宋体" w:cs="宋体"/>
          <w:color w:val="000000"/>
          <w:sz w:val="24"/>
          <w:szCs w:val="20"/>
          <w:highlight w:val="none"/>
        </w:rPr>
        <w:t>电话_________________________     电子函件________________________</w:t>
      </w:r>
    </w:p>
    <w:p w14:paraId="739599CA">
      <w:pPr>
        <w:tabs>
          <w:tab w:val="left" w:pos="5580"/>
        </w:tabs>
        <w:spacing w:line="360" w:lineRule="auto"/>
        <w:ind w:left="420"/>
        <w:rPr>
          <w:rFonts w:ascii="宋体" w:hAnsi="宋体" w:cs="宋体"/>
          <w:color w:val="000000"/>
          <w:sz w:val="24"/>
          <w:szCs w:val="20"/>
          <w:highlight w:val="none"/>
        </w:rPr>
      </w:pPr>
    </w:p>
    <w:p w14:paraId="227050D5">
      <w:pPr>
        <w:tabs>
          <w:tab w:val="left" w:pos="5580"/>
        </w:tabs>
        <w:spacing w:line="360" w:lineRule="auto"/>
        <w:ind w:left="420"/>
        <w:rPr>
          <w:rFonts w:ascii="宋体" w:hAnsi="宋体" w:cs="宋体"/>
          <w:color w:val="000000"/>
          <w:sz w:val="24"/>
          <w:szCs w:val="20"/>
          <w:highlight w:val="none"/>
        </w:rPr>
      </w:pPr>
      <w:r>
        <w:rPr>
          <w:rFonts w:hint="eastAsia" w:ascii="宋体" w:hAnsi="宋体" w:cs="宋体"/>
          <w:color w:val="000000"/>
          <w:sz w:val="24"/>
          <w:szCs w:val="20"/>
          <w:highlight w:val="none"/>
        </w:rPr>
        <w:t>投标人名称（加盖公章） ___________</w:t>
      </w:r>
    </w:p>
    <w:p w14:paraId="450DC1C3">
      <w:pPr>
        <w:tabs>
          <w:tab w:val="left" w:pos="5580"/>
        </w:tabs>
        <w:spacing w:line="360" w:lineRule="auto"/>
        <w:ind w:left="420"/>
        <w:rPr>
          <w:rFonts w:ascii="宋体" w:hAnsi="宋体" w:cs="宋体"/>
          <w:color w:val="000000"/>
          <w:sz w:val="24"/>
          <w:szCs w:val="20"/>
          <w:highlight w:val="none"/>
        </w:rPr>
      </w:pPr>
      <w:r>
        <w:rPr>
          <w:rFonts w:hint="eastAsia" w:ascii="宋体" w:hAnsi="宋体" w:cs="宋体"/>
          <w:color w:val="000000"/>
          <w:sz w:val="24"/>
          <w:szCs w:val="20"/>
          <w:highlight w:val="none"/>
        </w:rPr>
        <w:t xml:space="preserve">日期：_____年______月______日    </w:t>
      </w:r>
    </w:p>
    <w:p w14:paraId="280519DF">
      <w:pPr>
        <w:tabs>
          <w:tab w:val="left" w:pos="5580"/>
        </w:tabs>
        <w:spacing w:line="360" w:lineRule="auto"/>
        <w:ind w:left="420"/>
        <w:rPr>
          <w:rFonts w:ascii="宋体" w:hAnsi="宋体" w:cs="宋体"/>
          <w:color w:val="000000"/>
          <w:sz w:val="24"/>
          <w:szCs w:val="20"/>
          <w:highlight w:val="none"/>
          <w:u w:val="single"/>
        </w:rPr>
      </w:pPr>
    </w:p>
    <w:p w14:paraId="4E1530C1">
      <w:pPr>
        <w:widowControl/>
        <w:jc w:val="left"/>
        <w:rPr>
          <w:rFonts w:ascii="宋体" w:hAnsi="宋体" w:cs="宋体"/>
          <w:color w:val="000000"/>
          <w:sz w:val="24"/>
          <w:highlight w:val="none"/>
        </w:rPr>
      </w:pPr>
      <w:bookmarkStart w:id="850" w:name="_Hlt520356243"/>
      <w:bookmarkEnd w:id="850"/>
      <w:bookmarkStart w:id="851" w:name="_Hlt520355938"/>
      <w:bookmarkEnd w:id="851"/>
      <w:bookmarkStart w:id="852" w:name="_Toc305158899"/>
      <w:bookmarkStart w:id="853" w:name="_Toc142311059"/>
      <w:bookmarkStart w:id="854" w:name="_Toc520356218"/>
      <w:bookmarkStart w:id="855" w:name="_Toc226965830"/>
      <w:bookmarkStart w:id="856" w:name="_Toc226309801"/>
      <w:bookmarkStart w:id="857" w:name="_Toc264969247"/>
      <w:bookmarkStart w:id="858" w:name="_Toc127151557"/>
      <w:bookmarkStart w:id="859" w:name="_Toc195842922"/>
      <w:bookmarkStart w:id="860" w:name="_Toc305158825"/>
      <w:bookmarkStart w:id="861" w:name="_Toc226337253"/>
      <w:bookmarkStart w:id="862" w:name="_Toc150774762"/>
      <w:bookmarkStart w:id="863" w:name="_Toc265228395"/>
      <w:bookmarkStart w:id="864" w:name="_Toc150480795"/>
      <w:bookmarkStart w:id="865" w:name="_Toc226965747"/>
      <w:bookmarkStart w:id="866" w:name="_Toc480942350"/>
      <w:bookmarkStart w:id="867" w:name="_Ref467988705"/>
      <w:r>
        <w:rPr>
          <w:rFonts w:hint="eastAsia" w:ascii="宋体" w:hAnsi="宋体" w:cs="宋体"/>
          <w:color w:val="000000"/>
          <w:sz w:val="24"/>
          <w:highlight w:val="none"/>
        </w:rPr>
        <w:br w:type="page"/>
      </w:r>
    </w:p>
    <w:p w14:paraId="6E7487D8">
      <w:pPr>
        <w:spacing w:line="360" w:lineRule="auto"/>
        <w:outlineLvl w:val="2"/>
        <w:rPr>
          <w:rFonts w:ascii="宋体" w:hAnsi="宋体" w:cs="宋体"/>
          <w:color w:val="000000"/>
          <w:sz w:val="24"/>
          <w:highlight w:val="none"/>
        </w:rPr>
      </w:pPr>
      <w:r>
        <w:rPr>
          <w:rFonts w:hint="eastAsia" w:ascii="宋体" w:hAnsi="宋体" w:cs="宋体"/>
          <w:color w:val="000000"/>
          <w:sz w:val="24"/>
          <w:highlight w:val="none"/>
        </w:rPr>
        <w:t>2  授权委托书（实质性格式）</w:t>
      </w:r>
    </w:p>
    <w:p w14:paraId="37038EA9">
      <w:pPr>
        <w:spacing w:line="360" w:lineRule="exact"/>
        <w:jc w:val="center"/>
        <w:rPr>
          <w:rFonts w:ascii="宋体" w:hAnsi="宋体" w:cs="宋体"/>
          <w:b/>
          <w:color w:val="000000"/>
          <w:sz w:val="36"/>
          <w:szCs w:val="36"/>
          <w:highlight w:val="none"/>
        </w:rPr>
      </w:pPr>
      <w:r>
        <w:rPr>
          <w:rFonts w:hint="eastAsia" w:ascii="宋体" w:hAnsi="宋体" w:cs="宋体"/>
          <w:b/>
          <w:color w:val="000000"/>
          <w:sz w:val="36"/>
          <w:szCs w:val="36"/>
          <w:highlight w:val="none"/>
        </w:rPr>
        <w:t>授权委托书</w:t>
      </w:r>
    </w:p>
    <w:p w14:paraId="61387CCD">
      <w:pPr>
        <w:spacing w:line="360" w:lineRule="auto"/>
        <w:ind w:firstLine="420"/>
        <w:rPr>
          <w:rFonts w:ascii="宋体" w:hAnsi="宋体" w:cs="宋体"/>
          <w:color w:val="000000"/>
          <w:sz w:val="24"/>
          <w:szCs w:val="20"/>
          <w:highlight w:val="none"/>
        </w:rPr>
      </w:pPr>
    </w:p>
    <w:p w14:paraId="21A99272">
      <w:pPr>
        <w:spacing w:line="360" w:lineRule="auto"/>
        <w:ind w:firstLine="420"/>
        <w:rPr>
          <w:rFonts w:ascii="宋体" w:hAnsi="宋体" w:cs="宋体"/>
          <w:color w:val="000000"/>
          <w:sz w:val="24"/>
          <w:szCs w:val="20"/>
          <w:highlight w:val="none"/>
        </w:rPr>
      </w:pPr>
      <w:r>
        <w:rPr>
          <w:rFonts w:hint="eastAsia" w:ascii="宋体" w:hAnsi="宋体" w:cs="宋体"/>
          <w:color w:val="000000"/>
          <w:sz w:val="24"/>
          <w:szCs w:val="20"/>
          <w:highlight w:val="none"/>
        </w:rPr>
        <w:t>本人</w:t>
      </w:r>
      <w:r>
        <w:rPr>
          <w:rFonts w:hint="eastAsia" w:ascii="宋体" w:hAnsi="宋体" w:cs="宋体"/>
          <w:color w:val="000000"/>
          <w:sz w:val="24"/>
          <w:highlight w:val="none"/>
          <w:lang w:val="zh-CN"/>
        </w:rPr>
        <w:t>_______</w:t>
      </w:r>
      <w:r>
        <w:rPr>
          <w:rFonts w:hint="eastAsia" w:ascii="宋体" w:hAnsi="宋体" w:cs="宋体"/>
          <w:color w:val="000000"/>
          <w:sz w:val="24"/>
          <w:szCs w:val="20"/>
          <w:highlight w:val="none"/>
        </w:rPr>
        <w:t>（姓名）系</w:t>
      </w:r>
      <w:r>
        <w:rPr>
          <w:rFonts w:hint="eastAsia" w:ascii="宋体" w:hAnsi="宋体" w:cs="宋体"/>
          <w:color w:val="000000"/>
          <w:sz w:val="24"/>
          <w:highlight w:val="none"/>
          <w:lang w:val="zh-CN"/>
        </w:rPr>
        <w:t>________________</w:t>
      </w:r>
      <w:r>
        <w:rPr>
          <w:rFonts w:hint="eastAsia" w:ascii="宋体" w:hAnsi="宋体" w:cs="宋体"/>
          <w:color w:val="000000"/>
          <w:sz w:val="24"/>
          <w:szCs w:val="20"/>
          <w:highlight w:val="none"/>
        </w:rPr>
        <w:t>（投标人名称）的法定代表人（单位负责人），现委托</w:t>
      </w:r>
      <w:r>
        <w:rPr>
          <w:rFonts w:hint="eastAsia" w:ascii="宋体" w:hAnsi="宋体" w:cs="宋体"/>
          <w:color w:val="000000"/>
          <w:sz w:val="24"/>
          <w:highlight w:val="none"/>
          <w:lang w:val="zh-CN"/>
        </w:rPr>
        <w:t>_______</w:t>
      </w:r>
      <w:r>
        <w:rPr>
          <w:rFonts w:hint="eastAsia" w:ascii="宋体" w:hAnsi="宋体" w:cs="宋体"/>
          <w:color w:val="000000"/>
          <w:sz w:val="24"/>
          <w:szCs w:val="20"/>
          <w:highlight w:val="none"/>
        </w:rPr>
        <w:t>（姓名）为我方代理人。代理人根据授权，以我方名义签署、澄清确认、递交、撤回、修改</w:t>
      </w:r>
      <w:r>
        <w:rPr>
          <w:rFonts w:hint="eastAsia" w:ascii="宋体" w:hAnsi="宋体" w:cs="宋体"/>
          <w:color w:val="000000"/>
          <w:sz w:val="24"/>
          <w:highlight w:val="none"/>
          <w:lang w:val="zh-CN"/>
        </w:rPr>
        <w:t>________________</w:t>
      </w:r>
      <w:r>
        <w:rPr>
          <w:rFonts w:hint="eastAsia" w:ascii="宋体" w:hAnsi="宋体" w:cs="宋体"/>
          <w:color w:val="000000"/>
          <w:sz w:val="24"/>
          <w:szCs w:val="20"/>
          <w:highlight w:val="none"/>
        </w:rPr>
        <w:t>（项目名称）投标文件和处理有关事宜，其法律后果由我方承担。</w:t>
      </w:r>
    </w:p>
    <w:p w14:paraId="4AC4B5B9">
      <w:pPr>
        <w:spacing w:line="360" w:lineRule="auto"/>
        <w:ind w:firstLine="420"/>
        <w:rPr>
          <w:rFonts w:ascii="宋体" w:hAnsi="宋体" w:cs="宋体"/>
          <w:color w:val="000000"/>
          <w:sz w:val="24"/>
          <w:szCs w:val="20"/>
          <w:highlight w:val="none"/>
        </w:rPr>
      </w:pPr>
      <w:r>
        <w:rPr>
          <w:rFonts w:hint="eastAsia" w:ascii="宋体" w:hAnsi="宋体" w:cs="宋体"/>
          <w:color w:val="000000"/>
          <w:sz w:val="24"/>
          <w:szCs w:val="20"/>
          <w:highlight w:val="none"/>
        </w:rPr>
        <w:t>委托期限：自本授权委托书签署之日起至响应有效期届满之日止。</w:t>
      </w:r>
    </w:p>
    <w:p w14:paraId="2C00D2C8">
      <w:pPr>
        <w:spacing w:line="360" w:lineRule="auto"/>
        <w:ind w:firstLine="420"/>
        <w:rPr>
          <w:rFonts w:ascii="宋体" w:hAnsi="宋体" w:cs="宋体"/>
          <w:color w:val="000000"/>
          <w:sz w:val="24"/>
          <w:szCs w:val="20"/>
          <w:highlight w:val="none"/>
        </w:rPr>
      </w:pPr>
      <w:r>
        <w:rPr>
          <w:rFonts w:hint="eastAsia" w:ascii="宋体" w:hAnsi="宋体" w:cs="宋体"/>
          <w:color w:val="000000"/>
          <w:sz w:val="24"/>
          <w:szCs w:val="20"/>
          <w:highlight w:val="none"/>
        </w:rPr>
        <w:t>代理人无转委托权。</w:t>
      </w:r>
      <w:r>
        <w:rPr>
          <w:rFonts w:hint="eastAsia" w:ascii="宋体" w:hAnsi="宋体" w:cs="宋体"/>
          <w:color w:val="000000"/>
          <w:sz w:val="24"/>
          <w:szCs w:val="20"/>
          <w:highlight w:val="none"/>
        </w:rPr>
        <w:cr/>
      </w:r>
    </w:p>
    <w:p w14:paraId="087807E2">
      <w:pPr>
        <w:spacing w:line="360" w:lineRule="auto"/>
        <w:rPr>
          <w:rFonts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：________________</w:t>
      </w:r>
    </w:p>
    <w:p w14:paraId="4C3F828D">
      <w:pPr>
        <w:spacing w:line="360" w:lineRule="auto"/>
        <w:rPr>
          <w:rFonts w:ascii="宋体" w:hAnsi="宋体" w:cs="宋体"/>
          <w:color w:val="000000"/>
          <w:sz w:val="24"/>
          <w:szCs w:val="20"/>
          <w:highlight w:val="none"/>
        </w:rPr>
      </w:pPr>
      <w:r>
        <w:rPr>
          <w:rFonts w:hint="eastAsia" w:ascii="宋体" w:hAnsi="宋体" w:cs="宋体"/>
          <w:color w:val="000000"/>
          <w:sz w:val="24"/>
          <w:szCs w:val="20"/>
          <w:highlight w:val="none"/>
        </w:rPr>
        <w:t>法定代表人（单位负责人）（签字或签章）：</w:t>
      </w:r>
      <w:r>
        <w:rPr>
          <w:rFonts w:hint="eastAsia" w:ascii="宋体" w:hAnsi="宋体" w:cs="宋体"/>
          <w:color w:val="000000"/>
          <w:sz w:val="24"/>
          <w:highlight w:val="none"/>
          <w:lang w:val="zh-CN"/>
        </w:rPr>
        <w:t>________________</w:t>
      </w:r>
    </w:p>
    <w:p w14:paraId="4F23983F">
      <w:pPr>
        <w:autoSpaceDE w:val="0"/>
        <w:autoSpaceDN w:val="0"/>
        <w:adjustRightInd w:val="0"/>
        <w:snapToGrid w:val="0"/>
        <w:spacing w:line="360" w:lineRule="auto"/>
        <w:rPr>
          <w:rFonts w:ascii="宋体" w:hAnsi="宋体" w:cs="宋体"/>
          <w:color w:val="000000"/>
          <w:sz w:val="24"/>
          <w:highlight w:val="none"/>
          <w:lang w:val="zh-CN"/>
        </w:rPr>
      </w:pPr>
      <w:r>
        <w:rPr>
          <w:rFonts w:hint="eastAsia" w:ascii="宋体" w:hAnsi="宋体" w:cs="宋体"/>
          <w:color w:val="000000"/>
          <w:sz w:val="24"/>
          <w:highlight w:val="none"/>
        </w:rPr>
        <w:t>委托代理人（</w:t>
      </w:r>
      <w:r>
        <w:rPr>
          <w:rFonts w:hint="eastAsia" w:ascii="宋体" w:hAnsi="宋体" w:cs="宋体"/>
          <w:color w:val="000000"/>
          <w:sz w:val="24"/>
          <w:szCs w:val="20"/>
          <w:highlight w:val="none"/>
        </w:rPr>
        <w:t>签字或签章</w:t>
      </w:r>
      <w:r>
        <w:rPr>
          <w:rFonts w:hint="eastAsia" w:ascii="宋体" w:hAnsi="宋体" w:cs="宋体"/>
          <w:color w:val="000000"/>
          <w:sz w:val="24"/>
          <w:highlight w:val="none"/>
        </w:rPr>
        <w:t>）：</w:t>
      </w:r>
      <w:r>
        <w:rPr>
          <w:rFonts w:hint="eastAsia" w:ascii="宋体" w:hAnsi="宋体" w:cs="宋体"/>
          <w:color w:val="000000"/>
          <w:sz w:val="24"/>
          <w:highlight w:val="none"/>
          <w:lang w:val="zh-CN"/>
        </w:rPr>
        <w:t>________________</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 xml:space="preserve">                      </w:t>
      </w:r>
    </w:p>
    <w:p w14:paraId="4444122C">
      <w:pPr>
        <w:autoSpaceDE w:val="0"/>
        <w:autoSpaceDN w:val="0"/>
        <w:adjustRightInd w:val="0"/>
        <w:snapToGrid w:val="0"/>
        <w:spacing w:line="360" w:lineRule="auto"/>
        <w:rPr>
          <w:rFonts w:ascii="宋体" w:hAnsi="宋体" w:cs="宋体"/>
          <w:color w:val="000000"/>
          <w:sz w:val="24"/>
          <w:highlight w:val="none"/>
          <w:lang w:val="zh-CN"/>
        </w:rPr>
      </w:pPr>
      <w:r>
        <w:rPr>
          <w:rFonts w:hint="eastAsia" w:ascii="宋体" w:hAnsi="宋体" w:cs="宋体"/>
          <w:color w:val="000000"/>
          <w:sz w:val="24"/>
          <w:highlight w:val="none"/>
        </w:rPr>
        <w:t>日期：_____年______月______日</w:t>
      </w:r>
    </w:p>
    <w:p w14:paraId="359A5C9F">
      <w:pPr>
        <w:tabs>
          <w:tab w:val="left" w:pos="5580"/>
        </w:tabs>
        <w:spacing w:line="360" w:lineRule="auto"/>
        <w:ind w:firstLine="480" w:firstLineChars="200"/>
        <w:rPr>
          <w:rFonts w:ascii="宋体" w:hAnsi="宋体" w:cs="宋体"/>
          <w:color w:val="000000"/>
          <w:sz w:val="24"/>
          <w:szCs w:val="20"/>
          <w:highlight w:val="none"/>
        </w:rPr>
      </w:pPr>
    </w:p>
    <w:p w14:paraId="730F6DE5">
      <w:pPr>
        <w:tabs>
          <w:tab w:val="left" w:pos="5580"/>
        </w:tabs>
        <w:spacing w:line="360" w:lineRule="auto"/>
        <w:jc w:val="left"/>
        <w:rPr>
          <w:rFonts w:ascii="宋体" w:hAnsi="宋体" w:cs="宋体"/>
          <w:color w:val="000000"/>
          <w:sz w:val="24"/>
          <w:szCs w:val="20"/>
          <w:highlight w:val="none"/>
        </w:rPr>
      </w:pPr>
      <w:r>
        <w:rPr>
          <w:rFonts w:hint="eastAsia" w:ascii="宋体" w:hAnsi="宋体" w:cs="宋体"/>
          <w:color w:val="000000"/>
          <w:sz w:val="24"/>
          <w:szCs w:val="20"/>
          <w:highlight w:val="none"/>
        </w:rPr>
        <w:t>法定代表人（单位负责人）有效期内的身份证电子件：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5E8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14:paraId="139BE3DD">
            <w:pPr>
              <w:tabs>
                <w:tab w:val="left" w:pos="5580"/>
              </w:tabs>
              <w:spacing w:line="360" w:lineRule="auto"/>
              <w:jc w:val="left"/>
              <w:rPr>
                <w:rFonts w:ascii="宋体" w:hAnsi="宋体" w:cs="宋体"/>
                <w:color w:val="000000"/>
                <w:sz w:val="24"/>
                <w:szCs w:val="20"/>
                <w:highlight w:val="none"/>
              </w:rPr>
            </w:pPr>
          </w:p>
          <w:p w14:paraId="631CFD00">
            <w:pPr>
              <w:tabs>
                <w:tab w:val="left" w:pos="5580"/>
              </w:tabs>
              <w:spacing w:line="360" w:lineRule="auto"/>
              <w:jc w:val="left"/>
              <w:rPr>
                <w:rFonts w:ascii="宋体" w:hAnsi="宋体" w:cs="宋体"/>
                <w:color w:val="000000"/>
                <w:sz w:val="24"/>
                <w:szCs w:val="20"/>
                <w:highlight w:val="none"/>
              </w:rPr>
            </w:pPr>
          </w:p>
          <w:p w14:paraId="3E286F44">
            <w:pPr>
              <w:tabs>
                <w:tab w:val="left" w:pos="5580"/>
              </w:tabs>
              <w:spacing w:line="360" w:lineRule="auto"/>
              <w:jc w:val="left"/>
              <w:rPr>
                <w:rFonts w:ascii="宋体" w:hAnsi="宋体" w:cs="宋体"/>
                <w:color w:val="000000"/>
                <w:sz w:val="24"/>
                <w:szCs w:val="20"/>
                <w:highlight w:val="none"/>
              </w:rPr>
            </w:pPr>
          </w:p>
        </w:tc>
        <w:tc>
          <w:tcPr>
            <w:tcW w:w="4536" w:type="dxa"/>
          </w:tcPr>
          <w:p w14:paraId="6AC8263E">
            <w:pPr>
              <w:tabs>
                <w:tab w:val="left" w:pos="5580"/>
              </w:tabs>
              <w:spacing w:line="360" w:lineRule="auto"/>
              <w:jc w:val="left"/>
              <w:rPr>
                <w:rFonts w:ascii="宋体" w:hAnsi="宋体" w:cs="宋体"/>
                <w:color w:val="000000"/>
                <w:sz w:val="24"/>
                <w:szCs w:val="20"/>
                <w:highlight w:val="none"/>
              </w:rPr>
            </w:pPr>
          </w:p>
          <w:p w14:paraId="75549C0C">
            <w:pPr>
              <w:tabs>
                <w:tab w:val="left" w:pos="5580"/>
              </w:tabs>
              <w:spacing w:line="360" w:lineRule="auto"/>
              <w:jc w:val="left"/>
              <w:rPr>
                <w:rFonts w:ascii="宋体" w:hAnsi="宋体" w:cs="宋体"/>
                <w:color w:val="000000"/>
                <w:sz w:val="24"/>
                <w:szCs w:val="20"/>
                <w:highlight w:val="none"/>
              </w:rPr>
            </w:pPr>
          </w:p>
          <w:p w14:paraId="0C0DDAB3">
            <w:pPr>
              <w:tabs>
                <w:tab w:val="left" w:pos="5580"/>
              </w:tabs>
              <w:spacing w:line="360" w:lineRule="auto"/>
              <w:jc w:val="left"/>
              <w:rPr>
                <w:rFonts w:ascii="宋体" w:hAnsi="宋体" w:cs="宋体"/>
                <w:color w:val="000000"/>
                <w:sz w:val="24"/>
                <w:szCs w:val="20"/>
                <w:highlight w:val="none"/>
              </w:rPr>
            </w:pPr>
          </w:p>
        </w:tc>
      </w:tr>
    </w:tbl>
    <w:p w14:paraId="07BCAEC7">
      <w:pPr>
        <w:tabs>
          <w:tab w:val="left" w:pos="5580"/>
        </w:tabs>
        <w:spacing w:line="360" w:lineRule="auto"/>
        <w:jc w:val="left"/>
        <w:rPr>
          <w:rFonts w:ascii="宋体" w:hAnsi="宋体" w:cs="宋体"/>
          <w:color w:val="000000"/>
          <w:sz w:val="24"/>
          <w:szCs w:val="20"/>
          <w:highlight w:val="none"/>
        </w:rPr>
      </w:pPr>
      <w:r>
        <w:rPr>
          <w:rFonts w:hint="eastAsia" w:ascii="宋体" w:hAnsi="宋体" w:cs="宋体"/>
          <w:color w:val="000000"/>
          <w:sz w:val="24"/>
          <w:szCs w:val="20"/>
          <w:highlight w:val="none"/>
        </w:rPr>
        <w:t>委托代理人有效期内的身份证电子件：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75E4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126C444">
            <w:pPr>
              <w:tabs>
                <w:tab w:val="left" w:pos="5580"/>
              </w:tabs>
              <w:spacing w:line="360" w:lineRule="auto"/>
              <w:jc w:val="left"/>
              <w:rPr>
                <w:rFonts w:ascii="宋体" w:hAnsi="宋体" w:cs="宋体"/>
                <w:color w:val="000000"/>
                <w:sz w:val="24"/>
                <w:szCs w:val="20"/>
                <w:highlight w:val="none"/>
              </w:rPr>
            </w:pPr>
          </w:p>
          <w:p w14:paraId="05C24D4B">
            <w:pPr>
              <w:tabs>
                <w:tab w:val="left" w:pos="5580"/>
              </w:tabs>
              <w:spacing w:line="360" w:lineRule="auto"/>
              <w:jc w:val="left"/>
              <w:rPr>
                <w:rFonts w:ascii="宋体" w:hAnsi="宋体" w:cs="宋体"/>
                <w:color w:val="000000"/>
                <w:sz w:val="24"/>
                <w:szCs w:val="20"/>
                <w:highlight w:val="none"/>
              </w:rPr>
            </w:pPr>
          </w:p>
          <w:p w14:paraId="496FD85B">
            <w:pPr>
              <w:tabs>
                <w:tab w:val="left" w:pos="5580"/>
              </w:tabs>
              <w:spacing w:line="360" w:lineRule="auto"/>
              <w:jc w:val="left"/>
              <w:rPr>
                <w:rFonts w:ascii="宋体" w:hAnsi="宋体" w:cs="宋体"/>
                <w:color w:val="000000"/>
                <w:sz w:val="24"/>
                <w:szCs w:val="20"/>
                <w:highlight w:val="none"/>
              </w:rPr>
            </w:pPr>
          </w:p>
        </w:tc>
        <w:tc>
          <w:tcPr>
            <w:tcW w:w="4536" w:type="dxa"/>
          </w:tcPr>
          <w:p w14:paraId="46B1FBB1">
            <w:pPr>
              <w:tabs>
                <w:tab w:val="left" w:pos="5580"/>
              </w:tabs>
              <w:spacing w:line="360" w:lineRule="auto"/>
              <w:jc w:val="left"/>
              <w:rPr>
                <w:rFonts w:ascii="宋体" w:hAnsi="宋体" w:cs="宋体"/>
                <w:color w:val="000000"/>
                <w:sz w:val="24"/>
                <w:szCs w:val="20"/>
                <w:highlight w:val="none"/>
              </w:rPr>
            </w:pPr>
          </w:p>
          <w:p w14:paraId="523921F2">
            <w:pPr>
              <w:tabs>
                <w:tab w:val="left" w:pos="5580"/>
              </w:tabs>
              <w:spacing w:line="360" w:lineRule="auto"/>
              <w:jc w:val="left"/>
              <w:rPr>
                <w:rFonts w:ascii="宋体" w:hAnsi="宋体" w:cs="宋体"/>
                <w:color w:val="000000"/>
                <w:sz w:val="24"/>
                <w:szCs w:val="20"/>
                <w:highlight w:val="none"/>
              </w:rPr>
            </w:pPr>
          </w:p>
          <w:p w14:paraId="79E31026">
            <w:pPr>
              <w:tabs>
                <w:tab w:val="left" w:pos="5580"/>
              </w:tabs>
              <w:spacing w:line="360" w:lineRule="auto"/>
              <w:jc w:val="left"/>
              <w:rPr>
                <w:rFonts w:ascii="宋体" w:hAnsi="宋体" w:cs="宋体"/>
                <w:color w:val="000000"/>
                <w:sz w:val="24"/>
                <w:szCs w:val="20"/>
                <w:highlight w:val="none"/>
              </w:rPr>
            </w:pPr>
          </w:p>
        </w:tc>
      </w:tr>
    </w:tbl>
    <w:p w14:paraId="4C5268F7">
      <w:pPr>
        <w:tabs>
          <w:tab w:val="left" w:pos="5580"/>
        </w:tabs>
        <w:spacing w:line="360" w:lineRule="auto"/>
        <w:jc w:val="left"/>
        <w:rPr>
          <w:rFonts w:ascii="宋体" w:hAnsi="宋体" w:cs="宋体"/>
          <w:color w:val="000000"/>
          <w:sz w:val="24"/>
          <w:szCs w:val="20"/>
          <w:highlight w:val="none"/>
        </w:rPr>
      </w:pPr>
      <w:r>
        <w:rPr>
          <w:rFonts w:hint="eastAsia" w:ascii="宋体" w:hAnsi="宋体" w:cs="宋体"/>
          <w:color w:val="000000"/>
          <w:sz w:val="24"/>
          <w:szCs w:val="20"/>
          <w:highlight w:val="none"/>
        </w:rPr>
        <w:t>说明：</w:t>
      </w:r>
    </w:p>
    <w:p w14:paraId="173DECC2">
      <w:pPr>
        <w:tabs>
          <w:tab w:val="left" w:pos="558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 xml:space="preserve">1.若供应商为事业单位或其他组织或分支机构，则法定代表人（单位负责人）处的签署人可为单位负责人。 </w:t>
      </w:r>
    </w:p>
    <w:p w14:paraId="7F6D5DD0">
      <w:pPr>
        <w:tabs>
          <w:tab w:val="left" w:pos="558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 xml:space="preserve">2.若投标文件中签字之处均为法定代表人（单位负责人）本人签署，则可不提供本《授权委托书》，但须提供《法定代表人（单位负责人）身份证明》；否则，不需要提供《法定代表人（单位负责人）身份证明》。 </w:t>
      </w:r>
    </w:p>
    <w:p w14:paraId="25A309D7">
      <w:pPr>
        <w:tabs>
          <w:tab w:val="left" w:pos="558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 xml:space="preserve">3.供应商为自然人的情形，可不提供本《授权委托书》。 </w:t>
      </w:r>
    </w:p>
    <w:p w14:paraId="22DFDCCC">
      <w:pPr>
        <w:tabs>
          <w:tab w:val="left" w:pos="5580"/>
        </w:tabs>
        <w:spacing w:line="360" w:lineRule="auto"/>
        <w:jc w:val="left"/>
        <w:rPr>
          <w:rFonts w:ascii="宋体" w:hAnsi="宋体" w:cs="宋体"/>
          <w:color w:val="000000"/>
          <w:sz w:val="30"/>
          <w:szCs w:val="30"/>
          <w:highlight w:val="none"/>
        </w:rPr>
      </w:pPr>
      <w:r>
        <w:rPr>
          <w:rFonts w:hint="eastAsia" w:ascii="宋体" w:hAnsi="宋体" w:cs="宋体"/>
          <w:color w:val="000000"/>
          <w:sz w:val="24"/>
          <w:highlight w:val="none"/>
        </w:rPr>
        <w:t xml:space="preserve">4.供应商应随本《授权委托书》同时提供法定代表人（单位负责人）及委托代理人的有效的身份证或护照等身份证明文件电子件。提供身份证的，应同时提供身份证双面电子件。 </w:t>
      </w:r>
    </w:p>
    <w:p w14:paraId="11546880">
      <w:pPr>
        <w:tabs>
          <w:tab w:val="left" w:pos="5580"/>
        </w:tabs>
        <w:spacing w:line="360" w:lineRule="auto"/>
        <w:jc w:val="left"/>
        <w:rPr>
          <w:rFonts w:ascii="宋体" w:hAnsi="宋体" w:cs="宋体"/>
          <w:color w:val="000000"/>
          <w:sz w:val="30"/>
          <w:szCs w:val="30"/>
          <w:highlight w:val="none"/>
        </w:rPr>
      </w:pPr>
      <w:r>
        <w:rPr>
          <w:rFonts w:hint="eastAsia" w:ascii="宋体" w:hAnsi="宋体" w:cs="宋体"/>
          <w:color w:val="000000"/>
          <w:sz w:val="30"/>
          <w:szCs w:val="30"/>
          <w:highlight w:val="none"/>
        </w:rPr>
        <w:br w:type="page"/>
      </w:r>
    </w:p>
    <w:p w14:paraId="5BA3FAC9">
      <w:pPr>
        <w:spacing w:line="360" w:lineRule="exact"/>
        <w:jc w:val="center"/>
        <w:rPr>
          <w:rFonts w:ascii="宋体" w:hAnsi="宋体" w:cs="宋体"/>
          <w:b/>
          <w:color w:val="000000"/>
          <w:sz w:val="36"/>
          <w:szCs w:val="36"/>
          <w:highlight w:val="none"/>
        </w:rPr>
      </w:pPr>
    </w:p>
    <w:p w14:paraId="48554D6F">
      <w:pPr>
        <w:spacing w:line="360" w:lineRule="exact"/>
        <w:jc w:val="center"/>
        <w:rPr>
          <w:rFonts w:ascii="宋体" w:hAnsi="宋体" w:cs="宋体"/>
          <w:b/>
          <w:color w:val="000000"/>
          <w:sz w:val="36"/>
          <w:szCs w:val="36"/>
          <w:highlight w:val="none"/>
        </w:rPr>
      </w:pPr>
      <w:r>
        <w:rPr>
          <w:rFonts w:hint="eastAsia" w:ascii="宋体" w:hAnsi="宋体" w:cs="宋体"/>
          <w:b/>
          <w:color w:val="000000"/>
          <w:sz w:val="36"/>
          <w:szCs w:val="36"/>
          <w:highlight w:val="none"/>
        </w:rPr>
        <w:t>法定代表人（单位负责人）身份证明</w:t>
      </w:r>
    </w:p>
    <w:p w14:paraId="3E202E73">
      <w:pPr>
        <w:kinsoku w:val="0"/>
        <w:overflowPunct w:val="0"/>
        <w:spacing w:line="200" w:lineRule="exact"/>
        <w:rPr>
          <w:rFonts w:ascii="宋体" w:hAnsi="宋体" w:cs="宋体"/>
          <w:sz w:val="20"/>
          <w:szCs w:val="20"/>
          <w:highlight w:val="none"/>
        </w:rPr>
      </w:pPr>
    </w:p>
    <w:p w14:paraId="007AD2B0">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7701C37D">
      <w:pPr>
        <w:pStyle w:val="18"/>
        <w:tabs>
          <w:tab w:val="left" w:pos="2412"/>
          <w:tab w:val="left" w:pos="3883"/>
          <w:tab w:val="left" w:pos="5352"/>
          <w:tab w:val="left" w:pos="6821"/>
        </w:tabs>
        <w:kinsoku w:val="0"/>
        <w:overflowPunct w:val="0"/>
        <w:spacing w:line="335" w:lineRule="exact"/>
        <w:ind w:firstLine="480" w:firstLineChars="200"/>
        <w:rPr>
          <w:rFonts w:cs="宋体"/>
          <w:highlight w:val="none"/>
        </w:rPr>
      </w:pPr>
      <w:r>
        <w:rPr>
          <w:rFonts w:hint="eastAsia" w:cs="宋体"/>
          <w:highlight w:val="none"/>
        </w:rPr>
        <w:t>兹证明，</w:t>
      </w:r>
    </w:p>
    <w:p w14:paraId="3562769B">
      <w:pPr>
        <w:pStyle w:val="18"/>
        <w:tabs>
          <w:tab w:val="left" w:pos="1690"/>
          <w:tab w:val="left" w:pos="3400"/>
          <w:tab w:val="left" w:pos="5110"/>
          <w:tab w:val="left" w:pos="6821"/>
        </w:tabs>
        <w:kinsoku w:val="0"/>
        <w:overflowPunct w:val="0"/>
        <w:spacing w:line="335" w:lineRule="exact"/>
        <w:rPr>
          <w:rFonts w:cs="宋体"/>
          <w:highlight w:val="none"/>
        </w:rPr>
      </w:pPr>
      <w:r>
        <w:rPr>
          <w:rFonts w:hint="eastAsia" w:cs="宋体"/>
          <w:highlight w:val="none"/>
        </w:rPr>
        <w:t>姓名：____性别：____年龄：____职务：____</w:t>
      </w:r>
    </w:p>
    <w:p w14:paraId="6EA4F97F">
      <w:pPr>
        <w:pStyle w:val="18"/>
        <w:tabs>
          <w:tab w:val="left" w:pos="2412"/>
          <w:tab w:val="left" w:pos="3883"/>
          <w:tab w:val="left" w:pos="5352"/>
          <w:tab w:val="left" w:pos="6821"/>
        </w:tabs>
        <w:kinsoku w:val="0"/>
        <w:overflowPunct w:val="0"/>
        <w:spacing w:line="335" w:lineRule="exact"/>
        <w:rPr>
          <w:rFonts w:cs="宋体"/>
          <w:highlight w:val="none"/>
        </w:rPr>
      </w:pPr>
    </w:p>
    <w:p w14:paraId="0494875F">
      <w:pPr>
        <w:pStyle w:val="18"/>
        <w:tabs>
          <w:tab w:val="left" w:pos="2250"/>
          <w:tab w:val="left" w:pos="2412"/>
          <w:tab w:val="left" w:pos="3883"/>
          <w:tab w:val="left" w:pos="5352"/>
          <w:tab w:val="left" w:pos="6821"/>
          <w:tab w:val="clear" w:pos="567"/>
        </w:tabs>
        <w:kinsoku w:val="0"/>
        <w:overflowPunct w:val="0"/>
        <w:spacing w:line="335" w:lineRule="exact"/>
        <w:rPr>
          <w:rFonts w:cs="宋体"/>
          <w:highlight w:val="none"/>
        </w:rPr>
      </w:pPr>
      <w:r>
        <w:rPr>
          <w:rFonts w:hint="eastAsia" w:cs="宋体"/>
          <w:highlight w:val="none"/>
        </w:rPr>
        <w:t>系</w:t>
      </w:r>
      <w:r>
        <w:rPr>
          <w:rFonts w:hint="eastAsia" w:cs="宋体"/>
          <w:highlight w:val="none"/>
          <w:u w:val="single"/>
        </w:rPr>
        <w:tab/>
      </w:r>
      <w:r>
        <w:rPr>
          <w:rFonts w:hint="eastAsia" w:cs="宋体"/>
          <w:highlight w:val="none"/>
        </w:rPr>
        <w:t>（投标人名称）的法定代表人（单位负责人）。</w:t>
      </w:r>
    </w:p>
    <w:p w14:paraId="4E948BAC">
      <w:pPr>
        <w:pStyle w:val="18"/>
        <w:tabs>
          <w:tab w:val="left" w:pos="2412"/>
          <w:tab w:val="left" w:pos="3883"/>
          <w:tab w:val="left" w:pos="5352"/>
          <w:tab w:val="left" w:pos="6821"/>
        </w:tabs>
        <w:kinsoku w:val="0"/>
        <w:overflowPunct w:val="0"/>
        <w:spacing w:line="335" w:lineRule="exact"/>
        <w:rPr>
          <w:rFonts w:cs="宋体"/>
          <w:highlight w:val="none"/>
        </w:rPr>
      </w:pPr>
    </w:p>
    <w:p w14:paraId="7C5D7412">
      <w:pPr>
        <w:pStyle w:val="18"/>
        <w:tabs>
          <w:tab w:val="left" w:pos="2412"/>
          <w:tab w:val="left" w:pos="3883"/>
          <w:tab w:val="left" w:pos="5352"/>
          <w:tab w:val="left" w:pos="6821"/>
        </w:tabs>
        <w:kinsoku w:val="0"/>
        <w:overflowPunct w:val="0"/>
        <w:spacing w:line="335" w:lineRule="exact"/>
        <w:rPr>
          <w:rFonts w:cs="宋体"/>
          <w:highlight w:val="none"/>
        </w:rPr>
      </w:pPr>
    </w:p>
    <w:p w14:paraId="47863B08">
      <w:pPr>
        <w:pStyle w:val="18"/>
        <w:tabs>
          <w:tab w:val="left" w:pos="2412"/>
          <w:tab w:val="left" w:pos="3883"/>
          <w:tab w:val="left" w:pos="5352"/>
          <w:tab w:val="left" w:pos="6821"/>
        </w:tabs>
        <w:kinsoku w:val="0"/>
        <w:overflowPunct w:val="0"/>
        <w:spacing w:line="335" w:lineRule="exact"/>
        <w:rPr>
          <w:rFonts w:cs="宋体"/>
          <w:highlight w:val="none"/>
        </w:rPr>
      </w:pPr>
    </w:p>
    <w:p w14:paraId="5A88ADB4">
      <w:pPr>
        <w:widowControl/>
        <w:jc w:val="left"/>
        <w:rPr>
          <w:rFonts w:ascii="宋体" w:hAnsi="宋体" w:cs="宋体"/>
          <w:highlight w:val="none"/>
        </w:rPr>
      </w:pPr>
      <w:r>
        <w:rPr>
          <w:rFonts w:hint="eastAsia" w:ascii="宋体" w:hAnsi="宋体" w:cs="宋体"/>
          <w:highlight w:val="none"/>
        </w:rPr>
        <w:t>附：</w:t>
      </w:r>
      <w:r>
        <w:rPr>
          <w:rFonts w:hint="eastAsia" w:ascii="宋体" w:hAnsi="宋体" w:cs="宋体"/>
          <w:color w:val="000000"/>
          <w:kern w:val="0"/>
          <w:sz w:val="24"/>
          <w:highlight w:val="none"/>
        </w:rPr>
        <w:t xml:space="preserve">法定代表人（单位负责人）身份证、护照等身份证明文件电子件： </w:t>
      </w:r>
    </w:p>
    <w:p w14:paraId="655132E4">
      <w:pPr>
        <w:pStyle w:val="18"/>
        <w:kinsoku w:val="0"/>
        <w:overflowPunct w:val="0"/>
        <w:spacing w:line="583" w:lineRule="auto"/>
        <w:ind w:right="-46"/>
        <w:rPr>
          <w:rFonts w:cs="宋体"/>
          <w:spacing w:val="-3"/>
          <w:highlight w:val="none"/>
        </w:rPr>
      </w:pPr>
    </w:p>
    <w:tbl>
      <w:tblPr>
        <w:tblStyle w:val="46"/>
        <w:tblW w:w="7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3"/>
      </w:tblGrid>
      <w:tr w14:paraId="0F105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7383" w:type="dxa"/>
          </w:tcPr>
          <w:p w14:paraId="4CF8A615">
            <w:pPr>
              <w:tabs>
                <w:tab w:val="left" w:pos="5580"/>
              </w:tabs>
              <w:spacing w:line="360" w:lineRule="auto"/>
              <w:jc w:val="left"/>
              <w:rPr>
                <w:rFonts w:ascii="宋体" w:hAnsi="宋体" w:cs="宋体"/>
                <w:color w:val="000000"/>
                <w:sz w:val="24"/>
                <w:szCs w:val="20"/>
                <w:highlight w:val="none"/>
              </w:rPr>
            </w:pPr>
          </w:p>
          <w:p w14:paraId="6C4D221B">
            <w:pPr>
              <w:tabs>
                <w:tab w:val="left" w:pos="5580"/>
              </w:tabs>
              <w:spacing w:line="360" w:lineRule="auto"/>
              <w:jc w:val="left"/>
              <w:rPr>
                <w:rFonts w:ascii="宋体" w:hAnsi="宋体" w:cs="宋体"/>
                <w:color w:val="000000"/>
                <w:sz w:val="24"/>
                <w:szCs w:val="20"/>
                <w:highlight w:val="none"/>
              </w:rPr>
            </w:pPr>
          </w:p>
          <w:p w14:paraId="3B2650B7">
            <w:pPr>
              <w:tabs>
                <w:tab w:val="left" w:pos="5580"/>
              </w:tabs>
              <w:spacing w:line="360" w:lineRule="auto"/>
              <w:jc w:val="left"/>
              <w:rPr>
                <w:rFonts w:ascii="宋体" w:hAnsi="宋体" w:cs="宋体"/>
                <w:color w:val="000000"/>
                <w:sz w:val="24"/>
                <w:szCs w:val="20"/>
                <w:highlight w:val="none"/>
              </w:rPr>
            </w:pPr>
          </w:p>
        </w:tc>
      </w:tr>
    </w:tbl>
    <w:p w14:paraId="2EA53222">
      <w:pPr>
        <w:pStyle w:val="18"/>
        <w:kinsoku w:val="0"/>
        <w:overflowPunct w:val="0"/>
        <w:spacing w:line="583" w:lineRule="auto"/>
        <w:ind w:right="4305"/>
        <w:rPr>
          <w:rFonts w:cs="宋体"/>
          <w:spacing w:val="-3"/>
          <w:highlight w:val="none"/>
        </w:rPr>
      </w:pPr>
    </w:p>
    <w:p w14:paraId="6D9369E3">
      <w:pPr>
        <w:pStyle w:val="18"/>
        <w:kinsoku w:val="0"/>
        <w:overflowPunct w:val="0"/>
        <w:spacing w:line="583" w:lineRule="auto"/>
        <w:ind w:right="4305"/>
        <w:rPr>
          <w:rFonts w:cs="宋体"/>
          <w:spacing w:val="-3"/>
          <w:highlight w:val="none"/>
        </w:rPr>
      </w:pPr>
    </w:p>
    <w:p w14:paraId="2FA127E0">
      <w:pPr>
        <w:autoSpaceDE w:val="0"/>
        <w:autoSpaceDN w:val="0"/>
        <w:adjustRightInd w:val="0"/>
        <w:snapToGrid w:val="0"/>
        <w:spacing w:line="360" w:lineRule="auto"/>
        <w:rPr>
          <w:rFonts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：________________</w:t>
      </w:r>
    </w:p>
    <w:p w14:paraId="013DD750">
      <w:pPr>
        <w:pStyle w:val="18"/>
        <w:kinsoku w:val="0"/>
        <w:overflowPunct w:val="0"/>
        <w:spacing w:line="583" w:lineRule="auto"/>
        <w:ind w:right="95"/>
        <w:rPr>
          <w:rFonts w:cs="宋体"/>
          <w:spacing w:val="-3"/>
          <w:highlight w:val="none"/>
        </w:rPr>
      </w:pPr>
      <w:r>
        <w:rPr>
          <w:rFonts w:hint="eastAsia" w:cs="宋体"/>
          <w:spacing w:val="-3"/>
          <w:highlight w:val="none"/>
        </w:rPr>
        <w:t>法定代表人（</w:t>
      </w:r>
      <w:r>
        <w:rPr>
          <w:rFonts w:hint="eastAsia" w:cs="宋体"/>
          <w:highlight w:val="none"/>
        </w:rPr>
        <w:t>单位负责人</w:t>
      </w:r>
      <w:r>
        <w:rPr>
          <w:rFonts w:hint="eastAsia" w:cs="宋体"/>
          <w:spacing w:val="-3"/>
          <w:highlight w:val="none"/>
        </w:rPr>
        <w:t>）（签字</w:t>
      </w:r>
      <w:r>
        <w:rPr>
          <w:rFonts w:hint="eastAsia" w:cs="宋体"/>
          <w:color w:val="000000"/>
          <w:szCs w:val="20"/>
          <w:highlight w:val="none"/>
        </w:rPr>
        <w:t>或</w:t>
      </w:r>
      <w:r>
        <w:rPr>
          <w:rFonts w:hint="eastAsia" w:cs="宋体"/>
          <w:spacing w:val="-3"/>
          <w:highlight w:val="none"/>
        </w:rPr>
        <w:t>签章）：_______</w:t>
      </w:r>
    </w:p>
    <w:p w14:paraId="1F90DA45">
      <w:pPr>
        <w:autoSpaceDE w:val="0"/>
        <w:autoSpaceDN w:val="0"/>
        <w:adjustRightInd w:val="0"/>
        <w:snapToGrid w:val="0"/>
        <w:spacing w:line="360" w:lineRule="auto"/>
        <w:rPr>
          <w:rFonts w:ascii="宋体" w:hAnsi="宋体" w:cs="宋体"/>
          <w:color w:val="000000"/>
          <w:sz w:val="24"/>
          <w:highlight w:val="none"/>
        </w:rPr>
      </w:pPr>
    </w:p>
    <w:p w14:paraId="51D3E91D">
      <w:pPr>
        <w:autoSpaceDE w:val="0"/>
        <w:autoSpaceDN w:val="0"/>
        <w:adjustRightInd w:val="0"/>
        <w:snapToGrid w:val="0"/>
        <w:spacing w:line="360" w:lineRule="auto"/>
        <w:rPr>
          <w:rFonts w:ascii="宋体" w:hAnsi="宋体" w:cs="宋体"/>
          <w:color w:val="000000"/>
          <w:sz w:val="24"/>
          <w:highlight w:val="none"/>
          <w:lang w:val="zh-CN"/>
        </w:rPr>
      </w:pPr>
      <w:r>
        <w:rPr>
          <w:rFonts w:hint="eastAsia" w:ascii="宋体" w:hAnsi="宋体" w:cs="宋体"/>
          <w:color w:val="000000"/>
          <w:sz w:val="24"/>
          <w:highlight w:val="none"/>
        </w:rPr>
        <w:t>日期：_____年______月______日</w:t>
      </w:r>
    </w:p>
    <w:p w14:paraId="1D9F3D29">
      <w:pPr>
        <w:widowControl/>
        <w:jc w:val="left"/>
        <w:rPr>
          <w:rFonts w:ascii="宋体" w:hAnsi="宋体" w:cs="宋体"/>
          <w:i/>
          <w:color w:val="000000"/>
          <w:sz w:val="24"/>
          <w:szCs w:val="20"/>
          <w:highlight w:val="none"/>
          <w:u w:val="single"/>
        </w:rPr>
      </w:pPr>
    </w:p>
    <w:p w14:paraId="7771839E">
      <w:pPr>
        <w:widowControl/>
        <w:jc w:val="left"/>
        <w:rPr>
          <w:rFonts w:ascii="宋体" w:hAnsi="宋体" w:cs="宋体"/>
          <w:color w:val="000000"/>
          <w:sz w:val="24"/>
          <w:szCs w:val="20"/>
          <w:highlight w:val="none"/>
        </w:rPr>
      </w:pPr>
      <w:r>
        <w:rPr>
          <w:rFonts w:hint="eastAsia" w:ascii="宋体" w:hAnsi="宋体" w:cs="宋体"/>
          <w:color w:val="000000"/>
          <w:sz w:val="24"/>
          <w:szCs w:val="20"/>
          <w:highlight w:val="none"/>
        </w:rPr>
        <w:br w:type="page"/>
      </w:r>
    </w:p>
    <w:p w14:paraId="7E1F188F">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t>3  开标一览表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rFonts w:hint="eastAsia" w:ascii="宋体" w:hAnsi="宋体" w:cs="宋体"/>
          <w:color w:val="000000"/>
          <w:sz w:val="24"/>
          <w:szCs w:val="20"/>
          <w:highlight w:val="none"/>
        </w:rPr>
        <w:t>（实质性格式）</w:t>
      </w:r>
    </w:p>
    <w:p w14:paraId="08372BBB">
      <w:pPr>
        <w:spacing w:line="360" w:lineRule="exact"/>
        <w:jc w:val="center"/>
        <w:rPr>
          <w:rFonts w:ascii="宋体" w:hAnsi="宋体" w:cs="宋体"/>
          <w:b/>
          <w:color w:val="000000"/>
          <w:sz w:val="36"/>
          <w:szCs w:val="36"/>
          <w:highlight w:val="none"/>
        </w:rPr>
      </w:pPr>
      <w:bookmarkStart w:id="868" w:name="_Toc164608672"/>
      <w:bookmarkStart w:id="869" w:name="_Toc226965831"/>
      <w:bookmarkStart w:id="870" w:name="_Toc164608827"/>
      <w:bookmarkStart w:id="871" w:name="_Toc226309802"/>
      <w:bookmarkStart w:id="872" w:name="_Toc305158900"/>
      <w:bookmarkStart w:id="873" w:name="_Toc226965748"/>
      <w:bookmarkStart w:id="874" w:name="_Toc226337254"/>
      <w:bookmarkStart w:id="875" w:name="_Toc195842923"/>
      <w:bookmarkStart w:id="876" w:name="_Toc264969248"/>
      <w:bookmarkStart w:id="877" w:name="_Toc265228396"/>
      <w:bookmarkStart w:id="878" w:name="_Toc305158826"/>
      <w:r>
        <w:rPr>
          <w:rFonts w:hint="eastAsia" w:ascii="宋体" w:hAnsi="宋体" w:cs="宋体"/>
          <w:b/>
          <w:color w:val="000000"/>
          <w:sz w:val="36"/>
          <w:szCs w:val="36"/>
          <w:highlight w:val="none"/>
        </w:rPr>
        <w:t>开标一览表</w:t>
      </w:r>
      <w:bookmarkEnd w:id="868"/>
      <w:bookmarkEnd w:id="869"/>
      <w:bookmarkEnd w:id="870"/>
      <w:bookmarkEnd w:id="871"/>
      <w:bookmarkEnd w:id="872"/>
      <w:bookmarkEnd w:id="873"/>
      <w:bookmarkEnd w:id="874"/>
      <w:bookmarkEnd w:id="875"/>
      <w:bookmarkEnd w:id="876"/>
      <w:bookmarkEnd w:id="877"/>
      <w:bookmarkEnd w:id="878"/>
    </w:p>
    <w:p w14:paraId="158BA80C">
      <w:pPr>
        <w:tabs>
          <w:tab w:val="left" w:pos="1800"/>
          <w:tab w:val="left" w:pos="5580"/>
        </w:tabs>
        <w:spacing w:line="360" w:lineRule="auto"/>
        <w:jc w:val="left"/>
        <w:rPr>
          <w:rFonts w:ascii="宋体" w:hAnsi="宋体" w:cs="宋体"/>
          <w:i/>
          <w:color w:val="FF0000"/>
          <w:sz w:val="24"/>
          <w:highlight w:val="none"/>
        </w:rPr>
      </w:pPr>
    </w:p>
    <w:p w14:paraId="031DFAC3">
      <w:pPr>
        <w:tabs>
          <w:tab w:val="left" w:pos="1800"/>
          <w:tab w:val="left" w:pos="5580"/>
        </w:tabs>
        <w:spacing w:line="360" w:lineRule="auto"/>
        <w:ind w:firstLine="240" w:firstLineChars="100"/>
        <w:jc w:val="left"/>
        <w:rPr>
          <w:rFonts w:ascii="宋体" w:hAnsi="宋体" w:cs="宋体"/>
          <w:color w:val="000000"/>
          <w:sz w:val="24"/>
          <w:highlight w:val="none"/>
          <w:u w:val="single"/>
        </w:rPr>
      </w:pPr>
      <w:r>
        <w:rPr>
          <w:rFonts w:hint="eastAsia" w:ascii="宋体" w:hAnsi="宋体" w:cs="宋体"/>
          <w:color w:val="000000"/>
          <w:sz w:val="24"/>
          <w:highlight w:val="none"/>
        </w:rPr>
        <w:t>项目编号/包号：_____________________     项目名称：____________</w:t>
      </w:r>
    </w:p>
    <w:tbl>
      <w:tblPr>
        <w:tblStyle w:val="46"/>
        <w:tblW w:w="8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1699"/>
        <w:gridCol w:w="1121"/>
        <w:gridCol w:w="1144"/>
        <w:gridCol w:w="1604"/>
        <w:gridCol w:w="1134"/>
        <w:gridCol w:w="831"/>
      </w:tblGrid>
      <w:tr w14:paraId="2B49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100" w:type="dxa"/>
            <w:vMerge w:val="restart"/>
            <w:vAlign w:val="center"/>
          </w:tcPr>
          <w:p w14:paraId="674B0B6B">
            <w:pPr>
              <w:tabs>
                <w:tab w:val="left" w:pos="5580"/>
              </w:tabs>
              <w:jc w:val="center"/>
              <w:rPr>
                <w:rFonts w:ascii="宋体" w:hAnsi="宋体" w:cs="宋体"/>
                <w:b/>
                <w:sz w:val="24"/>
                <w:highlight w:val="none"/>
              </w:rPr>
            </w:pPr>
            <w:r>
              <w:rPr>
                <w:rFonts w:hint="eastAsia" w:ascii="宋体" w:hAnsi="宋体" w:cs="宋体"/>
                <w:b/>
                <w:sz w:val="24"/>
                <w:highlight w:val="none"/>
              </w:rPr>
              <w:t>序号</w:t>
            </w:r>
          </w:p>
        </w:tc>
        <w:tc>
          <w:tcPr>
            <w:tcW w:w="1699" w:type="dxa"/>
            <w:vMerge w:val="restart"/>
            <w:vAlign w:val="center"/>
          </w:tcPr>
          <w:p w14:paraId="2414850B">
            <w:pPr>
              <w:tabs>
                <w:tab w:val="left" w:pos="5580"/>
              </w:tabs>
              <w:jc w:val="center"/>
              <w:rPr>
                <w:rFonts w:ascii="宋体" w:hAnsi="宋体" w:cs="宋体"/>
                <w:b/>
                <w:sz w:val="24"/>
                <w:highlight w:val="none"/>
              </w:rPr>
            </w:pPr>
            <w:r>
              <w:rPr>
                <w:rFonts w:hint="eastAsia" w:ascii="宋体" w:hAnsi="宋体" w:cs="宋体"/>
                <w:b/>
                <w:sz w:val="24"/>
                <w:highlight w:val="none"/>
              </w:rPr>
              <w:t>投标人名称</w:t>
            </w:r>
          </w:p>
        </w:tc>
        <w:tc>
          <w:tcPr>
            <w:tcW w:w="2265" w:type="dxa"/>
            <w:gridSpan w:val="2"/>
            <w:vAlign w:val="center"/>
          </w:tcPr>
          <w:p w14:paraId="08A1D6D4">
            <w:pPr>
              <w:tabs>
                <w:tab w:val="left" w:pos="5580"/>
              </w:tabs>
              <w:jc w:val="center"/>
              <w:rPr>
                <w:rFonts w:ascii="宋体" w:hAnsi="宋体" w:cs="宋体"/>
                <w:b/>
                <w:sz w:val="24"/>
                <w:highlight w:val="none"/>
              </w:rPr>
            </w:pPr>
            <w:r>
              <w:rPr>
                <w:rFonts w:hint="eastAsia" w:ascii="宋体" w:hAnsi="宋体" w:cs="宋体"/>
                <w:b/>
                <w:sz w:val="24"/>
                <w:highlight w:val="none"/>
              </w:rPr>
              <w:t>投标报价总价</w:t>
            </w:r>
          </w:p>
        </w:tc>
        <w:tc>
          <w:tcPr>
            <w:tcW w:w="1604" w:type="dxa"/>
            <w:vMerge w:val="restart"/>
            <w:vAlign w:val="center"/>
          </w:tcPr>
          <w:p w14:paraId="2785620F">
            <w:pPr>
              <w:tabs>
                <w:tab w:val="left" w:pos="5580"/>
              </w:tabs>
              <w:jc w:val="center"/>
              <w:rPr>
                <w:rFonts w:ascii="宋体" w:hAnsi="宋体" w:cs="宋体"/>
                <w:b/>
                <w:sz w:val="24"/>
                <w:highlight w:val="none"/>
              </w:rPr>
            </w:pPr>
            <w:r>
              <w:rPr>
                <w:rFonts w:hint="eastAsia" w:ascii="宋体" w:hAnsi="宋体" w:cs="宋体"/>
                <w:b/>
                <w:sz w:val="24"/>
                <w:highlight w:val="none"/>
              </w:rPr>
              <w:t>合同履行期限</w:t>
            </w:r>
          </w:p>
        </w:tc>
        <w:tc>
          <w:tcPr>
            <w:tcW w:w="1134" w:type="dxa"/>
            <w:vMerge w:val="restart"/>
            <w:vAlign w:val="center"/>
          </w:tcPr>
          <w:p w14:paraId="5726F4DD">
            <w:pPr>
              <w:tabs>
                <w:tab w:val="left" w:pos="5580"/>
              </w:tabs>
              <w:jc w:val="center"/>
              <w:rPr>
                <w:rFonts w:ascii="宋体" w:hAnsi="宋体" w:cs="宋体"/>
                <w:b/>
                <w:sz w:val="24"/>
                <w:highlight w:val="none"/>
              </w:rPr>
            </w:pPr>
            <w:r>
              <w:rPr>
                <w:rFonts w:hint="eastAsia" w:ascii="宋体" w:hAnsi="宋体" w:cs="宋体"/>
                <w:b/>
                <w:sz w:val="24"/>
                <w:highlight w:val="none"/>
              </w:rPr>
              <w:t>服务地点</w:t>
            </w:r>
          </w:p>
        </w:tc>
        <w:tc>
          <w:tcPr>
            <w:tcW w:w="831" w:type="dxa"/>
            <w:vMerge w:val="restart"/>
            <w:vAlign w:val="center"/>
          </w:tcPr>
          <w:p w14:paraId="1C2A4931">
            <w:pPr>
              <w:tabs>
                <w:tab w:val="left" w:pos="5580"/>
              </w:tabs>
              <w:jc w:val="center"/>
              <w:rPr>
                <w:rFonts w:ascii="宋体" w:hAnsi="宋体" w:cs="宋体"/>
                <w:b/>
                <w:sz w:val="24"/>
                <w:highlight w:val="none"/>
              </w:rPr>
            </w:pPr>
            <w:r>
              <w:rPr>
                <w:rFonts w:hint="eastAsia" w:ascii="宋体" w:hAnsi="宋体" w:cs="宋体"/>
                <w:b/>
                <w:sz w:val="24"/>
                <w:highlight w:val="none"/>
              </w:rPr>
              <w:t>备注</w:t>
            </w:r>
          </w:p>
        </w:tc>
      </w:tr>
      <w:tr w14:paraId="1D4C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100" w:type="dxa"/>
            <w:vMerge w:val="continue"/>
            <w:vAlign w:val="center"/>
          </w:tcPr>
          <w:p w14:paraId="1BF3C376">
            <w:pPr>
              <w:tabs>
                <w:tab w:val="left" w:pos="5580"/>
              </w:tabs>
              <w:jc w:val="center"/>
              <w:rPr>
                <w:rFonts w:ascii="宋体" w:hAnsi="宋体" w:cs="宋体"/>
                <w:sz w:val="24"/>
                <w:highlight w:val="none"/>
              </w:rPr>
            </w:pPr>
          </w:p>
        </w:tc>
        <w:tc>
          <w:tcPr>
            <w:tcW w:w="1699" w:type="dxa"/>
            <w:vMerge w:val="continue"/>
            <w:vAlign w:val="center"/>
          </w:tcPr>
          <w:p w14:paraId="5F8BCF70">
            <w:pPr>
              <w:tabs>
                <w:tab w:val="left" w:pos="5580"/>
              </w:tabs>
              <w:jc w:val="center"/>
              <w:rPr>
                <w:rFonts w:ascii="宋体" w:hAnsi="宋体" w:cs="宋体"/>
                <w:sz w:val="24"/>
                <w:highlight w:val="none"/>
              </w:rPr>
            </w:pPr>
          </w:p>
        </w:tc>
        <w:tc>
          <w:tcPr>
            <w:tcW w:w="1121" w:type="dxa"/>
            <w:vAlign w:val="center"/>
          </w:tcPr>
          <w:p w14:paraId="2C92DB49">
            <w:pPr>
              <w:tabs>
                <w:tab w:val="left" w:pos="5580"/>
              </w:tabs>
              <w:jc w:val="center"/>
              <w:rPr>
                <w:rFonts w:ascii="宋体" w:hAnsi="宋体" w:cs="宋体"/>
                <w:b/>
                <w:sz w:val="24"/>
                <w:highlight w:val="none"/>
              </w:rPr>
            </w:pPr>
            <w:r>
              <w:rPr>
                <w:rFonts w:hint="eastAsia" w:ascii="宋体" w:hAnsi="宋体" w:cs="宋体"/>
                <w:b/>
                <w:sz w:val="24"/>
                <w:highlight w:val="none"/>
              </w:rPr>
              <w:t>小写</w:t>
            </w:r>
          </w:p>
        </w:tc>
        <w:tc>
          <w:tcPr>
            <w:tcW w:w="1144" w:type="dxa"/>
            <w:vAlign w:val="center"/>
          </w:tcPr>
          <w:p w14:paraId="61215BDF">
            <w:pPr>
              <w:tabs>
                <w:tab w:val="left" w:pos="5580"/>
              </w:tabs>
              <w:jc w:val="center"/>
              <w:rPr>
                <w:rFonts w:ascii="宋体" w:hAnsi="宋体" w:cs="宋体"/>
                <w:b/>
                <w:sz w:val="24"/>
                <w:highlight w:val="none"/>
              </w:rPr>
            </w:pPr>
            <w:r>
              <w:rPr>
                <w:rFonts w:hint="eastAsia" w:ascii="宋体" w:hAnsi="宋体" w:cs="宋体"/>
                <w:b/>
                <w:sz w:val="24"/>
                <w:highlight w:val="none"/>
              </w:rPr>
              <w:t>大写</w:t>
            </w:r>
          </w:p>
        </w:tc>
        <w:tc>
          <w:tcPr>
            <w:tcW w:w="1604" w:type="dxa"/>
            <w:vMerge w:val="continue"/>
            <w:vAlign w:val="center"/>
          </w:tcPr>
          <w:p w14:paraId="6FE6B715">
            <w:pPr>
              <w:tabs>
                <w:tab w:val="left" w:pos="5580"/>
              </w:tabs>
              <w:jc w:val="center"/>
              <w:rPr>
                <w:rFonts w:ascii="宋体" w:hAnsi="宋体" w:cs="宋体"/>
                <w:b/>
                <w:sz w:val="24"/>
                <w:highlight w:val="none"/>
              </w:rPr>
            </w:pPr>
          </w:p>
        </w:tc>
        <w:tc>
          <w:tcPr>
            <w:tcW w:w="1134" w:type="dxa"/>
            <w:vMerge w:val="continue"/>
            <w:vAlign w:val="center"/>
          </w:tcPr>
          <w:p w14:paraId="4FE2301F">
            <w:pPr>
              <w:tabs>
                <w:tab w:val="left" w:pos="5580"/>
              </w:tabs>
              <w:jc w:val="center"/>
              <w:rPr>
                <w:rFonts w:ascii="宋体" w:hAnsi="宋体" w:cs="宋体"/>
                <w:b/>
                <w:sz w:val="24"/>
                <w:highlight w:val="none"/>
              </w:rPr>
            </w:pPr>
          </w:p>
        </w:tc>
        <w:tc>
          <w:tcPr>
            <w:tcW w:w="831" w:type="dxa"/>
            <w:vMerge w:val="continue"/>
            <w:vAlign w:val="center"/>
          </w:tcPr>
          <w:p w14:paraId="6DA5B853">
            <w:pPr>
              <w:tabs>
                <w:tab w:val="left" w:pos="5580"/>
              </w:tabs>
              <w:jc w:val="center"/>
              <w:rPr>
                <w:rFonts w:ascii="宋体" w:hAnsi="宋体" w:cs="宋体"/>
                <w:b/>
                <w:sz w:val="24"/>
                <w:highlight w:val="none"/>
              </w:rPr>
            </w:pPr>
          </w:p>
        </w:tc>
      </w:tr>
      <w:tr w14:paraId="7D55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trPr>
        <w:tc>
          <w:tcPr>
            <w:tcW w:w="1100" w:type="dxa"/>
            <w:vAlign w:val="center"/>
          </w:tcPr>
          <w:p w14:paraId="21719878">
            <w:pPr>
              <w:tabs>
                <w:tab w:val="left" w:pos="5580"/>
              </w:tabs>
              <w:jc w:val="center"/>
              <w:rPr>
                <w:rFonts w:ascii="宋体" w:hAnsi="宋体" w:cs="宋体"/>
                <w:sz w:val="24"/>
                <w:highlight w:val="none"/>
              </w:rPr>
            </w:pPr>
          </w:p>
        </w:tc>
        <w:tc>
          <w:tcPr>
            <w:tcW w:w="1699" w:type="dxa"/>
            <w:vAlign w:val="center"/>
          </w:tcPr>
          <w:p w14:paraId="65B617F4">
            <w:pPr>
              <w:tabs>
                <w:tab w:val="left" w:pos="5580"/>
              </w:tabs>
              <w:jc w:val="center"/>
              <w:rPr>
                <w:rFonts w:ascii="宋体" w:hAnsi="宋体" w:cs="宋体"/>
                <w:sz w:val="24"/>
                <w:highlight w:val="none"/>
              </w:rPr>
            </w:pPr>
          </w:p>
        </w:tc>
        <w:tc>
          <w:tcPr>
            <w:tcW w:w="1121" w:type="dxa"/>
            <w:vAlign w:val="center"/>
          </w:tcPr>
          <w:p w14:paraId="56797CD8">
            <w:pPr>
              <w:tabs>
                <w:tab w:val="left" w:pos="5580"/>
              </w:tabs>
              <w:jc w:val="center"/>
              <w:rPr>
                <w:rFonts w:ascii="宋体" w:hAnsi="宋体" w:cs="宋体"/>
                <w:sz w:val="24"/>
                <w:highlight w:val="none"/>
              </w:rPr>
            </w:pPr>
          </w:p>
        </w:tc>
        <w:tc>
          <w:tcPr>
            <w:tcW w:w="1144" w:type="dxa"/>
            <w:vAlign w:val="center"/>
          </w:tcPr>
          <w:p w14:paraId="17B83E3C">
            <w:pPr>
              <w:tabs>
                <w:tab w:val="left" w:pos="5580"/>
              </w:tabs>
              <w:jc w:val="center"/>
              <w:rPr>
                <w:rFonts w:ascii="宋体" w:hAnsi="宋体" w:cs="宋体"/>
                <w:sz w:val="24"/>
                <w:highlight w:val="none"/>
              </w:rPr>
            </w:pPr>
          </w:p>
        </w:tc>
        <w:tc>
          <w:tcPr>
            <w:tcW w:w="1604" w:type="dxa"/>
            <w:vAlign w:val="center"/>
          </w:tcPr>
          <w:p w14:paraId="053B4D0F">
            <w:pPr>
              <w:tabs>
                <w:tab w:val="left" w:pos="5580"/>
              </w:tabs>
              <w:jc w:val="center"/>
              <w:rPr>
                <w:rFonts w:ascii="宋体" w:hAnsi="宋体" w:cs="宋体"/>
                <w:sz w:val="24"/>
                <w:highlight w:val="none"/>
              </w:rPr>
            </w:pPr>
          </w:p>
        </w:tc>
        <w:tc>
          <w:tcPr>
            <w:tcW w:w="1134" w:type="dxa"/>
            <w:vAlign w:val="center"/>
          </w:tcPr>
          <w:p w14:paraId="745AE54A">
            <w:pPr>
              <w:tabs>
                <w:tab w:val="left" w:pos="5580"/>
              </w:tabs>
              <w:jc w:val="center"/>
              <w:rPr>
                <w:rFonts w:ascii="宋体" w:hAnsi="宋体" w:cs="宋体"/>
                <w:sz w:val="24"/>
                <w:highlight w:val="none"/>
              </w:rPr>
            </w:pPr>
          </w:p>
        </w:tc>
        <w:tc>
          <w:tcPr>
            <w:tcW w:w="831" w:type="dxa"/>
            <w:vAlign w:val="center"/>
          </w:tcPr>
          <w:p w14:paraId="6876C663">
            <w:pPr>
              <w:tabs>
                <w:tab w:val="left" w:pos="5580"/>
              </w:tabs>
              <w:jc w:val="center"/>
              <w:rPr>
                <w:rFonts w:ascii="宋体" w:hAnsi="宋体" w:cs="宋体"/>
                <w:sz w:val="24"/>
                <w:highlight w:val="none"/>
              </w:rPr>
            </w:pPr>
          </w:p>
        </w:tc>
      </w:tr>
    </w:tbl>
    <w:p w14:paraId="444113BF">
      <w:pPr>
        <w:autoSpaceDE w:val="0"/>
        <w:autoSpaceDN w:val="0"/>
        <w:adjustRightInd w:val="0"/>
        <w:jc w:val="left"/>
        <w:rPr>
          <w:rFonts w:ascii="宋体" w:hAnsi="宋体" w:cs="宋体"/>
          <w:color w:val="000000"/>
          <w:kern w:val="0"/>
          <w:sz w:val="24"/>
          <w:highlight w:val="none"/>
        </w:rPr>
      </w:pPr>
    </w:p>
    <w:p w14:paraId="2EB6DE9F">
      <w:pPr>
        <w:autoSpaceDE w:val="0"/>
        <w:autoSpaceDN w:val="0"/>
        <w:adjustRightInd w:val="0"/>
        <w:jc w:val="left"/>
        <w:rPr>
          <w:rFonts w:ascii="宋体" w:hAnsi="宋体" w:cs="宋体"/>
          <w:color w:val="000000"/>
          <w:sz w:val="24"/>
          <w:szCs w:val="20"/>
          <w:highlight w:val="none"/>
        </w:rPr>
      </w:pPr>
      <w:r>
        <w:rPr>
          <w:rFonts w:hint="eastAsia" w:ascii="宋体" w:hAnsi="宋体" w:cs="宋体"/>
          <w:color w:val="000000"/>
          <w:kern w:val="0"/>
          <w:sz w:val="24"/>
          <w:highlight w:val="none"/>
        </w:rPr>
        <w:t>注：1</w:t>
      </w:r>
      <w:r>
        <w:rPr>
          <w:rFonts w:hint="eastAsia" w:ascii="宋体" w:hAnsi="宋体" w:cs="宋体"/>
          <w:color w:val="000000"/>
          <w:sz w:val="24"/>
          <w:szCs w:val="20"/>
          <w:highlight w:val="none"/>
        </w:rPr>
        <w:t>.此表中，每包的投标报价应和《投标分项报价表》中的总价相一致。</w:t>
      </w:r>
    </w:p>
    <w:p w14:paraId="24702D3E">
      <w:pPr>
        <w:autoSpaceDE w:val="0"/>
        <w:autoSpaceDN w:val="0"/>
        <w:adjustRightInd w:val="0"/>
        <w:ind w:firstLine="480" w:firstLineChars="200"/>
        <w:jc w:val="left"/>
        <w:rPr>
          <w:rFonts w:ascii="宋体" w:hAnsi="宋体" w:cs="宋体"/>
          <w:color w:val="000000"/>
          <w:sz w:val="24"/>
          <w:szCs w:val="20"/>
          <w:highlight w:val="none"/>
        </w:rPr>
      </w:pPr>
      <w:r>
        <w:rPr>
          <w:rFonts w:hint="eastAsia" w:ascii="宋体" w:hAnsi="宋体" w:cs="宋体"/>
          <w:color w:val="000000"/>
          <w:sz w:val="24"/>
          <w:szCs w:val="20"/>
          <w:highlight w:val="none"/>
        </w:rPr>
        <w:t>2.本表必须按包分别填写。</w:t>
      </w:r>
    </w:p>
    <w:p w14:paraId="6D53D0D0">
      <w:pPr>
        <w:autoSpaceDE w:val="0"/>
        <w:autoSpaceDN w:val="0"/>
        <w:adjustRightInd w:val="0"/>
        <w:snapToGrid w:val="0"/>
        <w:spacing w:before="25" w:after="25" w:line="360" w:lineRule="auto"/>
        <w:rPr>
          <w:rFonts w:ascii="宋体" w:hAnsi="宋体" w:cs="宋体"/>
          <w:color w:val="000000"/>
          <w:sz w:val="24"/>
          <w:highlight w:val="none"/>
          <w:lang w:val="zh-CN"/>
        </w:rPr>
      </w:pPr>
    </w:p>
    <w:p w14:paraId="5D385CA2">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4F4337DF">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：____________</w:t>
      </w:r>
    </w:p>
    <w:p w14:paraId="54C62A24">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szCs w:val="20"/>
          <w:highlight w:val="none"/>
        </w:rPr>
        <w:t xml:space="preserve">日期：_____年______月______日   </w:t>
      </w:r>
    </w:p>
    <w:p w14:paraId="3C8F1317">
      <w:pPr>
        <w:widowControl/>
        <w:jc w:val="left"/>
        <w:rPr>
          <w:rFonts w:ascii="宋体" w:hAnsi="宋体" w:cs="宋体"/>
          <w:color w:val="000000"/>
          <w:sz w:val="24"/>
          <w:szCs w:val="20"/>
          <w:highlight w:val="none"/>
        </w:rPr>
      </w:pPr>
      <w:bookmarkStart w:id="879" w:name="_Toc305158901"/>
      <w:bookmarkStart w:id="880" w:name="_Toc150480796"/>
      <w:bookmarkStart w:id="881" w:name="_Toc127151558"/>
      <w:bookmarkStart w:id="882" w:name="_Toc264969249"/>
      <w:bookmarkStart w:id="883" w:name="_Toc150774763"/>
      <w:bookmarkStart w:id="884" w:name="_Toc226337255"/>
      <w:bookmarkStart w:id="885" w:name="_Toc195842924"/>
      <w:bookmarkStart w:id="886" w:name="_Toc305158827"/>
      <w:bookmarkStart w:id="887" w:name="_Toc226965749"/>
      <w:bookmarkStart w:id="888" w:name="_Toc226309803"/>
      <w:bookmarkStart w:id="889" w:name="_Toc142311060"/>
      <w:bookmarkStart w:id="890" w:name="_Toc226965832"/>
      <w:bookmarkStart w:id="891" w:name="_Toc265228397"/>
      <w:r>
        <w:rPr>
          <w:rFonts w:hint="eastAsia" w:ascii="宋体" w:hAnsi="宋体" w:cs="宋体"/>
          <w:color w:val="000000"/>
          <w:sz w:val="24"/>
          <w:szCs w:val="20"/>
          <w:highlight w:val="none"/>
        </w:rPr>
        <w:br w:type="page"/>
      </w:r>
    </w:p>
    <w:p w14:paraId="331A7762">
      <w:pPr>
        <w:spacing w:line="360" w:lineRule="auto"/>
        <w:outlineLvl w:val="2"/>
        <w:rPr>
          <w:rFonts w:hint="eastAsia" w:ascii="宋体" w:hAnsi="宋体" w:cs="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7E648D8C">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t>4  投标分项报价表</w:t>
      </w:r>
      <w:bookmarkEnd w:id="879"/>
      <w:bookmarkEnd w:id="880"/>
      <w:bookmarkEnd w:id="881"/>
      <w:bookmarkEnd w:id="882"/>
      <w:bookmarkEnd w:id="883"/>
      <w:bookmarkEnd w:id="884"/>
      <w:bookmarkEnd w:id="885"/>
      <w:bookmarkEnd w:id="886"/>
      <w:bookmarkEnd w:id="887"/>
      <w:bookmarkEnd w:id="888"/>
      <w:bookmarkEnd w:id="889"/>
      <w:bookmarkEnd w:id="890"/>
      <w:bookmarkEnd w:id="891"/>
      <w:r>
        <w:rPr>
          <w:rFonts w:hint="eastAsia" w:ascii="宋体" w:hAnsi="宋体" w:cs="宋体"/>
          <w:color w:val="000000"/>
          <w:sz w:val="24"/>
          <w:szCs w:val="20"/>
          <w:highlight w:val="none"/>
        </w:rPr>
        <w:t>（实质性格式）</w:t>
      </w:r>
    </w:p>
    <w:p w14:paraId="62D43C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36"/>
          <w:szCs w:val="36"/>
          <w:highlight w:val="none"/>
        </w:rPr>
      </w:pPr>
      <w:r>
        <w:rPr>
          <w:rFonts w:hint="eastAsia" w:ascii="宋体" w:hAnsi="宋体" w:cs="宋体"/>
          <w:b/>
          <w:sz w:val="36"/>
          <w:szCs w:val="36"/>
          <w:highlight w:val="none"/>
        </w:rPr>
        <w:t>分项报价表</w:t>
      </w:r>
    </w:p>
    <w:p w14:paraId="2D020A87">
      <w:pPr>
        <w:tabs>
          <w:tab w:val="left" w:pos="1800"/>
          <w:tab w:val="left" w:pos="5580"/>
        </w:tabs>
        <w:rPr>
          <w:color w:val="000000"/>
          <w:sz w:val="24"/>
          <w:highlight w:val="none"/>
        </w:rPr>
      </w:pPr>
      <w:r>
        <w:rPr>
          <w:color w:val="000000"/>
          <w:sz w:val="24"/>
          <w:highlight w:val="none"/>
        </w:rPr>
        <w:t>项目编号/包号：___________ 项目名称：__________报价单位：人民币元</w:t>
      </w:r>
    </w:p>
    <w:tbl>
      <w:tblPr>
        <w:tblStyle w:val="4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03"/>
        <w:gridCol w:w="1421"/>
        <w:gridCol w:w="1032"/>
        <w:gridCol w:w="1222"/>
        <w:gridCol w:w="1069"/>
        <w:gridCol w:w="1251"/>
        <w:gridCol w:w="1251"/>
        <w:gridCol w:w="867"/>
        <w:gridCol w:w="1296"/>
        <w:gridCol w:w="989"/>
        <w:gridCol w:w="870"/>
        <w:gridCol w:w="1214"/>
      </w:tblGrid>
      <w:tr w14:paraId="55C2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0" w:type="pct"/>
            <w:noWrap w:val="0"/>
            <w:vAlign w:val="center"/>
          </w:tcPr>
          <w:p w14:paraId="75A3270D">
            <w:pPr>
              <w:jc w:val="center"/>
              <w:rPr>
                <w:b/>
                <w:sz w:val="24"/>
                <w:highlight w:val="none"/>
              </w:rPr>
            </w:pPr>
            <w:r>
              <w:rPr>
                <w:b/>
                <w:sz w:val="24"/>
                <w:highlight w:val="none"/>
              </w:rPr>
              <w:t>序号</w:t>
            </w:r>
          </w:p>
        </w:tc>
        <w:tc>
          <w:tcPr>
            <w:tcW w:w="388" w:type="pct"/>
            <w:noWrap w:val="0"/>
            <w:vAlign w:val="center"/>
          </w:tcPr>
          <w:p w14:paraId="798A44FA">
            <w:pPr>
              <w:jc w:val="center"/>
              <w:rPr>
                <w:b/>
                <w:sz w:val="24"/>
                <w:highlight w:val="none"/>
              </w:rPr>
            </w:pPr>
            <w:r>
              <w:rPr>
                <w:b/>
                <w:sz w:val="24"/>
                <w:highlight w:val="none"/>
              </w:rPr>
              <w:t>分项名称</w:t>
            </w:r>
          </w:p>
        </w:tc>
        <w:tc>
          <w:tcPr>
            <w:tcW w:w="500" w:type="pct"/>
            <w:noWrap w:val="0"/>
            <w:vAlign w:val="center"/>
          </w:tcPr>
          <w:p w14:paraId="2611C82A">
            <w:pPr>
              <w:jc w:val="center"/>
              <w:rPr>
                <w:b/>
                <w:sz w:val="24"/>
                <w:highlight w:val="none"/>
              </w:rPr>
            </w:pPr>
            <w:r>
              <w:rPr>
                <w:b/>
                <w:sz w:val="24"/>
                <w:highlight w:val="none"/>
              </w:rPr>
              <w:t>制造商</w:t>
            </w:r>
          </w:p>
        </w:tc>
        <w:tc>
          <w:tcPr>
            <w:tcW w:w="363" w:type="pct"/>
            <w:noWrap w:val="0"/>
            <w:vAlign w:val="center"/>
          </w:tcPr>
          <w:p w14:paraId="6B0DB0DC">
            <w:pPr>
              <w:jc w:val="center"/>
              <w:rPr>
                <w:rFonts w:hint="eastAsia"/>
                <w:b/>
                <w:color w:val="000000"/>
                <w:sz w:val="24"/>
                <w:highlight w:val="none"/>
              </w:rPr>
            </w:pPr>
            <w:r>
              <w:rPr>
                <w:b/>
                <w:color w:val="000000"/>
                <w:sz w:val="24"/>
                <w:highlight w:val="none"/>
              </w:rPr>
              <w:t>产地</w:t>
            </w:r>
            <w:r>
              <w:rPr>
                <w:rFonts w:hint="eastAsia"/>
                <w:b/>
                <w:color w:val="000000"/>
                <w:sz w:val="24"/>
                <w:highlight w:val="none"/>
              </w:rPr>
              <w:t>/</w:t>
            </w:r>
          </w:p>
          <w:p w14:paraId="22DD85D8">
            <w:pPr>
              <w:jc w:val="center"/>
              <w:rPr>
                <w:rFonts w:hint="eastAsia"/>
                <w:b/>
                <w:color w:val="000000"/>
                <w:sz w:val="24"/>
                <w:highlight w:val="none"/>
              </w:rPr>
            </w:pPr>
            <w:r>
              <w:rPr>
                <w:rFonts w:hint="eastAsia"/>
                <w:b/>
                <w:color w:val="000000"/>
                <w:sz w:val="24"/>
                <w:highlight w:val="none"/>
              </w:rPr>
              <w:t>国别</w:t>
            </w:r>
          </w:p>
        </w:tc>
        <w:tc>
          <w:tcPr>
            <w:tcW w:w="430" w:type="pct"/>
            <w:noWrap w:val="0"/>
            <w:vAlign w:val="center"/>
          </w:tcPr>
          <w:p w14:paraId="5445CA24">
            <w:pPr>
              <w:jc w:val="center"/>
              <w:rPr>
                <w:rFonts w:hint="eastAsia"/>
                <w:b/>
                <w:color w:val="000000"/>
                <w:sz w:val="24"/>
                <w:highlight w:val="none"/>
              </w:rPr>
            </w:pPr>
            <w:r>
              <w:rPr>
                <w:rFonts w:hint="eastAsia"/>
                <w:b/>
                <w:color w:val="000000"/>
                <w:sz w:val="24"/>
                <w:highlight w:val="none"/>
              </w:rPr>
              <w:t>制造商</w:t>
            </w:r>
          </w:p>
          <w:p w14:paraId="086CEBDD">
            <w:pPr>
              <w:jc w:val="center"/>
              <w:rPr>
                <w:b/>
                <w:color w:val="000000"/>
                <w:sz w:val="24"/>
                <w:highlight w:val="none"/>
              </w:rPr>
            </w:pPr>
            <w:r>
              <w:rPr>
                <w:rFonts w:hint="eastAsia"/>
                <w:b/>
                <w:color w:val="000000"/>
                <w:sz w:val="24"/>
                <w:highlight w:val="none"/>
              </w:rPr>
              <w:t>统一</w:t>
            </w:r>
            <w:r>
              <w:rPr>
                <w:rFonts w:hint="eastAsia"/>
                <w:b/>
                <w:color w:val="000000"/>
                <w:sz w:val="24"/>
                <w:highlight w:val="none"/>
                <w:lang w:val="en-US" w:eastAsia="zh-CN"/>
              </w:rPr>
              <w:t>社会</w:t>
            </w:r>
            <w:r>
              <w:rPr>
                <w:rFonts w:hint="eastAsia"/>
                <w:b/>
                <w:color w:val="000000"/>
                <w:sz w:val="24"/>
                <w:highlight w:val="none"/>
              </w:rPr>
              <w:t>信用代码</w:t>
            </w:r>
          </w:p>
        </w:tc>
        <w:tc>
          <w:tcPr>
            <w:tcW w:w="376" w:type="pct"/>
            <w:noWrap w:val="0"/>
            <w:vAlign w:val="center"/>
          </w:tcPr>
          <w:p w14:paraId="66E0F0F4">
            <w:pPr>
              <w:jc w:val="center"/>
              <w:rPr>
                <w:rFonts w:hint="eastAsia"/>
                <w:b/>
                <w:color w:val="000000"/>
                <w:sz w:val="24"/>
                <w:highlight w:val="none"/>
              </w:rPr>
            </w:pPr>
            <w:r>
              <w:rPr>
                <w:rFonts w:hint="eastAsia"/>
                <w:b/>
                <w:color w:val="000000"/>
                <w:sz w:val="24"/>
                <w:highlight w:val="none"/>
              </w:rPr>
              <w:t>制造商</w:t>
            </w:r>
          </w:p>
          <w:p w14:paraId="034B0B60">
            <w:pPr>
              <w:jc w:val="center"/>
              <w:rPr>
                <w:b/>
                <w:color w:val="000000"/>
                <w:sz w:val="24"/>
                <w:highlight w:val="none"/>
              </w:rPr>
            </w:pPr>
            <w:r>
              <w:rPr>
                <w:rFonts w:hint="eastAsia"/>
                <w:b/>
                <w:color w:val="000000"/>
                <w:sz w:val="24"/>
                <w:highlight w:val="none"/>
              </w:rPr>
              <w:t>规模</w:t>
            </w:r>
          </w:p>
        </w:tc>
        <w:tc>
          <w:tcPr>
            <w:tcW w:w="440" w:type="pct"/>
            <w:noWrap w:val="0"/>
            <w:vAlign w:val="center"/>
          </w:tcPr>
          <w:p w14:paraId="1CBABCF8">
            <w:pPr>
              <w:jc w:val="center"/>
              <w:rPr>
                <w:rFonts w:hint="eastAsia"/>
                <w:b/>
                <w:color w:val="000000"/>
                <w:sz w:val="24"/>
                <w:highlight w:val="none"/>
              </w:rPr>
            </w:pPr>
            <w:r>
              <w:rPr>
                <w:rFonts w:hint="eastAsia"/>
                <w:b/>
                <w:color w:val="000000"/>
                <w:sz w:val="24"/>
                <w:highlight w:val="none"/>
              </w:rPr>
              <w:t>制造</w:t>
            </w:r>
            <w:r>
              <w:rPr>
                <w:rFonts w:hint="eastAsia"/>
                <w:b/>
                <w:color w:val="000000"/>
                <w:sz w:val="24"/>
                <w:highlight w:val="none"/>
                <w:lang w:val="en-US" w:eastAsia="zh-CN"/>
              </w:rPr>
              <w:t>商</w:t>
            </w:r>
            <w:r>
              <w:rPr>
                <w:rFonts w:hint="eastAsia"/>
                <w:b/>
                <w:color w:val="000000"/>
                <w:sz w:val="24"/>
                <w:highlight w:val="none"/>
              </w:rPr>
              <w:t>所属性别</w:t>
            </w:r>
          </w:p>
        </w:tc>
        <w:tc>
          <w:tcPr>
            <w:tcW w:w="440" w:type="pct"/>
            <w:noWrap w:val="0"/>
            <w:vAlign w:val="center"/>
          </w:tcPr>
          <w:p w14:paraId="39C25F47">
            <w:pPr>
              <w:jc w:val="center"/>
              <w:rPr>
                <w:rFonts w:hint="eastAsia"/>
                <w:b/>
                <w:color w:val="000000"/>
                <w:sz w:val="24"/>
                <w:highlight w:val="none"/>
              </w:rPr>
            </w:pPr>
            <w:r>
              <w:rPr>
                <w:rFonts w:hint="eastAsia"/>
                <w:b/>
                <w:color w:val="000000"/>
                <w:sz w:val="24"/>
                <w:highlight w:val="none"/>
              </w:rPr>
              <w:t>外商投资类型</w:t>
            </w:r>
          </w:p>
        </w:tc>
        <w:tc>
          <w:tcPr>
            <w:tcW w:w="305" w:type="pct"/>
            <w:noWrap w:val="0"/>
            <w:vAlign w:val="center"/>
          </w:tcPr>
          <w:p w14:paraId="560253AA">
            <w:pPr>
              <w:jc w:val="center"/>
              <w:rPr>
                <w:b/>
                <w:color w:val="000000"/>
                <w:sz w:val="24"/>
                <w:highlight w:val="none"/>
              </w:rPr>
            </w:pPr>
            <w:r>
              <w:rPr>
                <w:rFonts w:hint="eastAsia"/>
                <w:b/>
                <w:color w:val="000000"/>
                <w:sz w:val="24"/>
                <w:highlight w:val="none"/>
              </w:rPr>
              <w:t>品牌</w:t>
            </w:r>
          </w:p>
        </w:tc>
        <w:tc>
          <w:tcPr>
            <w:tcW w:w="456" w:type="pct"/>
            <w:noWrap w:val="0"/>
            <w:vAlign w:val="center"/>
          </w:tcPr>
          <w:p w14:paraId="787B451E">
            <w:pPr>
              <w:jc w:val="center"/>
              <w:rPr>
                <w:b/>
                <w:sz w:val="24"/>
                <w:highlight w:val="none"/>
              </w:rPr>
            </w:pPr>
            <w:r>
              <w:rPr>
                <w:b/>
                <w:color w:val="000000"/>
                <w:sz w:val="24"/>
                <w:highlight w:val="none"/>
              </w:rPr>
              <w:t>规格、型号</w:t>
            </w:r>
          </w:p>
        </w:tc>
        <w:tc>
          <w:tcPr>
            <w:tcW w:w="348" w:type="pct"/>
            <w:noWrap w:val="0"/>
            <w:vAlign w:val="center"/>
          </w:tcPr>
          <w:p w14:paraId="55D01CD7">
            <w:pPr>
              <w:jc w:val="center"/>
              <w:rPr>
                <w:b/>
                <w:sz w:val="24"/>
                <w:highlight w:val="none"/>
              </w:rPr>
            </w:pPr>
            <w:r>
              <w:rPr>
                <w:b/>
                <w:sz w:val="24"/>
                <w:highlight w:val="none"/>
              </w:rPr>
              <w:t>单价（元）</w:t>
            </w:r>
          </w:p>
        </w:tc>
        <w:tc>
          <w:tcPr>
            <w:tcW w:w="304" w:type="pct"/>
            <w:noWrap w:val="0"/>
            <w:vAlign w:val="center"/>
          </w:tcPr>
          <w:p w14:paraId="1A8F04E2">
            <w:pPr>
              <w:jc w:val="center"/>
              <w:rPr>
                <w:b/>
                <w:sz w:val="24"/>
                <w:highlight w:val="none"/>
              </w:rPr>
            </w:pPr>
            <w:r>
              <w:rPr>
                <w:b/>
                <w:sz w:val="24"/>
                <w:highlight w:val="none"/>
              </w:rPr>
              <w:t>数量</w:t>
            </w:r>
          </w:p>
        </w:tc>
        <w:tc>
          <w:tcPr>
            <w:tcW w:w="427" w:type="pct"/>
            <w:noWrap w:val="0"/>
            <w:vAlign w:val="center"/>
          </w:tcPr>
          <w:p w14:paraId="1F57B608">
            <w:pPr>
              <w:jc w:val="center"/>
              <w:rPr>
                <w:b/>
                <w:sz w:val="24"/>
                <w:highlight w:val="none"/>
              </w:rPr>
            </w:pPr>
            <w:r>
              <w:rPr>
                <w:b/>
                <w:sz w:val="24"/>
                <w:highlight w:val="none"/>
              </w:rPr>
              <w:t>合价</w:t>
            </w:r>
          </w:p>
          <w:p w14:paraId="2A83BB3D">
            <w:pPr>
              <w:jc w:val="center"/>
              <w:rPr>
                <w:b/>
                <w:sz w:val="24"/>
                <w:highlight w:val="none"/>
              </w:rPr>
            </w:pPr>
            <w:r>
              <w:rPr>
                <w:b/>
                <w:sz w:val="24"/>
                <w:highlight w:val="none"/>
              </w:rPr>
              <w:t>（元）</w:t>
            </w:r>
          </w:p>
        </w:tc>
      </w:tr>
      <w:tr w14:paraId="412A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noWrap w:val="0"/>
            <w:vAlign w:val="center"/>
          </w:tcPr>
          <w:p w14:paraId="61F338CD">
            <w:pPr>
              <w:jc w:val="center"/>
              <w:rPr>
                <w:rFonts w:hint="eastAsia" w:ascii="等线" w:hAnsi="等线" w:eastAsia="等线" w:cs="等线"/>
                <w:sz w:val="24"/>
                <w:highlight w:val="none"/>
                <w:lang w:val="en-US" w:eastAsia="zh-CN"/>
              </w:rPr>
            </w:pPr>
            <w:r>
              <w:rPr>
                <w:rFonts w:hint="eastAsia" w:ascii="等线" w:hAnsi="等线" w:eastAsia="等线" w:cs="等线"/>
                <w:sz w:val="24"/>
                <w:highlight w:val="none"/>
                <w:lang w:val="en-US" w:eastAsia="zh-CN"/>
              </w:rPr>
              <w:t>1</w:t>
            </w:r>
          </w:p>
        </w:tc>
        <w:tc>
          <w:tcPr>
            <w:tcW w:w="388" w:type="pct"/>
            <w:noWrap w:val="0"/>
            <w:vAlign w:val="center"/>
          </w:tcPr>
          <w:p w14:paraId="0856CFCB">
            <w:pPr>
              <w:jc w:val="center"/>
              <w:rPr>
                <w:sz w:val="24"/>
                <w:highlight w:val="none"/>
              </w:rPr>
            </w:pPr>
          </w:p>
        </w:tc>
        <w:tc>
          <w:tcPr>
            <w:tcW w:w="500" w:type="pct"/>
            <w:noWrap w:val="0"/>
            <w:vAlign w:val="center"/>
          </w:tcPr>
          <w:p w14:paraId="106939DB">
            <w:pPr>
              <w:jc w:val="center"/>
              <w:rPr>
                <w:sz w:val="24"/>
                <w:highlight w:val="none"/>
              </w:rPr>
            </w:pPr>
          </w:p>
        </w:tc>
        <w:tc>
          <w:tcPr>
            <w:tcW w:w="363" w:type="pct"/>
            <w:noWrap w:val="0"/>
            <w:vAlign w:val="center"/>
          </w:tcPr>
          <w:p w14:paraId="1D2E2CB9">
            <w:pPr>
              <w:jc w:val="center"/>
              <w:rPr>
                <w:sz w:val="24"/>
                <w:highlight w:val="none"/>
              </w:rPr>
            </w:pPr>
          </w:p>
        </w:tc>
        <w:tc>
          <w:tcPr>
            <w:tcW w:w="430" w:type="pct"/>
            <w:noWrap w:val="0"/>
            <w:vAlign w:val="top"/>
          </w:tcPr>
          <w:p w14:paraId="03CF3D2B">
            <w:pPr>
              <w:jc w:val="center"/>
              <w:rPr>
                <w:sz w:val="24"/>
                <w:highlight w:val="none"/>
              </w:rPr>
            </w:pPr>
          </w:p>
        </w:tc>
        <w:tc>
          <w:tcPr>
            <w:tcW w:w="376" w:type="pct"/>
            <w:noWrap w:val="0"/>
            <w:vAlign w:val="top"/>
          </w:tcPr>
          <w:p w14:paraId="5963BB30">
            <w:pPr>
              <w:jc w:val="center"/>
              <w:rPr>
                <w:sz w:val="24"/>
                <w:highlight w:val="none"/>
              </w:rPr>
            </w:pPr>
          </w:p>
        </w:tc>
        <w:tc>
          <w:tcPr>
            <w:tcW w:w="440" w:type="pct"/>
            <w:noWrap w:val="0"/>
            <w:vAlign w:val="top"/>
          </w:tcPr>
          <w:p w14:paraId="727A9C17">
            <w:pPr>
              <w:jc w:val="center"/>
              <w:rPr>
                <w:sz w:val="24"/>
                <w:highlight w:val="none"/>
              </w:rPr>
            </w:pPr>
          </w:p>
        </w:tc>
        <w:tc>
          <w:tcPr>
            <w:tcW w:w="440" w:type="pct"/>
            <w:noWrap w:val="0"/>
            <w:vAlign w:val="top"/>
          </w:tcPr>
          <w:p w14:paraId="42B4229B">
            <w:pPr>
              <w:jc w:val="center"/>
              <w:rPr>
                <w:sz w:val="24"/>
                <w:highlight w:val="none"/>
              </w:rPr>
            </w:pPr>
          </w:p>
        </w:tc>
        <w:tc>
          <w:tcPr>
            <w:tcW w:w="305" w:type="pct"/>
            <w:noWrap w:val="0"/>
            <w:vAlign w:val="top"/>
          </w:tcPr>
          <w:p w14:paraId="7A35FFDC">
            <w:pPr>
              <w:jc w:val="center"/>
              <w:rPr>
                <w:sz w:val="24"/>
                <w:highlight w:val="none"/>
              </w:rPr>
            </w:pPr>
          </w:p>
        </w:tc>
        <w:tc>
          <w:tcPr>
            <w:tcW w:w="456" w:type="pct"/>
            <w:noWrap w:val="0"/>
            <w:vAlign w:val="center"/>
          </w:tcPr>
          <w:p w14:paraId="000DF7FE">
            <w:pPr>
              <w:jc w:val="center"/>
              <w:rPr>
                <w:sz w:val="24"/>
                <w:highlight w:val="none"/>
              </w:rPr>
            </w:pPr>
          </w:p>
        </w:tc>
        <w:tc>
          <w:tcPr>
            <w:tcW w:w="348" w:type="pct"/>
            <w:noWrap w:val="0"/>
            <w:vAlign w:val="center"/>
          </w:tcPr>
          <w:p w14:paraId="090C4AEB">
            <w:pPr>
              <w:jc w:val="center"/>
              <w:rPr>
                <w:sz w:val="24"/>
                <w:highlight w:val="none"/>
              </w:rPr>
            </w:pPr>
          </w:p>
        </w:tc>
        <w:tc>
          <w:tcPr>
            <w:tcW w:w="304" w:type="pct"/>
            <w:noWrap w:val="0"/>
            <w:vAlign w:val="center"/>
          </w:tcPr>
          <w:p w14:paraId="1158585A">
            <w:pPr>
              <w:jc w:val="center"/>
              <w:rPr>
                <w:sz w:val="24"/>
                <w:highlight w:val="none"/>
              </w:rPr>
            </w:pPr>
          </w:p>
        </w:tc>
        <w:tc>
          <w:tcPr>
            <w:tcW w:w="427" w:type="pct"/>
            <w:noWrap w:val="0"/>
            <w:vAlign w:val="center"/>
          </w:tcPr>
          <w:p w14:paraId="222C62B6">
            <w:pPr>
              <w:jc w:val="center"/>
              <w:rPr>
                <w:sz w:val="24"/>
                <w:highlight w:val="none"/>
              </w:rPr>
            </w:pPr>
          </w:p>
        </w:tc>
      </w:tr>
      <w:tr w14:paraId="751B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noWrap w:val="0"/>
            <w:vAlign w:val="center"/>
          </w:tcPr>
          <w:p w14:paraId="07302C28">
            <w:pPr>
              <w:jc w:val="center"/>
              <w:rPr>
                <w:rFonts w:hint="eastAsia" w:ascii="等线" w:hAnsi="等线" w:eastAsia="等线" w:cs="等线"/>
                <w:sz w:val="24"/>
                <w:highlight w:val="none"/>
                <w:lang w:val="en-US" w:eastAsia="zh-CN"/>
              </w:rPr>
            </w:pPr>
            <w:r>
              <w:rPr>
                <w:rFonts w:hint="eastAsia" w:ascii="等线" w:hAnsi="等线" w:eastAsia="等线" w:cs="等线"/>
                <w:sz w:val="24"/>
                <w:highlight w:val="none"/>
                <w:lang w:val="en-US" w:eastAsia="zh-CN"/>
              </w:rPr>
              <w:t>2</w:t>
            </w:r>
          </w:p>
        </w:tc>
        <w:tc>
          <w:tcPr>
            <w:tcW w:w="388" w:type="pct"/>
            <w:noWrap w:val="0"/>
            <w:vAlign w:val="center"/>
          </w:tcPr>
          <w:p w14:paraId="4DA9415B">
            <w:pPr>
              <w:jc w:val="center"/>
              <w:rPr>
                <w:sz w:val="24"/>
                <w:highlight w:val="none"/>
              </w:rPr>
            </w:pPr>
          </w:p>
        </w:tc>
        <w:tc>
          <w:tcPr>
            <w:tcW w:w="500" w:type="pct"/>
            <w:noWrap w:val="0"/>
            <w:vAlign w:val="center"/>
          </w:tcPr>
          <w:p w14:paraId="0AF62E0F">
            <w:pPr>
              <w:jc w:val="center"/>
              <w:rPr>
                <w:sz w:val="24"/>
                <w:highlight w:val="none"/>
              </w:rPr>
            </w:pPr>
          </w:p>
        </w:tc>
        <w:tc>
          <w:tcPr>
            <w:tcW w:w="363" w:type="pct"/>
            <w:noWrap w:val="0"/>
            <w:vAlign w:val="center"/>
          </w:tcPr>
          <w:p w14:paraId="764E04F3">
            <w:pPr>
              <w:jc w:val="center"/>
              <w:rPr>
                <w:sz w:val="24"/>
                <w:highlight w:val="none"/>
              </w:rPr>
            </w:pPr>
          </w:p>
        </w:tc>
        <w:tc>
          <w:tcPr>
            <w:tcW w:w="430" w:type="pct"/>
            <w:noWrap w:val="0"/>
            <w:vAlign w:val="top"/>
          </w:tcPr>
          <w:p w14:paraId="335D5314">
            <w:pPr>
              <w:jc w:val="center"/>
              <w:rPr>
                <w:sz w:val="24"/>
                <w:highlight w:val="none"/>
              </w:rPr>
            </w:pPr>
          </w:p>
        </w:tc>
        <w:tc>
          <w:tcPr>
            <w:tcW w:w="376" w:type="pct"/>
            <w:noWrap w:val="0"/>
            <w:vAlign w:val="top"/>
          </w:tcPr>
          <w:p w14:paraId="7D66F972">
            <w:pPr>
              <w:jc w:val="center"/>
              <w:rPr>
                <w:sz w:val="24"/>
                <w:highlight w:val="none"/>
              </w:rPr>
            </w:pPr>
          </w:p>
        </w:tc>
        <w:tc>
          <w:tcPr>
            <w:tcW w:w="440" w:type="pct"/>
            <w:noWrap w:val="0"/>
            <w:vAlign w:val="top"/>
          </w:tcPr>
          <w:p w14:paraId="1C00C9DF">
            <w:pPr>
              <w:jc w:val="center"/>
              <w:rPr>
                <w:sz w:val="24"/>
                <w:highlight w:val="none"/>
              </w:rPr>
            </w:pPr>
          </w:p>
        </w:tc>
        <w:tc>
          <w:tcPr>
            <w:tcW w:w="440" w:type="pct"/>
            <w:noWrap w:val="0"/>
            <w:vAlign w:val="top"/>
          </w:tcPr>
          <w:p w14:paraId="5D9B7B73">
            <w:pPr>
              <w:jc w:val="center"/>
              <w:rPr>
                <w:sz w:val="24"/>
                <w:highlight w:val="none"/>
              </w:rPr>
            </w:pPr>
          </w:p>
        </w:tc>
        <w:tc>
          <w:tcPr>
            <w:tcW w:w="305" w:type="pct"/>
            <w:noWrap w:val="0"/>
            <w:vAlign w:val="top"/>
          </w:tcPr>
          <w:p w14:paraId="6B0C3182">
            <w:pPr>
              <w:jc w:val="center"/>
              <w:rPr>
                <w:sz w:val="24"/>
                <w:highlight w:val="none"/>
              </w:rPr>
            </w:pPr>
          </w:p>
        </w:tc>
        <w:tc>
          <w:tcPr>
            <w:tcW w:w="456" w:type="pct"/>
            <w:noWrap w:val="0"/>
            <w:vAlign w:val="center"/>
          </w:tcPr>
          <w:p w14:paraId="7F659A7E">
            <w:pPr>
              <w:jc w:val="center"/>
              <w:rPr>
                <w:sz w:val="24"/>
                <w:highlight w:val="none"/>
              </w:rPr>
            </w:pPr>
          </w:p>
        </w:tc>
        <w:tc>
          <w:tcPr>
            <w:tcW w:w="348" w:type="pct"/>
            <w:noWrap w:val="0"/>
            <w:vAlign w:val="center"/>
          </w:tcPr>
          <w:p w14:paraId="77374858">
            <w:pPr>
              <w:jc w:val="center"/>
              <w:rPr>
                <w:sz w:val="24"/>
                <w:highlight w:val="none"/>
              </w:rPr>
            </w:pPr>
          </w:p>
        </w:tc>
        <w:tc>
          <w:tcPr>
            <w:tcW w:w="304" w:type="pct"/>
            <w:noWrap w:val="0"/>
            <w:vAlign w:val="center"/>
          </w:tcPr>
          <w:p w14:paraId="75918E8C">
            <w:pPr>
              <w:jc w:val="center"/>
              <w:rPr>
                <w:sz w:val="24"/>
                <w:highlight w:val="none"/>
              </w:rPr>
            </w:pPr>
          </w:p>
        </w:tc>
        <w:tc>
          <w:tcPr>
            <w:tcW w:w="427" w:type="pct"/>
            <w:noWrap w:val="0"/>
            <w:vAlign w:val="center"/>
          </w:tcPr>
          <w:p w14:paraId="4169FAA7">
            <w:pPr>
              <w:jc w:val="center"/>
              <w:rPr>
                <w:sz w:val="24"/>
                <w:highlight w:val="none"/>
              </w:rPr>
            </w:pPr>
          </w:p>
        </w:tc>
      </w:tr>
      <w:tr w14:paraId="6D96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noWrap w:val="0"/>
            <w:vAlign w:val="center"/>
          </w:tcPr>
          <w:p w14:paraId="1ED42E28">
            <w:pPr>
              <w:jc w:val="center"/>
              <w:rPr>
                <w:rFonts w:hint="eastAsia" w:ascii="等线" w:hAnsi="等线" w:eastAsia="等线" w:cs="等线"/>
                <w:sz w:val="24"/>
                <w:highlight w:val="none"/>
                <w:lang w:val="en-US" w:eastAsia="zh-CN"/>
              </w:rPr>
            </w:pPr>
            <w:r>
              <w:rPr>
                <w:rFonts w:hint="eastAsia" w:ascii="等线" w:hAnsi="等线" w:eastAsia="等线" w:cs="等线"/>
                <w:sz w:val="24"/>
                <w:highlight w:val="none"/>
                <w:lang w:val="en-US" w:eastAsia="zh-CN"/>
              </w:rPr>
              <w:t>3</w:t>
            </w:r>
          </w:p>
        </w:tc>
        <w:tc>
          <w:tcPr>
            <w:tcW w:w="388" w:type="pct"/>
            <w:noWrap w:val="0"/>
            <w:vAlign w:val="center"/>
          </w:tcPr>
          <w:p w14:paraId="4A17119E">
            <w:pPr>
              <w:jc w:val="center"/>
              <w:rPr>
                <w:sz w:val="24"/>
                <w:highlight w:val="none"/>
              </w:rPr>
            </w:pPr>
          </w:p>
        </w:tc>
        <w:tc>
          <w:tcPr>
            <w:tcW w:w="500" w:type="pct"/>
            <w:noWrap w:val="0"/>
            <w:vAlign w:val="center"/>
          </w:tcPr>
          <w:p w14:paraId="31B796CC">
            <w:pPr>
              <w:jc w:val="center"/>
              <w:rPr>
                <w:sz w:val="24"/>
                <w:highlight w:val="none"/>
              </w:rPr>
            </w:pPr>
          </w:p>
        </w:tc>
        <w:tc>
          <w:tcPr>
            <w:tcW w:w="363" w:type="pct"/>
            <w:noWrap w:val="0"/>
            <w:vAlign w:val="center"/>
          </w:tcPr>
          <w:p w14:paraId="70CBB504">
            <w:pPr>
              <w:jc w:val="center"/>
              <w:rPr>
                <w:sz w:val="24"/>
                <w:highlight w:val="none"/>
              </w:rPr>
            </w:pPr>
          </w:p>
        </w:tc>
        <w:tc>
          <w:tcPr>
            <w:tcW w:w="430" w:type="pct"/>
            <w:noWrap w:val="0"/>
            <w:vAlign w:val="top"/>
          </w:tcPr>
          <w:p w14:paraId="15F6325D">
            <w:pPr>
              <w:jc w:val="center"/>
              <w:rPr>
                <w:sz w:val="24"/>
                <w:highlight w:val="none"/>
              </w:rPr>
            </w:pPr>
          </w:p>
        </w:tc>
        <w:tc>
          <w:tcPr>
            <w:tcW w:w="376" w:type="pct"/>
            <w:noWrap w:val="0"/>
            <w:vAlign w:val="top"/>
          </w:tcPr>
          <w:p w14:paraId="4E1960CA">
            <w:pPr>
              <w:jc w:val="center"/>
              <w:rPr>
                <w:sz w:val="24"/>
                <w:highlight w:val="none"/>
              </w:rPr>
            </w:pPr>
          </w:p>
        </w:tc>
        <w:tc>
          <w:tcPr>
            <w:tcW w:w="440" w:type="pct"/>
            <w:noWrap w:val="0"/>
            <w:vAlign w:val="top"/>
          </w:tcPr>
          <w:p w14:paraId="1664A5F1">
            <w:pPr>
              <w:jc w:val="center"/>
              <w:rPr>
                <w:sz w:val="24"/>
                <w:highlight w:val="none"/>
              </w:rPr>
            </w:pPr>
          </w:p>
        </w:tc>
        <w:tc>
          <w:tcPr>
            <w:tcW w:w="440" w:type="pct"/>
            <w:noWrap w:val="0"/>
            <w:vAlign w:val="top"/>
          </w:tcPr>
          <w:p w14:paraId="2FC3857D">
            <w:pPr>
              <w:jc w:val="center"/>
              <w:rPr>
                <w:sz w:val="24"/>
                <w:highlight w:val="none"/>
              </w:rPr>
            </w:pPr>
          </w:p>
        </w:tc>
        <w:tc>
          <w:tcPr>
            <w:tcW w:w="305" w:type="pct"/>
            <w:noWrap w:val="0"/>
            <w:vAlign w:val="top"/>
          </w:tcPr>
          <w:p w14:paraId="45B4EF4E">
            <w:pPr>
              <w:jc w:val="center"/>
              <w:rPr>
                <w:sz w:val="24"/>
                <w:highlight w:val="none"/>
              </w:rPr>
            </w:pPr>
          </w:p>
        </w:tc>
        <w:tc>
          <w:tcPr>
            <w:tcW w:w="456" w:type="pct"/>
            <w:noWrap w:val="0"/>
            <w:vAlign w:val="center"/>
          </w:tcPr>
          <w:p w14:paraId="507001F6">
            <w:pPr>
              <w:jc w:val="center"/>
              <w:rPr>
                <w:sz w:val="24"/>
                <w:highlight w:val="none"/>
              </w:rPr>
            </w:pPr>
          </w:p>
        </w:tc>
        <w:tc>
          <w:tcPr>
            <w:tcW w:w="348" w:type="pct"/>
            <w:noWrap w:val="0"/>
            <w:vAlign w:val="center"/>
          </w:tcPr>
          <w:p w14:paraId="72EB89CC">
            <w:pPr>
              <w:jc w:val="center"/>
              <w:rPr>
                <w:sz w:val="24"/>
                <w:highlight w:val="none"/>
              </w:rPr>
            </w:pPr>
          </w:p>
        </w:tc>
        <w:tc>
          <w:tcPr>
            <w:tcW w:w="304" w:type="pct"/>
            <w:noWrap w:val="0"/>
            <w:vAlign w:val="center"/>
          </w:tcPr>
          <w:p w14:paraId="16002BE4">
            <w:pPr>
              <w:jc w:val="center"/>
              <w:rPr>
                <w:sz w:val="24"/>
                <w:highlight w:val="none"/>
              </w:rPr>
            </w:pPr>
          </w:p>
        </w:tc>
        <w:tc>
          <w:tcPr>
            <w:tcW w:w="427" w:type="pct"/>
            <w:noWrap w:val="0"/>
            <w:vAlign w:val="center"/>
          </w:tcPr>
          <w:p w14:paraId="67E1E174">
            <w:pPr>
              <w:jc w:val="center"/>
              <w:rPr>
                <w:sz w:val="24"/>
                <w:highlight w:val="none"/>
              </w:rPr>
            </w:pPr>
          </w:p>
        </w:tc>
      </w:tr>
      <w:tr w14:paraId="79E3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noWrap w:val="0"/>
            <w:vAlign w:val="center"/>
          </w:tcPr>
          <w:p w14:paraId="76AFF76D">
            <w:pPr>
              <w:jc w:val="center"/>
              <w:rPr>
                <w:rFonts w:hint="eastAsia" w:ascii="等线" w:hAnsi="等线" w:eastAsia="等线" w:cs="等线"/>
                <w:sz w:val="24"/>
                <w:highlight w:val="none"/>
                <w:lang w:val="en-US" w:eastAsia="zh-CN"/>
              </w:rPr>
            </w:pPr>
            <w:r>
              <w:rPr>
                <w:rFonts w:hint="eastAsia" w:ascii="等线" w:hAnsi="等线" w:eastAsia="等线" w:cs="等线"/>
                <w:sz w:val="24"/>
                <w:highlight w:val="none"/>
                <w:lang w:val="en-US" w:eastAsia="zh-CN"/>
              </w:rPr>
              <w:t>4</w:t>
            </w:r>
          </w:p>
        </w:tc>
        <w:tc>
          <w:tcPr>
            <w:tcW w:w="388" w:type="pct"/>
            <w:noWrap w:val="0"/>
            <w:vAlign w:val="center"/>
          </w:tcPr>
          <w:p w14:paraId="2C52ED78">
            <w:pPr>
              <w:jc w:val="center"/>
              <w:rPr>
                <w:sz w:val="24"/>
                <w:highlight w:val="none"/>
              </w:rPr>
            </w:pPr>
          </w:p>
        </w:tc>
        <w:tc>
          <w:tcPr>
            <w:tcW w:w="500" w:type="pct"/>
            <w:noWrap w:val="0"/>
            <w:vAlign w:val="center"/>
          </w:tcPr>
          <w:p w14:paraId="790E54CF">
            <w:pPr>
              <w:jc w:val="center"/>
              <w:rPr>
                <w:sz w:val="24"/>
                <w:highlight w:val="none"/>
              </w:rPr>
            </w:pPr>
          </w:p>
        </w:tc>
        <w:tc>
          <w:tcPr>
            <w:tcW w:w="363" w:type="pct"/>
            <w:noWrap w:val="0"/>
            <w:vAlign w:val="center"/>
          </w:tcPr>
          <w:p w14:paraId="68BF23D0">
            <w:pPr>
              <w:jc w:val="center"/>
              <w:rPr>
                <w:sz w:val="24"/>
                <w:highlight w:val="none"/>
              </w:rPr>
            </w:pPr>
          </w:p>
        </w:tc>
        <w:tc>
          <w:tcPr>
            <w:tcW w:w="430" w:type="pct"/>
            <w:noWrap w:val="0"/>
            <w:vAlign w:val="top"/>
          </w:tcPr>
          <w:p w14:paraId="27231870">
            <w:pPr>
              <w:jc w:val="center"/>
              <w:rPr>
                <w:sz w:val="24"/>
                <w:highlight w:val="none"/>
              </w:rPr>
            </w:pPr>
          </w:p>
        </w:tc>
        <w:tc>
          <w:tcPr>
            <w:tcW w:w="376" w:type="pct"/>
            <w:noWrap w:val="0"/>
            <w:vAlign w:val="top"/>
          </w:tcPr>
          <w:p w14:paraId="1DB326C7">
            <w:pPr>
              <w:jc w:val="center"/>
              <w:rPr>
                <w:sz w:val="24"/>
                <w:highlight w:val="none"/>
              </w:rPr>
            </w:pPr>
          </w:p>
        </w:tc>
        <w:tc>
          <w:tcPr>
            <w:tcW w:w="440" w:type="pct"/>
            <w:noWrap w:val="0"/>
            <w:vAlign w:val="top"/>
          </w:tcPr>
          <w:p w14:paraId="02FCAE14">
            <w:pPr>
              <w:jc w:val="center"/>
              <w:rPr>
                <w:sz w:val="24"/>
                <w:highlight w:val="none"/>
              </w:rPr>
            </w:pPr>
          </w:p>
        </w:tc>
        <w:tc>
          <w:tcPr>
            <w:tcW w:w="440" w:type="pct"/>
            <w:noWrap w:val="0"/>
            <w:vAlign w:val="top"/>
          </w:tcPr>
          <w:p w14:paraId="4FE5EE0B">
            <w:pPr>
              <w:jc w:val="center"/>
              <w:rPr>
                <w:sz w:val="24"/>
                <w:highlight w:val="none"/>
              </w:rPr>
            </w:pPr>
          </w:p>
        </w:tc>
        <w:tc>
          <w:tcPr>
            <w:tcW w:w="305" w:type="pct"/>
            <w:noWrap w:val="0"/>
            <w:vAlign w:val="top"/>
          </w:tcPr>
          <w:p w14:paraId="02644A6F">
            <w:pPr>
              <w:jc w:val="center"/>
              <w:rPr>
                <w:sz w:val="24"/>
                <w:highlight w:val="none"/>
              </w:rPr>
            </w:pPr>
          </w:p>
        </w:tc>
        <w:tc>
          <w:tcPr>
            <w:tcW w:w="456" w:type="pct"/>
            <w:noWrap w:val="0"/>
            <w:vAlign w:val="center"/>
          </w:tcPr>
          <w:p w14:paraId="5C18A2FC">
            <w:pPr>
              <w:jc w:val="center"/>
              <w:rPr>
                <w:sz w:val="24"/>
                <w:highlight w:val="none"/>
              </w:rPr>
            </w:pPr>
          </w:p>
        </w:tc>
        <w:tc>
          <w:tcPr>
            <w:tcW w:w="348" w:type="pct"/>
            <w:noWrap w:val="0"/>
            <w:vAlign w:val="center"/>
          </w:tcPr>
          <w:p w14:paraId="1CED03A3">
            <w:pPr>
              <w:jc w:val="center"/>
              <w:rPr>
                <w:sz w:val="24"/>
                <w:highlight w:val="none"/>
              </w:rPr>
            </w:pPr>
          </w:p>
        </w:tc>
        <w:tc>
          <w:tcPr>
            <w:tcW w:w="304" w:type="pct"/>
            <w:noWrap w:val="0"/>
            <w:vAlign w:val="center"/>
          </w:tcPr>
          <w:p w14:paraId="587B6750">
            <w:pPr>
              <w:jc w:val="center"/>
              <w:rPr>
                <w:sz w:val="24"/>
                <w:highlight w:val="none"/>
              </w:rPr>
            </w:pPr>
          </w:p>
        </w:tc>
        <w:tc>
          <w:tcPr>
            <w:tcW w:w="427" w:type="pct"/>
            <w:noWrap w:val="0"/>
            <w:vAlign w:val="center"/>
          </w:tcPr>
          <w:p w14:paraId="33D76003">
            <w:pPr>
              <w:jc w:val="center"/>
              <w:rPr>
                <w:sz w:val="24"/>
                <w:highlight w:val="none"/>
              </w:rPr>
            </w:pPr>
          </w:p>
        </w:tc>
      </w:tr>
      <w:tr w14:paraId="06EE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 w:type="pct"/>
            <w:noWrap w:val="0"/>
            <w:vAlign w:val="center"/>
          </w:tcPr>
          <w:p w14:paraId="51D48D42">
            <w:pPr>
              <w:jc w:val="center"/>
              <w:rPr>
                <w:rFonts w:hint="eastAsia" w:ascii="等线" w:hAnsi="等线" w:eastAsia="等线" w:cs="等线"/>
                <w:sz w:val="24"/>
                <w:highlight w:val="none"/>
                <w:lang w:val="en-US" w:eastAsia="zh-CN"/>
              </w:rPr>
            </w:pPr>
            <w:r>
              <w:rPr>
                <w:rFonts w:hint="default" w:ascii="Arial" w:hAnsi="Arial" w:eastAsia="等线" w:cs="Arial"/>
                <w:sz w:val="24"/>
                <w:highlight w:val="none"/>
                <w:lang w:val="en-US" w:eastAsia="zh-CN"/>
              </w:rPr>
              <w:t>…</w:t>
            </w:r>
          </w:p>
        </w:tc>
        <w:tc>
          <w:tcPr>
            <w:tcW w:w="388" w:type="pct"/>
            <w:noWrap w:val="0"/>
            <w:vAlign w:val="center"/>
          </w:tcPr>
          <w:p w14:paraId="7A7A8DD3">
            <w:pPr>
              <w:jc w:val="center"/>
              <w:rPr>
                <w:sz w:val="24"/>
                <w:highlight w:val="none"/>
              </w:rPr>
            </w:pPr>
          </w:p>
        </w:tc>
        <w:tc>
          <w:tcPr>
            <w:tcW w:w="500" w:type="pct"/>
            <w:noWrap w:val="0"/>
            <w:vAlign w:val="center"/>
          </w:tcPr>
          <w:p w14:paraId="336C30CD">
            <w:pPr>
              <w:jc w:val="center"/>
              <w:rPr>
                <w:sz w:val="24"/>
                <w:highlight w:val="none"/>
              </w:rPr>
            </w:pPr>
          </w:p>
        </w:tc>
        <w:tc>
          <w:tcPr>
            <w:tcW w:w="363" w:type="pct"/>
            <w:noWrap w:val="0"/>
            <w:vAlign w:val="center"/>
          </w:tcPr>
          <w:p w14:paraId="638DA049">
            <w:pPr>
              <w:jc w:val="center"/>
              <w:rPr>
                <w:sz w:val="24"/>
                <w:highlight w:val="none"/>
              </w:rPr>
            </w:pPr>
          </w:p>
        </w:tc>
        <w:tc>
          <w:tcPr>
            <w:tcW w:w="430" w:type="pct"/>
            <w:noWrap w:val="0"/>
            <w:vAlign w:val="top"/>
          </w:tcPr>
          <w:p w14:paraId="6E2B367D">
            <w:pPr>
              <w:jc w:val="center"/>
              <w:rPr>
                <w:sz w:val="24"/>
                <w:highlight w:val="none"/>
              </w:rPr>
            </w:pPr>
          </w:p>
        </w:tc>
        <w:tc>
          <w:tcPr>
            <w:tcW w:w="376" w:type="pct"/>
            <w:noWrap w:val="0"/>
            <w:vAlign w:val="top"/>
          </w:tcPr>
          <w:p w14:paraId="746B64A6">
            <w:pPr>
              <w:jc w:val="center"/>
              <w:rPr>
                <w:sz w:val="24"/>
                <w:highlight w:val="none"/>
              </w:rPr>
            </w:pPr>
          </w:p>
        </w:tc>
        <w:tc>
          <w:tcPr>
            <w:tcW w:w="440" w:type="pct"/>
            <w:noWrap w:val="0"/>
            <w:vAlign w:val="top"/>
          </w:tcPr>
          <w:p w14:paraId="5BEB63F3">
            <w:pPr>
              <w:jc w:val="center"/>
              <w:rPr>
                <w:sz w:val="24"/>
                <w:highlight w:val="none"/>
              </w:rPr>
            </w:pPr>
          </w:p>
        </w:tc>
        <w:tc>
          <w:tcPr>
            <w:tcW w:w="440" w:type="pct"/>
            <w:noWrap w:val="0"/>
            <w:vAlign w:val="top"/>
          </w:tcPr>
          <w:p w14:paraId="1F238925">
            <w:pPr>
              <w:jc w:val="center"/>
              <w:rPr>
                <w:sz w:val="24"/>
                <w:highlight w:val="none"/>
              </w:rPr>
            </w:pPr>
          </w:p>
        </w:tc>
        <w:tc>
          <w:tcPr>
            <w:tcW w:w="305" w:type="pct"/>
            <w:noWrap w:val="0"/>
            <w:vAlign w:val="top"/>
          </w:tcPr>
          <w:p w14:paraId="46271AD1">
            <w:pPr>
              <w:jc w:val="center"/>
              <w:rPr>
                <w:sz w:val="24"/>
                <w:highlight w:val="none"/>
              </w:rPr>
            </w:pPr>
          </w:p>
        </w:tc>
        <w:tc>
          <w:tcPr>
            <w:tcW w:w="456" w:type="pct"/>
            <w:noWrap w:val="0"/>
            <w:vAlign w:val="center"/>
          </w:tcPr>
          <w:p w14:paraId="3125BFDF">
            <w:pPr>
              <w:jc w:val="center"/>
              <w:rPr>
                <w:sz w:val="24"/>
                <w:highlight w:val="none"/>
              </w:rPr>
            </w:pPr>
          </w:p>
        </w:tc>
        <w:tc>
          <w:tcPr>
            <w:tcW w:w="348" w:type="pct"/>
            <w:noWrap w:val="0"/>
            <w:vAlign w:val="center"/>
          </w:tcPr>
          <w:p w14:paraId="632C359B">
            <w:pPr>
              <w:jc w:val="center"/>
              <w:rPr>
                <w:sz w:val="24"/>
                <w:highlight w:val="none"/>
              </w:rPr>
            </w:pPr>
          </w:p>
        </w:tc>
        <w:tc>
          <w:tcPr>
            <w:tcW w:w="304" w:type="pct"/>
            <w:noWrap w:val="0"/>
            <w:vAlign w:val="center"/>
          </w:tcPr>
          <w:p w14:paraId="101E30D7">
            <w:pPr>
              <w:jc w:val="center"/>
              <w:rPr>
                <w:sz w:val="24"/>
                <w:highlight w:val="none"/>
              </w:rPr>
            </w:pPr>
          </w:p>
        </w:tc>
        <w:tc>
          <w:tcPr>
            <w:tcW w:w="427" w:type="pct"/>
            <w:noWrap w:val="0"/>
            <w:vAlign w:val="center"/>
          </w:tcPr>
          <w:p w14:paraId="0AF1D32B">
            <w:pPr>
              <w:jc w:val="center"/>
              <w:rPr>
                <w:sz w:val="24"/>
                <w:highlight w:val="none"/>
              </w:rPr>
            </w:pPr>
          </w:p>
        </w:tc>
      </w:tr>
      <w:tr w14:paraId="50D3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2" w:type="pct"/>
            <w:gridSpan w:val="12"/>
            <w:noWrap w:val="0"/>
            <w:vAlign w:val="top"/>
          </w:tcPr>
          <w:p w14:paraId="684F938E">
            <w:pPr>
              <w:jc w:val="right"/>
              <w:rPr>
                <w:b/>
                <w:sz w:val="24"/>
                <w:highlight w:val="none"/>
              </w:rPr>
            </w:pPr>
            <w:r>
              <w:rPr>
                <w:b/>
                <w:sz w:val="24"/>
                <w:highlight w:val="none"/>
              </w:rPr>
              <w:t>总价（元）</w:t>
            </w:r>
          </w:p>
        </w:tc>
        <w:tc>
          <w:tcPr>
            <w:tcW w:w="427" w:type="pct"/>
            <w:noWrap w:val="0"/>
            <w:vAlign w:val="center"/>
          </w:tcPr>
          <w:p w14:paraId="5FC6C32E">
            <w:pPr>
              <w:jc w:val="center"/>
              <w:rPr>
                <w:sz w:val="24"/>
                <w:highlight w:val="none"/>
              </w:rPr>
            </w:pPr>
          </w:p>
        </w:tc>
      </w:tr>
    </w:tbl>
    <w:p w14:paraId="2BA6C314">
      <w:pPr>
        <w:adjustRightInd w:val="0"/>
        <w:snapToGrid w:val="0"/>
        <w:spacing w:before="240" w:beforeLines="100" w:after="240" w:afterLines="100"/>
        <w:jc w:val="left"/>
        <w:rPr>
          <w:rFonts w:hint="eastAsia"/>
          <w:b/>
          <w:i/>
          <w:color w:val="FF0000"/>
          <w:sz w:val="24"/>
          <w:highlight w:val="none"/>
        </w:rPr>
      </w:pPr>
      <w:r>
        <w:rPr>
          <w:rFonts w:hint="eastAsia"/>
          <w:b/>
          <w:i/>
          <w:color w:val="FF0000"/>
          <w:sz w:val="24"/>
          <w:highlight w:val="none"/>
        </w:rPr>
        <w:t>说明：制造商规模请填写“</w:t>
      </w:r>
      <w:r>
        <w:rPr>
          <w:rFonts w:hint="eastAsia"/>
          <w:b/>
          <w:i/>
          <w:color w:val="FF0000"/>
          <w:sz w:val="24"/>
          <w:highlight w:val="none"/>
          <w:lang w:val="en-US" w:eastAsia="zh-CN"/>
        </w:rPr>
        <w:t>大</w:t>
      </w:r>
      <w:r>
        <w:rPr>
          <w:rFonts w:hint="eastAsia"/>
          <w:b/>
          <w:i/>
          <w:color w:val="FF0000"/>
          <w:sz w:val="24"/>
          <w:highlight w:val="none"/>
        </w:rPr>
        <w:t>型”、“中型”、“小型”、“微型”或“其他”，中小企业的定义见第二章《投标人须知》。</w:t>
      </w:r>
    </w:p>
    <w:p w14:paraId="1B6ABB8B">
      <w:pPr>
        <w:adjustRightInd w:val="0"/>
        <w:snapToGrid w:val="0"/>
        <w:spacing w:before="240" w:beforeLines="100" w:after="240" w:afterLines="100"/>
        <w:ind w:firstLine="723" w:firstLineChars="300"/>
        <w:jc w:val="left"/>
        <w:rPr>
          <w:rFonts w:hint="eastAsia"/>
          <w:b w:val="0"/>
          <w:bCs/>
          <w:i w:val="0"/>
          <w:iCs/>
          <w:color w:val="000000"/>
          <w:sz w:val="24"/>
          <w:highlight w:val="none"/>
        </w:rPr>
      </w:pPr>
      <w:r>
        <w:rPr>
          <w:rFonts w:hint="eastAsia"/>
          <w:b/>
          <w:i/>
          <w:color w:val="FF0000"/>
          <w:sz w:val="24"/>
          <w:highlight w:val="none"/>
        </w:rPr>
        <w:t xml:space="preserve">制造商所属性别请填写“男”或“女”， </w:t>
      </w:r>
      <w:r>
        <w:rPr>
          <w:rFonts w:hint="eastAsia"/>
          <w:b w:val="0"/>
          <w:bCs/>
          <w:i w:val="0"/>
          <w:iCs/>
          <w:color w:val="000000"/>
          <w:sz w:val="24"/>
          <w:highlight w:val="none"/>
        </w:rPr>
        <w:t>指拥有制造商51%以上绝对所有权的性别；绝对所有权拥有者可以是一个人，也可以是多人合计计算。</w:t>
      </w:r>
    </w:p>
    <w:p w14:paraId="7B1C9000">
      <w:pPr>
        <w:spacing w:line="260" w:lineRule="exact"/>
        <w:jc w:val="both"/>
        <w:rPr>
          <w:rFonts w:ascii="宋体" w:hAnsi="宋体" w:cs="宋体"/>
          <w:sz w:val="36"/>
          <w:szCs w:val="36"/>
          <w:highlight w:val="none"/>
        </w:rPr>
      </w:pPr>
      <w:r>
        <w:rPr>
          <w:rFonts w:ascii="FZShuSong-Z01" w:hAnsi="FZShuSong-Z01" w:eastAsia="FZShuSong-Z01" w:cs="FZShuSong-Z01"/>
          <w:b/>
          <w:bCs/>
          <w:i/>
          <w:iCs/>
          <w:color w:val="FF0000"/>
          <w:kern w:val="0"/>
          <w:sz w:val="24"/>
          <w:szCs w:val="24"/>
          <w:highlight w:val="none"/>
          <w:lang w:val="en-US" w:eastAsia="zh-CN" w:bidi="ar"/>
        </w:rPr>
        <w:t>外商投资类型请填写</w:t>
      </w:r>
      <w:r>
        <w:rPr>
          <w:rFonts w:ascii="DejaVu Sans" w:hAnsi="DejaVu Sans" w:eastAsia="DejaVu Sans" w:cs="DejaVu Sans"/>
          <w:b/>
          <w:bCs/>
          <w:i/>
          <w:iCs/>
          <w:color w:val="FF0000"/>
          <w:kern w:val="0"/>
          <w:sz w:val="24"/>
          <w:szCs w:val="24"/>
          <w:highlight w:val="none"/>
          <w:lang w:val="en-US" w:eastAsia="zh-CN" w:bidi="ar"/>
        </w:rPr>
        <w:t>“</w:t>
      </w:r>
      <w:r>
        <w:rPr>
          <w:rFonts w:hint="default" w:ascii="FZShuSong-Z01" w:hAnsi="FZShuSong-Z01" w:eastAsia="FZShuSong-Z01" w:cs="FZShuSong-Z01"/>
          <w:b/>
          <w:bCs/>
          <w:i/>
          <w:iCs/>
          <w:color w:val="FF0000"/>
          <w:kern w:val="0"/>
          <w:sz w:val="24"/>
          <w:szCs w:val="24"/>
          <w:highlight w:val="none"/>
          <w:lang w:val="en-US" w:eastAsia="zh-CN" w:bidi="ar"/>
        </w:rPr>
        <w:t>外商单独投资</w:t>
      </w:r>
      <w:r>
        <w:rPr>
          <w:rFonts w:hint="default" w:ascii="DejaVu Sans" w:hAnsi="DejaVu Sans" w:eastAsia="DejaVu Sans" w:cs="DejaVu Sans"/>
          <w:b/>
          <w:bCs/>
          <w:i/>
          <w:iCs/>
          <w:color w:val="FF0000"/>
          <w:kern w:val="0"/>
          <w:sz w:val="24"/>
          <w:szCs w:val="24"/>
          <w:highlight w:val="none"/>
          <w:lang w:val="en-US" w:eastAsia="zh-CN" w:bidi="ar"/>
        </w:rPr>
        <w:t>”</w:t>
      </w:r>
      <w:r>
        <w:rPr>
          <w:rFonts w:hint="default" w:ascii="FZShuSong-Z01" w:hAnsi="FZShuSong-Z01" w:eastAsia="FZShuSong-Z01" w:cs="FZShuSong-Z01"/>
          <w:b/>
          <w:bCs/>
          <w:i/>
          <w:iCs/>
          <w:color w:val="FF0000"/>
          <w:kern w:val="0"/>
          <w:sz w:val="24"/>
          <w:szCs w:val="24"/>
          <w:highlight w:val="none"/>
          <w:lang w:val="en-US" w:eastAsia="zh-CN" w:bidi="ar"/>
        </w:rPr>
        <w:t>、</w:t>
      </w:r>
      <w:r>
        <w:rPr>
          <w:rFonts w:hint="default" w:ascii="DejaVu Sans" w:hAnsi="DejaVu Sans" w:eastAsia="DejaVu Sans" w:cs="DejaVu Sans"/>
          <w:b/>
          <w:bCs/>
          <w:i/>
          <w:iCs/>
          <w:color w:val="FF0000"/>
          <w:kern w:val="0"/>
          <w:sz w:val="24"/>
          <w:szCs w:val="24"/>
          <w:highlight w:val="none"/>
          <w:lang w:val="en-US" w:eastAsia="zh-CN" w:bidi="ar"/>
        </w:rPr>
        <w:t>“</w:t>
      </w:r>
      <w:r>
        <w:rPr>
          <w:rFonts w:hint="default" w:ascii="FZShuSong-Z01" w:hAnsi="FZShuSong-Z01" w:eastAsia="FZShuSong-Z01" w:cs="FZShuSong-Z01"/>
          <w:b/>
          <w:bCs/>
          <w:i/>
          <w:iCs/>
          <w:color w:val="FF0000"/>
          <w:kern w:val="0"/>
          <w:sz w:val="24"/>
          <w:szCs w:val="24"/>
          <w:highlight w:val="none"/>
          <w:lang w:val="en-US" w:eastAsia="zh-CN" w:bidi="ar"/>
        </w:rPr>
        <w:t>外商部分投资</w:t>
      </w:r>
      <w:r>
        <w:rPr>
          <w:rFonts w:hint="default" w:ascii="DejaVu Sans" w:hAnsi="DejaVu Sans" w:eastAsia="DejaVu Sans" w:cs="DejaVu Sans"/>
          <w:b/>
          <w:bCs/>
          <w:i/>
          <w:iCs/>
          <w:color w:val="FF0000"/>
          <w:kern w:val="0"/>
          <w:sz w:val="24"/>
          <w:szCs w:val="24"/>
          <w:highlight w:val="none"/>
          <w:lang w:val="en-US" w:eastAsia="zh-CN" w:bidi="ar"/>
        </w:rPr>
        <w:t>”</w:t>
      </w:r>
      <w:r>
        <w:rPr>
          <w:rFonts w:hint="default" w:ascii="FZShuSong-Z01" w:hAnsi="FZShuSong-Z01" w:eastAsia="FZShuSong-Z01" w:cs="FZShuSong-Z01"/>
          <w:b/>
          <w:bCs/>
          <w:i/>
          <w:iCs/>
          <w:color w:val="FF0000"/>
          <w:kern w:val="0"/>
          <w:sz w:val="24"/>
          <w:szCs w:val="24"/>
          <w:highlight w:val="none"/>
          <w:lang w:val="en-US" w:eastAsia="zh-CN" w:bidi="ar"/>
        </w:rPr>
        <w:t>或</w:t>
      </w:r>
      <w:r>
        <w:rPr>
          <w:rFonts w:hint="default" w:ascii="DejaVu Sans" w:hAnsi="DejaVu Sans" w:eastAsia="DejaVu Sans" w:cs="DejaVu Sans"/>
          <w:b/>
          <w:bCs/>
          <w:i/>
          <w:iCs/>
          <w:color w:val="FF0000"/>
          <w:kern w:val="0"/>
          <w:sz w:val="24"/>
          <w:szCs w:val="24"/>
          <w:highlight w:val="none"/>
          <w:lang w:val="en-US" w:eastAsia="zh-CN" w:bidi="ar"/>
        </w:rPr>
        <w:t>“</w:t>
      </w:r>
      <w:r>
        <w:rPr>
          <w:rFonts w:hint="default" w:ascii="FZShuSong-Z01" w:hAnsi="FZShuSong-Z01" w:eastAsia="FZShuSong-Z01" w:cs="FZShuSong-Z01"/>
          <w:b/>
          <w:bCs/>
          <w:i/>
          <w:iCs/>
          <w:color w:val="FF0000"/>
          <w:kern w:val="0"/>
          <w:sz w:val="24"/>
          <w:szCs w:val="24"/>
          <w:highlight w:val="none"/>
          <w:lang w:val="en-US" w:eastAsia="zh-CN" w:bidi="ar"/>
        </w:rPr>
        <w:t>内资</w:t>
      </w:r>
      <w:r>
        <w:rPr>
          <w:rFonts w:hint="default" w:ascii="DejaVu Sans" w:hAnsi="DejaVu Sans" w:eastAsia="DejaVu Sans" w:cs="DejaVu Sans"/>
          <w:b/>
          <w:bCs/>
          <w:i/>
          <w:iCs/>
          <w:color w:val="FF0000"/>
          <w:kern w:val="0"/>
          <w:sz w:val="24"/>
          <w:szCs w:val="24"/>
          <w:highlight w:val="none"/>
          <w:lang w:val="en-US" w:eastAsia="zh-CN" w:bidi="ar"/>
        </w:rPr>
        <w:t>”</w:t>
      </w:r>
      <w:r>
        <w:rPr>
          <w:rFonts w:hint="default" w:ascii="FZShuSong-Z01" w:hAnsi="FZShuSong-Z01" w:eastAsia="FZShuSong-Z01" w:cs="FZShuSong-Z01"/>
          <w:b/>
          <w:bCs/>
          <w:i/>
          <w:iCs/>
          <w:color w:val="FF0000"/>
          <w:kern w:val="0"/>
          <w:sz w:val="24"/>
          <w:szCs w:val="24"/>
          <w:highlight w:val="none"/>
          <w:lang w:val="en-US" w:eastAsia="zh-CN" w:bidi="ar"/>
        </w:rPr>
        <w:t>。</w:t>
      </w:r>
    </w:p>
    <w:p w14:paraId="3A4E8A46">
      <w:pPr>
        <w:tabs>
          <w:tab w:val="left" w:pos="1800"/>
          <w:tab w:val="left" w:pos="5580"/>
        </w:tabs>
        <w:jc w:val="left"/>
        <w:rPr>
          <w:rFonts w:ascii="宋体" w:hAnsi="宋体" w:cs="宋体"/>
          <w:sz w:val="24"/>
          <w:highlight w:val="none"/>
        </w:rPr>
      </w:pPr>
      <w:r>
        <w:rPr>
          <w:rFonts w:hint="eastAsia" w:ascii="宋体" w:hAnsi="宋体" w:cs="宋体"/>
          <w:sz w:val="24"/>
          <w:highlight w:val="none"/>
        </w:rPr>
        <w:t>注：1.本表应按包分别填写。</w:t>
      </w:r>
    </w:p>
    <w:p w14:paraId="60B8FDA8">
      <w:pPr>
        <w:tabs>
          <w:tab w:val="left" w:pos="1800"/>
          <w:tab w:val="left" w:pos="5580"/>
        </w:tabs>
        <w:ind w:firstLine="480" w:firstLineChars="200"/>
        <w:jc w:val="left"/>
        <w:rPr>
          <w:rFonts w:ascii="宋体" w:hAnsi="宋体" w:cs="宋体"/>
          <w:sz w:val="24"/>
          <w:highlight w:val="none"/>
        </w:rPr>
      </w:pPr>
      <w:r>
        <w:rPr>
          <w:rFonts w:hint="eastAsia" w:ascii="宋体" w:hAnsi="宋体" w:cs="宋体"/>
          <w:sz w:val="24"/>
          <w:highlight w:val="none"/>
        </w:rPr>
        <w:t>2.上述各项的详细规格（如有），可另页描述。</w:t>
      </w:r>
    </w:p>
    <w:p w14:paraId="50535D84">
      <w:pPr>
        <w:tabs>
          <w:tab w:val="left" w:pos="1800"/>
          <w:tab w:val="left" w:pos="5580"/>
        </w:tabs>
        <w:ind w:firstLine="482" w:firstLineChars="200"/>
        <w:jc w:val="left"/>
        <w:rPr>
          <w:rFonts w:ascii="宋体" w:hAnsi="宋体" w:cs="宋体"/>
          <w:b/>
          <w:bCs/>
          <w:sz w:val="24"/>
          <w:highlight w:val="none"/>
        </w:rPr>
      </w:pPr>
      <w:r>
        <w:rPr>
          <w:rFonts w:hint="eastAsia" w:ascii="宋体" w:hAnsi="宋体" w:cs="宋体"/>
          <w:b/>
          <w:bCs/>
          <w:sz w:val="24"/>
          <w:highlight w:val="none"/>
        </w:rPr>
        <w:t xml:space="preserve">3.如果不提供分项报价将视为没有实质性响应招标文件。 </w:t>
      </w:r>
    </w:p>
    <w:p w14:paraId="16D4BDC6">
      <w:pPr>
        <w:tabs>
          <w:tab w:val="left" w:pos="1800"/>
          <w:tab w:val="left" w:pos="5580"/>
        </w:tabs>
        <w:ind w:firstLine="480" w:firstLineChars="200"/>
        <w:jc w:val="left"/>
        <w:rPr>
          <w:rFonts w:ascii="宋体" w:hAnsi="宋体" w:cs="宋体"/>
          <w:sz w:val="24"/>
          <w:highlight w:val="none"/>
        </w:rPr>
      </w:pPr>
    </w:p>
    <w:p w14:paraId="6D2DACD0">
      <w:pPr>
        <w:autoSpaceDE w:val="0"/>
        <w:autoSpaceDN w:val="0"/>
        <w:adjustRightInd w:val="0"/>
        <w:snapToGrid w:val="0"/>
        <w:spacing w:before="25" w:after="25" w:line="360" w:lineRule="auto"/>
        <w:ind w:right="360"/>
        <w:jc w:val="left"/>
        <w:rPr>
          <w:rFonts w:ascii="宋体" w:hAnsi="宋体" w:cs="宋体"/>
          <w:sz w:val="24"/>
          <w:highlight w:val="none"/>
          <w:lang w:val="zh-CN"/>
        </w:rPr>
      </w:pPr>
      <w:r>
        <w:rPr>
          <w:rFonts w:hint="eastAsia" w:ascii="宋体" w:hAnsi="宋体" w:cs="宋体"/>
          <w:sz w:val="24"/>
          <w:highlight w:val="none"/>
        </w:rPr>
        <w:t>供应商名称（加盖公章）</w:t>
      </w:r>
      <w:r>
        <w:rPr>
          <w:rFonts w:hint="eastAsia" w:ascii="宋体" w:hAnsi="宋体" w:cs="宋体"/>
          <w:sz w:val="24"/>
          <w:highlight w:val="none"/>
          <w:lang w:val="zh-CN"/>
        </w:rPr>
        <w:t>：</w:t>
      </w:r>
      <w:r>
        <w:rPr>
          <w:rFonts w:hint="eastAsia" w:ascii="宋体" w:hAnsi="宋体" w:cs="宋体"/>
          <w:sz w:val="24"/>
          <w:highlight w:val="none"/>
        </w:rPr>
        <w:t>______</w:t>
      </w:r>
    </w:p>
    <w:p w14:paraId="35BD604D">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sz w:val="24"/>
          <w:szCs w:val="20"/>
          <w:highlight w:val="none"/>
        </w:rPr>
        <w:t>日期：____年____月____日</w:t>
      </w:r>
    </w:p>
    <w:p w14:paraId="1182C655">
      <w:pPr>
        <w:spacing w:line="360" w:lineRule="auto"/>
        <w:outlineLvl w:val="2"/>
        <w:rPr>
          <w:rFonts w:hint="eastAsia" w:ascii="宋体" w:hAnsi="宋体" w:cs="宋体"/>
          <w:color w:val="000000"/>
          <w:sz w:val="24"/>
          <w:szCs w:val="20"/>
          <w:highlight w:val="none"/>
        </w:rPr>
        <w:sectPr>
          <w:pgSz w:w="16840" w:h="11907" w:orient="landscape"/>
          <w:pgMar w:top="1701" w:right="1418" w:bottom="1134" w:left="1418" w:header="851" w:footer="850" w:gutter="0"/>
          <w:pgNumType w:fmt="decimal"/>
          <w:cols w:space="0" w:num="1"/>
          <w:rtlGutter w:val="0"/>
          <w:docGrid w:linePitch="462" w:charSpace="0"/>
        </w:sectPr>
      </w:pPr>
      <w:bookmarkStart w:id="892" w:name="_Toc264969252"/>
      <w:bookmarkStart w:id="893" w:name="_Toc265228400"/>
      <w:bookmarkStart w:id="894" w:name="_Toc305158904"/>
      <w:bookmarkStart w:id="895" w:name="_Toc305158830"/>
      <w:bookmarkStart w:id="896" w:name="_Toc142311062"/>
      <w:bookmarkStart w:id="897" w:name="_Toc127151562"/>
      <w:bookmarkStart w:id="898" w:name="_Toc226337258"/>
      <w:bookmarkStart w:id="899" w:name="_Toc150480798"/>
      <w:bookmarkStart w:id="900" w:name="_Toc226965752"/>
      <w:bookmarkStart w:id="901" w:name="_Toc226965835"/>
      <w:bookmarkStart w:id="902" w:name="_Toc195842927"/>
      <w:bookmarkStart w:id="903" w:name="_Toc150774765"/>
      <w:bookmarkStart w:id="904" w:name="_Toc226309806"/>
      <w:bookmarkStart w:id="905" w:name="_Toc150774764"/>
      <w:bookmarkStart w:id="906" w:name="_Toc127151561"/>
      <w:bookmarkStart w:id="907" w:name="_Toc265228399"/>
      <w:bookmarkStart w:id="908" w:name="_Toc305158903"/>
      <w:bookmarkStart w:id="909" w:name="_Toc195842926"/>
      <w:bookmarkStart w:id="910" w:name="_Toc226337257"/>
      <w:bookmarkStart w:id="911" w:name="_Toc226309805"/>
      <w:bookmarkStart w:id="912" w:name="_Toc226965751"/>
      <w:bookmarkStart w:id="913" w:name="_Toc142311061"/>
      <w:bookmarkStart w:id="914" w:name="_Toc305158829"/>
      <w:bookmarkStart w:id="915" w:name="_Toc264969251"/>
      <w:bookmarkStart w:id="916" w:name="_Toc150480797"/>
      <w:bookmarkStart w:id="917" w:name="_Toc226965834"/>
    </w:p>
    <w:p w14:paraId="5B8B0582">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t>5  合同条款偏离表</w:t>
      </w:r>
      <w:bookmarkEnd w:id="892"/>
      <w:bookmarkEnd w:id="893"/>
      <w:bookmarkEnd w:id="894"/>
      <w:bookmarkEnd w:id="895"/>
      <w:bookmarkEnd w:id="896"/>
      <w:bookmarkEnd w:id="897"/>
      <w:bookmarkEnd w:id="898"/>
      <w:bookmarkEnd w:id="899"/>
      <w:bookmarkEnd w:id="900"/>
      <w:bookmarkEnd w:id="901"/>
      <w:bookmarkEnd w:id="902"/>
      <w:bookmarkEnd w:id="903"/>
      <w:bookmarkEnd w:id="904"/>
      <w:r>
        <w:rPr>
          <w:rFonts w:hint="eastAsia" w:ascii="宋体" w:hAnsi="宋体" w:cs="宋体"/>
          <w:color w:val="000000"/>
          <w:sz w:val="24"/>
          <w:szCs w:val="20"/>
          <w:highlight w:val="none"/>
        </w:rPr>
        <w:t>（实质性格式）</w:t>
      </w:r>
    </w:p>
    <w:p w14:paraId="77288358">
      <w:pPr>
        <w:spacing w:line="360" w:lineRule="auto"/>
        <w:rPr>
          <w:rFonts w:ascii="宋体" w:hAnsi="宋体" w:cs="宋体"/>
          <w:color w:val="000000"/>
          <w:sz w:val="24"/>
          <w:szCs w:val="20"/>
          <w:highlight w:val="none"/>
        </w:rPr>
      </w:pPr>
    </w:p>
    <w:p w14:paraId="2B96F4DF">
      <w:pPr>
        <w:tabs>
          <w:tab w:val="left" w:pos="2775"/>
          <w:tab w:val="center" w:pos="4153"/>
        </w:tabs>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合同条款偏离表</w:t>
      </w:r>
    </w:p>
    <w:p w14:paraId="251AF524">
      <w:pPr>
        <w:spacing w:line="360" w:lineRule="auto"/>
        <w:rPr>
          <w:rFonts w:ascii="宋体" w:hAnsi="宋体" w:cs="宋体"/>
          <w:color w:val="000000"/>
          <w:sz w:val="24"/>
          <w:szCs w:val="20"/>
          <w:highlight w:val="none"/>
        </w:rPr>
      </w:pPr>
    </w:p>
    <w:p w14:paraId="09D9A3B5">
      <w:pPr>
        <w:tabs>
          <w:tab w:val="left" w:pos="1800"/>
          <w:tab w:val="left" w:pos="5580"/>
        </w:tabs>
        <w:spacing w:line="360" w:lineRule="auto"/>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项目编号/包号：_____________________     项目名称：_____________</w:t>
      </w:r>
    </w:p>
    <w:tbl>
      <w:tblPr>
        <w:tblStyle w:val="4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1929"/>
        <w:gridCol w:w="1078"/>
      </w:tblGrid>
      <w:tr w14:paraId="4849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5F669E3">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291" w:type="dxa"/>
            <w:vAlign w:val="center"/>
          </w:tcPr>
          <w:p w14:paraId="40D85440">
            <w:pPr>
              <w:adjustRightInd w:val="0"/>
              <w:snapToGrid w:val="0"/>
              <w:jc w:val="center"/>
              <w:rPr>
                <w:rFonts w:ascii="宋体" w:hAnsi="宋体" w:cs="宋体"/>
                <w:color w:val="000000"/>
                <w:sz w:val="24"/>
                <w:highlight w:val="none"/>
              </w:rPr>
            </w:pPr>
            <w:r>
              <w:rPr>
                <w:rFonts w:hint="eastAsia" w:ascii="宋体" w:hAnsi="宋体" w:cs="宋体"/>
                <w:color w:val="000000"/>
                <w:sz w:val="24"/>
                <w:szCs w:val="21"/>
                <w:highlight w:val="none"/>
              </w:rPr>
              <w:t>招标文件</w:t>
            </w:r>
            <w:r>
              <w:rPr>
                <w:rFonts w:hint="eastAsia" w:ascii="宋体" w:hAnsi="宋体" w:cs="宋体"/>
                <w:color w:val="000000"/>
                <w:sz w:val="24"/>
                <w:highlight w:val="none"/>
              </w:rPr>
              <w:t>条目号（页码）</w:t>
            </w:r>
          </w:p>
        </w:tc>
        <w:tc>
          <w:tcPr>
            <w:tcW w:w="1981" w:type="dxa"/>
            <w:vAlign w:val="center"/>
          </w:tcPr>
          <w:p w14:paraId="12DB0C8F">
            <w:pPr>
              <w:adjustRightInd w:val="0"/>
              <w:snapToGrid w:val="0"/>
              <w:jc w:val="center"/>
              <w:rPr>
                <w:rFonts w:ascii="宋体" w:hAnsi="宋体" w:cs="宋体"/>
                <w:color w:val="000000"/>
                <w:sz w:val="24"/>
                <w:highlight w:val="none"/>
              </w:rPr>
            </w:pPr>
            <w:r>
              <w:rPr>
                <w:rFonts w:hint="eastAsia" w:ascii="宋体" w:hAnsi="宋体" w:cs="宋体"/>
                <w:color w:val="000000"/>
                <w:sz w:val="24"/>
                <w:szCs w:val="21"/>
                <w:highlight w:val="none"/>
              </w:rPr>
              <w:t>招标文件</w:t>
            </w:r>
            <w:r>
              <w:rPr>
                <w:rFonts w:hint="eastAsia" w:ascii="宋体" w:hAnsi="宋体" w:cs="宋体"/>
                <w:color w:val="000000"/>
                <w:sz w:val="24"/>
                <w:highlight w:val="none"/>
              </w:rPr>
              <w:t>要求</w:t>
            </w:r>
          </w:p>
        </w:tc>
        <w:tc>
          <w:tcPr>
            <w:tcW w:w="1982" w:type="dxa"/>
            <w:vAlign w:val="center"/>
          </w:tcPr>
          <w:p w14:paraId="17014768">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投标文件内容</w:t>
            </w:r>
          </w:p>
        </w:tc>
        <w:tc>
          <w:tcPr>
            <w:tcW w:w="1929" w:type="dxa"/>
            <w:vAlign w:val="center"/>
          </w:tcPr>
          <w:p w14:paraId="7C653D7F">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偏离情况</w:t>
            </w:r>
          </w:p>
        </w:tc>
        <w:tc>
          <w:tcPr>
            <w:tcW w:w="1078" w:type="dxa"/>
            <w:vAlign w:val="center"/>
          </w:tcPr>
          <w:p w14:paraId="7EE6E567">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说明</w:t>
            </w:r>
          </w:p>
        </w:tc>
      </w:tr>
      <w:tr w14:paraId="231E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9" w:type="dxa"/>
            <w:gridSpan w:val="6"/>
            <w:vAlign w:val="center"/>
          </w:tcPr>
          <w:p w14:paraId="7F9A2843">
            <w:pPr>
              <w:adjustRightInd w:val="0"/>
              <w:snapToGrid w:val="0"/>
              <w:jc w:val="left"/>
              <w:rPr>
                <w:rFonts w:ascii="宋体" w:hAnsi="宋体" w:cs="宋体"/>
                <w:b/>
                <w:color w:val="000000"/>
                <w:sz w:val="24"/>
                <w:highlight w:val="none"/>
              </w:rPr>
            </w:pPr>
            <w:r>
              <w:rPr>
                <w:rFonts w:hint="eastAsia" w:ascii="宋体" w:hAnsi="宋体" w:cs="宋体"/>
                <w:b/>
                <w:color w:val="000000"/>
                <w:sz w:val="24"/>
                <w:highlight w:val="none"/>
              </w:rPr>
              <w:t>对本项目合同条款的偏离情况（</w:t>
            </w:r>
            <w:r>
              <w:rPr>
                <w:rFonts w:hint="eastAsia" w:ascii="宋体" w:hAnsi="宋体" w:cs="宋体"/>
                <w:bCs/>
                <w:color w:val="000000"/>
                <w:sz w:val="24"/>
                <w:highlight w:val="none"/>
              </w:rPr>
              <w:t>应进行选择，未选择</w:t>
            </w:r>
            <w:r>
              <w:rPr>
                <w:rFonts w:hint="eastAsia" w:ascii="宋体" w:hAnsi="宋体" w:cs="宋体"/>
                <w:b/>
                <w:color w:val="000000"/>
                <w:sz w:val="24"/>
                <w:highlight w:val="none"/>
              </w:rPr>
              <w:t>投标无效）：</w:t>
            </w:r>
          </w:p>
          <w:p w14:paraId="45C84E5A">
            <w:pPr>
              <w:adjustRightInd w:val="0"/>
              <w:snapToGrid w:val="0"/>
              <w:jc w:val="left"/>
              <w:rPr>
                <w:rFonts w:ascii="宋体" w:hAnsi="宋体" w:cs="宋体"/>
                <w:b/>
                <w:color w:val="000000"/>
                <w:sz w:val="24"/>
                <w:highlight w:val="none"/>
              </w:rPr>
            </w:pPr>
            <w:r>
              <w:rPr>
                <w:rFonts w:hint="eastAsia" w:ascii="宋体" w:hAnsi="宋体" w:cs="宋体"/>
                <w:b/>
                <w:color w:val="000000"/>
                <w:sz w:val="24"/>
                <w:highlight w:val="none"/>
              </w:rPr>
              <w:t>□无偏离（</w:t>
            </w:r>
            <w:r>
              <w:rPr>
                <w:rFonts w:hint="eastAsia" w:ascii="宋体" w:hAnsi="宋体" w:cs="宋体"/>
                <w:bCs/>
                <w:color w:val="000000"/>
                <w:sz w:val="24"/>
                <w:highlight w:val="none"/>
              </w:rPr>
              <w:t>如无偏离，仅选择无偏离即可；无偏离即为对合同条款中的所有要求，均视作供应商已对之理解和响应。</w:t>
            </w:r>
            <w:r>
              <w:rPr>
                <w:rFonts w:hint="eastAsia" w:ascii="宋体" w:hAnsi="宋体" w:cs="宋体"/>
                <w:b/>
                <w:color w:val="000000"/>
                <w:sz w:val="24"/>
                <w:highlight w:val="none"/>
              </w:rPr>
              <w:t>）</w:t>
            </w:r>
          </w:p>
          <w:p w14:paraId="030F5868">
            <w:pPr>
              <w:adjustRightInd w:val="0"/>
              <w:snapToGrid w:val="0"/>
              <w:jc w:val="center"/>
              <w:rPr>
                <w:rFonts w:ascii="宋体" w:hAnsi="宋体" w:cs="宋体"/>
                <w:color w:val="000000"/>
                <w:sz w:val="24"/>
                <w:highlight w:val="none"/>
              </w:rPr>
            </w:pPr>
            <w:r>
              <w:rPr>
                <w:rFonts w:hint="eastAsia" w:ascii="宋体" w:hAnsi="宋体" w:cs="宋体"/>
                <w:b/>
                <w:color w:val="000000"/>
                <w:sz w:val="24"/>
                <w:highlight w:val="none"/>
              </w:rPr>
              <w:t>□有偏离</w:t>
            </w:r>
            <w:r>
              <w:rPr>
                <w:rFonts w:hint="eastAsia" w:ascii="宋体" w:hAnsi="宋体" w:cs="宋体"/>
                <w:color w:val="000000"/>
                <w:sz w:val="24"/>
                <w:highlight w:val="none"/>
              </w:rPr>
              <w:t>（</w:t>
            </w:r>
            <w:r>
              <w:rPr>
                <w:rFonts w:hint="eastAsia" w:ascii="宋体" w:hAnsi="宋体" w:cs="宋体"/>
                <w:color w:val="000000"/>
                <w:kern w:val="0"/>
                <w:sz w:val="24"/>
                <w:highlight w:val="none"/>
              </w:rPr>
              <w:t>如有偏离，则应在本表中对偏离项逐一列明，否则</w:t>
            </w:r>
            <w:r>
              <w:rPr>
                <w:rFonts w:hint="eastAsia" w:ascii="宋体" w:hAnsi="宋体" w:cs="宋体"/>
                <w:b/>
                <w:bCs/>
                <w:color w:val="000000"/>
                <w:kern w:val="0"/>
                <w:sz w:val="24"/>
                <w:highlight w:val="none"/>
              </w:rPr>
              <w:t>投标无效</w:t>
            </w:r>
            <w:r>
              <w:rPr>
                <w:rFonts w:hint="eastAsia" w:ascii="宋体" w:hAnsi="宋体" w:cs="宋体"/>
                <w:color w:val="000000"/>
                <w:kern w:val="0"/>
                <w:sz w:val="24"/>
                <w:highlight w:val="none"/>
              </w:rPr>
              <w:t>；对合同条款中的所有要求，除本表列明的偏离外，均视作供应商已对之理解和响应。）</w:t>
            </w:r>
          </w:p>
        </w:tc>
      </w:tr>
      <w:tr w14:paraId="139D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10E3E47">
            <w:pPr>
              <w:adjustRightInd w:val="0"/>
              <w:snapToGrid w:val="0"/>
              <w:jc w:val="center"/>
              <w:rPr>
                <w:rFonts w:ascii="宋体" w:hAnsi="宋体" w:cs="宋体"/>
                <w:color w:val="000000"/>
                <w:sz w:val="24"/>
                <w:highlight w:val="none"/>
              </w:rPr>
            </w:pPr>
          </w:p>
        </w:tc>
        <w:tc>
          <w:tcPr>
            <w:tcW w:w="1291" w:type="dxa"/>
            <w:vAlign w:val="center"/>
          </w:tcPr>
          <w:p w14:paraId="29FFC137">
            <w:pPr>
              <w:adjustRightInd w:val="0"/>
              <w:snapToGrid w:val="0"/>
              <w:jc w:val="center"/>
              <w:rPr>
                <w:rFonts w:ascii="宋体" w:hAnsi="宋体" w:cs="宋体"/>
                <w:color w:val="000000"/>
                <w:sz w:val="24"/>
                <w:highlight w:val="none"/>
              </w:rPr>
            </w:pPr>
          </w:p>
        </w:tc>
        <w:tc>
          <w:tcPr>
            <w:tcW w:w="1981" w:type="dxa"/>
            <w:vAlign w:val="center"/>
          </w:tcPr>
          <w:p w14:paraId="528C0600">
            <w:pPr>
              <w:adjustRightInd w:val="0"/>
              <w:snapToGrid w:val="0"/>
              <w:jc w:val="center"/>
              <w:rPr>
                <w:rFonts w:ascii="宋体" w:hAnsi="宋体" w:cs="宋体"/>
                <w:color w:val="000000"/>
                <w:sz w:val="24"/>
                <w:highlight w:val="none"/>
              </w:rPr>
            </w:pPr>
          </w:p>
        </w:tc>
        <w:tc>
          <w:tcPr>
            <w:tcW w:w="1982" w:type="dxa"/>
            <w:vAlign w:val="center"/>
          </w:tcPr>
          <w:p w14:paraId="3AAE00AA">
            <w:pPr>
              <w:adjustRightInd w:val="0"/>
              <w:snapToGrid w:val="0"/>
              <w:jc w:val="center"/>
              <w:rPr>
                <w:rFonts w:ascii="宋体" w:hAnsi="宋体" w:cs="宋体"/>
                <w:color w:val="000000"/>
                <w:sz w:val="24"/>
                <w:highlight w:val="none"/>
              </w:rPr>
            </w:pPr>
          </w:p>
        </w:tc>
        <w:tc>
          <w:tcPr>
            <w:tcW w:w="1929" w:type="dxa"/>
            <w:vAlign w:val="center"/>
          </w:tcPr>
          <w:p w14:paraId="06C7C41B">
            <w:pPr>
              <w:adjustRightInd w:val="0"/>
              <w:snapToGrid w:val="0"/>
              <w:jc w:val="center"/>
              <w:rPr>
                <w:rFonts w:ascii="宋体" w:hAnsi="宋体" w:cs="宋体"/>
                <w:color w:val="000000"/>
                <w:sz w:val="24"/>
                <w:highlight w:val="none"/>
              </w:rPr>
            </w:pPr>
          </w:p>
        </w:tc>
        <w:tc>
          <w:tcPr>
            <w:tcW w:w="1078" w:type="dxa"/>
            <w:vAlign w:val="center"/>
          </w:tcPr>
          <w:p w14:paraId="4EE107B2">
            <w:pPr>
              <w:adjustRightInd w:val="0"/>
              <w:snapToGrid w:val="0"/>
              <w:jc w:val="center"/>
              <w:rPr>
                <w:rFonts w:ascii="宋体" w:hAnsi="宋体" w:cs="宋体"/>
                <w:color w:val="000000"/>
                <w:sz w:val="24"/>
                <w:highlight w:val="none"/>
              </w:rPr>
            </w:pPr>
          </w:p>
        </w:tc>
      </w:tr>
      <w:tr w14:paraId="13B6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EC17DD9">
            <w:pPr>
              <w:adjustRightInd w:val="0"/>
              <w:snapToGrid w:val="0"/>
              <w:jc w:val="center"/>
              <w:rPr>
                <w:rFonts w:ascii="宋体" w:hAnsi="宋体" w:cs="宋体"/>
                <w:color w:val="000000"/>
                <w:sz w:val="24"/>
                <w:highlight w:val="none"/>
              </w:rPr>
            </w:pPr>
          </w:p>
        </w:tc>
        <w:tc>
          <w:tcPr>
            <w:tcW w:w="1291" w:type="dxa"/>
            <w:vAlign w:val="center"/>
          </w:tcPr>
          <w:p w14:paraId="7E245576">
            <w:pPr>
              <w:adjustRightInd w:val="0"/>
              <w:snapToGrid w:val="0"/>
              <w:jc w:val="center"/>
              <w:rPr>
                <w:rFonts w:ascii="宋体" w:hAnsi="宋体" w:cs="宋体"/>
                <w:color w:val="000000"/>
                <w:sz w:val="24"/>
                <w:highlight w:val="none"/>
              </w:rPr>
            </w:pPr>
          </w:p>
        </w:tc>
        <w:tc>
          <w:tcPr>
            <w:tcW w:w="1981" w:type="dxa"/>
            <w:vAlign w:val="center"/>
          </w:tcPr>
          <w:p w14:paraId="4188744C">
            <w:pPr>
              <w:adjustRightInd w:val="0"/>
              <w:snapToGrid w:val="0"/>
              <w:jc w:val="center"/>
              <w:rPr>
                <w:rFonts w:ascii="宋体" w:hAnsi="宋体" w:cs="宋体"/>
                <w:color w:val="000000"/>
                <w:sz w:val="24"/>
                <w:highlight w:val="none"/>
              </w:rPr>
            </w:pPr>
          </w:p>
        </w:tc>
        <w:tc>
          <w:tcPr>
            <w:tcW w:w="1982" w:type="dxa"/>
            <w:vAlign w:val="center"/>
          </w:tcPr>
          <w:p w14:paraId="61958AA3">
            <w:pPr>
              <w:adjustRightInd w:val="0"/>
              <w:snapToGrid w:val="0"/>
              <w:jc w:val="center"/>
              <w:rPr>
                <w:rFonts w:ascii="宋体" w:hAnsi="宋体" w:cs="宋体"/>
                <w:color w:val="000000"/>
                <w:sz w:val="24"/>
                <w:highlight w:val="none"/>
              </w:rPr>
            </w:pPr>
          </w:p>
        </w:tc>
        <w:tc>
          <w:tcPr>
            <w:tcW w:w="1929" w:type="dxa"/>
            <w:vAlign w:val="center"/>
          </w:tcPr>
          <w:p w14:paraId="52D4F719">
            <w:pPr>
              <w:adjustRightInd w:val="0"/>
              <w:snapToGrid w:val="0"/>
              <w:jc w:val="center"/>
              <w:rPr>
                <w:rFonts w:ascii="宋体" w:hAnsi="宋体" w:cs="宋体"/>
                <w:color w:val="000000"/>
                <w:sz w:val="24"/>
                <w:highlight w:val="none"/>
              </w:rPr>
            </w:pPr>
          </w:p>
        </w:tc>
        <w:tc>
          <w:tcPr>
            <w:tcW w:w="1078" w:type="dxa"/>
            <w:vAlign w:val="center"/>
          </w:tcPr>
          <w:p w14:paraId="2E8C4CD0">
            <w:pPr>
              <w:adjustRightInd w:val="0"/>
              <w:snapToGrid w:val="0"/>
              <w:jc w:val="center"/>
              <w:rPr>
                <w:rFonts w:ascii="宋体" w:hAnsi="宋体" w:cs="宋体"/>
                <w:color w:val="000000"/>
                <w:sz w:val="24"/>
                <w:highlight w:val="none"/>
              </w:rPr>
            </w:pPr>
          </w:p>
        </w:tc>
      </w:tr>
      <w:tr w14:paraId="4255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9C8BB90">
            <w:pPr>
              <w:adjustRightInd w:val="0"/>
              <w:snapToGrid w:val="0"/>
              <w:jc w:val="center"/>
              <w:rPr>
                <w:rFonts w:ascii="宋体" w:hAnsi="宋体" w:cs="宋体"/>
                <w:color w:val="000000"/>
                <w:sz w:val="24"/>
                <w:highlight w:val="none"/>
              </w:rPr>
            </w:pPr>
          </w:p>
        </w:tc>
        <w:tc>
          <w:tcPr>
            <w:tcW w:w="1291" w:type="dxa"/>
            <w:vAlign w:val="center"/>
          </w:tcPr>
          <w:p w14:paraId="35891EB3">
            <w:pPr>
              <w:adjustRightInd w:val="0"/>
              <w:snapToGrid w:val="0"/>
              <w:jc w:val="center"/>
              <w:rPr>
                <w:rFonts w:ascii="宋体" w:hAnsi="宋体" w:cs="宋体"/>
                <w:color w:val="000000"/>
                <w:sz w:val="24"/>
                <w:highlight w:val="none"/>
              </w:rPr>
            </w:pPr>
          </w:p>
        </w:tc>
        <w:tc>
          <w:tcPr>
            <w:tcW w:w="1981" w:type="dxa"/>
            <w:vAlign w:val="center"/>
          </w:tcPr>
          <w:p w14:paraId="0B4030E6">
            <w:pPr>
              <w:adjustRightInd w:val="0"/>
              <w:snapToGrid w:val="0"/>
              <w:jc w:val="center"/>
              <w:rPr>
                <w:rFonts w:ascii="宋体" w:hAnsi="宋体" w:cs="宋体"/>
                <w:color w:val="000000"/>
                <w:sz w:val="24"/>
                <w:highlight w:val="none"/>
              </w:rPr>
            </w:pPr>
          </w:p>
        </w:tc>
        <w:tc>
          <w:tcPr>
            <w:tcW w:w="1982" w:type="dxa"/>
            <w:vAlign w:val="center"/>
          </w:tcPr>
          <w:p w14:paraId="5028F70C">
            <w:pPr>
              <w:adjustRightInd w:val="0"/>
              <w:snapToGrid w:val="0"/>
              <w:jc w:val="center"/>
              <w:rPr>
                <w:rFonts w:ascii="宋体" w:hAnsi="宋体" w:cs="宋体"/>
                <w:color w:val="000000"/>
                <w:sz w:val="24"/>
                <w:highlight w:val="none"/>
              </w:rPr>
            </w:pPr>
          </w:p>
        </w:tc>
        <w:tc>
          <w:tcPr>
            <w:tcW w:w="1929" w:type="dxa"/>
            <w:vAlign w:val="center"/>
          </w:tcPr>
          <w:p w14:paraId="3F3E9011">
            <w:pPr>
              <w:adjustRightInd w:val="0"/>
              <w:snapToGrid w:val="0"/>
              <w:jc w:val="center"/>
              <w:rPr>
                <w:rFonts w:ascii="宋体" w:hAnsi="宋体" w:cs="宋体"/>
                <w:color w:val="000000"/>
                <w:sz w:val="24"/>
                <w:highlight w:val="none"/>
              </w:rPr>
            </w:pPr>
          </w:p>
        </w:tc>
        <w:tc>
          <w:tcPr>
            <w:tcW w:w="1078" w:type="dxa"/>
            <w:vAlign w:val="center"/>
          </w:tcPr>
          <w:p w14:paraId="4BDDBE3D">
            <w:pPr>
              <w:adjustRightInd w:val="0"/>
              <w:snapToGrid w:val="0"/>
              <w:jc w:val="center"/>
              <w:rPr>
                <w:rFonts w:ascii="宋体" w:hAnsi="宋体" w:cs="宋体"/>
                <w:color w:val="000000"/>
                <w:sz w:val="24"/>
                <w:highlight w:val="none"/>
              </w:rPr>
            </w:pPr>
          </w:p>
        </w:tc>
      </w:tr>
      <w:tr w14:paraId="54E1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E8CBC1F">
            <w:pPr>
              <w:adjustRightInd w:val="0"/>
              <w:snapToGrid w:val="0"/>
              <w:jc w:val="center"/>
              <w:rPr>
                <w:rFonts w:ascii="宋体" w:hAnsi="宋体" w:cs="宋体"/>
                <w:color w:val="000000"/>
                <w:sz w:val="24"/>
                <w:highlight w:val="none"/>
              </w:rPr>
            </w:pPr>
          </w:p>
        </w:tc>
        <w:tc>
          <w:tcPr>
            <w:tcW w:w="1291" w:type="dxa"/>
            <w:vAlign w:val="center"/>
          </w:tcPr>
          <w:p w14:paraId="166CD453">
            <w:pPr>
              <w:adjustRightInd w:val="0"/>
              <w:snapToGrid w:val="0"/>
              <w:jc w:val="center"/>
              <w:rPr>
                <w:rFonts w:ascii="宋体" w:hAnsi="宋体" w:cs="宋体"/>
                <w:color w:val="000000"/>
                <w:sz w:val="24"/>
                <w:highlight w:val="none"/>
              </w:rPr>
            </w:pPr>
          </w:p>
        </w:tc>
        <w:tc>
          <w:tcPr>
            <w:tcW w:w="1981" w:type="dxa"/>
            <w:vAlign w:val="center"/>
          </w:tcPr>
          <w:p w14:paraId="1B33255C">
            <w:pPr>
              <w:adjustRightInd w:val="0"/>
              <w:snapToGrid w:val="0"/>
              <w:jc w:val="center"/>
              <w:rPr>
                <w:rFonts w:ascii="宋体" w:hAnsi="宋体" w:cs="宋体"/>
                <w:color w:val="000000"/>
                <w:sz w:val="24"/>
                <w:highlight w:val="none"/>
              </w:rPr>
            </w:pPr>
          </w:p>
        </w:tc>
        <w:tc>
          <w:tcPr>
            <w:tcW w:w="1982" w:type="dxa"/>
            <w:vAlign w:val="center"/>
          </w:tcPr>
          <w:p w14:paraId="6A84D02F">
            <w:pPr>
              <w:adjustRightInd w:val="0"/>
              <w:snapToGrid w:val="0"/>
              <w:jc w:val="center"/>
              <w:rPr>
                <w:rFonts w:ascii="宋体" w:hAnsi="宋体" w:cs="宋体"/>
                <w:color w:val="000000"/>
                <w:sz w:val="24"/>
                <w:highlight w:val="none"/>
              </w:rPr>
            </w:pPr>
          </w:p>
        </w:tc>
        <w:tc>
          <w:tcPr>
            <w:tcW w:w="1929" w:type="dxa"/>
            <w:vAlign w:val="center"/>
          </w:tcPr>
          <w:p w14:paraId="76D5F245">
            <w:pPr>
              <w:adjustRightInd w:val="0"/>
              <w:snapToGrid w:val="0"/>
              <w:jc w:val="center"/>
              <w:rPr>
                <w:rFonts w:ascii="宋体" w:hAnsi="宋体" w:cs="宋体"/>
                <w:color w:val="000000"/>
                <w:sz w:val="24"/>
                <w:highlight w:val="none"/>
              </w:rPr>
            </w:pPr>
          </w:p>
        </w:tc>
        <w:tc>
          <w:tcPr>
            <w:tcW w:w="1078" w:type="dxa"/>
            <w:vAlign w:val="center"/>
          </w:tcPr>
          <w:p w14:paraId="6BA384DC">
            <w:pPr>
              <w:adjustRightInd w:val="0"/>
              <w:snapToGrid w:val="0"/>
              <w:jc w:val="center"/>
              <w:rPr>
                <w:rFonts w:ascii="宋体" w:hAnsi="宋体" w:cs="宋体"/>
                <w:color w:val="000000"/>
                <w:sz w:val="24"/>
                <w:highlight w:val="none"/>
              </w:rPr>
            </w:pPr>
          </w:p>
        </w:tc>
      </w:tr>
    </w:tbl>
    <w:p w14:paraId="0A9C344D">
      <w:pPr>
        <w:tabs>
          <w:tab w:val="left" w:pos="1800"/>
          <w:tab w:val="left" w:pos="5580"/>
        </w:tabs>
        <w:jc w:val="left"/>
        <w:rPr>
          <w:rFonts w:ascii="宋体" w:hAnsi="宋体" w:cs="宋体"/>
          <w:color w:val="000000"/>
          <w:sz w:val="24"/>
          <w:highlight w:val="none"/>
        </w:rPr>
      </w:pPr>
    </w:p>
    <w:p w14:paraId="65F805E5">
      <w:pPr>
        <w:tabs>
          <w:tab w:val="left" w:pos="1800"/>
          <w:tab w:val="left" w:pos="5580"/>
        </w:tabs>
        <w:jc w:val="left"/>
        <w:rPr>
          <w:rFonts w:ascii="宋体" w:hAnsi="宋体" w:cs="宋体"/>
          <w:color w:val="000000"/>
          <w:sz w:val="24"/>
          <w:highlight w:val="none"/>
        </w:rPr>
      </w:pPr>
      <w:r>
        <w:rPr>
          <w:rFonts w:hint="eastAsia" w:ascii="宋体" w:hAnsi="宋体" w:cs="宋体"/>
          <w:color w:val="000000"/>
          <w:sz w:val="24"/>
          <w:highlight w:val="none"/>
        </w:rPr>
        <w:t>注：</w:t>
      </w:r>
    </w:p>
    <w:p w14:paraId="1D2DB3E5">
      <w:pPr>
        <w:tabs>
          <w:tab w:val="left" w:pos="1800"/>
          <w:tab w:val="left" w:pos="5580"/>
        </w:tabs>
        <w:jc w:val="lef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sz w:val="24"/>
          <w:highlight w:val="none"/>
        </w:rPr>
        <w:t>“偏离情况”列应</w:t>
      </w:r>
      <w:r>
        <w:rPr>
          <w:rFonts w:hint="eastAsia" w:ascii="宋体" w:hAnsi="宋体" w:cs="宋体"/>
          <w:color w:val="000000"/>
          <w:sz w:val="24"/>
          <w:highlight w:val="none"/>
        </w:rPr>
        <w:t>据实</w:t>
      </w:r>
      <w:r>
        <w:rPr>
          <w:rFonts w:hint="eastAsia" w:ascii="宋体" w:hAnsi="宋体" w:cs="宋体"/>
          <w:sz w:val="24"/>
          <w:highlight w:val="none"/>
        </w:rPr>
        <w:t>填写“正偏离”或“负偏离”。</w:t>
      </w:r>
    </w:p>
    <w:p w14:paraId="365A7B62">
      <w:pPr>
        <w:spacing w:line="360" w:lineRule="auto"/>
        <w:rPr>
          <w:rFonts w:ascii="宋体" w:hAnsi="宋体" w:cs="宋体"/>
          <w:color w:val="000000"/>
          <w:sz w:val="24"/>
          <w:szCs w:val="20"/>
          <w:highlight w:val="none"/>
        </w:rPr>
      </w:pPr>
    </w:p>
    <w:p w14:paraId="62B70329">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65BAF4A0">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    ____________</w:t>
      </w:r>
    </w:p>
    <w:p w14:paraId="73F72922">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szCs w:val="20"/>
          <w:highlight w:val="none"/>
        </w:rPr>
        <w:t xml:space="preserve">日期：_____年______月______日   </w:t>
      </w:r>
    </w:p>
    <w:p w14:paraId="73578ED7">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br w:type="page"/>
      </w:r>
      <w:r>
        <w:rPr>
          <w:rFonts w:hint="eastAsia" w:ascii="宋体" w:hAnsi="宋体" w:cs="宋体"/>
          <w:color w:val="000000"/>
          <w:sz w:val="24"/>
          <w:szCs w:val="20"/>
          <w:highlight w:val="none"/>
        </w:rPr>
        <w:t xml:space="preserve">6  </w:t>
      </w:r>
      <w:bookmarkEnd w:id="905"/>
      <w:bookmarkEnd w:id="906"/>
      <w:bookmarkEnd w:id="907"/>
      <w:bookmarkEnd w:id="908"/>
      <w:bookmarkEnd w:id="909"/>
      <w:bookmarkEnd w:id="910"/>
      <w:bookmarkEnd w:id="911"/>
      <w:bookmarkEnd w:id="912"/>
      <w:bookmarkEnd w:id="913"/>
      <w:bookmarkEnd w:id="914"/>
      <w:bookmarkEnd w:id="915"/>
      <w:bookmarkEnd w:id="916"/>
      <w:bookmarkEnd w:id="917"/>
      <w:r>
        <w:rPr>
          <w:rFonts w:hint="eastAsia" w:ascii="宋体" w:hAnsi="宋体" w:cs="宋体"/>
          <w:color w:val="000000"/>
          <w:sz w:val="24"/>
          <w:szCs w:val="20"/>
          <w:highlight w:val="none"/>
        </w:rPr>
        <w:t>采购需求偏离表（实质性格式）</w:t>
      </w:r>
    </w:p>
    <w:p w14:paraId="5E73055D">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采购需求偏离表</w:t>
      </w:r>
    </w:p>
    <w:p w14:paraId="2DAF892B">
      <w:pPr>
        <w:tabs>
          <w:tab w:val="left" w:pos="1800"/>
          <w:tab w:val="left" w:pos="5580"/>
        </w:tabs>
        <w:spacing w:line="360" w:lineRule="auto"/>
        <w:ind w:firstLine="360" w:firstLineChars="150"/>
        <w:jc w:val="left"/>
        <w:rPr>
          <w:rFonts w:ascii="宋体" w:hAnsi="宋体" w:cs="宋体"/>
          <w:color w:val="000000"/>
          <w:sz w:val="24"/>
          <w:highlight w:val="none"/>
          <w:u w:val="single"/>
        </w:rPr>
      </w:pPr>
      <w:r>
        <w:rPr>
          <w:rFonts w:hint="eastAsia" w:ascii="宋体" w:hAnsi="宋体" w:cs="宋体"/>
          <w:color w:val="000000"/>
          <w:sz w:val="24"/>
          <w:highlight w:val="none"/>
        </w:rPr>
        <w:t>项目编号/包号：_____________________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17F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8B8F0C3">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482" w:type="dxa"/>
            <w:vAlign w:val="center"/>
          </w:tcPr>
          <w:p w14:paraId="77020768">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招标文件条目号(页码)</w:t>
            </w:r>
          </w:p>
        </w:tc>
        <w:tc>
          <w:tcPr>
            <w:tcW w:w="2384" w:type="dxa"/>
            <w:vAlign w:val="center"/>
          </w:tcPr>
          <w:p w14:paraId="412824CA">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招标文件要求</w:t>
            </w:r>
          </w:p>
        </w:tc>
        <w:tc>
          <w:tcPr>
            <w:tcW w:w="2126" w:type="dxa"/>
            <w:vAlign w:val="center"/>
          </w:tcPr>
          <w:p w14:paraId="2012085B">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投标响应内容</w:t>
            </w:r>
          </w:p>
        </w:tc>
        <w:tc>
          <w:tcPr>
            <w:tcW w:w="1875" w:type="dxa"/>
            <w:vAlign w:val="center"/>
          </w:tcPr>
          <w:p w14:paraId="095566F9">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偏离情况</w:t>
            </w:r>
          </w:p>
        </w:tc>
        <w:tc>
          <w:tcPr>
            <w:tcW w:w="1009" w:type="dxa"/>
            <w:vAlign w:val="center"/>
          </w:tcPr>
          <w:p w14:paraId="0043A830">
            <w:pPr>
              <w:adjustRightInd w:val="0"/>
              <w:snapToGrid w:val="0"/>
              <w:jc w:val="center"/>
              <w:rPr>
                <w:rFonts w:ascii="宋体" w:hAnsi="宋体" w:cs="宋体"/>
                <w:color w:val="000000"/>
                <w:sz w:val="24"/>
                <w:highlight w:val="none"/>
              </w:rPr>
            </w:pPr>
            <w:r>
              <w:rPr>
                <w:rFonts w:hint="eastAsia" w:ascii="宋体" w:hAnsi="宋体" w:cs="宋体"/>
                <w:color w:val="000000"/>
                <w:sz w:val="24"/>
                <w:highlight w:val="none"/>
              </w:rPr>
              <w:t>说明</w:t>
            </w:r>
          </w:p>
        </w:tc>
      </w:tr>
      <w:tr w14:paraId="1623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617DE3B">
            <w:pPr>
              <w:adjustRightInd w:val="0"/>
              <w:snapToGrid w:val="0"/>
              <w:jc w:val="center"/>
              <w:rPr>
                <w:rFonts w:ascii="宋体" w:hAnsi="宋体" w:cs="宋体"/>
                <w:color w:val="000000"/>
                <w:sz w:val="24"/>
                <w:highlight w:val="none"/>
              </w:rPr>
            </w:pPr>
          </w:p>
        </w:tc>
        <w:tc>
          <w:tcPr>
            <w:tcW w:w="1482" w:type="dxa"/>
            <w:vAlign w:val="center"/>
          </w:tcPr>
          <w:p w14:paraId="49A9795B">
            <w:pPr>
              <w:adjustRightInd w:val="0"/>
              <w:snapToGrid w:val="0"/>
              <w:jc w:val="center"/>
              <w:rPr>
                <w:rFonts w:ascii="宋体" w:hAnsi="宋体" w:cs="宋体"/>
                <w:color w:val="000000"/>
                <w:sz w:val="24"/>
                <w:highlight w:val="none"/>
              </w:rPr>
            </w:pPr>
          </w:p>
        </w:tc>
        <w:tc>
          <w:tcPr>
            <w:tcW w:w="2384" w:type="dxa"/>
            <w:vAlign w:val="center"/>
          </w:tcPr>
          <w:p w14:paraId="534206ED">
            <w:pPr>
              <w:adjustRightInd w:val="0"/>
              <w:snapToGrid w:val="0"/>
              <w:jc w:val="center"/>
              <w:rPr>
                <w:rFonts w:ascii="宋体" w:hAnsi="宋体" w:cs="宋体"/>
                <w:color w:val="000000"/>
                <w:sz w:val="24"/>
                <w:highlight w:val="none"/>
              </w:rPr>
            </w:pPr>
          </w:p>
        </w:tc>
        <w:tc>
          <w:tcPr>
            <w:tcW w:w="2126" w:type="dxa"/>
            <w:vAlign w:val="center"/>
          </w:tcPr>
          <w:p w14:paraId="3C47D93B">
            <w:pPr>
              <w:adjustRightInd w:val="0"/>
              <w:snapToGrid w:val="0"/>
              <w:jc w:val="center"/>
              <w:rPr>
                <w:rFonts w:ascii="宋体" w:hAnsi="宋体" w:cs="宋体"/>
                <w:color w:val="000000"/>
                <w:sz w:val="24"/>
                <w:highlight w:val="none"/>
              </w:rPr>
            </w:pPr>
          </w:p>
        </w:tc>
        <w:tc>
          <w:tcPr>
            <w:tcW w:w="1875" w:type="dxa"/>
            <w:vAlign w:val="center"/>
          </w:tcPr>
          <w:p w14:paraId="3C38E67C">
            <w:pPr>
              <w:adjustRightInd w:val="0"/>
              <w:snapToGrid w:val="0"/>
              <w:jc w:val="center"/>
              <w:rPr>
                <w:rFonts w:ascii="宋体" w:hAnsi="宋体" w:cs="宋体"/>
                <w:color w:val="000000"/>
                <w:sz w:val="24"/>
                <w:highlight w:val="none"/>
              </w:rPr>
            </w:pPr>
          </w:p>
        </w:tc>
        <w:tc>
          <w:tcPr>
            <w:tcW w:w="1009" w:type="dxa"/>
            <w:vAlign w:val="center"/>
          </w:tcPr>
          <w:p w14:paraId="12906F5B">
            <w:pPr>
              <w:adjustRightInd w:val="0"/>
              <w:snapToGrid w:val="0"/>
              <w:jc w:val="center"/>
              <w:rPr>
                <w:rFonts w:ascii="宋体" w:hAnsi="宋体" w:cs="宋体"/>
                <w:color w:val="000000"/>
                <w:sz w:val="24"/>
                <w:highlight w:val="none"/>
              </w:rPr>
            </w:pPr>
          </w:p>
        </w:tc>
      </w:tr>
      <w:tr w14:paraId="65A1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A1AFDE">
            <w:pPr>
              <w:adjustRightInd w:val="0"/>
              <w:snapToGrid w:val="0"/>
              <w:jc w:val="center"/>
              <w:rPr>
                <w:rFonts w:ascii="宋体" w:hAnsi="宋体" w:cs="宋体"/>
                <w:color w:val="000000"/>
                <w:sz w:val="24"/>
                <w:highlight w:val="none"/>
              </w:rPr>
            </w:pPr>
          </w:p>
        </w:tc>
        <w:tc>
          <w:tcPr>
            <w:tcW w:w="1482" w:type="dxa"/>
            <w:vAlign w:val="center"/>
          </w:tcPr>
          <w:p w14:paraId="3BBEF9AC">
            <w:pPr>
              <w:adjustRightInd w:val="0"/>
              <w:snapToGrid w:val="0"/>
              <w:jc w:val="center"/>
              <w:rPr>
                <w:rFonts w:ascii="宋体" w:hAnsi="宋体" w:cs="宋体"/>
                <w:color w:val="000000"/>
                <w:sz w:val="24"/>
                <w:highlight w:val="none"/>
              </w:rPr>
            </w:pPr>
          </w:p>
        </w:tc>
        <w:tc>
          <w:tcPr>
            <w:tcW w:w="2384" w:type="dxa"/>
            <w:vAlign w:val="center"/>
          </w:tcPr>
          <w:p w14:paraId="145249F1">
            <w:pPr>
              <w:adjustRightInd w:val="0"/>
              <w:snapToGrid w:val="0"/>
              <w:jc w:val="center"/>
              <w:rPr>
                <w:rFonts w:ascii="宋体" w:hAnsi="宋体" w:cs="宋体"/>
                <w:color w:val="000000"/>
                <w:sz w:val="24"/>
                <w:highlight w:val="none"/>
              </w:rPr>
            </w:pPr>
          </w:p>
        </w:tc>
        <w:tc>
          <w:tcPr>
            <w:tcW w:w="2126" w:type="dxa"/>
            <w:vAlign w:val="center"/>
          </w:tcPr>
          <w:p w14:paraId="78F3426A">
            <w:pPr>
              <w:adjustRightInd w:val="0"/>
              <w:snapToGrid w:val="0"/>
              <w:jc w:val="center"/>
              <w:rPr>
                <w:rFonts w:ascii="宋体" w:hAnsi="宋体" w:cs="宋体"/>
                <w:color w:val="000000"/>
                <w:sz w:val="24"/>
                <w:highlight w:val="none"/>
              </w:rPr>
            </w:pPr>
          </w:p>
        </w:tc>
        <w:tc>
          <w:tcPr>
            <w:tcW w:w="1875" w:type="dxa"/>
            <w:vAlign w:val="center"/>
          </w:tcPr>
          <w:p w14:paraId="18BB33A3">
            <w:pPr>
              <w:adjustRightInd w:val="0"/>
              <w:snapToGrid w:val="0"/>
              <w:jc w:val="center"/>
              <w:rPr>
                <w:rFonts w:ascii="宋体" w:hAnsi="宋体" w:cs="宋体"/>
                <w:color w:val="000000"/>
                <w:sz w:val="24"/>
                <w:highlight w:val="none"/>
              </w:rPr>
            </w:pPr>
          </w:p>
        </w:tc>
        <w:tc>
          <w:tcPr>
            <w:tcW w:w="1009" w:type="dxa"/>
            <w:vAlign w:val="center"/>
          </w:tcPr>
          <w:p w14:paraId="15C8A2BF">
            <w:pPr>
              <w:adjustRightInd w:val="0"/>
              <w:snapToGrid w:val="0"/>
              <w:jc w:val="center"/>
              <w:rPr>
                <w:rFonts w:ascii="宋体" w:hAnsi="宋体" w:cs="宋体"/>
                <w:color w:val="000000"/>
                <w:sz w:val="24"/>
                <w:highlight w:val="none"/>
              </w:rPr>
            </w:pPr>
          </w:p>
        </w:tc>
      </w:tr>
      <w:tr w14:paraId="1EA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2E8C60D">
            <w:pPr>
              <w:adjustRightInd w:val="0"/>
              <w:snapToGrid w:val="0"/>
              <w:jc w:val="center"/>
              <w:rPr>
                <w:rFonts w:ascii="宋体" w:hAnsi="宋体" w:cs="宋体"/>
                <w:color w:val="000000"/>
                <w:sz w:val="24"/>
                <w:highlight w:val="none"/>
              </w:rPr>
            </w:pPr>
          </w:p>
        </w:tc>
        <w:tc>
          <w:tcPr>
            <w:tcW w:w="1482" w:type="dxa"/>
            <w:vAlign w:val="center"/>
          </w:tcPr>
          <w:p w14:paraId="6870F2A9">
            <w:pPr>
              <w:adjustRightInd w:val="0"/>
              <w:snapToGrid w:val="0"/>
              <w:jc w:val="center"/>
              <w:rPr>
                <w:rFonts w:ascii="宋体" w:hAnsi="宋体" w:cs="宋体"/>
                <w:color w:val="000000"/>
                <w:sz w:val="24"/>
                <w:highlight w:val="none"/>
              </w:rPr>
            </w:pPr>
          </w:p>
        </w:tc>
        <w:tc>
          <w:tcPr>
            <w:tcW w:w="2384" w:type="dxa"/>
            <w:vAlign w:val="center"/>
          </w:tcPr>
          <w:p w14:paraId="4CCB7D09">
            <w:pPr>
              <w:adjustRightInd w:val="0"/>
              <w:snapToGrid w:val="0"/>
              <w:jc w:val="center"/>
              <w:rPr>
                <w:rFonts w:ascii="宋体" w:hAnsi="宋体" w:cs="宋体"/>
                <w:color w:val="000000"/>
                <w:sz w:val="24"/>
                <w:highlight w:val="none"/>
              </w:rPr>
            </w:pPr>
          </w:p>
        </w:tc>
        <w:tc>
          <w:tcPr>
            <w:tcW w:w="2126" w:type="dxa"/>
            <w:vAlign w:val="center"/>
          </w:tcPr>
          <w:p w14:paraId="58BA73B7">
            <w:pPr>
              <w:adjustRightInd w:val="0"/>
              <w:snapToGrid w:val="0"/>
              <w:jc w:val="center"/>
              <w:rPr>
                <w:rFonts w:ascii="宋体" w:hAnsi="宋体" w:cs="宋体"/>
                <w:color w:val="000000"/>
                <w:sz w:val="24"/>
                <w:highlight w:val="none"/>
              </w:rPr>
            </w:pPr>
          </w:p>
        </w:tc>
        <w:tc>
          <w:tcPr>
            <w:tcW w:w="1875" w:type="dxa"/>
            <w:vAlign w:val="center"/>
          </w:tcPr>
          <w:p w14:paraId="372C9B73">
            <w:pPr>
              <w:adjustRightInd w:val="0"/>
              <w:snapToGrid w:val="0"/>
              <w:jc w:val="center"/>
              <w:rPr>
                <w:rFonts w:ascii="宋体" w:hAnsi="宋体" w:cs="宋体"/>
                <w:color w:val="000000"/>
                <w:sz w:val="24"/>
                <w:highlight w:val="none"/>
              </w:rPr>
            </w:pPr>
          </w:p>
        </w:tc>
        <w:tc>
          <w:tcPr>
            <w:tcW w:w="1009" w:type="dxa"/>
            <w:vAlign w:val="center"/>
          </w:tcPr>
          <w:p w14:paraId="5BA73EDE">
            <w:pPr>
              <w:adjustRightInd w:val="0"/>
              <w:snapToGrid w:val="0"/>
              <w:jc w:val="center"/>
              <w:rPr>
                <w:rFonts w:ascii="宋体" w:hAnsi="宋体" w:cs="宋体"/>
                <w:color w:val="000000"/>
                <w:sz w:val="24"/>
                <w:highlight w:val="none"/>
              </w:rPr>
            </w:pPr>
          </w:p>
        </w:tc>
      </w:tr>
      <w:tr w14:paraId="35A3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3D2826F">
            <w:pPr>
              <w:adjustRightInd w:val="0"/>
              <w:snapToGrid w:val="0"/>
              <w:jc w:val="center"/>
              <w:rPr>
                <w:rFonts w:ascii="宋体" w:hAnsi="宋体" w:cs="宋体"/>
                <w:color w:val="000000"/>
                <w:sz w:val="24"/>
                <w:highlight w:val="none"/>
              </w:rPr>
            </w:pPr>
          </w:p>
        </w:tc>
        <w:tc>
          <w:tcPr>
            <w:tcW w:w="1482" w:type="dxa"/>
            <w:vAlign w:val="center"/>
          </w:tcPr>
          <w:p w14:paraId="75B21173">
            <w:pPr>
              <w:adjustRightInd w:val="0"/>
              <w:snapToGrid w:val="0"/>
              <w:jc w:val="center"/>
              <w:rPr>
                <w:rFonts w:ascii="宋体" w:hAnsi="宋体" w:cs="宋体"/>
                <w:color w:val="000000"/>
                <w:sz w:val="24"/>
                <w:highlight w:val="none"/>
              </w:rPr>
            </w:pPr>
          </w:p>
        </w:tc>
        <w:tc>
          <w:tcPr>
            <w:tcW w:w="2384" w:type="dxa"/>
            <w:vAlign w:val="center"/>
          </w:tcPr>
          <w:p w14:paraId="1FC9F7F0">
            <w:pPr>
              <w:adjustRightInd w:val="0"/>
              <w:snapToGrid w:val="0"/>
              <w:jc w:val="center"/>
              <w:rPr>
                <w:rFonts w:ascii="宋体" w:hAnsi="宋体" w:cs="宋体"/>
                <w:color w:val="000000"/>
                <w:sz w:val="24"/>
                <w:highlight w:val="none"/>
              </w:rPr>
            </w:pPr>
          </w:p>
        </w:tc>
        <w:tc>
          <w:tcPr>
            <w:tcW w:w="2126" w:type="dxa"/>
            <w:vAlign w:val="center"/>
          </w:tcPr>
          <w:p w14:paraId="32CE0E61">
            <w:pPr>
              <w:adjustRightInd w:val="0"/>
              <w:snapToGrid w:val="0"/>
              <w:jc w:val="center"/>
              <w:rPr>
                <w:rFonts w:ascii="宋体" w:hAnsi="宋体" w:cs="宋体"/>
                <w:color w:val="000000"/>
                <w:sz w:val="24"/>
                <w:highlight w:val="none"/>
              </w:rPr>
            </w:pPr>
          </w:p>
        </w:tc>
        <w:tc>
          <w:tcPr>
            <w:tcW w:w="1875" w:type="dxa"/>
            <w:vAlign w:val="center"/>
          </w:tcPr>
          <w:p w14:paraId="33B5845A">
            <w:pPr>
              <w:adjustRightInd w:val="0"/>
              <w:snapToGrid w:val="0"/>
              <w:jc w:val="center"/>
              <w:rPr>
                <w:rFonts w:ascii="宋体" w:hAnsi="宋体" w:cs="宋体"/>
                <w:color w:val="000000"/>
                <w:sz w:val="24"/>
                <w:highlight w:val="none"/>
              </w:rPr>
            </w:pPr>
          </w:p>
        </w:tc>
        <w:tc>
          <w:tcPr>
            <w:tcW w:w="1009" w:type="dxa"/>
            <w:vAlign w:val="center"/>
          </w:tcPr>
          <w:p w14:paraId="195DF7D5">
            <w:pPr>
              <w:adjustRightInd w:val="0"/>
              <w:snapToGrid w:val="0"/>
              <w:jc w:val="center"/>
              <w:rPr>
                <w:rFonts w:ascii="宋体" w:hAnsi="宋体" w:cs="宋体"/>
                <w:color w:val="000000"/>
                <w:sz w:val="24"/>
                <w:highlight w:val="none"/>
              </w:rPr>
            </w:pPr>
          </w:p>
        </w:tc>
      </w:tr>
      <w:tr w14:paraId="6C1D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54A2B91">
            <w:pPr>
              <w:adjustRightInd w:val="0"/>
              <w:snapToGrid w:val="0"/>
              <w:jc w:val="center"/>
              <w:rPr>
                <w:rFonts w:ascii="宋体" w:hAnsi="宋体" w:cs="宋体"/>
                <w:color w:val="000000"/>
                <w:sz w:val="24"/>
                <w:highlight w:val="none"/>
              </w:rPr>
            </w:pPr>
          </w:p>
        </w:tc>
        <w:tc>
          <w:tcPr>
            <w:tcW w:w="1482" w:type="dxa"/>
            <w:vAlign w:val="center"/>
          </w:tcPr>
          <w:p w14:paraId="373D0E03">
            <w:pPr>
              <w:adjustRightInd w:val="0"/>
              <w:snapToGrid w:val="0"/>
              <w:jc w:val="center"/>
              <w:rPr>
                <w:rFonts w:ascii="宋体" w:hAnsi="宋体" w:cs="宋体"/>
                <w:color w:val="000000"/>
                <w:sz w:val="24"/>
                <w:highlight w:val="none"/>
              </w:rPr>
            </w:pPr>
          </w:p>
        </w:tc>
        <w:tc>
          <w:tcPr>
            <w:tcW w:w="2384" w:type="dxa"/>
            <w:vAlign w:val="center"/>
          </w:tcPr>
          <w:p w14:paraId="1B3A00D8">
            <w:pPr>
              <w:adjustRightInd w:val="0"/>
              <w:snapToGrid w:val="0"/>
              <w:jc w:val="center"/>
              <w:rPr>
                <w:rFonts w:ascii="宋体" w:hAnsi="宋体" w:cs="宋体"/>
                <w:color w:val="000000"/>
                <w:sz w:val="24"/>
                <w:highlight w:val="none"/>
              </w:rPr>
            </w:pPr>
          </w:p>
        </w:tc>
        <w:tc>
          <w:tcPr>
            <w:tcW w:w="2126" w:type="dxa"/>
            <w:vAlign w:val="center"/>
          </w:tcPr>
          <w:p w14:paraId="6114B4DC">
            <w:pPr>
              <w:adjustRightInd w:val="0"/>
              <w:snapToGrid w:val="0"/>
              <w:jc w:val="center"/>
              <w:rPr>
                <w:rFonts w:ascii="宋体" w:hAnsi="宋体" w:cs="宋体"/>
                <w:color w:val="000000"/>
                <w:sz w:val="24"/>
                <w:highlight w:val="none"/>
              </w:rPr>
            </w:pPr>
          </w:p>
        </w:tc>
        <w:tc>
          <w:tcPr>
            <w:tcW w:w="1875" w:type="dxa"/>
            <w:vAlign w:val="center"/>
          </w:tcPr>
          <w:p w14:paraId="62079D38">
            <w:pPr>
              <w:adjustRightInd w:val="0"/>
              <w:snapToGrid w:val="0"/>
              <w:jc w:val="center"/>
              <w:rPr>
                <w:rFonts w:ascii="宋体" w:hAnsi="宋体" w:cs="宋体"/>
                <w:color w:val="000000"/>
                <w:sz w:val="24"/>
                <w:highlight w:val="none"/>
              </w:rPr>
            </w:pPr>
          </w:p>
        </w:tc>
        <w:tc>
          <w:tcPr>
            <w:tcW w:w="1009" w:type="dxa"/>
            <w:vAlign w:val="center"/>
          </w:tcPr>
          <w:p w14:paraId="199BBDA9">
            <w:pPr>
              <w:adjustRightInd w:val="0"/>
              <w:snapToGrid w:val="0"/>
              <w:jc w:val="center"/>
              <w:rPr>
                <w:rFonts w:ascii="宋体" w:hAnsi="宋体" w:cs="宋体"/>
                <w:color w:val="000000"/>
                <w:sz w:val="24"/>
                <w:highlight w:val="none"/>
              </w:rPr>
            </w:pPr>
          </w:p>
        </w:tc>
      </w:tr>
      <w:tr w14:paraId="3849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08EB00B">
            <w:pPr>
              <w:adjustRightInd w:val="0"/>
              <w:snapToGrid w:val="0"/>
              <w:jc w:val="center"/>
              <w:rPr>
                <w:rFonts w:ascii="宋体" w:hAnsi="宋体" w:cs="宋体"/>
                <w:color w:val="000000"/>
                <w:sz w:val="24"/>
                <w:highlight w:val="none"/>
              </w:rPr>
            </w:pPr>
          </w:p>
        </w:tc>
        <w:tc>
          <w:tcPr>
            <w:tcW w:w="1482" w:type="dxa"/>
            <w:vAlign w:val="center"/>
          </w:tcPr>
          <w:p w14:paraId="4E652C8B">
            <w:pPr>
              <w:adjustRightInd w:val="0"/>
              <w:snapToGrid w:val="0"/>
              <w:jc w:val="center"/>
              <w:rPr>
                <w:rFonts w:ascii="宋体" w:hAnsi="宋体" w:cs="宋体"/>
                <w:color w:val="000000"/>
                <w:sz w:val="24"/>
                <w:highlight w:val="none"/>
              </w:rPr>
            </w:pPr>
          </w:p>
        </w:tc>
        <w:tc>
          <w:tcPr>
            <w:tcW w:w="2384" w:type="dxa"/>
            <w:vAlign w:val="center"/>
          </w:tcPr>
          <w:p w14:paraId="3E2A0E3C">
            <w:pPr>
              <w:adjustRightInd w:val="0"/>
              <w:snapToGrid w:val="0"/>
              <w:jc w:val="center"/>
              <w:rPr>
                <w:rFonts w:ascii="宋体" w:hAnsi="宋体" w:cs="宋体"/>
                <w:color w:val="000000"/>
                <w:sz w:val="24"/>
                <w:highlight w:val="none"/>
              </w:rPr>
            </w:pPr>
          </w:p>
        </w:tc>
        <w:tc>
          <w:tcPr>
            <w:tcW w:w="2126" w:type="dxa"/>
            <w:vAlign w:val="center"/>
          </w:tcPr>
          <w:p w14:paraId="1353A75C">
            <w:pPr>
              <w:adjustRightInd w:val="0"/>
              <w:snapToGrid w:val="0"/>
              <w:jc w:val="center"/>
              <w:rPr>
                <w:rFonts w:ascii="宋体" w:hAnsi="宋体" w:cs="宋体"/>
                <w:color w:val="000000"/>
                <w:sz w:val="24"/>
                <w:highlight w:val="none"/>
              </w:rPr>
            </w:pPr>
          </w:p>
        </w:tc>
        <w:tc>
          <w:tcPr>
            <w:tcW w:w="1875" w:type="dxa"/>
            <w:vAlign w:val="center"/>
          </w:tcPr>
          <w:p w14:paraId="7248A427">
            <w:pPr>
              <w:adjustRightInd w:val="0"/>
              <w:snapToGrid w:val="0"/>
              <w:jc w:val="center"/>
              <w:rPr>
                <w:rFonts w:ascii="宋体" w:hAnsi="宋体" w:cs="宋体"/>
                <w:color w:val="000000"/>
                <w:sz w:val="24"/>
                <w:highlight w:val="none"/>
              </w:rPr>
            </w:pPr>
          </w:p>
        </w:tc>
        <w:tc>
          <w:tcPr>
            <w:tcW w:w="1009" w:type="dxa"/>
            <w:vAlign w:val="center"/>
          </w:tcPr>
          <w:p w14:paraId="679AADAD">
            <w:pPr>
              <w:adjustRightInd w:val="0"/>
              <w:snapToGrid w:val="0"/>
              <w:jc w:val="center"/>
              <w:rPr>
                <w:rFonts w:ascii="宋体" w:hAnsi="宋体" w:cs="宋体"/>
                <w:color w:val="000000"/>
                <w:sz w:val="24"/>
                <w:highlight w:val="none"/>
              </w:rPr>
            </w:pPr>
          </w:p>
        </w:tc>
      </w:tr>
    </w:tbl>
    <w:p w14:paraId="61CD2FCD">
      <w:pPr>
        <w:tabs>
          <w:tab w:val="left" w:pos="1800"/>
          <w:tab w:val="left" w:pos="5580"/>
        </w:tabs>
        <w:spacing w:line="360" w:lineRule="auto"/>
        <w:ind w:firstLine="360" w:firstLineChars="150"/>
        <w:jc w:val="left"/>
        <w:rPr>
          <w:rFonts w:ascii="宋体" w:hAnsi="宋体" w:cs="宋体"/>
          <w:color w:val="000000"/>
          <w:sz w:val="24"/>
          <w:highlight w:val="none"/>
          <w:u w:val="single"/>
        </w:rPr>
      </w:pPr>
    </w:p>
    <w:p w14:paraId="7496D8BD">
      <w:pPr>
        <w:tabs>
          <w:tab w:val="left" w:pos="1800"/>
          <w:tab w:val="left" w:pos="5580"/>
        </w:tabs>
        <w:spacing w:line="360" w:lineRule="auto"/>
        <w:ind w:firstLine="360" w:firstLineChars="150"/>
        <w:jc w:val="left"/>
        <w:rPr>
          <w:rFonts w:ascii="宋体" w:hAnsi="宋体" w:cs="宋体"/>
          <w:color w:val="000000"/>
          <w:sz w:val="24"/>
          <w:highlight w:val="none"/>
          <w:u w:val="single"/>
        </w:rPr>
      </w:pPr>
    </w:p>
    <w:p w14:paraId="7C7DDD22">
      <w:pPr>
        <w:tabs>
          <w:tab w:val="left" w:pos="1800"/>
          <w:tab w:val="left" w:pos="5580"/>
        </w:tabs>
        <w:jc w:val="left"/>
        <w:rPr>
          <w:rFonts w:ascii="宋体" w:hAnsi="宋体" w:cs="宋体"/>
          <w:color w:val="000000"/>
          <w:sz w:val="24"/>
          <w:highlight w:val="none"/>
        </w:rPr>
      </w:pPr>
      <w:r>
        <w:rPr>
          <w:rFonts w:hint="eastAsia" w:ascii="宋体" w:hAnsi="宋体" w:cs="宋体"/>
          <w:color w:val="000000"/>
          <w:sz w:val="24"/>
          <w:highlight w:val="none"/>
        </w:rPr>
        <w:t>注：</w:t>
      </w:r>
    </w:p>
    <w:p w14:paraId="78D36034">
      <w:pPr>
        <w:tabs>
          <w:tab w:val="left" w:pos="1800"/>
          <w:tab w:val="left" w:pos="5580"/>
        </w:tabs>
        <w:jc w:val="left"/>
        <w:rPr>
          <w:rFonts w:ascii="宋体" w:hAnsi="宋体" w:cs="宋体"/>
          <w:sz w:val="24"/>
          <w:highlight w:val="none"/>
        </w:rPr>
      </w:pPr>
      <w:r>
        <w:rPr>
          <w:rFonts w:hint="eastAsia" w:ascii="宋体" w:hAnsi="宋体" w:cs="宋体"/>
          <w:color w:val="000000"/>
          <w:sz w:val="24"/>
          <w:highlight w:val="none"/>
        </w:rPr>
        <w:t xml:space="preserve">1. </w:t>
      </w:r>
      <w:r>
        <w:rPr>
          <w:rFonts w:hint="eastAsia" w:ascii="宋体" w:hAnsi="宋体" w:cs="宋体"/>
          <w:sz w:val="24"/>
          <w:highlight w:val="none"/>
        </w:rPr>
        <w:t>对招标文件中的所有商务、技术要求，除本表所列明的所有偏离外，均视作供应商已对之理解和响应。此表中若无任何文字说明，内容为空白，</w:t>
      </w:r>
      <w:r>
        <w:rPr>
          <w:rFonts w:hint="eastAsia" w:ascii="宋体" w:hAnsi="宋体" w:cs="宋体"/>
          <w:b/>
          <w:sz w:val="24"/>
          <w:highlight w:val="none"/>
        </w:rPr>
        <w:t>投标无效。</w:t>
      </w:r>
    </w:p>
    <w:p w14:paraId="4DA80A21">
      <w:pPr>
        <w:tabs>
          <w:tab w:val="left" w:pos="1800"/>
          <w:tab w:val="left" w:pos="5580"/>
        </w:tabs>
        <w:jc w:val="left"/>
        <w:rPr>
          <w:rFonts w:ascii="宋体" w:hAnsi="宋体" w:cs="宋体"/>
          <w:color w:val="000000"/>
          <w:sz w:val="24"/>
          <w:highlight w:val="none"/>
        </w:rPr>
      </w:pPr>
      <w:r>
        <w:rPr>
          <w:rFonts w:hint="eastAsia" w:ascii="宋体" w:hAnsi="宋体" w:cs="宋体"/>
          <w:sz w:val="24"/>
          <w:highlight w:val="none"/>
        </w:rPr>
        <w:t>2.“偏离情况”列应</w:t>
      </w:r>
      <w:r>
        <w:rPr>
          <w:rFonts w:hint="eastAsia" w:ascii="宋体" w:hAnsi="宋体" w:cs="宋体"/>
          <w:color w:val="000000"/>
          <w:sz w:val="24"/>
          <w:highlight w:val="none"/>
        </w:rPr>
        <w:t>据实</w:t>
      </w:r>
      <w:r>
        <w:rPr>
          <w:rFonts w:hint="eastAsia" w:ascii="宋体" w:hAnsi="宋体" w:cs="宋体"/>
          <w:sz w:val="24"/>
          <w:highlight w:val="none"/>
        </w:rPr>
        <w:t>填写“无偏离”、“正偏离”或“负偏离”。</w:t>
      </w:r>
    </w:p>
    <w:p w14:paraId="790242E0">
      <w:pPr>
        <w:tabs>
          <w:tab w:val="left" w:pos="1800"/>
          <w:tab w:val="left" w:pos="5580"/>
        </w:tabs>
        <w:jc w:val="left"/>
        <w:rPr>
          <w:rFonts w:ascii="宋体" w:hAnsi="宋体" w:cs="宋体"/>
          <w:sz w:val="24"/>
          <w:highlight w:val="none"/>
        </w:rPr>
      </w:pPr>
    </w:p>
    <w:p w14:paraId="0A7EDFA2">
      <w:pPr>
        <w:tabs>
          <w:tab w:val="left" w:pos="1800"/>
          <w:tab w:val="left" w:pos="5580"/>
        </w:tabs>
        <w:jc w:val="left"/>
        <w:rPr>
          <w:rFonts w:ascii="宋体" w:hAnsi="宋体" w:cs="宋体"/>
          <w:color w:val="000000"/>
          <w:sz w:val="24"/>
          <w:highlight w:val="none"/>
        </w:rPr>
      </w:pPr>
    </w:p>
    <w:p w14:paraId="121C230A">
      <w:pPr>
        <w:rPr>
          <w:rFonts w:ascii="宋体" w:hAnsi="宋体" w:cs="宋体"/>
          <w:color w:val="000000"/>
          <w:sz w:val="24"/>
          <w:szCs w:val="20"/>
          <w:highlight w:val="none"/>
        </w:rPr>
      </w:pPr>
    </w:p>
    <w:p w14:paraId="069DF43B">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177ABFB2">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highlight w:val="none"/>
        </w:rPr>
        <w:t>投标人名称（加盖公章）</w:t>
      </w:r>
      <w:r>
        <w:rPr>
          <w:rFonts w:hint="eastAsia" w:ascii="宋体" w:hAnsi="宋体" w:cs="宋体"/>
          <w:color w:val="000000"/>
          <w:sz w:val="24"/>
          <w:highlight w:val="none"/>
          <w:lang w:val="zh-CN"/>
        </w:rPr>
        <w:t>：    ____________</w:t>
      </w:r>
    </w:p>
    <w:p w14:paraId="46D7D3A8">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szCs w:val="20"/>
          <w:highlight w:val="none"/>
        </w:rPr>
        <w:t xml:space="preserve">日期：_____年______月______日   </w:t>
      </w:r>
    </w:p>
    <w:p w14:paraId="76F309E2">
      <w:pPr>
        <w:spacing w:line="360" w:lineRule="auto"/>
        <w:outlineLvl w:val="2"/>
        <w:rPr>
          <w:rFonts w:ascii="宋体" w:hAnsi="宋体" w:cs="宋体"/>
          <w:color w:val="000000"/>
          <w:sz w:val="24"/>
          <w:szCs w:val="20"/>
          <w:highlight w:val="none"/>
        </w:rPr>
      </w:pPr>
      <w:r>
        <w:rPr>
          <w:rFonts w:hint="eastAsia" w:ascii="宋体" w:hAnsi="宋体" w:cs="宋体"/>
          <w:color w:val="000000"/>
          <w:sz w:val="24"/>
          <w:szCs w:val="20"/>
          <w:highlight w:val="none"/>
        </w:rPr>
        <w:br w:type="page"/>
      </w:r>
      <w:r>
        <w:rPr>
          <w:rFonts w:hint="eastAsia" w:ascii="宋体" w:hAnsi="宋体" w:cs="宋体"/>
          <w:color w:val="000000"/>
          <w:sz w:val="24"/>
          <w:szCs w:val="20"/>
          <w:highlight w:val="none"/>
        </w:rPr>
        <w:t>7中小企业证明文件</w:t>
      </w:r>
    </w:p>
    <w:p w14:paraId="7D09C97F">
      <w:pPr>
        <w:tabs>
          <w:tab w:val="left" w:pos="5580"/>
        </w:tabs>
        <w:spacing w:line="360" w:lineRule="auto"/>
        <w:rPr>
          <w:sz w:val="24"/>
          <w:highlight w:val="none"/>
        </w:rPr>
      </w:pPr>
      <w:r>
        <w:rPr>
          <w:sz w:val="24"/>
          <w:highlight w:val="none"/>
        </w:rPr>
        <w:t>说明：</w:t>
      </w:r>
    </w:p>
    <w:p w14:paraId="64F3007D">
      <w:pPr>
        <w:tabs>
          <w:tab w:val="left" w:pos="5580"/>
        </w:tabs>
        <w:spacing w:line="360" w:lineRule="auto"/>
        <w:rPr>
          <w:sz w:val="24"/>
          <w:highlight w:val="none"/>
        </w:rPr>
      </w:pPr>
      <w:r>
        <w:rPr>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3A892EA">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800FE3C">
      <w:pPr>
        <w:tabs>
          <w:tab w:val="left" w:pos="5580"/>
        </w:tabs>
        <w:spacing w:line="360" w:lineRule="auto"/>
        <w:rPr>
          <w:sz w:val="24"/>
          <w:highlight w:val="none"/>
        </w:rPr>
      </w:pPr>
      <w:r>
        <w:rPr>
          <w:sz w:val="24"/>
          <w:highlight w:val="none"/>
        </w:rPr>
        <w:t>3）对于多标的采购项目，投标人应充分、准确地了解所提供货物的制造企业、提供服务的承接企业信息。对相关情况了解不清楚的，不建议填报本声明函。</w:t>
      </w:r>
    </w:p>
    <w:p w14:paraId="251B097C">
      <w:pPr>
        <w:tabs>
          <w:tab w:val="left" w:pos="5580"/>
        </w:tabs>
        <w:spacing w:line="360" w:lineRule="auto"/>
        <w:rPr>
          <w:sz w:val="24"/>
          <w:highlight w:val="none"/>
        </w:rPr>
      </w:pPr>
      <w:r>
        <w:rPr>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4C95061">
      <w:pPr>
        <w:rPr>
          <w:rFonts w:ascii="宋体" w:hAnsi="宋体" w:cs="宋体"/>
          <w:b/>
          <w:bCs/>
          <w:color w:val="000000"/>
          <w:sz w:val="24"/>
          <w:highlight w:val="none"/>
        </w:rPr>
      </w:pPr>
      <w:r>
        <w:rPr>
          <w:rFonts w:hint="eastAsia" w:ascii="宋体" w:hAnsi="宋体" w:cs="宋体"/>
          <w:b/>
          <w:bCs/>
          <w:color w:val="000000"/>
          <w:sz w:val="24"/>
          <w:highlight w:val="none"/>
        </w:rPr>
        <w:br w:type="page"/>
      </w:r>
    </w:p>
    <w:p w14:paraId="324FF4EA">
      <w:pPr>
        <w:tabs>
          <w:tab w:val="left" w:pos="5580"/>
        </w:tabs>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工信部联企业〔2011〕300号</w:t>
      </w:r>
    </w:p>
    <w:p w14:paraId="6FC9CC94">
      <w:pPr>
        <w:tabs>
          <w:tab w:val="left" w:pos="5580"/>
        </w:tabs>
        <w:spacing w:line="360" w:lineRule="auto"/>
        <w:rPr>
          <w:rFonts w:ascii="宋体" w:hAnsi="宋体" w:cs="宋体"/>
          <w:sz w:val="24"/>
          <w:highlight w:val="none"/>
        </w:rPr>
      </w:pPr>
      <w:r>
        <w:rPr>
          <w:rFonts w:hint="eastAsia" w:ascii="宋体" w:hAnsi="宋体" w:cs="宋体"/>
          <w:sz w:val="24"/>
          <w:highlight w:val="none"/>
        </w:rPr>
        <w:t>中小企业划型标准规定</w:t>
      </w:r>
    </w:p>
    <w:p w14:paraId="7035C0CF">
      <w:pPr>
        <w:tabs>
          <w:tab w:val="left" w:pos="5580"/>
        </w:tabs>
        <w:spacing w:line="360" w:lineRule="auto"/>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14:paraId="34221BDA">
      <w:pPr>
        <w:tabs>
          <w:tab w:val="left" w:pos="5580"/>
        </w:tabs>
        <w:spacing w:line="360" w:lineRule="auto"/>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14:paraId="4B12CC7A">
      <w:pPr>
        <w:tabs>
          <w:tab w:val="left" w:pos="5580"/>
        </w:tabs>
        <w:spacing w:line="360" w:lineRule="auto"/>
        <w:rPr>
          <w:rFonts w:ascii="宋体" w:hAnsi="宋体" w:cs="宋体"/>
          <w:sz w:val="24"/>
          <w:highlight w:val="none"/>
        </w:rPr>
      </w:pPr>
      <w:r>
        <w:rPr>
          <w:rFonts w:hint="eastAsia" w:ascii="宋体" w:hAnsi="宋体" w:cs="宋体"/>
          <w:sz w:val="24"/>
          <w:highlight w:val="none"/>
        </w:rPr>
        <w:t>三、本规定适用的行业包括:</w:t>
      </w:r>
    </w:p>
    <w:p w14:paraId="1E1A1684">
      <w:pPr>
        <w:tabs>
          <w:tab w:val="left" w:pos="5580"/>
        </w:tabs>
        <w:spacing w:line="360" w:lineRule="auto"/>
        <w:rPr>
          <w:rFonts w:ascii="宋体" w:hAnsi="宋体" w:cs="宋体"/>
          <w:sz w:val="24"/>
          <w:highlight w:val="none"/>
        </w:rPr>
      </w:pPr>
      <w:r>
        <w:rPr>
          <w:rFonts w:hint="eastAsia" w:ascii="宋体" w:hAnsi="宋体" w:cs="宋体"/>
          <w:sz w:val="24"/>
          <w:highlight w:val="none"/>
        </w:rPr>
        <w:t>1.农、林、牧、渔业，</w:t>
      </w:r>
    </w:p>
    <w:p w14:paraId="37C8C0EC">
      <w:pPr>
        <w:tabs>
          <w:tab w:val="left" w:pos="5580"/>
        </w:tabs>
        <w:spacing w:line="360" w:lineRule="auto"/>
        <w:rPr>
          <w:rFonts w:ascii="宋体" w:hAnsi="宋体" w:cs="宋体"/>
          <w:sz w:val="24"/>
          <w:highlight w:val="none"/>
        </w:rPr>
      </w:pPr>
      <w:r>
        <w:rPr>
          <w:rFonts w:hint="eastAsia" w:ascii="宋体" w:hAnsi="宋体" w:cs="宋体"/>
          <w:sz w:val="24"/>
          <w:highlight w:val="none"/>
        </w:rPr>
        <w:t>2.工业(包括采矿业，制造业，电力、热力、燃气及水生产和供应业)，</w:t>
      </w:r>
    </w:p>
    <w:p w14:paraId="6BFD6136">
      <w:pPr>
        <w:tabs>
          <w:tab w:val="left" w:pos="5580"/>
        </w:tabs>
        <w:spacing w:line="360" w:lineRule="auto"/>
        <w:rPr>
          <w:rFonts w:ascii="宋体" w:hAnsi="宋体" w:cs="宋体"/>
          <w:sz w:val="24"/>
          <w:highlight w:val="none"/>
        </w:rPr>
      </w:pPr>
      <w:r>
        <w:rPr>
          <w:rFonts w:hint="eastAsia" w:ascii="宋体" w:hAnsi="宋体" w:cs="宋体"/>
          <w:sz w:val="24"/>
          <w:highlight w:val="none"/>
        </w:rPr>
        <w:t>3.建筑业，</w:t>
      </w:r>
    </w:p>
    <w:p w14:paraId="6BD054B2">
      <w:pPr>
        <w:tabs>
          <w:tab w:val="left" w:pos="5580"/>
        </w:tabs>
        <w:spacing w:line="360" w:lineRule="auto"/>
        <w:rPr>
          <w:rFonts w:ascii="宋体" w:hAnsi="宋体" w:cs="宋体"/>
          <w:sz w:val="24"/>
          <w:highlight w:val="none"/>
        </w:rPr>
      </w:pPr>
      <w:r>
        <w:rPr>
          <w:rFonts w:hint="eastAsia" w:ascii="宋体" w:hAnsi="宋体" w:cs="宋体"/>
          <w:sz w:val="24"/>
          <w:highlight w:val="none"/>
        </w:rPr>
        <w:t>4.批发业，</w:t>
      </w:r>
    </w:p>
    <w:p w14:paraId="2ABBA4BF">
      <w:pPr>
        <w:tabs>
          <w:tab w:val="left" w:pos="5580"/>
        </w:tabs>
        <w:spacing w:line="360" w:lineRule="auto"/>
        <w:rPr>
          <w:rFonts w:ascii="宋体" w:hAnsi="宋体" w:cs="宋体"/>
          <w:sz w:val="24"/>
          <w:highlight w:val="none"/>
        </w:rPr>
      </w:pPr>
      <w:r>
        <w:rPr>
          <w:rFonts w:hint="eastAsia" w:ascii="宋体" w:hAnsi="宋体" w:cs="宋体"/>
          <w:sz w:val="24"/>
          <w:highlight w:val="none"/>
        </w:rPr>
        <w:t>5.零售业，</w:t>
      </w:r>
    </w:p>
    <w:p w14:paraId="3C80684B">
      <w:pPr>
        <w:tabs>
          <w:tab w:val="left" w:pos="5580"/>
        </w:tabs>
        <w:spacing w:line="360" w:lineRule="auto"/>
        <w:rPr>
          <w:rFonts w:ascii="宋体" w:hAnsi="宋体" w:cs="宋体"/>
          <w:sz w:val="24"/>
          <w:highlight w:val="none"/>
        </w:rPr>
      </w:pPr>
      <w:r>
        <w:rPr>
          <w:rFonts w:hint="eastAsia" w:ascii="宋体" w:hAnsi="宋体" w:cs="宋体"/>
          <w:sz w:val="24"/>
          <w:highlight w:val="none"/>
        </w:rPr>
        <w:t>6.交通运输业(不含铁路运输业)，</w:t>
      </w:r>
    </w:p>
    <w:p w14:paraId="35779E17">
      <w:pPr>
        <w:tabs>
          <w:tab w:val="left" w:pos="5580"/>
        </w:tabs>
        <w:spacing w:line="360" w:lineRule="auto"/>
        <w:rPr>
          <w:rFonts w:ascii="宋体" w:hAnsi="宋体" w:cs="宋体"/>
          <w:sz w:val="24"/>
          <w:highlight w:val="none"/>
        </w:rPr>
      </w:pPr>
      <w:r>
        <w:rPr>
          <w:rFonts w:hint="eastAsia" w:ascii="宋体" w:hAnsi="宋体" w:cs="宋体"/>
          <w:sz w:val="24"/>
          <w:highlight w:val="none"/>
        </w:rPr>
        <w:t>7.仓储业，</w:t>
      </w:r>
    </w:p>
    <w:p w14:paraId="0559CBBF">
      <w:pPr>
        <w:tabs>
          <w:tab w:val="left" w:pos="5580"/>
        </w:tabs>
        <w:spacing w:line="360" w:lineRule="auto"/>
        <w:rPr>
          <w:rFonts w:ascii="宋体" w:hAnsi="宋体" w:cs="宋体"/>
          <w:sz w:val="24"/>
          <w:highlight w:val="none"/>
        </w:rPr>
      </w:pPr>
      <w:r>
        <w:rPr>
          <w:rFonts w:hint="eastAsia" w:ascii="宋体" w:hAnsi="宋体" w:cs="宋体"/>
          <w:sz w:val="24"/>
          <w:highlight w:val="none"/>
        </w:rPr>
        <w:t>8.邮政业，</w:t>
      </w:r>
    </w:p>
    <w:p w14:paraId="10A68270">
      <w:pPr>
        <w:tabs>
          <w:tab w:val="left" w:pos="5580"/>
        </w:tabs>
        <w:spacing w:line="360" w:lineRule="auto"/>
        <w:rPr>
          <w:rFonts w:ascii="宋体" w:hAnsi="宋体" w:cs="宋体"/>
          <w:sz w:val="24"/>
          <w:highlight w:val="none"/>
        </w:rPr>
      </w:pPr>
      <w:r>
        <w:rPr>
          <w:rFonts w:hint="eastAsia" w:ascii="宋体" w:hAnsi="宋体" w:cs="宋体"/>
          <w:sz w:val="24"/>
          <w:highlight w:val="none"/>
        </w:rPr>
        <w:t>9.住宿业，</w:t>
      </w:r>
    </w:p>
    <w:p w14:paraId="163CDCAA">
      <w:pPr>
        <w:tabs>
          <w:tab w:val="left" w:pos="5580"/>
        </w:tabs>
        <w:spacing w:line="360" w:lineRule="auto"/>
        <w:rPr>
          <w:rFonts w:ascii="宋体" w:hAnsi="宋体" w:cs="宋体"/>
          <w:sz w:val="24"/>
          <w:highlight w:val="none"/>
        </w:rPr>
      </w:pPr>
      <w:r>
        <w:rPr>
          <w:rFonts w:hint="eastAsia" w:ascii="宋体" w:hAnsi="宋体" w:cs="宋体"/>
          <w:sz w:val="24"/>
          <w:highlight w:val="none"/>
        </w:rPr>
        <w:t>10.餐饮业，</w:t>
      </w:r>
    </w:p>
    <w:p w14:paraId="10C2E347">
      <w:pPr>
        <w:tabs>
          <w:tab w:val="left" w:pos="5580"/>
        </w:tabs>
        <w:spacing w:line="360" w:lineRule="auto"/>
        <w:rPr>
          <w:rFonts w:ascii="宋体" w:hAnsi="宋体" w:cs="宋体"/>
          <w:sz w:val="24"/>
          <w:highlight w:val="none"/>
        </w:rPr>
      </w:pPr>
      <w:r>
        <w:rPr>
          <w:rFonts w:hint="eastAsia" w:ascii="宋体" w:hAnsi="宋体" w:cs="宋体"/>
          <w:sz w:val="24"/>
          <w:highlight w:val="none"/>
        </w:rPr>
        <w:t>11.信息传输业(包括电信、互联网和相关服务)，</w:t>
      </w:r>
    </w:p>
    <w:p w14:paraId="76020FD2">
      <w:pPr>
        <w:tabs>
          <w:tab w:val="left" w:pos="5580"/>
        </w:tabs>
        <w:spacing w:line="360" w:lineRule="auto"/>
        <w:rPr>
          <w:rFonts w:ascii="宋体" w:hAnsi="宋体" w:cs="宋体"/>
          <w:sz w:val="24"/>
          <w:highlight w:val="none"/>
        </w:rPr>
      </w:pPr>
      <w:r>
        <w:rPr>
          <w:rFonts w:hint="eastAsia" w:ascii="宋体" w:hAnsi="宋体" w:cs="宋体"/>
          <w:sz w:val="24"/>
          <w:highlight w:val="none"/>
        </w:rPr>
        <w:t>12.软件和信息技术服务业，</w:t>
      </w:r>
    </w:p>
    <w:p w14:paraId="186558A1">
      <w:pPr>
        <w:tabs>
          <w:tab w:val="left" w:pos="5580"/>
        </w:tabs>
        <w:spacing w:line="360" w:lineRule="auto"/>
        <w:rPr>
          <w:rFonts w:ascii="宋体" w:hAnsi="宋体" w:cs="宋体"/>
          <w:sz w:val="24"/>
          <w:highlight w:val="none"/>
        </w:rPr>
      </w:pPr>
      <w:r>
        <w:rPr>
          <w:rFonts w:hint="eastAsia" w:ascii="宋体" w:hAnsi="宋体" w:cs="宋体"/>
          <w:sz w:val="24"/>
          <w:highlight w:val="none"/>
        </w:rPr>
        <w:t>13.房地产开发经营，</w:t>
      </w:r>
    </w:p>
    <w:p w14:paraId="76A782DE">
      <w:pPr>
        <w:tabs>
          <w:tab w:val="left" w:pos="5580"/>
        </w:tabs>
        <w:spacing w:line="360" w:lineRule="auto"/>
        <w:rPr>
          <w:rFonts w:ascii="宋体" w:hAnsi="宋体" w:cs="宋体"/>
          <w:sz w:val="24"/>
          <w:highlight w:val="none"/>
        </w:rPr>
      </w:pPr>
      <w:r>
        <w:rPr>
          <w:rFonts w:hint="eastAsia" w:ascii="宋体" w:hAnsi="宋体" w:cs="宋体"/>
          <w:sz w:val="24"/>
          <w:highlight w:val="none"/>
        </w:rPr>
        <w:t>14.物业管理，</w:t>
      </w:r>
    </w:p>
    <w:p w14:paraId="69F66CBC">
      <w:pPr>
        <w:tabs>
          <w:tab w:val="left" w:pos="5580"/>
        </w:tabs>
        <w:spacing w:line="360" w:lineRule="auto"/>
        <w:rPr>
          <w:rFonts w:ascii="宋体" w:hAnsi="宋体" w:cs="宋体"/>
          <w:sz w:val="24"/>
          <w:highlight w:val="none"/>
        </w:rPr>
      </w:pPr>
      <w:r>
        <w:rPr>
          <w:rFonts w:hint="eastAsia" w:ascii="宋体" w:hAnsi="宋体" w:cs="宋体"/>
          <w:sz w:val="24"/>
          <w:highlight w:val="none"/>
        </w:rPr>
        <w:t>15.租赁和商务服务业，</w:t>
      </w:r>
    </w:p>
    <w:p w14:paraId="0F59B040">
      <w:pPr>
        <w:tabs>
          <w:tab w:val="left" w:pos="5580"/>
        </w:tabs>
        <w:spacing w:line="360" w:lineRule="auto"/>
        <w:rPr>
          <w:rFonts w:ascii="宋体" w:hAnsi="宋体" w:cs="宋体"/>
          <w:sz w:val="24"/>
          <w:highlight w:val="none"/>
        </w:rPr>
      </w:pPr>
      <w:r>
        <w:rPr>
          <w:rFonts w:hint="eastAsia" w:ascii="宋体" w:hAnsi="宋体" w:cs="宋体"/>
          <w:sz w:val="24"/>
          <w:highlight w:val="none"/>
        </w:rPr>
        <w:t>16.其他未列明行业(包括科学研究和技术服务业，水利、环境和公共设施管理业，居民服务、修理和其他服务业，社会工作，文化、体育和娱乐业等)。</w:t>
      </w:r>
    </w:p>
    <w:p w14:paraId="0694646B">
      <w:pPr>
        <w:tabs>
          <w:tab w:val="left" w:pos="5580"/>
        </w:tabs>
        <w:spacing w:line="360" w:lineRule="auto"/>
        <w:rPr>
          <w:rFonts w:ascii="宋体" w:hAnsi="宋体" w:cs="宋体"/>
          <w:sz w:val="24"/>
          <w:highlight w:val="none"/>
        </w:rPr>
      </w:pPr>
      <w:r>
        <w:rPr>
          <w:rFonts w:hint="eastAsia" w:ascii="宋体" w:hAnsi="宋体" w:cs="宋体"/>
          <w:sz w:val="24"/>
          <w:highlight w:val="none"/>
        </w:rPr>
        <w:t>四、各行业划型标准为:</w:t>
      </w:r>
    </w:p>
    <w:p w14:paraId="760F9B82">
      <w:pPr>
        <w:tabs>
          <w:tab w:val="left" w:pos="5580"/>
        </w:tabs>
        <w:spacing w:line="360" w:lineRule="auto"/>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14:paraId="792D33C1">
      <w:pPr>
        <w:tabs>
          <w:tab w:val="left" w:pos="5580"/>
        </w:tabs>
        <w:spacing w:line="360" w:lineRule="auto"/>
        <w:rPr>
          <w:rFonts w:ascii="宋体" w:hAnsi="宋体" w:cs="宋体"/>
          <w:sz w:val="24"/>
          <w:highlight w:val="none"/>
        </w:rPr>
      </w:pPr>
      <w:r>
        <w:rPr>
          <w:rFonts w:hint="eastAsia" w:ascii="宋体" w:hAnsi="宋体" w:cs="宋体"/>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D8ADE4">
      <w:pPr>
        <w:tabs>
          <w:tab w:val="left" w:pos="5580"/>
        </w:tabs>
        <w:spacing w:line="360" w:lineRule="auto"/>
        <w:rPr>
          <w:rFonts w:ascii="宋体" w:hAnsi="宋体" w:cs="宋体"/>
          <w:sz w:val="24"/>
          <w:highlight w:val="none"/>
        </w:rPr>
      </w:pPr>
      <w:r>
        <w:rPr>
          <w:rFonts w:hint="eastAsia" w:ascii="宋体" w:hAnsi="宋体" w:cs="宋体"/>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2DBC7F8">
      <w:pPr>
        <w:tabs>
          <w:tab w:val="left" w:pos="5580"/>
        </w:tabs>
        <w:spacing w:line="360" w:lineRule="auto"/>
        <w:rPr>
          <w:rFonts w:ascii="宋体" w:hAnsi="宋体" w:cs="宋体"/>
          <w:sz w:val="24"/>
          <w:highlight w:val="none"/>
        </w:rPr>
      </w:pPr>
      <w:r>
        <w:rPr>
          <w:rFonts w:hint="eastAsia" w:ascii="宋体" w:hAnsi="宋体" w:cs="宋体"/>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1294A6">
      <w:pPr>
        <w:tabs>
          <w:tab w:val="left" w:pos="5580"/>
        </w:tabs>
        <w:spacing w:line="360" w:lineRule="auto"/>
        <w:rPr>
          <w:rFonts w:ascii="宋体" w:hAnsi="宋体" w:cs="宋体"/>
          <w:sz w:val="24"/>
          <w:highlight w:val="none"/>
        </w:rPr>
      </w:pPr>
      <w:r>
        <w:rPr>
          <w:rFonts w:hint="eastAsia" w:ascii="宋体" w:hAnsi="宋体" w:cs="宋体"/>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94A93E">
      <w:pPr>
        <w:tabs>
          <w:tab w:val="left" w:pos="5580"/>
        </w:tabs>
        <w:spacing w:line="360" w:lineRule="auto"/>
        <w:rPr>
          <w:rFonts w:ascii="宋体" w:hAnsi="宋体" w:cs="宋体"/>
          <w:sz w:val="24"/>
          <w:highlight w:val="none"/>
        </w:rPr>
      </w:pPr>
      <w:r>
        <w:rPr>
          <w:rFonts w:hint="eastAsia" w:ascii="宋体" w:hAnsi="宋体" w:cs="宋体"/>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D647FF0">
      <w:pPr>
        <w:tabs>
          <w:tab w:val="left" w:pos="5580"/>
        </w:tabs>
        <w:spacing w:line="360" w:lineRule="auto"/>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4F42340">
      <w:pPr>
        <w:tabs>
          <w:tab w:val="left" w:pos="5580"/>
        </w:tabs>
        <w:spacing w:line="360" w:lineRule="auto"/>
        <w:rPr>
          <w:rFonts w:ascii="宋体" w:hAnsi="宋体" w:cs="宋体"/>
          <w:sz w:val="24"/>
          <w:highlight w:val="none"/>
        </w:rPr>
      </w:pPr>
      <w:r>
        <w:rPr>
          <w:rFonts w:hint="eastAsia" w:ascii="宋体" w:hAnsi="宋体" w:cs="宋体"/>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330BA4">
      <w:pPr>
        <w:tabs>
          <w:tab w:val="left" w:pos="5580"/>
        </w:tabs>
        <w:spacing w:line="360" w:lineRule="auto"/>
        <w:rPr>
          <w:rFonts w:ascii="宋体" w:hAnsi="宋体" w:cs="宋体"/>
          <w:sz w:val="24"/>
          <w:highlight w:val="none"/>
        </w:rPr>
      </w:pPr>
      <w:r>
        <w:rPr>
          <w:rFonts w:hint="eastAsia" w:ascii="宋体" w:hAnsi="宋体" w:cs="宋体"/>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8F6406">
      <w:pPr>
        <w:tabs>
          <w:tab w:val="left" w:pos="5580"/>
        </w:tabs>
        <w:spacing w:line="360" w:lineRule="auto"/>
        <w:rPr>
          <w:rFonts w:ascii="宋体" w:hAnsi="宋体" w:cs="宋体"/>
          <w:sz w:val="24"/>
          <w:highlight w:val="none"/>
        </w:rPr>
      </w:pPr>
      <w:r>
        <w:rPr>
          <w:rFonts w:hint="eastAsia" w:ascii="宋体" w:hAnsi="宋体" w:cs="宋体"/>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691065">
      <w:pPr>
        <w:tabs>
          <w:tab w:val="left" w:pos="5580"/>
        </w:tabs>
        <w:spacing w:line="360" w:lineRule="auto"/>
        <w:rPr>
          <w:rFonts w:ascii="宋体" w:hAnsi="宋体" w:cs="宋体"/>
          <w:sz w:val="24"/>
          <w:highlight w:val="none"/>
        </w:rPr>
      </w:pPr>
      <w:r>
        <w:rPr>
          <w:rFonts w:hint="eastAsia" w:ascii="宋体" w:hAnsi="宋体" w:cs="宋体"/>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ED6F40">
      <w:pPr>
        <w:tabs>
          <w:tab w:val="left" w:pos="5580"/>
        </w:tabs>
        <w:spacing w:line="360" w:lineRule="auto"/>
        <w:rPr>
          <w:rFonts w:ascii="宋体" w:hAnsi="宋体" w:cs="宋体"/>
          <w:sz w:val="24"/>
          <w:highlight w:val="none"/>
        </w:rPr>
      </w:pPr>
      <w:r>
        <w:rPr>
          <w:rFonts w:hint="eastAsia" w:ascii="宋体" w:hAnsi="宋体" w:cs="宋体"/>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F1F116">
      <w:pPr>
        <w:tabs>
          <w:tab w:val="left" w:pos="5580"/>
        </w:tabs>
        <w:spacing w:line="360" w:lineRule="auto"/>
        <w:rPr>
          <w:rFonts w:ascii="宋体" w:hAnsi="宋体" w:cs="宋体"/>
          <w:sz w:val="24"/>
          <w:highlight w:val="none"/>
        </w:rPr>
      </w:pPr>
      <w:r>
        <w:rPr>
          <w:rFonts w:hint="eastAsia" w:ascii="宋体" w:hAnsi="宋体" w:cs="宋体"/>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7658F1">
      <w:pPr>
        <w:tabs>
          <w:tab w:val="left" w:pos="5580"/>
        </w:tabs>
        <w:spacing w:line="360" w:lineRule="auto"/>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CC060AB">
      <w:pPr>
        <w:tabs>
          <w:tab w:val="left" w:pos="5580"/>
        </w:tabs>
        <w:spacing w:line="360" w:lineRule="auto"/>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373EBD">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14:paraId="672F39CF">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五、企业类型的划分以统计部门的统计数据为依据。</w:t>
      </w:r>
    </w:p>
    <w:p w14:paraId="5C22BBB1">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六、本规定适用于在中华人民共和国境内依法设立的各类所有制和各种组织形式的企业。个体工商户和本规定以外的行业，参照本规定进行划型。</w:t>
      </w:r>
    </w:p>
    <w:p w14:paraId="2E1716DA">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198B931">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八、本规定由工业和信息化部、国家统计局会同有关部门根据《国民经济行业分类》修订情况和企业发展变化情况适时修订。</w:t>
      </w:r>
    </w:p>
    <w:p w14:paraId="5F448AAA">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九、本规定由工业和信息化部、国家统计局会同有关部门负责解释。</w:t>
      </w:r>
    </w:p>
    <w:p w14:paraId="69AD383A">
      <w:pPr>
        <w:pStyle w:val="30"/>
        <w:spacing w:line="360" w:lineRule="auto"/>
        <w:rPr>
          <w:rFonts w:hint="eastAsia" w:ascii="宋体" w:hAnsi="宋体" w:eastAsia="宋体" w:cs="宋体"/>
          <w:sz w:val="24"/>
          <w:highlight w:val="none"/>
        </w:rPr>
      </w:pPr>
      <w:r>
        <w:rPr>
          <w:rFonts w:hint="eastAsia" w:ascii="宋体" w:hAnsi="宋体" w:eastAsia="宋体" w:cs="宋体"/>
          <w:sz w:val="24"/>
          <w:highlight w:val="none"/>
        </w:rPr>
        <w:t>十、本规定自发布之日起执行，原国家经贸委、原国家计委、财政部和国家统计局 2003年颁布的《中小企业标准暂行规定》同时废止。</w:t>
      </w:r>
    </w:p>
    <w:p w14:paraId="751F5C87">
      <w:pPr>
        <w:tabs>
          <w:tab w:val="left" w:pos="5580"/>
        </w:tabs>
        <w:spacing w:line="360" w:lineRule="auto"/>
        <w:rPr>
          <w:rFonts w:ascii="宋体" w:hAnsi="宋体" w:cs="宋体"/>
          <w:b/>
          <w:bCs/>
          <w:color w:val="000000"/>
          <w:sz w:val="24"/>
          <w:highlight w:val="none"/>
        </w:rPr>
      </w:pPr>
      <w:r>
        <w:rPr>
          <w:rFonts w:hint="eastAsia" w:ascii="宋体" w:hAnsi="宋体" w:cs="宋体"/>
          <w:b/>
          <w:bCs/>
          <w:color w:val="000000"/>
          <w:sz w:val="24"/>
          <w:highlight w:val="none"/>
        </w:rPr>
        <w:br w:type="page"/>
      </w:r>
    </w:p>
    <w:p w14:paraId="2B485539">
      <w:pPr>
        <w:spacing w:before="240" w:beforeLines="100" w:after="240" w:afterLines="100" w:line="360" w:lineRule="auto"/>
        <w:jc w:val="center"/>
        <w:rPr>
          <w:rFonts w:ascii="宋体" w:hAnsi="宋体" w:cs="宋体"/>
          <w:b/>
          <w:color w:val="000000"/>
          <w:sz w:val="36"/>
          <w:szCs w:val="36"/>
          <w:highlight w:val="none"/>
        </w:rPr>
      </w:pPr>
      <w:r>
        <w:rPr>
          <w:rFonts w:hint="eastAsia" w:ascii="宋体" w:hAnsi="宋体" w:cs="宋体"/>
          <w:b/>
          <w:bCs/>
          <w:color w:val="000000"/>
          <w:sz w:val="36"/>
          <w:szCs w:val="36"/>
          <w:highlight w:val="none"/>
        </w:rPr>
        <w:t>中小企业声明函（货物）格式</w:t>
      </w:r>
    </w:p>
    <w:p w14:paraId="56FC3138">
      <w:pPr>
        <w:autoSpaceDE w:val="0"/>
        <w:autoSpaceDN w:val="0"/>
        <w:spacing w:line="360" w:lineRule="auto"/>
        <w:ind w:left="220" w:right="415" w:firstLine="640"/>
        <w:jc w:val="left"/>
        <w:rPr>
          <w:rFonts w:ascii="宋体" w:hAnsi="宋体" w:cs="宋体"/>
          <w:kern w:val="0"/>
          <w:sz w:val="24"/>
          <w:highlight w:val="none"/>
        </w:rPr>
      </w:pPr>
      <w:r>
        <w:rPr>
          <w:rFonts w:hint="eastAsia" w:ascii="宋体" w:hAnsi="宋体" w:cs="宋体"/>
          <w:kern w:val="0"/>
          <w:sz w:val="24"/>
          <w:highlight w:val="none"/>
        </w:rPr>
        <w:t>本公司（联合体）郑重声明，根据《政府采购促进中小企业发展管理办法》（财库﹝2020﹞46号）的规定，本公司（联合体）参加</w:t>
      </w:r>
      <w:r>
        <w:rPr>
          <w:rFonts w:hint="eastAsia" w:ascii="宋体" w:hAnsi="宋体" w:cs="宋体"/>
          <w:i/>
          <w:kern w:val="0"/>
          <w:sz w:val="24"/>
          <w:highlight w:val="none"/>
          <w:u w:val="single"/>
        </w:rPr>
        <w:t>（单位名称）</w:t>
      </w:r>
      <w:r>
        <w:rPr>
          <w:rFonts w:hint="eastAsia" w:ascii="宋体" w:hAnsi="宋体" w:cs="宋体"/>
          <w:kern w:val="0"/>
          <w:sz w:val="24"/>
          <w:highlight w:val="none"/>
        </w:rPr>
        <w:t>的</w:t>
      </w:r>
      <w:r>
        <w:rPr>
          <w:rFonts w:hint="eastAsia" w:ascii="宋体" w:hAnsi="宋体" w:cs="宋体"/>
          <w:i/>
          <w:kern w:val="0"/>
          <w:sz w:val="24"/>
          <w:highlight w:val="none"/>
          <w:u w:val="single"/>
        </w:rPr>
        <w:t>（项目名称）</w:t>
      </w:r>
      <w:r>
        <w:rPr>
          <w:rFonts w:hint="eastAsia" w:ascii="宋体" w:hAnsi="宋体" w:cs="宋体"/>
          <w:kern w:val="0"/>
          <w:sz w:val="24"/>
          <w:highlight w:val="none"/>
        </w:rPr>
        <w:t>采购活动，提供的货物全部由符合政策要求的中小企业制造。相关企业（含联合体中的中小企业、签订分包意向协议的中小企业）的具体情况如下：</w:t>
      </w:r>
    </w:p>
    <w:p w14:paraId="707A1E75">
      <w:pPr>
        <w:numPr>
          <w:ilvl w:val="0"/>
          <w:numId w:val="19"/>
        </w:numPr>
        <w:tabs>
          <w:tab w:val="left" w:pos="1183"/>
          <w:tab w:val="left" w:pos="1484"/>
          <w:tab w:val="left" w:pos="4662"/>
          <w:tab w:val="left" w:pos="6903"/>
        </w:tabs>
        <w:autoSpaceDE w:val="0"/>
        <w:autoSpaceDN w:val="0"/>
        <w:spacing w:line="360" w:lineRule="auto"/>
        <w:ind w:right="169" w:firstLine="646"/>
        <w:jc w:val="left"/>
        <w:rPr>
          <w:rFonts w:ascii="宋体" w:hAnsi="宋体" w:cs="宋体"/>
          <w:kern w:val="0"/>
          <w:sz w:val="24"/>
          <w:highlight w:val="none"/>
          <w:u w:color="000000"/>
        </w:rPr>
      </w:pPr>
      <w:r>
        <w:rPr>
          <w:rFonts w:hint="eastAsia" w:ascii="宋体" w:hAnsi="宋体" w:cs="宋体"/>
          <w:i/>
          <w:kern w:val="0"/>
          <w:sz w:val="24"/>
          <w:highlight w:val="none"/>
          <w:u w:val="single" w:color="000000"/>
        </w:rPr>
        <w:t>（标的名称）</w:t>
      </w:r>
      <w:r>
        <w:rPr>
          <w:rFonts w:hint="eastAsia" w:ascii="宋体" w:hAnsi="宋体" w:cs="宋体"/>
          <w:kern w:val="0"/>
          <w:sz w:val="24"/>
          <w:highlight w:val="none"/>
          <w:u w:color="000000"/>
        </w:rPr>
        <w:t>，属于</w:t>
      </w:r>
      <w:r>
        <w:rPr>
          <w:rFonts w:hint="eastAsia" w:ascii="宋体" w:hAnsi="宋体" w:cs="宋体"/>
          <w:i/>
          <w:kern w:val="0"/>
          <w:sz w:val="24"/>
          <w:highlight w:val="none"/>
          <w:u w:color="000000"/>
        </w:rPr>
        <w:t>（</w:t>
      </w:r>
      <w:r>
        <w:rPr>
          <w:rFonts w:hint="eastAsia" w:ascii="宋体" w:hAnsi="宋体" w:cs="宋体"/>
          <w:i/>
          <w:kern w:val="0"/>
          <w:sz w:val="24"/>
          <w:highlight w:val="none"/>
          <w:u w:val="single" w:color="000000"/>
        </w:rPr>
        <w:t>招标文件中明确的所属行业）行业</w:t>
      </w:r>
      <w:r>
        <w:rPr>
          <w:rFonts w:hint="eastAsia" w:ascii="宋体" w:hAnsi="宋体" w:cs="宋体"/>
          <w:kern w:val="0"/>
          <w:sz w:val="24"/>
          <w:highlight w:val="none"/>
          <w:u w:color="000000"/>
        </w:rPr>
        <w:t>；制造商为</w:t>
      </w:r>
      <w:r>
        <w:rPr>
          <w:rFonts w:hint="eastAsia" w:ascii="宋体" w:hAnsi="宋体" w:cs="宋体"/>
          <w:i/>
          <w:kern w:val="0"/>
          <w:sz w:val="24"/>
          <w:highlight w:val="none"/>
          <w:u w:val="single" w:color="000000"/>
        </w:rPr>
        <w:t>（企业名称）</w:t>
      </w:r>
      <w:r>
        <w:rPr>
          <w:rFonts w:hint="eastAsia" w:ascii="宋体" w:hAnsi="宋体" w:cs="宋体"/>
          <w:kern w:val="0"/>
          <w:sz w:val="24"/>
          <w:highlight w:val="none"/>
          <w:u w:color="000000"/>
        </w:rPr>
        <w:t>，从业人员</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人，营业收入为</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万元，资产总额为</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kern w:val="0"/>
          <w:position w:val="16"/>
          <w:sz w:val="24"/>
          <w:highlight w:val="none"/>
          <w:u w:color="000000"/>
        </w:rPr>
        <w:t>1</w:t>
      </w:r>
      <w:r>
        <w:rPr>
          <w:rFonts w:hint="eastAsia" w:ascii="宋体" w:hAnsi="宋体" w:cs="宋体"/>
          <w:kern w:val="0"/>
          <w:position w:val="16"/>
          <w:sz w:val="24"/>
          <w:highlight w:val="none"/>
          <w:u w:color="000000"/>
        </w:rPr>
        <w:fldChar w:fldCharType="end"/>
      </w:r>
      <w:r>
        <w:rPr>
          <w:rFonts w:hint="eastAsia" w:ascii="宋体" w:hAnsi="宋体" w:cs="宋体"/>
          <w:kern w:val="0"/>
          <w:sz w:val="24"/>
          <w:highlight w:val="none"/>
          <w:u w:color="000000"/>
        </w:rPr>
        <w:t>，属于</w:t>
      </w:r>
      <w:r>
        <w:rPr>
          <w:rFonts w:hint="eastAsia" w:ascii="宋体" w:hAnsi="宋体" w:cs="宋体"/>
          <w:i/>
          <w:kern w:val="0"/>
          <w:sz w:val="24"/>
          <w:highlight w:val="none"/>
          <w:u w:val="single" w:color="000000"/>
        </w:rPr>
        <w:t>（中型企业、小型企业、微型企业）</w:t>
      </w:r>
      <w:r>
        <w:rPr>
          <w:rFonts w:hint="eastAsia" w:ascii="宋体" w:hAnsi="宋体" w:cs="宋体"/>
          <w:kern w:val="0"/>
          <w:sz w:val="24"/>
          <w:highlight w:val="none"/>
          <w:u w:color="000000"/>
        </w:rPr>
        <w:t>；</w:t>
      </w:r>
    </w:p>
    <w:p w14:paraId="4D05B074">
      <w:pPr>
        <w:numPr>
          <w:ilvl w:val="0"/>
          <w:numId w:val="19"/>
        </w:numPr>
        <w:tabs>
          <w:tab w:val="left" w:pos="1165"/>
          <w:tab w:val="left" w:pos="1183"/>
          <w:tab w:val="left" w:pos="4362"/>
          <w:tab w:val="left" w:pos="6577"/>
        </w:tabs>
        <w:autoSpaceDE w:val="0"/>
        <w:autoSpaceDN w:val="0"/>
        <w:spacing w:line="360" w:lineRule="auto"/>
        <w:ind w:right="169" w:firstLine="646"/>
        <w:jc w:val="left"/>
        <w:rPr>
          <w:rFonts w:ascii="宋体" w:hAnsi="宋体" w:cs="宋体"/>
          <w:kern w:val="0"/>
          <w:sz w:val="24"/>
          <w:highlight w:val="none"/>
          <w:u w:color="000000"/>
        </w:rPr>
      </w:pPr>
      <w:r>
        <w:rPr>
          <w:rFonts w:hint="eastAsia" w:ascii="宋体" w:hAnsi="宋体" w:cs="宋体"/>
          <w:i/>
          <w:kern w:val="0"/>
          <w:sz w:val="24"/>
          <w:highlight w:val="none"/>
          <w:u w:val="single" w:color="000000"/>
        </w:rPr>
        <w:t>（标的名称）</w:t>
      </w:r>
      <w:r>
        <w:rPr>
          <w:rFonts w:hint="eastAsia" w:ascii="宋体" w:hAnsi="宋体" w:cs="宋体"/>
          <w:kern w:val="0"/>
          <w:sz w:val="24"/>
          <w:highlight w:val="none"/>
          <w:u w:color="000000"/>
        </w:rPr>
        <w:t>，属于</w:t>
      </w:r>
      <w:r>
        <w:rPr>
          <w:rFonts w:hint="eastAsia" w:ascii="宋体" w:hAnsi="宋体" w:cs="宋体"/>
          <w:i/>
          <w:kern w:val="0"/>
          <w:sz w:val="24"/>
          <w:highlight w:val="none"/>
          <w:u w:color="000000"/>
        </w:rPr>
        <w:t>（</w:t>
      </w:r>
      <w:r>
        <w:rPr>
          <w:rFonts w:hint="eastAsia" w:ascii="宋体" w:hAnsi="宋体" w:cs="宋体"/>
          <w:i/>
          <w:kern w:val="0"/>
          <w:sz w:val="24"/>
          <w:highlight w:val="none"/>
          <w:u w:val="single" w:color="000000"/>
        </w:rPr>
        <w:t>招标文件中明确的所属行业）行业</w:t>
      </w:r>
      <w:r>
        <w:rPr>
          <w:rFonts w:hint="eastAsia" w:ascii="宋体" w:hAnsi="宋体" w:cs="宋体"/>
          <w:kern w:val="0"/>
          <w:sz w:val="24"/>
          <w:highlight w:val="none"/>
          <w:u w:color="000000"/>
        </w:rPr>
        <w:t>；制造商为</w:t>
      </w:r>
      <w:r>
        <w:rPr>
          <w:rFonts w:hint="eastAsia" w:ascii="宋体" w:hAnsi="宋体" w:cs="宋体"/>
          <w:i/>
          <w:kern w:val="0"/>
          <w:sz w:val="24"/>
          <w:highlight w:val="none"/>
          <w:u w:val="single" w:color="000000"/>
        </w:rPr>
        <w:t>（企业名称）</w:t>
      </w:r>
      <w:r>
        <w:rPr>
          <w:rFonts w:hint="eastAsia" w:ascii="宋体" w:hAnsi="宋体" w:cs="宋体"/>
          <w:kern w:val="0"/>
          <w:sz w:val="24"/>
          <w:highlight w:val="none"/>
          <w:u w:color="000000"/>
        </w:rPr>
        <w:t>，从业人员</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人，营业收入为</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万元，资产总额为</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万元，属于</w:t>
      </w:r>
      <w:r>
        <w:rPr>
          <w:rFonts w:hint="eastAsia" w:ascii="宋体" w:hAnsi="宋体" w:cs="宋体"/>
          <w:i/>
          <w:kern w:val="0"/>
          <w:sz w:val="24"/>
          <w:highlight w:val="none"/>
          <w:u w:val="single" w:color="000000"/>
        </w:rPr>
        <w:t>（中型企业、小型企业、微型企业）</w:t>
      </w:r>
      <w:r>
        <w:rPr>
          <w:rFonts w:hint="eastAsia" w:ascii="宋体" w:hAnsi="宋体" w:cs="宋体"/>
          <w:kern w:val="0"/>
          <w:sz w:val="24"/>
          <w:highlight w:val="none"/>
          <w:u w:color="000000"/>
        </w:rPr>
        <w:t>；</w:t>
      </w:r>
    </w:p>
    <w:p w14:paraId="0A0D3542">
      <w:pPr>
        <w:autoSpaceDE w:val="0"/>
        <w:autoSpaceDN w:val="0"/>
        <w:spacing w:line="360" w:lineRule="auto"/>
        <w:ind w:left="860"/>
        <w:jc w:val="left"/>
        <w:rPr>
          <w:rFonts w:ascii="宋体" w:hAnsi="宋体" w:cs="宋体"/>
          <w:kern w:val="0"/>
          <w:sz w:val="24"/>
          <w:highlight w:val="none"/>
        </w:rPr>
      </w:pPr>
      <w:r>
        <w:rPr>
          <w:rFonts w:hint="eastAsia" w:ascii="宋体" w:hAnsi="宋体" w:cs="宋体"/>
          <w:kern w:val="0"/>
          <w:sz w:val="24"/>
          <w:highlight w:val="none"/>
        </w:rPr>
        <w:t>……</w:t>
      </w:r>
    </w:p>
    <w:p w14:paraId="38B59C24">
      <w:pPr>
        <w:autoSpaceDE w:val="0"/>
        <w:autoSpaceDN w:val="0"/>
        <w:spacing w:line="360" w:lineRule="auto"/>
        <w:ind w:left="220" w:right="417" w:firstLine="645"/>
        <w:rPr>
          <w:rFonts w:ascii="宋体" w:hAnsi="宋体" w:cs="宋体"/>
          <w:b/>
          <w:bCs/>
          <w:kern w:val="0"/>
          <w:sz w:val="24"/>
          <w:highlight w:val="none"/>
        </w:rPr>
      </w:pPr>
      <w:r>
        <w:rPr>
          <w:rFonts w:hint="eastAsia" w:ascii="宋体" w:hAnsi="宋体" w:cs="宋体"/>
          <w:b/>
          <w:bCs/>
          <w:kern w:val="0"/>
          <w:sz w:val="24"/>
          <w:highlight w:val="none"/>
        </w:rPr>
        <w:t>以上企业，不属于大企业的分支机构，不存在控股股东为大企业的情形，也不存在与大企业的负责人为同一人的情形。</w:t>
      </w:r>
    </w:p>
    <w:p w14:paraId="41534523">
      <w:pPr>
        <w:autoSpaceDE w:val="0"/>
        <w:autoSpaceDN w:val="0"/>
        <w:spacing w:line="360" w:lineRule="auto"/>
        <w:ind w:left="220" w:right="372" w:firstLine="645"/>
        <w:jc w:val="left"/>
        <w:rPr>
          <w:rFonts w:ascii="宋体" w:hAnsi="宋体" w:cs="宋体"/>
          <w:kern w:val="0"/>
          <w:sz w:val="24"/>
          <w:highlight w:val="none"/>
        </w:rPr>
      </w:pPr>
      <w:r>
        <w:rPr>
          <w:rFonts w:hint="eastAsia" w:ascii="宋体" w:hAnsi="宋体" w:cs="宋体"/>
          <w:kern w:val="0"/>
          <w:sz w:val="24"/>
          <w:highlight w:val="none"/>
        </w:rPr>
        <w:t>本企业对上述声明内容的真实性负责。如有虚假，将依法承担相应责任。</w:t>
      </w:r>
    </w:p>
    <w:p w14:paraId="41410558">
      <w:pPr>
        <w:spacing w:line="360" w:lineRule="auto"/>
        <w:ind w:firstLine="504"/>
        <w:rPr>
          <w:rFonts w:ascii="宋体" w:hAnsi="宋体" w:cs="宋体"/>
          <w:spacing w:val="6"/>
          <w:sz w:val="24"/>
          <w:highlight w:val="none"/>
        </w:rPr>
      </w:pPr>
    </w:p>
    <w:p w14:paraId="4F1C4F40">
      <w:pPr>
        <w:spacing w:line="360" w:lineRule="auto"/>
        <w:ind w:firstLine="504"/>
        <w:rPr>
          <w:rFonts w:ascii="宋体" w:hAnsi="宋体" w:cs="宋体"/>
          <w:spacing w:val="6"/>
          <w:sz w:val="24"/>
          <w:highlight w:val="none"/>
        </w:rPr>
      </w:pPr>
    </w:p>
    <w:p w14:paraId="6209DFC0">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企业名称（盖章）：________</w:t>
      </w:r>
    </w:p>
    <w:p w14:paraId="7FBE5DA3">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日 期：________</w:t>
      </w:r>
    </w:p>
    <w:p w14:paraId="47EB1D9E">
      <w:pPr>
        <w:spacing w:line="360" w:lineRule="auto"/>
        <w:ind w:right="360" w:firstLine="480"/>
        <w:jc w:val="right"/>
        <w:rPr>
          <w:rFonts w:ascii="宋体" w:hAnsi="宋体" w:cs="宋体"/>
          <w:color w:val="000000"/>
          <w:sz w:val="24"/>
          <w:highlight w:val="none"/>
        </w:rPr>
      </w:pPr>
    </w:p>
    <w:p w14:paraId="09691561">
      <w:pPr>
        <w:spacing w:line="360" w:lineRule="auto"/>
        <w:ind w:right="360" w:firstLine="480"/>
        <w:jc w:val="right"/>
        <w:rPr>
          <w:rFonts w:ascii="宋体" w:hAnsi="宋体" w:cs="宋体"/>
          <w:color w:val="000000"/>
          <w:sz w:val="24"/>
          <w:highlight w:val="none"/>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A344E4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44ADC5A">
            <w:pPr>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2B8EFAEE">
      <w:pPr>
        <w:autoSpaceDE w:val="0"/>
        <w:autoSpaceDN w:val="0"/>
        <w:adjustRightInd w:val="0"/>
        <w:ind w:firstLine="420"/>
        <w:jc w:val="left"/>
        <w:rPr>
          <w:rFonts w:ascii="宋体" w:hAnsi="宋体" w:cs="宋体"/>
          <w:sz w:val="24"/>
          <w:highlight w:val="none"/>
        </w:rPr>
      </w:pPr>
    </w:p>
    <w:p w14:paraId="0C88CD86">
      <w:pPr>
        <w:spacing w:line="360" w:lineRule="auto"/>
        <w:rPr>
          <w:rFonts w:ascii="宋体" w:hAnsi="宋体" w:cs="宋体"/>
          <w:color w:val="000000"/>
          <w:sz w:val="24"/>
          <w:highlight w:val="none"/>
        </w:rPr>
      </w:pPr>
    </w:p>
    <w:p w14:paraId="156E44A1">
      <w:pPr>
        <w:spacing w:before="240" w:beforeLines="100" w:after="240" w:afterLines="100" w:line="360" w:lineRule="auto"/>
        <w:jc w:val="center"/>
        <w:rPr>
          <w:rFonts w:ascii="宋体" w:hAnsi="宋体" w:cs="宋体"/>
          <w:b/>
          <w:bCs/>
          <w:color w:val="000000"/>
          <w:sz w:val="36"/>
          <w:szCs w:val="36"/>
          <w:highlight w:val="none"/>
        </w:rPr>
      </w:pPr>
      <w:r>
        <w:rPr>
          <w:rFonts w:hint="eastAsia" w:ascii="宋体" w:hAnsi="宋体" w:cs="宋体"/>
          <w:color w:val="000000"/>
          <w:sz w:val="24"/>
          <w:highlight w:val="none"/>
        </w:rPr>
        <w:br w:type="page"/>
      </w:r>
      <w:r>
        <w:rPr>
          <w:rFonts w:hint="eastAsia" w:ascii="宋体" w:hAnsi="宋体" w:cs="宋体"/>
          <w:b/>
          <w:bCs/>
          <w:color w:val="000000"/>
          <w:sz w:val="36"/>
          <w:szCs w:val="36"/>
          <w:highlight w:val="none"/>
        </w:rPr>
        <w:t>中小企业声明函（工程、服务）格式（不适用）</w:t>
      </w:r>
    </w:p>
    <w:p w14:paraId="48388E4E">
      <w:pPr>
        <w:autoSpaceDE w:val="0"/>
        <w:autoSpaceDN w:val="0"/>
        <w:spacing w:line="360" w:lineRule="auto"/>
        <w:ind w:left="220" w:right="415" w:firstLine="640"/>
        <w:jc w:val="left"/>
        <w:rPr>
          <w:rFonts w:ascii="宋体" w:hAnsi="宋体" w:cs="宋体"/>
          <w:kern w:val="0"/>
          <w:sz w:val="24"/>
          <w:highlight w:val="none"/>
        </w:rPr>
      </w:pPr>
      <w:r>
        <w:rPr>
          <w:rFonts w:hint="eastAsia" w:ascii="宋体" w:hAnsi="宋体" w:cs="宋体"/>
          <w:kern w:val="0"/>
          <w:sz w:val="24"/>
          <w:highlight w:val="none"/>
        </w:rPr>
        <w:t>本公司（联合体）郑重声明，根据《政府采购促进中小企业发展管理办法》（财库﹝2020﹞46号）的规定，本公司（联合体）参加</w:t>
      </w:r>
      <w:r>
        <w:rPr>
          <w:rFonts w:hint="eastAsia" w:ascii="宋体" w:hAnsi="宋体" w:cs="宋体"/>
          <w:i/>
          <w:kern w:val="0"/>
          <w:sz w:val="24"/>
          <w:highlight w:val="none"/>
          <w:u w:val="single"/>
        </w:rPr>
        <w:t>（单位名称）</w:t>
      </w:r>
      <w:r>
        <w:rPr>
          <w:rFonts w:hint="eastAsia" w:ascii="宋体" w:hAnsi="宋体" w:cs="宋体"/>
          <w:kern w:val="0"/>
          <w:sz w:val="24"/>
          <w:highlight w:val="none"/>
        </w:rPr>
        <w:t>的</w:t>
      </w:r>
      <w:r>
        <w:rPr>
          <w:rFonts w:hint="eastAsia" w:ascii="宋体" w:hAnsi="宋体" w:cs="宋体"/>
          <w:i/>
          <w:kern w:val="0"/>
          <w:sz w:val="24"/>
          <w:highlight w:val="none"/>
          <w:u w:val="single"/>
        </w:rPr>
        <w:t>（项目名称）</w:t>
      </w:r>
      <w:r>
        <w:rPr>
          <w:rFonts w:hint="eastAsia" w:ascii="宋体" w:hAnsi="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C35791F">
      <w:pPr>
        <w:numPr>
          <w:ilvl w:val="0"/>
          <w:numId w:val="20"/>
        </w:numPr>
        <w:tabs>
          <w:tab w:val="left" w:pos="1276"/>
          <w:tab w:val="left" w:pos="5005"/>
          <w:tab w:val="left" w:pos="7227"/>
        </w:tabs>
        <w:autoSpaceDE w:val="0"/>
        <w:autoSpaceDN w:val="0"/>
        <w:spacing w:line="360" w:lineRule="auto"/>
        <w:ind w:left="284" w:right="236" w:firstLine="576"/>
        <w:jc w:val="left"/>
        <w:rPr>
          <w:rFonts w:ascii="宋体" w:hAnsi="宋体" w:cs="宋体"/>
          <w:kern w:val="0"/>
          <w:sz w:val="24"/>
          <w:highlight w:val="none"/>
        </w:rPr>
      </w:pPr>
      <w:r>
        <w:rPr>
          <w:rFonts w:hint="eastAsia" w:ascii="宋体" w:hAnsi="宋体" w:cs="宋体"/>
          <w:i/>
          <w:kern w:val="0"/>
          <w:sz w:val="24"/>
          <w:highlight w:val="none"/>
          <w:u w:val="single" w:color="000000"/>
        </w:rPr>
        <w:t>（标的名称）</w:t>
      </w:r>
      <w:r>
        <w:rPr>
          <w:rFonts w:hint="eastAsia" w:ascii="宋体" w:hAnsi="宋体" w:cs="宋体"/>
          <w:kern w:val="0"/>
          <w:sz w:val="24"/>
          <w:highlight w:val="none"/>
          <w:u w:color="000000"/>
        </w:rPr>
        <w:t>，属于</w:t>
      </w:r>
      <w:r>
        <w:rPr>
          <w:rFonts w:hint="eastAsia" w:ascii="宋体" w:hAnsi="宋体" w:cs="宋体"/>
          <w:i/>
          <w:kern w:val="0"/>
          <w:sz w:val="24"/>
          <w:highlight w:val="none"/>
          <w:u w:color="000000"/>
        </w:rPr>
        <w:t>（</w:t>
      </w:r>
      <w:r>
        <w:rPr>
          <w:rFonts w:hint="eastAsia" w:ascii="宋体" w:hAnsi="宋体" w:cs="宋体"/>
          <w:i/>
          <w:kern w:val="0"/>
          <w:sz w:val="24"/>
          <w:highlight w:val="none"/>
          <w:u w:val="single" w:color="000000"/>
        </w:rPr>
        <w:t>招标文件中明确的所属行业）</w:t>
      </w:r>
      <w:r>
        <w:rPr>
          <w:rFonts w:hint="eastAsia" w:ascii="宋体" w:hAnsi="宋体" w:cs="宋体"/>
          <w:kern w:val="0"/>
          <w:sz w:val="24"/>
          <w:highlight w:val="none"/>
          <w:u w:color="000000"/>
        </w:rPr>
        <w:t>；</w:t>
      </w:r>
      <w:r>
        <w:rPr>
          <w:rFonts w:hint="eastAsia" w:ascii="宋体" w:hAnsi="宋体" w:cs="宋体"/>
          <w:kern w:val="0"/>
          <w:sz w:val="24"/>
          <w:highlight w:val="none"/>
        </w:rPr>
        <w:t>承建（承接）企业为</w:t>
      </w:r>
      <w:r>
        <w:rPr>
          <w:rFonts w:hint="eastAsia" w:ascii="宋体" w:hAnsi="宋体" w:cs="宋体"/>
          <w:i/>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人，营业收入为</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kern w:val="0"/>
          <w:position w:val="16"/>
          <w:sz w:val="24"/>
          <w:highlight w:val="none"/>
        </w:rPr>
        <w:t>1</w:t>
      </w:r>
      <w:r>
        <w:rPr>
          <w:rFonts w:hint="eastAsia" w:ascii="宋体" w:hAnsi="宋体" w:cs="宋体"/>
          <w:kern w:val="0"/>
          <w:position w:val="16"/>
          <w:sz w:val="24"/>
          <w:highlight w:val="none"/>
        </w:rPr>
        <w:fldChar w:fldCharType="end"/>
      </w:r>
      <w:r>
        <w:rPr>
          <w:rFonts w:hint="eastAsia" w:ascii="宋体" w:hAnsi="宋体" w:cs="宋体"/>
          <w:kern w:val="0"/>
          <w:sz w:val="24"/>
          <w:highlight w:val="none"/>
        </w:rPr>
        <w:t>，属于</w:t>
      </w:r>
      <w:r>
        <w:rPr>
          <w:rFonts w:hint="eastAsia" w:ascii="宋体" w:hAnsi="宋体" w:cs="宋体"/>
          <w:i/>
          <w:kern w:val="0"/>
          <w:sz w:val="24"/>
          <w:highlight w:val="none"/>
          <w:u w:val="single"/>
        </w:rPr>
        <w:t>（中型企业、小型企业、微型企业）</w:t>
      </w:r>
      <w:r>
        <w:rPr>
          <w:rFonts w:hint="eastAsia" w:ascii="宋体" w:hAnsi="宋体" w:cs="宋体"/>
          <w:kern w:val="0"/>
          <w:sz w:val="24"/>
          <w:highlight w:val="none"/>
        </w:rPr>
        <w:t>；</w:t>
      </w:r>
    </w:p>
    <w:p w14:paraId="54F6C066">
      <w:pPr>
        <w:numPr>
          <w:ilvl w:val="0"/>
          <w:numId w:val="20"/>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kern w:val="0"/>
          <w:sz w:val="24"/>
          <w:highlight w:val="none"/>
          <w:u w:color="000000"/>
        </w:rPr>
      </w:pPr>
      <w:r>
        <w:rPr>
          <w:rFonts w:hint="eastAsia" w:ascii="宋体" w:hAnsi="宋体" w:cs="宋体"/>
          <w:i/>
          <w:kern w:val="0"/>
          <w:sz w:val="24"/>
          <w:highlight w:val="none"/>
          <w:u w:val="single" w:color="000000"/>
        </w:rPr>
        <w:t>（标的名称）</w:t>
      </w:r>
      <w:r>
        <w:rPr>
          <w:rFonts w:hint="eastAsia" w:ascii="宋体" w:hAnsi="宋体" w:cs="宋体"/>
          <w:kern w:val="0"/>
          <w:sz w:val="24"/>
          <w:highlight w:val="none"/>
          <w:u w:color="000000"/>
        </w:rPr>
        <w:t>，属于</w:t>
      </w:r>
      <w:r>
        <w:rPr>
          <w:rFonts w:hint="eastAsia" w:ascii="宋体" w:hAnsi="宋体" w:cs="宋体"/>
          <w:i/>
          <w:kern w:val="0"/>
          <w:sz w:val="24"/>
          <w:highlight w:val="none"/>
          <w:u w:color="000000"/>
        </w:rPr>
        <w:t>（</w:t>
      </w:r>
      <w:r>
        <w:rPr>
          <w:rFonts w:hint="eastAsia" w:ascii="宋体" w:hAnsi="宋体" w:cs="宋体"/>
          <w:i/>
          <w:kern w:val="0"/>
          <w:sz w:val="24"/>
          <w:highlight w:val="none"/>
          <w:u w:val="single" w:color="000000"/>
        </w:rPr>
        <w:t>招标文件中明确的所属行业）</w:t>
      </w:r>
      <w:r>
        <w:rPr>
          <w:rFonts w:hint="eastAsia" w:ascii="宋体" w:hAnsi="宋体" w:cs="宋体"/>
          <w:kern w:val="0"/>
          <w:sz w:val="24"/>
          <w:highlight w:val="none"/>
          <w:u w:color="000000"/>
        </w:rPr>
        <w:t>；承建（承接）企业为</w:t>
      </w:r>
      <w:r>
        <w:rPr>
          <w:rFonts w:hint="eastAsia" w:ascii="宋体" w:hAnsi="宋体" w:cs="宋体"/>
          <w:i/>
          <w:kern w:val="0"/>
          <w:sz w:val="24"/>
          <w:highlight w:val="none"/>
          <w:u w:val="single" w:color="000000"/>
        </w:rPr>
        <w:t>（企业名称）</w:t>
      </w:r>
      <w:r>
        <w:rPr>
          <w:rFonts w:hint="eastAsia" w:ascii="宋体" w:hAnsi="宋体" w:cs="宋体"/>
          <w:kern w:val="0"/>
          <w:sz w:val="24"/>
          <w:highlight w:val="none"/>
          <w:u w:color="000000"/>
        </w:rPr>
        <w:t>，从业人员</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人，营业收入为</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万元，资产总额为</w:t>
      </w:r>
      <w:r>
        <w:rPr>
          <w:rFonts w:hint="eastAsia" w:ascii="宋体" w:hAnsi="宋体" w:cs="宋体"/>
          <w:kern w:val="0"/>
          <w:sz w:val="24"/>
          <w:highlight w:val="none"/>
          <w:u w:val="single" w:color="000000"/>
        </w:rPr>
        <w:tab/>
      </w:r>
      <w:r>
        <w:rPr>
          <w:rFonts w:hint="eastAsia" w:ascii="宋体" w:hAnsi="宋体" w:cs="宋体"/>
          <w:kern w:val="0"/>
          <w:sz w:val="24"/>
          <w:highlight w:val="none"/>
          <w:u w:color="000000"/>
        </w:rPr>
        <w:t>万元，属于</w:t>
      </w:r>
      <w:r>
        <w:rPr>
          <w:rFonts w:hint="eastAsia" w:ascii="宋体" w:hAnsi="宋体" w:cs="宋体"/>
          <w:i/>
          <w:kern w:val="0"/>
          <w:sz w:val="24"/>
          <w:highlight w:val="none"/>
          <w:u w:val="single" w:color="000000"/>
        </w:rPr>
        <w:t>（中型企业、小型企业、微型企业）</w:t>
      </w:r>
      <w:r>
        <w:rPr>
          <w:rFonts w:hint="eastAsia" w:ascii="宋体" w:hAnsi="宋体" w:cs="宋体"/>
          <w:kern w:val="0"/>
          <w:sz w:val="24"/>
          <w:highlight w:val="none"/>
          <w:u w:color="000000"/>
        </w:rPr>
        <w:t>；</w:t>
      </w:r>
    </w:p>
    <w:p w14:paraId="05B54C04">
      <w:pPr>
        <w:autoSpaceDE w:val="0"/>
        <w:autoSpaceDN w:val="0"/>
        <w:spacing w:line="360" w:lineRule="auto"/>
        <w:ind w:left="860"/>
        <w:jc w:val="left"/>
        <w:rPr>
          <w:rFonts w:ascii="宋体" w:hAnsi="宋体" w:cs="宋体"/>
          <w:kern w:val="0"/>
          <w:sz w:val="24"/>
          <w:highlight w:val="none"/>
        </w:rPr>
      </w:pPr>
      <w:r>
        <w:rPr>
          <w:rFonts w:hint="eastAsia" w:ascii="宋体" w:hAnsi="宋体" w:cs="宋体"/>
          <w:kern w:val="0"/>
          <w:sz w:val="24"/>
          <w:highlight w:val="none"/>
        </w:rPr>
        <w:t>……</w:t>
      </w:r>
    </w:p>
    <w:p w14:paraId="6100157B">
      <w:pPr>
        <w:autoSpaceDE w:val="0"/>
        <w:autoSpaceDN w:val="0"/>
        <w:spacing w:line="360" w:lineRule="auto"/>
        <w:ind w:left="220" w:right="417" w:firstLine="645"/>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14:paraId="56942EB0">
      <w:pPr>
        <w:spacing w:line="360" w:lineRule="auto"/>
        <w:ind w:firstLine="504"/>
        <w:rPr>
          <w:rFonts w:ascii="宋体" w:hAnsi="宋体" w:cs="宋体"/>
          <w:spacing w:val="6"/>
          <w:sz w:val="24"/>
          <w:highlight w:val="none"/>
        </w:rPr>
      </w:pPr>
      <w:r>
        <w:rPr>
          <w:rFonts w:hint="eastAsia" w:ascii="宋体" w:hAnsi="宋体" w:cs="宋体"/>
          <w:kern w:val="0"/>
          <w:sz w:val="24"/>
          <w:highlight w:val="none"/>
        </w:rPr>
        <w:t>本企业对上述声明内容的真实性负责。如有虚假，将依法承担相应责任。</w:t>
      </w:r>
    </w:p>
    <w:p w14:paraId="33FC9F26">
      <w:pPr>
        <w:spacing w:line="360" w:lineRule="auto"/>
        <w:ind w:firstLine="504"/>
        <w:rPr>
          <w:rFonts w:ascii="宋体" w:hAnsi="宋体" w:cs="宋体"/>
          <w:spacing w:val="6"/>
          <w:sz w:val="24"/>
          <w:highlight w:val="none"/>
        </w:rPr>
      </w:pPr>
    </w:p>
    <w:p w14:paraId="78119557">
      <w:pPr>
        <w:spacing w:line="360" w:lineRule="auto"/>
        <w:ind w:right="360" w:firstLine="480"/>
        <w:jc w:val="right"/>
        <w:rPr>
          <w:rFonts w:ascii="宋体" w:hAnsi="宋体" w:cs="宋体"/>
          <w:color w:val="000000"/>
          <w:sz w:val="24"/>
          <w:highlight w:val="none"/>
        </w:rPr>
      </w:pPr>
    </w:p>
    <w:p w14:paraId="5F3C55C5">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企业名称（盖章）：________</w:t>
      </w:r>
    </w:p>
    <w:p w14:paraId="31461D3F">
      <w:pPr>
        <w:spacing w:line="360" w:lineRule="auto"/>
        <w:ind w:right="360" w:firstLine="480"/>
        <w:jc w:val="right"/>
        <w:rPr>
          <w:rFonts w:ascii="宋体" w:hAnsi="宋体" w:cs="宋体"/>
          <w:color w:val="000000"/>
          <w:sz w:val="24"/>
          <w:highlight w:val="none"/>
        </w:rPr>
      </w:pPr>
      <w:r>
        <w:rPr>
          <w:rFonts w:hint="eastAsia" w:ascii="宋体" w:hAnsi="宋体" w:cs="宋体"/>
          <w:color w:val="000000"/>
          <w:sz w:val="24"/>
          <w:highlight w:val="none"/>
        </w:rPr>
        <w:t>日 期：________</w:t>
      </w:r>
    </w:p>
    <w:p w14:paraId="0E2C8234">
      <w:pPr>
        <w:spacing w:line="360" w:lineRule="auto"/>
        <w:ind w:right="360" w:firstLine="480"/>
        <w:jc w:val="right"/>
        <w:rPr>
          <w:rFonts w:ascii="宋体" w:hAnsi="宋体" w:cs="宋体"/>
          <w:color w:val="000000"/>
          <w:sz w:val="24"/>
          <w:highlight w:val="none"/>
        </w:rPr>
      </w:pPr>
    </w:p>
    <w:p w14:paraId="49F0EE04">
      <w:pPr>
        <w:adjustRightInd w:val="0"/>
        <w:snapToGrid w:val="0"/>
        <w:jc w:val="left"/>
        <w:rPr>
          <w:rFonts w:ascii="宋体" w:hAnsi="宋体" w:cs="宋体"/>
          <w:color w:val="000000"/>
          <w:sz w:val="24"/>
          <w:szCs w:val="21"/>
          <w:highlight w:val="none"/>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739B53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5C7182F">
            <w:pPr>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1CACF2D6">
      <w:pPr>
        <w:adjustRightInd w:val="0"/>
        <w:snapToGrid w:val="0"/>
        <w:jc w:val="left"/>
        <w:rPr>
          <w:rFonts w:ascii="宋体" w:hAnsi="宋体" w:cs="宋体"/>
          <w:color w:val="000000"/>
          <w:szCs w:val="21"/>
          <w:highlight w:val="none"/>
          <w:vertAlign w:val="superscript"/>
        </w:rPr>
      </w:pPr>
    </w:p>
    <w:p w14:paraId="3D8309FE">
      <w:pPr>
        <w:rPr>
          <w:rFonts w:ascii="宋体" w:hAnsi="宋体" w:cs="宋体"/>
          <w:color w:val="000000"/>
          <w:sz w:val="24"/>
          <w:szCs w:val="20"/>
          <w:highlight w:val="none"/>
        </w:rPr>
      </w:pPr>
      <w:r>
        <w:rPr>
          <w:rFonts w:hint="eastAsia" w:ascii="宋体" w:hAnsi="宋体" w:cs="宋体"/>
          <w:color w:val="000000"/>
          <w:sz w:val="24"/>
          <w:szCs w:val="20"/>
          <w:highlight w:val="none"/>
        </w:rPr>
        <w:br w:type="page"/>
      </w:r>
    </w:p>
    <w:p w14:paraId="1F9D2A5A">
      <w:pPr>
        <w:pStyle w:val="45"/>
        <w:ind w:firstLine="480"/>
        <w:rPr>
          <w:rFonts w:ascii="宋体" w:hAnsi="宋体" w:cs="宋体"/>
          <w:highlight w:val="none"/>
        </w:rPr>
      </w:pPr>
    </w:p>
    <w:p w14:paraId="25941D16">
      <w:pPr>
        <w:spacing w:before="240" w:beforeLines="100" w:after="240" w:afterLines="100" w:line="360"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rPr>
        <w:t>残疾人福利性单位声明函格式</w:t>
      </w:r>
      <w:r>
        <w:rPr>
          <w:rFonts w:hint="eastAsia" w:ascii="宋体" w:hAnsi="宋体" w:cs="宋体"/>
          <w:color w:val="000000"/>
          <w:sz w:val="36"/>
          <w:szCs w:val="36"/>
          <w:highlight w:val="none"/>
        </w:rPr>
        <w:t xml:space="preserve"> </w:t>
      </w:r>
    </w:p>
    <w:p w14:paraId="096A96E4">
      <w:pPr>
        <w:spacing w:line="588" w:lineRule="exact"/>
        <w:ind w:firstLine="504"/>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w:t>
      </w:r>
      <w:r>
        <w:rPr>
          <w:rFonts w:hint="eastAsia" w:ascii="宋体" w:hAnsi="宋体" w:cs="宋体"/>
          <w:b/>
          <w:sz w:val="24"/>
          <w:highlight w:val="none"/>
          <w:lang w:eastAsia="zh-CN"/>
        </w:rPr>
        <w:t>选择</w:t>
      </w:r>
      <w:r>
        <w:rPr>
          <w:rFonts w:hint="eastAsia" w:ascii="宋体" w:hAnsi="宋体" w:cs="宋体"/>
          <w:b/>
          <w:sz w:val="24"/>
          <w:highlight w:val="none"/>
        </w:rPr>
        <w:t>）</w:t>
      </w:r>
      <w:r>
        <w:rPr>
          <w:rFonts w:hint="eastAsia" w:ascii="宋体" w:hAnsi="宋体" w:cs="宋体"/>
          <w:spacing w:val="6"/>
          <w:sz w:val="24"/>
          <w:highlight w:val="none"/>
        </w:rPr>
        <w:t>：</w:t>
      </w:r>
    </w:p>
    <w:p w14:paraId="32B04BB4">
      <w:pPr>
        <w:spacing w:line="588" w:lineRule="exact"/>
        <w:ind w:firstLine="482"/>
        <w:rPr>
          <w:rFonts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17496DAC">
      <w:pPr>
        <w:spacing w:line="588" w:lineRule="exact"/>
        <w:ind w:firstLine="482"/>
        <w:rPr>
          <w:rFonts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6F20A93F">
      <w:pPr>
        <w:spacing w:line="588" w:lineRule="exact"/>
        <w:ind w:firstLine="506" w:firstLineChars="200"/>
        <w:rPr>
          <w:rFonts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40A173AC">
      <w:pPr>
        <w:spacing w:line="588" w:lineRule="exact"/>
        <w:ind w:firstLine="504" w:firstLineChars="200"/>
        <w:rPr>
          <w:rFonts w:ascii="宋体" w:hAnsi="宋体" w:cs="宋体"/>
          <w:spacing w:val="6"/>
          <w:sz w:val="24"/>
          <w:highlight w:val="none"/>
        </w:rPr>
      </w:pPr>
    </w:p>
    <w:p w14:paraId="66C0FBEB">
      <w:pPr>
        <w:spacing w:line="588" w:lineRule="exact"/>
        <w:ind w:firstLine="504" w:firstLineChars="200"/>
        <w:rPr>
          <w:rFonts w:ascii="宋体" w:hAnsi="宋体" w:cs="宋体"/>
          <w:spacing w:val="6"/>
          <w:sz w:val="24"/>
          <w:highlight w:val="none"/>
        </w:rPr>
      </w:pPr>
    </w:p>
    <w:p w14:paraId="477C39E8">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14:paraId="3860F77D">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418BFD98">
      <w:pPr>
        <w:spacing w:line="360" w:lineRule="auto"/>
        <w:outlineLvl w:val="2"/>
        <w:rPr>
          <w:rFonts w:ascii="宋体" w:hAnsi="宋体" w:cs="宋体"/>
          <w:color w:val="000000"/>
          <w:sz w:val="24"/>
          <w:szCs w:val="20"/>
          <w:highlight w:val="none"/>
        </w:rPr>
      </w:pPr>
      <w:r>
        <w:rPr>
          <w:rFonts w:hint="eastAsia" w:ascii="宋体" w:hAnsi="宋体" w:cs="宋体"/>
          <w:color w:val="000000"/>
          <w:szCs w:val="20"/>
          <w:highlight w:val="none"/>
        </w:rPr>
        <w:br w:type="page"/>
      </w:r>
      <w:r>
        <w:rPr>
          <w:rFonts w:hint="eastAsia" w:ascii="宋体" w:hAnsi="宋体" w:cs="宋体"/>
          <w:color w:val="000000"/>
          <w:sz w:val="24"/>
          <w:szCs w:val="20"/>
          <w:highlight w:val="none"/>
        </w:rPr>
        <w:t>8  拟分包情况说明</w:t>
      </w:r>
      <w:r>
        <w:rPr>
          <w:rFonts w:hint="eastAsia" w:ascii="宋体" w:hAnsi="宋体" w:cs="宋体"/>
          <w:color w:val="000000"/>
          <w:sz w:val="24"/>
          <w:highlight w:val="none"/>
        </w:rPr>
        <w:t>（不适用）</w:t>
      </w:r>
    </w:p>
    <w:p w14:paraId="012D5509">
      <w:pPr>
        <w:autoSpaceDE w:val="0"/>
        <w:autoSpaceDN w:val="0"/>
        <w:adjustRightInd w:val="0"/>
        <w:jc w:val="center"/>
        <w:rPr>
          <w:rFonts w:ascii="宋体" w:hAnsi="宋体" w:cs="宋体"/>
          <w:color w:val="000000"/>
          <w:sz w:val="30"/>
          <w:szCs w:val="30"/>
          <w:highlight w:val="none"/>
        </w:rPr>
      </w:pPr>
    </w:p>
    <w:p w14:paraId="52996EF7">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拟分包情况说明</w:t>
      </w:r>
    </w:p>
    <w:p w14:paraId="1C5C5D25">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359BD10E">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E95A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412560D">
            <w:pPr>
              <w:pStyle w:val="258"/>
              <w:jc w:val="center"/>
              <w:rPr>
                <w:rFonts w:eastAsiaTheme="minorEastAsia"/>
                <w:sz w:val="24"/>
                <w:highlight w:val="none"/>
              </w:rPr>
            </w:pPr>
            <w:r>
              <w:rPr>
                <w:rFonts w:hint="eastAsia" w:eastAsiaTheme="minorEastAsia"/>
                <w:sz w:val="24"/>
                <w:highlight w:val="none"/>
              </w:rPr>
              <w:t>序号</w:t>
            </w:r>
          </w:p>
        </w:tc>
        <w:tc>
          <w:tcPr>
            <w:tcW w:w="1287" w:type="dxa"/>
            <w:vAlign w:val="center"/>
          </w:tcPr>
          <w:p w14:paraId="6B8ACA8C">
            <w:pPr>
              <w:pStyle w:val="258"/>
              <w:jc w:val="center"/>
              <w:rPr>
                <w:rFonts w:eastAsiaTheme="minorEastAsia"/>
                <w:sz w:val="24"/>
                <w:highlight w:val="none"/>
              </w:rPr>
            </w:pPr>
            <w:r>
              <w:rPr>
                <w:rFonts w:hint="eastAsia" w:eastAsiaTheme="minorEastAsia"/>
                <w:sz w:val="24"/>
                <w:highlight w:val="none"/>
              </w:rPr>
              <w:t>分包承担</w:t>
            </w:r>
          </w:p>
          <w:p w14:paraId="5753F8BC">
            <w:pPr>
              <w:pStyle w:val="258"/>
              <w:jc w:val="center"/>
              <w:rPr>
                <w:rFonts w:eastAsiaTheme="minorEastAsia"/>
                <w:sz w:val="24"/>
                <w:highlight w:val="none"/>
              </w:rPr>
            </w:pPr>
            <w:r>
              <w:rPr>
                <w:rFonts w:hint="eastAsia" w:eastAsiaTheme="minorEastAsia"/>
                <w:sz w:val="24"/>
                <w:highlight w:val="none"/>
              </w:rPr>
              <w:t>主体名称</w:t>
            </w:r>
          </w:p>
        </w:tc>
        <w:tc>
          <w:tcPr>
            <w:tcW w:w="1513" w:type="dxa"/>
            <w:vAlign w:val="center"/>
          </w:tcPr>
          <w:p w14:paraId="5F91901E">
            <w:pPr>
              <w:pStyle w:val="258"/>
              <w:jc w:val="center"/>
              <w:rPr>
                <w:rFonts w:eastAsiaTheme="minorEastAsia"/>
                <w:sz w:val="24"/>
                <w:highlight w:val="none"/>
                <w:lang w:eastAsia="zh-CN"/>
              </w:rPr>
            </w:pPr>
            <w:r>
              <w:rPr>
                <w:rFonts w:hint="eastAsia" w:eastAsiaTheme="minorEastAsia"/>
                <w:sz w:val="24"/>
                <w:highlight w:val="none"/>
                <w:lang w:eastAsia="zh-CN"/>
              </w:rPr>
              <w:t>分包承担</w:t>
            </w:r>
          </w:p>
          <w:p w14:paraId="697234BD">
            <w:pPr>
              <w:pStyle w:val="258"/>
              <w:jc w:val="center"/>
              <w:rPr>
                <w:rFonts w:eastAsiaTheme="minorEastAsia"/>
                <w:sz w:val="24"/>
                <w:highlight w:val="none"/>
                <w:lang w:eastAsia="zh-CN"/>
              </w:rPr>
            </w:pPr>
            <w:r>
              <w:rPr>
                <w:rFonts w:hint="eastAsia" w:eastAsiaTheme="minorEastAsia"/>
                <w:sz w:val="24"/>
                <w:highlight w:val="none"/>
                <w:lang w:eastAsia="zh-CN"/>
              </w:rPr>
              <w:t>主体类型</w:t>
            </w:r>
          </w:p>
          <w:p w14:paraId="4A960848">
            <w:pPr>
              <w:pStyle w:val="258"/>
              <w:jc w:val="center"/>
              <w:rPr>
                <w:rFonts w:eastAsiaTheme="minorEastAsia"/>
                <w:sz w:val="24"/>
                <w:highlight w:val="none"/>
                <w:lang w:eastAsia="zh-CN"/>
              </w:rPr>
            </w:pPr>
            <w:r>
              <w:rPr>
                <w:rFonts w:hint="eastAsia" w:eastAsiaTheme="minorEastAsia"/>
                <w:sz w:val="24"/>
                <w:highlight w:val="none"/>
                <w:lang w:eastAsia="zh-CN"/>
              </w:rPr>
              <w:t>（勾选）</w:t>
            </w:r>
          </w:p>
        </w:tc>
        <w:tc>
          <w:tcPr>
            <w:tcW w:w="1125" w:type="dxa"/>
            <w:vAlign w:val="center"/>
          </w:tcPr>
          <w:p w14:paraId="42F90E48">
            <w:pPr>
              <w:pStyle w:val="258"/>
              <w:jc w:val="center"/>
              <w:rPr>
                <w:rFonts w:eastAsiaTheme="minorEastAsia"/>
                <w:sz w:val="24"/>
                <w:highlight w:val="none"/>
              </w:rPr>
            </w:pPr>
            <w:r>
              <w:rPr>
                <w:rFonts w:hint="eastAsia" w:eastAsiaTheme="minorEastAsia"/>
                <w:sz w:val="24"/>
                <w:highlight w:val="none"/>
              </w:rPr>
              <w:t>资质等级</w:t>
            </w:r>
          </w:p>
        </w:tc>
        <w:tc>
          <w:tcPr>
            <w:tcW w:w="1561" w:type="dxa"/>
            <w:vAlign w:val="center"/>
          </w:tcPr>
          <w:p w14:paraId="44652566">
            <w:pPr>
              <w:pStyle w:val="258"/>
              <w:jc w:val="center"/>
              <w:rPr>
                <w:rFonts w:eastAsiaTheme="minorEastAsia"/>
                <w:sz w:val="24"/>
                <w:highlight w:val="none"/>
              </w:rPr>
            </w:pPr>
            <w:r>
              <w:rPr>
                <w:rFonts w:hint="eastAsia" w:eastAsiaTheme="minorEastAsia"/>
                <w:sz w:val="24"/>
                <w:highlight w:val="none"/>
              </w:rPr>
              <w:t>拟分包</w:t>
            </w:r>
          </w:p>
          <w:p w14:paraId="351058FF">
            <w:pPr>
              <w:pStyle w:val="258"/>
              <w:jc w:val="center"/>
              <w:rPr>
                <w:rFonts w:eastAsiaTheme="minorEastAsia"/>
                <w:sz w:val="24"/>
                <w:highlight w:val="none"/>
              </w:rPr>
            </w:pPr>
            <w:r>
              <w:rPr>
                <w:rFonts w:hint="eastAsia" w:eastAsiaTheme="minorEastAsia"/>
                <w:sz w:val="24"/>
                <w:highlight w:val="none"/>
              </w:rPr>
              <w:t>合同内容</w:t>
            </w:r>
          </w:p>
        </w:tc>
        <w:tc>
          <w:tcPr>
            <w:tcW w:w="1498" w:type="dxa"/>
            <w:vAlign w:val="center"/>
          </w:tcPr>
          <w:p w14:paraId="232CE316">
            <w:pPr>
              <w:pStyle w:val="258"/>
              <w:jc w:val="center"/>
              <w:rPr>
                <w:rFonts w:eastAsiaTheme="minorEastAsia"/>
                <w:sz w:val="24"/>
                <w:highlight w:val="none"/>
                <w:lang w:eastAsia="zh-CN"/>
              </w:rPr>
            </w:pPr>
            <w:r>
              <w:rPr>
                <w:rFonts w:hint="eastAsia" w:eastAsiaTheme="minorEastAsia"/>
                <w:sz w:val="24"/>
                <w:highlight w:val="none"/>
                <w:lang w:eastAsia="zh-CN"/>
              </w:rPr>
              <w:t>拟分包</w:t>
            </w:r>
          </w:p>
          <w:p w14:paraId="7CC1621E">
            <w:pPr>
              <w:pStyle w:val="258"/>
              <w:jc w:val="center"/>
              <w:rPr>
                <w:rFonts w:eastAsiaTheme="minorEastAsia"/>
                <w:sz w:val="24"/>
                <w:highlight w:val="none"/>
                <w:lang w:eastAsia="zh-CN"/>
              </w:rPr>
            </w:pPr>
            <w:r>
              <w:rPr>
                <w:rFonts w:hint="eastAsia" w:eastAsiaTheme="minorEastAsia"/>
                <w:sz w:val="24"/>
                <w:highlight w:val="none"/>
                <w:lang w:eastAsia="zh-CN"/>
              </w:rPr>
              <w:t>合同金额</w:t>
            </w:r>
          </w:p>
          <w:p w14:paraId="12F9984D">
            <w:pPr>
              <w:pStyle w:val="258"/>
              <w:jc w:val="center"/>
              <w:rPr>
                <w:rFonts w:eastAsiaTheme="minorEastAsia"/>
                <w:sz w:val="24"/>
                <w:highlight w:val="none"/>
                <w:lang w:eastAsia="zh-CN"/>
              </w:rPr>
            </w:pPr>
            <w:r>
              <w:rPr>
                <w:rFonts w:hint="eastAsia" w:eastAsiaTheme="minorEastAsia"/>
                <w:sz w:val="24"/>
                <w:highlight w:val="none"/>
                <w:lang w:eastAsia="zh-CN"/>
              </w:rPr>
              <w:t>（人民币元）</w:t>
            </w:r>
          </w:p>
        </w:tc>
        <w:tc>
          <w:tcPr>
            <w:tcW w:w="1564" w:type="dxa"/>
            <w:vAlign w:val="center"/>
          </w:tcPr>
          <w:p w14:paraId="26C8AD9D">
            <w:pPr>
              <w:pStyle w:val="258"/>
              <w:jc w:val="center"/>
              <w:rPr>
                <w:rFonts w:eastAsiaTheme="minorEastAsia"/>
                <w:b/>
                <w:sz w:val="24"/>
                <w:highlight w:val="none"/>
                <w:lang w:eastAsia="zh-CN"/>
              </w:rPr>
            </w:pPr>
            <w:r>
              <w:rPr>
                <w:rFonts w:hint="eastAsia" w:eastAsiaTheme="minorEastAsia"/>
                <w:b/>
                <w:sz w:val="24"/>
                <w:highlight w:val="none"/>
                <w:lang w:eastAsia="zh-CN"/>
              </w:rPr>
              <w:t>占投标报价</w:t>
            </w:r>
          </w:p>
          <w:p w14:paraId="579D3D51">
            <w:pPr>
              <w:pStyle w:val="258"/>
              <w:jc w:val="center"/>
              <w:rPr>
                <w:rFonts w:eastAsiaTheme="minorEastAsia"/>
                <w:sz w:val="24"/>
                <w:highlight w:val="none"/>
                <w:lang w:eastAsia="zh-CN"/>
              </w:rPr>
            </w:pPr>
            <w:r>
              <w:rPr>
                <w:rFonts w:hint="eastAsia" w:eastAsiaTheme="minorEastAsia"/>
                <w:b/>
                <w:sz w:val="24"/>
                <w:highlight w:val="none"/>
                <w:lang w:eastAsia="zh-CN"/>
              </w:rPr>
              <w:t>的比例（%）</w:t>
            </w:r>
          </w:p>
        </w:tc>
      </w:tr>
      <w:tr w14:paraId="1A28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9FCB6AC">
            <w:pPr>
              <w:pStyle w:val="258"/>
              <w:jc w:val="center"/>
              <w:rPr>
                <w:rFonts w:eastAsiaTheme="minorEastAsia"/>
                <w:sz w:val="24"/>
                <w:highlight w:val="none"/>
              </w:rPr>
            </w:pPr>
            <w:r>
              <w:rPr>
                <w:rFonts w:hint="eastAsia" w:eastAsiaTheme="minorEastAsia"/>
                <w:sz w:val="24"/>
                <w:highlight w:val="none"/>
              </w:rPr>
              <w:t>1</w:t>
            </w:r>
          </w:p>
        </w:tc>
        <w:tc>
          <w:tcPr>
            <w:tcW w:w="1287" w:type="dxa"/>
            <w:vAlign w:val="center"/>
          </w:tcPr>
          <w:p w14:paraId="6E20AF66">
            <w:pPr>
              <w:pStyle w:val="258"/>
              <w:jc w:val="center"/>
              <w:rPr>
                <w:rFonts w:eastAsiaTheme="minorEastAsia"/>
                <w:sz w:val="30"/>
                <w:highlight w:val="none"/>
              </w:rPr>
            </w:pPr>
          </w:p>
        </w:tc>
        <w:tc>
          <w:tcPr>
            <w:tcW w:w="1513" w:type="dxa"/>
            <w:vAlign w:val="center"/>
          </w:tcPr>
          <w:p w14:paraId="183C9EC8">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□小微企业</w:t>
            </w:r>
          </w:p>
          <w:p w14:paraId="2A216DF9">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□其他类型</w:t>
            </w:r>
          </w:p>
        </w:tc>
        <w:tc>
          <w:tcPr>
            <w:tcW w:w="1125" w:type="dxa"/>
            <w:vAlign w:val="center"/>
          </w:tcPr>
          <w:p w14:paraId="30DC37C1">
            <w:pPr>
              <w:pStyle w:val="258"/>
              <w:jc w:val="center"/>
              <w:rPr>
                <w:rFonts w:eastAsiaTheme="minorEastAsia"/>
                <w:sz w:val="30"/>
                <w:highlight w:val="none"/>
                <w:lang w:eastAsia="zh-CN"/>
              </w:rPr>
            </w:pPr>
          </w:p>
        </w:tc>
        <w:tc>
          <w:tcPr>
            <w:tcW w:w="1561" w:type="dxa"/>
            <w:vAlign w:val="center"/>
          </w:tcPr>
          <w:p w14:paraId="635DE256">
            <w:pPr>
              <w:pStyle w:val="258"/>
              <w:jc w:val="center"/>
              <w:rPr>
                <w:rFonts w:eastAsiaTheme="minorEastAsia"/>
                <w:sz w:val="30"/>
                <w:highlight w:val="none"/>
                <w:lang w:eastAsia="zh-CN"/>
              </w:rPr>
            </w:pPr>
          </w:p>
        </w:tc>
        <w:tc>
          <w:tcPr>
            <w:tcW w:w="1498" w:type="dxa"/>
            <w:vAlign w:val="center"/>
          </w:tcPr>
          <w:p w14:paraId="2DE92C42">
            <w:pPr>
              <w:pStyle w:val="258"/>
              <w:jc w:val="center"/>
              <w:rPr>
                <w:rFonts w:eastAsiaTheme="minorEastAsia"/>
                <w:sz w:val="30"/>
                <w:highlight w:val="none"/>
                <w:lang w:eastAsia="zh-CN"/>
              </w:rPr>
            </w:pPr>
          </w:p>
        </w:tc>
        <w:tc>
          <w:tcPr>
            <w:tcW w:w="1564" w:type="dxa"/>
            <w:vAlign w:val="center"/>
          </w:tcPr>
          <w:p w14:paraId="3EE78E75">
            <w:pPr>
              <w:pStyle w:val="258"/>
              <w:jc w:val="center"/>
              <w:rPr>
                <w:rFonts w:eastAsiaTheme="minorEastAsia"/>
                <w:sz w:val="30"/>
                <w:highlight w:val="none"/>
                <w:lang w:eastAsia="zh-CN"/>
              </w:rPr>
            </w:pPr>
          </w:p>
        </w:tc>
      </w:tr>
      <w:tr w14:paraId="071F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93E1F7C">
            <w:pPr>
              <w:pStyle w:val="258"/>
              <w:jc w:val="center"/>
              <w:rPr>
                <w:rFonts w:eastAsiaTheme="minorEastAsia"/>
                <w:sz w:val="24"/>
                <w:highlight w:val="none"/>
                <w:lang w:eastAsia="zh-CN"/>
              </w:rPr>
            </w:pPr>
            <w:r>
              <w:rPr>
                <w:rFonts w:hint="eastAsia" w:eastAsiaTheme="minorEastAsia"/>
                <w:sz w:val="24"/>
                <w:highlight w:val="none"/>
                <w:lang w:eastAsia="zh-CN"/>
              </w:rPr>
              <w:t>2</w:t>
            </w:r>
          </w:p>
        </w:tc>
        <w:tc>
          <w:tcPr>
            <w:tcW w:w="1287" w:type="dxa"/>
            <w:vAlign w:val="center"/>
          </w:tcPr>
          <w:p w14:paraId="238E3471">
            <w:pPr>
              <w:pStyle w:val="258"/>
              <w:jc w:val="center"/>
              <w:rPr>
                <w:rFonts w:eastAsiaTheme="minorEastAsia"/>
                <w:sz w:val="30"/>
                <w:highlight w:val="none"/>
              </w:rPr>
            </w:pPr>
          </w:p>
        </w:tc>
        <w:tc>
          <w:tcPr>
            <w:tcW w:w="1513" w:type="dxa"/>
            <w:vAlign w:val="center"/>
          </w:tcPr>
          <w:p w14:paraId="2C21EC48">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□小微企业</w:t>
            </w:r>
          </w:p>
          <w:p w14:paraId="4C0F1A69">
            <w:pPr>
              <w:pStyle w:val="258"/>
              <w:tabs>
                <w:tab w:val="left" w:pos="235"/>
              </w:tabs>
              <w:ind w:left="1" w:leftChars="-43" w:hanging="91" w:hangingChars="38"/>
              <w:jc w:val="center"/>
              <w:rPr>
                <w:rFonts w:eastAsiaTheme="minorEastAsia"/>
                <w:sz w:val="24"/>
                <w:highlight w:val="none"/>
                <w:lang w:eastAsia="zh-CN"/>
              </w:rPr>
            </w:pPr>
            <w:r>
              <w:rPr>
                <w:rFonts w:hint="eastAsia" w:eastAsiaTheme="minorEastAsia"/>
                <w:sz w:val="24"/>
                <w:highlight w:val="none"/>
                <w:lang w:eastAsia="zh-CN"/>
              </w:rPr>
              <w:t>□其他类型</w:t>
            </w:r>
          </w:p>
        </w:tc>
        <w:tc>
          <w:tcPr>
            <w:tcW w:w="1125" w:type="dxa"/>
            <w:vAlign w:val="center"/>
          </w:tcPr>
          <w:p w14:paraId="36625CE2">
            <w:pPr>
              <w:pStyle w:val="258"/>
              <w:jc w:val="center"/>
              <w:rPr>
                <w:rFonts w:eastAsiaTheme="minorEastAsia"/>
                <w:sz w:val="30"/>
                <w:highlight w:val="none"/>
                <w:lang w:eastAsia="zh-CN"/>
              </w:rPr>
            </w:pPr>
          </w:p>
        </w:tc>
        <w:tc>
          <w:tcPr>
            <w:tcW w:w="1561" w:type="dxa"/>
            <w:vAlign w:val="center"/>
          </w:tcPr>
          <w:p w14:paraId="6C07E0CC">
            <w:pPr>
              <w:pStyle w:val="258"/>
              <w:jc w:val="center"/>
              <w:rPr>
                <w:rFonts w:eastAsiaTheme="minorEastAsia"/>
                <w:sz w:val="30"/>
                <w:highlight w:val="none"/>
                <w:lang w:eastAsia="zh-CN"/>
              </w:rPr>
            </w:pPr>
          </w:p>
        </w:tc>
        <w:tc>
          <w:tcPr>
            <w:tcW w:w="1498" w:type="dxa"/>
            <w:vAlign w:val="center"/>
          </w:tcPr>
          <w:p w14:paraId="71FDC553">
            <w:pPr>
              <w:pStyle w:val="258"/>
              <w:jc w:val="center"/>
              <w:rPr>
                <w:rFonts w:eastAsiaTheme="minorEastAsia"/>
                <w:sz w:val="30"/>
                <w:highlight w:val="none"/>
                <w:lang w:eastAsia="zh-CN"/>
              </w:rPr>
            </w:pPr>
          </w:p>
        </w:tc>
        <w:tc>
          <w:tcPr>
            <w:tcW w:w="1564" w:type="dxa"/>
            <w:vAlign w:val="center"/>
          </w:tcPr>
          <w:p w14:paraId="7D464828">
            <w:pPr>
              <w:pStyle w:val="258"/>
              <w:jc w:val="center"/>
              <w:rPr>
                <w:rFonts w:eastAsiaTheme="minorEastAsia"/>
                <w:sz w:val="30"/>
                <w:highlight w:val="none"/>
                <w:lang w:eastAsia="zh-CN"/>
              </w:rPr>
            </w:pPr>
          </w:p>
        </w:tc>
      </w:tr>
      <w:tr w14:paraId="0C84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1BA53AB">
            <w:pPr>
              <w:pStyle w:val="258"/>
              <w:jc w:val="center"/>
              <w:rPr>
                <w:rFonts w:eastAsiaTheme="minorEastAsia"/>
                <w:sz w:val="24"/>
                <w:highlight w:val="none"/>
                <w:lang w:eastAsia="zh-CN"/>
              </w:rPr>
            </w:pPr>
            <w:r>
              <w:rPr>
                <w:rFonts w:hint="eastAsia" w:eastAsiaTheme="minorEastAsia"/>
                <w:sz w:val="24"/>
                <w:highlight w:val="none"/>
                <w:lang w:eastAsia="zh-CN"/>
              </w:rPr>
              <w:t>…</w:t>
            </w:r>
          </w:p>
        </w:tc>
        <w:tc>
          <w:tcPr>
            <w:tcW w:w="1287" w:type="dxa"/>
            <w:vAlign w:val="center"/>
          </w:tcPr>
          <w:p w14:paraId="66EAC577">
            <w:pPr>
              <w:pStyle w:val="258"/>
              <w:jc w:val="center"/>
              <w:rPr>
                <w:rFonts w:eastAsiaTheme="minorEastAsia"/>
                <w:sz w:val="30"/>
                <w:highlight w:val="none"/>
              </w:rPr>
            </w:pPr>
          </w:p>
        </w:tc>
        <w:tc>
          <w:tcPr>
            <w:tcW w:w="1513" w:type="dxa"/>
            <w:vAlign w:val="center"/>
          </w:tcPr>
          <w:p w14:paraId="0C87B98C">
            <w:pPr>
              <w:pStyle w:val="258"/>
              <w:tabs>
                <w:tab w:val="left" w:pos="235"/>
              </w:tabs>
              <w:jc w:val="center"/>
              <w:rPr>
                <w:rFonts w:eastAsiaTheme="minorEastAsia"/>
                <w:sz w:val="24"/>
                <w:highlight w:val="none"/>
              </w:rPr>
            </w:pPr>
          </w:p>
        </w:tc>
        <w:tc>
          <w:tcPr>
            <w:tcW w:w="1125" w:type="dxa"/>
            <w:vAlign w:val="center"/>
          </w:tcPr>
          <w:p w14:paraId="15FC4358">
            <w:pPr>
              <w:pStyle w:val="258"/>
              <w:jc w:val="center"/>
              <w:rPr>
                <w:rFonts w:eastAsiaTheme="minorEastAsia"/>
                <w:sz w:val="30"/>
                <w:highlight w:val="none"/>
              </w:rPr>
            </w:pPr>
          </w:p>
        </w:tc>
        <w:tc>
          <w:tcPr>
            <w:tcW w:w="1561" w:type="dxa"/>
            <w:vAlign w:val="center"/>
          </w:tcPr>
          <w:p w14:paraId="0F7C11CD">
            <w:pPr>
              <w:pStyle w:val="258"/>
              <w:jc w:val="center"/>
              <w:rPr>
                <w:rFonts w:eastAsiaTheme="minorEastAsia"/>
                <w:sz w:val="30"/>
                <w:highlight w:val="none"/>
              </w:rPr>
            </w:pPr>
          </w:p>
        </w:tc>
        <w:tc>
          <w:tcPr>
            <w:tcW w:w="1498" w:type="dxa"/>
            <w:vAlign w:val="center"/>
          </w:tcPr>
          <w:p w14:paraId="23A13FF0">
            <w:pPr>
              <w:pStyle w:val="258"/>
              <w:jc w:val="center"/>
              <w:rPr>
                <w:rFonts w:eastAsiaTheme="minorEastAsia"/>
                <w:sz w:val="30"/>
                <w:highlight w:val="none"/>
              </w:rPr>
            </w:pPr>
          </w:p>
        </w:tc>
        <w:tc>
          <w:tcPr>
            <w:tcW w:w="1564" w:type="dxa"/>
            <w:vAlign w:val="center"/>
          </w:tcPr>
          <w:p w14:paraId="34C33C36">
            <w:pPr>
              <w:pStyle w:val="258"/>
              <w:jc w:val="center"/>
              <w:rPr>
                <w:rFonts w:eastAsiaTheme="minorEastAsia"/>
                <w:sz w:val="30"/>
                <w:highlight w:val="none"/>
              </w:rPr>
            </w:pPr>
          </w:p>
        </w:tc>
      </w:tr>
      <w:tr w14:paraId="466F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E6F9517">
            <w:pPr>
              <w:pStyle w:val="258"/>
              <w:ind w:right="57" w:rightChars="27"/>
              <w:jc w:val="right"/>
              <w:rPr>
                <w:rFonts w:eastAsiaTheme="minorEastAsia"/>
                <w:sz w:val="24"/>
                <w:highlight w:val="none"/>
                <w:lang w:eastAsia="zh-CN"/>
              </w:rPr>
            </w:pPr>
            <w:r>
              <w:rPr>
                <w:rFonts w:hint="eastAsia" w:eastAsiaTheme="minorEastAsia"/>
                <w:sz w:val="24"/>
                <w:highlight w:val="none"/>
                <w:lang w:eastAsia="zh-CN"/>
              </w:rPr>
              <w:t>合计：</w:t>
            </w:r>
          </w:p>
        </w:tc>
        <w:tc>
          <w:tcPr>
            <w:tcW w:w="1498" w:type="dxa"/>
            <w:vAlign w:val="center"/>
          </w:tcPr>
          <w:p w14:paraId="1CC5BCC7">
            <w:pPr>
              <w:pStyle w:val="258"/>
              <w:jc w:val="center"/>
              <w:rPr>
                <w:rFonts w:eastAsiaTheme="minorEastAsia"/>
                <w:sz w:val="30"/>
                <w:highlight w:val="none"/>
              </w:rPr>
            </w:pPr>
          </w:p>
        </w:tc>
        <w:tc>
          <w:tcPr>
            <w:tcW w:w="1564" w:type="dxa"/>
            <w:vAlign w:val="center"/>
          </w:tcPr>
          <w:p w14:paraId="72DCA553">
            <w:pPr>
              <w:pStyle w:val="258"/>
              <w:jc w:val="center"/>
              <w:rPr>
                <w:rFonts w:eastAsiaTheme="minorEastAsia"/>
                <w:sz w:val="30"/>
                <w:highlight w:val="none"/>
              </w:rPr>
            </w:pPr>
          </w:p>
        </w:tc>
      </w:tr>
    </w:tbl>
    <w:p w14:paraId="5141A955">
      <w:pPr>
        <w:adjustRightInd w:val="0"/>
        <w:snapToGrid w:val="0"/>
        <w:spacing w:line="360" w:lineRule="auto"/>
        <w:ind w:firstLine="480" w:firstLineChars="200"/>
        <w:jc w:val="left"/>
        <w:rPr>
          <w:rFonts w:ascii="宋体" w:hAnsi="宋体" w:cs="宋体"/>
          <w:sz w:val="24"/>
          <w:highlight w:val="none"/>
        </w:rPr>
      </w:pPr>
    </w:p>
    <w:p w14:paraId="5876D2BA">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注：</w:t>
      </w:r>
      <w:r>
        <w:rPr>
          <w:rFonts w:hint="eastAsia" w:ascii="宋体" w:hAnsi="宋体" w:cs="宋体"/>
          <w:color w:val="FF0000"/>
          <w:sz w:val="24"/>
          <w:highlight w:val="none"/>
        </w:rPr>
        <w:t xml:space="preserve"> </w:t>
      </w:r>
    </w:p>
    <w:p w14:paraId="40A41C24">
      <w:pPr>
        <w:widowControl/>
        <w:spacing w:line="360" w:lineRule="auto"/>
        <w:jc w:val="left"/>
        <w:rPr>
          <w:rFonts w:ascii="宋体" w:hAnsi="宋体" w:cs="宋体"/>
          <w:highlight w:val="none"/>
        </w:rPr>
      </w:pPr>
      <w:r>
        <w:rPr>
          <w:rFonts w:hint="eastAsia" w:ascii="宋体" w:hAnsi="宋体" w:cs="宋体"/>
          <w:sz w:val="24"/>
          <w:highlight w:val="none"/>
        </w:rPr>
        <w:t>1.</w:t>
      </w:r>
      <w:r>
        <w:rPr>
          <w:rFonts w:hint="eastAsia" w:ascii="宋体" w:hAnsi="宋体" w:cs="宋体"/>
          <w:color w:val="000000"/>
          <w:kern w:val="0"/>
          <w:sz w:val="24"/>
          <w:highlight w:val="none"/>
        </w:rPr>
        <w:t>如本项目（包）允许分包，且投标人拟进行分包时，必须提供；如未提供，或提供了但未填写分包承担主体名称、拟分包合同内容、拟分包合同金额，</w:t>
      </w:r>
      <w:r>
        <w:rPr>
          <w:rFonts w:hint="eastAsia" w:ascii="宋体" w:hAnsi="宋体" w:cs="宋体"/>
          <w:b/>
          <w:bCs/>
          <w:color w:val="000000"/>
          <w:kern w:val="0"/>
          <w:sz w:val="24"/>
          <w:highlight w:val="none"/>
        </w:rPr>
        <w:t>投标无效</w:t>
      </w:r>
      <w:r>
        <w:rPr>
          <w:rFonts w:hint="eastAsia" w:ascii="宋体" w:hAnsi="宋体" w:cs="宋体"/>
          <w:color w:val="000000"/>
          <w:kern w:val="0"/>
          <w:sz w:val="24"/>
          <w:highlight w:val="none"/>
        </w:rPr>
        <w:t xml:space="preserve">。 </w:t>
      </w:r>
    </w:p>
    <w:p w14:paraId="5994D9B4">
      <w:pPr>
        <w:widowControl/>
        <w:spacing w:line="360" w:lineRule="auto"/>
        <w:jc w:val="left"/>
        <w:rPr>
          <w:rFonts w:ascii="宋体" w:hAnsi="宋体" w:cs="宋体"/>
          <w:highlight w:val="none"/>
        </w:rPr>
      </w:pPr>
      <w:r>
        <w:rPr>
          <w:rFonts w:hint="eastAsia" w:ascii="宋体" w:hAnsi="宋体" w:cs="宋体"/>
          <w:sz w:val="24"/>
          <w:highlight w:val="none"/>
        </w:rPr>
        <w:t>2.</w:t>
      </w:r>
      <w:r>
        <w:rPr>
          <w:rFonts w:hint="eastAsia" w:ascii="宋体" w:hAnsi="宋体" w:cs="宋体"/>
          <w:color w:val="000000"/>
          <w:kern w:val="0"/>
          <w:sz w:val="24"/>
          <w:highlight w:val="none"/>
        </w:rPr>
        <w:t>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bCs/>
          <w:color w:val="000000"/>
          <w:kern w:val="0"/>
          <w:sz w:val="24"/>
          <w:highlight w:val="none"/>
        </w:rPr>
        <w:t>投标无效</w:t>
      </w:r>
      <w:r>
        <w:rPr>
          <w:rFonts w:hint="eastAsia" w:ascii="宋体" w:hAnsi="宋体" w:cs="宋体"/>
          <w:color w:val="000000"/>
          <w:kern w:val="0"/>
          <w:sz w:val="24"/>
          <w:highlight w:val="none"/>
        </w:rPr>
        <w:t xml:space="preserve">。 </w:t>
      </w:r>
    </w:p>
    <w:p w14:paraId="3C0F6F8B">
      <w:pPr>
        <w:widowControl/>
        <w:spacing w:line="360" w:lineRule="auto"/>
        <w:jc w:val="left"/>
        <w:rPr>
          <w:rFonts w:ascii="宋体" w:hAnsi="宋体" w:cs="宋体"/>
          <w:highlight w:val="none"/>
        </w:rPr>
      </w:pPr>
      <w:r>
        <w:rPr>
          <w:rFonts w:hint="eastAsia" w:ascii="宋体" w:hAnsi="宋体" w:cs="宋体"/>
          <w:sz w:val="24"/>
          <w:highlight w:val="none"/>
        </w:rPr>
        <w:t>3.</w:t>
      </w:r>
      <w:r>
        <w:rPr>
          <w:rFonts w:hint="eastAsia" w:ascii="宋体" w:hAnsi="宋体" w:cs="宋体"/>
          <w:color w:val="000000"/>
          <w:kern w:val="0"/>
          <w:sz w:val="24"/>
          <w:highlight w:val="none"/>
        </w:rPr>
        <w:t>投标人“为落实政府采购政策”而向中小企业分包时请仔细阅读资格证明文件格式。</w:t>
      </w:r>
    </w:p>
    <w:p w14:paraId="3F488A32">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 xml:space="preserve">2-1 中说明，并建议按要求在资格证明文件中ᨀ供相关全部文件；投标人非“为落实政府采购政策”而向中小企业分包时，建议在本册提供。 </w:t>
      </w:r>
    </w:p>
    <w:p w14:paraId="108DCCDE">
      <w:pPr>
        <w:adjustRightInd w:val="0"/>
        <w:snapToGrid w:val="0"/>
        <w:spacing w:line="360" w:lineRule="auto"/>
        <w:jc w:val="left"/>
        <w:rPr>
          <w:rFonts w:ascii="宋体" w:hAnsi="宋体" w:cs="宋体"/>
          <w:sz w:val="24"/>
          <w:highlight w:val="none"/>
        </w:rPr>
      </w:pPr>
    </w:p>
    <w:p w14:paraId="3984D7B6">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投标人名称（盖章）：______</w:t>
      </w:r>
    </w:p>
    <w:p w14:paraId="58D08020">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color w:val="000000"/>
          <w:sz w:val="24"/>
          <w:highlight w:val="none"/>
        </w:rPr>
        <w:t>日期：_____年______月______日</w:t>
      </w:r>
    </w:p>
    <w:p w14:paraId="408DB16B">
      <w:pPr>
        <w:spacing w:line="360" w:lineRule="auto"/>
        <w:rPr>
          <w:rFonts w:ascii="宋体" w:hAnsi="宋体" w:cs="宋体"/>
          <w:b/>
          <w:color w:val="000000"/>
          <w:sz w:val="24"/>
          <w:highlight w:val="none"/>
        </w:rPr>
      </w:pPr>
    </w:p>
    <w:p w14:paraId="14F84153">
      <w:pPr>
        <w:autoSpaceDE w:val="0"/>
        <w:autoSpaceDN w:val="0"/>
        <w:adjustRightInd w:val="0"/>
        <w:spacing w:line="360" w:lineRule="auto"/>
        <w:jc w:val="center"/>
        <w:rPr>
          <w:b/>
          <w:color w:val="000000"/>
          <w:sz w:val="36"/>
          <w:szCs w:val="36"/>
          <w:highlight w:val="none"/>
        </w:rPr>
      </w:pPr>
      <w:r>
        <w:rPr>
          <w:rFonts w:hint="eastAsia" w:ascii="宋体" w:hAnsi="宋体" w:cs="宋体"/>
          <w:color w:val="000000"/>
          <w:sz w:val="24"/>
          <w:szCs w:val="20"/>
          <w:highlight w:val="none"/>
        </w:rPr>
        <w:br w:type="page"/>
      </w:r>
      <w:bookmarkStart w:id="918" w:name="_Hlk176956326"/>
      <w:r>
        <w:rPr>
          <w:b/>
          <w:color w:val="000000"/>
          <w:sz w:val="36"/>
          <w:szCs w:val="36"/>
          <w:highlight w:val="none"/>
        </w:rPr>
        <w:t>分包意向协议</w:t>
      </w:r>
    </w:p>
    <w:p w14:paraId="25A329E4">
      <w:pPr>
        <w:adjustRightInd w:val="0"/>
        <w:snapToGrid w:val="0"/>
        <w:spacing w:line="360" w:lineRule="auto"/>
        <w:ind w:firstLine="480" w:firstLineChars="200"/>
        <w:jc w:val="left"/>
        <w:rPr>
          <w:sz w:val="24"/>
          <w:highlight w:val="none"/>
        </w:rPr>
      </w:pPr>
      <w:r>
        <w:rPr>
          <w:sz w:val="24"/>
          <w:highlight w:val="none"/>
        </w:rPr>
        <w:t>甲方（投标人）：________</w:t>
      </w:r>
    </w:p>
    <w:p w14:paraId="2D434F52">
      <w:pPr>
        <w:adjustRightInd w:val="0"/>
        <w:snapToGrid w:val="0"/>
        <w:spacing w:line="360" w:lineRule="auto"/>
        <w:ind w:firstLine="480" w:firstLineChars="200"/>
        <w:jc w:val="left"/>
        <w:rPr>
          <w:sz w:val="24"/>
          <w:highlight w:val="none"/>
        </w:rPr>
      </w:pPr>
      <w:r>
        <w:rPr>
          <w:sz w:val="24"/>
          <w:highlight w:val="none"/>
        </w:rPr>
        <w:t>乙方（拟分包单位）：________</w:t>
      </w:r>
    </w:p>
    <w:p w14:paraId="6754A8B8">
      <w:pPr>
        <w:adjustRightInd w:val="0"/>
        <w:snapToGrid w:val="0"/>
        <w:spacing w:line="360" w:lineRule="auto"/>
        <w:ind w:firstLine="480" w:firstLineChars="200"/>
        <w:jc w:val="left"/>
        <w:rPr>
          <w:sz w:val="24"/>
          <w:highlight w:val="none"/>
        </w:rPr>
      </w:pPr>
      <w:r>
        <w:rPr>
          <w:sz w:val="24"/>
          <w:highlight w:val="none"/>
        </w:rPr>
        <w:t>甲方承诺，一旦在_________（采购项目名称）（项目编号/包号为：_______）招标采购项目中获得采购合同，将按照下述约定将合同项下部分内容分包给乙方：</w:t>
      </w:r>
    </w:p>
    <w:p w14:paraId="35A99CD3">
      <w:pPr>
        <w:adjustRightInd w:val="0"/>
        <w:snapToGrid w:val="0"/>
        <w:spacing w:line="360" w:lineRule="auto"/>
        <w:ind w:firstLine="480" w:firstLineChars="200"/>
        <w:jc w:val="left"/>
        <w:rPr>
          <w:sz w:val="24"/>
          <w:highlight w:val="none"/>
        </w:rPr>
      </w:pPr>
      <w:r>
        <w:rPr>
          <w:sz w:val="24"/>
          <w:highlight w:val="none"/>
        </w:rPr>
        <w:t>1.分包内容：_____。</w:t>
      </w:r>
    </w:p>
    <w:p w14:paraId="6C88A0C7">
      <w:pPr>
        <w:adjustRightInd w:val="0"/>
        <w:snapToGrid w:val="0"/>
        <w:spacing w:line="360" w:lineRule="auto"/>
        <w:ind w:firstLine="480" w:firstLineChars="200"/>
        <w:jc w:val="left"/>
        <w:rPr>
          <w:sz w:val="24"/>
          <w:highlight w:val="none"/>
        </w:rPr>
      </w:pPr>
      <w:r>
        <w:rPr>
          <w:sz w:val="24"/>
          <w:highlight w:val="none"/>
        </w:rPr>
        <w:t>2.分包金额：_____，该金额占该采购包合同金额的比例为___%。</w:t>
      </w:r>
    </w:p>
    <w:p w14:paraId="0FDF3271">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48E4D5AA">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本协议自各方盖章之日起生效，如甲方未在该项目（采购包）中标，本协议自动终止。</w:t>
      </w:r>
    </w:p>
    <w:p w14:paraId="7EC62190">
      <w:pPr>
        <w:spacing w:line="360" w:lineRule="auto"/>
        <w:ind w:firstLine="471"/>
        <w:rPr>
          <w:b/>
          <w:color w:val="000000"/>
          <w:sz w:val="24"/>
          <w:highlight w:val="none"/>
        </w:rPr>
      </w:pPr>
    </w:p>
    <w:p w14:paraId="2F06F930">
      <w:pPr>
        <w:spacing w:line="360" w:lineRule="auto"/>
        <w:ind w:firstLine="471"/>
        <w:rPr>
          <w:b/>
          <w:color w:val="000000"/>
          <w:sz w:val="24"/>
          <w:highlight w:val="none"/>
        </w:rPr>
      </w:pPr>
      <w:r>
        <w:rPr>
          <w:color w:val="000000"/>
          <w:sz w:val="24"/>
          <w:highlight w:val="none"/>
        </w:rPr>
        <w:t>甲方（盖章）：_________                 乙方（盖章）：_________</w:t>
      </w:r>
    </w:p>
    <w:p w14:paraId="40FE7D65">
      <w:pPr>
        <w:spacing w:line="360" w:lineRule="auto"/>
        <w:ind w:left="480"/>
        <w:jc w:val="right"/>
        <w:rPr>
          <w:color w:val="000000"/>
          <w:sz w:val="24"/>
          <w:highlight w:val="none"/>
        </w:rPr>
      </w:pPr>
    </w:p>
    <w:p w14:paraId="6C5D39D0">
      <w:pPr>
        <w:wordWrap w:val="0"/>
        <w:spacing w:line="360" w:lineRule="auto"/>
        <w:ind w:left="480"/>
        <w:jc w:val="right"/>
        <w:rPr>
          <w:b/>
          <w:color w:val="000000"/>
          <w:sz w:val="24"/>
          <w:highlight w:val="none"/>
        </w:rPr>
      </w:pPr>
      <w:r>
        <w:rPr>
          <w:color w:val="000000"/>
          <w:sz w:val="24"/>
          <w:szCs w:val="20"/>
          <w:highlight w:val="none"/>
        </w:rPr>
        <w:t xml:space="preserve">日期：_____年______月______日   </w:t>
      </w:r>
    </w:p>
    <w:p w14:paraId="7E226E61">
      <w:pPr>
        <w:tabs>
          <w:tab w:val="left" w:pos="8280"/>
        </w:tabs>
        <w:spacing w:line="360" w:lineRule="auto"/>
        <w:ind w:firstLine="480"/>
        <w:rPr>
          <w:color w:val="000000"/>
          <w:sz w:val="24"/>
          <w:highlight w:val="none"/>
        </w:rPr>
      </w:pPr>
    </w:p>
    <w:p w14:paraId="628D43FE">
      <w:pPr>
        <w:tabs>
          <w:tab w:val="left" w:pos="8280"/>
        </w:tabs>
        <w:spacing w:line="360" w:lineRule="auto"/>
        <w:rPr>
          <w:color w:val="000000"/>
          <w:sz w:val="24"/>
          <w:highlight w:val="none"/>
        </w:rPr>
      </w:pPr>
      <w:bookmarkStart w:id="919" w:name="_Hlk176956306"/>
      <w:r>
        <w:rPr>
          <w:color w:val="000000"/>
          <w:sz w:val="24"/>
          <w:highlight w:val="none"/>
        </w:rPr>
        <w:t>注：</w:t>
      </w:r>
    </w:p>
    <w:p w14:paraId="0A6B0D2E">
      <w:pPr>
        <w:adjustRightInd w:val="0"/>
        <w:snapToGrid w:val="0"/>
        <w:spacing w:line="360" w:lineRule="auto"/>
        <w:jc w:val="left"/>
        <w:rPr>
          <w:sz w:val="24"/>
          <w:highlight w:val="none"/>
        </w:rPr>
      </w:pPr>
      <w:r>
        <w:rPr>
          <w:rFonts w:hint="eastAsia"/>
          <w:sz w:val="24"/>
          <w:highlight w:val="none"/>
        </w:rPr>
        <w:t>1</w:t>
      </w:r>
      <w:r>
        <w:rPr>
          <w:sz w:val="24"/>
          <w:highlight w:val="none"/>
        </w:rPr>
        <w:t>. 投标人“为落实政府采购政策”而向中小企业分包时必须提供，否则</w:t>
      </w:r>
      <w:r>
        <w:rPr>
          <w:b/>
          <w:sz w:val="24"/>
          <w:highlight w:val="none"/>
        </w:rPr>
        <w:t>投标无效</w:t>
      </w:r>
      <w:r>
        <w:rPr>
          <w:sz w:val="24"/>
          <w:highlight w:val="none"/>
        </w:rPr>
        <w:t>；</w:t>
      </w:r>
      <w:r>
        <w:rPr>
          <w:rFonts w:hint="eastAsia"/>
          <w:sz w:val="24"/>
          <w:highlight w:val="none"/>
        </w:rPr>
        <w:t>且建议按照采购文件要求在资格证明文件部分提供；</w:t>
      </w:r>
    </w:p>
    <w:p w14:paraId="10F154CC">
      <w:pPr>
        <w:adjustRightInd w:val="0"/>
        <w:snapToGrid w:val="0"/>
        <w:spacing w:line="360" w:lineRule="auto"/>
        <w:jc w:val="left"/>
        <w:rPr>
          <w:sz w:val="24"/>
          <w:highlight w:val="none"/>
        </w:rPr>
      </w:pPr>
      <w:r>
        <w:rPr>
          <w:sz w:val="24"/>
          <w:highlight w:val="none"/>
        </w:rPr>
        <w:t>2. 投标人</w:t>
      </w:r>
      <w:r>
        <w:rPr>
          <w:rFonts w:hint="eastAsia"/>
          <w:sz w:val="24"/>
          <w:highlight w:val="none"/>
        </w:rPr>
        <w:t>满足《政府采购促进中小企业发展管理办法》（财库〔2020〕46号）第九条有关规定，拟享受中小企业</w:t>
      </w:r>
      <w:r>
        <w:rPr>
          <w:sz w:val="24"/>
          <w:highlight w:val="none"/>
        </w:rPr>
        <w:t>政策</w:t>
      </w:r>
      <w:r>
        <w:rPr>
          <w:rFonts w:hint="eastAsia"/>
          <w:sz w:val="24"/>
          <w:highlight w:val="none"/>
        </w:rPr>
        <w:t>优惠措施的，仍需提供本协议，否则不予认可；</w:t>
      </w:r>
    </w:p>
    <w:p w14:paraId="0B29AB74">
      <w:pPr>
        <w:adjustRightInd w:val="0"/>
        <w:snapToGrid w:val="0"/>
        <w:spacing w:line="360" w:lineRule="auto"/>
        <w:jc w:val="left"/>
        <w:rPr>
          <w:b/>
          <w:color w:val="000000"/>
          <w:sz w:val="24"/>
          <w:highlight w:val="none"/>
        </w:rPr>
      </w:pPr>
      <w:r>
        <w:rPr>
          <w:rFonts w:hint="eastAsia"/>
          <w:color w:val="000000"/>
          <w:sz w:val="24"/>
          <w:highlight w:val="none"/>
        </w:rPr>
        <w:t>3</w:t>
      </w:r>
      <w:r>
        <w:rPr>
          <w:color w:val="000000"/>
          <w:sz w:val="24"/>
          <w:highlight w:val="none"/>
        </w:rPr>
        <w:t>. 投标人须与所有拟分包单位分别签订《分包意向协议》，每单位签订一份，并在投标文件中提交全部协议原件的电子件，否则</w:t>
      </w:r>
      <w:r>
        <w:rPr>
          <w:rFonts w:hint="eastAsia"/>
          <w:bCs/>
          <w:color w:val="000000"/>
          <w:sz w:val="24"/>
          <w:highlight w:val="none"/>
        </w:rPr>
        <w:t>不予认可</w:t>
      </w:r>
      <w:r>
        <w:rPr>
          <w:color w:val="000000"/>
          <w:sz w:val="24"/>
          <w:highlight w:val="none"/>
        </w:rPr>
        <w:t>。</w:t>
      </w:r>
      <w:bookmarkEnd w:id="919"/>
    </w:p>
    <w:bookmarkEnd w:id="918"/>
    <w:p w14:paraId="6B72CD16">
      <w:pPr>
        <w:rPr>
          <w:rFonts w:hint="eastAsia" w:ascii="宋体" w:hAnsi="宋体" w:cs="宋体"/>
          <w:color w:val="000000"/>
          <w:sz w:val="24"/>
          <w:szCs w:val="20"/>
          <w:highlight w:val="none"/>
        </w:rPr>
      </w:pPr>
      <w:r>
        <w:rPr>
          <w:rFonts w:hint="eastAsia" w:ascii="宋体" w:hAnsi="宋体" w:cs="宋体"/>
          <w:color w:val="000000"/>
          <w:sz w:val="24"/>
          <w:szCs w:val="20"/>
          <w:highlight w:val="none"/>
        </w:rPr>
        <w:br w:type="page"/>
      </w:r>
    </w:p>
    <w:p w14:paraId="48E61EE8">
      <w:pPr>
        <w:spacing w:line="360" w:lineRule="auto"/>
        <w:outlineLvl w:val="2"/>
        <w:rPr>
          <w:rFonts w:ascii="宋体" w:hAnsi="宋体" w:cs="宋体"/>
          <w:b/>
          <w:sz w:val="36"/>
          <w:szCs w:val="36"/>
          <w:highlight w:val="none"/>
        </w:rPr>
      </w:pPr>
      <w:r>
        <w:rPr>
          <w:rFonts w:hint="eastAsia" w:ascii="宋体" w:hAnsi="宋体" w:cs="宋体"/>
          <w:color w:val="000000"/>
          <w:sz w:val="24"/>
          <w:szCs w:val="20"/>
          <w:highlight w:val="none"/>
        </w:rPr>
        <w:t>9  招标文件要求提供或供应商认为应附的其他材料</w:t>
      </w:r>
    </w:p>
    <w:p w14:paraId="5B07B4BE">
      <w:pPr>
        <w:widowControl/>
        <w:jc w:val="left"/>
        <w:outlineLvl w:val="3"/>
        <w:rPr>
          <w:color w:val="000000"/>
          <w:sz w:val="24"/>
          <w:szCs w:val="20"/>
          <w:highlight w:val="none"/>
        </w:rPr>
      </w:pPr>
      <w:bookmarkStart w:id="920" w:name="_Hlk73437782"/>
      <w:bookmarkStart w:id="921" w:name="_Toc22572"/>
      <w:r>
        <w:rPr>
          <w:rFonts w:hint="eastAsia" w:ascii="宋体" w:hAnsi="宋体" w:eastAsia="宋体" w:cs="宋体"/>
          <w:color w:val="000000"/>
          <w:sz w:val="24"/>
          <w:szCs w:val="20"/>
          <w:highlight w:val="none"/>
        </w:rPr>
        <w:t>9-1</w:t>
      </w:r>
      <w:r>
        <w:rPr>
          <w:rFonts w:hint="eastAsia"/>
          <w:color w:val="000000"/>
          <w:sz w:val="24"/>
          <w:szCs w:val="20"/>
          <w:highlight w:val="none"/>
        </w:rPr>
        <w:t>供应商信息采集表</w:t>
      </w:r>
    </w:p>
    <w:tbl>
      <w:tblPr>
        <w:tblStyle w:val="47"/>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8"/>
        <w:gridCol w:w="3007"/>
        <w:gridCol w:w="3004"/>
      </w:tblGrid>
      <w:tr w14:paraId="773C8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3008" w:type="dxa"/>
            <w:vAlign w:val="center"/>
          </w:tcPr>
          <w:p w14:paraId="311051BE">
            <w:pPr>
              <w:jc w:val="center"/>
              <w:rPr>
                <w:sz w:val="24"/>
                <w:highlight w:val="none"/>
              </w:rPr>
            </w:pPr>
            <w:r>
              <w:rPr>
                <w:rFonts w:hint="eastAsia"/>
                <w:sz w:val="24"/>
                <w:highlight w:val="none"/>
              </w:rPr>
              <w:t>供应商名称</w:t>
            </w:r>
          </w:p>
        </w:tc>
        <w:tc>
          <w:tcPr>
            <w:tcW w:w="3007" w:type="dxa"/>
            <w:vAlign w:val="center"/>
          </w:tcPr>
          <w:p w14:paraId="2E937190">
            <w:pPr>
              <w:jc w:val="center"/>
              <w:rPr>
                <w:sz w:val="24"/>
                <w:highlight w:val="none"/>
              </w:rPr>
            </w:pPr>
            <w:r>
              <w:rPr>
                <w:rFonts w:hint="eastAsia"/>
                <w:sz w:val="24"/>
                <w:highlight w:val="none"/>
              </w:rPr>
              <w:t>供应商所属性别</w:t>
            </w:r>
          </w:p>
        </w:tc>
        <w:tc>
          <w:tcPr>
            <w:tcW w:w="3004" w:type="dxa"/>
            <w:vAlign w:val="center"/>
          </w:tcPr>
          <w:p w14:paraId="10DB1D41">
            <w:pPr>
              <w:jc w:val="center"/>
              <w:rPr>
                <w:sz w:val="24"/>
                <w:highlight w:val="none"/>
              </w:rPr>
            </w:pPr>
            <w:r>
              <w:rPr>
                <w:rFonts w:hint="eastAsia"/>
                <w:sz w:val="24"/>
                <w:highlight w:val="none"/>
              </w:rPr>
              <w:t>外商投资类型</w:t>
            </w:r>
          </w:p>
        </w:tc>
      </w:tr>
      <w:tr w14:paraId="0039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008" w:type="dxa"/>
            <w:vAlign w:val="center"/>
          </w:tcPr>
          <w:p w14:paraId="06A24CF1">
            <w:pPr>
              <w:jc w:val="center"/>
              <w:rPr>
                <w:sz w:val="24"/>
                <w:highlight w:val="none"/>
              </w:rPr>
            </w:pPr>
          </w:p>
        </w:tc>
        <w:tc>
          <w:tcPr>
            <w:tcW w:w="3007" w:type="dxa"/>
            <w:vAlign w:val="center"/>
          </w:tcPr>
          <w:p w14:paraId="0DF607B0">
            <w:pPr>
              <w:jc w:val="center"/>
              <w:rPr>
                <w:sz w:val="24"/>
                <w:highlight w:val="none"/>
              </w:rPr>
            </w:pPr>
          </w:p>
        </w:tc>
        <w:tc>
          <w:tcPr>
            <w:tcW w:w="3004" w:type="dxa"/>
            <w:vAlign w:val="center"/>
          </w:tcPr>
          <w:p w14:paraId="63FC2AA2">
            <w:pPr>
              <w:jc w:val="center"/>
              <w:rPr>
                <w:sz w:val="24"/>
                <w:highlight w:val="none"/>
              </w:rPr>
            </w:pPr>
          </w:p>
        </w:tc>
      </w:tr>
      <w:tr w14:paraId="53A1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3008" w:type="dxa"/>
            <w:vAlign w:val="center"/>
          </w:tcPr>
          <w:p w14:paraId="0573DA81">
            <w:pPr>
              <w:jc w:val="center"/>
              <w:rPr>
                <w:sz w:val="24"/>
                <w:highlight w:val="none"/>
              </w:rPr>
            </w:pPr>
          </w:p>
        </w:tc>
        <w:tc>
          <w:tcPr>
            <w:tcW w:w="3007" w:type="dxa"/>
            <w:vAlign w:val="center"/>
          </w:tcPr>
          <w:p w14:paraId="04F051D6">
            <w:pPr>
              <w:jc w:val="center"/>
              <w:rPr>
                <w:sz w:val="24"/>
                <w:highlight w:val="none"/>
              </w:rPr>
            </w:pPr>
          </w:p>
        </w:tc>
        <w:tc>
          <w:tcPr>
            <w:tcW w:w="3004" w:type="dxa"/>
            <w:vAlign w:val="center"/>
          </w:tcPr>
          <w:p w14:paraId="44D42FB6">
            <w:pPr>
              <w:jc w:val="center"/>
              <w:rPr>
                <w:sz w:val="24"/>
                <w:highlight w:val="none"/>
              </w:rPr>
            </w:pPr>
          </w:p>
        </w:tc>
      </w:tr>
      <w:tr w14:paraId="7095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3008" w:type="dxa"/>
            <w:vAlign w:val="center"/>
          </w:tcPr>
          <w:p w14:paraId="3C67E4CD">
            <w:pPr>
              <w:jc w:val="center"/>
              <w:rPr>
                <w:sz w:val="24"/>
                <w:highlight w:val="none"/>
              </w:rPr>
            </w:pPr>
          </w:p>
        </w:tc>
        <w:tc>
          <w:tcPr>
            <w:tcW w:w="3007" w:type="dxa"/>
            <w:vAlign w:val="center"/>
          </w:tcPr>
          <w:p w14:paraId="044C9DB9">
            <w:pPr>
              <w:jc w:val="center"/>
              <w:rPr>
                <w:sz w:val="24"/>
                <w:highlight w:val="none"/>
              </w:rPr>
            </w:pPr>
          </w:p>
        </w:tc>
        <w:tc>
          <w:tcPr>
            <w:tcW w:w="3004" w:type="dxa"/>
            <w:vAlign w:val="center"/>
          </w:tcPr>
          <w:p w14:paraId="3960AA4A">
            <w:pPr>
              <w:jc w:val="center"/>
              <w:rPr>
                <w:sz w:val="24"/>
                <w:highlight w:val="none"/>
              </w:rPr>
            </w:pPr>
          </w:p>
        </w:tc>
      </w:tr>
      <w:tr w14:paraId="283BB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3008" w:type="dxa"/>
            <w:vAlign w:val="center"/>
          </w:tcPr>
          <w:p w14:paraId="6AC7A9F0">
            <w:pPr>
              <w:jc w:val="center"/>
              <w:rPr>
                <w:sz w:val="24"/>
                <w:highlight w:val="none"/>
              </w:rPr>
            </w:pPr>
          </w:p>
        </w:tc>
        <w:tc>
          <w:tcPr>
            <w:tcW w:w="3007" w:type="dxa"/>
            <w:vAlign w:val="center"/>
          </w:tcPr>
          <w:p w14:paraId="2FB034A7">
            <w:pPr>
              <w:jc w:val="center"/>
              <w:rPr>
                <w:sz w:val="24"/>
                <w:highlight w:val="none"/>
              </w:rPr>
            </w:pPr>
          </w:p>
        </w:tc>
        <w:tc>
          <w:tcPr>
            <w:tcW w:w="3004" w:type="dxa"/>
            <w:vAlign w:val="center"/>
          </w:tcPr>
          <w:p w14:paraId="0FDE1E44">
            <w:pPr>
              <w:jc w:val="center"/>
              <w:rPr>
                <w:sz w:val="24"/>
                <w:highlight w:val="none"/>
              </w:rPr>
            </w:pPr>
          </w:p>
        </w:tc>
      </w:tr>
    </w:tbl>
    <w:p w14:paraId="4EB1E19B">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highlight w:val="none"/>
        </w:rPr>
      </w:pPr>
      <w:r>
        <w:rPr>
          <w:color w:val="000000"/>
          <w:sz w:val="24"/>
          <w:highlight w:val="none"/>
        </w:rPr>
        <w:t>注：</w:t>
      </w:r>
      <w:r>
        <w:rPr>
          <w:rFonts w:hint="eastAsia" w:ascii="宋体" w:hAnsi="宋体" w:eastAsia="宋体" w:cs="宋体"/>
          <w:color w:val="000000"/>
          <w:sz w:val="24"/>
          <w:highlight w:val="none"/>
        </w:rPr>
        <w:t>1.供应商如为联合体，则应填写联合体各成员信息。</w:t>
      </w:r>
    </w:p>
    <w:p w14:paraId="7A2E4A56">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2.供应商所属性别请填写“男”或“女”，指拥有供应商51%以上绝对所有权的性别；绝对所有权拥有者可以是一个人，也可以是多人合计计算。</w:t>
      </w:r>
    </w:p>
    <w:p w14:paraId="2F4F79F5">
      <w:pPr>
        <w:keepNext w:val="0"/>
        <w:keepLines w:val="0"/>
        <w:pageBreakBefore w:val="0"/>
        <w:widowControl w:val="0"/>
        <w:tabs>
          <w:tab w:val="left" w:pos="1800"/>
          <w:tab w:val="left" w:pos="558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3.外商投资类型请填写“外商单独投资”、“外商部分投资”或“内资”。</w:t>
      </w:r>
    </w:p>
    <w:p w14:paraId="7C25FC4A">
      <w:pPr>
        <w:rPr>
          <w:rFonts w:hint="eastAsia" w:ascii="宋体" w:hAnsi="宋体" w:cs="宋体"/>
          <w:sz w:val="24"/>
          <w:highlight w:val="none"/>
        </w:rPr>
      </w:pPr>
      <w:r>
        <w:rPr>
          <w:rFonts w:hint="eastAsia" w:ascii="宋体" w:hAnsi="宋体" w:cs="宋体"/>
          <w:sz w:val="24"/>
          <w:highlight w:val="none"/>
        </w:rPr>
        <w:br w:type="page"/>
      </w:r>
    </w:p>
    <w:p w14:paraId="65F02E86">
      <w:pPr>
        <w:tabs>
          <w:tab w:val="left" w:pos="360"/>
        </w:tabs>
        <w:snapToGrid w:val="0"/>
        <w:spacing w:line="360" w:lineRule="auto"/>
        <w:outlineLvl w:val="3"/>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en-US" w:eastAsia="zh-CN"/>
        </w:rPr>
        <w:t>2</w:t>
      </w:r>
      <w:r>
        <w:rPr>
          <w:rFonts w:hint="eastAsia" w:ascii="宋体" w:hAnsi="宋体" w:cs="宋体"/>
          <w:sz w:val="24"/>
          <w:highlight w:val="none"/>
        </w:rPr>
        <w:t>采购代理服务费</w:t>
      </w:r>
      <w:bookmarkEnd w:id="920"/>
      <w:r>
        <w:rPr>
          <w:rFonts w:hint="eastAsia" w:ascii="宋体" w:hAnsi="宋体" w:cs="宋体"/>
          <w:sz w:val="24"/>
          <w:highlight w:val="none"/>
        </w:rPr>
        <w:t>承诺书</w:t>
      </w:r>
      <w:bookmarkEnd w:id="921"/>
    </w:p>
    <w:p w14:paraId="48C49258">
      <w:pPr>
        <w:spacing w:line="360" w:lineRule="auto"/>
        <w:rPr>
          <w:rFonts w:ascii="宋体" w:hAnsi="宋体" w:cs="宋体"/>
          <w:sz w:val="24"/>
          <w:highlight w:val="none"/>
        </w:rPr>
      </w:pPr>
    </w:p>
    <w:p w14:paraId="1AECCBFB">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i/>
          <w:iCs/>
          <w:sz w:val="24"/>
          <w:highlight w:val="none"/>
          <w:u w:val="single"/>
        </w:rPr>
        <w:t>（采购代理机构 ）</w:t>
      </w:r>
    </w:p>
    <w:p w14:paraId="5FA0D23B">
      <w:pPr>
        <w:spacing w:line="360" w:lineRule="auto"/>
        <w:rPr>
          <w:rFonts w:ascii="宋体" w:hAnsi="宋体" w:cs="宋体"/>
          <w:sz w:val="24"/>
          <w:highlight w:val="none"/>
        </w:rPr>
      </w:pPr>
    </w:p>
    <w:p w14:paraId="1441CFA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cs="宋体"/>
          <w:sz w:val="24"/>
          <w:highlight w:val="none"/>
        </w:rPr>
        <w:t>如果我方在贵公司组织的</w:t>
      </w:r>
      <w:r>
        <w:rPr>
          <w:rFonts w:hint="eastAsia" w:ascii="宋体" w:hAnsi="宋体" w:cs="宋体"/>
          <w:sz w:val="24"/>
          <w:highlight w:val="none"/>
          <w:u w:val="single"/>
        </w:rPr>
        <w:t xml:space="preserve">                            </w:t>
      </w:r>
      <w:r>
        <w:rPr>
          <w:rFonts w:hint="eastAsia" w:ascii="宋体" w:hAnsi="宋体" w:cs="宋体"/>
          <w:sz w:val="24"/>
          <w:highlight w:val="none"/>
        </w:rPr>
        <w:t>项目第</w:t>
      </w:r>
      <w:r>
        <w:rPr>
          <w:rFonts w:hint="eastAsia" w:ascii="宋体" w:hAnsi="宋体" w:cs="宋体"/>
          <w:sz w:val="24"/>
          <w:highlight w:val="none"/>
          <w:u w:val="single"/>
        </w:rPr>
        <w:t xml:space="preserve">    </w:t>
      </w:r>
      <w:r>
        <w:rPr>
          <w:rFonts w:hint="eastAsia" w:ascii="宋体" w:hAnsi="宋体" w:cs="宋体"/>
          <w:sz w:val="24"/>
          <w:highlight w:val="none"/>
        </w:rPr>
        <w:t>包采购活动中被确定为</w:t>
      </w:r>
      <w:r>
        <w:rPr>
          <w:rFonts w:hint="eastAsia" w:ascii="宋体" w:hAnsi="宋体" w:cs="宋体"/>
          <w:sz w:val="24"/>
          <w:highlight w:val="none"/>
          <w:u w:val="single"/>
        </w:rPr>
        <w:t>中标</w:t>
      </w:r>
      <w:r>
        <w:rPr>
          <w:rFonts w:hint="eastAsia" w:ascii="宋体" w:hAnsi="宋体" w:cs="宋体"/>
          <w:sz w:val="24"/>
          <w:highlight w:val="none"/>
        </w:rPr>
        <w:t>人（项目编号：</w:t>
      </w:r>
      <w:r>
        <w:rPr>
          <w:rFonts w:hint="eastAsia" w:ascii="宋体" w:hAnsi="宋体" w:cs="宋体"/>
          <w:sz w:val="24"/>
          <w:highlight w:val="none"/>
          <w:u w:val="single"/>
        </w:rPr>
        <w:t xml:space="preserve">              </w:t>
      </w:r>
      <w:r>
        <w:rPr>
          <w:rFonts w:hint="eastAsia" w:ascii="宋体" w:hAnsi="宋体" w:cs="宋体"/>
          <w:sz w:val="24"/>
          <w:highlight w:val="none"/>
        </w:rPr>
        <w:t>），我方保证在领取《中标通知书》时按招标文件的规定，以支票、现金、电汇中的一种，向</w:t>
      </w:r>
      <w:r>
        <w:rPr>
          <w:rFonts w:hint="eastAsia" w:ascii="宋体" w:hAnsi="宋体" w:cs="宋体"/>
          <w:sz w:val="24"/>
          <w:highlight w:val="none"/>
          <w:u w:val="single"/>
        </w:rPr>
        <w:t>北京京采工程造价咨询有限公司</w:t>
      </w:r>
      <w:r>
        <w:rPr>
          <w:rFonts w:hint="eastAsia" w:ascii="宋体" w:hAnsi="宋体" w:cs="宋体"/>
          <w:sz w:val="24"/>
          <w:highlight w:val="none"/>
        </w:rPr>
        <w:t xml:space="preserve"> 支付招标代理服务费，</w:t>
      </w:r>
      <w:r>
        <w:rPr>
          <w:rFonts w:hint="eastAsia" w:ascii="宋体" w:hAnsi="宋体" w:cs="宋体"/>
          <w:sz w:val="24"/>
          <w:highlight w:val="none"/>
          <w:u w:val="single"/>
        </w:rPr>
        <w:t>招标</w:t>
      </w:r>
      <w:r>
        <w:rPr>
          <w:rFonts w:hint="eastAsia" w:ascii="宋体" w:hAnsi="宋体" w:cs="宋体"/>
          <w:sz w:val="24"/>
          <w:highlight w:val="none"/>
        </w:rPr>
        <w:t>代理服务费按照《国家发展改革委关于进一步放开建设项目专业服务价格的通知》（发改价格[2015]299号）有关规定缴纳采购代理服务费</w:t>
      </w:r>
      <w:r>
        <w:rPr>
          <w:rFonts w:hint="eastAsia" w:ascii="宋体" w:hAnsi="宋体" w:eastAsia="宋体" w:cs="宋体"/>
          <w:sz w:val="24"/>
          <w:highlight w:val="none"/>
        </w:rPr>
        <w:t>。</w:t>
      </w:r>
    </w:p>
    <w:p w14:paraId="183BA16E">
      <w:pPr>
        <w:widowControl/>
        <w:spacing w:line="360" w:lineRule="auto"/>
        <w:ind w:firstLine="480" w:firstLineChars="200"/>
        <w:jc w:val="left"/>
        <w:rPr>
          <w:rFonts w:ascii="宋体" w:hAnsi="宋体" w:cs="宋体"/>
          <w:sz w:val="24"/>
          <w:highlight w:val="none"/>
        </w:rPr>
      </w:pPr>
    </w:p>
    <w:p w14:paraId="279676B8">
      <w:pPr>
        <w:spacing w:line="360" w:lineRule="auto"/>
        <w:ind w:firstLine="448"/>
        <w:jc w:val="left"/>
        <w:rPr>
          <w:rFonts w:ascii="宋体" w:hAnsi="宋体" w:cs="宋体"/>
          <w:sz w:val="24"/>
          <w:highlight w:val="none"/>
        </w:rPr>
      </w:pPr>
    </w:p>
    <w:p w14:paraId="234E1229">
      <w:pPr>
        <w:spacing w:line="360" w:lineRule="auto"/>
        <w:ind w:firstLine="448"/>
        <w:jc w:val="left"/>
        <w:rPr>
          <w:rFonts w:ascii="宋体" w:hAnsi="宋体" w:cs="宋体"/>
          <w:sz w:val="24"/>
          <w:highlight w:val="none"/>
        </w:rPr>
      </w:pPr>
      <w:r>
        <w:rPr>
          <w:rFonts w:hint="eastAsia" w:ascii="宋体" w:hAnsi="宋体" w:cs="宋体"/>
          <w:sz w:val="24"/>
          <w:highlight w:val="none"/>
        </w:rPr>
        <w:t xml:space="preserve">开户名全称：北京京采工程造价咨询有限公司 </w:t>
      </w:r>
    </w:p>
    <w:p w14:paraId="77A331FD">
      <w:pPr>
        <w:spacing w:line="360" w:lineRule="auto"/>
        <w:ind w:firstLine="448"/>
        <w:jc w:val="left"/>
        <w:rPr>
          <w:rFonts w:ascii="宋体" w:hAnsi="宋体" w:cs="宋体"/>
          <w:sz w:val="24"/>
          <w:highlight w:val="none"/>
        </w:rPr>
      </w:pPr>
      <w:r>
        <w:rPr>
          <w:rFonts w:hint="eastAsia" w:ascii="宋体" w:hAnsi="宋体" w:cs="宋体"/>
          <w:sz w:val="24"/>
          <w:highlight w:val="none"/>
        </w:rPr>
        <w:t>开户银行：中国工商银行股份有限公司北京中山街支行</w:t>
      </w:r>
    </w:p>
    <w:p w14:paraId="5FF260DC">
      <w:pPr>
        <w:spacing w:line="360" w:lineRule="auto"/>
        <w:ind w:firstLine="448"/>
        <w:jc w:val="left"/>
        <w:rPr>
          <w:rFonts w:ascii="宋体" w:hAnsi="宋体" w:cs="宋体"/>
          <w:sz w:val="24"/>
          <w:highlight w:val="none"/>
        </w:rPr>
      </w:pPr>
      <w:r>
        <w:rPr>
          <w:rFonts w:hint="eastAsia" w:ascii="宋体" w:hAnsi="宋体" w:cs="宋体"/>
          <w:sz w:val="24"/>
          <w:highlight w:val="none"/>
        </w:rPr>
        <w:t>账号：0200041209200263885</w:t>
      </w:r>
    </w:p>
    <w:p w14:paraId="2B9C2866">
      <w:pPr>
        <w:spacing w:line="360" w:lineRule="auto"/>
        <w:rPr>
          <w:rFonts w:ascii="宋体" w:hAnsi="宋体" w:cs="宋体"/>
          <w:sz w:val="24"/>
          <w:highlight w:val="none"/>
        </w:rPr>
      </w:pPr>
      <w:r>
        <w:rPr>
          <w:rFonts w:hint="eastAsia" w:ascii="宋体" w:hAnsi="宋体" w:cs="宋体"/>
          <w:sz w:val="24"/>
          <w:highlight w:val="none"/>
        </w:rPr>
        <w:t xml:space="preserve">             </w:t>
      </w:r>
    </w:p>
    <w:p w14:paraId="68B34818">
      <w:pPr>
        <w:spacing w:line="360" w:lineRule="auto"/>
        <w:rPr>
          <w:rFonts w:ascii="宋体" w:hAnsi="宋体" w:cs="宋体"/>
          <w:sz w:val="24"/>
          <w:highlight w:val="none"/>
        </w:rPr>
      </w:pPr>
    </w:p>
    <w:p w14:paraId="2FEA2702">
      <w:pPr>
        <w:spacing w:line="360" w:lineRule="auto"/>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特此承诺！</w:t>
      </w:r>
    </w:p>
    <w:p w14:paraId="2AF3769E">
      <w:pPr>
        <w:spacing w:line="360" w:lineRule="auto"/>
        <w:rPr>
          <w:rFonts w:ascii="宋体" w:hAnsi="宋体" w:cs="宋体"/>
          <w:sz w:val="24"/>
          <w:highlight w:val="none"/>
        </w:rPr>
      </w:pPr>
    </w:p>
    <w:p w14:paraId="4D0A6804">
      <w:pPr>
        <w:spacing w:line="360" w:lineRule="auto"/>
        <w:rPr>
          <w:rFonts w:ascii="宋体" w:hAnsi="宋体" w:cs="宋体"/>
          <w:sz w:val="24"/>
          <w:highlight w:val="none"/>
        </w:rPr>
      </w:pPr>
    </w:p>
    <w:p w14:paraId="48B85EF0">
      <w:pPr>
        <w:spacing w:line="360" w:lineRule="auto"/>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承诺方法定名称：</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（承诺方盖章）</w:t>
      </w:r>
    </w:p>
    <w:p w14:paraId="64828208">
      <w:pPr>
        <w:spacing w:line="360" w:lineRule="auto"/>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地址：</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14:paraId="106B7996">
      <w:pPr>
        <w:spacing w:line="360" w:lineRule="auto"/>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电话：</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传真：</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14:paraId="511310B2">
      <w:pPr>
        <w:spacing w:line="360" w:lineRule="auto"/>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电传：</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邮编：</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14:paraId="49CC9FCE">
      <w:pPr>
        <w:spacing w:line="360" w:lineRule="auto"/>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承诺方法定代表人或被授权人：</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（签字或盖章）</w:t>
      </w:r>
    </w:p>
    <w:p w14:paraId="6B321DAC">
      <w:pPr>
        <w:spacing w:line="360" w:lineRule="auto"/>
        <w:rPr>
          <w:rFonts w:ascii="宋体" w:hAnsi="宋体" w:cs="宋体"/>
          <w:sz w:val="24"/>
          <w:highlight w:val="none"/>
          <w:u w:val="single"/>
        </w:rPr>
      </w:pPr>
      <w:r>
        <w:rPr>
          <w:rFonts w:hint="eastAsia" w:ascii="宋体" w:hAnsi="宋体" w:cs="宋体"/>
          <w:sz w:val="24"/>
          <w:highlight w:val="none"/>
        </w:rPr>
        <w:tab/>
      </w:r>
      <w:r>
        <w:rPr>
          <w:rFonts w:hint="eastAsia" w:ascii="宋体" w:hAnsi="宋体" w:cs="宋体"/>
          <w:sz w:val="24"/>
          <w:highlight w:val="none"/>
        </w:rPr>
        <w:t>承诺日期：</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14:paraId="585AC9DB">
      <w:pPr>
        <w:pStyle w:val="45"/>
        <w:ind w:firstLine="480"/>
        <w:rPr>
          <w:rFonts w:ascii="宋体" w:hAnsi="宋体" w:cs="宋体"/>
          <w:highlight w:val="none"/>
        </w:rPr>
      </w:pPr>
      <w:r>
        <w:rPr>
          <w:rFonts w:hint="eastAsia" w:ascii="宋体" w:hAnsi="宋体" w:cs="宋体"/>
          <w:highlight w:val="none"/>
        </w:rPr>
        <w:br w:type="page"/>
      </w:r>
    </w:p>
    <w:p w14:paraId="2DCFC89A">
      <w:pPr>
        <w:tabs>
          <w:tab w:val="left" w:pos="360"/>
        </w:tabs>
        <w:snapToGrid w:val="0"/>
        <w:spacing w:line="360" w:lineRule="auto"/>
        <w:outlineLvl w:val="3"/>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en-US" w:eastAsia="zh-CN"/>
        </w:rPr>
        <w:t>3</w:t>
      </w:r>
      <w:r>
        <w:rPr>
          <w:rFonts w:hint="eastAsia" w:ascii="宋体" w:hAnsi="宋体" w:eastAsia="宋体" w:cs="宋体"/>
          <w:sz w:val="24"/>
          <w:highlight w:val="none"/>
        </w:rPr>
        <w:t>拟用于本项目的团队负责人及主要成员情况一览表</w:t>
      </w:r>
    </w:p>
    <w:p w14:paraId="070B0294">
      <w:pPr>
        <w:outlineLvl w:val="4"/>
        <w:rPr>
          <w:rFonts w:hint="eastAsia" w:ascii="宋体" w:hAnsi="宋体" w:eastAsia="宋体" w:cs="宋体"/>
          <w:b/>
          <w:sz w:val="24"/>
          <w:highlight w:val="none"/>
        </w:rPr>
      </w:pPr>
      <w:bookmarkStart w:id="922" w:name="_Toc10244"/>
      <w:bookmarkStart w:id="923" w:name="_Toc11694"/>
      <w:r>
        <w:rPr>
          <w:rFonts w:hint="eastAsia" w:ascii="宋体" w:hAnsi="宋体" w:eastAsia="宋体" w:cs="宋体"/>
          <w:b/>
          <w:sz w:val="24"/>
          <w:highlight w:val="none"/>
        </w:rPr>
        <w:t>9-</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-1 拟投入项目负责人简历表</w:t>
      </w:r>
    </w:p>
    <w:p w14:paraId="2CF8ABCD">
      <w:pPr>
        <w:spacing w:line="360" w:lineRule="auto"/>
        <w:jc w:val="center"/>
        <w:rPr>
          <w:rFonts w:hint="eastAsia" w:ascii="宋体" w:hAnsi="宋体" w:eastAsia="宋体" w:cs="宋体"/>
          <w:b/>
          <w:sz w:val="24"/>
          <w:highlight w:val="none"/>
        </w:rPr>
      </w:pPr>
    </w:p>
    <w:p w14:paraId="598B1C7C">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项目负责人简历</w:t>
      </w:r>
      <w:bookmarkEnd w:id="922"/>
      <w:bookmarkEnd w:id="923"/>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230"/>
        <w:gridCol w:w="812"/>
        <w:gridCol w:w="1701"/>
        <w:gridCol w:w="1985"/>
        <w:gridCol w:w="1184"/>
      </w:tblGrid>
      <w:tr w14:paraId="615F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7917E18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230" w:type="dxa"/>
            <w:vAlign w:val="center"/>
          </w:tcPr>
          <w:p w14:paraId="2641DE29">
            <w:pPr>
              <w:spacing w:line="360" w:lineRule="auto"/>
              <w:jc w:val="center"/>
              <w:rPr>
                <w:rFonts w:hint="eastAsia" w:ascii="宋体" w:hAnsi="宋体" w:eastAsia="宋体" w:cs="宋体"/>
                <w:sz w:val="24"/>
                <w:highlight w:val="none"/>
              </w:rPr>
            </w:pPr>
          </w:p>
        </w:tc>
        <w:tc>
          <w:tcPr>
            <w:tcW w:w="812" w:type="dxa"/>
            <w:vAlign w:val="center"/>
          </w:tcPr>
          <w:p w14:paraId="77263F8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701" w:type="dxa"/>
            <w:vAlign w:val="center"/>
          </w:tcPr>
          <w:p w14:paraId="72555187">
            <w:pPr>
              <w:spacing w:line="360" w:lineRule="auto"/>
              <w:jc w:val="center"/>
              <w:rPr>
                <w:rFonts w:hint="eastAsia" w:ascii="宋体" w:hAnsi="宋体" w:eastAsia="宋体" w:cs="宋体"/>
                <w:sz w:val="24"/>
                <w:highlight w:val="none"/>
              </w:rPr>
            </w:pPr>
          </w:p>
        </w:tc>
        <w:tc>
          <w:tcPr>
            <w:tcW w:w="1985" w:type="dxa"/>
            <w:vAlign w:val="center"/>
          </w:tcPr>
          <w:p w14:paraId="0EA1C80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tc>
        <w:tc>
          <w:tcPr>
            <w:tcW w:w="1184" w:type="dxa"/>
            <w:vAlign w:val="center"/>
          </w:tcPr>
          <w:p w14:paraId="415005BC">
            <w:pPr>
              <w:spacing w:line="360" w:lineRule="auto"/>
              <w:jc w:val="center"/>
              <w:rPr>
                <w:rFonts w:hint="eastAsia" w:ascii="宋体" w:hAnsi="宋体" w:eastAsia="宋体" w:cs="宋体"/>
                <w:sz w:val="24"/>
                <w:highlight w:val="none"/>
              </w:rPr>
            </w:pPr>
          </w:p>
        </w:tc>
      </w:tr>
      <w:tr w14:paraId="454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5BF2079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230" w:type="dxa"/>
            <w:vAlign w:val="center"/>
          </w:tcPr>
          <w:p w14:paraId="785335CD">
            <w:pPr>
              <w:spacing w:line="360" w:lineRule="auto"/>
              <w:jc w:val="center"/>
              <w:rPr>
                <w:rFonts w:hint="eastAsia" w:ascii="宋体" w:hAnsi="宋体" w:eastAsia="宋体" w:cs="宋体"/>
                <w:sz w:val="24"/>
                <w:highlight w:val="none"/>
              </w:rPr>
            </w:pPr>
          </w:p>
        </w:tc>
        <w:tc>
          <w:tcPr>
            <w:tcW w:w="812" w:type="dxa"/>
            <w:vAlign w:val="center"/>
          </w:tcPr>
          <w:p w14:paraId="1D7A154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701" w:type="dxa"/>
            <w:vAlign w:val="center"/>
          </w:tcPr>
          <w:p w14:paraId="6C9D1434">
            <w:pPr>
              <w:spacing w:line="360" w:lineRule="auto"/>
              <w:jc w:val="center"/>
              <w:rPr>
                <w:rFonts w:hint="eastAsia" w:ascii="宋体" w:hAnsi="宋体" w:eastAsia="宋体" w:cs="宋体"/>
                <w:sz w:val="24"/>
                <w:highlight w:val="none"/>
              </w:rPr>
            </w:pPr>
          </w:p>
        </w:tc>
        <w:tc>
          <w:tcPr>
            <w:tcW w:w="1985" w:type="dxa"/>
            <w:vAlign w:val="center"/>
          </w:tcPr>
          <w:p w14:paraId="4442757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拟在本项目担任职务</w:t>
            </w:r>
          </w:p>
        </w:tc>
        <w:tc>
          <w:tcPr>
            <w:tcW w:w="1184" w:type="dxa"/>
            <w:vAlign w:val="center"/>
          </w:tcPr>
          <w:p w14:paraId="47C2483B">
            <w:pPr>
              <w:spacing w:line="360" w:lineRule="auto"/>
              <w:jc w:val="center"/>
              <w:rPr>
                <w:rFonts w:hint="eastAsia" w:ascii="宋体" w:hAnsi="宋体" w:eastAsia="宋体" w:cs="宋体"/>
                <w:sz w:val="24"/>
                <w:highlight w:val="none"/>
              </w:rPr>
            </w:pPr>
          </w:p>
        </w:tc>
      </w:tr>
      <w:tr w14:paraId="232B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75CF9B6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毕业学校</w:t>
            </w:r>
          </w:p>
        </w:tc>
        <w:tc>
          <w:tcPr>
            <w:tcW w:w="3743" w:type="dxa"/>
            <w:gridSpan w:val="3"/>
            <w:vAlign w:val="center"/>
          </w:tcPr>
          <w:p w14:paraId="4D2451E1">
            <w:pPr>
              <w:spacing w:line="360" w:lineRule="auto"/>
              <w:jc w:val="center"/>
              <w:rPr>
                <w:rFonts w:hint="eastAsia" w:ascii="宋体" w:hAnsi="宋体" w:eastAsia="宋体" w:cs="宋体"/>
                <w:sz w:val="24"/>
                <w:highlight w:val="none"/>
              </w:rPr>
            </w:pPr>
          </w:p>
        </w:tc>
        <w:tc>
          <w:tcPr>
            <w:tcW w:w="1985" w:type="dxa"/>
            <w:vAlign w:val="center"/>
          </w:tcPr>
          <w:p w14:paraId="53197F3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毕业时间</w:t>
            </w:r>
          </w:p>
        </w:tc>
        <w:tc>
          <w:tcPr>
            <w:tcW w:w="1184" w:type="dxa"/>
            <w:vAlign w:val="center"/>
          </w:tcPr>
          <w:p w14:paraId="128A061D">
            <w:pPr>
              <w:spacing w:line="360" w:lineRule="auto"/>
              <w:jc w:val="center"/>
              <w:rPr>
                <w:rFonts w:hint="eastAsia" w:ascii="宋体" w:hAnsi="宋体" w:eastAsia="宋体" w:cs="宋体"/>
                <w:sz w:val="24"/>
                <w:highlight w:val="none"/>
              </w:rPr>
            </w:pPr>
          </w:p>
        </w:tc>
      </w:tr>
      <w:tr w14:paraId="5C76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4539DC0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获奖情况</w:t>
            </w:r>
          </w:p>
        </w:tc>
        <w:tc>
          <w:tcPr>
            <w:tcW w:w="6912" w:type="dxa"/>
            <w:gridSpan w:val="5"/>
            <w:vAlign w:val="center"/>
          </w:tcPr>
          <w:p w14:paraId="1D181FF8">
            <w:pPr>
              <w:spacing w:line="360" w:lineRule="auto"/>
              <w:jc w:val="center"/>
              <w:rPr>
                <w:rFonts w:hint="eastAsia" w:ascii="宋体" w:hAnsi="宋体" w:eastAsia="宋体" w:cs="宋体"/>
                <w:sz w:val="24"/>
                <w:highlight w:val="none"/>
              </w:rPr>
            </w:pPr>
          </w:p>
        </w:tc>
      </w:tr>
      <w:tr w14:paraId="4E78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4B9203C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经历</w:t>
            </w:r>
          </w:p>
        </w:tc>
      </w:tr>
      <w:tr w14:paraId="1D9B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593895E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时间</w:t>
            </w:r>
          </w:p>
        </w:tc>
        <w:tc>
          <w:tcPr>
            <w:tcW w:w="3743" w:type="dxa"/>
            <w:gridSpan w:val="3"/>
            <w:vAlign w:val="center"/>
          </w:tcPr>
          <w:p w14:paraId="6C217A9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参加过的类似项目名称</w:t>
            </w:r>
          </w:p>
        </w:tc>
        <w:tc>
          <w:tcPr>
            <w:tcW w:w="1985" w:type="dxa"/>
            <w:vAlign w:val="center"/>
          </w:tcPr>
          <w:p w14:paraId="5972DB3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担任何职</w:t>
            </w:r>
          </w:p>
        </w:tc>
        <w:tc>
          <w:tcPr>
            <w:tcW w:w="1184" w:type="dxa"/>
            <w:vAlign w:val="center"/>
          </w:tcPr>
          <w:p w14:paraId="6C136F8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招标人及联系电话</w:t>
            </w:r>
          </w:p>
        </w:tc>
      </w:tr>
      <w:tr w14:paraId="50DA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75A05AC8">
            <w:pPr>
              <w:spacing w:line="360" w:lineRule="auto"/>
              <w:jc w:val="center"/>
              <w:rPr>
                <w:rFonts w:hint="eastAsia" w:ascii="宋体" w:hAnsi="宋体" w:eastAsia="宋体" w:cs="宋体"/>
                <w:sz w:val="24"/>
                <w:highlight w:val="none"/>
              </w:rPr>
            </w:pPr>
          </w:p>
        </w:tc>
        <w:tc>
          <w:tcPr>
            <w:tcW w:w="3743" w:type="dxa"/>
            <w:gridSpan w:val="3"/>
            <w:vAlign w:val="center"/>
          </w:tcPr>
          <w:p w14:paraId="18B99118">
            <w:pPr>
              <w:spacing w:line="360" w:lineRule="auto"/>
              <w:jc w:val="center"/>
              <w:rPr>
                <w:rFonts w:hint="eastAsia" w:ascii="宋体" w:hAnsi="宋体" w:eastAsia="宋体" w:cs="宋体"/>
                <w:sz w:val="24"/>
                <w:highlight w:val="none"/>
              </w:rPr>
            </w:pPr>
          </w:p>
        </w:tc>
        <w:tc>
          <w:tcPr>
            <w:tcW w:w="1985" w:type="dxa"/>
            <w:vAlign w:val="center"/>
          </w:tcPr>
          <w:p w14:paraId="68E3312F">
            <w:pPr>
              <w:spacing w:line="360" w:lineRule="auto"/>
              <w:jc w:val="center"/>
              <w:rPr>
                <w:rFonts w:hint="eastAsia" w:ascii="宋体" w:hAnsi="宋体" w:eastAsia="宋体" w:cs="宋体"/>
                <w:sz w:val="24"/>
                <w:highlight w:val="none"/>
              </w:rPr>
            </w:pPr>
          </w:p>
        </w:tc>
        <w:tc>
          <w:tcPr>
            <w:tcW w:w="1184" w:type="dxa"/>
            <w:vAlign w:val="center"/>
          </w:tcPr>
          <w:p w14:paraId="11D38D95">
            <w:pPr>
              <w:spacing w:line="360" w:lineRule="auto"/>
              <w:jc w:val="center"/>
              <w:rPr>
                <w:rFonts w:hint="eastAsia" w:ascii="宋体" w:hAnsi="宋体" w:eastAsia="宋体" w:cs="宋体"/>
                <w:sz w:val="24"/>
                <w:highlight w:val="none"/>
              </w:rPr>
            </w:pPr>
          </w:p>
        </w:tc>
      </w:tr>
      <w:tr w14:paraId="4FD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22654C1D">
            <w:pPr>
              <w:spacing w:line="360" w:lineRule="auto"/>
              <w:jc w:val="center"/>
              <w:rPr>
                <w:rFonts w:hint="eastAsia" w:ascii="宋体" w:hAnsi="宋体" w:eastAsia="宋体" w:cs="宋体"/>
                <w:sz w:val="24"/>
                <w:highlight w:val="none"/>
              </w:rPr>
            </w:pPr>
          </w:p>
        </w:tc>
        <w:tc>
          <w:tcPr>
            <w:tcW w:w="3743" w:type="dxa"/>
            <w:gridSpan w:val="3"/>
            <w:vAlign w:val="center"/>
          </w:tcPr>
          <w:p w14:paraId="6D6EE99E">
            <w:pPr>
              <w:spacing w:line="360" w:lineRule="auto"/>
              <w:jc w:val="center"/>
              <w:rPr>
                <w:rFonts w:hint="eastAsia" w:ascii="宋体" w:hAnsi="宋体" w:eastAsia="宋体" w:cs="宋体"/>
                <w:sz w:val="24"/>
                <w:highlight w:val="none"/>
              </w:rPr>
            </w:pPr>
          </w:p>
        </w:tc>
        <w:tc>
          <w:tcPr>
            <w:tcW w:w="1985" w:type="dxa"/>
            <w:vAlign w:val="center"/>
          </w:tcPr>
          <w:p w14:paraId="22668B53">
            <w:pPr>
              <w:spacing w:line="360" w:lineRule="auto"/>
              <w:jc w:val="center"/>
              <w:rPr>
                <w:rFonts w:hint="eastAsia" w:ascii="宋体" w:hAnsi="宋体" w:eastAsia="宋体" w:cs="宋体"/>
                <w:sz w:val="24"/>
                <w:highlight w:val="none"/>
              </w:rPr>
            </w:pPr>
          </w:p>
        </w:tc>
        <w:tc>
          <w:tcPr>
            <w:tcW w:w="1184" w:type="dxa"/>
            <w:vAlign w:val="center"/>
          </w:tcPr>
          <w:p w14:paraId="451853F2">
            <w:pPr>
              <w:spacing w:line="360" w:lineRule="auto"/>
              <w:jc w:val="center"/>
              <w:rPr>
                <w:rFonts w:hint="eastAsia" w:ascii="宋体" w:hAnsi="宋体" w:eastAsia="宋体" w:cs="宋体"/>
                <w:sz w:val="24"/>
                <w:highlight w:val="none"/>
              </w:rPr>
            </w:pPr>
          </w:p>
        </w:tc>
      </w:tr>
      <w:tr w14:paraId="13D1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4BD744BA">
            <w:pPr>
              <w:spacing w:line="360" w:lineRule="auto"/>
              <w:jc w:val="center"/>
              <w:rPr>
                <w:rFonts w:hint="eastAsia" w:ascii="宋体" w:hAnsi="宋体" w:eastAsia="宋体" w:cs="宋体"/>
                <w:sz w:val="24"/>
                <w:highlight w:val="none"/>
              </w:rPr>
            </w:pPr>
          </w:p>
        </w:tc>
        <w:tc>
          <w:tcPr>
            <w:tcW w:w="3743" w:type="dxa"/>
            <w:gridSpan w:val="3"/>
            <w:vAlign w:val="center"/>
          </w:tcPr>
          <w:p w14:paraId="582E0C5C">
            <w:pPr>
              <w:spacing w:line="360" w:lineRule="auto"/>
              <w:jc w:val="center"/>
              <w:rPr>
                <w:rFonts w:hint="eastAsia" w:ascii="宋体" w:hAnsi="宋体" w:eastAsia="宋体" w:cs="宋体"/>
                <w:sz w:val="24"/>
                <w:highlight w:val="none"/>
              </w:rPr>
            </w:pPr>
          </w:p>
        </w:tc>
        <w:tc>
          <w:tcPr>
            <w:tcW w:w="1985" w:type="dxa"/>
            <w:vAlign w:val="center"/>
          </w:tcPr>
          <w:p w14:paraId="44E24C91">
            <w:pPr>
              <w:spacing w:line="360" w:lineRule="auto"/>
              <w:jc w:val="center"/>
              <w:rPr>
                <w:rFonts w:hint="eastAsia" w:ascii="宋体" w:hAnsi="宋体" w:eastAsia="宋体" w:cs="宋体"/>
                <w:sz w:val="24"/>
                <w:highlight w:val="none"/>
              </w:rPr>
            </w:pPr>
          </w:p>
        </w:tc>
        <w:tc>
          <w:tcPr>
            <w:tcW w:w="1184" w:type="dxa"/>
            <w:vAlign w:val="center"/>
          </w:tcPr>
          <w:p w14:paraId="2612708E">
            <w:pPr>
              <w:spacing w:line="360" w:lineRule="auto"/>
              <w:jc w:val="center"/>
              <w:rPr>
                <w:rFonts w:hint="eastAsia" w:ascii="宋体" w:hAnsi="宋体" w:eastAsia="宋体" w:cs="宋体"/>
                <w:sz w:val="24"/>
                <w:highlight w:val="none"/>
              </w:rPr>
            </w:pPr>
          </w:p>
        </w:tc>
      </w:tr>
      <w:tr w14:paraId="4F22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14:paraId="683117CB">
            <w:pPr>
              <w:spacing w:line="360" w:lineRule="auto"/>
              <w:jc w:val="center"/>
              <w:rPr>
                <w:rFonts w:hint="eastAsia" w:ascii="宋体" w:hAnsi="宋体" w:eastAsia="宋体" w:cs="宋体"/>
                <w:sz w:val="24"/>
                <w:highlight w:val="none"/>
              </w:rPr>
            </w:pPr>
          </w:p>
        </w:tc>
        <w:tc>
          <w:tcPr>
            <w:tcW w:w="3743" w:type="dxa"/>
            <w:gridSpan w:val="3"/>
            <w:vAlign w:val="center"/>
          </w:tcPr>
          <w:p w14:paraId="6A930818">
            <w:pPr>
              <w:spacing w:line="360" w:lineRule="auto"/>
              <w:jc w:val="center"/>
              <w:rPr>
                <w:rFonts w:hint="eastAsia" w:ascii="宋体" w:hAnsi="宋体" w:eastAsia="宋体" w:cs="宋体"/>
                <w:sz w:val="24"/>
                <w:highlight w:val="none"/>
              </w:rPr>
            </w:pPr>
          </w:p>
        </w:tc>
        <w:tc>
          <w:tcPr>
            <w:tcW w:w="1985" w:type="dxa"/>
            <w:vAlign w:val="center"/>
          </w:tcPr>
          <w:p w14:paraId="59A7E176">
            <w:pPr>
              <w:spacing w:line="360" w:lineRule="auto"/>
              <w:jc w:val="center"/>
              <w:rPr>
                <w:rFonts w:hint="eastAsia" w:ascii="宋体" w:hAnsi="宋体" w:eastAsia="宋体" w:cs="宋体"/>
                <w:sz w:val="24"/>
                <w:highlight w:val="none"/>
              </w:rPr>
            </w:pPr>
          </w:p>
        </w:tc>
        <w:tc>
          <w:tcPr>
            <w:tcW w:w="1184" w:type="dxa"/>
            <w:vAlign w:val="center"/>
          </w:tcPr>
          <w:p w14:paraId="5A5D981E">
            <w:pPr>
              <w:spacing w:line="360" w:lineRule="auto"/>
              <w:jc w:val="center"/>
              <w:rPr>
                <w:rFonts w:hint="eastAsia" w:ascii="宋体" w:hAnsi="宋体" w:eastAsia="宋体" w:cs="宋体"/>
                <w:sz w:val="24"/>
                <w:highlight w:val="none"/>
              </w:rPr>
            </w:pPr>
          </w:p>
        </w:tc>
      </w:tr>
    </w:tbl>
    <w:p w14:paraId="46B08A7D">
      <w:pPr>
        <w:adjustRightInd w:val="0"/>
        <w:snapToGrid w:val="0"/>
        <w:spacing w:line="360" w:lineRule="auto"/>
        <w:rPr>
          <w:rFonts w:hint="eastAsia" w:ascii="宋体" w:hAnsi="宋体" w:eastAsia="宋体" w:cs="宋体"/>
          <w:sz w:val="24"/>
          <w:highlight w:val="none"/>
        </w:rPr>
      </w:pPr>
    </w:p>
    <w:p w14:paraId="0C3344F1">
      <w:pPr>
        <w:adjustRightInd w:val="0"/>
        <w:snapToGrid w:val="0"/>
        <w:spacing w:line="360" w:lineRule="auto"/>
        <w:rPr>
          <w:rFonts w:hint="eastAsia" w:ascii="宋体" w:hAnsi="宋体" w:eastAsia="宋体" w:cs="宋体"/>
          <w:sz w:val="24"/>
          <w:highlight w:val="none"/>
        </w:rPr>
      </w:pPr>
    </w:p>
    <w:p w14:paraId="593F0DCE">
      <w:pPr>
        <w:adjustRightInd w:val="0"/>
        <w:snapToGrid w:val="0"/>
        <w:spacing w:line="360" w:lineRule="auto"/>
        <w:rPr>
          <w:rFonts w:hint="eastAsia" w:ascii="宋体" w:hAnsi="宋体" w:eastAsia="宋体" w:cs="宋体"/>
          <w:sz w:val="24"/>
          <w:highlight w:val="none"/>
        </w:rPr>
      </w:pPr>
    </w:p>
    <w:p w14:paraId="63FC99B1">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投标人名称（盖章）：______</w:t>
      </w:r>
    </w:p>
    <w:p w14:paraId="272E1B5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日期：_____年______月______日</w:t>
      </w:r>
    </w:p>
    <w:p w14:paraId="4C7037AD">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6625749">
      <w:pPr>
        <w:pStyle w:val="45"/>
        <w:ind w:firstLine="480"/>
        <w:rPr>
          <w:rFonts w:hint="eastAsia" w:ascii="宋体" w:hAnsi="宋体" w:eastAsia="宋体" w:cs="宋体"/>
          <w:highlight w:val="none"/>
        </w:rPr>
      </w:pPr>
    </w:p>
    <w:p w14:paraId="5834A220">
      <w:pPr>
        <w:outlineLvl w:val="4"/>
        <w:rPr>
          <w:rFonts w:hint="eastAsia" w:ascii="宋体" w:hAnsi="宋体" w:eastAsia="宋体" w:cs="宋体"/>
          <w:b/>
          <w:sz w:val="24"/>
          <w:highlight w:val="none"/>
        </w:rPr>
      </w:pPr>
      <w:r>
        <w:rPr>
          <w:rFonts w:hint="eastAsia" w:ascii="宋体" w:hAnsi="宋体" w:eastAsia="宋体" w:cs="宋体"/>
          <w:b/>
          <w:sz w:val="24"/>
          <w:highlight w:val="none"/>
        </w:rPr>
        <w:t>9-</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-2 拟投入的人员配备表</w:t>
      </w:r>
    </w:p>
    <w:p w14:paraId="52944697">
      <w:pPr>
        <w:jc w:val="center"/>
        <w:rPr>
          <w:rFonts w:hint="eastAsia" w:ascii="宋体" w:hAnsi="宋体" w:eastAsia="宋体" w:cs="宋体"/>
          <w:b/>
          <w:sz w:val="24"/>
          <w:highlight w:val="none"/>
        </w:rPr>
      </w:pPr>
      <w:r>
        <w:rPr>
          <w:rFonts w:hint="eastAsia" w:ascii="宋体" w:hAnsi="宋体" w:eastAsia="宋体" w:cs="宋体"/>
          <w:b/>
          <w:sz w:val="24"/>
          <w:highlight w:val="none"/>
        </w:rPr>
        <w:t>拟投入的人员配备表</w:t>
      </w:r>
    </w:p>
    <w:p w14:paraId="2FCB7A12">
      <w:pPr>
        <w:pStyle w:val="45"/>
        <w:ind w:left="0" w:leftChars="0" w:firstLine="0" w:firstLineChars="0"/>
        <w:rPr>
          <w:rFonts w:hint="eastAsia" w:ascii="宋体" w:hAnsi="宋体" w:eastAsia="宋体" w:cs="宋体"/>
          <w:highlight w:val="none"/>
        </w:rPr>
      </w:pPr>
      <w:r>
        <w:rPr>
          <w:rFonts w:hint="eastAsia" w:ascii="宋体" w:hAnsi="宋体" w:eastAsia="宋体" w:cs="宋体"/>
          <w:color w:val="000000"/>
          <w:highlight w:val="none"/>
        </w:rPr>
        <w:t>项目编号/包号：_____________________     项目名称：____________</w:t>
      </w:r>
    </w:p>
    <w:tbl>
      <w:tblPr>
        <w:tblStyle w:val="46"/>
        <w:tblW w:w="8850" w:type="dxa"/>
        <w:jc w:val="center"/>
        <w:tblLayout w:type="fixed"/>
        <w:tblCellMar>
          <w:top w:w="0" w:type="dxa"/>
          <w:left w:w="108" w:type="dxa"/>
          <w:bottom w:w="0" w:type="dxa"/>
          <w:right w:w="108" w:type="dxa"/>
        </w:tblCellMar>
      </w:tblPr>
      <w:tblGrid>
        <w:gridCol w:w="983"/>
        <w:gridCol w:w="1040"/>
        <w:gridCol w:w="927"/>
        <w:gridCol w:w="1400"/>
        <w:gridCol w:w="2966"/>
        <w:gridCol w:w="1534"/>
      </w:tblGrid>
      <w:tr w14:paraId="221A1E58">
        <w:tblPrEx>
          <w:tblCellMar>
            <w:top w:w="0" w:type="dxa"/>
            <w:left w:w="108" w:type="dxa"/>
            <w:bottom w:w="0" w:type="dxa"/>
            <w:right w:w="108" w:type="dxa"/>
          </w:tblCellMar>
        </w:tblPrEx>
        <w:trPr>
          <w:trHeight w:val="624"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14:paraId="43E83456">
            <w:pPr>
              <w:widowControl/>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序号</w:t>
            </w:r>
          </w:p>
        </w:tc>
        <w:tc>
          <w:tcPr>
            <w:tcW w:w="1040" w:type="dxa"/>
            <w:tcBorders>
              <w:top w:val="single" w:color="auto" w:sz="4" w:space="0"/>
              <w:left w:val="nil"/>
              <w:bottom w:val="single" w:color="auto" w:sz="4" w:space="0"/>
              <w:right w:val="single" w:color="auto" w:sz="4" w:space="0"/>
            </w:tcBorders>
            <w:vAlign w:val="center"/>
          </w:tcPr>
          <w:p w14:paraId="2F09CE0C">
            <w:pPr>
              <w:widowControl/>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姓名</w:t>
            </w:r>
          </w:p>
        </w:tc>
        <w:tc>
          <w:tcPr>
            <w:tcW w:w="927" w:type="dxa"/>
            <w:tcBorders>
              <w:top w:val="single" w:color="auto" w:sz="4" w:space="0"/>
              <w:left w:val="nil"/>
              <w:bottom w:val="single" w:color="auto" w:sz="4" w:space="0"/>
              <w:right w:val="single" w:color="auto" w:sz="4" w:space="0"/>
            </w:tcBorders>
            <w:vAlign w:val="center"/>
          </w:tcPr>
          <w:p w14:paraId="60EE6CB0">
            <w:pPr>
              <w:widowControl/>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年龄</w:t>
            </w:r>
          </w:p>
        </w:tc>
        <w:tc>
          <w:tcPr>
            <w:tcW w:w="1400" w:type="dxa"/>
            <w:tcBorders>
              <w:top w:val="single" w:color="auto" w:sz="4" w:space="0"/>
              <w:left w:val="nil"/>
              <w:bottom w:val="single" w:color="auto" w:sz="4" w:space="0"/>
              <w:right w:val="single" w:color="auto" w:sz="4" w:space="0"/>
            </w:tcBorders>
            <w:vAlign w:val="center"/>
          </w:tcPr>
          <w:p w14:paraId="18B00384">
            <w:pPr>
              <w:widowControl/>
              <w:jc w:val="center"/>
              <w:rPr>
                <w:rFonts w:hint="eastAsia" w:ascii="宋体" w:hAnsi="宋体" w:eastAsia="宋体" w:cs="宋体"/>
                <w:kern w:val="0"/>
                <w:sz w:val="22"/>
                <w:highlight w:val="none"/>
              </w:rPr>
            </w:pPr>
            <w:r>
              <w:rPr>
                <w:rFonts w:hint="eastAsia" w:ascii="宋体" w:hAnsi="宋体" w:eastAsia="宋体" w:cs="宋体"/>
                <w:kern w:val="0"/>
                <w:sz w:val="22"/>
                <w:highlight w:val="none"/>
              </w:rPr>
              <w:t>身份证号</w:t>
            </w:r>
          </w:p>
        </w:tc>
        <w:tc>
          <w:tcPr>
            <w:tcW w:w="2966" w:type="dxa"/>
            <w:tcBorders>
              <w:top w:val="single" w:color="auto" w:sz="4" w:space="0"/>
              <w:left w:val="nil"/>
              <w:bottom w:val="single" w:color="auto" w:sz="4" w:space="0"/>
              <w:right w:val="single" w:color="auto" w:sz="4" w:space="0"/>
            </w:tcBorders>
            <w:vAlign w:val="center"/>
          </w:tcPr>
          <w:p w14:paraId="79946405">
            <w:pPr>
              <w:widowControl/>
              <w:jc w:val="both"/>
              <w:rPr>
                <w:rFonts w:hint="eastAsia" w:ascii="宋体" w:hAnsi="宋体" w:eastAsia="宋体" w:cs="宋体"/>
                <w:kern w:val="0"/>
                <w:sz w:val="22"/>
                <w:highlight w:val="none"/>
              </w:rPr>
            </w:pPr>
            <w:r>
              <w:rPr>
                <w:rFonts w:hint="eastAsia" w:ascii="宋体" w:hAnsi="宋体" w:eastAsia="宋体" w:cs="宋体"/>
                <w:kern w:val="0"/>
                <w:sz w:val="22"/>
                <w:highlight w:val="none"/>
              </w:rPr>
              <w:t>本项目中拟担任职务</w:t>
            </w:r>
            <w:r>
              <w:rPr>
                <w:rFonts w:hint="eastAsia" w:ascii="宋体" w:hAnsi="宋体" w:eastAsia="宋体" w:cs="宋体"/>
                <w:kern w:val="0"/>
                <w:sz w:val="22"/>
                <w:highlight w:val="none"/>
                <w:lang w:eastAsia="zh-CN"/>
              </w:rPr>
              <w:t>或</w:t>
            </w:r>
            <w:r>
              <w:rPr>
                <w:rFonts w:hint="eastAsia" w:ascii="宋体" w:hAnsi="宋体" w:eastAsia="宋体" w:cs="宋体"/>
                <w:kern w:val="0"/>
                <w:sz w:val="22"/>
                <w:highlight w:val="none"/>
              </w:rPr>
              <w:t>分工</w:t>
            </w:r>
          </w:p>
        </w:tc>
        <w:tc>
          <w:tcPr>
            <w:tcW w:w="1534" w:type="dxa"/>
            <w:tcBorders>
              <w:top w:val="single" w:color="auto" w:sz="4" w:space="0"/>
              <w:left w:val="nil"/>
              <w:bottom w:val="single" w:color="auto" w:sz="4" w:space="0"/>
              <w:right w:val="single" w:color="auto" w:sz="4" w:space="0"/>
            </w:tcBorders>
            <w:vAlign w:val="center"/>
          </w:tcPr>
          <w:p w14:paraId="17CE02FD">
            <w:pPr>
              <w:widowControl/>
              <w:jc w:val="both"/>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备注</w:t>
            </w:r>
          </w:p>
        </w:tc>
      </w:tr>
      <w:tr w14:paraId="3C2A0978">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68649C52">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1ACCDED9">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54C42B2D">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63F23016">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71456023">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2BF72C41">
            <w:pPr>
              <w:widowControl/>
              <w:jc w:val="left"/>
              <w:rPr>
                <w:rFonts w:hint="eastAsia" w:ascii="宋体" w:hAnsi="宋体" w:eastAsia="宋体" w:cs="宋体"/>
                <w:kern w:val="0"/>
                <w:sz w:val="22"/>
                <w:highlight w:val="none"/>
              </w:rPr>
            </w:pPr>
          </w:p>
        </w:tc>
      </w:tr>
      <w:tr w14:paraId="14E74319">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183B40C5">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77307B6C">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423369AD">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4ABD3B02">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73BC8CAC">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393D19E4">
            <w:pPr>
              <w:widowControl/>
              <w:jc w:val="left"/>
              <w:rPr>
                <w:rFonts w:hint="eastAsia" w:ascii="宋体" w:hAnsi="宋体" w:eastAsia="宋体" w:cs="宋体"/>
                <w:kern w:val="0"/>
                <w:sz w:val="22"/>
                <w:highlight w:val="none"/>
              </w:rPr>
            </w:pPr>
          </w:p>
        </w:tc>
      </w:tr>
      <w:tr w14:paraId="08BEA39D">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3C405E49">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34874E31">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308BA6B5">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692EA5B8">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3B33CC81">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51ADA8D3">
            <w:pPr>
              <w:widowControl/>
              <w:jc w:val="left"/>
              <w:rPr>
                <w:rFonts w:hint="eastAsia" w:ascii="宋体" w:hAnsi="宋体" w:eastAsia="宋体" w:cs="宋体"/>
                <w:kern w:val="0"/>
                <w:sz w:val="22"/>
                <w:highlight w:val="none"/>
              </w:rPr>
            </w:pPr>
          </w:p>
        </w:tc>
      </w:tr>
      <w:tr w14:paraId="55F9456F">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2C063723">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17AC2F05">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617CA160">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0160249A">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6A6E262F">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75399051">
            <w:pPr>
              <w:widowControl/>
              <w:jc w:val="left"/>
              <w:rPr>
                <w:rFonts w:hint="eastAsia" w:ascii="宋体" w:hAnsi="宋体" w:eastAsia="宋体" w:cs="宋体"/>
                <w:kern w:val="0"/>
                <w:sz w:val="22"/>
                <w:highlight w:val="none"/>
              </w:rPr>
            </w:pPr>
          </w:p>
        </w:tc>
      </w:tr>
      <w:tr w14:paraId="570E2247">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4864DD9F">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6EDC6086">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064CAB5D">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105D9E75">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2688D831">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0498C24A">
            <w:pPr>
              <w:widowControl/>
              <w:jc w:val="left"/>
              <w:rPr>
                <w:rFonts w:hint="eastAsia" w:ascii="宋体" w:hAnsi="宋体" w:eastAsia="宋体" w:cs="宋体"/>
                <w:kern w:val="0"/>
                <w:sz w:val="22"/>
                <w:highlight w:val="none"/>
              </w:rPr>
            </w:pPr>
          </w:p>
        </w:tc>
      </w:tr>
      <w:tr w14:paraId="31C40DA3">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7511A85C">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167CF640">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74E1B7A7">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01F82B46">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020B755C">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757C73E4">
            <w:pPr>
              <w:widowControl/>
              <w:jc w:val="left"/>
              <w:rPr>
                <w:rFonts w:hint="eastAsia" w:ascii="宋体" w:hAnsi="宋体" w:eastAsia="宋体" w:cs="宋体"/>
                <w:kern w:val="0"/>
                <w:sz w:val="22"/>
                <w:highlight w:val="none"/>
              </w:rPr>
            </w:pPr>
          </w:p>
        </w:tc>
      </w:tr>
      <w:tr w14:paraId="54A689E7">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147EBC2F">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507E4BAE">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5C920510">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1F4D0AD8">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248D5187">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3E290059">
            <w:pPr>
              <w:widowControl/>
              <w:jc w:val="left"/>
              <w:rPr>
                <w:rFonts w:hint="eastAsia" w:ascii="宋体" w:hAnsi="宋体" w:eastAsia="宋体" w:cs="宋体"/>
                <w:kern w:val="0"/>
                <w:sz w:val="22"/>
                <w:highlight w:val="none"/>
              </w:rPr>
            </w:pPr>
          </w:p>
        </w:tc>
      </w:tr>
      <w:tr w14:paraId="084F0579">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25DFAB14">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22F26F19">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3A65162F">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69A54C53">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7311C3D4">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0144CE7B">
            <w:pPr>
              <w:widowControl/>
              <w:jc w:val="left"/>
              <w:rPr>
                <w:rFonts w:hint="eastAsia" w:ascii="宋体" w:hAnsi="宋体" w:eastAsia="宋体" w:cs="宋体"/>
                <w:kern w:val="0"/>
                <w:sz w:val="22"/>
                <w:highlight w:val="none"/>
              </w:rPr>
            </w:pPr>
          </w:p>
        </w:tc>
      </w:tr>
      <w:tr w14:paraId="6D25BADE">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541071F1">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4F74F595">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2838208F">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2F3A9356">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1B8374DD">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20FDDFE3">
            <w:pPr>
              <w:widowControl/>
              <w:jc w:val="left"/>
              <w:rPr>
                <w:rFonts w:hint="eastAsia" w:ascii="宋体" w:hAnsi="宋体" w:eastAsia="宋体" w:cs="宋体"/>
                <w:kern w:val="0"/>
                <w:sz w:val="22"/>
                <w:highlight w:val="none"/>
              </w:rPr>
            </w:pPr>
          </w:p>
        </w:tc>
      </w:tr>
      <w:tr w14:paraId="0E411643">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5C201334">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441DB8C9">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11E0A907">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2753EFAC">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452091E3">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0CB9FF77">
            <w:pPr>
              <w:widowControl/>
              <w:jc w:val="left"/>
              <w:rPr>
                <w:rFonts w:hint="eastAsia" w:ascii="宋体" w:hAnsi="宋体" w:eastAsia="宋体" w:cs="宋体"/>
                <w:kern w:val="0"/>
                <w:sz w:val="22"/>
                <w:highlight w:val="none"/>
              </w:rPr>
            </w:pPr>
          </w:p>
        </w:tc>
      </w:tr>
      <w:tr w14:paraId="6A770FA9">
        <w:tblPrEx>
          <w:tblCellMar>
            <w:top w:w="0" w:type="dxa"/>
            <w:left w:w="108" w:type="dxa"/>
            <w:bottom w:w="0" w:type="dxa"/>
            <w:right w:w="108" w:type="dxa"/>
          </w:tblCellMar>
        </w:tblPrEx>
        <w:trPr>
          <w:trHeight w:val="624" w:hRule="atLeast"/>
          <w:jc w:val="center"/>
        </w:trPr>
        <w:tc>
          <w:tcPr>
            <w:tcW w:w="983" w:type="dxa"/>
            <w:tcBorders>
              <w:top w:val="nil"/>
              <w:left w:val="single" w:color="auto" w:sz="4" w:space="0"/>
              <w:bottom w:val="single" w:color="auto" w:sz="4" w:space="0"/>
              <w:right w:val="single" w:color="auto" w:sz="4" w:space="0"/>
            </w:tcBorders>
            <w:vAlign w:val="center"/>
          </w:tcPr>
          <w:p w14:paraId="3BD4B35E">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040" w:type="dxa"/>
            <w:tcBorders>
              <w:top w:val="nil"/>
              <w:left w:val="nil"/>
              <w:bottom w:val="single" w:color="auto" w:sz="4" w:space="0"/>
              <w:right w:val="single" w:color="auto" w:sz="4" w:space="0"/>
            </w:tcBorders>
            <w:vAlign w:val="center"/>
          </w:tcPr>
          <w:p w14:paraId="7C19D5CF">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927" w:type="dxa"/>
            <w:tcBorders>
              <w:top w:val="nil"/>
              <w:left w:val="nil"/>
              <w:bottom w:val="single" w:color="auto" w:sz="4" w:space="0"/>
              <w:right w:val="single" w:color="auto" w:sz="4" w:space="0"/>
            </w:tcBorders>
            <w:vAlign w:val="center"/>
          </w:tcPr>
          <w:p w14:paraId="50E4A57E">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400" w:type="dxa"/>
            <w:tcBorders>
              <w:top w:val="nil"/>
              <w:left w:val="nil"/>
              <w:bottom w:val="single" w:color="auto" w:sz="4" w:space="0"/>
              <w:right w:val="single" w:color="auto" w:sz="4" w:space="0"/>
            </w:tcBorders>
            <w:vAlign w:val="center"/>
          </w:tcPr>
          <w:p w14:paraId="68FAE7AC">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2966" w:type="dxa"/>
            <w:tcBorders>
              <w:top w:val="nil"/>
              <w:left w:val="nil"/>
              <w:bottom w:val="single" w:color="auto" w:sz="4" w:space="0"/>
              <w:right w:val="single" w:color="auto" w:sz="4" w:space="0"/>
            </w:tcBorders>
            <w:vAlign w:val="center"/>
          </w:tcPr>
          <w:p w14:paraId="71437B30">
            <w:pPr>
              <w:widowControl/>
              <w:jc w:val="left"/>
              <w:rPr>
                <w:rFonts w:hint="eastAsia" w:ascii="宋体" w:hAnsi="宋体" w:eastAsia="宋体" w:cs="宋体"/>
                <w:kern w:val="0"/>
                <w:sz w:val="22"/>
                <w:highlight w:val="none"/>
              </w:rPr>
            </w:pPr>
            <w:r>
              <w:rPr>
                <w:rFonts w:hint="eastAsia" w:ascii="宋体" w:hAnsi="宋体" w:eastAsia="宋体" w:cs="宋体"/>
                <w:kern w:val="0"/>
                <w:sz w:val="22"/>
                <w:highlight w:val="none"/>
              </w:rPr>
              <w:t>　</w:t>
            </w:r>
          </w:p>
        </w:tc>
        <w:tc>
          <w:tcPr>
            <w:tcW w:w="1534" w:type="dxa"/>
            <w:tcBorders>
              <w:top w:val="nil"/>
              <w:left w:val="nil"/>
              <w:bottom w:val="single" w:color="auto" w:sz="4" w:space="0"/>
              <w:right w:val="single" w:color="auto" w:sz="4" w:space="0"/>
            </w:tcBorders>
            <w:vAlign w:val="center"/>
          </w:tcPr>
          <w:p w14:paraId="3596DA28">
            <w:pPr>
              <w:widowControl/>
              <w:jc w:val="left"/>
              <w:rPr>
                <w:rFonts w:hint="eastAsia" w:ascii="宋体" w:hAnsi="宋体" w:eastAsia="宋体" w:cs="宋体"/>
                <w:kern w:val="0"/>
                <w:sz w:val="22"/>
                <w:highlight w:val="none"/>
              </w:rPr>
            </w:pPr>
          </w:p>
        </w:tc>
      </w:tr>
    </w:tbl>
    <w:p w14:paraId="70BAED06">
      <w:pPr>
        <w:pStyle w:val="42"/>
        <w:outlineLvl w:val="9"/>
        <w:rPr>
          <w:rFonts w:hint="eastAsia" w:ascii="宋体" w:hAnsi="宋体" w:eastAsia="宋体" w:cs="宋体"/>
          <w:highlight w:val="none"/>
        </w:rPr>
      </w:pPr>
    </w:p>
    <w:p w14:paraId="06DE1255">
      <w:pPr>
        <w:rPr>
          <w:rFonts w:hint="eastAsia" w:ascii="宋体" w:hAnsi="宋体" w:eastAsia="宋体" w:cs="宋体"/>
          <w:highlight w:val="none"/>
        </w:rPr>
      </w:pPr>
    </w:p>
    <w:p w14:paraId="60F90597">
      <w:pPr>
        <w:pStyle w:val="45"/>
        <w:ind w:firstLine="480"/>
        <w:rPr>
          <w:rFonts w:hint="eastAsia" w:ascii="宋体" w:hAnsi="宋体" w:eastAsia="宋体" w:cs="宋体"/>
          <w:highlight w:val="none"/>
        </w:rPr>
      </w:pPr>
    </w:p>
    <w:p w14:paraId="49BB4D27">
      <w:pPr>
        <w:rPr>
          <w:rFonts w:hint="eastAsia" w:ascii="宋体" w:hAnsi="宋体" w:eastAsia="宋体" w:cs="宋体"/>
          <w:highlight w:val="none"/>
        </w:rPr>
      </w:pPr>
    </w:p>
    <w:p w14:paraId="0B17014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投标人名称（盖章）：______</w:t>
      </w:r>
    </w:p>
    <w:p w14:paraId="2EE647FE">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日期：_____年______月______日</w:t>
      </w:r>
    </w:p>
    <w:p w14:paraId="4B7E452D">
      <w:pPr>
        <w:spacing w:line="360" w:lineRule="auto"/>
        <w:jc w:val="left"/>
        <w:outlineLvl w:val="3"/>
        <w:rPr>
          <w:rFonts w:ascii="宋体" w:hAnsi="宋体" w:cs="宋体"/>
          <w:sz w:val="24"/>
          <w:highlight w:val="none"/>
        </w:rPr>
      </w:pPr>
      <w:r>
        <w:rPr>
          <w:rFonts w:hint="eastAsia" w:ascii="宋体" w:hAnsi="宋体" w:cs="宋体"/>
          <w:highlight w:val="none"/>
        </w:rPr>
        <w:br w:type="column"/>
      </w:r>
      <w:r>
        <w:rPr>
          <w:rFonts w:hint="eastAsia" w:ascii="宋体" w:hAnsi="宋体" w:cs="宋体"/>
          <w:b/>
          <w:bCs/>
          <w:sz w:val="24"/>
          <w:highlight w:val="none"/>
        </w:rPr>
        <w:t>9-</w:t>
      </w:r>
      <w:r>
        <w:rPr>
          <w:rFonts w:hint="eastAsia" w:ascii="宋体" w:hAnsi="宋体" w:cs="宋体"/>
          <w:b/>
          <w:bCs/>
          <w:sz w:val="24"/>
          <w:highlight w:val="none"/>
          <w:lang w:val="en-US" w:eastAsia="zh-CN"/>
        </w:rPr>
        <w:t>4</w:t>
      </w:r>
      <w:r>
        <w:rPr>
          <w:rFonts w:hint="eastAsia" w:ascii="宋体" w:hAnsi="宋体" w:cs="宋体"/>
          <w:b/>
          <w:bCs/>
          <w:sz w:val="24"/>
          <w:highlight w:val="none"/>
        </w:rPr>
        <w:t>类似业绩一览表</w:t>
      </w:r>
    </w:p>
    <w:p w14:paraId="6E138082">
      <w:pPr>
        <w:tabs>
          <w:tab w:val="left" w:pos="3540"/>
        </w:tabs>
        <w:adjustRightInd w:val="0"/>
        <w:snapToGrid w:val="0"/>
        <w:jc w:val="center"/>
        <w:rPr>
          <w:rFonts w:ascii="宋体" w:hAnsi="宋体" w:cs="宋体"/>
          <w:b/>
          <w:bCs/>
          <w:sz w:val="24"/>
          <w:highlight w:val="none"/>
        </w:rPr>
      </w:pPr>
      <w:r>
        <w:rPr>
          <w:rFonts w:hint="eastAsia" w:ascii="宋体" w:hAnsi="宋体" w:cs="宋体"/>
          <w:b/>
          <w:bCs/>
          <w:sz w:val="24"/>
          <w:highlight w:val="none"/>
        </w:rPr>
        <w:t>类似业绩一览表</w:t>
      </w:r>
    </w:p>
    <w:p w14:paraId="45CF4443">
      <w:pPr>
        <w:pStyle w:val="45"/>
        <w:ind w:firstLine="480"/>
        <w:rPr>
          <w:rFonts w:ascii="宋体" w:hAnsi="宋体" w:cs="宋体"/>
          <w:highlight w:val="none"/>
        </w:rPr>
      </w:pPr>
    </w:p>
    <w:p w14:paraId="577E74E9">
      <w:pPr>
        <w:rPr>
          <w:rFonts w:ascii="宋体" w:hAnsi="宋体" w:cs="宋体"/>
          <w:highlight w:val="none"/>
        </w:rPr>
      </w:pPr>
      <w:r>
        <w:rPr>
          <w:rFonts w:hint="eastAsia" w:ascii="宋体" w:hAnsi="宋体" w:cs="宋体"/>
          <w:color w:val="000000"/>
          <w:sz w:val="24"/>
          <w:highlight w:val="none"/>
        </w:rPr>
        <w:t>项目编号/包号：_____________________     项目名称：____________</w:t>
      </w:r>
    </w:p>
    <w:tbl>
      <w:tblPr>
        <w:tblStyle w:val="4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496"/>
        <w:gridCol w:w="1678"/>
        <w:gridCol w:w="2197"/>
        <w:gridCol w:w="1487"/>
        <w:gridCol w:w="969"/>
      </w:tblGrid>
      <w:tr w14:paraId="6427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70" w:type="dxa"/>
            <w:vAlign w:val="center"/>
          </w:tcPr>
          <w:p w14:paraId="2FBF4C64">
            <w:pPr>
              <w:tabs>
                <w:tab w:val="left" w:pos="360"/>
              </w:tabs>
              <w:snapToGrid w:val="0"/>
              <w:spacing w:line="360" w:lineRule="auto"/>
              <w:jc w:val="center"/>
              <w:outlineLvl w:val="1"/>
              <w:rPr>
                <w:rFonts w:ascii="宋体" w:hAnsi="宋体" w:cs="宋体"/>
                <w:sz w:val="24"/>
                <w:highlight w:val="none"/>
              </w:rPr>
            </w:pPr>
            <w:r>
              <w:rPr>
                <w:rFonts w:hint="eastAsia" w:ascii="宋体" w:hAnsi="宋体" w:cs="宋体"/>
                <w:sz w:val="24"/>
                <w:highlight w:val="none"/>
              </w:rPr>
              <w:t>序号</w:t>
            </w:r>
          </w:p>
        </w:tc>
        <w:tc>
          <w:tcPr>
            <w:tcW w:w="2496" w:type="dxa"/>
            <w:vAlign w:val="center"/>
          </w:tcPr>
          <w:p w14:paraId="671BCD56">
            <w:pPr>
              <w:tabs>
                <w:tab w:val="left" w:pos="360"/>
              </w:tabs>
              <w:snapToGrid w:val="0"/>
              <w:spacing w:line="360" w:lineRule="auto"/>
              <w:jc w:val="center"/>
              <w:outlineLvl w:val="1"/>
              <w:rPr>
                <w:rFonts w:ascii="宋体" w:hAnsi="宋体" w:cs="宋体"/>
                <w:sz w:val="24"/>
                <w:highlight w:val="none"/>
              </w:rPr>
            </w:pPr>
            <w:r>
              <w:rPr>
                <w:rFonts w:hint="eastAsia" w:ascii="宋体" w:hAnsi="宋体" w:cs="宋体"/>
                <w:sz w:val="24"/>
                <w:highlight w:val="none"/>
              </w:rPr>
              <w:t>项目名称</w:t>
            </w:r>
          </w:p>
        </w:tc>
        <w:tc>
          <w:tcPr>
            <w:tcW w:w="1678" w:type="dxa"/>
            <w:vAlign w:val="center"/>
          </w:tcPr>
          <w:p w14:paraId="5FBFDA8A">
            <w:pPr>
              <w:tabs>
                <w:tab w:val="left" w:pos="360"/>
              </w:tabs>
              <w:snapToGrid w:val="0"/>
              <w:spacing w:line="360" w:lineRule="auto"/>
              <w:jc w:val="center"/>
              <w:outlineLvl w:val="1"/>
              <w:rPr>
                <w:rFonts w:ascii="宋体" w:hAnsi="宋体" w:cs="宋体"/>
                <w:sz w:val="24"/>
                <w:highlight w:val="none"/>
              </w:rPr>
            </w:pPr>
            <w:r>
              <w:rPr>
                <w:rFonts w:hint="eastAsia" w:ascii="宋体" w:hAnsi="宋体" w:cs="宋体"/>
                <w:sz w:val="24"/>
                <w:highlight w:val="none"/>
              </w:rPr>
              <w:t>采购单位</w:t>
            </w:r>
          </w:p>
        </w:tc>
        <w:tc>
          <w:tcPr>
            <w:tcW w:w="2197" w:type="dxa"/>
            <w:vAlign w:val="center"/>
          </w:tcPr>
          <w:p w14:paraId="16624233">
            <w:pPr>
              <w:tabs>
                <w:tab w:val="left" w:pos="360"/>
              </w:tabs>
              <w:snapToGrid w:val="0"/>
              <w:spacing w:line="360" w:lineRule="auto"/>
              <w:jc w:val="center"/>
              <w:outlineLvl w:val="1"/>
              <w:rPr>
                <w:rFonts w:ascii="宋体" w:hAnsi="宋体" w:cs="宋体"/>
                <w:sz w:val="24"/>
                <w:highlight w:val="none"/>
              </w:rPr>
            </w:pPr>
            <w:r>
              <w:rPr>
                <w:rFonts w:hint="eastAsia" w:ascii="宋体" w:hAnsi="宋体" w:cs="宋体"/>
                <w:sz w:val="24"/>
                <w:highlight w:val="none"/>
              </w:rPr>
              <w:t>合同履行期限</w:t>
            </w:r>
          </w:p>
        </w:tc>
        <w:tc>
          <w:tcPr>
            <w:tcW w:w="1487" w:type="dxa"/>
            <w:vAlign w:val="center"/>
          </w:tcPr>
          <w:p w14:paraId="15056402">
            <w:pPr>
              <w:tabs>
                <w:tab w:val="left" w:pos="360"/>
              </w:tabs>
              <w:snapToGrid w:val="0"/>
              <w:spacing w:line="360" w:lineRule="auto"/>
              <w:jc w:val="center"/>
              <w:outlineLvl w:val="1"/>
              <w:rPr>
                <w:rFonts w:ascii="宋体" w:hAnsi="宋体" w:cs="宋体"/>
                <w:sz w:val="24"/>
                <w:highlight w:val="none"/>
              </w:rPr>
            </w:pPr>
            <w:r>
              <w:rPr>
                <w:rFonts w:hint="eastAsia" w:ascii="宋体" w:hAnsi="宋体" w:cs="宋体"/>
                <w:sz w:val="24"/>
                <w:highlight w:val="none"/>
              </w:rPr>
              <w:t>合同金额</w:t>
            </w:r>
          </w:p>
        </w:tc>
        <w:tc>
          <w:tcPr>
            <w:tcW w:w="969" w:type="dxa"/>
            <w:vAlign w:val="center"/>
          </w:tcPr>
          <w:p w14:paraId="47320F91">
            <w:pPr>
              <w:tabs>
                <w:tab w:val="left" w:pos="360"/>
              </w:tabs>
              <w:snapToGrid w:val="0"/>
              <w:spacing w:line="360" w:lineRule="auto"/>
              <w:jc w:val="center"/>
              <w:outlineLvl w:val="1"/>
              <w:rPr>
                <w:rFonts w:ascii="宋体" w:hAnsi="宋体" w:cs="宋体"/>
                <w:sz w:val="24"/>
                <w:highlight w:val="none"/>
              </w:rPr>
            </w:pPr>
            <w:r>
              <w:rPr>
                <w:rFonts w:hint="eastAsia" w:ascii="宋体" w:hAnsi="宋体" w:cs="宋体"/>
                <w:sz w:val="24"/>
                <w:highlight w:val="none"/>
              </w:rPr>
              <w:t>备注</w:t>
            </w:r>
          </w:p>
        </w:tc>
      </w:tr>
      <w:tr w14:paraId="4FCB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Align w:val="center"/>
          </w:tcPr>
          <w:p w14:paraId="5FA6D9EB">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1</w:t>
            </w:r>
          </w:p>
        </w:tc>
        <w:tc>
          <w:tcPr>
            <w:tcW w:w="2496" w:type="dxa"/>
            <w:vAlign w:val="center"/>
          </w:tcPr>
          <w:p w14:paraId="3F045AB1">
            <w:pPr>
              <w:tabs>
                <w:tab w:val="left" w:pos="360"/>
              </w:tabs>
              <w:snapToGrid w:val="0"/>
              <w:spacing w:line="360" w:lineRule="auto"/>
              <w:outlineLvl w:val="1"/>
              <w:rPr>
                <w:rFonts w:ascii="宋体" w:hAnsi="宋体" w:cs="宋体"/>
                <w:sz w:val="24"/>
                <w:highlight w:val="none"/>
              </w:rPr>
            </w:pPr>
          </w:p>
        </w:tc>
        <w:tc>
          <w:tcPr>
            <w:tcW w:w="1678" w:type="dxa"/>
            <w:vAlign w:val="center"/>
          </w:tcPr>
          <w:p w14:paraId="7102FBB5">
            <w:pPr>
              <w:tabs>
                <w:tab w:val="left" w:pos="360"/>
              </w:tabs>
              <w:snapToGrid w:val="0"/>
              <w:spacing w:line="360" w:lineRule="auto"/>
              <w:outlineLvl w:val="1"/>
              <w:rPr>
                <w:rFonts w:ascii="宋体" w:hAnsi="宋体" w:cs="宋体"/>
                <w:sz w:val="24"/>
                <w:highlight w:val="none"/>
              </w:rPr>
            </w:pPr>
          </w:p>
        </w:tc>
        <w:tc>
          <w:tcPr>
            <w:tcW w:w="2197" w:type="dxa"/>
            <w:vAlign w:val="center"/>
          </w:tcPr>
          <w:p w14:paraId="6A4BE303">
            <w:pPr>
              <w:tabs>
                <w:tab w:val="left" w:pos="360"/>
              </w:tabs>
              <w:snapToGrid w:val="0"/>
              <w:spacing w:line="360" w:lineRule="auto"/>
              <w:outlineLvl w:val="1"/>
              <w:rPr>
                <w:rFonts w:ascii="宋体" w:hAnsi="宋体" w:cs="宋体"/>
                <w:sz w:val="24"/>
                <w:highlight w:val="none"/>
              </w:rPr>
            </w:pPr>
          </w:p>
        </w:tc>
        <w:tc>
          <w:tcPr>
            <w:tcW w:w="1487" w:type="dxa"/>
            <w:vAlign w:val="center"/>
          </w:tcPr>
          <w:p w14:paraId="40FB8800">
            <w:pPr>
              <w:tabs>
                <w:tab w:val="left" w:pos="360"/>
              </w:tabs>
              <w:snapToGrid w:val="0"/>
              <w:spacing w:line="360" w:lineRule="auto"/>
              <w:outlineLvl w:val="1"/>
              <w:rPr>
                <w:rFonts w:ascii="宋体" w:hAnsi="宋体" w:cs="宋体"/>
                <w:sz w:val="24"/>
                <w:highlight w:val="none"/>
              </w:rPr>
            </w:pPr>
          </w:p>
        </w:tc>
        <w:tc>
          <w:tcPr>
            <w:tcW w:w="969" w:type="dxa"/>
            <w:vAlign w:val="center"/>
          </w:tcPr>
          <w:p w14:paraId="1CA811C1">
            <w:pPr>
              <w:tabs>
                <w:tab w:val="left" w:pos="360"/>
              </w:tabs>
              <w:snapToGrid w:val="0"/>
              <w:spacing w:line="360" w:lineRule="auto"/>
              <w:outlineLvl w:val="1"/>
              <w:rPr>
                <w:rFonts w:ascii="宋体" w:hAnsi="宋体" w:cs="宋体"/>
                <w:sz w:val="24"/>
                <w:highlight w:val="none"/>
              </w:rPr>
            </w:pPr>
          </w:p>
        </w:tc>
      </w:tr>
      <w:tr w14:paraId="4773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Align w:val="center"/>
          </w:tcPr>
          <w:p w14:paraId="39B6E810">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2</w:t>
            </w:r>
          </w:p>
        </w:tc>
        <w:tc>
          <w:tcPr>
            <w:tcW w:w="2496" w:type="dxa"/>
            <w:vAlign w:val="center"/>
          </w:tcPr>
          <w:p w14:paraId="042D6B8B">
            <w:pPr>
              <w:tabs>
                <w:tab w:val="left" w:pos="360"/>
              </w:tabs>
              <w:snapToGrid w:val="0"/>
              <w:spacing w:line="360" w:lineRule="auto"/>
              <w:outlineLvl w:val="1"/>
              <w:rPr>
                <w:rFonts w:ascii="宋体" w:hAnsi="宋体" w:cs="宋体"/>
                <w:sz w:val="24"/>
                <w:highlight w:val="none"/>
              </w:rPr>
            </w:pPr>
          </w:p>
        </w:tc>
        <w:tc>
          <w:tcPr>
            <w:tcW w:w="1678" w:type="dxa"/>
            <w:vAlign w:val="center"/>
          </w:tcPr>
          <w:p w14:paraId="2ACC0464">
            <w:pPr>
              <w:tabs>
                <w:tab w:val="left" w:pos="360"/>
              </w:tabs>
              <w:snapToGrid w:val="0"/>
              <w:spacing w:line="360" w:lineRule="auto"/>
              <w:outlineLvl w:val="1"/>
              <w:rPr>
                <w:rFonts w:ascii="宋体" w:hAnsi="宋体" w:cs="宋体"/>
                <w:sz w:val="24"/>
                <w:highlight w:val="none"/>
              </w:rPr>
            </w:pPr>
          </w:p>
        </w:tc>
        <w:tc>
          <w:tcPr>
            <w:tcW w:w="2197" w:type="dxa"/>
            <w:vAlign w:val="center"/>
          </w:tcPr>
          <w:p w14:paraId="154BF9A7">
            <w:pPr>
              <w:tabs>
                <w:tab w:val="left" w:pos="360"/>
              </w:tabs>
              <w:snapToGrid w:val="0"/>
              <w:spacing w:line="360" w:lineRule="auto"/>
              <w:outlineLvl w:val="1"/>
              <w:rPr>
                <w:rFonts w:ascii="宋体" w:hAnsi="宋体" w:cs="宋体"/>
                <w:sz w:val="24"/>
                <w:highlight w:val="none"/>
              </w:rPr>
            </w:pPr>
          </w:p>
        </w:tc>
        <w:tc>
          <w:tcPr>
            <w:tcW w:w="1487" w:type="dxa"/>
            <w:vAlign w:val="center"/>
          </w:tcPr>
          <w:p w14:paraId="63D376F3">
            <w:pPr>
              <w:tabs>
                <w:tab w:val="left" w:pos="360"/>
              </w:tabs>
              <w:snapToGrid w:val="0"/>
              <w:spacing w:line="360" w:lineRule="auto"/>
              <w:outlineLvl w:val="1"/>
              <w:rPr>
                <w:rFonts w:ascii="宋体" w:hAnsi="宋体" w:cs="宋体"/>
                <w:sz w:val="24"/>
                <w:highlight w:val="none"/>
              </w:rPr>
            </w:pPr>
          </w:p>
        </w:tc>
        <w:tc>
          <w:tcPr>
            <w:tcW w:w="969" w:type="dxa"/>
            <w:vAlign w:val="center"/>
          </w:tcPr>
          <w:p w14:paraId="330D7C5D">
            <w:pPr>
              <w:tabs>
                <w:tab w:val="left" w:pos="360"/>
              </w:tabs>
              <w:snapToGrid w:val="0"/>
              <w:spacing w:line="360" w:lineRule="auto"/>
              <w:outlineLvl w:val="1"/>
              <w:rPr>
                <w:rFonts w:ascii="宋体" w:hAnsi="宋体" w:cs="宋体"/>
                <w:sz w:val="24"/>
                <w:highlight w:val="none"/>
              </w:rPr>
            </w:pPr>
          </w:p>
        </w:tc>
      </w:tr>
      <w:tr w14:paraId="254C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Align w:val="center"/>
          </w:tcPr>
          <w:p w14:paraId="3D1A2650">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3</w:t>
            </w:r>
          </w:p>
        </w:tc>
        <w:tc>
          <w:tcPr>
            <w:tcW w:w="2496" w:type="dxa"/>
            <w:vAlign w:val="center"/>
          </w:tcPr>
          <w:p w14:paraId="5188D93F">
            <w:pPr>
              <w:tabs>
                <w:tab w:val="left" w:pos="360"/>
              </w:tabs>
              <w:snapToGrid w:val="0"/>
              <w:spacing w:line="360" w:lineRule="auto"/>
              <w:outlineLvl w:val="1"/>
              <w:rPr>
                <w:rFonts w:ascii="宋体" w:hAnsi="宋体" w:cs="宋体"/>
                <w:sz w:val="24"/>
                <w:highlight w:val="none"/>
              </w:rPr>
            </w:pPr>
          </w:p>
        </w:tc>
        <w:tc>
          <w:tcPr>
            <w:tcW w:w="1678" w:type="dxa"/>
            <w:vAlign w:val="center"/>
          </w:tcPr>
          <w:p w14:paraId="7D4AAFB7">
            <w:pPr>
              <w:tabs>
                <w:tab w:val="left" w:pos="360"/>
              </w:tabs>
              <w:snapToGrid w:val="0"/>
              <w:spacing w:line="360" w:lineRule="auto"/>
              <w:outlineLvl w:val="1"/>
              <w:rPr>
                <w:rFonts w:ascii="宋体" w:hAnsi="宋体" w:cs="宋体"/>
                <w:sz w:val="24"/>
                <w:highlight w:val="none"/>
              </w:rPr>
            </w:pPr>
          </w:p>
        </w:tc>
        <w:tc>
          <w:tcPr>
            <w:tcW w:w="2197" w:type="dxa"/>
            <w:vAlign w:val="center"/>
          </w:tcPr>
          <w:p w14:paraId="1A382791">
            <w:pPr>
              <w:tabs>
                <w:tab w:val="left" w:pos="360"/>
              </w:tabs>
              <w:snapToGrid w:val="0"/>
              <w:spacing w:line="360" w:lineRule="auto"/>
              <w:outlineLvl w:val="1"/>
              <w:rPr>
                <w:rFonts w:ascii="宋体" w:hAnsi="宋体" w:cs="宋体"/>
                <w:sz w:val="24"/>
                <w:highlight w:val="none"/>
              </w:rPr>
            </w:pPr>
          </w:p>
        </w:tc>
        <w:tc>
          <w:tcPr>
            <w:tcW w:w="1487" w:type="dxa"/>
            <w:vAlign w:val="center"/>
          </w:tcPr>
          <w:p w14:paraId="01B1F3F5">
            <w:pPr>
              <w:tabs>
                <w:tab w:val="left" w:pos="360"/>
              </w:tabs>
              <w:snapToGrid w:val="0"/>
              <w:spacing w:line="360" w:lineRule="auto"/>
              <w:outlineLvl w:val="1"/>
              <w:rPr>
                <w:rFonts w:ascii="宋体" w:hAnsi="宋体" w:cs="宋体"/>
                <w:sz w:val="24"/>
                <w:highlight w:val="none"/>
              </w:rPr>
            </w:pPr>
          </w:p>
        </w:tc>
        <w:tc>
          <w:tcPr>
            <w:tcW w:w="969" w:type="dxa"/>
            <w:vAlign w:val="center"/>
          </w:tcPr>
          <w:p w14:paraId="344C099F">
            <w:pPr>
              <w:tabs>
                <w:tab w:val="left" w:pos="360"/>
              </w:tabs>
              <w:snapToGrid w:val="0"/>
              <w:spacing w:line="360" w:lineRule="auto"/>
              <w:outlineLvl w:val="1"/>
              <w:rPr>
                <w:rFonts w:ascii="宋体" w:hAnsi="宋体" w:cs="宋体"/>
                <w:sz w:val="24"/>
                <w:highlight w:val="none"/>
              </w:rPr>
            </w:pPr>
          </w:p>
        </w:tc>
      </w:tr>
      <w:tr w14:paraId="5FCF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0" w:type="dxa"/>
            <w:vAlign w:val="center"/>
          </w:tcPr>
          <w:p w14:paraId="05D8FF91">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w:t>
            </w:r>
          </w:p>
        </w:tc>
        <w:tc>
          <w:tcPr>
            <w:tcW w:w="2496" w:type="dxa"/>
            <w:vAlign w:val="center"/>
          </w:tcPr>
          <w:p w14:paraId="5B0816E6">
            <w:pPr>
              <w:tabs>
                <w:tab w:val="left" w:pos="360"/>
              </w:tabs>
              <w:snapToGrid w:val="0"/>
              <w:spacing w:line="360" w:lineRule="auto"/>
              <w:outlineLvl w:val="1"/>
              <w:rPr>
                <w:rFonts w:ascii="宋体" w:hAnsi="宋体" w:cs="宋体"/>
                <w:sz w:val="24"/>
                <w:highlight w:val="none"/>
              </w:rPr>
            </w:pPr>
          </w:p>
        </w:tc>
        <w:tc>
          <w:tcPr>
            <w:tcW w:w="1678" w:type="dxa"/>
            <w:vAlign w:val="center"/>
          </w:tcPr>
          <w:p w14:paraId="620171E1">
            <w:pPr>
              <w:tabs>
                <w:tab w:val="left" w:pos="360"/>
              </w:tabs>
              <w:snapToGrid w:val="0"/>
              <w:spacing w:line="360" w:lineRule="auto"/>
              <w:outlineLvl w:val="1"/>
              <w:rPr>
                <w:rFonts w:ascii="宋体" w:hAnsi="宋体" w:cs="宋体"/>
                <w:sz w:val="24"/>
                <w:highlight w:val="none"/>
              </w:rPr>
            </w:pPr>
          </w:p>
        </w:tc>
        <w:tc>
          <w:tcPr>
            <w:tcW w:w="2197" w:type="dxa"/>
            <w:vAlign w:val="center"/>
          </w:tcPr>
          <w:p w14:paraId="6EAB6DEE">
            <w:pPr>
              <w:tabs>
                <w:tab w:val="left" w:pos="360"/>
              </w:tabs>
              <w:snapToGrid w:val="0"/>
              <w:spacing w:line="360" w:lineRule="auto"/>
              <w:outlineLvl w:val="1"/>
              <w:rPr>
                <w:rFonts w:ascii="宋体" w:hAnsi="宋体" w:cs="宋体"/>
                <w:sz w:val="24"/>
                <w:highlight w:val="none"/>
              </w:rPr>
            </w:pPr>
          </w:p>
        </w:tc>
        <w:tc>
          <w:tcPr>
            <w:tcW w:w="1487" w:type="dxa"/>
            <w:vAlign w:val="center"/>
          </w:tcPr>
          <w:p w14:paraId="5B83704C">
            <w:pPr>
              <w:tabs>
                <w:tab w:val="left" w:pos="360"/>
              </w:tabs>
              <w:snapToGrid w:val="0"/>
              <w:spacing w:line="360" w:lineRule="auto"/>
              <w:outlineLvl w:val="1"/>
              <w:rPr>
                <w:rFonts w:ascii="宋体" w:hAnsi="宋体" w:cs="宋体"/>
                <w:sz w:val="24"/>
                <w:highlight w:val="none"/>
              </w:rPr>
            </w:pPr>
          </w:p>
        </w:tc>
        <w:tc>
          <w:tcPr>
            <w:tcW w:w="969" w:type="dxa"/>
            <w:vAlign w:val="center"/>
          </w:tcPr>
          <w:p w14:paraId="77672D56">
            <w:pPr>
              <w:tabs>
                <w:tab w:val="left" w:pos="360"/>
              </w:tabs>
              <w:snapToGrid w:val="0"/>
              <w:spacing w:line="360" w:lineRule="auto"/>
              <w:outlineLvl w:val="1"/>
              <w:rPr>
                <w:rFonts w:ascii="宋体" w:hAnsi="宋体" w:cs="宋体"/>
                <w:sz w:val="24"/>
                <w:highlight w:val="none"/>
              </w:rPr>
            </w:pPr>
          </w:p>
        </w:tc>
      </w:tr>
      <w:tr w14:paraId="1B21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Align w:val="center"/>
          </w:tcPr>
          <w:p w14:paraId="0555A5B1">
            <w:pPr>
              <w:tabs>
                <w:tab w:val="left" w:pos="360"/>
              </w:tabs>
              <w:snapToGrid w:val="0"/>
              <w:spacing w:line="360" w:lineRule="auto"/>
              <w:outlineLvl w:val="1"/>
              <w:rPr>
                <w:rFonts w:ascii="宋体" w:hAnsi="宋体" w:cs="宋体"/>
                <w:sz w:val="24"/>
                <w:highlight w:val="none"/>
              </w:rPr>
            </w:pPr>
          </w:p>
        </w:tc>
        <w:tc>
          <w:tcPr>
            <w:tcW w:w="2496" w:type="dxa"/>
            <w:vAlign w:val="center"/>
          </w:tcPr>
          <w:p w14:paraId="63CADCFF">
            <w:pPr>
              <w:tabs>
                <w:tab w:val="left" w:pos="360"/>
              </w:tabs>
              <w:snapToGrid w:val="0"/>
              <w:spacing w:line="360" w:lineRule="auto"/>
              <w:outlineLvl w:val="1"/>
              <w:rPr>
                <w:rFonts w:ascii="宋体" w:hAnsi="宋体" w:cs="宋体"/>
                <w:sz w:val="24"/>
                <w:highlight w:val="none"/>
              </w:rPr>
            </w:pPr>
          </w:p>
        </w:tc>
        <w:tc>
          <w:tcPr>
            <w:tcW w:w="1678" w:type="dxa"/>
            <w:vAlign w:val="center"/>
          </w:tcPr>
          <w:p w14:paraId="6FE97EA0">
            <w:pPr>
              <w:tabs>
                <w:tab w:val="left" w:pos="360"/>
              </w:tabs>
              <w:snapToGrid w:val="0"/>
              <w:spacing w:line="360" w:lineRule="auto"/>
              <w:outlineLvl w:val="1"/>
              <w:rPr>
                <w:rFonts w:ascii="宋体" w:hAnsi="宋体" w:cs="宋体"/>
                <w:sz w:val="24"/>
                <w:highlight w:val="none"/>
              </w:rPr>
            </w:pPr>
          </w:p>
        </w:tc>
        <w:tc>
          <w:tcPr>
            <w:tcW w:w="2197" w:type="dxa"/>
            <w:vAlign w:val="center"/>
          </w:tcPr>
          <w:p w14:paraId="44CB81C8">
            <w:pPr>
              <w:tabs>
                <w:tab w:val="left" w:pos="360"/>
              </w:tabs>
              <w:snapToGrid w:val="0"/>
              <w:spacing w:line="360" w:lineRule="auto"/>
              <w:outlineLvl w:val="1"/>
              <w:rPr>
                <w:rFonts w:ascii="宋体" w:hAnsi="宋体" w:cs="宋体"/>
                <w:sz w:val="24"/>
                <w:highlight w:val="none"/>
              </w:rPr>
            </w:pPr>
          </w:p>
        </w:tc>
        <w:tc>
          <w:tcPr>
            <w:tcW w:w="1487" w:type="dxa"/>
            <w:vAlign w:val="center"/>
          </w:tcPr>
          <w:p w14:paraId="7BC39DA8">
            <w:pPr>
              <w:tabs>
                <w:tab w:val="left" w:pos="360"/>
              </w:tabs>
              <w:snapToGrid w:val="0"/>
              <w:spacing w:line="360" w:lineRule="auto"/>
              <w:outlineLvl w:val="1"/>
              <w:rPr>
                <w:rFonts w:ascii="宋体" w:hAnsi="宋体" w:cs="宋体"/>
                <w:sz w:val="24"/>
                <w:highlight w:val="none"/>
              </w:rPr>
            </w:pPr>
          </w:p>
        </w:tc>
        <w:tc>
          <w:tcPr>
            <w:tcW w:w="969" w:type="dxa"/>
            <w:vAlign w:val="center"/>
          </w:tcPr>
          <w:p w14:paraId="2A886437">
            <w:pPr>
              <w:tabs>
                <w:tab w:val="left" w:pos="360"/>
              </w:tabs>
              <w:snapToGrid w:val="0"/>
              <w:spacing w:line="360" w:lineRule="auto"/>
              <w:outlineLvl w:val="1"/>
              <w:rPr>
                <w:rFonts w:ascii="宋体" w:hAnsi="宋体" w:cs="宋体"/>
                <w:sz w:val="24"/>
                <w:highlight w:val="none"/>
              </w:rPr>
            </w:pPr>
          </w:p>
        </w:tc>
      </w:tr>
      <w:tr w14:paraId="2691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Align w:val="center"/>
          </w:tcPr>
          <w:p w14:paraId="070A773E">
            <w:pPr>
              <w:tabs>
                <w:tab w:val="left" w:pos="360"/>
              </w:tabs>
              <w:snapToGrid w:val="0"/>
              <w:spacing w:line="360" w:lineRule="auto"/>
              <w:outlineLvl w:val="1"/>
              <w:rPr>
                <w:rFonts w:ascii="宋体" w:hAnsi="宋体" w:cs="宋体"/>
                <w:sz w:val="24"/>
                <w:highlight w:val="none"/>
              </w:rPr>
            </w:pPr>
          </w:p>
        </w:tc>
        <w:tc>
          <w:tcPr>
            <w:tcW w:w="2496" w:type="dxa"/>
            <w:vAlign w:val="center"/>
          </w:tcPr>
          <w:p w14:paraId="030B9122">
            <w:pPr>
              <w:tabs>
                <w:tab w:val="left" w:pos="360"/>
              </w:tabs>
              <w:snapToGrid w:val="0"/>
              <w:spacing w:line="360" w:lineRule="auto"/>
              <w:outlineLvl w:val="1"/>
              <w:rPr>
                <w:rFonts w:ascii="宋体" w:hAnsi="宋体" w:cs="宋体"/>
                <w:sz w:val="24"/>
                <w:highlight w:val="none"/>
              </w:rPr>
            </w:pPr>
          </w:p>
        </w:tc>
        <w:tc>
          <w:tcPr>
            <w:tcW w:w="1678" w:type="dxa"/>
            <w:vAlign w:val="center"/>
          </w:tcPr>
          <w:p w14:paraId="540159DF">
            <w:pPr>
              <w:tabs>
                <w:tab w:val="left" w:pos="360"/>
              </w:tabs>
              <w:snapToGrid w:val="0"/>
              <w:spacing w:line="360" w:lineRule="auto"/>
              <w:outlineLvl w:val="1"/>
              <w:rPr>
                <w:rFonts w:ascii="宋体" w:hAnsi="宋体" w:cs="宋体"/>
                <w:sz w:val="24"/>
                <w:highlight w:val="none"/>
              </w:rPr>
            </w:pPr>
          </w:p>
        </w:tc>
        <w:tc>
          <w:tcPr>
            <w:tcW w:w="2197" w:type="dxa"/>
            <w:vAlign w:val="center"/>
          </w:tcPr>
          <w:p w14:paraId="5EDCD4C9">
            <w:pPr>
              <w:tabs>
                <w:tab w:val="left" w:pos="360"/>
              </w:tabs>
              <w:snapToGrid w:val="0"/>
              <w:spacing w:line="360" w:lineRule="auto"/>
              <w:outlineLvl w:val="1"/>
              <w:rPr>
                <w:rFonts w:ascii="宋体" w:hAnsi="宋体" w:cs="宋体"/>
                <w:sz w:val="24"/>
                <w:highlight w:val="none"/>
              </w:rPr>
            </w:pPr>
          </w:p>
        </w:tc>
        <w:tc>
          <w:tcPr>
            <w:tcW w:w="1487" w:type="dxa"/>
            <w:vAlign w:val="center"/>
          </w:tcPr>
          <w:p w14:paraId="16365570">
            <w:pPr>
              <w:tabs>
                <w:tab w:val="left" w:pos="360"/>
              </w:tabs>
              <w:snapToGrid w:val="0"/>
              <w:spacing w:line="360" w:lineRule="auto"/>
              <w:outlineLvl w:val="1"/>
              <w:rPr>
                <w:rFonts w:ascii="宋体" w:hAnsi="宋体" w:cs="宋体"/>
                <w:sz w:val="24"/>
                <w:highlight w:val="none"/>
              </w:rPr>
            </w:pPr>
          </w:p>
        </w:tc>
        <w:tc>
          <w:tcPr>
            <w:tcW w:w="969" w:type="dxa"/>
            <w:vAlign w:val="center"/>
          </w:tcPr>
          <w:p w14:paraId="5514BB7D">
            <w:pPr>
              <w:tabs>
                <w:tab w:val="left" w:pos="360"/>
              </w:tabs>
              <w:snapToGrid w:val="0"/>
              <w:spacing w:line="360" w:lineRule="auto"/>
              <w:outlineLvl w:val="1"/>
              <w:rPr>
                <w:rFonts w:ascii="宋体" w:hAnsi="宋体" w:cs="宋体"/>
                <w:sz w:val="24"/>
                <w:highlight w:val="none"/>
              </w:rPr>
            </w:pPr>
          </w:p>
        </w:tc>
      </w:tr>
      <w:tr w14:paraId="00AA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0" w:type="dxa"/>
            <w:vAlign w:val="center"/>
          </w:tcPr>
          <w:p w14:paraId="0848A508">
            <w:pPr>
              <w:tabs>
                <w:tab w:val="left" w:pos="360"/>
              </w:tabs>
              <w:snapToGrid w:val="0"/>
              <w:spacing w:line="360" w:lineRule="auto"/>
              <w:outlineLvl w:val="1"/>
              <w:rPr>
                <w:rFonts w:ascii="宋体" w:hAnsi="宋体" w:cs="宋体"/>
                <w:sz w:val="24"/>
                <w:highlight w:val="none"/>
              </w:rPr>
            </w:pPr>
          </w:p>
        </w:tc>
        <w:tc>
          <w:tcPr>
            <w:tcW w:w="2496" w:type="dxa"/>
            <w:vAlign w:val="center"/>
          </w:tcPr>
          <w:p w14:paraId="38DAF83A">
            <w:pPr>
              <w:tabs>
                <w:tab w:val="left" w:pos="360"/>
              </w:tabs>
              <w:snapToGrid w:val="0"/>
              <w:spacing w:line="360" w:lineRule="auto"/>
              <w:outlineLvl w:val="1"/>
              <w:rPr>
                <w:rFonts w:ascii="宋体" w:hAnsi="宋体" w:cs="宋体"/>
                <w:sz w:val="24"/>
                <w:highlight w:val="none"/>
              </w:rPr>
            </w:pPr>
          </w:p>
        </w:tc>
        <w:tc>
          <w:tcPr>
            <w:tcW w:w="1678" w:type="dxa"/>
            <w:vAlign w:val="center"/>
          </w:tcPr>
          <w:p w14:paraId="6DF297B8">
            <w:pPr>
              <w:tabs>
                <w:tab w:val="left" w:pos="360"/>
              </w:tabs>
              <w:snapToGrid w:val="0"/>
              <w:spacing w:line="360" w:lineRule="auto"/>
              <w:outlineLvl w:val="1"/>
              <w:rPr>
                <w:rFonts w:ascii="宋体" w:hAnsi="宋体" w:cs="宋体"/>
                <w:sz w:val="24"/>
                <w:highlight w:val="none"/>
              </w:rPr>
            </w:pPr>
          </w:p>
        </w:tc>
        <w:tc>
          <w:tcPr>
            <w:tcW w:w="2197" w:type="dxa"/>
            <w:vAlign w:val="center"/>
          </w:tcPr>
          <w:p w14:paraId="094BB480">
            <w:pPr>
              <w:tabs>
                <w:tab w:val="left" w:pos="360"/>
              </w:tabs>
              <w:snapToGrid w:val="0"/>
              <w:spacing w:line="360" w:lineRule="auto"/>
              <w:outlineLvl w:val="1"/>
              <w:rPr>
                <w:rFonts w:ascii="宋体" w:hAnsi="宋体" w:cs="宋体"/>
                <w:sz w:val="24"/>
                <w:highlight w:val="none"/>
              </w:rPr>
            </w:pPr>
          </w:p>
        </w:tc>
        <w:tc>
          <w:tcPr>
            <w:tcW w:w="1487" w:type="dxa"/>
            <w:vAlign w:val="center"/>
          </w:tcPr>
          <w:p w14:paraId="71F7DFC5">
            <w:pPr>
              <w:tabs>
                <w:tab w:val="left" w:pos="360"/>
              </w:tabs>
              <w:snapToGrid w:val="0"/>
              <w:spacing w:line="360" w:lineRule="auto"/>
              <w:outlineLvl w:val="1"/>
              <w:rPr>
                <w:rFonts w:ascii="宋体" w:hAnsi="宋体" w:cs="宋体"/>
                <w:sz w:val="24"/>
                <w:highlight w:val="none"/>
              </w:rPr>
            </w:pPr>
          </w:p>
        </w:tc>
        <w:tc>
          <w:tcPr>
            <w:tcW w:w="969" w:type="dxa"/>
            <w:vAlign w:val="center"/>
          </w:tcPr>
          <w:p w14:paraId="10D070D8">
            <w:pPr>
              <w:tabs>
                <w:tab w:val="left" w:pos="360"/>
              </w:tabs>
              <w:snapToGrid w:val="0"/>
              <w:spacing w:line="360" w:lineRule="auto"/>
              <w:outlineLvl w:val="1"/>
              <w:rPr>
                <w:rFonts w:ascii="宋体" w:hAnsi="宋体" w:cs="宋体"/>
                <w:sz w:val="24"/>
                <w:highlight w:val="none"/>
              </w:rPr>
            </w:pPr>
          </w:p>
        </w:tc>
      </w:tr>
      <w:tr w14:paraId="58B9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Align w:val="center"/>
          </w:tcPr>
          <w:p w14:paraId="300CAFB7">
            <w:pPr>
              <w:tabs>
                <w:tab w:val="left" w:pos="360"/>
              </w:tabs>
              <w:snapToGrid w:val="0"/>
              <w:spacing w:line="360" w:lineRule="auto"/>
              <w:outlineLvl w:val="1"/>
              <w:rPr>
                <w:rFonts w:ascii="宋体" w:hAnsi="宋体" w:cs="宋体"/>
                <w:sz w:val="24"/>
                <w:highlight w:val="none"/>
              </w:rPr>
            </w:pPr>
          </w:p>
        </w:tc>
        <w:tc>
          <w:tcPr>
            <w:tcW w:w="2496" w:type="dxa"/>
            <w:vAlign w:val="center"/>
          </w:tcPr>
          <w:p w14:paraId="22997D06">
            <w:pPr>
              <w:tabs>
                <w:tab w:val="left" w:pos="360"/>
              </w:tabs>
              <w:snapToGrid w:val="0"/>
              <w:spacing w:line="360" w:lineRule="auto"/>
              <w:outlineLvl w:val="1"/>
              <w:rPr>
                <w:rFonts w:ascii="宋体" w:hAnsi="宋体" w:cs="宋体"/>
                <w:sz w:val="24"/>
                <w:highlight w:val="none"/>
              </w:rPr>
            </w:pPr>
          </w:p>
        </w:tc>
        <w:tc>
          <w:tcPr>
            <w:tcW w:w="1678" w:type="dxa"/>
            <w:vAlign w:val="center"/>
          </w:tcPr>
          <w:p w14:paraId="5D300979">
            <w:pPr>
              <w:tabs>
                <w:tab w:val="left" w:pos="360"/>
              </w:tabs>
              <w:snapToGrid w:val="0"/>
              <w:spacing w:line="360" w:lineRule="auto"/>
              <w:outlineLvl w:val="1"/>
              <w:rPr>
                <w:rFonts w:ascii="宋体" w:hAnsi="宋体" w:cs="宋体"/>
                <w:sz w:val="24"/>
                <w:highlight w:val="none"/>
              </w:rPr>
            </w:pPr>
          </w:p>
        </w:tc>
        <w:tc>
          <w:tcPr>
            <w:tcW w:w="2197" w:type="dxa"/>
            <w:vAlign w:val="center"/>
          </w:tcPr>
          <w:p w14:paraId="2C79BE9F">
            <w:pPr>
              <w:tabs>
                <w:tab w:val="left" w:pos="360"/>
              </w:tabs>
              <w:snapToGrid w:val="0"/>
              <w:spacing w:line="360" w:lineRule="auto"/>
              <w:outlineLvl w:val="1"/>
              <w:rPr>
                <w:rFonts w:ascii="宋体" w:hAnsi="宋体" w:cs="宋体"/>
                <w:sz w:val="24"/>
                <w:highlight w:val="none"/>
              </w:rPr>
            </w:pPr>
          </w:p>
        </w:tc>
        <w:tc>
          <w:tcPr>
            <w:tcW w:w="1487" w:type="dxa"/>
            <w:vAlign w:val="center"/>
          </w:tcPr>
          <w:p w14:paraId="139BEFFC">
            <w:pPr>
              <w:tabs>
                <w:tab w:val="left" w:pos="360"/>
              </w:tabs>
              <w:snapToGrid w:val="0"/>
              <w:spacing w:line="360" w:lineRule="auto"/>
              <w:outlineLvl w:val="1"/>
              <w:rPr>
                <w:rFonts w:ascii="宋体" w:hAnsi="宋体" w:cs="宋体"/>
                <w:sz w:val="24"/>
                <w:highlight w:val="none"/>
              </w:rPr>
            </w:pPr>
          </w:p>
        </w:tc>
        <w:tc>
          <w:tcPr>
            <w:tcW w:w="969" w:type="dxa"/>
            <w:vAlign w:val="center"/>
          </w:tcPr>
          <w:p w14:paraId="0D97C2D4">
            <w:pPr>
              <w:tabs>
                <w:tab w:val="left" w:pos="360"/>
              </w:tabs>
              <w:snapToGrid w:val="0"/>
              <w:spacing w:line="360" w:lineRule="auto"/>
              <w:outlineLvl w:val="1"/>
              <w:rPr>
                <w:rFonts w:ascii="宋体" w:hAnsi="宋体" w:cs="宋体"/>
                <w:sz w:val="24"/>
                <w:highlight w:val="none"/>
              </w:rPr>
            </w:pPr>
          </w:p>
        </w:tc>
      </w:tr>
    </w:tbl>
    <w:p w14:paraId="6DED6BC7">
      <w:pPr>
        <w:spacing w:line="360" w:lineRule="auto"/>
        <w:jc w:val="left"/>
        <w:rPr>
          <w:rFonts w:ascii="宋体" w:hAnsi="宋体" w:cs="宋体"/>
          <w:sz w:val="24"/>
          <w:highlight w:val="none"/>
        </w:rPr>
      </w:pPr>
    </w:p>
    <w:p w14:paraId="59FBA107">
      <w:pPr>
        <w:spacing w:line="360" w:lineRule="auto"/>
        <w:jc w:val="left"/>
        <w:rPr>
          <w:rFonts w:ascii="宋体" w:hAnsi="宋体" w:cs="宋体"/>
          <w:sz w:val="24"/>
          <w:highlight w:val="none"/>
        </w:rPr>
      </w:pPr>
      <w:r>
        <w:rPr>
          <w:rFonts w:hint="eastAsia" w:ascii="宋体" w:hAnsi="宋体" w:cs="宋体"/>
          <w:sz w:val="24"/>
          <w:highlight w:val="none"/>
        </w:rPr>
        <w:t>注：1、本表可采用横向纸张方向布局；</w:t>
      </w:r>
    </w:p>
    <w:p w14:paraId="506476D1">
      <w:pPr>
        <w:spacing w:line="360" w:lineRule="auto"/>
        <w:ind w:firstLine="480"/>
        <w:jc w:val="left"/>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eastAsia="宋体" w:cs="宋体"/>
          <w:sz w:val="24"/>
          <w:highlight w:val="none"/>
        </w:rPr>
        <w:t>近</w:t>
      </w:r>
      <w:r>
        <w:rPr>
          <w:rFonts w:hint="eastAsia" w:ascii="宋体" w:hAnsi="宋体" w:cs="宋体"/>
          <w:sz w:val="24"/>
          <w:highlight w:val="none"/>
          <w:lang w:val="en-US" w:eastAsia="zh-CN"/>
        </w:rPr>
        <w:t>5</w:t>
      </w:r>
      <w:r>
        <w:rPr>
          <w:rFonts w:hint="eastAsia" w:ascii="宋体" w:hAnsi="宋体" w:eastAsia="宋体" w:cs="宋体"/>
          <w:sz w:val="24"/>
          <w:highlight w:val="none"/>
        </w:rPr>
        <w:t>年同类业绩：是指20</w:t>
      </w:r>
      <w:r>
        <w:rPr>
          <w:rFonts w:hint="eastAsia" w:ascii="宋体" w:hAnsi="宋体" w:cs="宋体"/>
          <w:sz w:val="24"/>
          <w:highlight w:val="none"/>
          <w:lang w:val="en-US" w:eastAsia="zh-CN"/>
        </w:rPr>
        <w:t>20</w:t>
      </w:r>
      <w:r>
        <w:rPr>
          <w:rFonts w:hint="eastAsia" w:ascii="宋体" w:hAnsi="宋体" w:eastAsia="宋体" w:cs="宋体"/>
          <w:sz w:val="24"/>
          <w:highlight w:val="none"/>
        </w:rPr>
        <w:t>年</w:t>
      </w:r>
      <w:r>
        <w:rPr>
          <w:rFonts w:hint="eastAsia" w:ascii="宋体" w:hAnsi="宋体" w:cs="宋体"/>
          <w:sz w:val="24"/>
          <w:highlight w:val="none"/>
          <w:lang w:val="en-US" w:eastAsia="zh-CN"/>
        </w:rPr>
        <w:t>05</w:t>
      </w:r>
      <w:r>
        <w:rPr>
          <w:rFonts w:hint="eastAsia" w:ascii="宋体" w:hAnsi="宋体" w:eastAsia="宋体" w:cs="宋体"/>
          <w:sz w:val="24"/>
          <w:highlight w:val="none"/>
        </w:rPr>
        <w:t>月01日至今同类项目业绩。</w:t>
      </w:r>
    </w:p>
    <w:p w14:paraId="55987903">
      <w:pPr>
        <w:spacing w:line="360" w:lineRule="auto"/>
        <w:ind w:firstLine="480"/>
        <w:jc w:val="left"/>
        <w:rPr>
          <w:rFonts w:hint="eastAsia" w:ascii="宋体" w:hAnsi="宋体" w:eastAsia="宋体" w:cs="宋体"/>
          <w:sz w:val="24"/>
          <w:highlight w:val="none"/>
        </w:rPr>
      </w:pPr>
      <w:r>
        <w:rPr>
          <w:rFonts w:hint="eastAsia" w:ascii="宋体" w:hAnsi="宋体" w:cs="宋体"/>
          <w:sz w:val="24"/>
          <w:highlight w:val="none"/>
        </w:rPr>
        <w:t>3、</w:t>
      </w:r>
      <w:r>
        <w:rPr>
          <w:rFonts w:hint="eastAsia" w:ascii="宋体" w:hAnsi="宋体" w:eastAsia="宋体" w:cs="宋体"/>
          <w:sz w:val="24"/>
          <w:highlight w:val="none"/>
        </w:rPr>
        <w:t>承揽的同类项目是指已结束或正在实施的项目</w:t>
      </w:r>
      <w:r>
        <w:rPr>
          <w:rFonts w:hint="eastAsia" w:ascii="宋体" w:hAnsi="宋体" w:cs="宋体"/>
          <w:sz w:val="24"/>
          <w:highlight w:val="none"/>
          <w:lang w:eastAsia="zh-CN"/>
        </w:rPr>
        <w:t>；</w:t>
      </w:r>
    </w:p>
    <w:p w14:paraId="2F193540">
      <w:pPr>
        <w:spacing w:line="360" w:lineRule="auto"/>
        <w:ind w:firstLine="480"/>
        <w:jc w:val="left"/>
        <w:rPr>
          <w:rFonts w:ascii="宋体" w:hAnsi="宋体" w:cs="宋体"/>
          <w:sz w:val="24"/>
          <w:highlight w:val="none"/>
        </w:rPr>
      </w:pPr>
      <w:r>
        <w:rPr>
          <w:rFonts w:hint="eastAsia" w:ascii="宋体" w:hAnsi="宋体" w:eastAsia="宋体" w:cs="宋体"/>
          <w:sz w:val="24"/>
          <w:highlight w:val="none"/>
        </w:rPr>
        <w:t>4、后附合同主要内容页复印件并加盖单位公章。</w:t>
      </w:r>
    </w:p>
    <w:p w14:paraId="02BC719A">
      <w:pPr>
        <w:spacing w:line="360" w:lineRule="auto"/>
        <w:jc w:val="left"/>
        <w:rPr>
          <w:rFonts w:ascii="宋体" w:hAnsi="宋体" w:cs="宋体"/>
          <w:sz w:val="24"/>
          <w:highlight w:val="none"/>
        </w:rPr>
      </w:pPr>
    </w:p>
    <w:p w14:paraId="1F6CE94C">
      <w:pPr>
        <w:adjustRightInd w:val="0"/>
        <w:snapToGrid w:val="0"/>
        <w:spacing w:line="360" w:lineRule="auto"/>
        <w:rPr>
          <w:rFonts w:ascii="宋体" w:hAnsi="宋体" w:cs="宋体"/>
          <w:sz w:val="24"/>
          <w:highlight w:val="none"/>
        </w:rPr>
      </w:pPr>
      <w:r>
        <w:rPr>
          <w:rFonts w:hint="eastAsia" w:ascii="宋体" w:hAnsi="宋体" w:cs="宋体"/>
          <w:sz w:val="24"/>
          <w:highlight w:val="none"/>
        </w:rPr>
        <w:t>投标人名称（盖章）：______</w:t>
      </w:r>
    </w:p>
    <w:p w14:paraId="698879D3">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日期：_____年______月______日</w:t>
      </w:r>
    </w:p>
    <w:p w14:paraId="61CBCA21">
      <w:pPr>
        <w:rPr>
          <w:rFonts w:ascii="宋体" w:hAnsi="宋体" w:cs="宋体"/>
          <w:color w:val="000000"/>
          <w:sz w:val="24"/>
          <w:highlight w:val="none"/>
        </w:rPr>
      </w:pPr>
      <w:r>
        <w:rPr>
          <w:rFonts w:hint="eastAsia" w:ascii="宋体" w:hAnsi="宋体" w:cs="宋体"/>
          <w:color w:val="000000"/>
          <w:sz w:val="24"/>
          <w:highlight w:val="none"/>
        </w:rPr>
        <w:br w:type="page"/>
      </w:r>
    </w:p>
    <w:p w14:paraId="7646CAF7">
      <w:pPr>
        <w:tabs>
          <w:tab w:val="left" w:pos="360"/>
        </w:tabs>
        <w:snapToGrid w:val="0"/>
        <w:spacing w:line="360" w:lineRule="auto"/>
        <w:outlineLvl w:val="3"/>
        <w:rPr>
          <w:rFonts w:ascii="宋体" w:hAnsi="宋体" w:cs="宋体"/>
          <w:b/>
          <w:bCs/>
          <w:sz w:val="24"/>
          <w:highlight w:val="none"/>
        </w:rPr>
      </w:pPr>
      <w:r>
        <w:rPr>
          <w:rFonts w:hint="eastAsia" w:ascii="宋体" w:hAnsi="宋体" w:cs="宋体"/>
          <w:b/>
          <w:bCs/>
          <w:sz w:val="24"/>
          <w:highlight w:val="none"/>
        </w:rPr>
        <w:t>9-</w:t>
      </w:r>
      <w:r>
        <w:rPr>
          <w:rFonts w:hint="eastAsia" w:ascii="宋体" w:hAnsi="宋体" w:cs="宋体"/>
          <w:b/>
          <w:bCs/>
          <w:sz w:val="24"/>
          <w:highlight w:val="none"/>
          <w:lang w:val="en-US" w:eastAsia="zh-CN"/>
        </w:rPr>
        <w:t>5</w:t>
      </w:r>
      <w:r>
        <w:rPr>
          <w:rFonts w:hint="eastAsia" w:ascii="宋体" w:hAnsi="宋体" w:cs="宋体"/>
          <w:b/>
          <w:bCs/>
          <w:sz w:val="24"/>
          <w:highlight w:val="none"/>
        </w:rPr>
        <w:t>投标人认为需要提供的其他材料</w:t>
      </w:r>
    </w:p>
    <w:p w14:paraId="2600EA1E">
      <w:pPr>
        <w:pStyle w:val="84"/>
        <w:numPr>
          <w:ilvl w:val="0"/>
          <w:numId w:val="21"/>
        </w:numPr>
        <w:spacing w:line="360" w:lineRule="auto"/>
        <w:ind w:firstLineChars="0"/>
        <w:rPr>
          <w:rFonts w:ascii="宋体" w:hAnsi="宋体" w:cs="宋体"/>
          <w:sz w:val="24"/>
          <w:highlight w:val="none"/>
        </w:rPr>
      </w:pPr>
      <w:r>
        <w:rPr>
          <w:rFonts w:hint="eastAsia" w:ascii="宋体" w:hAnsi="宋体" w:cs="宋体"/>
          <w:sz w:val="24"/>
          <w:highlight w:val="none"/>
        </w:rPr>
        <w:t>公司简介</w:t>
      </w:r>
    </w:p>
    <w:p w14:paraId="0FE058B6">
      <w:pPr>
        <w:pStyle w:val="45"/>
        <w:numPr>
          <w:ilvl w:val="0"/>
          <w:numId w:val="21"/>
        </w:numPr>
        <w:spacing w:line="360" w:lineRule="auto"/>
        <w:ind w:left="1200" w:leftChars="0" w:hanging="720" w:firstLineChars="0"/>
        <w:rPr>
          <w:rFonts w:hint="eastAsia" w:ascii="宋体" w:hAnsi="宋体" w:eastAsia="宋体" w:cs="宋体"/>
          <w:highlight w:val="none"/>
          <w:lang w:eastAsia="zh-CN"/>
        </w:rPr>
        <w:sectPr>
          <w:pgSz w:w="11907" w:h="16840"/>
          <w:pgMar w:top="1418" w:right="1134" w:bottom="1418" w:left="1701" w:header="851" w:footer="851" w:gutter="0"/>
          <w:pgNumType w:fmt="decimal"/>
          <w:cols w:space="720" w:num="1"/>
          <w:docGrid w:linePitch="462" w:charSpace="0"/>
        </w:sectPr>
      </w:pPr>
      <w:r>
        <w:rPr>
          <w:rFonts w:hint="eastAsia" w:ascii="宋体" w:hAnsi="宋体" w:cs="宋体"/>
          <w:highlight w:val="none"/>
          <w:lang w:eastAsia="zh-CN"/>
        </w:rPr>
        <w:t>投标人认为需要提供的其他材料。</w:t>
      </w:r>
    </w:p>
    <w:p w14:paraId="4126E77F">
      <w:pPr>
        <w:spacing w:line="360" w:lineRule="auto"/>
        <w:outlineLvl w:val="2"/>
        <w:rPr>
          <w:rFonts w:ascii="宋体" w:hAnsi="宋体" w:cs="宋体"/>
          <w:b/>
          <w:bCs/>
          <w:highlight w:val="none"/>
        </w:rPr>
      </w:pPr>
      <w:r>
        <w:rPr>
          <w:rFonts w:hint="eastAsia" w:ascii="宋体" w:hAnsi="宋体" w:cs="宋体"/>
          <w:b/>
          <w:bCs/>
          <w:color w:val="000000"/>
          <w:sz w:val="24"/>
          <w:szCs w:val="20"/>
          <w:highlight w:val="none"/>
        </w:rPr>
        <w:t>10 技术方案部分（具体的服务方案）</w:t>
      </w:r>
    </w:p>
    <w:p w14:paraId="010194F3">
      <w:pPr>
        <w:widowControl/>
        <w:jc w:val="left"/>
        <w:rPr>
          <w:rFonts w:ascii="宋体" w:hAnsi="宋体" w:cs="宋体"/>
          <w:b/>
          <w:sz w:val="24"/>
          <w:highlight w:val="none"/>
        </w:rPr>
      </w:pPr>
      <w:r>
        <w:rPr>
          <w:rFonts w:hint="eastAsia" w:ascii="宋体" w:hAnsi="宋体" w:cs="宋体"/>
          <w:b/>
          <w:sz w:val="24"/>
          <w:highlight w:val="none"/>
        </w:rPr>
        <w:t>投标人应根据招标文件的评审项及采购需求自行设计本附件内容。</w:t>
      </w:r>
    </w:p>
    <w:p w14:paraId="361D8516">
      <w:pPr>
        <w:widowControl/>
        <w:jc w:val="left"/>
        <w:rPr>
          <w:rFonts w:ascii="宋体" w:hAnsi="宋体" w:cs="宋体"/>
          <w:b/>
          <w:sz w:val="36"/>
          <w:szCs w:val="36"/>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FZShuSong-Z01">
    <w:altName w:val="Segoe Print"/>
    <w:panose1 w:val="00000000000000000000"/>
    <w:charset w:val="00"/>
    <w:family w:val="auto"/>
    <w:pitch w:val="default"/>
    <w:sig w:usb0="00000000" w:usb1="00000000" w:usb2="00000000" w:usb3="00000000" w:csb0="00040001" w:csb1="00000000"/>
  </w:font>
  <w:font w:name="DejaVu Sans">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C7D2">
    <w:pPr>
      <w:pStyle w:val="30"/>
      <w:rPr>
        <w:rStyle w:val="51"/>
      </w:rPr>
    </w:pPr>
  </w:p>
  <w:p w14:paraId="50EFC591">
    <w:pPr>
      <w:pStyle w:val="30"/>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2403">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66BCF46F">
    <w:pPr>
      <w:pStyle w:val="30"/>
      <w:ind w:right="360"/>
    </w:pPr>
  </w:p>
  <w:p w14:paraId="20A9724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4803">
    <w:pPr>
      <w:pStyle w:val="3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2A88">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4B5C759E">
    <w:pPr>
      <w:pStyle w:val="30"/>
      <w:ind w:right="360"/>
    </w:pPr>
  </w:p>
  <w:p w14:paraId="08BAAAF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41D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FBC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7E24">
    <w:pPr>
      <w:pStyle w:val="30"/>
      <w:rPr>
        <w:rStyle w:val="51"/>
      </w:rPr>
    </w:pPr>
  </w:p>
  <w:p w14:paraId="2DF65F72">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BD64">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87CC38">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XsM8kBAACa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1ewzyQEAAJoDAAAOAAAAAAAAAAEAIAAAAB4BAABkcnMvZTJvRG9j&#10;LnhtbFBLBQYAAAAABgAGAFkBAABZBQAAAAA=&#10;">
              <v:fill on="f" focussize="0,0"/>
              <v:stroke on="f"/>
              <v:imagedata o:title=""/>
              <o:lock v:ext="edit" aspectratio="f"/>
              <v:textbox inset="0mm,0mm,0mm,0mm" style="mso-fit-shape-to-text:t;">
                <w:txbxContent>
                  <w:p w14:paraId="4B87CC38">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3A26">
    <w:pPr>
      <w:pStyle w:val="30"/>
      <w:rPr>
        <w:rStyle w:val="5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8E49F">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fSmsgBAACa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a0octzjw6/dv1x+/rj+/kuU6&#10;69MHqDHtIWBiGt74Abdm9gM6M+1BRZu/SIhgHNW93NSVQyIiP9qsNpsKQwJj8wXx2ePzECG9ld6S&#10;bDQ04viKqvz8HtKYOqfkas7fa2PKCI37y4GY2cNy72OP2UrDYZgIHXx7QT49Tr6hDhedEvPOobB5&#10;SWYjzsZhNk4h6mNXtijXg/D6lLCJ0luuMMJOhXFkhd20Xnkn/ryXrMdfav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30prIAQAAmgMAAA4AAAAAAAAAAQAgAAAAHgEAAGRycy9lMm9Eb2Mu&#10;eG1sUEsFBgAAAAAGAAYAWQEAAFgFAAAAAA==&#10;">
              <v:fill on="f" focussize="0,0"/>
              <v:stroke on="f"/>
              <v:imagedata o:title=""/>
              <o:lock v:ext="edit" aspectratio="f"/>
              <v:textbox inset="0mm,0mm,0mm,0mm" style="mso-fit-shape-to-text:t;">
                <w:txbxContent>
                  <w:p w14:paraId="5F08E49F">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564CFEF2">
    <w:pPr>
      <w:pStyle w:val="3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FF90">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19B43B46">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E4E1C">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F1AF">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73DE9">
                          <w:pPr>
                            <w:pStyle w:val="30"/>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14:paraId="6E873DE9">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D7BC">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224778">
                          <w:pPr>
                            <w:pStyle w:val="30"/>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bRgsg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T5&#10;JgvUB6gx7yFgZhru/IDJsx/QmXkPKtr8RUYE44h1vsorh0REfrRerdcVhgTG5gvis8fnIUJ6K70l&#10;2WhoxPkVWfnpPaQxdU7J1Zy/18aUGRr3lwMxs4fl3sces5WG/TAR2vv2jHx6HH1DHW46JeadQ2Wx&#10;vzQbcTb2s3EMUR+6ska5HoTbY8ImSm+5wgg7FcaZFXbTfuWl+PNesh7/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YW0YLIAQAAmwMAAA4AAAAAAAAAAQAgAAAAHgEAAGRycy9lMm9Eb2Mu&#10;eG1sUEsFBgAAAAAGAAYAWQEAAFgFAAAAAA==&#10;">
              <v:fill on="f" focussize="0,0"/>
              <v:stroke on="f"/>
              <v:imagedata o:title=""/>
              <o:lock v:ext="edit" aspectratio="f"/>
              <v:textbox inset="0mm,0mm,0mm,0mm" style="mso-fit-shape-to-text:t;">
                <w:txbxContent>
                  <w:p w14:paraId="4B224778">
                    <w:pPr>
                      <w:pStyle w:val="30"/>
                    </w:pPr>
                    <w:r>
                      <w:fldChar w:fldCharType="begin"/>
                    </w:r>
                    <w:r>
                      <w:instrText xml:space="preserve"> PAGE  \* MERGEFORMAT </w:instrText>
                    </w:r>
                    <w:r>
                      <w:fldChar w:fldCharType="separate"/>
                    </w:r>
                    <w:r>
                      <w:t>51</w:t>
                    </w:r>
                    <w:r>
                      <w:fldChar w:fldCharType="end"/>
                    </w:r>
                  </w:p>
                </w:txbxContent>
              </v:textbox>
            </v:shape>
          </w:pict>
        </mc:Fallback>
      </mc:AlternateContent>
    </w:r>
  </w:p>
  <w:p w14:paraId="63153071">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5250">
    <w:pPr>
      <w:pStyle w:val="31"/>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E356">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EF74">
    <w:pPr>
      <w:pStyle w:val="3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38F3">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A745">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4875">
    <w:pPr>
      <w:widowControl/>
      <w:jc w:val="right"/>
    </w:pPr>
    <w:r>
      <w:rPr>
        <w:rFonts w:hint="eastAsia" w:ascii="宋体" w:hAnsi="宋体" w:cs="宋体"/>
        <w:color w:val="000000"/>
        <w:kern w:val="0"/>
        <w:sz w:val="18"/>
        <w:szCs w:val="18"/>
      </w:rPr>
      <w:t xml:space="preserve">北京市政府采购项目公开招标文件示范文本 </w:t>
    </w:r>
  </w:p>
  <w:p w14:paraId="5EAF29A8">
    <w:pPr>
      <w:spacing w:line="219" w:lineRule="auto"/>
      <w:ind w:right="112"/>
      <w:rPr>
        <w:rFonts w:ascii="宋体" w:hAnsi="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1061720</wp:posOffset>
              </wp:positionH>
              <wp:positionV relativeFrom="page">
                <wp:posOffset>701040</wp:posOffset>
              </wp:positionV>
              <wp:extent cx="5797550" cy="9525"/>
              <wp:effectExtent l="0" t="0" r="0" b="0"/>
              <wp:wrapNone/>
              <wp:docPr id="3" name="自选图形 4"/>
              <wp:cNvGraphicFramePr/>
              <a:graphic xmlns:a="http://schemas.openxmlformats.org/drawingml/2006/main">
                <a:graphicData uri="http://schemas.microsoft.com/office/word/2010/wordprocessingShape">
                  <wps:wsp>
                    <wps:cNvSpPr/>
                    <wps:spPr>
                      <a:xfrm>
                        <a:off x="0" y="0"/>
                        <a:ext cx="5797550" cy="9525"/>
                      </a:xfrm>
                      <a:custGeom>
                        <a:avLst/>
                        <a:gdLst/>
                        <a:ahLst/>
                        <a:cxnLst/>
                        <a:pathLst>
                          <a:path w="9130" h="15">
                            <a:moveTo>
                              <a:pt x="0" y="7"/>
                            </a:moveTo>
                            <a:lnTo>
                              <a:pt x="9129"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自选图形 4" o:spid="_x0000_s1026" o:spt="100" style="position:absolute;left:0pt;margin-left:83.6pt;margin-top:55.2pt;height:0.75pt;width:456.5pt;mso-position-horizontal-relative:page;mso-position-vertical-relative:page;z-index:251659264;mso-width-relative:page;mso-height-relative:page;" filled="f" stroked="t" coordsize="9130,15" o:allowincell="f" o:gfxdata="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FXssnZAAAADAEAAA8AAAAAAAAAAQAgAAAAIgAAAGRy&#10;cy9kb3ducmV2LnhtbFBLAQIUABQAAAAIAIdO4kA3/byiPQIAAKEEAAAOAAAAAAAAAAEAIAAAACgB&#10;AABkcnMvZTJvRG9jLnhtbFBLBQYAAAAABgAGAFkBAADXBQAAAAA=&#10;" path="m0,7l9129,7e">
              <v:fill on="f" focussize="0,0"/>
              <v:stroke color="#000000" miterlimit="10" joinstyle="miter"/>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CB36">
    <w:pPr>
      <w:pStyle w:val="3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9401">
    <w:pPr>
      <w:pStyle w:val="31"/>
    </w:pPr>
  </w:p>
  <w:p w14:paraId="30D6223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E266">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33F7">
    <w:pPr>
      <w:pStyle w:val="31"/>
    </w:pPr>
  </w:p>
  <w:p w14:paraId="49DEC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1E9A6"/>
    <w:multiLevelType w:val="singleLevel"/>
    <w:tmpl w:val="95F1E9A6"/>
    <w:lvl w:ilvl="0" w:tentative="0">
      <w:start w:val="4"/>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7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4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9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9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1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3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9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02"/>
      <w:lvlText w:val="%1"/>
      <w:lvlJc w:val="left"/>
      <w:pPr>
        <w:ind w:left="680" w:hanging="680"/>
      </w:pPr>
      <w:rPr>
        <w:rFonts w:hint="eastAsia" w:ascii="宋体" w:hAnsi="宋体" w:eastAsia="宋体"/>
      </w:rPr>
    </w:lvl>
    <w:lvl w:ilvl="1" w:tentative="0">
      <w:start w:val="1"/>
      <w:numFmt w:val="decimal"/>
      <w:pStyle w:val="203"/>
      <w:lvlText w:val="%1.%2"/>
      <w:lvlJc w:val="left"/>
      <w:pPr>
        <w:ind w:left="851" w:hanging="851"/>
      </w:pPr>
      <w:rPr>
        <w:rFonts w:hint="eastAsia" w:ascii="宋体" w:hAnsi="宋体" w:eastAsia="宋体"/>
        <w:color w:val="auto"/>
      </w:rPr>
    </w:lvl>
    <w:lvl w:ilvl="2" w:tentative="0">
      <w:start w:val="1"/>
      <w:numFmt w:val="decimal"/>
      <w:pStyle w:val="20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ABEF1D5"/>
    <w:multiLevelType w:val="singleLevel"/>
    <w:tmpl w:val="1ABEF1D5"/>
    <w:lvl w:ilvl="0" w:tentative="0">
      <w:start w:val="1"/>
      <w:numFmt w:val="decimal"/>
      <w:suff w:val="space"/>
      <w:lvlText w:val="%1."/>
      <w:lvlJc w:val="left"/>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BB45C2"/>
    <w:multiLevelType w:val="multilevel"/>
    <w:tmpl w:val="58BB45C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7E7B0CC9"/>
    <w:multiLevelType w:val="multilevel"/>
    <w:tmpl w:val="7E7B0CC9"/>
    <w:lvl w:ilvl="0" w:tentative="0">
      <w:start w:val="1"/>
      <w:numFmt w:val="decimal"/>
      <w:pStyle w:val="259"/>
      <w:suff w:val="nothing"/>
      <w:lvlText w:val="（%1）"/>
      <w:lvlJc w:val="left"/>
      <w:pPr>
        <w:ind w:left="2204" w:hanging="360"/>
      </w:pPr>
      <w:rPr>
        <w:rFonts w:hint="default" w:ascii="Times New Roman" w:hAnsi="Times New Roman" w:cs="Times New Roman"/>
        <w:lang w:val="en-US"/>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20"/>
  </w:num>
  <w:num w:numId="9">
    <w:abstractNumId w:val="7"/>
  </w:num>
  <w:num w:numId="10">
    <w:abstractNumId w:val="13"/>
  </w:num>
  <w:num w:numId="11">
    <w:abstractNumId w:val="1"/>
  </w:num>
  <w:num w:numId="12">
    <w:abstractNumId w:val="16"/>
  </w:num>
  <w:num w:numId="13">
    <w:abstractNumId w:val="11"/>
  </w:num>
  <w:num w:numId="14">
    <w:abstractNumId w:val="12"/>
  </w:num>
  <w:num w:numId="15">
    <w:abstractNumId w:val="14"/>
  </w:num>
  <w:num w:numId="16">
    <w:abstractNumId w:val="0"/>
  </w:num>
  <w:num w:numId="17">
    <w:abstractNumId w:val="15"/>
  </w:num>
  <w:num w:numId="18">
    <w:abstractNumId w:val="17"/>
  </w:num>
  <w:num w:numId="19">
    <w:abstractNumId w:val="18"/>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TliOGM1YTZiYWZiODI1NGZjN2NkODQ4NTRiODc2ZG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34"/>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553"/>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CD"/>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27D"/>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44B"/>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0F"/>
    <w:rsid w:val="00074113"/>
    <w:rsid w:val="00074147"/>
    <w:rsid w:val="00074252"/>
    <w:rsid w:val="0007464A"/>
    <w:rsid w:val="00074780"/>
    <w:rsid w:val="00074786"/>
    <w:rsid w:val="00074C28"/>
    <w:rsid w:val="000750CA"/>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ECA"/>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1"/>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09F"/>
    <w:rsid w:val="001436C2"/>
    <w:rsid w:val="001436DC"/>
    <w:rsid w:val="00143844"/>
    <w:rsid w:val="00143A90"/>
    <w:rsid w:val="00143C62"/>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0F2"/>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053"/>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339"/>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3A"/>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436"/>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5C1"/>
    <w:rsid w:val="001F17AB"/>
    <w:rsid w:val="001F1B18"/>
    <w:rsid w:val="001F1D26"/>
    <w:rsid w:val="001F1E70"/>
    <w:rsid w:val="001F2402"/>
    <w:rsid w:val="001F28AA"/>
    <w:rsid w:val="001F2A8F"/>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EE7"/>
    <w:rsid w:val="00214F86"/>
    <w:rsid w:val="00214FA6"/>
    <w:rsid w:val="0021509C"/>
    <w:rsid w:val="00215153"/>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10"/>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4A"/>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301"/>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DE0"/>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C51"/>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8B4"/>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34"/>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C0"/>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3FF7"/>
    <w:rsid w:val="002E4190"/>
    <w:rsid w:val="002E421F"/>
    <w:rsid w:val="002E4257"/>
    <w:rsid w:val="002E4723"/>
    <w:rsid w:val="002E49BA"/>
    <w:rsid w:val="002E4E06"/>
    <w:rsid w:val="002E51A3"/>
    <w:rsid w:val="002E54A1"/>
    <w:rsid w:val="002E5586"/>
    <w:rsid w:val="002E5875"/>
    <w:rsid w:val="002E58BE"/>
    <w:rsid w:val="002E59B7"/>
    <w:rsid w:val="002E5B66"/>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0C4"/>
    <w:rsid w:val="003032C7"/>
    <w:rsid w:val="003034FA"/>
    <w:rsid w:val="0030370E"/>
    <w:rsid w:val="003037A4"/>
    <w:rsid w:val="003039E6"/>
    <w:rsid w:val="00303A1D"/>
    <w:rsid w:val="00303AB7"/>
    <w:rsid w:val="00303AFA"/>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EB"/>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4C"/>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6F"/>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76"/>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9B6"/>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49"/>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6D8"/>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8E"/>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939"/>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010"/>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234"/>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00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95"/>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31"/>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4C"/>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F5F"/>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39"/>
    <w:rsid w:val="00461644"/>
    <w:rsid w:val="0046168F"/>
    <w:rsid w:val="004617B6"/>
    <w:rsid w:val="004618BA"/>
    <w:rsid w:val="00461BC6"/>
    <w:rsid w:val="00461C1B"/>
    <w:rsid w:val="00461E28"/>
    <w:rsid w:val="00461F9B"/>
    <w:rsid w:val="004623BE"/>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A3"/>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95"/>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A1"/>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EC"/>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245"/>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3E97"/>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6FD"/>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0CB"/>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654"/>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3F5"/>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529"/>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E57"/>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9D"/>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21E"/>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3DF"/>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368"/>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314"/>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41"/>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1D"/>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BEE"/>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5DF"/>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ADF"/>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93B"/>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4A1"/>
    <w:rsid w:val="00706525"/>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34"/>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8BA"/>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649"/>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2BE"/>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9C0"/>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32"/>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499"/>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CEC"/>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5B"/>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3A8"/>
    <w:rsid w:val="008A2407"/>
    <w:rsid w:val="008A242B"/>
    <w:rsid w:val="008A2730"/>
    <w:rsid w:val="008A282E"/>
    <w:rsid w:val="008A29FD"/>
    <w:rsid w:val="008A2AD9"/>
    <w:rsid w:val="008A2CBB"/>
    <w:rsid w:val="008A2ED4"/>
    <w:rsid w:val="008A32E7"/>
    <w:rsid w:val="008A3390"/>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39"/>
    <w:rsid w:val="008B7442"/>
    <w:rsid w:val="008B755E"/>
    <w:rsid w:val="008B7576"/>
    <w:rsid w:val="008B7587"/>
    <w:rsid w:val="008B7735"/>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A1"/>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5FBC"/>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343"/>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6B6"/>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12"/>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216"/>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105"/>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C03"/>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7A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4B"/>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DF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22E"/>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BED"/>
    <w:rsid w:val="00A15D94"/>
    <w:rsid w:val="00A15E30"/>
    <w:rsid w:val="00A15F56"/>
    <w:rsid w:val="00A15FD3"/>
    <w:rsid w:val="00A16AFB"/>
    <w:rsid w:val="00A16B6B"/>
    <w:rsid w:val="00A16BD2"/>
    <w:rsid w:val="00A170A8"/>
    <w:rsid w:val="00A173DE"/>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0AA"/>
    <w:rsid w:val="00A46144"/>
    <w:rsid w:val="00A4616A"/>
    <w:rsid w:val="00A46623"/>
    <w:rsid w:val="00A46754"/>
    <w:rsid w:val="00A469DB"/>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97C"/>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D59"/>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07"/>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1B4"/>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68"/>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3A7"/>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7AD"/>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6F9"/>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16A"/>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4F45"/>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21F"/>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9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DE0"/>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7EA"/>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AAC"/>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BF2"/>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5E"/>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0C"/>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1E6C"/>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D7E"/>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2"/>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308"/>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BC0"/>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3DF"/>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0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2C"/>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ED3"/>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CA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164"/>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4C9"/>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B38"/>
    <w:rsid w:val="00D10D36"/>
    <w:rsid w:val="00D10D3B"/>
    <w:rsid w:val="00D10DD2"/>
    <w:rsid w:val="00D10EEB"/>
    <w:rsid w:val="00D110F4"/>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6FF3"/>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1EB4"/>
    <w:rsid w:val="00D520B1"/>
    <w:rsid w:val="00D52174"/>
    <w:rsid w:val="00D522C6"/>
    <w:rsid w:val="00D522EC"/>
    <w:rsid w:val="00D52643"/>
    <w:rsid w:val="00D5269C"/>
    <w:rsid w:val="00D52B21"/>
    <w:rsid w:val="00D52EC1"/>
    <w:rsid w:val="00D5311C"/>
    <w:rsid w:val="00D534A9"/>
    <w:rsid w:val="00D53605"/>
    <w:rsid w:val="00D536B9"/>
    <w:rsid w:val="00D53727"/>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7B"/>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0D74"/>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51"/>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2FDB"/>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196"/>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175"/>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78C"/>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C1"/>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D04"/>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C7A"/>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CEF"/>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6D"/>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79C"/>
    <w:rsid w:val="00ED4813"/>
    <w:rsid w:val="00ED4861"/>
    <w:rsid w:val="00ED48C7"/>
    <w:rsid w:val="00ED4AD4"/>
    <w:rsid w:val="00ED4CAB"/>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924"/>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43C"/>
    <w:rsid w:val="00F307F2"/>
    <w:rsid w:val="00F308EE"/>
    <w:rsid w:val="00F30BC5"/>
    <w:rsid w:val="00F30BEF"/>
    <w:rsid w:val="00F310B4"/>
    <w:rsid w:val="00F31185"/>
    <w:rsid w:val="00F3124C"/>
    <w:rsid w:val="00F31511"/>
    <w:rsid w:val="00F317F5"/>
    <w:rsid w:val="00F319DD"/>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805"/>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8E"/>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16E"/>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32"/>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990"/>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AA9"/>
    <w:rsid w:val="00FE3D93"/>
    <w:rsid w:val="00FE3E5C"/>
    <w:rsid w:val="00FE3EA0"/>
    <w:rsid w:val="00FE408B"/>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5E2B"/>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DA"/>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714D4"/>
    <w:rsid w:val="01280695"/>
    <w:rsid w:val="01AF5DFE"/>
    <w:rsid w:val="01E6685C"/>
    <w:rsid w:val="022B7772"/>
    <w:rsid w:val="0276682C"/>
    <w:rsid w:val="02A12ECC"/>
    <w:rsid w:val="02B6134E"/>
    <w:rsid w:val="034E75CE"/>
    <w:rsid w:val="03A85F5C"/>
    <w:rsid w:val="0407790F"/>
    <w:rsid w:val="04243DB5"/>
    <w:rsid w:val="042A726E"/>
    <w:rsid w:val="044B7992"/>
    <w:rsid w:val="04AE424C"/>
    <w:rsid w:val="04C16F84"/>
    <w:rsid w:val="04E470A0"/>
    <w:rsid w:val="052B6B82"/>
    <w:rsid w:val="053D2030"/>
    <w:rsid w:val="05451A39"/>
    <w:rsid w:val="056062BD"/>
    <w:rsid w:val="05B13578"/>
    <w:rsid w:val="05C70E9C"/>
    <w:rsid w:val="0643270C"/>
    <w:rsid w:val="06BC7046"/>
    <w:rsid w:val="06C43B8A"/>
    <w:rsid w:val="06E921BC"/>
    <w:rsid w:val="06EB275D"/>
    <w:rsid w:val="06F13CA3"/>
    <w:rsid w:val="07C419F0"/>
    <w:rsid w:val="07C84C20"/>
    <w:rsid w:val="080B3776"/>
    <w:rsid w:val="080D5854"/>
    <w:rsid w:val="08F72F77"/>
    <w:rsid w:val="099F5C8C"/>
    <w:rsid w:val="09C6344D"/>
    <w:rsid w:val="0A0C1573"/>
    <w:rsid w:val="0A221739"/>
    <w:rsid w:val="0A4E3835"/>
    <w:rsid w:val="0A7777C7"/>
    <w:rsid w:val="0B29031A"/>
    <w:rsid w:val="0B541AF5"/>
    <w:rsid w:val="0B660C1A"/>
    <w:rsid w:val="0B7A4280"/>
    <w:rsid w:val="0C126BE9"/>
    <w:rsid w:val="0C175D3C"/>
    <w:rsid w:val="0C8F0D7B"/>
    <w:rsid w:val="0C926AB9"/>
    <w:rsid w:val="0CFD3B16"/>
    <w:rsid w:val="0D2E2783"/>
    <w:rsid w:val="0D7B18F4"/>
    <w:rsid w:val="0DA920D8"/>
    <w:rsid w:val="0DB65E45"/>
    <w:rsid w:val="0E4C0B10"/>
    <w:rsid w:val="0E5F0303"/>
    <w:rsid w:val="0EBC26B6"/>
    <w:rsid w:val="0F0141E9"/>
    <w:rsid w:val="0F0F6507"/>
    <w:rsid w:val="0F7B55CE"/>
    <w:rsid w:val="0F853616"/>
    <w:rsid w:val="0F95075F"/>
    <w:rsid w:val="0FB63EC8"/>
    <w:rsid w:val="0FB96F04"/>
    <w:rsid w:val="0FD541B5"/>
    <w:rsid w:val="0FDF5EDE"/>
    <w:rsid w:val="0FEB5E96"/>
    <w:rsid w:val="10003EDA"/>
    <w:rsid w:val="110032E5"/>
    <w:rsid w:val="11052878"/>
    <w:rsid w:val="11771DA4"/>
    <w:rsid w:val="11C03901"/>
    <w:rsid w:val="11D94047"/>
    <w:rsid w:val="11DF131B"/>
    <w:rsid w:val="13002084"/>
    <w:rsid w:val="137C78DC"/>
    <w:rsid w:val="13CE50F9"/>
    <w:rsid w:val="13DD1C05"/>
    <w:rsid w:val="14820908"/>
    <w:rsid w:val="15606E59"/>
    <w:rsid w:val="156D0966"/>
    <w:rsid w:val="15831AE3"/>
    <w:rsid w:val="15FD753D"/>
    <w:rsid w:val="16082FC8"/>
    <w:rsid w:val="164962A0"/>
    <w:rsid w:val="167F25B8"/>
    <w:rsid w:val="168356FE"/>
    <w:rsid w:val="17190109"/>
    <w:rsid w:val="171A5A34"/>
    <w:rsid w:val="17840B30"/>
    <w:rsid w:val="17CE2549"/>
    <w:rsid w:val="17D55536"/>
    <w:rsid w:val="17F93E0B"/>
    <w:rsid w:val="17FD770E"/>
    <w:rsid w:val="18B668EA"/>
    <w:rsid w:val="18EA25BA"/>
    <w:rsid w:val="19151AC7"/>
    <w:rsid w:val="193F10D6"/>
    <w:rsid w:val="19995421"/>
    <w:rsid w:val="19B55D0C"/>
    <w:rsid w:val="19B95EBB"/>
    <w:rsid w:val="1A9C424D"/>
    <w:rsid w:val="1AB16035"/>
    <w:rsid w:val="1ADB7BFE"/>
    <w:rsid w:val="1ADD69AB"/>
    <w:rsid w:val="1AEA1778"/>
    <w:rsid w:val="1AFB53F7"/>
    <w:rsid w:val="1AFC598E"/>
    <w:rsid w:val="1B1977E8"/>
    <w:rsid w:val="1B261D69"/>
    <w:rsid w:val="1B6A47D9"/>
    <w:rsid w:val="1BA06701"/>
    <w:rsid w:val="1BA9403E"/>
    <w:rsid w:val="1BB2184F"/>
    <w:rsid w:val="1C455CA5"/>
    <w:rsid w:val="1C5F39C5"/>
    <w:rsid w:val="1C8E3826"/>
    <w:rsid w:val="1C9B3E8E"/>
    <w:rsid w:val="1CCB4523"/>
    <w:rsid w:val="1D192221"/>
    <w:rsid w:val="1D2C69D2"/>
    <w:rsid w:val="1DB825F6"/>
    <w:rsid w:val="1DBD7903"/>
    <w:rsid w:val="1E0062F7"/>
    <w:rsid w:val="1E8664AF"/>
    <w:rsid w:val="1F2A1CE8"/>
    <w:rsid w:val="1F9C2CCC"/>
    <w:rsid w:val="200B08A4"/>
    <w:rsid w:val="201A4B1A"/>
    <w:rsid w:val="20505621"/>
    <w:rsid w:val="20937EA1"/>
    <w:rsid w:val="215D31D8"/>
    <w:rsid w:val="215F0109"/>
    <w:rsid w:val="219E1140"/>
    <w:rsid w:val="22063CC5"/>
    <w:rsid w:val="224E568B"/>
    <w:rsid w:val="224F789C"/>
    <w:rsid w:val="226F32C7"/>
    <w:rsid w:val="2278484E"/>
    <w:rsid w:val="22964E9C"/>
    <w:rsid w:val="23237509"/>
    <w:rsid w:val="233564EE"/>
    <w:rsid w:val="233F6BF7"/>
    <w:rsid w:val="23776544"/>
    <w:rsid w:val="237C10C0"/>
    <w:rsid w:val="239E00B4"/>
    <w:rsid w:val="23DD0EF9"/>
    <w:rsid w:val="240F711F"/>
    <w:rsid w:val="243C514C"/>
    <w:rsid w:val="244E5FD8"/>
    <w:rsid w:val="248E152B"/>
    <w:rsid w:val="24971397"/>
    <w:rsid w:val="24C37F7B"/>
    <w:rsid w:val="250E0BF7"/>
    <w:rsid w:val="251E74A4"/>
    <w:rsid w:val="25904EE0"/>
    <w:rsid w:val="25B16CA9"/>
    <w:rsid w:val="264673D3"/>
    <w:rsid w:val="26AD0E77"/>
    <w:rsid w:val="27172AC4"/>
    <w:rsid w:val="272258CF"/>
    <w:rsid w:val="276D2C87"/>
    <w:rsid w:val="27843CE5"/>
    <w:rsid w:val="27E90CCC"/>
    <w:rsid w:val="28712FB9"/>
    <w:rsid w:val="2896616C"/>
    <w:rsid w:val="28EA75A5"/>
    <w:rsid w:val="28EC0384"/>
    <w:rsid w:val="2984322B"/>
    <w:rsid w:val="29DD0654"/>
    <w:rsid w:val="29E75636"/>
    <w:rsid w:val="29E85F23"/>
    <w:rsid w:val="2A5C70FF"/>
    <w:rsid w:val="2ACC322A"/>
    <w:rsid w:val="2B205022"/>
    <w:rsid w:val="2B660DA1"/>
    <w:rsid w:val="2B876854"/>
    <w:rsid w:val="2BD862A1"/>
    <w:rsid w:val="2C19357A"/>
    <w:rsid w:val="2C1E7657"/>
    <w:rsid w:val="2D360357"/>
    <w:rsid w:val="2D5916D4"/>
    <w:rsid w:val="2D801057"/>
    <w:rsid w:val="2D8A66C0"/>
    <w:rsid w:val="2DAB007F"/>
    <w:rsid w:val="2DB55364"/>
    <w:rsid w:val="2E037C83"/>
    <w:rsid w:val="2E057855"/>
    <w:rsid w:val="2E0D49B3"/>
    <w:rsid w:val="2EB043FF"/>
    <w:rsid w:val="2EC242AF"/>
    <w:rsid w:val="2F3B2593"/>
    <w:rsid w:val="2FB4573E"/>
    <w:rsid w:val="2FCC431F"/>
    <w:rsid w:val="307425E0"/>
    <w:rsid w:val="30AA57D1"/>
    <w:rsid w:val="31315A57"/>
    <w:rsid w:val="313767DE"/>
    <w:rsid w:val="313C4EC9"/>
    <w:rsid w:val="314113E1"/>
    <w:rsid w:val="316F5DC0"/>
    <w:rsid w:val="31726998"/>
    <w:rsid w:val="31797309"/>
    <w:rsid w:val="31944403"/>
    <w:rsid w:val="31A72285"/>
    <w:rsid w:val="31AC3CFD"/>
    <w:rsid w:val="31AE5E8C"/>
    <w:rsid w:val="31BE0AF5"/>
    <w:rsid w:val="31E93BC7"/>
    <w:rsid w:val="323C6705"/>
    <w:rsid w:val="32456EB0"/>
    <w:rsid w:val="3264344B"/>
    <w:rsid w:val="32EB653A"/>
    <w:rsid w:val="33127BC6"/>
    <w:rsid w:val="331C142B"/>
    <w:rsid w:val="331E42BF"/>
    <w:rsid w:val="33282022"/>
    <w:rsid w:val="338845B1"/>
    <w:rsid w:val="339A24B1"/>
    <w:rsid w:val="33C45676"/>
    <w:rsid w:val="33D16ACB"/>
    <w:rsid w:val="340C6818"/>
    <w:rsid w:val="343223CE"/>
    <w:rsid w:val="347C732B"/>
    <w:rsid w:val="34B8227F"/>
    <w:rsid w:val="34F60A39"/>
    <w:rsid w:val="35581D71"/>
    <w:rsid w:val="35844073"/>
    <w:rsid w:val="35CE341B"/>
    <w:rsid w:val="35D35460"/>
    <w:rsid w:val="35E53BC2"/>
    <w:rsid w:val="362829E1"/>
    <w:rsid w:val="3628739F"/>
    <w:rsid w:val="363B5B27"/>
    <w:rsid w:val="36575CFE"/>
    <w:rsid w:val="367215C1"/>
    <w:rsid w:val="36BC483D"/>
    <w:rsid w:val="36E16658"/>
    <w:rsid w:val="37347407"/>
    <w:rsid w:val="37C17458"/>
    <w:rsid w:val="37FE5E1C"/>
    <w:rsid w:val="382F3405"/>
    <w:rsid w:val="38B02A29"/>
    <w:rsid w:val="38B14F10"/>
    <w:rsid w:val="39990297"/>
    <w:rsid w:val="39AE0A64"/>
    <w:rsid w:val="39D14241"/>
    <w:rsid w:val="39EF79E8"/>
    <w:rsid w:val="3A303C11"/>
    <w:rsid w:val="3B7C03D5"/>
    <w:rsid w:val="3BCB6780"/>
    <w:rsid w:val="3BD32C7E"/>
    <w:rsid w:val="3BF427F9"/>
    <w:rsid w:val="3C2679C3"/>
    <w:rsid w:val="3C6A46C3"/>
    <w:rsid w:val="3D026488"/>
    <w:rsid w:val="3D2B423B"/>
    <w:rsid w:val="3D6E2FB5"/>
    <w:rsid w:val="3D9C095E"/>
    <w:rsid w:val="3E18158D"/>
    <w:rsid w:val="3E402289"/>
    <w:rsid w:val="3E720C9E"/>
    <w:rsid w:val="3E8B638E"/>
    <w:rsid w:val="3EA00392"/>
    <w:rsid w:val="3EA50BBE"/>
    <w:rsid w:val="3EA70991"/>
    <w:rsid w:val="3EA93C28"/>
    <w:rsid w:val="3EAE5C76"/>
    <w:rsid w:val="3EB36326"/>
    <w:rsid w:val="3F1F6EF3"/>
    <w:rsid w:val="3F326A26"/>
    <w:rsid w:val="3F806CDD"/>
    <w:rsid w:val="3F923A67"/>
    <w:rsid w:val="3FE756BB"/>
    <w:rsid w:val="3FEE4049"/>
    <w:rsid w:val="407F5D81"/>
    <w:rsid w:val="40EE499F"/>
    <w:rsid w:val="41635215"/>
    <w:rsid w:val="41A27F16"/>
    <w:rsid w:val="41AE13E5"/>
    <w:rsid w:val="41D4527D"/>
    <w:rsid w:val="41ED0193"/>
    <w:rsid w:val="41ED6979"/>
    <w:rsid w:val="41F374E8"/>
    <w:rsid w:val="420F2161"/>
    <w:rsid w:val="421D7038"/>
    <w:rsid w:val="4222741D"/>
    <w:rsid w:val="423066CC"/>
    <w:rsid w:val="4246288B"/>
    <w:rsid w:val="427A0833"/>
    <w:rsid w:val="42AC4991"/>
    <w:rsid w:val="42B45D29"/>
    <w:rsid w:val="42BE42F9"/>
    <w:rsid w:val="42CD0A98"/>
    <w:rsid w:val="42F51CBB"/>
    <w:rsid w:val="431A0C09"/>
    <w:rsid w:val="433D4663"/>
    <w:rsid w:val="4367733C"/>
    <w:rsid w:val="439B0C97"/>
    <w:rsid w:val="43FA2188"/>
    <w:rsid w:val="442756B2"/>
    <w:rsid w:val="44586663"/>
    <w:rsid w:val="44957FC7"/>
    <w:rsid w:val="44DD725D"/>
    <w:rsid w:val="4522572E"/>
    <w:rsid w:val="454809AA"/>
    <w:rsid w:val="4565188A"/>
    <w:rsid w:val="45684BA8"/>
    <w:rsid w:val="456B6B06"/>
    <w:rsid w:val="45BA55B5"/>
    <w:rsid w:val="46083E8E"/>
    <w:rsid w:val="46194743"/>
    <w:rsid w:val="46387C6E"/>
    <w:rsid w:val="469D3376"/>
    <w:rsid w:val="46BB4CE6"/>
    <w:rsid w:val="46C9494C"/>
    <w:rsid w:val="46DB0986"/>
    <w:rsid w:val="47351C7A"/>
    <w:rsid w:val="475528CD"/>
    <w:rsid w:val="477261B2"/>
    <w:rsid w:val="47771677"/>
    <w:rsid w:val="47985FE3"/>
    <w:rsid w:val="480D24CA"/>
    <w:rsid w:val="480E2158"/>
    <w:rsid w:val="4871213E"/>
    <w:rsid w:val="49203EE3"/>
    <w:rsid w:val="49325720"/>
    <w:rsid w:val="4968490A"/>
    <w:rsid w:val="49746235"/>
    <w:rsid w:val="497738B8"/>
    <w:rsid w:val="4984777C"/>
    <w:rsid w:val="49A56602"/>
    <w:rsid w:val="49BA622E"/>
    <w:rsid w:val="49D535E6"/>
    <w:rsid w:val="4A4F0A2F"/>
    <w:rsid w:val="4A6242BC"/>
    <w:rsid w:val="4A703A1E"/>
    <w:rsid w:val="4AF55631"/>
    <w:rsid w:val="4B094738"/>
    <w:rsid w:val="4B1A29E0"/>
    <w:rsid w:val="4B2871D2"/>
    <w:rsid w:val="4B4C2876"/>
    <w:rsid w:val="4B65373A"/>
    <w:rsid w:val="4B913BEB"/>
    <w:rsid w:val="4BC32399"/>
    <w:rsid w:val="4BD411EA"/>
    <w:rsid w:val="4BDB5948"/>
    <w:rsid w:val="4C716746"/>
    <w:rsid w:val="4CE462C5"/>
    <w:rsid w:val="4D00163A"/>
    <w:rsid w:val="4D090DD0"/>
    <w:rsid w:val="4D111FCA"/>
    <w:rsid w:val="4D142E2E"/>
    <w:rsid w:val="4D501E04"/>
    <w:rsid w:val="4D745275"/>
    <w:rsid w:val="4EF676C9"/>
    <w:rsid w:val="4F0C738F"/>
    <w:rsid w:val="4F0F5BE3"/>
    <w:rsid w:val="4F1F596D"/>
    <w:rsid w:val="4F31425D"/>
    <w:rsid w:val="4F3A1870"/>
    <w:rsid w:val="4F7359A2"/>
    <w:rsid w:val="4F8F0034"/>
    <w:rsid w:val="4FB345F4"/>
    <w:rsid w:val="4FDA70D0"/>
    <w:rsid w:val="4FF5558B"/>
    <w:rsid w:val="4FF97471"/>
    <w:rsid w:val="50474C6E"/>
    <w:rsid w:val="505B5101"/>
    <w:rsid w:val="50671643"/>
    <w:rsid w:val="5099716F"/>
    <w:rsid w:val="50FC5979"/>
    <w:rsid w:val="51293AC1"/>
    <w:rsid w:val="514056D6"/>
    <w:rsid w:val="518B7496"/>
    <w:rsid w:val="518C5BE1"/>
    <w:rsid w:val="523A6CCF"/>
    <w:rsid w:val="52422029"/>
    <w:rsid w:val="526D3CD4"/>
    <w:rsid w:val="528D476B"/>
    <w:rsid w:val="529824AB"/>
    <w:rsid w:val="529E49C1"/>
    <w:rsid w:val="529E5D02"/>
    <w:rsid w:val="52E938B0"/>
    <w:rsid w:val="52EA58C9"/>
    <w:rsid w:val="53433290"/>
    <w:rsid w:val="536C716E"/>
    <w:rsid w:val="539A53C1"/>
    <w:rsid w:val="53C102A5"/>
    <w:rsid w:val="53EF01D5"/>
    <w:rsid w:val="53FC2DEA"/>
    <w:rsid w:val="54005737"/>
    <w:rsid w:val="545C42A7"/>
    <w:rsid w:val="54A02CD2"/>
    <w:rsid w:val="54B105C2"/>
    <w:rsid w:val="54F71858"/>
    <w:rsid w:val="55040901"/>
    <w:rsid w:val="55926CD6"/>
    <w:rsid w:val="55F37E5E"/>
    <w:rsid w:val="56141105"/>
    <w:rsid w:val="563D64C1"/>
    <w:rsid w:val="568B3246"/>
    <w:rsid w:val="56A43455"/>
    <w:rsid w:val="56B35A9C"/>
    <w:rsid w:val="56DF05DE"/>
    <w:rsid w:val="56F70118"/>
    <w:rsid w:val="56FA5BD2"/>
    <w:rsid w:val="57122BC6"/>
    <w:rsid w:val="574C2DD3"/>
    <w:rsid w:val="577C2CDB"/>
    <w:rsid w:val="57FC6189"/>
    <w:rsid w:val="57FE314A"/>
    <w:rsid w:val="58397AF7"/>
    <w:rsid w:val="586768E0"/>
    <w:rsid w:val="58A0286B"/>
    <w:rsid w:val="58B74020"/>
    <w:rsid w:val="58DD5557"/>
    <w:rsid w:val="593E3C1C"/>
    <w:rsid w:val="594A2B8C"/>
    <w:rsid w:val="59B42C38"/>
    <w:rsid w:val="5A4C7419"/>
    <w:rsid w:val="5A783DE7"/>
    <w:rsid w:val="5A8C29E2"/>
    <w:rsid w:val="5AA76EB1"/>
    <w:rsid w:val="5AC872F5"/>
    <w:rsid w:val="5B3D75AB"/>
    <w:rsid w:val="5B557525"/>
    <w:rsid w:val="5BA36E22"/>
    <w:rsid w:val="5BE5773F"/>
    <w:rsid w:val="5C2B4F42"/>
    <w:rsid w:val="5C3B761D"/>
    <w:rsid w:val="5C737DDD"/>
    <w:rsid w:val="5CBA0F47"/>
    <w:rsid w:val="5CEC1A45"/>
    <w:rsid w:val="5D2E002E"/>
    <w:rsid w:val="5D3A4303"/>
    <w:rsid w:val="5D823AA5"/>
    <w:rsid w:val="5DC435DD"/>
    <w:rsid w:val="5DF81D26"/>
    <w:rsid w:val="5E2D5062"/>
    <w:rsid w:val="5E3C43B8"/>
    <w:rsid w:val="5E45094D"/>
    <w:rsid w:val="5E4A6C25"/>
    <w:rsid w:val="5E69301B"/>
    <w:rsid w:val="5ED61EFD"/>
    <w:rsid w:val="5EFA5145"/>
    <w:rsid w:val="5EFF1C82"/>
    <w:rsid w:val="5F073306"/>
    <w:rsid w:val="5F0B00CD"/>
    <w:rsid w:val="5F4E679D"/>
    <w:rsid w:val="5F5F73B9"/>
    <w:rsid w:val="5F630BE5"/>
    <w:rsid w:val="5F9F47B6"/>
    <w:rsid w:val="5FC72F0A"/>
    <w:rsid w:val="605F12E0"/>
    <w:rsid w:val="605F4E44"/>
    <w:rsid w:val="606645B2"/>
    <w:rsid w:val="6077616D"/>
    <w:rsid w:val="607F173E"/>
    <w:rsid w:val="60D917AE"/>
    <w:rsid w:val="61072274"/>
    <w:rsid w:val="61436637"/>
    <w:rsid w:val="615E4219"/>
    <w:rsid w:val="617D3332"/>
    <w:rsid w:val="620E6193"/>
    <w:rsid w:val="62157718"/>
    <w:rsid w:val="62553BC5"/>
    <w:rsid w:val="62754531"/>
    <w:rsid w:val="629B6525"/>
    <w:rsid w:val="62FA6500"/>
    <w:rsid w:val="630B65D4"/>
    <w:rsid w:val="634732BA"/>
    <w:rsid w:val="63656AFC"/>
    <w:rsid w:val="63D41D5F"/>
    <w:rsid w:val="64A25031"/>
    <w:rsid w:val="64EC7278"/>
    <w:rsid w:val="655A1E36"/>
    <w:rsid w:val="6568147A"/>
    <w:rsid w:val="656D63EC"/>
    <w:rsid w:val="657744FF"/>
    <w:rsid w:val="65B752FD"/>
    <w:rsid w:val="65F354AA"/>
    <w:rsid w:val="66032BDD"/>
    <w:rsid w:val="667C4500"/>
    <w:rsid w:val="66D9569B"/>
    <w:rsid w:val="673B301F"/>
    <w:rsid w:val="674E121D"/>
    <w:rsid w:val="6753700F"/>
    <w:rsid w:val="675863D3"/>
    <w:rsid w:val="677255B4"/>
    <w:rsid w:val="67817217"/>
    <w:rsid w:val="67D94FA9"/>
    <w:rsid w:val="67DE683B"/>
    <w:rsid w:val="67E45559"/>
    <w:rsid w:val="6838144E"/>
    <w:rsid w:val="68517606"/>
    <w:rsid w:val="685C266B"/>
    <w:rsid w:val="68AA7398"/>
    <w:rsid w:val="6A106603"/>
    <w:rsid w:val="6A11231D"/>
    <w:rsid w:val="6AA23FC4"/>
    <w:rsid w:val="6AAB1CCD"/>
    <w:rsid w:val="6ABA2ED2"/>
    <w:rsid w:val="6B3E3B32"/>
    <w:rsid w:val="6BC5259C"/>
    <w:rsid w:val="6BEC431A"/>
    <w:rsid w:val="6BF6252B"/>
    <w:rsid w:val="6C5902E7"/>
    <w:rsid w:val="6D6F3CF2"/>
    <w:rsid w:val="6DCA27F4"/>
    <w:rsid w:val="6E00684E"/>
    <w:rsid w:val="6E1B359B"/>
    <w:rsid w:val="6E614B0E"/>
    <w:rsid w:val="6E873B2B"/>
    <w:rsid w:val="6F1C314E"/>
    <w:rsid w:val="6F214230"/>
    <w:rsid w:val="6F97D24A"/>
    <w:rsid w:val="6FD5544A"/>
    <w:rsid w:val="6FF458BA"/>
    <w:rsid w:val="704A7AA0"/>
    <w:rsid w:val="70640EC8"/>
    <w:rsid w:val="70676DA2"/>
    <w:rsid w:val="70F337F0"/>
    <w:rsid w:val="70FA4F5B"/>
    <w:rsid w:val="710F6890"/>
    <w:rsid w:val="7167616C"/>
    <w:rsid w:val="726B602C"/>
    <w:rsid w:val="7291145A"/>
    <w:rsid w:val="72A326A1"/>
    <w:rsid w:val="72CC6F48"/>
    <w:rsid w:val="73054665"/>
    <w:rsid w:val="731D7A71"/>
    <w:rsid w:val="73320C29"/>
    <w:rsid w:val="73CC4D3F"/>
    <w:rsid w:val="73E923D6"/>
    <w:rsid w:val="741D28F2"/>
    <w:rsid w:val="742C597A"/>
    <w:rsid w:val="74D76E37"/>
    <w:rsid w:val="74DA32FA"/>
    <w:rsid w:val="75045DEC"/>
    <w:rsid w:val="75052B45"/>
    <w:rsid w:val="751E7CE4"/>
    <w:rsid w:val="75697E53"/>
    <w:rsid w:val="756C4220"/>
    <w:rsid w:val="756E4CBF"/>
    <w:rsid w:val="75913F85"/>
    <w:rsid w:val="759C1FD6"/>
    <w:rsid w:val="75A924F0"/>
    <w:rsid w:val="75F61BD9"/>
    <w:rsid w:val="761C0F14"/>
    <w:rsid w:val="76826F35"/>
    <w:rsid w:val="76913034"/>
    <w:rsid w:val="76D210EA"/>
    <w:rsid w:val="777121F9"/>
    <w:rsid w:val="777D5E26"/>
    <w:rsid w:val="786372CE"/>
    <w:rsid w:val="786C330B"/>
    <w:rsid w:val="789E20B4"/>
    <w:rsid w:val="78F17D44"/>
    <w:rsid w:val="78FB6B3E"/>
    <w:rsid w:val="7907752E"/>
    <w:rsid w:val="795D2904"/>
    <w:rsid w:val="79A46281"/>
    <w:rsid w:val="79C26CEA"/>
    <w:rsid w:val="7A1260E9"/>
    <w:rsid w:val="7A3D4710"/>
    <w:rsid w:val="7A3D62D1"/>
    <w:rsid w:val="7A6D7F90"/>
    <w:rsid w:val="7A794B87"/>
    <w:rsid w:val="7AED46D1"/>
    <w:rsid w:val="7B06711E"/>
    <w:rsid w:val="7B9E3946"/>
    <w:rsid w:val="7BC506FF"/>
    <w:rsid w:val="7BD0177B"/>
    <w:rsid w:val="7BEE5100"/>
    <w:rsid w:val="7C8133D1"/>
    <w:rsid w:val="7C96754A"/>
    <w:rsid w:val="7CB43C54"/>
    <w:rsid w:val="7CCC11EF"/>
    <w:rsid w:val="7CD803D3"/>
    <w:rsid w:val="7D25562F"/>
    <w:rsid w:val="7D4A3063"/>
    <w:rsid w:val="7D6D48DB"/>
    <w:rsid w:val="7E927AE2"/>
    <w:rsid w:val="7F056578"/>
    <w:rsid w:val="7F0B7D77"/>
    <w:rsid w:val="7F1F2B4F"/>
    <w:rsid w:val="7F655A67"/>
    <w:rsid w:val="7F6E7D72"/>
    <w:rsid w:val="7F782303"/>
    <w:rsid w:val="7F7A0FC4"/>
    <w:rsid w:val="7F97D7F2"/>
    <w:rsid w:val="7FE5048F"/>
    <w:rsid w:val="7FF84716"/>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4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241"/>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4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43"/>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4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4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73"/>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46"/>
    <w:qFormat/>
    <w:uiPriority w:val="0"/>
    <w:pPr>
      <w:shd w:val="clear" w:color="auto" w:fill="000080"/>
    </w:pPr>
  </w:style>
  <w:style w:type="paragraph" w:styleId="15">
    <w:name w:val="annotation text"/>
    <w:basedOn w:val="1"/>
    <w:link w:val="193"/>
    <w:qFormat/>
    <w:uiPriority w:val="0"/>
    <w:pPr>
      <w:jc w:val="left"/>
    </w:pPr>
  </w:style>
  <w:style w:type="paragraph" w:styleId="16">
    <w:name w:val="Body Text 3"/>
    <w:basedOn w:val="1"/>
    <w:link w:val="247"/>
    <w:qFormat/>
    <w:uiPriority w:val="0"/>
    <w:pPr>
      <w:spacing w:after="120"/>
    </w:pPr>
    <w:rPr>
      <w:sz w:val="16"/>
      <w:szCs w:val="16"/>
    </w:rPr>
  </w:style>
  <w:style w:type="paragraph" w:styleId="17">
    <w:name w:val="Closing"/>
    <w:basedOn w:val="1"/>
    <w:next w:val="1"/>
    <w:qFormat/>
    <w:uiPriority w:val="0"/>
    <w:pPr>
      <w:spacing w:line="360" w:lineRule="auto"/>
      <w:ind w:left="100"/>
    </w:pPr>
    <w:rPr>
      <w:sz w:val="24"/>
    </w:rPr>
  </w:style>
  <w:style w:type="paragraph" w:styleId="18">
    <w:name w:val="Body Text"/>
    <w:basedOn w:val="1"/>
    <w:next w:val="1"/>
    <w:link w:val="248"/>
    <w:qFormat/>
    <w:uiPriority w:val="0"/>
    <w:pPr>
      <w:tabs>
        <w:tab w:val="left" w:pos="567"/>
      </w:tabs>
      <w:spacing w:before="120" w:line="22" w:lineRule="atLeast"/>
    </w:pPr>
    <w:rPr>
      <w:rFonts w:ascii="宋体" w:hAnsi="宋体"/>
      <w:sz w:val="24"/>
    </w:rPr>
  </w:style>
  <w:style w:type="paragraph" w:styleId="19">
    <w:name w:val="Body Text Indent"/>
    <w:basedOn w:val="1"/>
    <w:next w:val="20"/>
    <w:link w:val="78"/>
    <w:qFormat/>
    <w:uiPriority w:val="0"/>
    <w:pPr>
      <w:spacing w:line="360" w:lineRule="auto"/>
      <w:ind w:firstLine="570"/>
    </w:pPr>
    <w:rPr>
      <w:sz w:val="24"/>
    </w:rPr>
  </w:style>
  <w:style w:type="paragraph" w:styleId="20">
    <w:name w:val="envelope return"/>
    <w:basedOn w:val="1"/>
    <w:qFormat/>
    <w:uiPriority w:val="99"/>
    <w:pPr>
      <w:snapToGrid w:val="0"/>
    </w:pPr>
    <w:rPr>
      <w:rFonts w:ascii="Arial" w:hAnsi="Arial" w:cs="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13"/>
    <w:qFormat/>
    <w:uiPriority w:val="99"/>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9"/>
    <w:qFormat/>
    <w:uiPriority w:val="0"/>
    <w:pPr>
      <w:ind w:left="100" w:leftChars="2500"/>
    </w:pPr>
    <w:rPr>
      <w:rFonts w:ascii="仿宋_GB2312" w:hAnsi="宋体" w:eastAsia="仿宋_GB2312"/>
      <w:color w:val="000000"/>
      <w:sz w:val="24"/>
    </w:rPr>
  </w:style>
  <w:style w:type="paragraph" w:styleId="28">
    <w:name w:val="Body Text Indent 2"/>
    <w:basedOn w:val="1"/>
    <w:link w:val="250"/>
    <w:qFormat/>
    <w:uiPriority w:val="0"/>
    <w:pPr>
      <w:ind w:firstLine="480" w:firstLineChars="200"/>
    </w:pPr>
    <w:rPr>
      <w:rFonts w:ascii="仿宋_GB2312" w:eastAsia="仿宋_GB2312"/>
      <w:sz w:val="24"/>
    </w:rPr>
  </w:style>
  <w:style w:type="paragraph" w:styleId="29">
    <w:name w:val="Balloon Text"/>
    <w:basedOn w:val="1"/>
    <w:link w:val="251"/>
    <w:qFormat/>
    <w:uiPriority w:val="0"/>
    <w:rPr>
      <w:sz w:val="18"/>
      <w:szCs w:val="18"/>
    </w:rPr>
  </w:style>
  <w:style w:type="paragraph" w:styleId="30">
    <w:name w:val="footer"/>
    <w:basedOn w:val="1"/>
    <w:next w:val="1"/>
    <w:link w:val="18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5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next w:val="1"/>
    <w:unhideWhenUsed/>
    <w:qFormat/>
    <w:uiPriority w:val="0"/>
    <w:pPr>
      <w:spacing w:line="900" w:lineRule="exact"/>
      <w:jc w:val="center"/>
    </w:pPr>
    <w:rPr>
      <w:rFonts w:eastAsia="楷体_GB2312"/>
      <w:b/>
      <w:sz w:val="36"/>
    </w:rPr>
  </w:style>
  <w:style w:type="paragraph" w:styleId="39">
    <w:name w:val="HTML Preformatted"/>
    <w:basedOn w:val="1"/>
    <w:link w:val="2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next w:val="1"/>
    <w:link w:val="199"/>
    <w:qFormat/>
    <w:uiPriority w:val="0"/>
    <w:pPr>
      <w:jc w:val="center"/>
      <w:outlineLvl w:val="0"/>
    </w:pPr>
    <w:rPr>
      <w:b/>
      <w:sz w:val="32"/>
      <w:szCs w:val="20"/>
    </w:rPr>
  </w:style>
  <w:style w:type="paragraph" w:styleId="43">
    <w:name w:val="annotation subject"/>
    <w:basedOn w:val="15"/>
    <w:next w:val="15"/>
    <w:link w:val="254"/>
    <w:qFormat/>
    <w:uiPriority w:val="0"/>
    <w:rPr>
      <w:b/>
      <w:bCs/>
    </w:rPr>
  </w:style>
  <w:style w:type="paragraph" w:styleId="44">
    <w:name w:val="Body Text First Indent"/>
    <w:basedOn w:val="1"/>
    <w:next w:val="1"/>
    <w:qFormat/>
    <w:uiPriority w:val="0"/>
    <w:pPr>
      <w:tabs>
        <w:tab w:val="left" w:pos="567"/>
      </w:tabs>
      <w:ind w:firstLine="420" w:firstLineChars="100"/>
    </w:pPr>
  </w:style>
  <w:style w:type="paragraph" w:styleId="45">
    <w:name w:val="Body Text First Indent 2"/>
    <w:basedOn w:val="19"/>
    <w:next w:val="1"/>
    <w:link w:val="255"/>
    <w:qFormat/>
    <w:uiPriority w:val="0"/>
    <w:pPr>
      <w:spacing w:after="120" w:line="480" w:lineRule="exact"/>
      <w:ind w:left="420" w:leftChars="200" w:firstLine="420" w:firstLineChars="200"/>
    </w:pPr>
    <w:rPr>
      <w:szCs w:val="20"/>
    </w:rPr>
  </w:style>
  <w:style w:type="table" w:styleId="47">
    <w:name w:val="Table Grid"/>
    <w:basedOn w:val="4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TML Definition"/>
    <w:basedOn w:val="49"/>
    <w:qFormat/>
    <w:uiPriority w:val="0"/>
  </w:style>
  <w:style w:type="character" w:styleId="55">
    <w:name w:val="HTML Acronym"/>
    <w:basedOn w:val="49"/>
    <w:qFormat/>
    <w:uiPriority w:val="0"/>
  </w:style>
  <w:style w:type="character" w:styleId="56">
    <w:name w:val="HTML Variable"/>
    <w:basedOn w:val="49"/>
    <w:qFormat/>
    <w:uiPriority w:val="0"/>
  </w:style>
  <w:style w:type="character" w:styleId="57">
    <w:name w:val="Hyperlink"/>
    <w:qFormat/>
    <w:uiPriority w:val="99"/>
    <w:rPr>
      <w:color w:val="0000FF"/>
      <w:u w:val="single"/>
    </w:rPr>
  </w:style>
  <w:style w:type="character" w:styleId="58">
    <w:name w:val="HTML Code"/>
    <w:basedOn w:val="49"/>
    <w:qFormat/>
    <w:uiPriority w:val="0"/>
    <w:rPr>
      <w:rFonts w:ascii="Courier New" w:hAnsi="Courier New"/>
      <w:sz w:val="20"/>
    </w:rPr>
  </w:style>
  <w:style w:type="character" w:styleId="59">
    <w:name w:val="annotation reference"/>
    <w:qFormat/>
    <w:uiPriority w:val="99"/>
    <w:rPr>
      <w:sz w:val="21"/>
      <w:szCs w:val="21"/>
    </w:rPr>
  </w:style>
  <w:style w:type="character" w:styleId="60">
    <w:name w:val="HTML Cite"/>
    <w:qFormat/>
    <w:uiPriority w:val="0"/>
    <w:rPr>
      <w:i/>
      <w:iCs/>
    </w:rPr>
  </w:style>
  <w:style w:type="paragraph" w:customStyle="1" w:styleId="6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2">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63">
    <w:name w:val="段"/>
    <w:next w:val="1"/>
    <w:qFormat/>
    <w:uiPriority w:val="0"/>
    <w:pPr>
      <w:autoSpaceDE w:val="0"/>
      <w:autoSpaceDN w:val="0"/>
      <w:ind w:firstLine="200" w:firstLineChars="200"/>
      <w:jc w:val="both"/>
    </w:pPr>
    <w:rPr>
      <w:rFonts w:ascii="Segoe UI Symbol" w:hAnsi="Times New Roman" w:eastAsia="宋体" w:cs="Times New Roman"/>
      <w:sz w:val="21"/>
      <w:lang w:val="en-US" w:eastAsia="zh-CN" w:bidi="ar-SA"/>
    </w:rPr>
  </w:style>
  <w:style w:type="character" w:customStyle="1" w:styleId="64">
    <w:name w:val="标题 3 字符"/>
    <w:link w:val="4"/>
    <w:qFormat/>
    <w:uiPriority w:val="0"/>
    <w:rPr>
      <w:rFonts w:ascii="宋体" w:eastAsia="宋体"/>
      <w:b/>
      <w:sz w:val="24"/>
      <w:u w:val="single"/>
      <w:lang w:val="en-US" w:eastAsia="zh-CN" w:bidi="ar-SA"/>
    </w:rPr>
  </w:style>
  <w:style w:type="character" w:customStyle="1" w:styleId="65">
    <w:name w:val="标题 2 Char"/>
    <w:qFormat/>
    <w:uiPriority w:val="0"/>
    <w:rPr>
      <w:rFonts w:ascii="Arial" w:hAnsi="Arial" w:eastAsia="黑体"/>
      <w:b/>
      <w:sz w:val="30"/>
      <w:lang w:val="en-US" w:eastAsia="zh-CN" w:bidi="ar-SA"/>
    </w:rPr>
  </w:style>
  <w:style w:type="character" w:customStyle="1" w:styleId="66">
    <w:name w:val="标题 2 字符"/>
    <w:link w:val="3"/>
    <w:qFormat/>
    <w:uiPriority w:val="0"/>
    <w:rPr>
      <w:rFonts w:ascii="Arial" w:hAnsi="Arial" w:eastAsia="黑体"/>
      <w:b/>
      <w:sz w:val="30"/>
      <w:lang w:val="en-US" w:eastAsia="zh-CN" w:bidi="ar-SA"/>
    </w:rPr>
  </w:style>
  <w:style w:type="character" w:customStyle="1" w:styleId="67">
    <w:name w:val="c21"/>
    <w:qFormat/>
    <w:uiPriority w:val="0"/>
    <w:rPr>
      <w:rFonts w:hint="default" w:ascii="ˎ̥" w:hAnsi="ˎ̥"/>
      <w:color w:val="000000"/>
      <w:sz w:val="20"/>
      <w:szCs w:val="20"/>
      <w:u w:val="none"/>
    </w:rPr>
  </w:style>
  <w:style w:type="character" w:customStyle="1" w:styleId="68">
    <w:name w:val="title4"/>
    <w:qFormat/>
    <w:uiPriority w:val="0"/>
    <w:rPr>
      <w:b/>
      <w:bCs/>
      <w:color w:val="1D87B3"/>
      <w:sz w:val="15"/>
      <w:szCs w:val="15"/>
    </w:rPr>
  </w:style>
  <w:style w:type="character" w:customStyle="1" w:styleId="69">
    <w:name w:val="标题 2 Char Char"/>
    <w:qFormat/>
    <w:uiPriority w:val="0"/>
    <w:rPr>
      <w:rFonts w:ascii="Arial" w:hAnsi="Arial" w:eastAsia="黑体"/>
      <w:b/>
      <w:bCs/>
      <w:kern w:val="2"/>
      <w:sz w:val="32"/>
      <w:szCs w:val="32"/>
      <w:lang w:val="en-US" w:eastAsia="zh-CN" w:bidi="ar-SA"/>
    </w:rPr>
  </w:style>
  <w:style w:type="character" w:customStyle="1" w:styleId="70">
    <w:name w:val="black1"/>
    <w:qFormat/>
    <w:uiPriority w:val="0"/>
    <w:rPr>
      <w:color w:val="000000"/>
    </w:rPr>
  </w:style>
  <w:style w:type="character" w:customStyle="1" w:styleId="71">
    <w:name w:val="street-address"/>
    <w:basedOn w:val="49"/>
    <w:qFormat/>
    <w:uiPriority w:val="0"/>
  </w:style>
  <w:style w:type="character" w:customStyle="1" w:styleId="72">
    <w:name w:val="locality"/>
    <w:basedOn w:val="49"/>
    <w:qFormat/>
    <w:uiPriority w:val="0"/>
  </w:style>
  <w:style w:type="character" w:customStyle="1" w:styleId="73">
    <w:name w:val="正文缩进 字符"/>
    <w:link w:val="12"/>
    <w:qFormat/>
    <w:uiPriority w:val="0"/>
    <w:rPr>
      <w:rFonts w:ascii="宋体" w:eastAsia="宋体"/>
      <w:kern w:val="2"/>
      <w:sz w:val="24"/>
      <w:szCs w:val="24"/>
      <w:lang w:val="en-US" w:eastAsia="zh-CN" w:bidi="ar-SA"/>
    </w:rPr>
  </w:style>
  <w:style w:type="character" w:customStyle="1" w:styleId="74">
    <w:name w:val="正文文本缩进 Char1"/>
    <w:link w:val="75"/>
    <w:qFormat/>
    <w:uiPriority w:val="0"/>
    <w:rPr>
      <w:rFonts w:ascii="宋体" w:hAnsi="宋体" w:eastAsia="宋体"/>
      <w:sz w:val="24"/>
      <w:szCs w:val="24"/>
      <w:lang w:bidi="ar-SA"/>
    </w:rPr>
  </w:style>
  <w:style w:type="paragraph" w:customStyle="1" w:styleId="75">
    <w:name w:val="正文文本缩进1"/>
    <w:basedOn w:val="1"/>
    <w:link w:val="74"/>
    <w:qFormat/>
    <w:uiPriority w:val="0"/>
    <w:pPr>
      <w:spacing w:line="480" w:lineRule="exact"/>
      <w:ind w:firstLine="480" w:firstLineChars="200"/>
    </w:pPr>
    <w:rPr>
      <w:rFonts w:ascii="宋体" w:hAnsi="宋体"/>
      <w:kern w:val="0"/>
      <w:sz w:val="24"/>
    </w:rPr>
  </w:style>
  <w:style w:type="character" w:customStyle="1" w:styleId="76">
    <w:name w:val="Char Char11"/>
    <w:qFormat/>
    <w:uiPriority w:val="0"/>
    <w:rPr>
      <w:rFonts w:ascii="宋体" w:eastAsia="宋体"/>
      <w:b/>
      <w:sz w:val="24"/>
      <w:u w:val="single"/>
      <w:lang w:val="en-US" w:eastAsia="zh-CN" w:bidi="ar-SA"/>
    </w:rPr>
  </w:style>
  <w:style w:type="character" w:customStyle="1" w:styleId="77">
    <w:name w:val="txt"/>
    <w:basedOn w:val="49"/>
    <w:qFormat/>
    <w:uiPriority w:val="0"/>
  </w:style>
  <w:style w:type="character" w:customStyle="1" w:styleId="78">
    <w:name w:val="正文文本缩进 字符"/>
    <w:link w:val="19"/>
    <w:qFormat/>
    <w:uiPriority w:val="0"/>
    <w:rPr>
      <w:rFonts w:eastAsia="宋体"/>
      <w:kern w:val="2"/>
      <w:sz w:val="24"/>
      <w:szCs w:val="24"/>
      <w:lang w:val="en-US" w:eastAsia="zh-CN" w:bidi="ar-SA"/>
    </w:rPr>
  </w:style>
  <w:style w:type="character" w:customStyle="1" w:styleId="79">
    <w:name w:val="正文缩进 Char Char"/>
    <w:link w:val="80"/>
    <w:qFormat/>
    <w:uiPriority w:val="0"/>
    <w:rPr>
      <w:rFonts w:ascii="宋体" w:eastAsia="宋体"/>
      <w:snapToGrid w:val="0"/>
      <w:color w:val="000000"/>
      <w:kern w:val="28"/>
      <w:sz w:val="28"/>
      <w:lang w:bidi="ar-SA"/>
    </w:rPr>
  </w:style>
  <w:style w:type="paragraph" w:customStyle="1" w:styleId="80">
    <w:name w:val="正文缩进1"/>
    <w:basedOn w:val="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81">
    <w:name w:val="普通文字1 Char1"/>
    <w:qFormat/>
    <w:uiPriority w:val="0"/>
    <w:rPr>
      <w:rFonts w:ascii="宋体" w:hAnsi="Courier New" w:eastAsia="宋体"/>
      <w:kern w:val="2"/>
      <w:sz w:val="21"/>
      <w:lang w:val="en-US" w:eastAsia="zh-CN" w:bidi="ar-SA"/>
    </w:rPr>
  </w:style>
  <w:style w:type="character" w:customStyle="1" w:styleId="82">
    <w:name w:val="chanpin1"/>
    <w:qFormat/>
    <w:uiPriority w:val="0"/>
    <w:rPr>
      <w:rFonts w:hint="default" w:ascii="ˎ̥" w:hAnsi="ˎ̥"/>
      <w:color w:val="000000"/>
      <w:sz w:val="20"/>
      <w:szCs w:val="20"/>
      <w:u w:val="none"/>
    </w:rPr>
  </w:style>
  <w:style w:type="character" w:customStyle="1" w:styleId="83">
    <w:name w:val="列出段落 字符"/>
    <w:link w:val="84"/>
    <w:qFormat/>
    <w:uiPriority w:val="34"/>
    <w:rPr>
      <w:rFonts w:ascii="Calibri" w:hAnsi="Calibri" w:eastAsia="宋体"/>
      <w:kern w:val="2"/>
      <w:sz w:val="21"/>
      <w:szCs w:val="22"/>
      <w:lang w:val="en-US" w:eastAsia="zh-CN" w:bidi="ar-SA"/>
    </w:rPr>
  </w:style>
  <w:style w:type="paragraph" w:styleId="84">
    <w:name w:val="List Paragraph"/>
    <w:basedOn w:val="1"/>
    <w:link w:val="83"/>
    <w:qFormat/>
    <w:uiPriority w:val="34"/>
    <w:pPr>
      <w:ind w:firstLine="420" w:firstLineChars="200"/>
    </w:pPr>
    <w:rPr>
      <w:rFonts w:ascii="Calibri" w:hAnsi="Calibri"/>
      <w:szCs w:val="22"/>
    </w:rPr>
  </w:style>
  <w:style w:type="character" w:customStyle="1" w:styleId="85">
    <w:name w:val="标题 3 Char Char"/>
    <w:qFormat/>
    <w:uiPriority w:val="0"/>
    <w:rPr>
      <w:rFonts w:eastAsia="宋体"/>
      <w:b/>
      <w:bCs/>
      <w:kern w:val="2"/>
      <w:sz w:val="32"/>
      <w:szCs w:val="32"/>
      <w:lang w:val="en-US" w:eastAsia="zh-CN" w:bidi="ar-SA"/>
    </w:rPr>
  </w:style>
  <w:style w:type="character" w:customStyle="1" w:styleId="86">
    <w:name w:val="段1 Char"/>
    <w:qFormat/>
    <w:uiPriority w:val="0"/>
    <w:rPr>
      <w:rFonts w:ascii="宋体" w:eastAsia="宋体"/>
      <w:sz w:val="24"/>
      <w:lang w:val="en-US" w:eastAsia="zh-CN" w:bidi="ar-SA"/>
    </w:rPr>
  </w:style>
  <w:style w:type="character" w:customStyle="1" w:styleId="87">
    <w:name w:val="页眉 字符"/>
    <w:link w:val="31"/>
    <w:qFormat/>
    <w:uiPriority w:val="0"/>
    <w:rPr>
      <w:rFonts w:eastAsia="宋体"/>
      <w:kern w:val="2"/>
      <w:sz w:val="18"/>
      <w:szCs w:val="18"/>
      <w:lang w:val="en-US" w:eastAsia="zh-CN" w:bidi="ar-SA"/>
    </w:rPr>
  </w:style>
  <w:style w:type="character" w:customStyle="1" w:styleId="88">
    <w:name w:val="chanpin拷贝"/>
    <w:basedOn w:val="49"/>
    <w:qFormat/>
    <w:uiPriority w:val="0"/>
  </w:style>
  <w:style w:type="character" w:customStyle="1" w:styleId="89">
    <w:name w:val="纯文本 Char1"/>
    <w:qFormat/>
    <w:uiPriority w:val="0"/>
    <w:rPr>
      <w:rFonts w:ascii="宋体" w:hAnsi="Courier New" w:eastAsia="宋体"/>
      <w:kern w:val="2"/>
      <w:sz w:val="21"/>
      <w:lang w:val="en-US" w:eastAsia="zh-CN" w:bidi="ar-SA"/>
    </w:rPr>
  </w:style>
  <w:style w:type="character" w:customStyle="1" w:styleId="90">
    <w:name w:val="apple-style-span"/>
    <w:qFormat/>
    <w:uiPriority w:val="0"/>
    <w:rPr>
      <w:rFonts w:cs="Times New Roman"/>
    </w:rPr>
  </w:style>
  <w:style w:type="paragraph" w:customStyle="1" w:styleId="91">
    <w:name w:val="二级条标题"/>
    <w:basedOn w:val="92"/>
    <w:next w:val="1"/>
    <w:qFormat/>
    <w:uiPriority w:val="0"/>
    <w:pPr>
      <w:numPr>
        <w:numId w:val="0"/>
      </w:numPr>
      <w:tabs>
        <w:tab w:val="left" w:pos="360"/>
        <w:tab w:val="left" w:pos="840"/>
      </w:tabs>
      <w:ind w:hanging="840"/>
      <w:outlineLvl w:val="2"/>
    </w:pPr>
    <w:rPr>
      <w:rFonts w:ascii="宋体" w:eastAsia="宋体"/>
      <w:b w:val="0"/>
    </w:rPr>
  </w:style>
  <w:style w:type="paragraph" w:customStyle="1" w:styleId="92">
    <w:name w:val="一级条标题"/>
    <w:basedOn w:val="93"/>
    <w:next w:val="1"/>
    <w:qFormat/>
    <w:uiPriority w:val="0"/>
    <w:pPr>
      <w:numPr>
        <w:ilvl w:val="1"/>
      </w:numPr>
      <w:tabs>
        <w:tab w:val="left" w:pos="360"/>
        <w:tab w:val="left" w:pos="840"/>
      </w:tabs>
      <w:ind w:left="0" w:hanging="840"/>
      <w:outlineLvl w:val="1"/>
    </w:pPr>
  </w:style>
  <w:style w:type="paragraph" w:customStyle="1" w:styleId="93">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94">
    <w:name w:val="font7"/>
    <w:basedOn w:val="1"/>
    <w:qFormat/>
    <w:uiPriority w:val="0"/>
    <w:pPr>
      <w:widowControl/>
      <w:spacing w:before="100" w:beforeAutospacing="1" w:after="100" w:afterAutospacing="1"/>
      <w:jc w:val="left"/>
    </w:pPr>
    <w:rPr>
      <w:rFonts w:eastAsia="Arial Black"/>
      <w:b/>
      <w:bCs/>
      <w:color w:val="000000"/>
      <w:kern w:val="0"/>
      <w:sz w:val="20"/>
      <w:szCs w:val="20"/>
    </w:rPr>
  </w:style>
  <w:style w:type="paragraph" w:customStyle="1" w:styleId="95">
    <w:name w:val="字元 字元"/>
    <w:basedOn w:val="1"/>
    <w:qFormat/>
    <w:uiPriority w:val="0"/>
    <w:rPr>
      <w:rFonts w:ascii="Tahoma" w:hAnsi="Tahoma"/>
      <w:sz w:val="24"/>
      <w:szCs w:val="20"/>
    </w:rPr>
  </w:style>
  <w:style w:type="paragraph" w:customStyle="1" w:styleId="96">
    <w:name w:val="Char3 Char Char Char"/>
    <w:basedOn w:val="1"/>
    <w:qFormat/>
    <w:uiPriority w:val="0"/>
    <w:rPr>
      <w:rFonts w:ascii="Tahoma" w:hAnsi="Tahoma"/>
      <w:sz w:val="24"/>
      <w:szCs w:val="20"/>
    </w:rPr>
  </w:style>
  <w:style w:type="paragraph" w:customStyle="1" w:styleId="9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8">
    <w:name w:val="项目编号2"/>
    <w:basedOn w:val="99"/>
    <w:qFormat/>
    <w:uiPriority w:val="0"/>
    <w:pPr>
      <w:numPr>
        <w:numId w:val="2"/>
      </w:numPr>
    </w:pPr>
  </w:style>
  <w:style w:type="paragraph" w:customStyle="1" w:styleId="9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00">
    <w:name w:val="图中文字"/>
    <w:basedOn w:val="1"/>
    <w:qFormat/>
    <w:uiPriority w:val="0"/>
    <w:pPr>
      <w:adjustRightInd w:val="0"/>
      <w:snapToGrid w:val="0"/>
      <w:spacing w:line="0" w:lineRule="atLeast"/>
      <w:jc w:val="center"/>
    </w:pPr>
    <w:rPr>
      <w:sz w:val="24"/>
      <w:szCs w:val="20"/>
    </w:rPr>
  </w:style>
  <w:style w:type="paragraph" w:customStyle="1" w:styleId="10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Black" w:hAnsi="Arial Black" w:eastAsia="Arial Black" w:cs="Arial Black"/>
      <w:b/>
      <w:bCs/>
      <w:color w:val="000000"/>
      <w:kern w:val="0"/>
      <w:sz w:val="20"/>
      <w:szCs w:val="20"/>
    </w:rPr>
  </w:style>
  <w:style w:type="paragraph" w:customStyle="1" w:styleId="103">
    <w:name w:val="Char2"/>
    <w:basedOn w:val="1"/>
    <w:qFormat/>
    <w:uiPriority w:val="0"/>
    <w:rPr>
      <w:rFonts w:ascii="Tahoma" w:hAnsi="Tahoma"/>
      <w:sz w:val="24"/>
      <w:szCs w:val="20"/>
    </w:rPr>
  </w:style>
  <w:style w:type="paragraph" w:customStyle="1" w:styleId="104">
    <w:name w:val="xl35"/>
    <w:basedOn w:val="1"/>
    <w:qFormat/>
    <w:uiPriority w:val="0"/>
    <w:pPr>
      <w:widowControl/>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0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Black" w:hAnsi="Arial Black" w:eastAsia="Arial Black" w:cs="Arial Black"/>
      <w:b/>
      <w:bCs/>
      <w:color w:val="000000"/>
      <w:kern w:val="0"/>
      <w:sz w:val="16"/>
      <w:szCs w:val="16"/>
    </w:rPr>
  </w:style>
  <w:style w:type="paragraph" w:customStyle="1" w:styleId="10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0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16"/>
      <w:szCs w:val="16"/>
    </w:rPr>
  </w:style>
  <w:style w:type="paragraph" w:customStyle="1" w:styleId="111">
    <w:name w:val="xl36"/>
    <w:basedOn w:val="1"/>
    <w:qFormat/>
    <w:uiPriority w:val="0"/>
    <w:pPr>
      <w:widowControl/>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1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1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15">
    <w:name w:val="xl37"/>
    <w:basedOn w:val="1"/>
    <w:qFormat/>
    <w:uiPriority w:val="0"/>
    <w:pPr>
      <w:widowControl/>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Black" w:hAnsi="Arial Black" w:eastAsia="Arial Black" w:cs="Arial Black"/>
      <w:color w:val="000000"/>
      <w:kern w:val="0"/>
      <w:sz w:val="20"/>
      <w:szCs w:val="20"/>
    </w:rPr>
  </w:style>
  <w:style w:type="paragraph" w:customStyle="1" w:styleId="117">
    <w:name w:val="font8"/>
    <w:basedOn w:val="1"/>
    <w:qFormat/>
    <w:uiPriority w:val="0"/>
    <w:pPr>
      <w:widowControl/>
      <w:spacing w:before="100" w:beforeAutospacing="1" w:after="100" w:afterAutospacing="1"/>
      <w:jc w:val="left"/>
    </w:pPr>
    <w:rPr>
      <w:kern w:val="0"/>
      <w:sz w:val="36"/>
      <w:szCs w:val="36"/>
    </w:rPr>
  </w:style>
  <w:style w:type="paragraph" w:customStyle="1" w:styleId="118">
    <w:name w:val="Char"/>
    <w:basedOn w:val="1"/>
    <w:qFormat/>
    <w:uiPriority w:val="0"/>
    <w:pPr>
      <w:tabs>
        <w:tab w:val="left" w:pos="360"/>
      </w:tabs>
    </w:pPr>
    <w:rPr>
      <w:sz w:val="24"/>
    </w:rPr>
  </w:style>
  <w:style w:type="paragraph" w:customStyle="1" w:styleId="11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2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2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Char Char1"/>
    <w:basedOn w:val="14"/>
    <w:qFormat/>
    <w:uiPriority w:val="0"/>
    <w:rPr>
      <w:rFonts w:ascii="Tahoma" w:hAnsi="Tahoma"/>
      <w:sz w:val="24"/>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Black"/>
      <w:color w:val="000000"/>
      <w:kern w:val="0"/>
      <w:sz w:val="22"/>
      <w:szCs w:val="22"/>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20"/>
      <w:szCs w:val="20"/>
    </w:rPr>
  </w:style>
  <w:style w:type="paragraph" w:customStyle="1" w:styleId="12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2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7">
    <w:name w:val="Char1 Char Char Char1"/>
    <w:basedOn w:val="1"/>
    <w:qFormat/>
    <w:uiPriority w:val="0"/>
    <w:rPr>
      <w:rFonts w:ascii="Tahoma" w:hAnsi="Tahoma" w:cs="仿宋_GB2312"/>
      <w:sz w:val="24"/>
      <w:szCs w:val="28"/>
    </w:rPr>
  </w:style>
  <w:style w:type="paragraph" w:customStyle="1" w:styleId="128">
    <w:name w:val="四级条标题"/>
    <w:basedOn w:val="129"/>
    <w:next w:val="1"/>
    <w:qFormat/>
    <w:uiPriority w:val="0"/>
    <w:pPr>
      <w:numPr>
        <w:ilvl w:val="4"/>
      </w:numPr>
      <w:tabs>
        <w:tab w:val="left" w:pos="360"/>
        <w:tab w:val="left" w:pos="840"/>
      </w:tabs>
      <w:ind w:left="0" w:hanging="840"/>
      <w:outlineLvl w:val="4"/>
    </w:pPr>
  </w:style>
  <w:style w:type="paragraph" w:customStyle="1" w:styleId="129">
    <w:name w:val="三级条标题"/>
    <w:basedOn w:val="91"/>
    <w:next w:val="1"/>
    <w:qFormat/>
    <w:uiPriority w:val="0"/>
    <w:pPr>
      <w:numPr>
        <w:ilvl w:val="3"/>
        <w:numId w:val="1"/>
      </w:numPr>
      <w:ind w:left="0" w:hanging="840"/>
      <w:outlineLvl w:val="3"/>
    </w:pPr>
  </w:style>
  <w:style w:type="paragraph" w:customStyle="1" w:styleId="13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32">
    <w:name w:val="List Paragraph1"/>
    <w:basedOn w:val="1"/>
    <w:qFormat/>
    <w:uiPriority w:val="0"/>
    <w:pPr>
      <w:ind w:firstLine="420" w:firstLineChars="200"/>
    </w:pPr>
    <w:rPr>
      <w:rFonts w:ascii="Calibri" w:hAnsi="Calibri"/>
      <w:szCs w:val="22"/>
    </w:rPr>
  </w:style>
  <w:style w:type="paragraph" w:customStyle="1" w:styleId="133">
    <w:name w:val="项目符号1"/>
    <w:basedOn w:val="134"/>
    <w:qFormat/>
    <w:uiPriority w:val="0"/>
    <w:pPr>
      <w:ind w:left="-25" w:firstLine="0"/>
    </w:pPr>
  </w:style>
  <w:style w:type="paragraph" w:customStyle="1" w:styleId="134">
    <w:name w:val="正文文本样式"/>
    <w:basedOn w:val="1"/>
    <w:qFormat/>
    <w:uiPriority w:val="0"/>
    <w:pPr>
      <w:spacing w:line="360" w:lineRule="auto"/>
      <w:ind w:firstLine="482"/>
    </w:pPr>
    <w:rPr>
      <w:rFonts w:cs="宋体"/>
      <w:sz w:val="24"/>
      <w:szCs w:val="20"/>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Black"/>
      <w:color w:val="000000"/>
      <w:kern w:val="0"/>
      <w:sz w:val="20"/>
      <w:szCs w:val="20"/>
    </w:rPr>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五级条标题"/>
    <w:basedOn w:val="128"/>
    <w:next w:val="1"/>
    <w:qFormat/>
    <w:uiPriority w:val="0"/>
    <w:pPr>
      <w:numPr>
        <w:ilvl w:val="5"/>
      </w:numPr>
      <w:ind w:left="0" w:hanging="840"/>
      <w:outlineLvl w:val="5"/>
    </w:pPr>
  </w:style>
  <w:style w:type="paragraph" w:customStyle="1" w:styleId="13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color w:val="000000"/>
      <w:kern w:val="0"/>
      <w:sz w:val="22"/>
      <w:szCs w:val="22"/>
    </w:rPr>
  </w:style>
  <w:style w:type="paragraph" w:customStyle="1" w:styleId="139">
    <w:name w:val="文档正文"/>
    <w:basedOn w:val="1"/>
    <w:qFormat/>
    <w:uiPriority w:val="0"/>
    <w:pPr>
      <w:snapToGrid w:val="0"/>
      <w:spacing w:before="120" w:after="120" w:line="180" w:lineRule="auto"/>
    </w:pPr>
    <w:rPr>
      <w:rFonts w:ascii="Arial" w:hAnsi="Arial"/>
      <w:szCs w:val="20"/>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Black"/>
      <w:color w:val="000000"/>
      <w:kern w:val="0"/>
      <w:sz w:val="20"/>
      <w:szCs w:val="20"/>
    </w:rPr>
  </w:style>
  <w:style w:type="paragraph" w:customStyle="1" w:styleId="1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Black"/>
      <w:b/>
      <w:bCs/>
      <w:color w:val="000000"/>
      <w:kern w:val="0"/>
      <w:sz w:val="20"/>
      <w:szCs w:val="20"/>
    </w:rPr>
  </w:style>
  <w:style w:type="paragraph" w:customStyle="1" w:styleId="142">
    <w:name w:val="Char Char Char1 Char"/>
    <w:basedOn w:val="1"/>
    <w:qFormat/>
    <w:uiPriority w:val="0"/>
    <w:rPr>
      <w:rFonts w:ascii="Tahoma" w:hAnsi="Tahoma"/>
      <w:sz w:val="24"/>
      <w:szCs w:val="20"/>
    </w:rPr>
  </w:style>
  <w:style w:type="paragraph" w:customStyle="1" w:styleId="14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kern w:val="0"/>
      <w:sz w:val="24"/>
    </w:rPr>
  </w:style>
  <w:style w:type="paragraph" w:customStyle="1" w:styleId="144">
    <w:name w:val="1名"/>
    <w:basedOn w:val="1"/>
    <w:qFormat/>
    <w:uiPriority w:val="0"/>
    <w:pPr>
      <w:numPr>
        <w:ilvl w:val="0"/>
        <w:numId w:val="5"/>
      </w:numPr>
      <w:spacing w:before="120"/>
    </w:pPr>
    <w:rPr>
      <w:rFonts w:ascii="宋体"/>
      <w:sz w:val="28"/>
      <w:szCs w:val="20"/>
    </w:rPr>
  </w:style>
  <w:style w:type="paragraph" w:customStyle="1" w:styleId="145">
    <w:name w:val="font9"/>
    <w:basedOn w:val="1"/>
    <w:qFormat/>
    <w:uiPriority w:val="0"/>
    <w:pPr>
      <w:widowControl/>
      <w:spacing w:before="100" w:beforeAutospacing="1" w:after="100" w:afterAutospacing="1"/>
      <w:jc w:val="left"/>
    </w:pPr>
    <w:rPr>
      <w:rFonts w:hint="eastAsia" w:ascii="宋体" w:hAnsi="宋体" w:cs="Arial Black"/>
      <w:color w:val="000000"/>
      <w:kern w:val="0"/>
      <w:sz w:val="20"/>
      <w:szCs w:val="20"/>
    </w:rPr>
  </w:style>
  <w:style w:type="paragraph" w:customStyle="1" w:styleId="146">
    <w:name w:val="Char Char Char1 Char1"/>
    <w:basedOn w:val="1"/>
    <w:qFormat/>
    <w:uiPriority w:val="0"/>
    <w:rPr>
      <w:rFonts w:ascii="Tahoma" w:hAnsi="Tahoma"/>
      <w:sz w:val="24"/>
      <w:szCs w:val="20"/>
    </w:rPr>
  </w:style>
  <w:style w:type="paragraph" w:customStyle="1" w:styleId="147">
    <w:name w:val="Char Char Char Char Char Char Char Char Char Char"/>
    <w:basedOn w:val="1"/>
    <w:qFormat/>
    <w:uiPriority w:val="0"/>
  </w:style>
  <w:style w:type="paragraph" w:customStyle="1" w:styleId="14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Char1"/>
    <w:basedOn w:val="1"/>
    <w:qFormat/>
    <w:uiPriority w:val="0"/>
    <w:pPr>
      <w:tabs>
        <w:tab w:val="left" w:pos="360"/>
      </w:tabs>
    </w:pPr>
    <w:rPr>
      <w:sz w:val="24"/>
    </w:rPr>
  </w:style>
  <w:style w:type="paragraph" w:customStyle="1" w:styleId="15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color w:val="000000"/>
      <w:kern w:val="0"/>
      <w:sz w:val="20"/>
      <w:szCs w:val="20"/>
    </w:rPr>
  </w:style>
  <w:style w:type="paragraph" w:customStyle="1" w:styleId="15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53">
    <w:name w:val="默认段落字体 Para Char Char Char Char"/>
    <w:basedOn w:val="1"/>
    <w:qFormat/>
    <w:uiPriority w:val="0"/>
    <w:rPr>
      <w:rFonts w:ascii="Arial" w:hAnsi="Arial" w:cs="Arial"/>
      <w:szCs w:val="21"/>
    </w:rPr>
  </w:style>
  <w:style w:type="paragraph" w:customStyle="1" w:styleId="15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b/>
      <w:bCs/>
      <w:color w:val="000000"/>
      <w:kern w:val="0"/>
      <w:sz w:val="22"/>
      <w:szCs w:val="22"/>
    </w:rPr>
  </w:style>
  <w:style w:type="paragraph" w:customStyle="1" w:styleId="1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Black"/>
      <w:color w:val="000000"/>
      <w:kern w:val="0"/>
      <w:sz w:val="20"/>
      <w:szCs w:val="20"/>
    </w:rPr>
  </w:style>
  <w:style w:type="paragraph" w:customStyle="1" w:styleId="15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Black" w:hAnsi="Arial Black" w:eastAsia="Arial Black" w:cs="Arial Black"/>
      <w:b/>
      <w:bCs/>
      <w:color w:val="000000"/>
      <w:kern w:val="0"/>
      <w:sz w:val="20"/>
      <w:szCs w:val="20"/>
    </w:rPr>
  </w:style>
  <w:style w:type="paragraph" w:customStyle="1" w:styleId="157">
    <w:name w:val="Char Char Char"/>
    <w:basedOn w:val="1"/>
    <w:qFormat/>
    <w:uiPriority w:val="0"/>
    <w:rPr>
      <w:rFonts w:ascii="Tahoma" w:hAnsi="Tahoma"/>
      <w:sz w:val="24"/>
      <w:szCs w:val="20"/>
    </w:rPr>
  </w:style>
  <w:style w:type="paragraph" w:customStyle="1" w:styleId="1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Black" w:hAnsi="Arial Black" w:eastAsia="Arial Black" w:cs="Arial Black"/>
      <w:b/>
      <w:bCs/>
      <w:color w:val="000000"/>
      <w:kern w:val="0"/>
      <w:sz w:val="32"/>
      <w:szCs w:val="32"/>
    </w:rPr>
  </w:style>
  <w:style w:type="paragraph" w:customStyle="1" w:styleId="159">
    <w:name w:val="缺省文本"/>
    <w:basedOn w:val="1"/>
    <w:qFormat/>
    <w:uiPriority w:val="0"/>
    <w:pPr>
      <w:autoSpaceDE w:val="0"/>
      <w:autoSpaceDN w:val="0"/>
      <w:adjustRightInd w:val="0"/>
      <w:jc w:val="left"/>
    </w:pPr>
    <w:rPr>
      <w:kern w:val="0"/>
      <w:sz w:val="24"/>
    </w:rPr>
  </w:style>
  <w:style w:type="paragraph" w:customStyle="1" w:styleId="160">
    <w:name w:val="Char Char Char1"/>
    <w:basedOn w:val="1"/>
    <w:qFormat/>
    <w:uiPriority w:val="0"/>
    <w:rPr>
      <w:rFonts w:ascii="Tahoma" w:hAnsi="Tahoma"/>
      <w:sz w:val="24"/>
      <w:szCs w:val="20"/>
    </w:rPr>
  </w:style>
  <w:style w:type="paragraph" w:customStyle="1" w:styleId="16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6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Black" w:hAnsi="Arial Black" w:eastAsia="Arial Black" w:cs="Arial Black"/>
      <w:b/>
      <w:bCs/>
      <w:color w:val="000000"/>
      <w:kern w:val="0"/>
      <w:sz w:val="20"/>
      <w:szCs w:val="20"/>
    </w:rPr>
  </w:style>
  <w:style w:type="paragraph" w:customStyle="1" w:styleId="163">
    <w:name w:val="样式2"/>
    <w:basedOn w:val="41"/>
    <w:qFormat/>
    <w:uiPriority w:val="0"/>
    <w:pPr>
      <w:spacing w:line="360" w:lineRule="auto"/>
      <w:jc w:val="center"/>
    </w:pPr>
    <w:rPr>
      <w:sz w:val="24"/>
    </w:rPr>
  </w:style>
  <w:style w:type="paragraph" w:customStyle="1" w:styleId="1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Black" w:hAnsi="Arial Black" w:eastAsia="Arial Black" w:cs="Arial Black"/>
      <w:b/>
      <w:bCs/>
      <w:color w:val="000000"/>
      <w:kern w:val="0"/>
      <w:sz w:val="20"/>
      <w:szCs w:val="20"/>
    </w:rPr>
  </w:style>
  <w:style w:type="paragraph" w:customStyle="1" w:styleId="1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6">
    <w:name w:val="正文 + 楷体_GB2312"/>
    <w:basedOn w:val="1"/>
    <w:qFormat/>
    <w:uiPriority w:val="0"/>
    <w:pPr>
      <w:widowControl/>
      <w:jc w:val="left"/>
    </w:pPr>
    <w:rPr>
      <w:rFonts w:ascii="楷体_GB2312" w:eastAsia="楷体_GB2312" w:cs="Arial"/>
      <w:kern w:val="0"/>
      <w:sz w:val="24"/>
    </w:rPr>
  </w:style>
  <w:style w:type="paragraph" w:customStyle="1" w:styleId="1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8">
    <w:name w:val="1 Char Char Char Char"/>
    <w:basedOn w:val="1"/>
    <w:qFormat/>
    <w:uiPriority w:val="0"/>
    <w:rPr>
      <w:rFonts w:ascii="Tahoma" w:hAnsi="Tahoma"/>
      <w:sz w:val="24"/>
      <w:szCs w:val="20"/>
    </w:rPr>
  </w:style>
  <w:style w:type="paragraph" w:customStyle="1" w:styleId="16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70">
    <w:name w:val="列出段落1"/>
    <w:basedOn w:val="1"/>
    <w:qFormat/>
    <w:uiPriority w:val="0"/>
    <w:pPr>
      <w:ind w:firstLine="420" w:firstLineChars="200"/>
    </w:pPr>
    <w:rPr>
      <w:rFonts w:ascii="Calibri" w:hAnsi="Calibri"/>
      <w:szCs w:val="22"/>
    </w:rPr>
  </w:style>
  <w:style w:type="paragraph" w:customStyle="1" w:styleId="17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字元 字元1"/>
    <w:basedOn w:val="1"/>
    <w:qFormat/>
    <w:uiPriority w:val="0"/>
    <w:rPr>
      <w:rFonts w:ascii="Tahoma" w:hAnsi="Tahoma"/>
      <w:sz w:val="24"/>
      <w:szCs w:val="20"/>
    </w:rPr>
  </w:style>
  <w:style w:type="paragraph" w:customStyle="1" w:styleId="173">
    <w:name w:val="_Style 160"/>
    <w:qFormat/>
    <w:uiPriority w:val="0"/>
    <w:rPr>
      <w:rFonts w:ascii="Times New Roman" w:hAnsi="Times New Roman" w:eastAsia="宋体" w:cs="Times New Roman"/>
      <w:kern w:val="2"/>
      <w:sz w:val="21"/>
      <w:szCs w:val="24"/>
      <w:lang w:val="en-US" w:eastAsia="zh-CN" w:bidi="ar-SA"/>
    </w:rPr>
  </w:style>
  <w:style w:type="paragraph" w:customStyle="1" w:styleId="174">
    <w:name w:val="项目编号3"/>
    <w:basedOn w:val="134"/>
    <w:qFormat/>
    <w:uiPriority w:val="0"/>
    <w:pPr>
      <w:numPr>
        <w:ilvl w:val="0"/>
        <w:numId w:val="6"/>
      </w:numPr>
    </w:pPr>
  </w:style>
  <w:style w:type="paragraph" w:customStyle="1" w:styleId="175">
    <w:name w:val="Char21"/>
    <w:basedOn w:val="1"/>
    <w:qFormat/>
    <w:uiPriority w:val="0"/>
    <w:rPr>
      <w:rFonts w:ascii="Tahoma" w:hAnsi="Tahoma"/>
      <w:sz w:val="24"/>
      <w:szCs w:val="20"/>
    </w:rPr>
  </w:style>
  <w:style w:type="paragraph" w:customStyle="1" w:styleId="17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77">
    <w:name w:val="Char Char Char Char Char Char Char Char Char Char1"/>
    <w:basedOn w:val="1"/>
    <w:qFormat/>
    <w:uiPriority w:val="0"/>
    <w:rPr>
      <w:rFonts w:ascii="宋体" w:hAnsi="宋体" w:cs="Courier New"/>
      <w:sz w:val="32"/>
      <w:szCs w:val="32"/>
    </w:rPr>
  </w:style>
  <w:style w:type="paragraph" w:customStyle="1" w:styleId="178">
    <w:name w:val="正文文本样式 加粗"/>
    <w:basedOn w:val="134"/>
    <w:qFormat/>
    <w:uiPriority w:val="0"/>
    <w:rPr>
      <w:b/>
    </w:rPr>
  </w:style>
  <w:style w:type="paragraph" w:customStyle="1" w:styleId="179">
    <w:name w:val="Char2 Char Char Char Char Char Char"/>
    <w:basedOn w:val="1"/>
    <w:qFormat/>
    <w:uiPriority w:val="0"/>
    <w:pPr>
      <w:widowControl/>
      <w:spacing w:line="400" w:lineRule="exact"/>
      <w:jc w:val="center"/>
    </w:pPr>
  </w:style>
  <w:style w:type="character" w:customStyle="1" w:styleId="180">
    <w:name w:val="页脚 字符"/>
    <w:link w:val="30"/>
    <w:qFormat/>
    <w:uiPriority w:val="99"/>
    <w:rPr>
      <w:rFonts w:ascii="宋体" w:eastAsia="宋体"/>
      <w:sz w:val="18"/>
      <w:lang w:val="en-US" w:eastAsia="zh-CN" w:bidi="ar-SA"/>
    </w:rPr>
  </w:style>
  <w:style w:type="paragraph" w:customStyle="1" w:styleId="181">
    <w:name w:val="Char Char4"/>
    <w:basedOn w:val="1"/>
    <w:qFormat/>
    <w:uiPriority w:val="0"/>
    <w:pPr>
      <w:widowControl/>
      <w:spacing w:line="400" w:lineRule="exact"/>
      <w:jc w:val="center"/>
    </w:pPr>
  </w:style>
  <w:style w:type="paragraph" w:customStyle="1" w:styleId="182">
    <w:name w:val="Char3 Char Char Char1"/>
    <w:basedOn w:val="1"/>
    <w:qFormat/>
    <w:uiPriority w:val="0"/>
    <w:rPr>
      <w:rFonts w:ascii="Tahoma" w:hAnsi="Tahoma"/>
      <w:sz w:val="24"/>
      <w:szCs w:val="20"/>
    </w:rPr>
  </w:style>
  <w:style w:type="paragraph" w:styleId="1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5">
    <w:name w:val="中等深浅网格 1 - 强调文字颜色 2 Char"/>
    <w:link w:val="186"/>
    <w:qFormat/>
    <w:uiPriority w:val="0"/>
    <w:rPr>
      <w:kern w:val="2"/>
      <w:sz w:val="21"/>
      <w:szCs w:val="24"/>
      <w:lang w:val="zh-CN" w:eastAsia="zh-CN"/>
    </w:rPr>
  </w:style>
  <w:style w:type="paragraph" w:customStyle="1" w:styleId="186">
    <w:name w:val="1"/>
    <w:link w:val="185"/>
    <w:qFormat/>
    <w:uiPriority w:val="0"/>
    <w:rPr>
      <w:rFonts w:ascii="Times New Roman" w:hAnsi="Times New Roman" w:eastAsia="宋体" w:cs="Times New Roman"/>
      <w:kern w:val="2"/>
      <w:sz w:val="21"/>
      <w:szCs w:val="24"/>
      <w:lang w:val="zh-CN" w:eastAsia="zh-CN" w:bidi="ar-SA"/>
    </w:rPr>
  </w:style>
  <w:style w:type="paragraph" w:customStyle="1" w:styleId="187">
    <w:name w:val="图文"/>
    <w:basedOn w:val="1"/>
    <w:qFormat/>
    <w:uiPriority w:val="0"/>
    <w:pPr>
      <w:adjustRightInd w:val="0"/>
      <w:snapToGrid w:val="0"/>
      <w:spacing w:after="50" w:line="360" w:lineRule="auto"/>
    </w:pPr>
    <w:rPr>
      <w:sz w:val="24"/>
    </w:rPr>
  </w:style>
  <w:style w:type="paragraph" w:customStyle="1" w:styleId="18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9">
    <w:name w:val="正文表格"/>
    <w:basedOn w:val="1"/>
    <w:link w:val="190"/>
    <w:qFormat/>
    <w:uiPriority w:val="0"/>
    <w:pPr>
      <w:adjustRightInd w:val="0"/>
      <w:snapToGrid w:val="0"/>
      <w:jc w:val="left"/>
    </w:pPr>
    <w:rPr>
      <w:rFonts w:ascii="宋体" w:hAnsi="宋体"/>
      <w:color w:val="000000"/>
      <w:szCs w:val="21"/>
    </w:rPr>
  </w:style>
  <w:style w:type="character" w:customStyle="1" w:styleId="190">
    <w:name w:val="正文表格 Char"/>
    <w:link w:val="189"/>
    <w:qFormat/>
    <w:uiPriority w:val="0"/>
    <w:rPr>
      <w:rFonts w:ascii="宋体" w:hAnsi="宋体"/>
      <w:color w:val="000000"/>
      <w:kern w:val="2"/>
      <w:sz w:val="21"/>
      <w:szCs w:val="21"/>
    </w:rPr>
  </w:style>
  <w:style w:type="paragraph" w:customStyle="1" w:styleId="191">
    <w:name w:val="正文重点"/>
    <w:basedOn w:val="1"/>
    <w:link w:val="192"/>
    <w:qFormat/>
    <w:uiPriority w:val="0"/>
    <w:pPr>
      <w:adjustRightInd w:val="0"/>
      <w:spacing w:line="360" w:lineRule="auto"/>
      <w:ind w:firstLine="482" w:firstLineChars="200"/>
      <w:jc w:val="left"/>
      <w:textAlignment w:val="baseline"/>
    </w:pPr>
    <w:rPr>
      <w:b/>
      <w:kern w:val="0"/>
      <w:sz w:val="24"/>
      <w:szCs w:val="20"/>
    </w:rPr>
  </w:style>
  <w:style w:type="character" w:customStyle="1" w:styleId="192">
    <w:name w:val="正文重点 Char"/>
    <w:link w:val="191"/>
    <w:qFormat/>
    <w:uiPriority w:val="0"/>
    <w:rPr>
      <w:b/>
      <w:sz w:val="24"/>
    </w:rPr>
  </w:style>
  <w:style w:type="character" w:customStyle="1" w:styleId="193">
    <w:name w:val="批注文字 字符1"/>
    <w:link w:val="15"/>
    <w:qFormat/>
    <w:uiPriority w:val="99"/>
    <w:rPr>
      <w:kern w:val="2"/>
      <w:sz w:val="21"/>
      <w:szCs w:val="24"/>
    </w:rPr>
  </w:style>
  <w:style w:type="paragraph" w:customStyle="1" w:styleId="194">
    <w:name w:val="标题1-附件"/>
    <w:basedOn w:val="2"/>
    <w:qFormat/>
    <w:uiPriority w:val="0"/>
    <w:pPr>
      <w:jc w:val="left"/>
    </w:pPr>
    <w:rPr>
      <w:sz w:val="24"/>
      <w:szCs w:val="24"/>
    </w:rPr>
  </w:style>
  <w:style w:type="paragraph" w:customStyle="1" w:styleId="195">
    <w:name w:val="正文小标题"/>
    <w:basedOn w:val="1"/>
    <w:next w:val="12"/>
    <w:link w:val="196"/>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196">
    <w:name w:val="正文小标题 Char"/>
    <w:link w:val="195"/>
    <w:qFormat/>
    <w:uiPriority w:val="0"/>
    <w:rPr>
      <w:rFonts w:ascii="宋体" w:hAnsi="宋体"/>
      <w:b/>
      <w:i/>
      <w:color w:val="FF0000"/>
      <w:kern w:val="2"/>
      <w:sz w:val="24"/>
    </w:rPr>
  </w:style>
  <w:style w:type="paragraph" w:customStyle="1" w:styleId="197">
    <w:name w:val="正文大标题"/>
    <w:basedOn w:val="195"/>
    <w:next w:val="12"/>
    <w:link w:val="198"/>
    <w:qFormat/>
    <w:uiPriority w:val="0"/>
    <w:pPr>
      <w:jc w:val="center"/>
    </w:pPr>
    <w:rPr>
      <w:i w:val="0"/>
      <w:color w:val="000000"/>
      <w:sz w:val="28"/>
      <w:szCs w:val="21"/>
    </w:rPr>
  </w:style>
  <w:style w:type="character" w:customStyle="1" w:styleId="198">
    <w:name w:val="正文大标题 Char"/>
    <w:link w:val="197"/>
    <w:qFormat/>
    <w:uiPriority w:val="0"/>
    <w:rPr>
      <w:rFonts w:ascii="宋体" w:hAnsi="宋体"/>
      <w:b/>
      <w:color w:val="000000"/>
      <w:kern w:val="2"/>
      <w:sz w:val="28"/>
      <w:szCs w:val="21"/>
    </w:rPr>
  </w:style>
  <w:style w:type="character" w:customStyle="1" w:styleId="199">
    <w:name w:val="标题 字符"/>
    <w:link w:val="42"/>
    <w:qFormat/>
    <w:uiPriority w:val="0"/>
    <w:rPr>
      <w:b/>
      <w:kern w:val="2"/>
      <w:sz w:val="32"/>
    </w:rPr>
  </w:style>
  <w:style w:type="paragraph" w:customStyle="1" w:styleId="200">
    <w:name w:val="注释"/>
    <w:basedOn w:val="1"/>
    <w:link w:val="201"/>
    <w:qFormat/>
    <w:uiPriority w:val="0"/>
    <w:pPr>
      <w:adjustRightInd w:val="0"/>
      <w:snapToGrid w:val="0"/>
      <w:ind w:left="420" w:hanging="420" w:hangingChars="200"/>
      <w:jc w:val="left"/>
    </w:pPr>
    <w:rPr>
      <w:rFonts w:ascii="宋体" w:hAnsi="宋体"/>
      <w:szCs w:val="21"/>
    </w:rPr>
  </w:style>
  <w:style w:type="character" w:customStyle="1" w:styleId="201">
    <w:name w:val="注释 Char"/>
    <w:link w:val="200"/>
    <w:qFormat/>
    <w:uiPriority w:val="0"/>
    <w:rPr>
      <w:rFonts w:ascii="宋体" w:hAnsi="宋体"/>
      <w:kern w:val="2"/>
      <w:sz w:val="21"/>
      <w:szCs w:val="21"/>
    </w:rPr>
  </w:style>
  <w:style w:type="paragraph" w:customStyle="1" w:styleId="20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0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0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5">
    <w:name w:val="批注文字 字符"/>
    <w:qFormat/>
    <w:uiPriority w:val="99"/>
    <w:rPr>
      <w:rFonts w:ascii="Times New Roman" w:hAnsi="Times New Roman" w:eastAsia="宋体" w:cs="Times New Roman"/>
      <w:sz w:val="24"/>
      <w:lang w:val="en-US" w:eastAsia="zh-CN" w:bidi="ar-SA"/>
    </w:rPr>
  </w:style>
  <w:style w:type="character" w:customStyle="1" w:styleId="206">
    <w:name w:val="纯文本 字符"/>
    <w:qFormat/>
    <w:uiPriority w:val="99"/>
    <w:rPr>
      <w:rFonts w:ascii="宋体" w:hAnsi="Courier New" w:eastAsia="宋体" w:cs="Times New Roman"/>
      <w:kern w:val="2"/>
      <w:sz w:val="21"/>
      <w:szCs w:val="21"/>
      <w:lang w:val="en-US" w:eastAsia="zh-CN" w:bidi="ar-SA"/>
    </w:rPr>
  </w:style>
  <w:style w:type="paragraph" w:customStyle="1" w:styleId="207">
    <w:name w:val="表格1"/>
    <w:basedOn w:val="1"/>
    <w:qFormat/>
    <w:uiPriority w:val="0"/>
    <w:pPr>
      <w:ind w:firstLine="480" w:firstLineChars="200"/>
      <w:jc w:val="center"/>
    </w:pPr>
    <w:rPr>
      <w:sz w:val="24"/>
      <w:szCs w:val="20"/>
    </w:rPr>
  </w:style>
  <w:style w:type="character" w:customStyle="1" w:styleId="208">
    <w:name w:val="纯文本 字符1"/>
    <w:qFormat/>
    <w:uiPriority w:val="0"/>
    <w:rPr>
      <w:rFonts w:ascii="宋体" w:hAnsi="Courier New"/>
    </w:rPr>
  </w:style>
  <w:style w:type="character" w:customStyle="1" w:styleId="209">
    <w:name w:val="bjh-p"/>
    <w:qFormat/>
    <w:uiPriority w:val="0"/>
  </w:style>
  <w:style w:type="paragraph" w:customStyle="1" w:styleId="21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1">
    <w:name w:val="正文格式 Char"/>
    <w:link w:val="212"/>
    <w:qFormat/>
    <w:locked/>
    <w:uiPriority w:val="0"/>
    <w:rPr>
      <w:rFonts w:ascii="宋体" w:hAnsi="宋体"/>
      <w:sz w:val="24"/>
      <w:szCs w:val="24"/>
      <w:lang w:val="en-GB"/>
    </w:rPr>
  </w:style>
  <w:style w:type="paragraph" w:customStyle="1" w:styleId="212">
    <w:name w:val="正文格式"/>
    <w:basedOn w:val="1"/>
    <w:link w:val="211"/>
    <w:qFormat/>
    <w:uiPriority w:val="0"/>
    <w:pPr>
      <w:spacing w:beforeLines="50" w:line="360" w:lineRule="auto"/>
      <w:ind w:firstLine="480" w:firstLineChars="200"/>
    </w:pPr>
    <w:rPr>
      <w:rFonts w:ascii="宋体" w:hAnsi="宋体"/>
      <w:kern w:val="0"/>
      <w:sz w:val="24"/>
      <w:lang w:val="en-GB"/>
    </w:rPr>
  </w:style>
  <w:style w:type="character" w:customStyle="1" w:styleId="213">
    <w:name w:val="纯文本 字符2"/>
    <w:basedOn w:val="49"/>
    <w:link w:val="25"/>
    <w:qFormat/>
    <w:uiPriority w:val="0"/>
    <w:rPr>
      <w:rFonts w:hint="eastAsia" w:ascii="宋体" w:hAnsi="Courier New" w:eastAsia="宋体" w:cs="宋体"/>
      <w:kern w:val="2"/>
      <w:sz w:val="21"/>
    </w:rPr>
  </w:style>
  <w:style w:type="character" w:customStyle="1" w:styleId="214">
    <w:name w:val="标题 3 Char"/>
    <w:qFormat/>
    <w:uiPriority w:val="0"/>
    <w:rPr>
      <w:rFonts w:ascii="宋体" w:eastAsia="宋体"/>
      <w:b/>
      <w:sz w:val="24"/>
      <w:u w:val="single"/>
      <w:lang w:val="en-US" w:eastAsia="zh-CN" w:bidi="ar-SA"/>
    </w:rPr>
  </w:style>
  <w:style w:type="character" w:customStyle="1" w:styleId="215">
    <w:name w:val="正文缩进 Char"/>
    <w:qFormat/>
    <w:uiPriority w:val="0"/>
    <w:rPr>
      <w:rFonts w:ascii="宋体" w:eastAsia="宋体"/>
      <w:kern w:val="2"/>
      <w:sz w:val="24"/>
      <w:szCs w:val="24"/>
      <w:lang w:val="en-US" w:eastAsia="zh-CN" w:bidi="ar-SA"/>
    </w:rPr>
  </w:style>
  <w:style w:type="character" w:customStyle="1" w:styleId="216">
    <w:name w:val="Char Char111"/>
    <w:qFormat/>
    <w:uiPriority w:val="0"/>
    <w:rPr>
      <w:rFonts w:ascii="宋体" w:eastAsia="宋体"/>
      <w:b/>
      <w:sz w:val="24"/>
      <w:u w:val="single"/>
      <w:lang w:val="en-US" w:eastAsia="zh-CN" w:bidi="ar-SA"/>
    </w:rPr>
  </w:style>
  <w:style w:type="character" w:customStyle="1" w:styleId="217">
    <w:name w:val="正文文本缩进 Char"/>
    <w:qFormat/>
    <w:uiPriority w:val="0"/>
    <w:rPr>
      <w:rFonts w:eastAsia="宋体"/>
      <w:kern w:val="2"/>
      <w:sz w:val="24"/>
      <w:szCs w:val="24"/>
      <w:lang w:val="en-US" w:eastAsia="zh-CN" w:bidi="ar-SA"/>
    </w:rPr>
  </w:style>
  <w:style w:type="character" w:customStyle="1" w:styleId="218">
    <w:name w:val="列出段落 Char"/>
    <w:qFormat/>
    <w:uiPriority w:val="0"/>
    <w:rPr>
      <w:rFonts w:ascii="Calibri" w:hAnsi="Calibri" w:eastAsia="宋体"/>
      <w:kern w:val="2"/>
      <w:sz w:val="21"/>
      <w:szCs w:val="22"/>
      <w:lang w:val="en-US" w:eastAsia="zh-CN" w:bidi="ar-SA"/>
    </w:rPr>
  </w:style>
  <w:style w:type="character" w:customStyle="1" w:styleId="219">
    <w:name w:val="页眉 Char"/>
    <w:qFormat/>
    <w:uiPriority w:val="0"/>
    <w:rPr>
      <w:rFonts w:eastAsia="宋体"/>
      <w:kern w:val="2"/>
      <w:sz w:val="18"/>
      <w:szCs w:val="18"/>
      <w:lang w:val="en-US" w:eastAsia="zh-CN" w:bidi="ar-SA"/>
    </w:rPr>
  </w:style>
  <w:style w:type="paragraph" w:customStyle="1" w:styleId="220">
    <w:name w:val="字元 字元2"/>
    <w:basedOn w:val="1"/>
    <w:qFormat/>
    <w:uiPriority w:val="0"/>
    <w:rPr>
      <w:rFonts w:ascii="Tahoma" w:hAnsi="Tahoma"/>
      <w:sz w:val="24"/>
      <w:szCs w:val="20"/>
    </w:rPr>
  </w:style>
  <w:style w:type="paragraph" w:customStyle="1" w:styleId="221">
    <w:name w:val="Char3 Char Char Char2"/>
    <w:basedOn w:val="1"/>
    <w:qFormat/>
    <w:uiPriority w:val="0"/>
    <w:rPr>
      <w:rFonts w:ascii="Tahoma" w:hAnsi="Tahoma"/>
      <w:sz w:val="24"/>
      <w:szCs w:val="20"/>
    </w:rPr>
  </w:style>
  <w:style w:type="paragraph" w:customStyle="1" w:styleId="22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3">
    <w:name w:val="Char3"/>
    <w:basedOn w:val="1"/>
    <w:qFormat/>
    <w:uiPriority w:val="0"/>
    <w:pPr>
      <w:tabs>
        <w:tab w:val="left" w:pos="360"/>
      </w:tabs>
    </w:pPr>
    <w:rPr>
      <w:sz w:val="24"/>
    </w:rPr>
  </w:style>
  <w:style w:type="paragraph" w:customStyle="1" w:styleId="22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Char Char Char1 Char2"/>
    <w:basedOn w:val="1"/>
    <w:qFormat/>
    <w:uiPriority w:val="0"/>
    <w:rPr>
      <w:rFonts w:ascii="Tahoma" w:hAnsi="Tahoma"/>
      <w:sz w:val="24"/>
      <w:szCs w:val="20"/>
    </w:rPr>
  </w:style>
  <w:style w:type="paragraph" w:customStyle="1" w:styleId="228">
    <w:name w:val="Char Char Char2"/>
    <w:basedOn w:val="1"/>
    <w:qFormat/>
    <w:uiPriority w:val="0"/>
    <w:rPr>
      <w:rFonts w:ascii="Tahoma" w:hAnsi="Tahoma"/>
      <w:sz w:val="24"/>
      <w:szCs w:val="20"/>
    </w:rPr>
  </w:style>
  <w:style w:type="paragraph" w:customStyle="1" w:styleId="22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1">
    <w:name w:val="修订1"/>
    <w:qFormat/>
    <w:uiPriority w:val="0"/>
    <w:rPr>
      <w:rFonts w:ascii="Times New Roman" w:hAnsi="Times New Roman" w:eastAsia="宋体" w:cs="Times New Roman"/>
      <w:kern w:val="2"/>
      <w:sz w:val="21"/>
      <w:szCs w:val="24"/>
      <w:lang w:val="en-US" w:eastAsia="zh-CN" w:bidi="ar-SA"/>
    </w:rPr>
  </w:style>
  <w:style w:type="paragraph" w:customStyle="1" w:styleId="232">
    <w:name w:val="Char22"/>
    <w:basedOn w:val="1"/>
    <w:qFormat/>
    <w:uiPriority w:val="0"/>
    <w:rPr>
      <w:rFonts w:ascii="Tahoma" w:hAnsi="Tahoma"/>
      <w:sz w:val="24"/>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Char2 Char Char Char Char Char Char1"/>
    <w:basedOn w:val="1"/>
    <w:qFormat/>
    <w:uiPriority w:val="0"/>
    <w:pPr>
      <w:widowControl/>
      <w:spacing w:line="400" w:lineRule="exact"/>
      <w:jc w:val="center"/>
    </w:pPr>
  </w:style>
  <w:style w:type="character" w:customStyle="1" w:styleId="235">
    <w:name w:val="页脚 Char"/>
    <w:qFormat/>
    <w:uiPriority w:val="0"/>
    <w:rPr>
      <w:rFonts w:ascii="宋体" w:eastAsia="宋体"/>
      <w:sz w:val="18"/>
      <w:lang w:val="en-US" w:eastAsia="zh-CN" w:bidi="ar-SA"/>
    </w:rPr>
  </w:style>
  <w:style w:type="paragraph" w:customStyle="1" w:styleId="236">
    <w:name w:val="Char Char41"/>
    <w:basedOn w:val="1"/>
    <w:qFormat/>
    <w:uiPriority w:val="0"/>
    <w:pPr>
      <w:widowControl/>
      <w:spacing w:line="400" w:lineRule="exact"/>
      <w:jc w:val="center"/>
    </w:pPr>
  </w:style>
  <w:style w:type="character" w:customStyle="1" w:styleId="237">
    <w:name w:val="批注文字 Char"/>
    <w:qFormat/>
    <w:uiPriority w:val="99"/>
    <w:rPr>
      <w:kern w:val="2"/>
      <w:sz w:val="21"/>
      <w:szCs w:val="24"/>
    </w:rPr>
  </w:style>
  <w:style w:type="character" w:customStyle="1" w:styleId="238">
    <w:name w:val="标题 Char"/>
    <w:qFormat/>
    <w:uiPriority w:val="0"/>
    <w:rPr>
      <w:b/>
      <w:kern w:val="2"/>
      <w:sz w:val="32"/>
    </w:rPr>
  </w:style>
  <w:style w:type="character" w:customStyle="1" w:styleId="239">
    <w:name w:val="标题 1 字符"/>
    <w:basedOn w:val="49"/>
    <w:link w:val="2"/>
    <w:qFormat/>
    <w:uiPriority w:val="0"/>
    <w:rPr>
      <w:rFonts w:ascii="宋体"/>
      <w:b/>
      <w:kern w:val="44"/>
      <w:sz w:val="32"/>
    </w:rPr>
  </w:style>
  <w:style w:type="character" w:customStyle="1" w:styleId="240">
    <w:name w:val="标题 4 字符"/>
    <w:basedOn w:val="49"/>
    <w:link w:val="5"/>
    <w:qFormat/>
    <w:uiPriority w:val="0"/>
    <w:rPr>
      <w:rFonts w:ascii="Arial" w:hAnsi="Arial" w:eastAsia="黑体"/>
      <w:b/>
      <w:sz w:val="28"/>
    </w:rPr>
  </w:style>
  <w:style w:type="character" w:customStyle="1" w:styleId="241">
    <w:name w:val="标题 5 字符"/>
    <w:basedOn w:val="49"/>
    <w:link w:val="6"/>
    <w:qFormat/>
    <w:uiPriority w:val="0"/>
    <w:rPr>
      <w:b/>
      <w:sz w:val="28"/>
    </w:rPr>
  </w:style>
  <w:style w:type="character" w:customStyle="1" w:styleId="242">
    <w:name w:val="标题 6 字符"/>
    <w:basedOn w:val="49"/>
    <w:link w:val="7"/>
    <w:qFormat/>
    <w:uiPriority w:val="0"/>
    <w:rPr>
      <w:rFonts w:ascii="Arial" w:hAnsi="Arial" w:eastAsia="黑体"/>
      <w:b/>
      <w:sz w:val="24"/>
    </w:rPr>
  </w:style>
  <w:style w:type="character" w:customStyle="1" w:styleId="243">
    <w:name w:val="标题 7 字符"/>
    <w:basedOn w:val="49"/>
    <w:link w:val="8"/>
    <w:qFormat/>
    <w:uiPriority w:val="0"/>
    <w:rPr>
      <w:b/>
      <w:sz w:val="24"/>
    </w:rPr>
  </w:style>
  <w:style w:type="character" w:customStyle="1" w:styleId="244">
    <w:name w:val="标题 8 字符"/>
    <w:basedOn w:val="49"/>
    <w:link w:val="9"/>
    <w:qFormat/>
    <w:uiPriority w:val="0"/>
    <w:rPr>
      <w:rFonts w:ascii="Arial" w:hAnsi="Arial" w:eastAsia="黑体"/>
      <w:sz w:val="24"/>
    </w:rPr>
  </w:style>
  <w:style w:type="character" w:customStyle="1" w:styleId="245">
    <w:name w:val="标题 9 字符"/>
    <w:basedOn w:val="49"/>
    <w:link w:val="10"/>
    <w:qFormat/>
    <w:uiPriority w:val="0"/>
    <w:rPr>
      <w:rFonts w:ascii="Arial" w:hAnsi="Arial" w:eastAsia="黑体"/>
      <w:sz w:val="21"/>
    </w:rPr>
  </w:style>
  <w:style w:type="character" w:customStyle="1" w:styleId="246">
    <w:name w:val="文档结构图 字符"/>
    <w:basedOn w:val="49"/>
    <w:link w:val="14"/>
    <w:qFormat/>
    <w:uiPriority w:val="0"/>
    <w:rPr>
      <w:kern w:val="2"/>
      <w:sz w:val="21"/>
      <w:szCs w:val="24"/>
      <w:shd w:val="clear" w:color="auto" w:fill="000080"/>
    </w:rPr>
  </w:style>
  <w:style w:type="character" w:customStyle="1" w:styleId="247">
    <w:name w:val="正文文本 3 字符"/>
    <w:basedOn w:val="49"/>
    <w:link w:val="16"/>
    <w:qFormat/>
    <w:uiPriority w:val="0"/>
    <w:rPr>
      <w:kern w:val="2"/>
      <w:sz w:val="16"/>
      <w:szCs w:val="16"/>
    </w:rPr>
  </w:style>
  <w:style w:type="character" w:customStyle="1" w:styleId="248">
    <w:name w:val="正文文本 字符"/>
    <w:basedOn w:val="49"/>
    <w:link w:val="18"/>
    <w:qFormat/>
    <w:uiPriority w:val="0"/>
    <w:rPr>
      <w:rFonts w:ascii="宋体" w:hAnsi="宋体"/>
      <w:kern w:val="2"/>
      <w:sz w:val="24"/>
      <w:szCs w:val="24"/>
    </w:rPr>
  </w:style>
  <w:style w:type="character" w:customStyle="1" w:styleId="249">
    <w:name w:val="日期 字符"/>
    <w:basedOn w:val="49"/>
    <w:link w:val="27"/>
    <w:qFormat/>
    <w:uiPriority w:val="0"/>
    <w:rPr>
      <w:rFonts w:ascii="仿宋_GB2312" w:hAnsi="宋体" w:eastAsia="仿宋_GB2312"/>
      <w:color w:val="000000"/>
      <w:kern w:val="2"/>
      <w:sz w:val="24"/>
      <w:szCs w:val="24"/>
    </w:rPr>
  </w:style>
  <w:style w:type="character" w:customStyle="1" w:styleId="250">
    <w:name w:val="正文文本缩进 2 字符"/>
    <w:basedOn w:val="49"/>
    <w:link w:val="28"/>
    <w:qFormat/>
    <w:uiPriority w:val="0"/>
    <w:rPr>
      <w:rFonts w:ascii="仿宋_GB2312" w:eastAsia="仿宋_GB2312"/>
      <w:kern w:val="2"/>
      <w:sz w:val="24"/>
      <w:szCs w:val="24"/>
    </w:rPr>
  </w:style>
  <w:style w:type="character" w:customStyle="1" w:styleId="251">
    <w:name w:val="批注框文本 字符"/>
    <w:basedOn w:val="49"/>
    <w:link w:val="29"/>
    <w:qFormat/>
    <w:uiPriority w:val="0"/>
    <w:rPr>
      <w:kern w:val="2"/>
      <w:sz w:val="18"/>
      <w:szCs w:val="18"/>
    </w:rPr>
  </w:style>
  <w:style w:type="character" w:customStyle="1" w:styleId="252">
    <w:name w:val="正文文本缩进 3 字符"/>
    <w:basedOn w:val="49"/>
    <w:link w:val="35"/>
    <w:qFormat/>
    <w:uiPriority w:val="0"/>
    <w:rPr>
      <w:rFonts w:ascii="宋体"/>
      <w:sz w:val="24"/>
    </w:rPr>
  </w:style>
  <w:style w:type="character" w:customStyle="1" w:styleId="253">
    <w:name w:val="HTML 预设格式 字符"/>
    <w:basedOn w:val="49"/>
    <w:link w:val="39"/>
    <w:qFormat/>
    <w:uiPriority w:val="0"/>
    <w:rPr>
      <w:rFonts w:ascii="宋体" w:hAnsi="宋体" w:cs="宋体"/>
      <w:sz w:val="24"/>
      <w:szCs w:val="24"/>
    </w:rPr>
  </w:style>
  <w:style w:type="character" w:customStyle="1" w:styleId="254">
    <w:name w:val="批注主题 字符"/>
    <w:basedOn w:val="205"/>
    <w:link w:val="43"/>
    <w:qFormat/>
    <w:uiPriority w:val="0"/>
    <w:rPr>
      <w:rFonts w:ascii="Times New Roman" w:hAnsi="Times New Roman" w:eastAsia="宋体" w:cs="Times New Roman"/>
      <w:b/>
      <w:bCs/>
      <w:kern w:val="2"/>
      <w:sz w:val="21"/>
      <w:szCs w:val="24"/>
      <w:lang w:val="en-US" w:eastAsia="zh-CN" w:bidi="ar-SA"/>
    </w:rPr>
  </w:style>
  <w:style w:type="character" w:customStyle="1" w:styleId="255">
    <w:name w:val="正文首行缩进 2 字符"/>
    <w:basedOn w:val="78"/>
    <w:link w:val="45"/>
    <w:qFormat/>
    <w:uiPriority w:val="0"/>
    <w:rPr>
      <w:rFonts w:eastAsia="宋体"/>
      <w:kern w:val="2"/>
      <w:sz w:val="24"/>
      <w:szCs w:val="24"/>
      <w:lang w:val="en-US" w:eastAsia="zh-CN" w:bidi="ar-SA"/>
    </w:rPr>
  </w:style>
  <w:style w:type="paragraph" w:customStyle="1" w:styleId="256">
    <w:name w:val="图例"/>
    <w:basedOn w:val="1"/>
    <w:qFormat/>
    <w:uiPriority w:val="0"/>
    <w:pPr>
      <w:spacing w:before="120" w:after="120" w:line="360" w:lineRule="auto"/>
      <w:jc w:val="center"/>
    </w:pPr>
    <w:rPr>
      <w:rFonts w:eastAsia="仿宋_GB2312"/>
      <w:b/>
      <w:sz w:val="24"/>
      <w:szCs w:val="20"/>
    </w:rPr>
  </w:style>
  <w:style w:type="table" w:customStyle="1" w:styleId="25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9">
    <w:name w:val="标题4-投标"/>
    <w:basedOn w:val="5"/>
    <w:next w:val="1"/>
    <w:qFormat/>
    <w:uiPriority w:val="0"/>
    <w:pPr>
      <w:widowControl/>
      <w:numPr>
        <w:ilvl w:val="0"/>
        <w:numId w:val="8"/>
      </w:numPr>
      <w:adjustRightInd/>
      <w:spacing w:before="0" w:after="0" w:line="360" w:lineRule="auto"/>
      <w:jc w:val="left"/>
      <w:textAlignment w:val="auto"/>
    </w:pPr>
    <w:rPr>
      <w:rFonts w:ascii="Times New Roman" w:hAnsi="Times New Roman" w:eastAsia="宋体" w:cs="黑体"/>
      <w:bCs/>
      <w:kern w:val="2"/>
      <w:sz w:val="24"/>
      <w:szCs w:val="28"/>
    </w:rPr>
  </w:style>
  <w:style w:type="paragraph" w:customStyle="1" w:styleId="260">
    <w:name w:val="表内正文"/>
    <w:basedOn w:val="1"/>
    <w:qFormat/>
    <w:uiPriority w:val="0"/>
    <w:pPr>
      <w:spacing w:line="320" w:lineRule="atLeast"/>
    </w:pPr>
    <w:rPr>
      <w:spacing w:val="2"/>
      <w:szCs w:val="21"/>
    </w:rPr>
  </w:style>
  <w:style w:type="paragraph" w:customStyle="1" w:styleId="261">
    <w:name w:val="纯文本1"/>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262">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263">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64">
    <w:name w:val="*正文"/>
    <w:qFormat/>
    <w:uiPriority w:val="0"/>
    <w:pPr>
      <w:widowControl w:val="0"/>
      <w:ind w:firstLine="200" w:firstLineChars="200"/>
      <w:jc w:val="both"/>
    </w:pPr>
    <w:rPr>
      <w:rFonts w:ascii="宋体" w:hAnsi="宋体" w:eastAsia="宋体" w:cs="Times New Roman"/>
      <w:kern w:val="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95</Pages>
  <Words>18857</Words>
  <Characters>19613</Characters>
  <Lines>393</Lines>
  <Paragraphs>110</Paragraphs>
  <TotalTime>54</TotalTime>
  <ScaleCrop>false</ScaleCrop>
  <LinksUpToDate>false</LinksUpToDate>
  <CharactersWithSpaces>20377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2022-12-26T17:57:00Z</dcterms:created>
  <dc:creator>尹皓</dc:creator>
  <cp:lastModifiedBy>琼航</cp:lastModifiedBy>
  <cp:lastPrinted>2024-12-20T01:19:00Z</cp:lastPrinted>
  <dcterms:modified xsi:type="dcterms:W3CDTF">2025-06-10T02:41:10Z</dcterms:modified>
  <dc:title>02年杜范本稿</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E0EB43327C3742789D66F0A007687DDA_13</vt:lpwstr>
  </property>
  <property fmtid="{D5CDD505-2E9C-101B-9397-08002B2CF9AE}" pid="4" name="commondata">
    <vt:lpwstr>eyJoZGlkIjoiNjA3ZmQ4ODE4ZTk0MWJkMmMzMGY1Y2IxMTM5N2VlMDkifQ==</vt:lpwstr>
  </property>
  <property fmtid="{D5CDD505-2E9C-101B-9397-08002B2CF9AE}" pid="5" name="KSOTemplateDocerSaveRecord">
    <vt:lpwstr>eyJoZGlkIjoiNjA3ZmQ4ODE4ZTk0MWJkMmMzMGY1Y2IxMTM5N2VlMDkiLCJ1c2VySWQiOiI2MDYwMDA5NTUifQ==</vt:lpwstr>
  </property>
</Properties>
</file>