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3DB7" w14:textId="77777777" w:rsidR="0089265C" w:rsidRDefault="0089265C">
      <w:pPr>
        <w:pStyle w:val="af3"/>
        <w:rPr>
          <w:rFonts w:asciiTheme="minorEastAsia" w:eastAsiaTheme="minorEastAsia" w:hAnsiTheme="minorEastAsia" w:hint="eastAsia"/>
          <w:sz w:val="36"/>
          <w:lang w:eastAsia="zh-CN"/>
        </w:rPr>
      </w:pPr>
    </w:p>
    <w:p w14:paraId="4D56790F" w14:textId="77777777" w:rsidR="0089265C" w:rsidRDefault="0089265C">
      <w:pPr>
        <w:pStyle w:val="af3"/>
        <w:spacing w:before="4"/>
        <w:rPr>
          <w:rFonts w:asciiTheme="minorEastAsia" w:eastAsiaTheme="minorEastAsia" w:hAnsiTheme="minorEastAsia" w:hint="eastAsia"/>
          <w:sz w:val="38"/>
          <w:lang w:eastAsia="zh-CN"/>
        </w:rPr>
      </w:pPr>
    </w:p>
    <w:p w14:paraId="096F1DA7" w14:textId="77777777" w:rsidR="0089265C" w:rsidRDefault="00000000">
      <w:pPr>
        <w:spacing w:line="778" w:lineRule="exact"/>
        <w:ind w:right="-48"/>
        <w:jc w:val="center"/>
        <w:rPr>
          <w:rFonts w:asciiTheme="minorEastAsia" w:eastAsiaTheme="minorEastAsia" w:hAnsiTheme="minorEastAsia" w:hint="eastAsia"/>
          <w:sz w:val="60"/>
          <w:lang w:eastAsia="zh-CN"/>
        </w:rPr>
      </w:pPr>
      <w:r>
        <w:rPr>
          <w:rFonts w:asciiTheme="minorEastAsia" w:eastAsiaTheme="minorEastAsia" w:hAnsiTheme="minorEastAsia"/>
          <w:spacing w:val="2"/>
          <w:sz w:val="60"/>
          <w:lang w:eastAsia="zh-CN"/>
        </w:rPr>
        <w:t>北京市政府采购项</w:t>
      </w:r>
      <w:r>
        <w:rPr>
          <w:rFonts w:asciiTheme="minorEastAsia" w:eastAsiaTheme="minorEastAsia" w:hAnsiTheme="minorEastAsia"/>
          <w:sz w:val="60"/>
          <w:lang w:eastAsia="zh-CN"/>
        </w:rPr>
        <w:t>目</w:t>
      </w:r>
    </w:p>
    <w:p w14:paraId="06D1440C" w14:textId="77777777" w:rsidR="0089265C" w:rsidRDefault="00000000">
      <w:pPr>
        <w:spacing w:line="778" w:lineRule="exact"/>
        <w:ind w:right="-48"/>
        <w:jc w:val="center"/>
        <w:rPr>
          <w:rFonts w:asciiTheme="minorEastAsia" w:eastAsiaTheme="minorEastAsia" w:hAnsiTheme="minorEastAsia" w:hint="eastAsia"/>
          <w:sz w:val="60"/>
          <w:lang w:eastAsia="zh-CN"/>
        </w:rPr>
      </w:pPr>
      <w:r>
        <w:rPr>
          <w:rFonts w:asciiTheme="minorEastAsia" w:eastAsiaTheme="minorEastAsia" w:hAnsiTheme="minorEastAsia"/>
          <w:spacing w:val="2"/>
          <w:sz w:val="56"/>
          <w:lang w:eastAsia="zh-CN"/>
        </w:rPr>
        <w:t>竞争性磋商文件示范文</w:t>
      </w:r>
      <w:r>
        <w:rPr>
          <w:rFonts w:asciiTheme="minorEastAsia" w:eastAsiaTheme="minorEastAsia" w:hAnsiTheme="minorEastAsia"/>
          <w:sz w:val="56"/>
          <w:lang w:eastAsia="zh-CN"/>
        </w:rPr>
        <w:t>本</w:t>
      </w:r>
    </w:p>
    <w:p w14:paraId="252C3290" w14:textId="77777777" w:rsidR="0089265C" w:rsidRDefault="00000000">
      <w:pPr>
        <w:spacing w:line="778" w:lineRule="exact"/>
        <w:ind w:right="49"/>
        <w:jc w:val="center"/>
        <w:rPr>
          <w:rFonts w:asciiTheme="minorEastAsia" w:eastAsiaTheme="minorEastAsia" w:hAnsiTheme="minorEastAsia" w:hint="eastAsia"/>
          <w:spacing w:val="2"/>
          <w:sz w:val="56"/>
          <w:lang w:eastAsia="zh-CN"/>
        </w:rPr>
      </w:pPr>
      <w:r>
        <w:rPr>
          <w:rFonts w:asciiTheme="minorEastAsia" w:eastAsiaTheme="minorEastAsia" w:hAnsiTheme="minorEastAsia"/>
          <w:spacing w:val="2"/>
          <w:sz w:val="56"/>
          <w:lang w:eastAsia="zh-CN"/>
        </w:rPr>
        <w:t>（202</w:t>
      </w:r>
      <w:r>
        <w:rPr>
          <w:rFonts w:asciiTheme="minorEastAsia" w:eastAsiaTheme="minorEastAsia" w:hAnsiTheme="minorEastAsia" w:hint="eastAsia"/>
          <w:spacing w:val="2"/>
          <w:sz w:val="56"/>
          <w:lang w:eastAsia="zh-CN"/>
        </w:rPr>
        <w:t>4</w:t>
      </w:r>
      <w:r>
        <w:rPr>
          <w:rFonts w:asciiTheme="minorEastAsia" w:eastAsiaTheme="minorEastAsia" w:hAnsiTheme="minorEastAsia"/>
          <w:spacing w:val="2"/>
          <w:sz w:val="56"/>
          <w:lang w:eastAsia="zh-CN"/>
        </w:rPr>
        <w:t>年版）</w:t>
      </w:r>
    </w:p>
    <w:p w14:paraId="2B9C8C9D" w14:textId="77777777" w:rsidR="0089265C" w:rsidRDefault="0089265C">
      <w:pPr>
        <w:pStyle w:val="af3"/>
        <w:rPr>
          <w:rFonts w:asciiTheme="minorEastAsia" w:eastAsiaTheme="minorEastAsia" w:hAnsiTheme="minorEastAsia" w:hint="eastAsia"/>
          <w:sz w:val="70"/>
          <w:lang w:eastAsia="zh-CN"/>
        </w:rPr>
      </w:pPr>
    </w:p>
    <w:p w14:paraId="2FCB35C2" w14:textId="77777777" w:rsidR="0089265C" w:rsidRDefault="0089265C">
      <w:pPr>
        <w:pStyle w:val="af3"/>
        <w:spacing w:before="6"/>
        <w:rPr>
          <w:rFonts w:asciiTheme="minorEastAsia" w:eastAsiaTheme="minorEastAsia" w:hAnsiTheme="minorEastAsia" w:hint="eastAsia"/>
          <w:sz w:val="89"/>
          <w:lang w:eastAsia="zh-CN"/>
        </w:rPr>
      </w:pPr>
    </w:p>
    <w:p w14:paraId="21DA1B56" w14:textId="76C68E56" w:rsidR="0089265C" w:rsidRDefault="00000000">
      <w:pPr>
        <w:ind w:left="426"/>
        <w:rPr>
          <w:rFonts w:asciiTheme="minorEastAsia" w:eastAsiaTheme="minorEastAsia" w:hAnsiTheme="minorEastAsia" w:hint="eastAsia"/>
          <w:sz w:val="36"/>
          <w:lang w:eastAsia="zh-CN"/>
        </w:rPr>
      </w:pPr>
      <w:r>
        <w:rPr>
          <w:rFonts w:asciiTheme="minorEastAsia" w:eastAsiaTheme="minorEastAsia" w:hAnsiTheme="minorEastAsia"/>
          <w:sz w:val="36"/>
          <w:lang w:eastAsia="zh-CN"/>
        </w:rPr>
        <w:t>项目名称：</w:t>
      </w:r>
      <w:r w:rsidR="00BE2A80">
        <w:rPr>
          <w:rFonts w:asciiTheme="minorEastAsia" w:eastAsiaTheme="minorEastAsia" w:hAnsiTheme="minorEastAsia"/>
          <w:sz w:val="36"/>
          <w:lang w:eastAsia="zh-CN"/>
        </w:rPr>
        <w:t>市拨公用人防工程维护业务经费（市级一般转移支付）其他建筑工程采购项目</w:t>
      </w:r>
    </w:p>
    <w:p w14:paraId="47576D23" w14:textId="0BF281D9" w:rsidR="0089265C" w:rsidRDefault="00000000">
      <w:pPr>
        <w:spacing w:before="229" w:line="309" w:lineRule="auto"/>
        <w:ind w:left="426" w:right="3"/>
        <w:rPr>
          <w:rFonts w:asciiTheme="minorEastAsia" w:eastAsiaTheme="minorEastAsia" w:hAnsiTheme="minorEastAsia" w:hint="eastAsia"/>
          <w:sz w:val="36"/>
          <w:lang w:eastAsia="zh-CN"/>
        </w:rPr>
      </w:pPr>
      <w:r>
        <w:rPr>
          <w:rFonts w:asciiTheme="minorEastAsia" w:eastAsiaTheme="minorEastAsia" w:hAnsiTheme="minorEastAsia"/>
          <w:sz w:val="36"/>
          <w:lang w:eastAsia="zh-CN"/>
        </w:rPr>
        <w:t>项目编</w:t>
      </w:r>
      <w:r>
        <w:rPr>
          <w:rFonts w:asciiTheme="minorEastAsia" w:eastAsiaTheme="minorEastAsia" w:hAnsiTheme="minorEastAsia"/>
          <w:spacing w:val="-1"/>
          <w:sz w:val="36"/>
          <w:lang w:eastAsia="zh-CN"/>
        </w:rPr>
        <w:t>号</w:t>
      </w:r>
      <w:r>
        <w:rPr>
          <w:rFonts w:asciiTheme="minorEastAsia" w:eastAsiaTheme="minorEastAsia" w:hAnsiTheme="minorEastAsia"/>
          <w:sz w:val="36"/>
          <w:lang w:eastAsia="zh-CN"/>
        </w:rPr>
        <w:t>：</w:t>
      </w:r>
      <w:r w:rsidR="00BE2A80">
        <w:rPr>
          <w:rFonts w:asciiTheme="minorEastAsia" w:eastAsiaTheme="minorEastAsia" w:hAnsiTheme="minorEastAsia"/>
          <w:sz w:val="36"/>
          <w:lang w:eastAsia="zh-CN"/>
        </w:rPr>
        <w:t>11011325210200022427-XM001</w:t>
      </w:r>
    </w:p>
    <w:p w14:paraId="0002A8B7" w14:textId="77777777" w:rsidR="0089265C" w:rsidRDefault="00000000">
      <w:pPr>
        <w:spacing w:before="229" w:line="309" w:lineRule="auto"/>
        <w:ind w:left="426" w:right="3"/>
        <w:rPr>
          <w:rFonts w:asciiTheme="minorEastAsia" w:eastAsiaTheme="minorEastAsia" w:hAnsiTheme="minorEastAsia" w:hint="eastAsia"/>
          <w:sz w:val="36"/>
          <w:lang w:eastAsia="zh-CN"/>
        </w:rPr>
      </w:pPr>
      <w:r>
        <w:rPr>
          <w:rFonts w:asciiTheme="minorEastAsia" w:eastAsiaTheme="minorEastAsia" w:hAnsiTheme="minorEastAsia"/>
          <w:sz w:val="36"/>
          <w:lang w:eastAsia="zh-CN"/>
        </w:rPr>
        <w:t>采 购 人：</w:t>
      </w:r>
      <w:r>
        <w:rPr>
          <w:rFonts w:asciiTheme="minorEastAsia" w:eastAsiaTheme="minorEastAsia" w:hAnsiTheme="minorEastAsia" w:hint="eastAsia"/>
          <w:sz w:val="36"/>
          <w:lang w:eastAsia="zh-CN"/>
        </w:rPr>
        <w:t>北京市顺义区国防动员办公室</w:t>
      </w:r>
    </w:p>
    <w:p w14:paraId="010F3586" w14:textId="77777777" w:rsidR="0089265C" w:rsidRDefault="00000000">
      <w:pPr>
        <w:spacing w:before="125"/>
        <w:ind w:left="426"/>
        <w:rPr>
          <w:rFonts w:asciiTheme="minorEastAsia" w:eastAsiaTheme="minorEastAsia" w:hAnsiTheme="minorEastAsia" w:hint="eastAsia"/>
          <w:sz w:val="36"/>
          <w:lang w:eastAsia="zh-CN"/>
        </w:rPr>
      </w:pPr>
      <w:r>
        <w:rPr>
          <w:rFonts w:asciiTheme="minorEastAsia" w:eastAsiaTheme="minorEastAsia" w:hAnsiTheme="minorEastAsia"/>
          <w:sz w:val="36"/>
          <w:lang w:eastAsia="zh-CN"/>
        </w:rPr>
        <w:t>采购代理机构：</w:t>
      </w:r>
      <w:r>
        <w:rPr>
          <w:rFonts w:hint="eastAsia"/>
          <w:bCs/>
          <w:sz w:val="36"/>
          <w:szCs w:val="36"/>
          <w:lang w:eastAsia="zh-CN"/>
        </w:rPr>
        <w:t>北京招竣建设工程咨询有限公司</w:t>
      </w:r>
    </w:p>
    <w:p w14:paraId="3F84FC45" w14:textId="77777777" w:rsidR="0089265C" w:rsidRDefault="0089265C">
      <w:pPr>
        <w:spacing w:before="125"/>
        <w:ind w:left="952"/>
        <w:rPr>
          <w:rFonts w:asciiTheme="minorEastAsia" w:eastAsiaTheme="minorEastAsia" w:hAnsiTheme="minorEastAsia" w:hint="eastAsia"/>
          <w:sz w:val="36"/>
          <w:lang w:eastAsia="zh-CN"/>
        </w:rPr>
      </w:pPr>
    </w:p>
    <w:p w14:paraId="6BCEB948" w14:textId="77777777" w:rsidR="0089265C" w:rsidRDefault="00000000">
      <w:pPr>
        <w:widowControl/>
        <w:autoSpaceDE/>
        <w:autoSpaceDN/>
        <w:rPr>
          <w:rFonts w:asciiTheme="minorEastAsia" w:eastAsiaTheme="minorEastAsia" w:hAnsiTheme="minorEastAsia" w:hint="eastAsia"/>
          <w:sz w:val="36"/>
          <w:lang w:eastAsia="zh-CN"/>
        </w:rPr>
      </w:pPr>
      <w:r>
        <w:rPr>
          <w:rFonts w:asciiTheme="minorEastAsia" w:eastAsiaTheme="minorEastAsia" w:hAnsiTheme="minorEastAsia"/>
          <w:sz w:val="36"/>
          <w:lang w:eastAsia="zh-CN"/>
        </w:rPr>
        <w:br w:type="page"/>
      </w:r>
    </w:p>
    <w:sdt>
      <w:sdtPr>
        <w:rPr>
          <w:rFonts w:asciiTheme="minorEastAsia" w:eastAsiaTheme="minorEastAsia" w:hAnsiTheme="minorEastAsia"/>
          <w:b/>
          <w:sz w:val="22"/>
          <w:szCs w:val="22"/>
          <w:lang w:eastAsia="zh-CN"/>
        </w:rPr>
        <w:id w:val="-1684278046"/>
        <w:docPartObj>
          <w:docPartGallery w:val="Table of Contents"/>
          <w:docPartUnique/>
        </w:docPartObj>
      </w:sdtPr>
      <w:sdtEndPr>
        <w:rPr>
          <w:rFonts w:ascii="宋体" w:eastAsia="宋体" w:hAnsi="宋体"/>
          <w:b w:val="0"/>
          <w:lang w:val="zh-CN" w:eastAsia="en-US"/>
        </w:rPr>
      </w:sdtEndPr>
      <w:sdtContent>
        <w:p w14:paraId="74A6DFBC" w14:textId="77777777" w:rsidR="0089265C" w:rsidRDefault="00000000">
          <w:pPr>
            <w:pStyle w:val="11"/>
            <w:tabs>
              <w:tab w:val="left" w:pos="1670"/>
            </w:tabs>
            <w:spacing w:before="246"/>
            <w:ind w:left="48"/>
            <w:jc w:val="center"/>
            <w:rPr>
              <w:rFonts w:cstheme="majorBidi" w:hint="eastAsia"/>
              <w:b/>
              <w:bCs/>
              <w:color w:val="2E74B5" w:themeColor="accent1" w:themeShade="BF"/>
              <w:szCs w:val="28"/>
              <w:lang w:val="zh-CN" w:eastAsia="zh-CN"/>
            </w:rPr>
          </w:pPr>
          <w:r>
            <w:rPr>
              <w:rFonts w:cstheme="majorBidi"/>
              <w:b/>
              <w:bCs/>
              <w:color w:val="2E74B5" w:themeColor="accent1" w:themeShade="BF"/>
              <w:szCs w:val="28"/>
              <w:lang w:val="zh-CN" w:eastAsia="zh-CN"/>
            </w:rPr>
            <w:t>目</w:t>
          </w:r>
          <w:r>
            <w:rPr>
              <w:rFonts w:cstheme="majorBidi" w:hint="eastAsia"/>
              <w:b/>
              <w:bCs/>
              <w:color w:val="2E74B5" w:themeColor="accent1" w:themeShade="BF"/>
              <w:szCs w:val="28"/>
              <w:lang w:val="zh-CN" w:eastAsia="zh-CN"/>
            </w:rPr>
            <w:t xml:space="preserve">   </w:t>
          </w:r>
          <w:r>
            <w:rPr>
              <w:rFonts w:cstheme="majorBidi"/>
              <w:b/>
              <w:bCs/>
              <w:color w:val="2E74B5" w:themeColor="accent1" w:themeShade="BF"/>
              <w:szCs w:val="28"/>
              <w:lang w:val="zh-CN" w:eastAsia="zh-CN"/>
            </w:rPr>
            <w:t>录</w:t>
          </w:r>
        </w:p>
        <w:p w14:paraId="40E234BF" w14:textId="77777777" w:rsidR="0089265C" w:rsidRDefault="0089265C">
          <w:pPr>
            <w:rPr>
              <w:rFonts w:hint="eastAsia"/>
              <w:lang w:val="zh-CN" w:eastAsia="zh-CN"/>
            </w:rPr>
          </w:pPr>
        </w:p>
        <w:p w14:paraId="410E4A32" w14:textId="77777777" w:rsidR="0089265C" w:rsidRDefault="0089265C">
          <w:pPr>
            <w:rPr>
              <w:rFonts w:hint="eastAsia"/>
              <w:lang w:val="zh-CN" w:eastAsia="zh-CN"/>
            </w:rPr>
          </w:pPr>
        </w:p>
        <w:p w14:paraId="5C412C97" w14:textId="77777777" w:rsidR="0089265C" w:rsidRDefault="00000000">
          <w:pPr>
            <w:pStyle w:val="TOC1"/>
            <w:tabs>
              <w:tab w:val="right" w:leader="dot" w:pos="9065"/>
            </w:tabs>
            <w:spacing w:line="360" w:lineRule="auto"/>
            <w:ind w:left="119"/>
            <w:rPr>
              <w:rFonts w:asciiTheme="minorHAnsi" w:eastAsiaTheme="minorEastAsia" w:hAnsiTheme="minorHAnsi" w:cstheme="minorBidi"/>
              <w:kern w:val="2"/>
              <w:sz w:val="21"/>
              <w:szCs w:val="22"/>
              <w:lang w:eastAsia="zh-CN"/>
            </w:rPr>
          </w:pPr>
          <w:r>
            <w:fldChar w:fldCharType="begin"/>
          </w:r>
          <w:r>
            <w:instrText xml:space="preserve"> TOC \o "1-3" \h \z \u </w:instrText>
          </w:r>
          <w:r>
            <w:fldChar w:fldCharType="separate"/>
          </w:r>
          <w:hyperlink w:anchor="_Toc184460864" w:history="1">
            <w:r w:rsidR="0089265C">
              <w:rPr>
                <w:rStyle w:val="affa"/>
                <w:rFonts w:asciiTheme="minorEastAsia" w:hAnsiTheme="minorEastAsia" w:hint="eastAsia"/>
                <w:b/>
                <w:lang w:eastAsia="zh-CN"/>
              </w:rPr>
              <w:t>第一章</w:t>
            </w:r>
            <w:r w:rsidR="0089265C">
              <w:rPr>
                <w:rStyle w:val="affa"/>
                <w:rFonts w:asciiTheme="minorEastAsia" w:hAnsiTheme="minorEastAsia"/>
                <w:b/>
                <w:lang w:eastAsia="zh-CN"/>
              </w:rPr>
              <w:t xml:space="preserve"> </w:t>
            </w:r>
            <w:r w:rsidR="0089265C">
              <w:rPr>
                <w:rStyle w:val="affa"/>
                <w:rFonts w:asciiTheme="minorEastAsia" w:hAnsiTheme="minorEastAsia" w:hint="eastAsia"/>
                <w:b/>
                <w:lang w:eastAsia="zh-CN"/>
              </w:rPr>
              <w:t>采购邀请</w:t>
            </w:r>
            <w:r w:rsidR="0089265C">
              <w:tab/>
            </w:r>
            <w:r w:rsidR="0089265C">
              <w:fldChar w:fldCharType="begin"/>
            </w:r>
            <w:r w:rsidR="0089265C">
              <w:instrText xml:space="preserve"> PAGEREF _Toc184460864 \h </w:instrText>
            </w:r>
            <w:r w:rsidR="0089265C">
              <w:fldChar w:fldCharType="separate"/>
            </w:r>
            <w:r w:rsidR="0089265C">
              <w:rPr>
                <w:rFonts w:hint="eastAsia"/>
              </w:rPr>
              <w:t>1</w:t>
            </w:r>
            <w:r w:rsidR="0089265C">
              <w:fldChar w:fldCharType="end"/>
            </w:r>
          </w:hyperlink>
        </w:p>
        <w:p w14:paraId="4B58812F" w14:textId="77777777" w:rsidR="0089265C" w:rsidRDefault="0089265C">
          <w:pPr>
            <w:pStyle w:val="TOC1"/>
            <w:tabs>
              <w:tab w:val="right" w:leader="dot" w:pos="9065"/>
            </w:tabs>
            <w:spacing w:line="360" w:lineRule="auto"/>
            <w:ind w:left="119"/>
            <w:rPr>
              <w:rFonts w:asciiTheme="minorHAnsi" w:eastAsiaTheme="minorEastAsia" w:hAnsiTheme="minorHAnsi" w:cstheme="minorBidi"/>
              <w:kern w:val="2"/>
              <w:sz w:val="21"/>
              <w:szCs w:val="22"/>
              <w:lang w:eastAsia="zh-CN"/>
            </w:rPr>
          </w:pPr>
          <w:hyperlink w:anchor="_Toc184460873" w:history="1">
            <w:r>
              <w:rPr>
                <w:rStyle w:val="affa"/>
                <w:rFonts w:asciiTheme="minorEastAsia" w:hAnsiTheme="minorEastAsia" w:hint="eastAsia"/>
                <w:b/>
                <w:lang w:eastAsia="zh-CN"/>
              </w:rPr>
              <w:t>第二章</w:t>
            </w:r>
            <w:r>
              <w:rPr>
                <w:rStyle w:val="affa"/>
                <w:rFonts w:asciiTheme="minorEastAsia" w:hAnsiTheme="minorEastAsia"/>
                <w:b/>
                <w:lang w:eastAsia="zh-CN"/>
              </w:rPr>
              <w:t xml:space="preserve"> </w:t>
            </w:r>
            <w:r>
              <w:rPr>
                <w:rStyle w:val="affa"/>
                <w:rFonts w:asciiTheme="minorEastAsia" w:hAnsiTheme="minorEastAsia" w:hint="eastAsia"/>
                <w:b/>
                <w:lang w:eastAsia="zh-CN"/>
              </w:rPr>
              <w:t>供应商须知</w:t>
            </w:r>
            <w:r>
              <w:tab/>
            </w:r>
            <w:r>
              <w:fldChar w:fldCharType="begin"/>
            </w:r>
            <w:r>
              <w:instrText xml:space="preserve"> PAGEREF _Toc184460873 \h </w:instrText>
            </w:r>
            <w:r>
              <w:fldChar w:fldCharType="separate"/>
            </w:r>
            <w:r>
              <w:rPr>
                <w:rFonts w:hint="eastAsia"/>
              </w:rPr>
              <w:t>7</w:t>
            </w:r>
            <w:r>
              <w:fldChar w:fldCharType="end"/>
            </w:r>
          </w:hyperlink>
        </w:p>
        <w:p w14:paraId="1D60CA3C" w14:textId="77777777" w:rsidR="0089265C" w:rsidRDefault="0089265C">
          <w:pPr>
            <w:pStyle w:val="TOC1"/>
            <w:tabs>
              <w:tab w:val="right" w:leader="dot" w:pos="9065"/>
            </w:tabs>
            <w:spacing w:line="360" w:lineRule="auto"/>
            <w:ind w:left="119"/>
            <w:rPr>
              <w:rFonts w:asciiTheme="minorHAnsi" w:eastAsiaTheme="minorEastAsia" w:hAnsiTheme="minorHAnsi" w:cstheme="minorBidi"/>
              <w:kern w:val="2"/>
              <w:sz w:val="21"/>
              <w:szCs w:val="22"/>
              <w:lang w:eastAsia="zh-CN"/>
            </w:rPr>
          </w:pPr>
          <w:hyperlink w:anchor="_Toc184460882" w:history="1">
            <w:r>
              <w:rPr>
                <w:rStyle w:val="affa"/>
                <w:rFonts w:asciiTheme="minorEastAsia" w:hAnsiTheme="minorEastAsia" w:hint="eastAsia"/>
                <w:b/>
                <w:lang w:eastAsia="zh-CN"/>
              </w:rPr>
              <w:t>第三章</w:t>
            </w:r>
            <w:r>
              <w:rPr>
                <w:rStyle w:val="affa"/>
                <w:rFonts w:asciiTheme="minorEastAsia" w:hAnsiTheme="minorEastAsia"/>
                <w:b/>
                <w:lang w:eastAsia="zh-CN"/>
              </w:rPr>
              <w:t xml:space="preserve"> </w:t>
            </w:r>
            <w:r>
              <w:rPr>
                <w:rStyle w:val="affa"/>
                <w:rFonts w:asciiTheme="minorEastAsia" w:hAnsiTheme="minorEastAsia" w:hint="eastAsia"/>
                <w:b/>
                <w:lang w:eastAsia="zh-CN"/>
              </w:rPr>
              <w:t>评审方法和评审标准</w:t>
            </w:r>
            <w:r>
              <w:tab/>
            </w:r>
            <w:r>
              <w:fldChar w:fldCharType="begin"/>
            </w:r>
            <w:r>
              <w:instrText xml:space="preserve"> PAGEREF _Toc184460882 \h </w:instrText>
            </w:r>
            <w:r>
              <w:fldChar w:fldCharType="separate"/>
            </w:r>
            <w:r>
              <w:rPr>
                <w:rFonts w:hint="eastAsia"/>
              </w:rPr>
              <w:t>25</w:t>
            </w:r>
            <w:r>
              <w:fldChar w:fldCharType="end"/>
            </w:r>
          </w:hyperlink>
        </w:p>
        <w:p w14:paraId="253B1154" w14:textId="77777777" w:rsidR="0089265C" w:rsidRDefault="0089265C">
          <w:pPr>
            <w:pStyle w:val="TOC1"/>
            <w:tabs>
              <w:tab w:val="right" w:leader="dot" w:pos="9065"/>
            </w:tabs>
            <w:spacing w:line="360" w:lineRule="auto"/>
            <w:ind w:left="119"/>
            <w:rPr>
              <w:rFonts w:asciiTheme="minorHAnsi" w:eastAsiaTheme="minorEastAsia" w:hAnsiTheme="minorHAnsi" w:cstheme="minorBidi"/>
              <w:kern w:val="2"/>
              <w:sz w:val="21"/>
              <w:szCs w:val="22"/>
              <w:lang w:eastAsia="zh-CN"/>
            </w:rPr>
          </w:pPr>
          <w:hyperlink w:anchor="_Toc184460887" w:history="1">
            <w:r>
              <w:rPr>
                <w:rStyle w:val="affa"/>
                <w:rFonts w:asciiTheme="minorEastAsia" w:hAnsiTheme="minorEastAsia" w:hint="eastAsia"/>
                <w:b/>
                <w:lang w:eastAsia="zh-CN"/>
              </w:rPr>
              <w:t>第四章</w:t>
            </w:r>
            <w:r>
              <w:rPr>
                <w:rStyle w:val="affa"/>
                <w:rFonts w:asciiTheme="minorEastAsia" w:hAnsiTheme="minorEastAsia"/>
                <w:b/>
                <w:lang w:eastAsia="zh-CN"/>
              </w:rPr>
              <w:t xml:space="preserve"> </w:t>
            </w:r>
            <w:r>
              <w:rPr>
                <w:rStyle w:val="affa"/>
                <w:rFonts w:asciiTheme="minorEastAsia" w:hAnsiTheme="minorEastAsia" w:hint="eastAsia"/>
                <w:b/>
                <w:lang w:eastAsia="zh-CN"/>
              </w:rPr>
              <w:t>采购需求</w:t>
            </w:r>
            <w:r>
              <w:tab/>
            </w:r>
            <w:r>
              <w:fldChar w:fldCharType="begin"/>
            </w:r>
            <w:r>
              <w:instrText xml:space="preserve"> PAGEREF _Toc184460887 \h </w:instrText>
            </w:r>
            <w:r>
              <w:fldChar w:fldCharType="separate"/>
            </w:r>
            <w:r>
              <w:rPr>
                <w:rFonts w:hint="eastAsia"/>
              </w:rPr>
              <w:t>39</w:t>
            </w:r>
            <w:r>
              <w:fldChar w:fldCharType="end"/>
            </w:r>
          </w:hyperlink>
        </w:p>
        <w:p w14:paraId="66147976" w14:textId="77777777" w:rsidR="0089265C" w:rsidRDefault="0089265C">
          <w:pPr>
            <w:pStyle w:val="TOC1"/>
            <w:tabs>
              <w:tab w:val="right" w:leader="dot" w:pos="9065"/>
            </w:tabs>
            <w:spacing w:line="360" w:lineRule="auto"/>
            <w:ind w:left="119"/>
            <w:rPr>
              <w:rFonts w:asciiTheme="minorHAnsi" w:eastAsiaTheme="minorEastAsia" w:hAnsiTheme="minorHAnsi" w:cstheme="minorBidi"/>
              <w:kern w:val="2"/>
              <w:sz w:val="21"/>
              <w:szCs w:val="22"/>
              <w:lang w:eastAsia="zh-CN"/>
            </w:rPr>
          </w:pPr>
          <w:hyperlink w:anchor="_Toc184460888" w:history="1">
            <w:r>
              <w:rPr>
                <w:rStyle w:val="affa"/>
                <w:rFonts w:asciiTheme="minorEastAsia" w:hAnsiTheme="minorEastAsia" w:hint="eastAsia"/>
                <w:b/>
                <w:lang w:eastAsia="zh-CN"/>
              </w:rPr>
              <w:t>第五章</w:t>
            </w:r>
            <w:r>
              <w:rPr>
                <w:rStyle w:val="affa"/>
                <w:rFonts w:asciiTheme="minorEastAsia" w:hAnsiTheme="minorEastAsia"/>
                <w:b/>
                <w:lang w:eastAsia="zh-CN"/>
              </w:rPr>
              <w:t xml:space="preserve"> </w:t>
            </w:r>
            <w:r>
              <w:rPr>
                <w:rStyle w:val="affa"/>
                <w:rFonts w:asciiTheme="minorEastAsia" w:hAnsiTheme="minorEastAsia" w:hint="eastAsia"/>
                <w:b/>
                <w:lang w:eastAsia="zh-CN"/>
              </w:rPr>
              <w:t>合同草案条款</w:t>
            </w:r>
            <w:r>
              <w:tab/>
            </w:r>
            <w:r>
              <w:fldChar w:fldCharType="begin"/>
            </w:r>
            <w:r>
              <w:instrText xml:space="preserve"> PAGEREF _Toc184460888 \h </w:instrText>
            </w:r>
            <w:r>
              <w:fldChar w:fldCharType="separate"/>
            </w:r>
            <w:r>
              <w:rPr>
                <w:rFonts w:hint="eastAsia"/>
              </w:rPr>
              <w:t>42</w:t>
            </w:r>
            <w:r>
              <w:fldChar w:fldCharType="end"/>
            </w:r>
          </w:hyperlink>
        </w:p>
        <w:p w14:paraId="3A849BAE" w14:textId="77777777" w:rsidR="0089265C" w:rsidRDefault="0089265C">
          <w:pPr>
            <w:pStyle w:val="TOC1"/>
            <w:tabs>
              <w:tab w:val="right" w:leader="dot" w:pos="9065"/>
            </w:tabs>
            <w:spacing w:line="360" w:lineRule="auto"/>
            <w:ind w:left="119"/>
            <w:rPr>
              <w:rFonts w:asciiTheme="minorHAnsi" w:eastAsiaTheme="minorEastAsia" w:hAnsiTheme="minorHAnsi" w:cstheme="minorBidi"/>
              <w:kern w:val="2"/>
              <w:sz w:val="21"/>
              <w:szCs w:val="22"/>
              <w:lang w:eastAsia="zh-CN"/>
            </w:rPr>
          </w:pPr>
          <w:hyperlink w:anchor="_Toc184460889" w:history="1">
            <w:r>
              <w:rPr>
                <w:rStyle w:val="affa"/>
                <w:rFonts w:asciiTheme="minorEastAsia" w:hAnsiTheme="minorEastAsia" w:hint="eastAsia"/>
                <w:b/>
                <w:lang w:eastAsia="zh-CN"/>
              </w:rPr>
              <w:t>第六章</w:t>
            </w:r>
            <w:r>
              <w:rPr>
                <w:rStyle w:val="affa"/>
                <w:rFonts w:asciiTheme="minorEastAsia" w:hAnsiTheme="minorEastAsia"/>
                <w:b/>
                <w:lang w:eastAsia="zh-CN"/>
              </w:rPr>
              <w:t xml:space="preserve"> </w:t>
            </w:r>
            <w:r>
              <w:rPr>
                <w:rStyle w:val="affa"/>
                <w:rFonts w:asciiTheme="minorEastAsia" w:hAnsiTheme="minorEastAsia" w:hint="eastAsia"/>
                <w:b/>
                <w:lang w:eastAsia="zh-CN"/>
              </w:rPr>
              <w:t>响应文件格式</w:t>
            </w:r>
            <w:r>
              <w:tab/>
            </w:r>
            <w:r>
              <w:fldChar w:fldCharType="begin"/>
            </w:r>
            <w:r>
              <w:instrText xml:space="preserve"> PAGEREF _Toc184460889 \h </w:instrText>
            </w:r>
            <w:r>
              <w:fldChar w:fldCharType="separate"/>
            </w:r>
            <w:r>
              <w:rPr>
                <w:rFonts w:hint="eastAsia"/>
              </w:rPr>
              <w:t>120</w:t>
            </w:r>
            <w:r>
              <w:fldChar w:fldCharType="end"/>
            </w:r>
          </w:hyperlink>
        </w:p>
        <w:p w14:paraId="0C5526B3" w14:textId="77777777" w:rsidR="0089265C" w:rsidRDefault="00000000">
          <w:pPr>
            <w:rPr>
              <w:rFonts w:hint="eastAsia"/>
            </w:rPr>
          </w:pPr>
          <w:r>
            <w:rPr>
              <w:b/>
              <w:bCs/>
              <w:lang w:val="zh-CN"/>
            </w:rPr>
            <w:fldChar w:fldCharType="end"/>
          </w:r>
        </w:p>
      </w:sdtContent>
    </w:sdt>
    <w:p w14:paraId="39BA5541" w14:textId="77777777" w:rsidR="0089265C" w:rsidRDefault="0089265C">
      <w:pPr>
        <w:widowControl/>
        <w:autoSpaceDE/>
        <w:autoSpaceDN/>
        <w:rPr>
          <w:rFonts w:asciiTheme="minorEastAsia" w:eastAsiaTheme="minorEastAsia" w:hAnsiTheme="minorEastAsia" w:hint="eastAsia"/>
          <w:lang w:eastAsia="zh-CN"/>
        </w:rPr>
      </w:pPr>
    </w:p>
    <w:p w14:paraId="3C65693E" w14:textId="77777777" w:rsidR="0089265C" w:rsidRDefault="0089265C">
      <w:pPr>
        <w:widowControl/>
        <w:autoSpaceDE/>
        <w:autoSpaceDN/>
        <w:rPr>
          <w:rFonts w:asciiTheme="minorEastAsia" w:eastAsiaTheme="minorEastAsia" w:hAnsiTheme="minorEastAsia" w:hint="eastAsia"/>
          <w:lang w:eastAsia="zh-CN"/>
        </w:rPr>
      </w:pPr>
    </w:p>
    <w:p w14:paraId="19834611" w14:textId="77777777" w:rsidR="0089265C" w:rsidRDefault="0089265C">
      <w:pPr>
        <w:widowControl/>
        <w:autoSpaceDE/>
        <w:autoSpaceDN/>
        <w:rPr>
          <w:rFonts w:asciiTheme="minorEastAsia" w:eastAsiaTheme="minorEastAsia" w:hAnsiTheme="minorEastAsia" w:hint="eastAsia"/>
          <w:lang w:eastAsia="zh-CN"/>
        </w:rPr>
      </w:pPr>
    </w:p>
    <w:p w14:paraId="5C23CC25" w14:textId="77777777" w:rsidR="0089265C" w:rsidRDefault="0089265C">
      <w:pPr>
        <w:widowControl/>
        <w:autoSpaceDE/>
        <w:autoSpaceDN/>
        <w:rPr>
          <w:rFonts w:asciiTheme="minorEastAsia" w:eastAsiaTheme="minorEastAsia" w:hAnsiTheme="minorEastAsia" w:hint="eastAsia"/>
          <w:lang w:eastAsia="zh-CN"/>
        </w:rPr>
      </w:pPr>
    </w:p>
    <w:p w14:paraId="645B9CB4" w14:textId="77777777" w:rsidR="0089265C" w:rsidRDefault="0089265C">
      <w:pPr>
        <w:widowControl/>
        <w:autoSpaceDE/>
        <w:autoSpaceDN/>
        <w:rPr>
          <w:rFonts w:asciiTheme="minorEastAsia" w:eastAsiaTheme="minorEastAsia" w:hAnsiTheme="minorEastAsia" w:hint="eastAsia"/>
          <w:lang w:eastAsia="zh-CN"/>
        </w:rPr>
        <w:sectPr w:rsidR="0089265C">
          <w:headerReference w:type="default" r:id="rId8"/>
          <w:footerReference w:type="default" r:id="rId9"/>
          <w:footerReference w:type="first" r:id="rId10"/>
          <w:pgSz w:w="11910" w:h="16840"/>
          <w:pgMar w:top="1418" w:right="1134" w:bottom="1418" w:left="1701" w:header="794" w:footer="794" w:gutter="0"/>
          <w:pgNumType w:start="0"/>
          <w:cols w:space="720"/>
          <w:titlePg/>
          <w:docGrid w:linePitch="299"/>
        </w:sectPr>
      </w:pPr>
    </w:p>
    <w:p w14:paraId="2997897F" w14:textId="77777777" w:rsidR="0089265C" w:rsidRDefault="00000000">
      <w:pPr>
        <w:pStyle w:val="11"/>
        <w:tabs>
          <w:tab w:val="left" w:pos="1670"/>
        </w:tabs>
        <w:spacing w:before="246"/>
        <w:ind w:left="48"/>
        <w:jc w:val="center"/>
        <w:rPr>
          <w:rFonts w:asciiTheme="minorEastAsia" w:eastAsiaTheme="minorEastAsia" w:hAnsiTheme="minorEastAsia" w:hint="eastAsia"/>
          <w:b/>
          <w:lang w:eastAsia="zh-CN"/>
        </w:rPr>
      </w:pPr>
      <w:bookmarkStart w:id="0" w:name="_Toc184460864"/>
      <w:r>
        <w:rPr>
          <w:rFonts w:asciiTheme="minorEastAsia" w:eastAsiaTheme="minorEastAsia" w:hAnsiTheme="minorEastAsia"/>
          <w:b/>
          <w:lang w:eastAsia="zh-CN"/>
        </w:rPr>
        <w:lastRenderedPageBreak/>
        <w:t>第一章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采购邀请</w:t>
      </w:r>
      <w:bookmarkEnd w:id="0"/>
    </w:p>
    <w:p w14:paraId="35829A64" w14:textId="77777777" w:rsidR="0089265C" w:rsidRDefault="0089265C">
      <w:pPr>
        <w:rPr>
          <w:rFonts w:hint="eastAsia"/>
          <w:lang w:eastAsia="zh-CN"/>
        </w:rPr>
      </w:pPr>
    </w:p>
    <w:p w14:paraId="6E69AC37" w14:textId="77777777" w:rsidR="0089265C" w:rsidRDefault="00000000">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hint="eastAsia"/>
          <w:sz w:val="24"/>
          <w:lang w:eastAsia="zh-CN"/>
        </w:rPr>
      </w:pPr>
      <w:r>
        <w:rPr>
          <w:rFonts w:hint="eastAsia"/>
          <w:sz w:val="24"/>
          <w:lang w:eastAsia="zh-CN"/>
        </w:rPr>
        <w:t>项目概况</w:t>
      </w:r>
    </w:p>
    <w:p w14:paraId="6700BB88" w14:textId="7512C94A" w:rsidR="0089265C" w:rsidRDefault="00000000">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hint="eastAsia"/>
          <w:sz w:val="24"/>
          <w:lang w:eastAsia="zh-CN"/>
        </w:rPr>
      </w:pPr>
      <w:r>
        <w:rPr>
          <w:rFonts w:hint="eastAsia"/>
          <w:sz w:val="24"/>
          <w:u w:val="single"/>
          <w:lang w:eastAsia="zh-CN"/>
        </w:rPr>
        <w:t xml:space="preserve"> </w:t>
      </w:r>
      <w:r w:rsidR="00BE2A80">
        <w:rPr>
          <w:rFonts w:hint="eastAsia"/>
          <w:sz w:val="24"/>
          <w:u w:val="single"/>
          <w:lang w:eastAsia="zh-CN"/>
        </w:rPr>
        <w:t>市拨公用人防工程维护业务经费（市级一般转移支付）其他建筑工程采购项目</w:t>
      </w:r>
      <w:r>
        <w:rPr>
          <w:rFonts w:hint="eastAsia"/>
          <w:sz w:val="24"/>
          <w:u w:val="single"/>
          <w:lang w:eastAsia="zh-CN"/>
        </w:rPr>
        <w:t xml:space="preserve"> 项目的潜在供应商应在北京市政府采购电子交易平台获取磋商文件，并于2025年</w:t>
      </w:r>
      <w:r w:rsidR="00BE2A80">
        <w:rPr>
          <w:rFonts w:hint="eastAsia"/>
          <w:sz w:val="24"/>
          <w:u w:val="single"/>
          <w:lang w:eastAsia="zh-CN"/>
        </w:rPr>
        <w:t>7</w:t>
      </w:r>
      <w:r>
        <w:rPr>
          <w:rFonts w:hint="eastAsia"/>
          <w:sz w:val="24"/>
          <w:u w:val="single"/>
          <w:lang w:eastAsia="zh-CN"/>
        </w:rPr>
        <w:t>月2</w:t>
      </w:r>
      <w:r w:rsidR="00BE2A80">
        <w:rPr>
          <w:rFonts w:hint="eastAsia"/>
          <w:sz w:val="24"/>
          <w:u w:val="single"/>
          <w:lang w:eastAsia="zh-CN"/>
        </w:rPr>
        <w:t>2</w:t>
      </w:r>
      <w:r>
        <w:rPr>
          <w:rFonts w:hint="eastAsia"/>
          <w:sz w:val="24"/>
          <w:u w:val="single"/>
          <w:lang w:eastAsia="zh-CN"/>
        </w:rPr>
        <w:t>日9点30分（北京时间）前提交响应文件</w:t>
      </w:r>
      <w:r>
        <w:rPr>
          <w:rFonts w:hint="eastAsia"/>
          <w:sz w:val="24"/>
          <w:lang w:eastAsia="zh-CN"/>
        </w:rPr>
        <w:t>。</w:t>
      </w:r>
    </w:p>
    <w:p w14:paraId="22272C7F" w14:textId="77777777" w:rsidR="0089265C" w:rsidRDefault="00000000">
      <w:pPr>
        <w:pStyle w:val="21"/>
        <w:rPr>
          <w:rFonts w:hint="eastAsia"/>
          <w:b/>
          <w:lang w:eastAsia="zh-CN"/>
        </w:rPr>
      </w:pPr>
      <w:bookmarkStart w:id="1" w:name="_Toc184460865"/>
      <w:bookmarkStart w:id="2" w:name="_Toc164263441"/>
      <w:r>
        <w:rPr>
          <w:b/>
          <w:sz w:val="28"/>
          <w:lang w:eastAsia="zh-CN"/>
        </w:rPr>
        <w:t>一、项目基本情况</w:t>
      </w:r>
      <w:bookmarkEnd w:id="1"/>
      <w:bookmarkEnd w:id="2"/>
    </w:p>
    <w:p w14:paraId="53E2C0AE" w14:textId="3A791A4A" w:rsidR="0089265C" w:rsidRDefault="00000000">
      <w:pPr>
        <w:pStyle w:val="af3"/>
        <w:tabs>
          <w:tab w:val="left" w:pos="3742"/>
        </w:tabs>
        <w:spacing w:before="154" w:line="360" w:lineRule="auto"/>
        <w:ind w:left="703"/>
        <w:rPr>
          <w:rFonts w:asciiTheme="minorEastAsia" w:eastAsiaTheme="minorEastAsia" w:hAnsiTheme="minorEastAsia" w:hint="eastAsia"/>
          <w:lang w:eastAsia="zh-CN"/>
        </w:rPr>
      </w:pPr>
      <w:r>
        <w:rPr>
          <w:rFonts w:asciiTheme="minorEastAsia" w:eastAsiaTheme="minorEastAsia" w:hAnsiTheme="minorEastAsia"/>
          <w:w w:val="105"/>
          <w:lang w:eastAsia="zh-CN"/>
        </w:rPr>
        <w:t>1.项目编号：</w:t>
      </w:r>
      <w:r w:rsidR="00BE2A80">
        <w:rPr>
          <w:rFonts w:asciiTheme="minorEastAsia" w:eastAsiaTheme="minorEastAsia" w:hAnsiTheme="minorEastAsia"/>
          <w:w w:val="105"/>
          <w:u w:val="single"/>
          <w:lang w:eastAsia="zh-CN"/>
        </w:rPr>
        <w:t>11011325210200022427-XM001</w:t>
      </w:r>
    </w:p>
    <w:p w14:paraId="3D06A40F" w14:textId="40467DF9" w:rsidR="0089265C" w:rsidRDefault="00000000">
      <w:pPr>
        <w:pStyle w:val="af3"/>
        <w:tabs>
          <w:tab w:val="left" w:pos="3742"/>
        </w:tabs>
        <w:spacing w:before="137" w:line="360" w:lineRule="auto"/>
        <w:ind w:left="703"/>
        <w:rPr>
          <w:rFonts w:asciiTheme="minorEastAsia" w:eastAsiaTheme="minorEastAsia" w:hAnsiTheme="minorEastAsia" w:hint="eastAsia"/>
          <w:lang w:eastAsia="zh-CN"/>
        </w:rPr>
      </w:pPr>
      <w:r>
        <w:rPr>
          <w:rFonts w:asciiTheme="minorEastAsia" w:eastAsiaTheme="minorEastAsia" w:hAnsiTheme="minorEastAsia"/>
          <w:w w:val="105"/>
          <w:lang w:eastAsia="zh-CN"/>
        </w:rPr>
        <w:t>2.项目名称：</w:t>
      </w:r>
      <w:r>
        <w:rPr>
          <w:rFonts w:asciiTheme="minorEastAsia" w:eastAsiaTheme="minorEastAsia" w:hAnsiTheme="minorEastAsia"/>
          <w:w w:val="105"/>
          <w:u w:val="single"/>
          <w:lang w:eastAsia="zh-CN"/>
        </w:rPr>
        <w:t xml:space="preserve"> </w:t>
      </w:r>
      <w:r w:rsidR="00BE2A80">
        <w:rPr>
          <w:rFonts w:hint="eastAsia"/>
          <w:u w:val="single"/>
          <w:lang w:eastAsia="zh-CN"/>
        </w:rPr>
        <w:t>市拨公用人防工程维护业务经费（市级一般转移支付）其他建筑工程采购项目</w:t>
      </w:r>
      <w:r>
        <w:rPr>
          <w:rFonts w:asciiTheme="minorEastAsia" w:eastAsiaTheme="minorEastAsia" w:hAnsiTheme="minorEastAsia" w:hint="eastAsia"/>
          <w:w w:val="105"/>
          <w:u w:val="single"/>
          <w:lang w:eastAsia="zh-CN"/>
        </w:rPr>
        <w:t xml:space="preserve"> </w:t>
      </w:r>
    </w:p>
    <w:p w14:paraId="42D0ACEA" w14:textId="77777777" w:rsidR="0089265C" w:rsidRDefault="00000000">
      <w:pPr>
        <w:pStyle w:val="af3"/>
        <w:spacing w:before="134" w:line="360" w:lineRule="auto"/>
        <w:ind w:left="703"/>
        <w:rPr>
          <w:rFonts w:asciiTheme="minorEastAsia" w:eastAsiaTheme="minorEastAsia" w:hAnsiTheme="minorEastAsia" w:hint="eastAsia"/>
          <w:lang w:eastAsia="zh-CN"/>
        </w:rPr>
      </w:pPr>
      <w:r>
        <w:rPr>
          <w:rFonts w:asciiTheme="minorEastAsia" w:eastAsiaTheme="minorEastAsia" w:hAnsiTheme="minorEastAsia"/>
          <w:lang w:eastAsia="zh-CN"/>
        </w:rPr>
        <w:t>3.采购方式：竞争性磋商</w:t>
      </w:r>
    </w:p>
    <w:p w14:paraId="5A866233" w14:textId="77777777" w:rsidR="0089265C" w:rsidRDefault="00000000">
      <w:pPr>
        <w:pStyle w:val="af3"/>
        <w:tabs>
          <w:tab w:val="left" w:pos="3449"/>
          <w:tab w:val="left" w:pos="7529"/>
        </w:tabs>
        <w:spacing w:before="134" w:line="360" w:lineRule="auto"/>
        <w:ind w:left="703"/>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t>4</w:t>
      </w:r>
      <w:r>
        <w:rPr>
          <w:rFonts w:asciiTheme="minorEastAsia" w:eastAsiaTheme="minorEastAsia" w:hAnsiTheme="minorEastAsia"/>
          <w:w w:val="114"/>
          <w:lang w:eastAsia="zh-CN"/>
        </w:rPr>
        <w:t>.</w:t>
      </w:r>
      <w:r>
        <w:rPr>
          <w:rFonts w:asciiTheme="minorEastAsia" w:eastAsiaTheme="minorEastAsia" w:hAnsiTheme="minorEastAsia"/>
          <w:lang w:eastAsia="zh-CN"/>
        </w:rPr>
        <w:t>项目预算金额：</w:t>
      </w:r>
      <w:r>
        <w:rPr>
          <w:rFonts w:cs="Arial" w:hint="eastAsia"/>
          <w:iCs/>
          <w:szCs w:val="28"/>
          <w:u w:val="single"/>
          <w:shd w:val="clear" w:color="auto" w:fill="FFFFFF"/>
          <w:lang w:eastAsia="zh-CN"/>
        </w:rPr>
        <w:t>366.275282</w:t>
      </w:r>
      <w:r>
        <w:rPr>
          <w:rFonts w:asciiTheme="minorEastAsia" w:eastAsiaTheme="minorEastAsia" w:hAnsiTheme="minorEastAsia" w:hint="eastAsia"/>
          <w:w w:val="105"/>
          <w:u w:val="single"/>
          <w:lang w:eastAsia="zh-CN"/>
        </w:rPr>
        <w:t xml:space="preserve"> </w:t>
      </w:r>
      <w:r>
        <w:rPr>
          <w:rFonts w:asciiTheme="minorEastAsia" w:eastAsiaTheme="minorEastAsia" w:hAnsiTheme="minorEastAsia"/>
          <w:lang w:eastAsia="zh-CN"/>
        </w:rPr>
        <w:t>万元</w:t>
      </w:r>
      <w:r>
        <w:rPr>
          <w:rFonts w:asciiTheme="minorEastAsia" w:eastAsiaTheme="minorEastAsia" w:hAnsiTheme="minorEastAsia" w:hint="eastAsia"/>
          <w:lang w:eastAsia="zh-CN"/>
        </w:rPr>
        <w:t>，</w:t>
      </w:r>
    </w:p>
    <w:p w14:paraId="70722C85" w14:textId="77777777" w:rsidR="0089265C" w:rsidRDefault="00000000">
      <w:pPr>
        <w:pStyle w:val="af3"/>
        <w:tabs>
          <w:tab w:val="left" w:pos="3449"/>
          <w:tab w:val="left" w:pos="7529"/>
        </w:tabs>
        <w:spacing w:before="134" w:line="360" w:lineRule="auto"/>
        <w:ind w:left="703"/>
        <w:rPr>
          <w:rFonts w:asciiTheme="minorEastAsia" w:eastAsiaTheme="minorEastAsia" w:hAnsiTheme="minorEastAsia" w:hint="eastAsia"/>
          <w:lang w:eastAsia="zh-CN"/>
        </w:rPr>
      </w:pPr>
      <w:r>
        <w:rPr>
          <w:rFonts w:asciiTheme="minorEastAsia" w:eastAsiaTheme="minorEastAsia" w:hAnsiTheme="minorEastAsia"/>
          <w:lang w:eastAsia="zh-CN"/>
        </w:rPr>
        <w:t>项目最高限价（</w:t>
      </w:r>
      <w:r>
        <w:rPr>
          <w:rFonts w:asciiTheme="minorEastAsia" w:eastAsiaTheme="minorEastAsia" w:hAnsiTheme="minorEastAsia" w:hint="eastAsia"/>
          <w:lang w:eastAsia="zh-CN"/>
        </w:rPr>
        <w:t>一标段</w:t>
      </w:r>
      <w:r>
        <w:rPr>
          <w:rFonts w:asciiTheme="minorEastAsia" w:eastAsiaTheme="minorEastAsia" w:hAnsiTheme="minorEastAsia"/>
          <w:lang w:eastAsia="zh-CN"/>
        </w:rPr>
        <w:t>）：</w:t>
      </w:r>
      <w:r>
        <w:rPr>
          <w:rFonts w:cs="Arial" w:hint="eastAsia"/>
          <w:iCs/>
          <w:szCs w:val="28"/>
          <w:u w:val="single"/>
          <w:shd w:val="clear" w:color="auto" w:fill="FFFFFF"/>
          <w:lang w:eastAsia="zh-CN"/>
        </w:rPr>
        <w:t>181.950285</w:t>
      </w:r>
      <w:r>
        <w:rPr>
          <w:rFonts w:asciiTheme="minorEastAsia" w:eastAsiaTheme="minorEastAsia" w:hAnsiTheme="minorEastAsia" w:hint="eastAsia"/>
          <w:w w:val="105"/>
          <w:u w:val="single"/>
          <w:lang w:eastAsia="zh-CN"/>
        </w:rPr>
        <w:t xml:space="preserve"> </w:t>
      </w:r>
      <w:r>
        <w:rPr>
          <w:rFonts w:asciiTheme="minorEastAsia" w:eastAsiaTheme="minorEastAsia" w:hAnsiTheme="minorEastAsia"/>
          <w:lang w:eastAsia="zh-CN"/>
        </w:rPr>
        <w:t>万元</w:t>
      </w:r>
      <w:r>
        <w:rPr>
          <w:rFonts w:asciiTheme="minorEastAsia" w:eastAsiaTheme="minorEastAsia" w:hAnsiTheme="minorEastAsia" w:hint="eastAsia"/>
          <w:lang w:eastAsia="zh-CN"/>
        </w:rPr>
        <w:t>；</w:t>
      </w:r>
    </w:p>
    <w:p w14:paraId="6722DD08" w14:textId="77777777" w:rsidR="0089265C" w:rsidRDefault="00000000">
      <w:pPr>
        <w:pStyle w:val="af3"/>
        <w:tabs>
          <w:tab w:val="left" w:pos="3449"/>
          <w:tab w:val="left" w:pos="7529"/>
        </w:tabs>
        <w:spacing w:before="134" w:line="360" w:lineRule="auto"/>
        <w:ind w:left="703"/>
        <w:rPr>
          <w:rFonts w:asciiTheme="minorEastAsia" w:eastAsiaTheme="minorEastAsia" w:hAnsiTheme="minorEastAsia" w:hint="eastAsia"/>
          <w:lang w:eastAsia="zh-CN"/>
        </w:rPr>
      </w:pPr>
      <w:r>
        <w:rPr>
          <w:rFonts w:asciiTheme="minorEastAsia" w:eastAsiaTheme="minorEastAsia" w:hAnsiTheme="minorEastAsia"/>
          <w:lang w:eastAsia="zh-CN"/>
        </w:rPr>
        <w:t>项目最高限价（</w:t>
      </w:r>
      <w:r>
        <w:rPr>
          <w:rFonts w:asciiTheme="minorEastAsia" w:eastAsiaTheme="minorEastAsia" w:hAnsiTheme="minorEastAsia" w:hint="eastAsia"/>
          <w:lang w:eastAsia="zh-CN"/>
        </w:rPr>
        <w:t>二标段</w:t>
      </w:r>
      <w:r>
        <w:rPr>
          <w:rFonts w:asciiTheme="minorEastAsia" w:eastAsiaTheme="minorEastAsia" w:hAnsiTheme="minorEastAsia"/>
          <w:lang w:eastAsia="zh-CN"/>
        </w:rPr>
        <w:t>）：</w:t>
      </w:r>
      <w:r>
        <w:rPr>
          <w:rFonts w:cs="Arial" w:hint="eastAsia"/>
          <w:iCs/>
          <w:szCs w:val="28"/>
          <w:u w:val="single"/>
          <w:shd w:val="clear" w:color="auto" w:fill="FFFFFF"/>
          <w:lang w:eastAsia="zh-CN"/>
        </w:rPr>
        <w:t>184.324997</w:t>
      </w:r>
      <w:r>
        <w:rPr>
          <w:rFonts w:asciiTheme="minorEastAsia" w:eastAsiaTheme="minorEastAsia" w:hAnsiTheme="minorEastAsia" w:hint="eastAsia"/>
          <w:w w:val="105"/>
          <w:u w:val="single"/>
          <w:lang w:eastAsia="zh-CN"/>
        </w:rPr>
        <w:t xml:space="preserve"> </w:t>
      </w:r>
      <w:r>
        <w:rPr>
          <w:rFonts w:asciiTheme="minorEastAsia" w:eastAsiaTheme="minorEastAsia" w:hAnsiTheme="minorEastAsia"/>
          <w:lang w:eastAsia="zh-CN"/>
        </w:rPr>
        <w:t>万元</w:t>
      </w:r>
      <w:r>
        <w:rPr>
          <w:rFonts w:asciiTheme="minorEastAsia" w:eastAsiaTheme="minorEastAsia" w:hAnsiTheme="minorEastAsia" w:hint="eastAsia"/>
          <w:lang w:eastAsia="zh-CN"/>
        </w:rPr>
        <w:t>；</w:t>
      </w:r>
    </w:p>
    <w:p w14:paraId="3F865958" w14:textId="77777777" w:rsidR="0089265C" w:rsidRDefault="00000000">
      <w:pPr>
        <w:pStyle w:val="af3"/>
        <w:spacing w:before="137" w:line="360" w:lineRule="auto"/>
        <w:ind w:left="703"/>
        <w:rPr>
          <w:rFonts w:asciiTheme="minorEastAsia" w:eastAsiaTheme="minorEastAsia" w:hAnsiTheme="minorEastAsia" w:hint="eastAsia"/>
        </w:rPr>
      </w:pPr>
      <w:r>
        <w:rPr>
          <w:rFonts w:asciiTheme="minorEastAsia" w:eastAsiaTheme="minorEastAsia" w:hAnsiTheme="minorEastAsia"/>
          <w:w w:val="105"/>
        </w:rPr>
        <w:t>5.采购需求：</w:t>
      </w:r>
    </w:p>
    <w:p w14:paraId="201E4BDA" w14:textId="77777777" w:rsidR="0089265C" w:rsidRDefault="0089265C">
      <w:pPr>
        <w:pStyle w:val="af3"/>
        <w:spacing w:before="3" w:after="1"/>
        <w:rPr>
          <w:rFonts w:asciiTheme="minorEastAsia" w:eastAsiaTheme="minorEastAsia" w:hAnsiTheme="minorEastAsia" w:hint="eastAsia"/>
          <w:sz w:val="13"/>
        </w:rPr>
      </w:pPr>
    </w:p>
    <w:tbl>
      <w:tblPr>
        <w:tblStyle w:val="TableNormal"/>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313"/>
        <w:gridCol w:w="1843"/>
        <w:gridCol w:w="708"/>
        <w:gridCol w:w="3669"/>
      </w:tblGrid>
      <w:tr w:rsidR="0089265C" w14:paraId="3BB1EFD7" w14:textId="77777777" w:rsidTr="00BE2A80">
        <w:trPr>
          <w:trHeight w:hRule="exact" w:val="946"/>
        </w:trPr>
        <w:tc>
          <w:tcPr>
            <w:tcW w:w="703" w:type="dxa"/>
            <w:vAlign w:val="center"/>
          </w:tcPr>
          <w:p w14:paraId="4550BD97" w14:textId="77777777" w:rsidR="0089265C" w:rsidRDefault="00000000">
            <w:pPr>
              <w:pStyle w:val="TableParagraph"/>
              <w:spacing w:before="101"/>
              <w:ind w:left="115" w:right="118"/>
              <w:jc w:val="center"/>
              <w:rPr>
                <w:rFonts w:asciiTheme="minorEastAsia" w:eastAsiaTheme="minorEastAsia" w:hAnsiTheme="minorEastAsia" w:hint="eastAsia"/>
                <w:sz w:val="21"/>
              </w:rPr>
            </w:pPr>
            <w:r>
              <w:rPr>
                <w:rFonts w:asciiTheme="minorEastAsia" w:eastAsiaTheme="minorEastAsia" w:hAnsiTheme="minorEastAsia"/>
                <w:sz w:val="21"/>
              </w:rPr>
              <w:t>包号</w:t>
            </w:r>
          </w:p>
        </w:tc>
        <w:tc>
          <w:tcPr>
            <w:tcW w:w="2313" w:type="dxa"/>
            <w:vAlign w:val="center"/>
          </w:tcPr>
          <w:p w14:paraId="45862A10" w14:textId="77777777" w:rsidR="0089265C" w:rsidRDefault="00000000">
            <w:pPr>
              <w:pStyle w:val="TableParagraph"/>
              <w:spacing w:before="101"/>
              <w:jc w:val="center"/>
              <w:rPr>
                <w:rFonts w:asciiTheme="minorEastAsia" w:eastAsiaTheme="minorEastAsia" w:hAnsiTheme="minorEastAsia" w:hint="eastAsia"/>
                <w:sz w:val="21"/>
              </w:rPr>
            </w:pPr>
            <w:r>
              <w:rPr>
                <w:rFonts w:asciiTheme="minorEastAsia" w:eastAsiaTheme="minorEastAsia" w:hAnsiTheme="minorEastAsia"/>
                <w:sz w:val="21"/>
              </w:rPr>
              <w:t>标的名称</w:t>
            </w:r>
          </w:p>
        </w:tc>
        <w:tc>
          <w:tcPr>
            <w:tcW w:w="1843" w:type="dxa"/>
            <w:vAlign w:val="center"/>
          </w:tcPr>
          <w:p w14:paraId="47088A58" w14:textId="77777777" w:rsidR="0089265C" w:rsidRDefault="00000000">
            <w:pPr>
              <w:pStyle w:val="TableParagraph"/>
              <w:spacing w:line="240" w:lineRule="exact"/>
              <w:ind w:left="91"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采购包预算金额</w:t>
            </w:r>
          </w:p>
          <w:p w14:paraId="2DB02657" w14:textId="77777777" w:rsidR="0089265C" w:rsidRDefault="00000000">
            <w:pPr>
              <w:pStyle w:val="TableParagraph"/>
              <w:spacing w:line="273" w:lineRule="exact"/>
              <w:ind w:left="90"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（万元）</w:t>
            </w:r>
          </w:p>
        </w:tc>
        <w:tc>
          <w:tcPr>
            <w:tcW w:w="708" w:type="dxa"/>
            <w:vAlign w:val="center"/>
          </w:tcPr>
          <w:p w14:paraId="59BB9F50" w14:textId="77777777" w:rsidR="0089265C" w:rsidRDefault="00000000">
            <w:pPr>
              <w:pStyle w:val="TableParagraph"/>
              <w:spacing w:before="101"/>
              <w:jc w:val="center"/>
              <w:rPr>
                <w:rFonts w:asciiTheme="minorEastAsia" w:eastAsiaTheme="minorEastAsia" w:hAnsiTheme="minorEastAsia" w:hint="eastAsia"/>
                <w:sz w:val="21"/>
              </w:rPr>
            </w:pPr>
            <w:r>
              <w:rPr>
                <w:rFonts w:asciiTheme="minorEastAsia" w:eastAsiaTheme="minorEastAsia" w:hAnsiTheme="minorEastAsia"/>
                <w:sz w:val="21"/>
              </w:rPr>
              <w:t>数量</w:t>
            </w:r>
          </w:p>
        </w:tc>
        <w:tc>
          <w:tcPr>
            <w:tcW w:w="3669" w:type="dxa"/>
            <w:vAlign w:val="center"/>
          </w:tcPr>
          <w:p w14:paraId="0DDB9363" w14:textId="77777777" w:rsidR="0089265C" w:rsidRDefault="00000000">
            <w:pPr>
              <w:pStyle w:val="TableParagraph"/>
              <w:spacing w:before="101"/>
              <w:ind w:left="142"/>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简要技术需求或服务要求</w:t>
            </w:r>
          </w:p>
        </w:tc>
      </w:tr>
      <w:tr w:rsidR="0089265C" w14:paraId="319E520C" w14:textId="77777777" w:rsidTr="00BE2A80">
        <w:trPr>
          <w:trHeight w:hRule="exact" w:val="1395"/>
        </w:trPr>
        <w:tc>
          <w:tcPr>
            <w:tcW w:w="703" w:type="dxa"/>
            <w:vAlign w:val="center"/>
          </w:tcPr>
          <w:p w14:paraId="344AF1C2" w14:textId="77777777" w:rsidR="0089265C" w:rsidRDefault="00000000">
            <w:pPr>
              <w:pStyle w:val="TableParagraph"/>
              <w:spacing w:before="101"/>
              <w:ind w:left="115" w:right="115"/>
              <w:jc w:val="center"/>
              <w:rPr>
                <w:rFonts w:asciiTheme="minorEastAsia" w:eastAsiaTheme="minorEastAsia" w:hAnsiTheme="minorEastAsia" w:hint="eastAsia"/>
                <w:sz w:val="21"/>
              </w:rPr>
            </w:pPr>
            <w:r>
              <w:rPr>
                <w:rFonts w:asciiTheme="minorEastAsia" w:eastAsiaTheme="minorEastAsia" w:hAnsiTheme="minorEastAsia"/>
                <w:sz w:val="21"/>
              </w:rPr>
              <w:t>1</w:t>
            </w:r>
          </w:p>
        </w:tc>
        <w:tc>
          <w:tcPr>
            <w:tcW w:w="2313" w:type="dxa"/>
            <w:vAlign w:val="center"/>
          </w:tcPr>
          <w:p w14:paraId="3A297379" w14:textId="34C9A9CA" w:rsidR="0089265C" w:rsidRDefault="00BE2A80">
            <w:pPr>
              <w:jc w:val="center"/>
              <w:rPr>
                <w:rFonts w:asciiTheme="minorEastAsia" w:eastAsiaTheme="minorEastAsia" w:hAnsiTheme="minorEastAsia" w:hint="eastAsia"/>
                <w:sz w:val="21"/>
                <w:lang w:eastAsia="zh-CN"/>
              </w:rPr>
            </w:pPr>
            <w:r>
              <w:rPr>
                <w:rFonts w:asciiTheme="minorEastAsia" w:eastAsiaTheme="minorEastAsia" w:hAnsiTheme="minorEastAsia" w:hint="eastAsia"/>
                <w:sz w:val="21"/>
                <w:lang w:eastAsia="zh-CN"/>
              </w:rPr>
              <w:t>市拨公用人防工程维护业务经费（市级一般转移支付）其他建筑工程采购项目（一标段）</w:t>
            </w:r>
          </w:p>
        </w:tc>
        <w:tc>
          <w:tcPr>
            <w:tcW w:w="1843" w:type="dxa"/>
            <w:vAlign w:val="center"/>
          </w:tcPr>
          <w:p w14:paraId="633FB42F" w14:textId="77777777" w:rsidR="0089265C" w:rsidRDefault="00000000">
            <w:pPr>
              <w:jc w:val="center"/>
              <w:rPr>
                <w:rFonts w:asciiTheme="minorEastAsia" w:eastAsiaTheme="minorEastAsia" w:hAnsiTheme="minorEastAsia" w:hint="eastAsia"/>
                <w:sz w:val="21"/>
                <w:lang w:eastAsia="zh-CN"/>
              </w:rPr>
            </w:pPr>
            <w:r>
              <w:rPr>
                <w:rFonts w:cs="Arial" w:hint="eastAsia"/>
                <w:iCs/>
                <w:szCs w:val="28"/>
                <w:shd w:val="clear" w:color="auto" w:fill="FFFFFF"/>
                <w:lang w:eastAsia="zh-CN"/>
              </w:rPr>
              <w:t>181.950285</w:t>
            </w:r>
          </w:p>
        </w:tc>
        <w:tc>
          <w:tcPr>
            <w:tcW w:w="708" w:type="dxa"/>
            <w:vAlign w:val="center"/>
          </w:tcPr>
          <w:p w14:paraId="1DF05701" w14:textId="77777777" w:rsidR="0089265C" w:rsidRDefault="00000000">
            <w:pPr>
              <w:jc w:val="center"/>
              <w:rPr>
                <w:rFonts w:asciiTheme="minorEastAsia" w:eastAsiaTheme="minorEastAsia" w:hAnsiTheme="minorEastAsia" w:hint="eastAsia"/>
                <w:sz w:val="21"/>
              </w:rPr>
            </w:pPr>
            <w:r>
              <w:rPr>
                <w:rFonts w:asciiTheme="minorEastAsia" w:eastAsiaTheme="minorEastAsia" w:hAnsiTheme="minorEastAsia" w:hint="eastAsia"/>
                <w:sz w:val="21"/>
              </w:rPr>
              <w:t>1</w:t>
            </w:r>
          </w:p>
        </w:tc>
        <w:tc>
          <w:tcPr>
            <w:tcW w:w="3669" w:type="dxa"/>
            <w:vAlign w:val="center"/>
          </w:tcPr>
          <w:p w14:paraId="2846725E" w14:textId="77777777" w:rsidR="0089265C" w:rsidRDefault="00000000">
            <w:pPr>
              <w:ind w:left="142"/>
              <w:jc w:val="center"/>
              <w:rPr>
                <w:rFonts w:asciiTheme="minorEastAsia" w:eastAsiaTheme="minorEastAsia" w:hAnsiTheme="minorEastAsia" w:hint="eastAsia"/>
                <w:sz w:val="21"/>
                <w:lang w:eastAsia="zh-CN"/>
              </w:rPr>
            </w:pPr>
            <w:r>
              <w:rPr>
                <w:rFonts w:hint="eastAsia"/>
                <w:szCs w:val="21"/>
                <w:lang w:eastAsia="zh-CN"/>
              </w:rPr>
              <w:t>土建工程及通风工程等，详见工程量清单</w:t>
            </w:r>
          </w:p>
        </w:tc>
      </w:tr>
      <w:tr w:rsidR="0089265C" w14:paraId="1340D195" w14:textId="77777777" w:rsidTr="00BE2A80">
        <w:trPr>
          <w:trHeight w:hRule="exact" w:val="1556"/>
        </w:trPr>
        <w:tc>
          <w:tcPr>
            <w:tcW w:w="703" w:type="dxa"/>
            <w:vAlign w:val="center"/>
          </w:tcPr>
          <w:p w14:paraId="21BE5E4B" w14:textId="77777777" w:rsidR="0089265C" w:rsidRDefault="00000000">
            <w:pPr>
              <w:pStyle w:val="TableParagraph"/>
              <w:spacing w:before="101"/>
              <w:ind w:left="115" w:right="115"/>
              <w:jc w:val="center"/>
              <w:rPr>
                <w:rFonts w:asciiTheme="minorEastAsia" w:eastAsiaTheme="minorEastAsia" w:hAnsiTheme="minorEastAsia" w:hint="eastAsia"/>
                <w:sz w:val="21"/>
                <w:lang w:eastAsia="zh-CN"/>
              </w:rPr>
            </w:pPr>
            <w:r>
              <w:rPr>
                <w:rFonts w:asciiTheme="minorEastAsia" w:eastAsiaTheme="minorEastAsia" w:hAnsiTheme="minorEastAsia" w:hint="eastAsia"/>
                <w:sz w:val="21"/>
                <w:lang w:eastAsia="zh-CN"/>
              </w:rPr>
              <w:t>2</w:t>
            </w:r>
          </w:p>
        </w:tc>
        <w:tc>
          <w:tcPr>
            <w:tcW w:w="2313" w:type="dxa"/>
            <w:vAlign w:val="center"/>
          </w:tcPr>
          <w:p w14:paraId="1F34251C" w14:textId="495228F3" w:rsidR="0089265C" w:rsidRDefault="00BE2A80">
            <w:pPr>
              <w:jc w:val="center"/>
              <w:rPr>
                <w:rFonts w:asciiTheme="minorEastAsia" w:eastAsiaTheme="minorEastAsia" w:hAnsiTheme="minorEastAsia" w:hint="eastAsia"/>
                <w:sz w:val="21"/>
                <w:lang w:eastAsia="zh-CN"/>
              </w:rPr>
            </w:pPr>
            <w:r>
              <w:rPr>
                <w:rFonts w:asciiTheme="minorEastAsia" w:eastAsiaTheme="minorEastAsia" w:hAnsiTheme="minorEastAsia" w:hint="eastAsia"/>
                <w:sz w:val="21"/>
                <w:lang w:eastAsia="zh-CN"/>
              </w:rPr>
              <w:t>市拨公用人防工程维护业务经费（市级一般转移支付）其他建筑工程采购项目（二标段）</w:t>
            </w:r>
          </w:p>
        </w:tc>
        <w:tc>
          <w:tcPr>
            <w:tcW w:w="1843" w:type="dxa"/>
            <w:vAlign w:val="center"/>
          </w:tcPr>
          <w:p w14:paraId="2E80700D" w14:textId="77777777" w:rsidR="0089265C" w:rsidRDefault="00000000">
            <w:pPr>
              <w:jc w:val="center"/>
              <w:rPr>
                <w:rFonts w:cs="Arial" w:hint="eastAsia"/>
                <w:iCs/>
                <w:szCs w:val="28"/>
                <w:shd w:val="clear" w:color="auto" w:fill="FFFFFF"/>
                <w:lang w:eastAsia="zh-CN"/>
              </w:rPr>
            </w:pPr>
            <w:r>
              <w:rPr>
                <w:rFonts w:cs="Arial" w:hint="eastAsia"/>
                <w:iCs/>
                <w:szCs w:val="28"/>
                <w:shd w:val="clear" w:color="auto" w:fill="FFFFFF"/>
                <w:lang w:eastAsia="zh-CN"/>
              </w:rPr>
              <w:t>184.324997</w:t>
            </w:r>
          </w:p>
        </w:tc>
        <w:tc>
          <w:tcPr>
            <w:tcW w:w="708" w:type="dxa"/>
            <w:vAlign w:val="center"/>
          </w:tcPr>
          <w:p w14:paraId="10576423" w14:textId="77777777" w:rsidR="0089265C" w:rsidRDefault="00000000">
            <w:pPr>
              <w:jc w:val="center"/>
              <w:rPr>
                <w:rFonts w:asciiTheme="minorEastAsia" w:eastAsiaTheme="minorEastAsia" w:hAnsiTheme="minorEastAsia" w:hint="eastAsia"/>
                <w:sz w:val="21"/>
                <w:lang w:eastAsia="zh-CN"/>
              </w:rPr>
            </w:pPr>
            <w:r>
              <w:rPr>
                <w:rFonts w:asciiTheme="minorEastAsia" w:eastAsiaTheme="minorEastAsia" w:hAnsiTheme="minorEastAsia" w:hint="eastAsia"/>
                <w:sz w:val="21"/>
                <w:lang w:eastAsia="zh-CN"/>
              </w:rPr>
              <w:t>1</w:t>
            </w:r>
          </w:p>
        </w:tc>
        <w:tc>
          <w:tcPr>
            <w:tcW w:w="3669" w:type="dxa"/>
            <w:vAlign w:val="center"/>
          </w:tcPr>
          <w:p w14:paraId="03A95C26" w14:textId="77777777" w:rsidR="0089265C" w:rsidRDefault="00000000">
            <w:pPr>
              <w:ind w:left="142"/>
              <w:jc w:val="center"/>
              <w:rPr>
                <w:rFonts w:asciiTheme="minorEastAsia" w:eastAsiaTheme="minorEastAsia" w:hAnsiTheme="minorEastAsia" w:hint="eastAsia"/>
                <w:sz w:val="21"/>
                <w:lang w:eastAsia="zh-CN"/>
              </w:rPr>
            </w:pPr>
            <w:r>
              <w:rPr>
                <w:rFonts w:hint="eastAsia"/>
                <w:szCs w:val="21"/>
                <w:lang w:eastAsia="zh-CN"/>
              </w:rPr>
              <w:t>土建工程及通风工程等，详见工程量清单</w:t>
            </w:r>
          </w:p>
        </w:tc>
      </w:tr>
    </w:tbl>
    <w:p w14:paraId="38B50850" w14:textId="77777777" w:rsidR="0089265C" w:rsidRDefault="00000000">
      <w:pPr>
        <w:pStyle w:val="af3"/>
        <w:tabs>
          <w:tab w:val="left" w:pos="3449"/>
          <w:tab w:val="left" w:pos="7529"/>
        </w:tabs>
        <w:spacing w:before="134" w:line="360" w:lineRule="auto"/>
        <w:ind w:left="703"/>
        <w:rPr>
          <w:rFonts w:asciiTheme="minorEastAsia" w:eastAsiaTheme="minorEastAsia" w:hAnsiTheme="minorEastAsia" w:hint="eastAsia"/>
          <w:color w:val="FF0000"/>
          <w:spacing w:val="-2"/>
          <w:w w:val="114"/>
          <w:lang w:eastAsia="zh-CN"/>
        </w:rPr>
      </w:pPr>
      <w:r>
        <w:rPr>
          <w:rFonts w:asciiTheme="minorEastAsia" w:eastAsiaTheme="minorEastAsia" w:hAnsiTheme="minorEastAsia"/>
          <w:color w:val="FF0000"/>
          <w:spacing w:val="-2"/>
          <w:w w:val="114"/>
          <w:lang w:eastAsia="zh-CN"/>
        </w:rPr>
        <w:t>6.合同履行期限：</w:t>
      </w:r>
      <w:r>
        <w:rPr>
          <w:rStyle w:val="aff7"/>
          <w:rFonts w:asciiTheme="minorEastAsia" w:eastAsiaTheme="minorEastAsia" w:hAnsiTheme="minorEastAsia" w:cs="仿宋_GB2312" w:hint="eastAsia"/>
          <w:b w:val="0"/>
          <w:bCs w:val="0"/>
          <w:lang w:eastAsia="zh-CN"/>
        </w:rPr>
        <w:t xml:space="preserve">自合同签订之日起 45个日历天 </w:t>
      </w:r>
      <w:r>
        <w:rPr>
          <w:rStyle w:val="aff7"/>
          <w:rFonts w:asciiTheme="minorEastAsia" w:eastAsiaTheme="minorEastAsia" w:hAnsiTheme="minorEastAsia" w:cs="仿宋_GB2312" w:hint="eastAsia"/>
          <w:lang w:eastAsia="zh-CN"/>
        </w:rPr>
        <w:t>（具体以合同签订日期为准）</w:t>
      </w:r>
      <w:r>
        <w:rPr>
          <w:rStyle w:val="aff7"/>
          <w:rFonts w:cs="仿宋_GB2312" w:hint="eastAsia"/>
          <w:lang w:eastAsia="zh-CN"/>
        </w:rPr>
        <w:t xml:space="preserve"> </w:t>
      </w:r>
    </w:p>
    <w:p w14:paraId="140CADF9" w14:textId="77777777" w:rsidR="0089265C" w:rsidRDefault="00000000">
      <w:pPr>
        <w:pStyle w:val="af3"/>
        <w:tabs>
          <w:tab w:val="left" w:pos="3449"/>
          <w:tab w:val="left" w:pos="7529"/>
        </w:tabs>
        <w:spacing w:before="134" w:line="360" w:lineRule="auto"/>
        <w:ind w:left="703"/>
        <w:rPr>
          <w:rFonts w:asciiTheme="minorEastAsia" w:eastAsiaTheme="minorEastAsia" w:hAnsiTheme="minorEastAsia" w:hint="eastAsia"/>
          <w:spacing w:val="-2"/>
          <w:w w:val="114"/>
          <w:lang w:eastAsia="zh-CN"/>
        </w:rPr>
      </w:pPr>
      <w:r>
        <w:rPr>
          <w:rFonts w:asciiTheme="minorEastAsia" w:eastAsiaTheme="minorEastAsia" w:hAnsiTheme="minorEastAsia"/>
          <w:spacing w:val="-2"/>
          <w:w w:val="114"/>
          <w:lang w:eastAsia="zh-CN"/>
        </w:rPr>
        <w:lastRenderedPageBreak/>
        <w:t>7.本项目是否接受联合体：□是</w:t>
      </w:r>
      <w:r>
        <w:rPr>
          <w:rFonts w:asciiTheme="minorEastAsia" w:eastAsiaTheme="minorEastAsia" w:hAnsiTheme="minorEastAsia" w:hint="eastAsia"/>
          <w:spacing w:val="-2"/>
          <w:w w:val="114"/>
          <w:lang w:eastAsia="zh-CN"/>
        </w:rPr>
        <w:t xml:space="preserve"> ■</w:t>
      </w:r>
      <w:r>
        <w:rPr>
          <w:rFonts w:asciiTheme="minorEastAsia" w:eastAsiaTheme="minorEastAsia" w:hAnsiTheme="minorEastAsia"/>
          <w:spacing w:val="-2"/>
          <w:w w:val="114"/>
          <w:lang w:eastAsia="zh-CN"/>
        </w:rPr>
        <w:t>否。</w:t>
      </w:r>
    </w:p>
    <w:p w14:paraId="457AD2D1" w14:textId="77777777" w:rsidR="0089265C" w:rsidRDefault="00000000">
      <w:pPr>
        <w:pStyle w:val="21"/>
        <w:rPr>
          <w:rFonts w:hint="eastAsia"/>
          <w:b/>
          <w:sz w:val="28"/>
          <w:lang w:eastAsia="zh-CN"/>
        </w:rPr>
      </w:pPr>
      <w:bookmarkStart w:id="3" w:name="_Toc164263442"/>
      <w:bookmarkStart w:id="4" w:name="_Toc184460866"/>
      <w:r>
        <w:rPr>
          <w:b/>
          <w:sz w:val="28"/>
          <w:lang w:eastAsia="zh-CN"/>
        </w:rPr>
        <w:t>二、申请人的资格要求（须同时满足）</w:t>
      </w:r>
      <w:bookmarkEnd w:id="3"/>
      <w:bookmarkEnd w:id="4"/>
    </w:p>
    <w:p w14:paraId="13F67FF5" w14:textId="77777777" w:rsidR="0089265C" w:rsidRDefault="00000000">
      <w:pPr>
        <w:pStyle w:val="af3"/>
        <w:spacing w:before="15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t>1.满足《中华人民共和国政府采购法》第二十二条规定；</w:t>
      </w:r>
    </w:p>
    <w:p w14:paraId="7297A049" w14:textId="77777777" w:rsidR="0089265C" w:rsidRDefault="00000000">
      <w:pPr>
        <w:pStyle w:val="af3"/>
        <w:spacing w:before="13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t>2.落实政府采购政策需满足的资格要求：</w:t>
      </w:r>
    </w:p>
    <w:p w14:paraId="3DECF8E5" w14:textId="77777777" w:rsidR="0089265C" w:rsidRDefault="00000000">
      <w:pPr>
        <w:pStyle w:val="affc"/>
        <w:numPr>
          <w:ilvl w:val="1"/>
          <w:numId w:val="8"/>
        </w:numPr>
        <w:tabs>
          <w:tab w:val="left" w:pos="1201"/>
        </w:tabs>
        <w:spacing w:before="137" w:line="360" w:lineRule="auto"/>
        <w:ind w:hanging="499"/>
        <w:rPr>
          <w:rFonts w:asciiTheme="minorEastAsia" w:eastAsiaTheme="minorEastAsia" w:hAnsiTheme="minorEastAsia" w:hint="eastAsia"/>
          <w:sz w:val="24"/>
        </w:rPr>
      </w:pPr>
      <w:r>
        <w:rPr>
          <w:rFonts w:asciiTheme="minorEastAsia" w:eastAsiaTheme="minorEastAsia" w:hAnsiTheme="minorEastAsia"/>
          <w:sz w:val="24"/>
        </w:rPr>
        <w:t>中小企业政策</w:t>
      </w:r>
    </w:p>
    <w:p w14:paraId="47154414" w14:textId="77777777" w:rsidR="0089265C" w:rsidRDefault="00000000">
      <w:pPr>
        <w:pStyle w:val="af3"/>
        <w:spacing w:before="134" w:line="360" w:lineRule="auto"/>
        <w:ind w:leftChars="129" w:left="284" w:firstLineChars="169" w:firstLine="425"/>
        <w:rPr>
          <w:rFonts w:asciiTheme="minorEastAsia" w:eastAsiaTheme="minorEastAsia" w:hAnsiTheme="minorEastAsia" w:hint="eastAsia"/>
          <w:lang w:eastAsia="zh-CN"/>
        </w:rPr>
      </w:pPr>
      <w:r>
        <w:rPr>
          <w:rFonts w:asciiTheme="minorEastAsia" w:eastAsiaTheme="minorEastAsia" w:hAnsiTheme="minorEastAsia"/>
          <w:w w:val="105"/>
          <w:lang w:eastAsia="zh-CN"/>
        </w:rPr>
        <w:t>□本项目不专门面向中小企业预留采购份额。</w:t>
      </w:r>
    </w:p>
    <w:p w14:paraId="15E199C5" w14:textId="77777777" w:rsidR="0089265C" w:rsidRDefault="00000000">
      <w:pPr>
        <w:pStyle w:val="af3"/>
        <w:tabs>
          <w:tab w:val="left" w:pos="2763"/>
          <w:tab w:val="left" w:pos="4966"/>
        </w:tabs>
        <w:spacing w:before="143" w:line="360" w:lineRule="auto"/>
        <w:ind w:leftChars="129" w:left="284" w:firstLineChars="169" w:firstLine="425"/>
        <w:rPr>
          <w:rFonts w:asciiTheme="minorEastAsia" w:eastAsiaTheme="minorEastAsia" w:hAnsiTheme="minorEastAsia" w:hint="eastAsia"/>
          <w:lang w:eastAsia="zh-CN"/>
        </w:rPr>
      </w:pPr>
      <w:r>
        <w:rPr>
          <w:rFonts w:asciiTheme="minorEastAsia" w:eastAsiaTheme="minorEastAsia" w:hAnsiTheme="minorEastAsia" w:hint="eastAsia"/>
          <w:w w:val="105"/>
          <w:lang w:eastAsia="zh-CN"/>
        </w:rPr>
        <w:t>■</w:t>
      </w:r>
      <w:r>
        <w:rPr>
          <w:rFonts w:asciiTheme="minorEastAsia" w:eastAsiaTheme="minorEastAsia" w:hAnsiTheme="minorEastAsia"/>
          <w:lang w:eastAsia="zh-CN"/>
        </w:rPr>
        <w:t>本项</w:t>
      </w:r>
      <w:r>
        <w:rPr>
          <w:rFonts w:asciiTheme="minorEastAsia" w:eastAsiaTheme="minorEastAsia" w:hAnsiTheme="minorEastAsia"/>
          <w:spacing w:val="2"/>
          <w:lang w:eastAsia="zh-CN"/>
        </w:rPr>
        <w:t>目</w:t>
      </w:r>
      <w:r>
        <w:rPr>
          <w:rFonts w:asciiTheme="minorEastAsia" w:eastAsiaTheme="minorEastAsia" w:hAnsiTheme="minorEastAsia"/>
          <w:lang w:eastAsia="zh-CN"/>
        </w:rPr>
        <w:t>专门面向</w:t>
      </w:r>
      <w:r>
        <w:rPr>
          <w:rFonts w:asciiTheme="minorEastAsia" w:eastAsiaTheme="minorEastAsia" w:hAnsiTheme="minorEastAsia" w:hint="eastAsia"/>
          <w:lang w:eastAsia="zh-CN"/>
        </w:rPr>
        <w:t xml:space="preserve"> </w:t>
      </w:r>
      <w:r>
        <w:rPr>
          <w:rFonts w:asciiTheme="minorEastAsia" w:eastAsiaTheme="minorEastAsia" w:hAnsiTheme="minorEastAsia" w:hint="eastAsia"/>
          <w:w w:val="105"/>
          <w:lang w:eastAsia="zh-CN"/>
        </w:rPr>
        <w:t>■</w:t>
      </w:r>
      <w:r>
        <w:rPr>
          <w:rFonts w:asciiTheme="minorEastAsia" w:eastAsiaTheme="minorEastAsia" w:hAnsiTheme="minorEastAsia"/>
          <w:lang w:eastAsia="zh-CN"/>
        </w:rPr>
        <w:t>中小</w:t>
      </w:r>
      <w:r>
        <w:rPr>
          <w:rFonts w:asciiTheme="minorEastAsia" w:eastAsiaTheme="minorEastAsia" w:hAnsiTheme="minorEastAsia" w:hint="eastAsia"/>
          <w:spacing w:val="2"/>
          <w:lang w:eastAsia="zh-CN"/>
        </w:rPr>
        <w:t xml:space="preserve"> </w:t>
      </w:r>
      <w:r>
        <w:rPr>
          <w:rFonts w:asciiTheme="minorEastAsia" w:eastAsiaTheme="minorEastAsia" w:hAnsiTheme="minorEastAsia"/>
          <w:w w:val="105"/>
          <w:lang w:eastAsia="zh-CN"/>
        </w:rPr>
        <w:t>□</w:t>
      </w:r>
      <w:r>
        <w:rPr>
          <w:rFonts w:asciiTheme="minorEastAsia" w:eastAsiaTheme="minorEastAsia" w:hAnsiTheme="minorEastAsia"/>
          <w:lang w:eastAsia="zh-CN"/>
        </w:rPr>
        <w:t>小微</w:t>
      </w:r>
      <w:r>
        <w:rPr>
          <w:rFonts w:asciiTheme="minorEastAsia" w:eastAsiaTheme="minorEastAsia" w:hAnsiTheme="minorEastAsia"/>
          <w:spacing w:val="2"/>
          <w:lang w:eastAsia="zh-CN"/>
        </w:rPr>
        <w:t>企</w:t>
      </w:r>
      <w:r>
        <w:rPr>
          <w:rFonts w:asciiTheme="minorEastAsia" w:eastAsiaTheme="minorEastAsia" w:hAnsiTheme="minorEastAsia"/>
          <w:lang w:eastAsia="zh-CN"/>
        </w:rPr>
        <w:t>业</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采购</w:t>
      </w:r>
      <w:r>
        <w:rPr>
          <w:rFonts w:asciiTheme="minorEastAsia" w:eastAsiaTheme="minorEastAsia" w:hAnsiTheme="minorEastAsia"/>
          <w:spacing w:val="2"/>
          <w:lang w:eastAsia="zh-CN"/>
        </w:rPr>
        <w:t>。</w:t>
      </w:r>
      <w:r>
        <w:rPr>
          <w:rFonts w:asciiTheme="minorEastAsia" w:eastAsiaTheme="minorEastAsia" w:hAnsiTheme="minorEastAsia"/>
          <w:lang w:eastAsia="zh-CN"/>
        </w:rPr>
        <w:t>即：提供</w:t>
      </w:r>
      <w:r>
        <w:rPr>
          <w:rFonts w:asciiTheme="minorEastAsia" w:eastAsiaTheme="minorEastAsia" w:hAnsiTheme="minorEastAsia"/>
          <w:spacing w:val="2"/>
          <w:lang w:eastAsia="zh-CN"/>
        </w:rPr>
        <w:t>的</w:t>
      </w:r>
      <w:r>
        <w:rPr>
          <w:rFonts w:asciiTheme="minorEastAsia" w:eastAsiaTheme="minorEastAsia" w:hAnsiTheme="minorEastAsia"/>
          <w:lang w:eastAsia="zh-CN"/>
        </w:rPr>
        <w:t>货物全部</w:t>
      </w:r>
      <w:r>
        <w:rPr>
          <w:rFonts w:asciiTheme="minorEastAsia" w:eastAsiaTheme="minorEastAsia" w:hAnsiTheme="minorEastAsia"/>
          <w:spacing w:val="2"/>
          <w:lang w:eastAsia="zh-CN"/>
        </w:rPr>
        <w:t>由</w:t>
      </w:r>
      <w:r>
        <w:rPr>
          <w:rFonts w:asciiTheme="minorEastAsia" w:eastAsiaTheme="minorEastAsia" w:hAnsiTheme="minorEastAsia"/>
          <w:lang w:eastAsia="zh-CN"/>
        </w:rPr>
        <w:t>符合政策要求的中</w:t>
      </w:r>
      <w:r>
        <w:rPr>
          <w:rFonts w:asciiTheme="minorEastAsia" w:eastAsiaTheme="minorEastAsia" w:hAnsiTheme="minorEastAsia"/>
          <w:spacing w:val="-1"/>
          <w:lang w:eastAsia="zh-CN"/>
        </w:rPr>
        <w:t>小</w:t>
      </w:r>
      <w:r>
        <w:rPr>
          <w:rFonts w:asciiTheme="minorEastAsia" w:eastAsiaTheme="minorEastAsia" w:hAnsiTheme="minorEastAsia"/>
          <w:spacing w:val="-2"/>
          <w:w w:val="120"/>
          <w:lang w:eastAsia="zh-CN"/>
        </w:rPr>
        <w:t>/</w:t>
      </w:r>
      <w:r>
        <w:rPr>
          <w:rFonts w:asciiTheme="minorEastAsia" w:eastAsiaTheme="minorEastAsia" w:hAnsiTheme="minorEastAsia"/>
          <w:lang w:eastAsia="zh-CN"/>
        </w:rPr>
        <w:t>小微企业制造、服务全部由符合政策要求的中</w:t>
      </w:r>
      <w:r>
        <w:rPr>
          <w:rFonts w:asciiTheme="minorEastAsia" w:eastAsiaTheme="minorEastAsia" w:hAnsiTheme="minorEastAsia"/>
          <w:spacing w:val="-1"/>
          <w:lang w:eastAsia="zh-CN"/>
        </w:rPr>
        <w:t>小</w:t>
      </w:r>
      <w:r>
        <w:rPr>
          <w:rFonts w:asciiTheme="minorEastAsia" w:eastAsiaTheme="minorEastAsia" w:hAnsiTheme="minorEastAsia"/>
          <w:w w:val="120"/>
          <w:lang w:eastAsia="zh-CN"/>
        </w:rPr>
        <w:t>/</w:t>
      </w:r>
      <w:r>
        <w:rPr>
          <w:rFonts w:asciiTheme="minorEastAsia" w:eastAsiaTheme="minorEastAsia" w:hAnsiTheme="minorEastAsia"/>
          <w:lang w:eastAsia="zh-CN"/>
        </w:rPr>
        <w:t>小微企业承接。</w:t>
      </w:r>
    </w:p>
    <w:p w14:paraId="0AD4E0A1" w14:textId="77777777" w:rsidR="0089265C" w:rsidRDefault="00000000">
      <w:pPr>
        <w:pStyle w:val="af3"/>
        <w:tabs>
          <w:tab w:val="left" w:pos="2763"/>
          <w:tab w:val="left" w:pos="4966"/>
        </w:tabs>
        <w:spacing w:before="143" w:line="360" w:lineRule="auto"/>
        <w:ind w:leftChars="129" w:left="284" w:firstLineChars="169" w:firstLine="42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hint="eastAsia"/>
          <w:w w:val="105"/>
          <w:u w:val="single"/>
          <w:lang w:eastAsia="zh-CN"/>
        </w:rPr>
        <w:t xml:space="preserve"> / </w:t>
      </w:r>
      <w:r>
        <w:rPr>
          <w:rFonts w:asciiTheme="minorEastAsia" w:eastAsiaTheme="minorEastAsia" w:hAnsiTheme="minorEastAsia"/>
          <w:w w:val="105"/>
          <w:lang w:eastAsia="zh-CN"/>
        </w:rPr>
        <w:t>。</w:t>
      </w:r>
    </w:p>
    <w:p w14:paraId="23BA2D99" w14:textId="77777777" w:rsidR="0089265C" w:rsidRDefault="00000000">
      <w:pPr>
        <w:pStyle w:val="affc"/>
        <w:numPr>
          <w:ilvl w:val="1"/>
          <w:numId w:val="8"/>
        </w:numPr>
        <w:tabs>
          <w:tab w:val="left" w:pos="1201"/>
          <w:tab w:val="left" w:pos="7200"/>
        </w:tabs>
        <w:spacing w:before="41" w:line="360" w:lineRule="auto"/>
        <w:ind w:hanging="49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其它落实政府采购政策的资格要求（如</w:t>
      </w:r>
      <w:r>
        <w:rPr>
          <w:rFonts w:asciiTheme="minorEastAsia" w:eastAsiaTheme="minorEastAsia" w:hAnsiTheme="minorEastAsia"/>
          <w:lang w:eastAsia="zh-CN"/>
        </w:rPr>
        <w:t>有）：</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w w:val="105"/>
          <w:u w:val="single"/>
          <w:lang w:eastAsia="zh-CN"/>
        </w:rPr>
        <w:t xml:space="preserve">/ </w:t>
      </w:r>
      <w:r>
        <w:rPr>
          <w:rFonts w:asciiTheme="minorEastAsia" w:eastAsiaTheme="minorEastAsia" w:hAnsiTheme="minorEastAsia"/>
          <w:sz w:val="24"/>
          <w:lang w:eastAsia="zh-CN"/>
        </w:rPr>
        <w:t>。</w:t>
      </w:r>
    </w:p>
    <w:p w14:paraId="38740765" w14:textId="77777777" w:rsidR="0089265C" w:rsidRDefault="00000000">
      <w:pPr>
        <w:pStyle w:val="af3"/>
        <w:spacing w:before="13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t>3.本项目的特定资格要求：</w:t>
      </w:r>
    </w:p>
    <w:p w14:paraId="564C8C1A" w14:textId="77777777" w:rsidR="0089265C" w:rsidRDefault="00000000">
      <w:pPr>
        <w:pStyle w:val="affc"/>
        <w:numPr>
          <w:ilvl w:val="1"/>
          <w:numId w:val="9"/>
        </w:numPr>
        <w:tabs>
          <w:tab w:val="left" w:pos="1041"/>
        </w:tabs>
        <w:spacing w:before="43" w:line="360" w:lineRule="auto"/>
        <w:ind w:hanging="43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本项目是否属于政府购买服务：</w:t>
      </w:r>
    </w:p>
    <w:p w14:paraId="51A79630" w14:textId="77777777" w:rsidR="0089265C" w:rsidRDefault="00000000">
      <w:pPr>
        <w:pStyle w:val="af3"/>
        <w:tabs>
          <w:tab w:val="left" w:pos="2763"/>
          <w:tab w:val="left" w:pos="4966"/>
        </w:tabs>
        <w:spacing w:before="143" w:line="360" w:lineRule="auto"/>
        <w:ind w:leftChars="129" w:left="284" w:firstLineChars="169" w:firstLine="425"/>
        <w:rPr>
          <w:rFonts w:asciiTheme="minorEastAsia" w:eastAsiaTheme="minorEastAsia" w:hAnsiTheme="minorEastAsia" w:hint="eastAsia"/>
          <w:w w:val="105"/>
          <w:lang w:eastAsia="zh-CN"/>
        </w:rPr>
      </w:pPr>
      <w:r>
        <w:rPr>
          <w:rFonts w:asciiTheme="minorEastAsia" w:eastAsiaTheme="minorEastAsia" w:hAnsiTheme="minorEastAsia" w:hint="eastAsia"/>
          <w:w w:val="105"/>
          <w:lang w:eastAsia="zh-CN"/>
        </w:rPr>
        <w:t>■</w:t>
      </w:r>
      <w:r>
        <w:rPr>
          <w:rFonts w:asciiTheme="minorEastAsia" w:eastAsiaTheme="minorEastAsia" w:hAnsiTheme="minorEastAsia"/>
          <w:w w:val="105"/>
          <w:lang w:eastAsia="zh-CN"/>
        </w:rPr>
        <w:t>否</w:t>
      </w:r>
    </w:p>
    <w:p w14:paraId="253999FD" w14:textId="77777777" w:rsidR="0089265C" w:rsidRDefault="00000000">
      <w:pPr>
        <w:pStyle w:val="af3"/>
        <w:spacing w:before="141" w:line="360" w:lineRule="auto"/>
        <w:ind w:leftChars="129" w:left="284" w:right="168" w:firstLineChars="169" w:firstLine="425"/>
        <w:rPr>
          <w:rFonts w:asciiTheme="minorEastAsia" w:eastAsiaTheme="minorEastAsia" w:hAnsiTheme="minorEastAsia" w:hint="eastAsia"/>
          <w:lang w:eastAsia="zh-CN"/>
        </w:rPr>
      </w:pPr>
      <w:r>
        <w:rPr>
          <w:rFonts w:asciiTheme="minorEastAsia" w:eastAsiaTheme="minorEastAsia" w:hAnsiTheme="minorEastAsia"/>
          <w:w w:val="105"/>
          <w:lang w:eastAsia="zh-CN"/>
        </w:rPr>
        <w:t>□是，公益一类事业单位、使用事业编制且由财政拨款保障的群团</w:t>
      </w:r>
      <w:r>
        <w:rPr>
          <w:rFonts w:asciiTheme="minorEastAsia" w:eastAsiaTheme="minorEastAsia" w:hAnsiTheme="minorEastAsia"/>
          <w:lang w:eastAsia="zh-CN"/>
        </w:rPr>
        <w:t>组</w:t>
      </w:r>
      <w:r>
        <w:rPr>
          <w:rFonts w:asciiTheme="minorEastAsia" w:eastAsiaTheme="minorEastAsia" w:hAnsiTheme="minorEastAsia"/>
          <w:spacing w:val="-3"/>
          <w:lang w:eastAsia="zh-CN"/>
        </w:rPr>
        <w:t>织</w:t>
      </w:r>
      <w:r>
        <w:rPr>
          <w:rFonts w:asciiTheme="minorEastAsia" w:eastAsiaTheme="minorEastAsia" w:hAnsiTheme="minorEastAsia"/>
          <w:spacing w:val="-12"/>
          <w:lang w:eastAsia="zh-CN"/>
        </w:rPr>
        <w:t>，</w:t>
      </w:r>
      <w:r>
        <w:rPr>
          <w:rFonts w:asciiTheme="minorEastAsia" w:eastAsiaTheme="minorEastAsia" w:hAnsiTheme="minorEastAsia"/>
          <w:lang w:eastAsia="zh-CN"/>
        </w:rPr>
        <w:t>不得作为承接主体；</w:t>
      </w:r>
    </w:p>
    <w:p w14:paraId="2DD53DA0" w14:textId="77777777" w:rsidR="0089265C" w:rsidRDefault="00000000">
      <w:pPr>
        <w:pStyle w:val="affc"/>
        <w:numPr>
          <w:ilvl w:val="1"/>
          <w:numId w:val="9"/>
        </w:numPr>
        <w:spacing w:before="43" w:line="360" w:lineRule="auto"/>
        <w:ind w:left="567" w:firstLine="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其他特定资格要求：</w:t>
      </w:r>
      <w:r>
        <w:rPr>
          <w:rFonts w:asciiTheme="minorEastAsia" w:eastAsiaTheme="minorEastAsia" w:hAnsiTheme="minorEastAsia" w:hint="eastAsia"/>
          <w:w w:val="105"/>
          <w:u w:val="single"/>
          <w:lang w:eastAsia="zh-CN"/>
        </w:rPr>
        <w:t xml:space="preserve">  投标人须具备建筑工程施工总承包三级（含）以上资质具有有效的安全生产许可证，并在人员、设备、资金等方面具有相应的施工能力，其中，投标人拟派项目经理须具备建筑工程专业二级以上（含）注册建造师执业资格，具备有效的安全生产考核合格证书（</w:t>
      </w:r>
      <w:r>
        <w:rPr>
          <w:rFonts w:asciiTheme="minorEastAsia" w:eastAsiaTheme="minorEastAsia" w:hAnsiTheme="minorEastAsia"/>
          <w:w w:val="105"/>
          <w:u w:val="single"/>
          <w:lang w:eastAsia="zh-CN"/>
        </w:rPr>
        <w:t>B</w:t>
      </w:r>
      <w:r>
        <w:rPr>
          <w:rFonts w:asciiTheme="minorEastAsia" w:eastAsiaTheme="minorEastAsia" w:hAnsiTheme="minorEastAsia" w:hint="eastAsia"/>
          <w:w w:val="105"/>
          <w:u w:val="single"/>
          <w:lang w:eastAsia="zh-CN"/>
        </w:rPr>
        <w:t>本）</w:t>
      </w:r>
      <w:r>
        <w:rPr>
          <w:rFonts w:asciiTheme="minorEastAsia" w:eastAsiaTheme="minorEastAsia" w:hAnsiTheme="minorEastAsia"/>
          <w:color w:val="FF0000"/>
          <w:sz w:val="24"/>
          <w:lang w:eastAsia="zh-CN"/>
        </w:rPr>
        <w:t>。</w:t>
      </w:r>
    </w:p>
    <w:p w14:paraId="68A9FE3C" w14:textId="77777777" w:rsidR="0089265C" w:rsidRDefault="00000000">
      <w:pPr>
        <w:pStyle w:val="21"/>
        <w:rPr>
          <w:rFonts w:hint="eastAsia"/>
          <w:b/>
          <w:sz w:val="28"/>
          <w:lang w:eastAsia="zh-CN"/>
        </w:rPr>
      </w:pPr>
      <w:bookmarkStart w:id="5" w:name="_Toc184460867"/>
      <w:bookmarkStart w:id="6" w:name="_Toc164263443"/>
      <w:r>
        <w:rPr>
          <w:b/>
          <w:sz w:val="28"/>
          <w:lang w:eastAsia="zh-CN"/>
        </w:rPr>
        <w:t>三、获取采购文件</w:t>
      </w:r>
      <w:bookmarkEnd w:id="5"/>
      <w:bookmarkEnd w:id="6"/>
    </w:p>
    <w:p w14:paraId="5C8B3F34" w14:textId="577641E0" w:rsidR="0089265C" w:rsidRDefault="00000000">
      <w:pPr>
        <w:pStyle w:val="af3"/>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asciiTheme="minorEastAsia" w:eastAsiaTheme="minorEastAsia" w:hAnsiTheme="minorEastAsia" w:hint="eastAsia"/>
          <w:spacing w:val="-120"/>
          <w:lang w:eastAsia="zh-CN"/>
        </w:rPr>
      </w:pPr>
      <w:r>
        <w:rPr>
          <w:rFonts w:asciiTheme="minorEastAsia" w:eastAsiaTheme="minorEastAsia" w:hAnsiTheme="minorEastAsia"/>
          <w:spacing w:val="-3"/>
          <w:lang w:eastAsia="zh-CN"/>
        </w:rPr>
        <w:t>1.时间：</w:t>
      </w:r>
      <w:r>
        <w:rPr>
          <w:rFonts w:asciiTheme="minorEastAsia" w:eastAsiaTheme="minorEastAsia" w:hAnsiTheme="minorEastAsia" w:hint="eastAsia"/>
          <w:spacing w:val="-3"/>
          <w:u w:val="single"/>
          <w:lang w:eastAsia="zh-CN"/>
        </w:rPr>
        <w:t xml:space="preserve"> 2025 </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 </w:t>
      </w:r>
      <w:r w:rsidR="00BE2A80">
        <w:rPr>
          <w:rFonts w:asciiTheme="minorEastAsia" w:eastAsiaTheme="minorEastAsia" w:hAnsiTheme="minorEastAsia" w:hint="eastAsia"/>
          <w:spacing w:val="-3"/>
          <w:u w:val="single"/>
          <w:lang w:eastAsia="zh-CN"/>
        </w:rPr>
        <w:t>7</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w:t>
      </w:r>
      <w:r w:rsidR="00365890">
        <w:rPr>
          <w:rFonts w:asciiTheme="minorEastAsia" w:eastAsiaTheme="minorEastAsia" w:hAnsiTheme="minorEastAsia" w:hint="eastAsia"/>
          <w:spacing w:val="-3"/>
          <w:u w:val="single"/>
          <w:lang w:eastAsia="zh-CN"/>
        </w:rPr>
        <w:t>10</w:t>
      </w:r>
      <w:r w:rsidR="00BE2A80">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日至</w:t>
      </w:r>
      <w:r>
        <w:rPr>
          <w:rFonts w:asciiTheme="minorEastAsia" w:eastAsiaTheme="minorEastAsia" w:hAnsiTheme="minorEastAsia" w:hint="eastAsia"/>
          <w:spacing w:val="-3"/>
          <w:u w:val="single"/>
          <w:lang w:eastAsia="zh-CN"/>
        </w:rPr>
        <w:t xml:space="preserve"> 2025 </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 </w:t>
      </w:r>
      <w:r w:rsidR="00BE2A80">
        <w:rPr>
          <w:rFonts w:asciiTheme="minorEastAsia" w:eastAsiaTheme="minorEastAsia" w:hAnsiTheme="minorEastAsia" w:hint="eastAsia"/>
          <w:spacing w:val="-3"/>
          <w:u w:val="single"/>
          <w:lang w:eastAsia="zh-CN"/>
        </w:rPr>
        <w:t>7</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w:t>
      </w:r>
      <w:r w:rsidR="00BE2A80">
        <w:rPr>
          <w:rFonts w:asciiTheme="minorEastAsia" w:eastAsiaTheme="minorEastAsia" w:hAnsiTheme="minorEastAsia" w:hint="eastAsia"/>
          <w:spacing w:val="-3"/>
          <w:u w:val="single"/>
          <w:lang w:eastAsia="zh-CN"/>
        </w:rPr>
        <w:t>1</w:t>
      </w:r>
      <w:r w:rsidR="00365890">
        <w:rPr>
          <w:rFonts w:asciiTheme="minorEastAsia" w:eastAsiaTheme="minorEastAsia" w:hAnsiTheme="minorEastAsia" w:hint="eastAsia"/>
          <w:spacing w:val="-3"/>
          <w:u w:val="single"/>
          <w:lang w:eastAsia="zh-CN"/>
        </w:rPr>
        <w:t>6</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spacing w:val="-3"/>
          <w:lang w:eastAsia="zh-CN"/>
        </w:rPr>
        <w:t>日，每天上午</w:t>
      </w:r>
      <w:r>
        <w:rPr>
          <w:rFonts w:asciiTheme="minorEastAsia" w:eastAsiaTheme="minorEastAsia" w:hAnsiTheme="minorEastAsia" w:hint="eastAsia"/>
          <w:spacing w:val="-3"/>
          <w:u w:val="single"/>
          <w:lang w:eastAsia="zh-CN"/>
        </w:rPr>
        <w:t xml:space="preserve"> 0：00 </w:t>
      </w:r>
      <w:r>
        <w:rPr>
          <w:rFonts w:asciiTheme="minorEastAsia" w:eastAsiaTheme="minorEastAsia" w:hAnsiTheme="minorEastAsia"/>
          <w:lang w:eastAsia="zh-CN"/>
        </w:rPr>
        <w:t>至</w:t>
      </w:r>
      <w:r>
        <w:rPr>
          <w:rFonts w:asciiTheme="minorEastAsia" w:eastAsiaTheme="minorEastAsia" w:hAnsiTheme="minorEastAsia" w:hint="eastAsia"/>
          <w:spacing w:val="-3"/>
          <w:u w:val="single"/>
          <w:lang w:eastAsia="zh-CN"/>
        </w:rPr>
        <w:t xml:space="preserve"> 12：00 </w:t>
      </w:r>
      <w:r>
        <w:rPr>
          <w:rFonts w:asciiTheme="minorEastAsia" w:eastAsiaTheme="minorEastAsia" w:hAnsiTheme="minorEastAsia"/>
          <w:spacing w:val="-5"/>
          <w:lang w:eastAsia="zh-CN"/>
        </w:rPr>
        <w:t>，下午</w:t>
      </w:r>
      <w:r>
        <w:rPr>
          <w:rFonts w:asciiTheme="minorEastAsia" w:eastAsiaTheme="minorEastAsia" w:hAnsiTheme="minorEastAsia" w:hint="eastAsia"/>
          <w:spacing w:val="-3"/>
          <w:u w:val="single"/>
          <w:lang w:eastAsia="zh-CN"/>
        </w:rPr>
        <w:t xml:space="preserve"> 12：00 </w:t>
      </w:r>
      <w:r>
        <w:rPr>
          <w:rFonts w:asciiTheme="minorEastAsia" w:eastAsiaTheme="minorEastAsia" w:hAnsiTheme="minorEastAsia"/>
          <w:lang w:eastAsia="zh-CN"/>
        </w:rPr>
        <w:t>至</w:t>
      </w:r>
      <w:r>
        <w:rPr>
          <w:rFonts w:asciiTheme="minorEastAsia" w:eastAsiaTheme="minorEastAsia" w:hAnsiTheme="minorEastAsia" w:hint="eastAsia"/>
          <w:spacing w:val="-3"/>
          <w:u w:val="single"/>
          <w:lang w:eastAsia="zh-CN"/>
        </w:rPr>
        <w:t xml:space="preserve"> 24：00 </w:t>
      </w:r>
      <w:r>
        <w:rPr>
          <w:rFonts w:asciiTheme="minorEastAsia" w:eastAsiaTheme="minorEastAsia" w:hAnsiTheme="minorEastAsia"/>
          <w:lang w:eastAsia="zh-CN"/>
        </w:rPr>
        <w:t>（北京时间，法定节假日除外</w:t>
      </w:r>
      <w:r>
        <w:rPr>
          <w:rFonts w:asciiTheme="minorEastAsia" w:eastAsiaTheme="minorEastAsia" w:hAnsiTheme="minorEastAsia"/>
          <w:spacing w:val="-120"/>
          <w:lang w:eastAsia="zh-CN"/>
        </w:rPr>
        <w:t>）</w:t>
      </w:r>
    </w:p>
    <w:p w14:paraId="65048DF2" w14:textId="77777777" w:rsidR="0089265C" w:rsidRDefault="00000000">
      <w:pPr>
        <w:pStyle w:val="af3"/>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2.地点：北京市政府采购电子交易平台</w:t>
      </w:r>
    </w:p>
    <w:p w14:paraId="7AC677DE" w14:textId="77777777" w:rsidR="0089265C" w:rsidRDefault="00000000">
      <w:pPr>
        <w:pStyle w:val="af3"/>
        <w:wordWrap w:val="0"/>
        <w:spacing w:before="132" w:line="360" w:lineRule="auto"/>
        <w:ind w:left="119" w:right="170" w:firstLine="482"/>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lastRenderedPageBreak/>
        <w:t>3</w:t>
      </w:r>
      <w:r>
        <w:rPr>
          <w:rFonts w:asciiTheme="minorEastAsia" w:eastAsiaTheme="minorEastAsia" w:hAnsiTheme="minorEastAsia"/>
          <w:w w:val="114"/>
          <w:lang w:eastAsia="zh-CN"/>
        </w:rPr>
        <w:t>.</w:t>
      </w:r>
      <w:r>
        <w:rPr>
          <w:rFonts w:asciiTheme="minorEastAsia" w:eastAsiaTheme="minorEastAsia" w:hAnsiTheme="minorEastAsia"/>
          <w:lang w:eastAsia="zh-CN"/>
        </w:rPr>
        <w:t>方式</w:t>
      </w:r>
      <w:r>
        <w:rPr>
          <w:rFonts w:asciiTheme="minorEastAsia" w:eastAsiaTheme="minorEastAsia" w:hAnsiTheme="minorEastAsia"/>
          <w:spacing w:val="-10"/>
          <w:lang w:eastAsia="zh-CN"/>
        </w:rPr>
        <w:t>：</w:t>
      </w:r>
      <w:r>
        <w:rPr>
          <w:rFonts w:asciiTheme="minorEastAsia" w:eastAsiaTheme="minorEastAsia" w:hAnsiTheme="minorEastAsia"/>
          <w:lang w:eastAsia="zh-CN"/>
        </w:rPr>
        <w:t>供应商使</w:t>
      </w:r>
      <w:r>
        <w:rPr>
          <w:rFonts w:asciiTheme="minorEastAsia" w:eastAsiaTheme="minorEastAsia" w:hAnsiTheme="minorEastAsia"/>
          <w:spacing w:val="59"/>
          <w:lang w:eastAsia="zh-CN"/>
        </w:rPr>
        <w:t>用</w:t>
      </w:r>
      <w:r>
        <w:rPr>
          <w:rFonts w:asciiTheme="minorEastAsia" w:eastAsiaTheme="minorEastAsia" w:hAnsiTheme="minorEastAsia"/>
          <w:spacing w:val="-2"/>
          <w:w w:val="85"/>
          <w:lang w:eastAsia="zh-CN"/>
        </w:rPr>
        <w:t>C</w:t>
      </w:r>
      <w:r>
        <w:rPr>
          <w:rFonts w:asciiTheme="minorEastAsia" w:eastAsiaTheme="minorEastAsia" w:hAnsiTheme="minorEastAsia"/>
          <w:w w:val="92"/>
          <w:lang w:eastAsia="zh-CN"/>
        </w:rPr>
        <w:t>A</w:t>
      </w:r>
      <w:r>
        <w:rPr>
          <w:rFonts w:asciiTheme="minorEastAsia" w:eastAsiaTheme="minorEastAsia" w:hAnsiTheme="minorEastAsia"/>
          <w:spacing w:val="-3"/>
          <w:lang w:eastAsia="zh-CN"/>
        </w:rPr>
        <w:t xml:space="preserve"> </w:t>
      </w:r>
      <w:r>
        <w:rPr>
          <w:rFonts w:asciiTheme="minorEastAsia" w:eastAsiaTheme="minorEastAsia" w:hAnsiTheme="minorEastAsia"/>
          <w:lang w:eastAsia="zh-CN"/>
        </w:rPr>
        <w:t>数字证书或电子营业执照登录北京市政府采购电子交易平台</w:t>
      </w:r>
      <w:r>
        <w:rPr>
          <w:rFonts w:asciiTheme="minorEastAsia" w:eastAsiaTheme="minorEastAsia" w:hAnsiTheme="minorEastAsia"/>
          <w:spacing w:val="-1"/>
          <w:lang w:eastAsia="zh-CN"/>
        </w:rPr>
        <w:t>（</w:t>
      </w:r>
      <w:hyperlink r:id="rId11">
        <w:r w:rsidR="0089265C">
          <w:rPr>
            <w:rFonts w:asciiTheme="minorEastAsia" w:eastAsiaTheme="minorEastAsia" w:hAnsiTheme="minorEastAsia"/>
            <w:spacing w:val="-1"/>
            <w:w w:val="103"/>
            <w:lang w:eastAsia="zh-CN"/>
          </w:rPr>
          <w:t>h</w:t>
        </w:r>
        <w:r w:rsidR="0089265C">
          <w:rPr>
            <w:rFonts w:asciiTheme="minorEastAsia" w:eastAsiaTheme="minorEastAsia" w:hAnsiTheme="minorEastAsia"/>
            <w:spacing w:val="-1"/>
            <w:w w:val="115"/>
            <w:lang w:eastAsia="zh-CN"/>
          </w:rPr>
          <w:t>tt</w:t>
        </w:r>
        <w:r w:rsidR="0089265C">
          <w:rPr>
            <w:rFonts w:asciiTheme="minorEastAsia" w:eastAsiaTheme="minorEastAsia" w:hAnsiTheme="minorEastAsia"/>
            <w:spacing w:val="1"/>
            <w:w w:val="92"/>
            <w:lang w:eastAsia="zh-CN"/>
          </w:rPr>
          <w:t>p</w:t>
        </w:r>
        <w:r w:rsidR="0089265C">
          <w:rPr>
            <w:rFonts w:asciiTheme="minorEastAsia" w:eastAsiaTheme="minorEastAsia" w:hAnsiTheme="minorEastAsia"/>
            <w:spacing w:val="-2"/>
            <w:w w:val="121"/>
            <w:lang w:eastAsia="zh-CN"/>
          </w:rPr>
          <w:t>:</w:t>
        </w:r>
        <w:r w:rsidR="0089265C">
          <w:rPr>
            <w:rFonts w:asciiTheme="minorEastAsia" w:eastAsiaTheme="minorEastAsia" w:hAnsiTheme="minorEastAsia"/>
            <w:w w:val="76"/>
            <w:lang w:eastAsia="zh-CN"/>
          </w:rPr>
          <w:t>//</w:t>
        </w:r>
        <w:r w:rsidR="0089265C">
          <w:rPr>
            <w:rFonts w:asciiTheme="minorEastAsia" w:eastAsiaTheme="minorEastAsia" w:hAnsiTheme="minorEastAsia"/>
            <w:spacing w:val="-1"/>
            <w:w w:val="123"/>
            <w:lang w:eastAsia="zh-CN"/>
          </w:rPr>
          <w:t>z</w:t>
        </w:r>
        <w:r w:rsidR="0089265C">
          <w:rPr>
            <w:rFonts w:asciiTheme="minorEastAsia" w:eastAsiaTheme="minorEastAsia" w:hAnsiTheme="minorEastAsia"/>
            <w:spacing w:val="1"/>
            <w:w w:val="92"/>
            <w:lang w:eastAsia="zh-CN"/>
          </w:rPr>
          <w:t>b</w:t>
        </w:r>
        <w:r w:rsidR="0089265C">
          <w:rPr>
            <w:rFonts w:asciiTheme="minorEastAsia" w:eastAsiaTheme="minorEastAsia" w:hAnsiTheme="minorEastAsia"/>
            <w:w w:val="89"/>
            <w:lang w:eastAsia="zh-CN"/>
          </w:rPr>
          <w:t>c</w:t>
        </w:r>
        <w:r w:rsidR="0089265C">
          <w:rPr>
            <w:rFonts w:asciiTheme="minorEastAsia" w:eastAsiaTheme="minorEastAsia" w:hAnsiTheme="minorEastAsia"/>
            <w:spacing w:val="-1"/>
            <w:w w:val="89"/>
            <w:lang w:eastAsia="zh-CN"/>
          </w:rPr>
          <w:t>g</w:t>
        </w:r>
        <w:r w:rsidR="0089265C">
          <w:rPr>
            <w:rFonts w:asciiTheme="minorEastAsia" w:eastAsiaTheme="minorEastAsia" w:hAnsiTheme="minorEastAsia"/>
            <w:w w:val="98"/>
            <w:lang w:eastAsia="zh-CN"/>
          </w:rPr>
          <w:t>-</w:t>
        </w:r>
        <w:r w:rsidR="0089265C">
          <w:rPr>
            <w:rFonts w:asciiTheme="minorEastAsia" w:eastAsiaTheme="minorEastAsia" w:hAnsiTheme="minorEastAsia"/>
            <w:spacing w:val="1"/>
            <w:w w:val="98"/>
            <w:lang w:eastAsia="zh-CN"/>
          </w:rPr>
          <w:t>b</w:t>
        </w:r>
        <w:r w:rsidR="0089265C">
          <w:rPr>
            <w:rFonts w:asciiTheme="minorEastAsia" w:eastAsiaTheme="minorEastAsia" w:hAnsiTheme="minorEastAsia"/>
            <w:spacing w:val="-2"/>
            <w:w w:val="136"/>
            <w:lang w:eastAsia="zh-CN"/>
          </w:rPr>
          <w:t>j</w:t>
        </w:r>
        <w:r w:rsidR="0089265C">
          <w:rPr>
            <w:rFonts w:asciiTheme="minorEastAsia" w:eastAsiaTheme="minorEastAsia" w:hAnsiTheme="minorEastAsia"/>
            <w:spacing w:val="1"/>
            <w:w w:val="123"/>
            <w:lang w:eastAsia="zh-CN"/>
          </w:rPr>
          <w:t>z</w:t>
        </w:r>
        <w:r w:rsidR="0089265C">
          <w:rPr>
            <w:rFonts w:asciiTheme="minorEastAsia" w:eastAsiaTheme="minorEastAsia" w:hAnsiTheme="minorEastAsia"/>
            <w:w w:val="93"/>
            <w:lang w:eastAsia="zh-CN"/>
          </w:rPr>
          <w:t>c.</w:t>
        </w:r>
        <w:r w:rsidR="0089265C">
          <w:rPr>
            <w:rFonts w:asciiTheme="minorEastAsia" w:eastAsiaTheme="minorEastAsia" w:hAnsiTheme="minorEastAsia"/>
            <w:spacing w:val="-1"/>
            <w:w w:val="123"/>
            <w:lang w:eastAsia="zh-CN"/>
          </w:rPr>
          <w:t>z</w:t>
        </w:r>
        <w:r w:rsidR="0089265C">
          <w:rPr>
            <w:rFonts w:asciiTheme="minorEastAsia" w:eastAsiaTheme="minorEastAsia" w:hAnsiTheme="minorEastAsia"/>
            <w:spacing w:val="-1"/>
            <w:w w:val="103"/>
            <w:lang w:eastAsia="zh-CN"/>
          </w:rPr>
          <w:t>h</w:t>
        </w:r>
        <w:r w:rsidR="0089265C">
          <w:rPr>
            <w:rFonts w:asciiTheme="minorEastAsia" w:eastAsiaTheme="minorEastAsia" w:hAnsiTheme="minorEastAsia"/>
            <w:spacing w:val="2"/>
            <w:w w:val="93"/>
            <w:lang w:eastAsia="zh-CN"/>
          </w:rPr>
          <w:t>o</w:t>
        </w:r>
        <w:r w:rsidR="0089265C">
          <w:rPr>
            <w:rFonts w:asciiTheme="minorEastAsia" w:eastAsiaTheme="minorEastAsia" w:hAnsiTheme="minorEastAsia"/>
            <w:spacing w:val="-1"/>
            <w:w w:val="103"/>
            <w:lang w:eastAsia="zh-CN"/>
          </w:rPr>
          <w:t>n</w:t>
        </w:r>
        <w:r w:rsidR="0089265C">
          <w:rPr>
            <w:rFonts w:asciiTheme="minorEastAsia" w:eastAsiaTheme="minorEastAsia" w:hAnsiTheme="minorEastAsia"/>
            <w:spacing w:val="1"/>
            <w:w w:val="94"/>
            <w:lang w:eastAsia="zh-CN"/>
          </w:rPr>
          <w:t>g</w:t>
        </w:r>
        <w:r w:rsidR="0089265C">
          <w:rPr>
            <w:rFonts w:asciiTheme="minorEastAsia" w:eastAsiaTheme="minorEastAsia" w:hAnsiTheme="minorEastAsia"/>
            <w:w w:val="84"/>
            <w:lang w:eastAsia="zh-CN"/>
          </w:rPr>
          <w:t>c</w:t>
        </w:r>
        <w:r w:rsidR="0089265C">
          <w:rPr>
            <w:rFonts w:asciiTheme="minorEastAsia" w:eastAsiaTheme="minorEastAsia" w:hAnsiTheme="minorEastAsia"/>
            <w:spacing w:val="-37"/>
            <w:w w:val="110"/>
            <w:lang w:eastAsia="zh-CN"/>
          </w:rPr>
          <w:t>y</w:t>
        </w:r>
        <w:r w:rsidR="0089265C">
          <w:rPr>
            <w:rFonts w:asciiTheme="minorEastAsia" w:eastAsiaTheme="minorEastAsia" w:hAnsiTheme="minorEastAsia"/>
            <w:w w:val="114"/>
            <w:lang w:eastAsia="zh-CN"/>
          </w:rPr>
          <w:t>.</w:t>
        </w:r>
        <w:r w:rsidR="0089265C">
          <w:rPr>
            <w:rFonts w:asciiTheme="minorEastAsia" w:eastAsiaTheme="minorEastAsia" w:hAnsiTheme="minorEastAsia"/>
            <w:w w:val="84"/>
            <w:lang w:eastAsia="zh-CN"/>
          </w:rPr>
          <w:t>c</w:t>
        </w:r>
        <w:r w:rsidR="0089265C">
          <w:rPr>
            <w:rFonts w:asciiTheme="minorEastAsia" w:eastAsiaTheme="minorEastAsia" w:hAnsiTheme="minorEastAsia"/>
            <w:w w:val="99"/>
            <w:lang w:eastAsia="zh-CN"/>
          </w:rPr>
          <w:t>o</w:t>
        </w:r>
        <w:r w:rsidR="0089265C">
          <w:rPr>
            <w:rFonts w:asciiTheme="minorEastAsia" w:eastAsiaTheme="minorEastAsia" w:hAnsiTheme="minorEastAsia"/>
            <w:spacing w:val="1"/>
            <w:w w:val="99"/>
            <w:lang w:eastAsia="zh-CN"/>
          </w:rPr>
          <w:t>m</w:t>
        </w:r>
        <w:r w:rsidR="0089265C">
          <w:rPr>
            <w:rFonts w:asciiTheme="minorEastAsia" w:eastAsiaTheme="minorEastAsia" w:hAnsiTheme="minorEastAsia"/>
            <w:spacing w:val="-2"/>
            <w:w w:val="76"/>
            <w:lang w:eastAsia="zh-CN"/>
          </w:rPr>
          <w:t>/</w:t>
        </w:r>
        <w:r w:rsidR="0089265C">
          <w:rPr>
            <w:rFonts w:asciiTheme="minorEastAsia" w:eastAsiaTheme="minorEastAsia" w:hAnsiTheme="minorEastAsia"/>
            <w:spacing w:val="1"/>
            <w:w w:val="92"/>
            <w:lang w:eastAsia="zh-CN"/>
          </w:rPr>
          <w:t>b</w:t>
        </w:r>
        <w:r w:rsidR="0089265C">
          <w:rPr>
            <w:rFonts w:asciiTheme="minorEastAsia" w:eastAsiaTheme="minorEastAsia" w:hAnsiTheme="minorEastAsia"/>
            <w:w w:val="136"/>
            <w:lang w:eastAsia="zh-CN"/>
          </w:rPr>
          <w:t>j</w:t>
        </w:r>
        <w:r w:rsidR="0089265C">
          <w:rPr>
            <w:rFonts w:asciiTheme="minorEastAsia" w:eastAsiaTheme="minorEastAsia" w:hAnsiTheme="minorEastAsia"/>
            <w:w w:val="84"/>
            <w:lang w:eastAsia="zh-CN"/>
          </w:rPr>
          <w:t>c</w:t>
        </w:r>
        <w:r w:rsidR="0089265C">
          <w:rPr>
            <w:rFonts w:asciiTheme="minorEastAsia" w:eastAsiaTheme="minorEastAsia" w:hAnsiTheme="minorEastAsia"/>
            <w:spacing w:val="-1"/>
            <w:w w:val="123"/>
            <w:lang w:eastAsia="zh-CN"/>
          </w:rPr>
          <w:t>z</w:t>
        </w:r>
        <w:r w:rsidR="0089265C">
          <w:rPr>
            <w:rFonts w:asciiTheme="minorEastAsia" w:eastAsiaTheme="minorEastAsia" w:hAnsiTheme="minorEastAsia"/>
            <w:w w:val="136"/>
            <w:lang w:eastAsia="zh-CN"/>
          </w:rPr>
          <w:t>j</w:t>
        </w:r>
        <w:r w:rsidR="0089265C">
          <w:rPr>
            <w:rFonts w:asciiTheme="minorEastAsia" w:eastAsiaTheme="minorEastAsia" w:hAnsiTheme="minorEastAsia"/>
            <w:w w:val="98"/>
            <w:lang w:eastAsia="zh-CN"/>
          </w:rPr>
          <w:t>-</w:t>
        </w:r>
        <w:r w:rsidR="0089265C">
          <w:rPr>
            <w:rFonts w:asciiTheme="minorEastAsia" w:eastAsiaTheme="minorEastAsia" w:hAnsiTheme="minorEastAsia"/>
            <w:spacing w:val="1"/>
            <w:w w:val="98"/>
            <w:lang w:eastAsia="zh-CN"/>
          </w:rPr>
          <w:t>p</w:t>
        </w:r>
        <w:r w:rsidR="0089265C">
          <w:rPr>
            <w:rFonts w:asciiTheme="minorEastAsia" w:eastAsiaTheme="minorEastAsia" w:hAnsiTheme="minorEastAsia"/>
            <w:w w:val="109"/>
            <w:lang w:eastAsia="zh-CN"/>
          </w:rPr>
          <w:t>or</w:t>
        </w:r>
        <w:r w:rsidR="0089265C">
          <w:rPr>
            <w:rFonts w:asciiTheme="minorEastAsia" w:eastAsiaTheme="minorEastAsia" w:hAnsiTheme="minorEastAsia"/>
            <w:spacing w:val="-1"/>
            <w:w w:val="109"/>
            <w:lang w:eastAsia="zh-CN"/>
          </w:rPr>
          <w:t>t</w:t>
        </w:r>
        <w:r w:rsidR="0089265C">
          <w:rPr>
            <w:rFonts w:asciiTheme="minorEastAsia" w:eastAsiaTheme="minorEastAsia" w:hAnsiTheme="minorEastAsia"/>
            <w:spacing w:val="-1"/>
            <w:w w:val="89"/>
            <w:lang w:eastAsia="zh-CN"/>
          </w:rPr>
          <w:t>a</w:t>
        </w:r>
        <w:r w:rsidR="0089265C">
          <w:rPr>
            <w:rFonts w:asciiTheme="minorEastAsia" w:eastAsiaTheme="minorEastAsia" w:hAnsiTheme="minorEastAsia"/>
            <w:w w:val="138"/>
            <w:lang w:eastAsia="zh-CN"/>
          </w:rPr>
          <w:t>l</w:t>
        </w:r>
        <w:r w:rsidR="0089265C">
          <w:rPr>
            <w:rFonts w:asciiTheme="minorEastAsia" w:eastAsiaTheme="minorEastAsia" w:hAnsiTheme="minorEastAsia"/>
            <w:w w:val="125"/>
            <w:lang w:eastAsia="zh-CN"/>
          </w:rPr>
          <w:t>-si</w:t>
        </w:r>
        <w:r w:rsidR="0089265C">
          <w:rPr>
            <w:rFonts w:asciiTheme="minorEastAsia" w:eastAsiaTheme="minorEastAsia" w:hAnsiTheme="minorEastAsia"/>
            <w:spacing w:val="-1"/>
            <w:w w:val="115"/>
            <w:lang w:eastAsia="zh-CN"/>
          </w:rPr>
          <w:t>t</w:t>
        </w:r>
        <w:r w:rsidR="0089265C">
          <w:rPr>
            <w:rFonts w:asciiTheme="minorEastAsia" w:eastAsiaTheme="minorEastAsia" w:hAnsiTheme="minorEastAsia"/>
            <w:spacing w:val="1"/>
            <w:w w:val="94"/>
            <w:lang w:eastAsia="zh-CN"/>
          </w:rPr>
          <w:t>e</w:t>
        </w:r>
        <w:r w:rsidR="0089265C">
          <w:rPr>
            <w:rFonts w:asciiTheme="minorEastAsia" w:eastAsiaTheme="minorEastAsia" w:hAnsiTheme="minorEastAsia"/>
            <w:w w:val="76"/>
            <w:lang w:eastAsia="zh-CN"/>
          </w:rPr>
          <w:t>/</w:t>
        </w:r>
        <w:r w:rsidR="0089265C">
          <w:rPr>
            <w:rFonts w:asciiTheme="minorEastAsia" w:eastAsiaTheme="minorEastAsia" w:hAnsiTheme="minorEastAsia"/>
            <w:spacing w:val="-2"/>
            <w:w w:val="138"/>
            <w:lang w:eastAsia="zh-CN"/>
          </w:rPr>
          <w:t>i</w:t>
        </w:r>
        <w:r w:rsidR="0089265C">
          <w:rPr>
            <w:rFonts w:asciiTheme="minorEastAsia" w:eastAsiaTheme="minorEastAsia" w:hAnsiTheme="minorEastAsia"/>
            <w:spacing w:val="1"/>
            <w:w w:val="103"/>
            <w:lang w:eastAsia="zh-CN"/>
          </w:rPr>
          <w:t>n</w:t>
        </w:r>
        <w:r w:rsidR="0089265C">
          <w:rPr>
            <w:rFonts w:asciiTheme="minorEastAsia" w:eastAsiaTheme="minorEastAsia" w:hAnsiTheme="minorEastAsia"/>
            <w:spacing w:val="-1"/>
            <w:w w:val="92"/>
            <w:lang w:eastAsia="zh-CN"/>
          </w:rPr>
          <w:t>d</w:t>
        </w:r>
        <w:r w:rsidR="0089265C">
          <w:rPr>
            <w:rFonts w:asciiTheme="minorEastAsia" w:eastAsiaTheme="minorEastAsia" w:hAnsiTheme="minorEastAsia"/>
            <w:spacing w:val="-4"/>
            <w:w w:val="94"/>
            <w:lang w:eastAsia="zh-CN"/>
          </w:rPr>
          <w:t>e</w:t>
        </w:r>
        <w:r w:rsidR="0089265C">
          <w:rPr>
            <w:rFonts w:asciiTheme="minorEastAsia" w:eastAsiaTheme="minorEastAsia" w:hAnsiTheme="minorEastAsia"/>
            <w:w w:val="119"/>
            <w:lang w:eastAsia="zh-CN"/>
          </w:rPr>
          <w:t>x.</w:t>
        </w:r>
        <w:r w:rsidR="0089265C">
          <w:rPr>
            <w:rFonts w:asciiTheme="minorEastAsia" w:eastAsiaTheme="minorEastAsia" w:hAnsiTheme="minorEastAsia"/>
            <w:spacing w:val="-1"/>
            <w:w w:val="103"/>
            <w:lang w:eastAsia="zh-CN"/>
          </w:rPr>
          <w:t>h</w:t>
        </w:r>
        <w:r w:rsidR="0089265C">
          <w:rPr>
            <w:rFonts w:asciiTheme="minorEastAsia" w:eastAsiaTheme="minorEastAsia" w:hAnsiTheme="minorEastAsia"/>
            <w:spacing w:val="-1"/>
            <w:w w:val="115"/>
            <w:lang w:eastAsia="zh-CN"/>
          </w:rPr>
          <w:t>t</w:t>
        </w:r>
        <w:r w:rsidR="0089265C">
          <w:rPr>
            <w:rFonts w:asciiTheme="minorEastAsia" w:eastAsiaTheme="minorEastAsia" w:hAnsiTheme="minorEastAsia"/>
            <w:spacing w:val="1"/>
            <w:w w:val="103"/>
            <w:lang w:eastAsia="zh-CN"/>
          </w:rPr>
          <w:t>m</w:t>
        </w:r>
        <w:r w:rsidR="0089265C">
          <w:rPr>
            <w:rFonts w:asciiTheme="minorEastAsia" w:eastAsiaTheme="minorEastAsia" w:hAnsiTheme="minorEastAsia"/>
            <w:w w:val="138"/>
            <w:lang w:eastAsia="zh-CN"/>
          </w:rPr>
          <w:t>l</w:t>
        </w:r>
        <w:r w:rsidR="0089265C">
          <w:rPr>
            <w:rFonts w:asciiTheme="minorEastAsia" w:eastAsiaTheme="minorEastAsia" w:hAnsiTheme="minorEastAsia"/>
            <w:spacing w:val="-2"/>
            <w:w w:val="116"/>
            <w:lang w:eastAsia="zh-CN"/>
          </w:rPr>
          <w:t>#</w:t>
        </w:r>
        <w:r w:rsidR="0089265C">
          <w:rPr>
            <w:rFonts w:asciiTheme="minorEastAsia" w:eastAsiaTheme="minorEastAsia" w:hAnsiTheme="minorEastAsia"/>
            <w:w w:val="76"/>
            <w:lang w:eastAsia="zh-CN"/>
          </w:rPr>
          <w:t>/</w:t>
        </w:r>
        <w:r w:rsidR="0089265C">
          <w:rPr>
            <w:rFonts w:asciiTheme="minorEastAsia" w:eastAsiaTheme="minorEastAsia" w:hAnsiTheme="minorEastAsia"/>
            <w:spacing w:val="1"/>
            <w:w w:val="103"/>
            <w:lang w:eastAsia="zh-CN"/>
          </w:rPr>
          <w:t>h</w:t>
        </w:r>
        <w:r w:rsidR="0089265C">
          <w:rPr>
            <w:rFonts w:asciiTheme="minorEastAsia" w:eastAsiaTheme="minorEastAsia" w:hAnsiTheme="minorEastAsia"/>
            <w:w w:val="99"/>
            <w:lang w:eastAsia="zh-CN"/>
          </w:rPr>
          <w:t>o</w:t>
        </w:r>
        <w:r w:rsidR="0089265C">
          <w:rPr>
            <w:rFonts w:asciiTheme="minorEastAsia" w:eastAsiaTheme="minorEastAsia" w:hAnsiTheme="minorEastAsia"/>
            <w:spacing w:val="-1"/>
            <w:w w:val="99"/>
            <w:lang w:eastAsia="zh-CN"/>
          </w:rPr>
          <w:t>m</w:t>
        </w:r>
        <w:r w:rsidR="0089265C">
          <w:rPr>
            <w:rFonts w:asciiTheme="minorEastAsia" w:eastAsiaTheme="minorEastAsia" w:hAnsiTheme="minorEastAsia"/>
            <w:spacing w:val="-1"/>
            <w:w w:val="94"/>
            <w:lang w:eastAsia="zh-CN"/>
          </w:rPr>
          <w:t>e</w:t>
        </w:r>
      </w:hyperlink>
      <w:r>
        <w:rPr>
          <w:rFonts w:asciiTheme="minorEastAsia" w:eastAsiaTheme="minorEastAsia" w:hAnsiTheme="minorEastAsia"/>
          <w:lang w:eastAsia="zh-CN"/>
        </w:rPr>
        <w:t>）获取电子版竞争性磋商文件。</w:t>
      </w:r>
    </w:p>
    <w:p w14:paraId="2AF182A0" w14:textId="77777777" w:rsidR="0089265C" w:rsidRDefault="00000000">
      <w:pPr>
        <w:pStyle w:val="af3"/>
        <w:spacing w:before="58" w:line="360" w:lineRule="auto"/>
        <w:ind w:left="601"/>
        <w:rPr>
          <w:rFonts w:asciiTheme="minorEastAsia" w:eastAsiaTheme="minorEastAsia" w:hAnsiTheme="minorEastAsia" w:hint="eastAsia"/>
          <w:w w:val="105"/>
          <w:lang w:eastAsia="zh-CN"/>
        </w:rPr>
      </w:pPr>
      <w:r>
        <w:rPr>
          <w:rFonts w:asciiTheme="minorEastAsia" w:eastAsiaTheme="minorEastAsia" w:hAnsiTheme="minorEastAsia"/>
          <w:w w:val="105"/>
          <w:lang w:eastAsia="zh-CN"/>
        </w:rPr>
        <w:t>4.售价：0 元。</w:t>
      </w:r>
    </w:p>
    <w:p w14:paraId="0E2CFB16" w14:textId="77777777" w:rsidR="0089265C" w:rsidRDefault="00000000">
      <w:pPr>
        <w:pStyle w:val="af3"/>
        <w:spacing w:before="58" w:line="360" w:lineRule="auto"/>
        <w:ind w:left="601"/>
        <w:rPr>
          <w:rFonts w:asciiTheme="minorEastAsia" w:eastAsiaTheme="minorEastAsia" w:hAnsiTheme="minorEastAsia" w:hint="eastAsia"/>
          <w:lang w:eastAsia="zh-CN"/>
        </w:rPr>
      </w:pPr>
      <w:r>
        <w:rPr>
          <w:rFonts w:asciiTheme="minorEastAsia" w:eastAsiaTheme="minorEastAsia" w:hAnsiTheme="minorEastAsia" w:hint="eastAsia"/>
          <w:w w:val="105"/>
          <w:lang w:eastAsia="zh-CN"/>
        </w:rPr>
        <w:t>5.工程量清单作为磋商文件附件可供下载，如遇附件下载问题请联系代理机构。</w:t>
      </w:r>
    </w:p>
    <w:p w14:paraId="6EA92EFD" w14:textId="77777777" w:rsidR="0089265C" w:rsidRDefault="00000000">
      <w:pPr>
        <w:pStyle w:val="21"/>
        <w:rPr>
          <w:rFonts w:hint="eastAsia"/>
          <w:b/>
          <w:sz w:val="28"/>
          <w:lang w:eastAsia="zh-CN"/>
        </w:rPr>
      </w:pPr>
      <w:bookmarkStart w:id="7" w:name="_Toc164263444"/>
      <w:bookmarkStart w:id="8" w:name="_Toc184460868"/>
      <w:r>
        <w:rPr>
          <w:b/>
          <w:sz w:val="28"/>
          <w:lang w:eastAsia="zh-CN"/>
        </w:rPr>
        <w:t>四、响应文件提交</w:t>
      </w:r>
      <w:bookmarkEnd w:id="7"/>
      <w:bookmarkEnd w:id="8"/>
    </w:p>
    <w:p w14:paraId="6B7CA25C" w14:textId="3B01FACE" w:rsidR="0089265C" w:rsidRDefault="00000000">
      <w:pPr>
        <w:pStyle w:val="af3"/>
        <w:tabs>
          <w:tab w:val="left" w:pos="2161"/>
          <w:tab w:val="left" w:pos="2641"/>
          <w:tab w:val="left" w:pos="2761"/>
          <w:tab w:val="left" w:pos="3361"/>
          <w:tab w:val="left" w:pos="3961"/>
          <w:tab w:val="left" w:pos="4561"/>
        </w:tabs>
        <w:spacing w:before="154" w:line="355" w:lineRule="auto"/>
        <w:ind w:left="601" w:right="-48"/>
        <w:rPr>
          <w:rFonts w:asciiTheme="minorEastAsia" w:eastAsiaTheme="minorEastAsia" w:hAnsiTheme="minorEastAsia" w:hint="eastAsia"/>
          <w:lang w:eastAsia="zh-CN"/>
        </w:rPr>
      </w:pPr>
      <w:r>
        <w:rPr>
          <w:rFonts w:asciiTheme="minorEastAsia" w:eastAsiaTheme="minorEastAsia" w:hAnsiTheme="minorEastAsia"/>
          <w:lang w:eastAsia="zh-CN"/>
        </w:rPr>
        <w:t>截止时间：</w:t>
      </w:r>
      <w:r>
        <w:rPr>
          <w:rFonts w:asciiTheme="minorEastAsia" w:eastAsiaTheme="minorEastAsia" w:hAnsiTheme="minorEastAsia" w:hint="eastAsia"/>
          <w:spacing w:val="-3"/>
          <w:u w:val="single"/>
          <w:lang w:eastAsia="zh-CN"/>
        </w:rPr>
        <w:t xml:space="preserve"> 2025 </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 </w:t>
      </w:r>
      <w:r w:rsidR="00BE2A80">
        <w:rPr>
          <w:rFonts w:asciiTheme="minorEastAsia" w:eastAsiaTheme="minorEastAsia" w:hAnsiTheme="minorEastAsia" w:hint="eastAsia"/>
          <w:spacing w:val="-3"/>
          <w:u w:val="single"/>
          <w:lang w:eastAsia="zh-CN"/>
        </w:rPr>
        <w:t>7</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2</w:t>
      </w:r>
      <w:r w:rsidR="00BE2A80">
        <w:rPr>
          <w:rFonts w:asciiTheme="minorEastAsia" w:eastAsiaTheme="minorEastAsia" w:hAnsiTheme="minorEastAsia" w:hint="eastAsia"/>
          <w:spacing w:val="-3"/>
          <w:u w:val="single"/>
          <w:lang w:eastAsia="zh-CN"/>
        </w:rPr>
        <w:t>2</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日</w:t>
      </w:r>
      <w:r>
        <w:rPr>
          <w:rFonts w:asciiTheme="minorEastAsia" w:eastAsiaTheme="minorEastAsia" w:hAnsiTheme="minorEastAsia" w:hint="eastAsia"/>
          <w:spacing w:val="-3"/>
          <w:u w:val="single"/>
          <w:lang w:eastAsia="zh-CN"/>
        </w:rPr>
        <w:t xml:space="preserve"> 9 </w:t>
      </w:r>
      <w:r>
        <w:rPr>
          <w:rFonts w:asciiTheme="minorEastAsia" w:eastAsiaTheme="minorEastAsia" w:hAnsiTheme="minorEastAsia"/>
          <w:lang w:eastAsia="zh-CN"/>
        </w:rPr>
        <w:t>点</w:t>
      </w:r>
      <w:r>
        <w:rPr>
          <w:rFonts w:asciiTheme="minorEastAsia" w:eastAsiaTheme="minorEastAsia" w:hAnsiTheme="minorEastAsia" w:hint="eastAsia"/>
          <w:spacing w:val="-3"/>
          <w:u w:val="single"/>
          <w:lang w:eastAsia="zh-CN"/>
        </w:rPr>
        <w:t xml:space="preserve"> 30 </w:t>
      </w:r>
      <w:r>
        <w:rPr>
          <w:rFonts w:asciiTheme="minorEastAsia" w:eastAsiaTheme="minorEastAsia" w:hAnsiTheme="minorEastAsia"/>
          <w:lang w:eastAsia="zh-CN"/>
        </w:rPr>
        <w:t>分（北京时间</w:t>
      </w:r>
      <w:r>
        <w:rPr>
          <w:lang w:eastAsia="zh-CN"/>
        </w:rPr>
        <w:t>）。</w:t>
      </w:r>
    </w:p>
    <w:p w14:paraId="276D8667" w14:textId="77777777" w:rsidR="0089265C" w:rsidRDefault="00000000">
      <w:pPr>
        <w:pStyle w:val="af3"/>
        <w:tabs>
          <w:tab w:val="left" w:pos="2161"/>
          <w:tab w:val="left" w:pos="2641"/>
          <w:tab w:val="left" w:pos="2761"/>
          <w:tab w:val="left" w:pos="3361"/>
          <w:tab w:val="left" w:pos="3961"/>
          <w:tab w:val="left" w:pos="4561"/>
        </w:tabs>
        <w:spacing w:before="154" w:line="355" w:lineRule="auto"/>
        <w:ind w:left="601" w:right="-48"/>
        <w:rPr>
          <w:rFonts w:asciiTheme="minorEastAsia" w:eastAsiaTheme="minorEastAsia" w:hAnsiTheme="minorEastAsia" w:hint="eastAsia"/>
          <w:lang w:eastAsia="zh-CN"/>
        </w:rPr>
      </w:pPr>
      <w:r>
        <w:rPr>
          <w:rFonts w:asciiTheme="minorEastAsia" w:eastAsiaTheme="minorEastAsia" w:hAnsiTheme="minorEastAsia"/>
          <w:lang w:eastAsia="zh-CN"/>
        </w:rPr>
        <w:t>地点</w:t>
      </w:r>
      <w:r>
        <w:rPr>
          <w:rFonts w:asciiTheme="minorEastAsia" w:eastAsiaTheme="minorEastAsia" w:hAnsiTheme="minorEastAsia"/>
          <w:spacing w:val="-1"/>
          <w:lang w:eastAsia="zh-CN"/>
        </w:rPr>
        <w:t>：</w:t>
      </w:r>
      <w:r>
        <w:rPr>
          <w:rFonts w:asciiTheme="minorEastAsia" w:eastAsiaTheme="minorEastAsia" w:hAnsiTheme="minorEastAsia" w:hint="eastAsia"/>
          <w:spacing w:val="-3"/>
          <w:u w:val="single"/>
          <w:lang w:eastAsia="zh-CN"/>
        </w:rPr>
        <w:t>北京市政府采购电子交易平台</w:t>
      </w:r>
      <w:r>
        <w:rPr>
          <w:rFonts w:asciiTheme="minorEastAsia" w:eastAsiaTheme="minorEastAsia" w:hAnsiTheme="minorEastAsia"/>
          <w:lang w:eastAsia="zh-CN"/>
        </w:rPr>
        <w:t>。</w:t>
      </w:r>
    </w:p>
    <w:p w14:paraId="2FC9F54F" w14:textId="77777777" w:rsidR="0089265C" w:rsidRDefault="00000000">
      <w:pPr>
        <w:pStyle w:val="21"/>
        <w:rPr>
          <w:rFonts w:hint="eastAsia"/>
          <w:b/>
          <w:sz w:val="28"/>
          <w:lang w:eastAsia="zh-CN"/>
        </w:rPr>
      </w:pPr>
      <w:bookmarkStart w:id="9" w:name="_Toc184460869"/>
      <w:bookmarkStart w:id="10" w:name="_Toc164263445"/>
      <w:r>
        <w:rPr>
          <w:b/>
          <w:sz w:val="28"/>
          <w:lang w:eastAsia="zh-CN"/>
        </w:rPr>
        <w:t>五、开启</w:t>
      </w:r>
      <w:bookmarkEnd w:id="9"/>
      <w:bookmarkEnd w:id="10"/>
    </w:p>
    <w:p w14:paraId="71D4B402" w14:textId="4DB72C72" w:rsidR="0089265C" w:rsidRDefault="00000000">
      <w:pPr>
        <w:pStyle w:val="af3"/>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hint="eastAsia"/>
          <w:lang w:eastAsia="zh-CN"/>
        </w:rPr>
      </w:pPr>
      <w:r>
        <w:rPr>
          <w:rFonts w:asciiTheme="minorEastAsia" w:eastAsiaTheme="minorEastAsia" w:hAnsiTheme="minorEastAsia"/>
          <w:lang w:eastAsia="zh-CN"/>
        </w:rPr>
        <w:t>时间：</w:t>
      </w:r>
      <w:r>
        <w:rPr>
          <w:rFonts w:asciiTheme="minorEastAsia" w:eastAsiaTheme="minorEastAsia" w:hAnsiTheme="minorEastAsia" w:hint="eastAsia"/>
          <w:spacing w:val="-3"/>
          <w:u w:val="single"/>
          <w:lang w:eastAsia="zh-CN"/>
        </w:rPr>
        <w:t xml:space="preserve"> 2025 </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 </w:t>
      </w:r>
      <w:r w:rsidR="00BE2A80">
        <w:rPr>
          <w:rFonts w:asciiTheme="minorEastAsia" w:eastAsiaTheme="minorEastAsia" w:hAnsiTheme="minorEastAsia" w:hint="eastAsia"/>
          <w:spacing w:val="-3"/>
          <w:u w:val="single"/>
          <w:lang w:eastAsia="zh-CN"/>
        </w:rPr>
        <w:t>7</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2</w:t>
      </w:r>
      <w:r w:rsidR="00BE2A80">
        <w:rPr>
          <w:rFonts w:asciiTheme="minorEastAsia" w:eastAsiaTheme="minorEastAsia" w:hAnsiTheme="minorEastAsia" w:hint="eastAsia"/>
          <w:spacing w:val="-3"/>
          <w:u w:val="single"/>
          <w:lang w:eastAsia="zh-CN"/>
        </w:rPr>
        <w:t>2</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日</w:t>
      </w:r>
      <w:r>
        <w:rPr>
          <w:rFonts w:asciiTheme="minorEastAsia" w:eastAsiaTheme="minorEastAsia" w:hAnsiTheme="minorEastAsia" w:hint="eastAsia"/>
          <w:spacing w:val="-3"/>
          <w:u w:val="single"/>
          <w:lang w:eastAsia="zh-CN"/>
        </w:rPr>
        <w:t xml:space="preserve"> 9 </w:t>
      </w:r>
      <w:r>
        <w:rPr>
          <w:rFonts w:asciiTheme="minorEastAsia" w:eastAsiaTheme="minorEastAsia" w:hAnsiTheme="minorEastAsia"/>
          <w:lang w:eastAsia="zh-CN"/>
        </w:rPr>
        <w:t>点</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3"/>
          <w:u w:val="single"/>
          <w:lang w:eastAsia="zh-CN"/>
        </w:rPr>
        <w:t xml:space="preserve">30 </w:t>
      </w:r>
      <w:r>
        <w:rPr>
          <w:rFonts w:asciiTheme="minorEastAsia" w:eastAsiaTheme="minorEastAsia" w:hAnsiTheme="minorEastAsia"/>
          <w:lang w:eastAsia="zh-CN"/>
        </w:rPr>
        <w:t>分（北京时间</w:t>
      </w:r>
      <w:r>
        <w:rPr>
          <w:lang w:eastAsia="zh-CN"/>
        </w:rPr>
        <w:t>）。</w:t>
      </w:r>
    </w:p>
    <w:p w14:paraId="080AA88A" w14:textId="77777777" w:rsidR="0089265C" w:rsidRDefault="00000000">
      <w:pPr>
        <w:pStyle w:val="af3"/>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hint="eastAsia"/>
          <w:lang w:eastAsia="zh-CN"/>
        </w:rPr>
      </w:pPr>
      <w:r>
        <w:rPr>
          <w:rFonts w:asciiTheme="minorEastAsia" w:eastAsiaTheme="minorEastAsia" w:hAnsiTheme="minorEastAsia"/>
          <w:lang w:eastAsia="zh-CN"/>
        </w:rPr>
        <w:t>地点</w:t>
      </w:r>
      <w:r>
        <w:rPr>
          <w:rFonts w:asciiTheme="minorEastAsia" w:eastAsiaTheme="minorEastAsia" w:hAnsiTheme="minorEastAsia"/>
          <w:spacing w:val="-1"/>
          <w:lang w:eastAsia="zh-CN"/>
        </w:rPr>
        <w:t>：</w:t>
      </w:r>
      <w:r>
        <w:rPr>
          <w:rFonts w:asciiTheme="minorEastAsia" w:eastAsiaTheme="minorEastAsia" w:hAnsiTheme="minorEastAsia" w:hint="eastAsia"/>
          <w:spacing w:val="-3"/>
          <w:u w:val="single"/>
          <w:lang w:eastAsia="zh-CN"/>
        </w:rPr>
        <w:t>北京市顺义区复兴东街</w:t>
      </w:r>
      <w:r>
        <w:rPr>
          <w:rFonts w:asciiTheme="minorEastAsia" w:eastAsiaTheme="minorEastAsia" w:hAnsiTheme="minorEastAsia"/>
          <w:spacing w:val="-3"/>
          <w:u w:val="single"/>
          <w:lang w:eastAsia="zh-CN"/>
        </w:rPr>
        <w:t>3号院顺义区政务服务中心6号电梯厅二层</w:t>
      </w:r>
      <w:r>
        <w:rPr>
          <w:rFonts w:asciiTheme="minorEastAsia" w:eastAsiaTheme="minorEastAsia" w:hAnsiTheme="minorEastAsia"/>
          <w:lang w:eastAsia="zh-CN"/>
        </w:rPr>
        <w:t>。</w:t>
      </w:r>
    </w:p>
    <w:p w14:paraId="1BF07AB2" w14:textId="77777777" w:rsidR="0089265C" w:rsidRDefault="00000000">
      <w:pPr>
        <w:pStyle w:val="21"/>
        <w:rPr>
          <w:rFonts w:hint="eastAsia"/>
          <w:b/>
          <w:sz w:val="28"/>
          <w:lang w:eastAsia="zh-CN"/>
        </w:rPr>
      </w:pPr>
      <w:bookmarkStart w:id="11" w:name="_Toc164263446"/>
      <w:bookmarkStart w:id="12" w:name="_Toc184460870"/>
      <w:r>
        <w:rPr>
          <w:b/>
          <w:sz w:val="28"/>
          <w:lang w:eastAsia="zh-CN"/>
        </w:rPr>
        <w:t>六、公告期限</w:t>
      </w:r>
      <w:bookmarkEnd w:id="11"/>
      <w:bookmarkEnd w:id="12"/>
    </w:p>
    <w:p w14:paraId="739FB9DB" w14:textId="77777777" w:rsidR="0089265C" w:rsidRDefault="00000000">
      <w:pPr>
        <w:pStyle w:val="af3"/>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hint="eastAsia"/>
          <w:lang w:eastAsia="zh-CN"/>
        </w:rPr>
      </w:pPr>
      <w:r>
        <w:rPr>
          <w:rFonts w:asciiTheme="minorEastAsia" w:eastAsiaTheme="minorEastAsia" w:hAnsiTheme="minorEastAsia"/>
          <w:lang w:eastAsia="zh-CN"/>
        </w:rPr>
        <w:t>自本公告发布之日起 3 个工作日。</w:t>
      </w:r>
    </w:p>
    <w:p w14:paraId="51A9F36E" w14:textId="77777777" w:rsidR="0089265C" w:rsidRDefault="00000000">
      <w:pPr>
        <w:pStyle w:val="21"/>
        <w:rPr>
          <w:rFonts w:hint="eastAsia"/>
          <w:b/>
          <w:sz w:val="28"/>
          <w:lang w:eastAsia="zh-CN"/>
        </w:rPr>
      </w:pPr>
      <w:bookmarkStart w:id="13" w:name="_Toc164263447"/>
      <w:bookmarkStart w:id="14" w:name="_Toc184460871"/>
      <w:r>
        <w:rPr>
          <w:b/>
          <w:sz w:val="28"/>
          <w:lang w:eastAsia="zh-CN"/>
        </w:rPr>
        <w:t>七、其他补充事宜</w:t>
      </w:r>
      <w:bookmarkEnd w:id="13"/>
      <w:bookmarkEnd w:id="14"/>
    </w:p>
    <w:p w14:paraId="7FEC99F3" w14:textId="77777777" w:rsidR="0089265C" w:rsidRDefault="00000000">
      <w:pPr>
        <w:pStyle w:val="af3"/>
        <w:tabs>
          <w:tab w:val="left" w:pos="1703"/>
          <w:tab w:val="left" w:pos="2262"/>
          <w:tab w:val="left" w:pos="2819"/>
          <w:tab w:val="left" w:pos="3375"/>
          <w:tab w:val="left" w:pos="3935"/>
          <w:tab w:val="left" w:pos="4491"/>
          <w:tab w:val="left" w:pos="5041"/>
          <w:tab w:val="left" w:pos="5607"/>
          <w:tab w:val="left" w:pos="6164"/>
          <w:tab w:val="left" w:pos="6721"/>
          <w:tab w:val="left" w:pos="7280"/>
          <w:tab w:val="left" w:pos="7837"/>
          <w:tab w:val="left" w:pos="8394"/>
          <w:tab w:val="left" w:pos="8953"/>
        </w:tabs>
        <w:spacing w:before="154"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1.本项目需要落实的政府采购政策：</w:t>
      </w:r>
    </w:p>
    <w:p w14:paraId="32DAFB0F" w14:textId="77777777" w:rsidR="0089265C" w:rsidRDefault="00000000">
      <w:pPr>
        <w:pStyle w:val="af3"/>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1)执行《财政部生态环境部关于印发环境标志产品政府采购品目清单的通知（财库[2019]18号）；</w:t>
      </w:r>
    </w:p>
    <w:p w14:paraId="15DE4AFD" w14:textId="77777777" w:rsidR="0089265C" w:rsidRDefault="00000000">
      <w:pPr>
        <w:pStyle w:val="af3"/>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2)执行《财政部发展改革委关于印发节能产品政府采购品目清单的通知》（财库[2019]19号）；</w:t>
      </w:r>
    </w:p>
    <w:p w14:paraId="0BEF8BE7" w14:textId="77777777" w:rsidR="0089265C" w:rsidRDefault="00000000">
      <w:pPr>
        <w:pStyle w:val="af3"/>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3)执行《财政部工业和信息化部关于印发政府采购促进中小企业发展管理办法的通知》（财库〔2020〕46号）；</w:t>
      </w:r>
    </w:p>
    <w:p w14:paraId="7FD6D509" w14:textId="77777777" w:rsidR="0089265C" w:rsidRDefault="00000000">
      <w:pPr>
        <w:pStyle w:val="af3"/>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4)执行《财政部关于开展政府采购信用担保试点工作方案》（财库[2011]124号）；</w:t>
      </w:r>
    </w:p>
    <w:p w14:paraId="6FB7BC58" w14:textId="77777777" w:rsidR="0089265C" w:rsidRDefault="00000000">
      <w:pPr>
        <w:pStyle w:val="af3"/>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5)执行《财政部、司法部关于政府采购支持监狱企业发展有关问题的通知》（财库[2014]68号）；</w:t>
      </w:r>
    </w:p>
    <w:p w14:paraId="76C16265" w14:textId="77777777" w:rsidR="0089265C" w:rsidRDefault="00000000">
      <w:pPr>
        <w:pStyle w:val="af3"/>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lastRenderedPageBreak/>
        <w:t>6)执行《关于促进残疾人就业政府采购政策的通知》（财库[2017]141号）；</w:t>
      </w:r>
    </w:p>
    <w:p w14:paraId="73E8A237" w14:textId="77777777" w:rsidR="0089265C" w:rsidRDefault="00000000">
      <w:pPr>
        <w:pStyle w:val="af3"/>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7)执行《财政部关于在政府采购活动中查询及使用信用记录有关问题的通知》（财库[2016]125号）等财政部和北京市相关文件的规定；</w:t>
      </w:r>
    </w:p>
    <w:p w14:paraId="3EA41CFB" w14:textId="77777777" w:rsidR="0089265C" w:rsidRDefault="00000000">
      <w:pPr>
        <w:pStyle w:val="af3"/>
        <w:tabs>
          <w:tab w:val="left" w:pos="3349"/>
          <w:tab w:val="left" w:pos="5379"/>
          <w:tab w:val="left" w:pos="7887"/>
          <w:tab w:val="left" w:pos="8394"/>
        </w:tabs>
        <w:spacing w:before="142"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2.本项目采用</w:t>
      </w:r>
      <w:r>
        <w:rPr>
          <w:rFonts w:asciiTheme="minorEastAsia" w:eastAsiaTheme="minorEastAsia" w:hAnsiTheme="minorEastAsia"/>
          <w:b/>
          <w:lang w:eastAsia="zh-CN"/>
        </w:rPr>
        <w:t>全流程电子化</w:t>
      </w:r>
      <w:r>
        <w:rPr>
          <w:rFonts w:asciiTheme="minorEastAsia" w:eastAsiaTheme="minorEastAsia" w:hAnsiTheme="minorEastAsia"/>
          <w:lang w:eastAsia="zh-CN"/>
        </w:rPr>
        <w:t>采购方式，请供应商认真学习北京市政府采购电子交易平台发布的相关操作手册（供应商可在交易平台下载相关手册），办理 CA 数字证书或电子营业执照、进行北京市政府采购电子交易平台注册绑定，并认真核实CA 数字证书或电子营业执照情况确认是否符合本项目电子化采购流程要求。</w:t>
      </w:r>
    </w:p>
    <w:p w14:paraId="38F88C8B" w14:textId="77777777" w:rsidR="0089265C" w:rsidRDefault="00000000">
      <w:pPr>
        <w:pStyle w:val="af3"/>
        <w:tabs>
          <w:tab w:val="left" w:pos="8394"/>
        </w:tabs>
        <w:spacing w:before="58"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CA 数字证书服务热线 010-58511086</w:t>
      </w:r>
    </w:p>
    <w:p w14:paraId="323495A7" w14:textId="77777777" w:rsidR="0089265C" w:rsidRDefault="00000000">
      <w:pPr>
        <w:pStyle w:val="af3"/>
        <w:tabs>
          <w:tab w:val="left" w:pos="8394"/>
        </w:tabs>
        <w:spacing w:before="131"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电子营业执照服务热线 400-699-7000</w:t>
      </w:r>
    </w:p>
    <w:p w14:paraId="265DE363" w14:textId="77777777" w:rsidR="0089265C" w:rsidRDefault="00000000">
      <w:pPr>
        <w:pStyle w:val="af3"/>
        <w:tabs>
          <w:tab w:val="left" w:pos="3001"/>
          <w:tab w:val="left" w:pos="8394"/>
        </w:tabs>
        <w:spacing w:before="133"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技术支持服务热线010-86483801</w:t>
      </w:r>
    </w:p>
    <w:p w14:paraId="7AE91DE2" w14:textId="77777777" w:rsidR="0089265C" w:rsidRDefault="00000000">
      <w:pPr>
        <w:tabs>
          <w:tab w:val="left" w:pos="1041"/>
        </w:tabs>
        <w:spacing w:before="131"/>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2.1</w:t>
      </w:r>
      <w:r>
        <w:rPr>
          <w:rFonts w:asciiTheme="minorEastAsia" w:eastAsiaTheme="minorEastAsia" w:hAnsiTheme="minorEastAsia"/>
          <w:sz w:val="24"/>
          <w:lang w:eastAsia="zh-CN"/>
        </w:rPr>
        <w:t>办理</w:t>
      </w:r>
      <w:r>
        <w:rPr>
          <w:rFonts w:asciiTheme="minorEastAsia" w:eastAsiaTheme="minorEastAsia" w:hAnsiTheme="minorEastAsia"/>
          <w:spacing w:val="-68"/>
          <w:sz w:val="24"/>
          <w:lang w:eastAsia="zh-CN"/>
        </w:rPr>
        <w:t xml:space="preserve"> </w:t>
      </w:r>
      <w:r>
        <w:rPr>
          <w:rFonts w:asciiTheme="minorEastAsia" w:eastAsiaTheme="minorEastAsia" w:hAnsiTheme="minorEastAsia"/>
          <w:sz w:val="24"/>
          <w:lang w:eastAsia="zh-CN"/>
        </w:rPr>
        <w:t>CA 数字证书或电子营业执照</w:t>
      </w:r>
    </w:p>
    <w:p w14:paraId="5C2C6DE5" w14:textId="77777777" w:rsidR="0089265C" w:rsidRDefault="00000000">
      <w:pPr>
        <w:pStyle w:val="af3"/>
        <w:tabs>
          <w:tab w:val="left" w:pos="1041"/>
        </w:tabs>
        <w:spacing w:before="133" w:line="333" w:lineRule="auto"/>
        <w:ind w:left="142" w:rightChars="42" w:right="92" w:firstLineChars="225" w:firstLine="565"/>
        <w:rPr>
          <w:rFonts w:asciiTheme="minorEastAsia" w:eastAsiaTheme="minorEastAsia" w:hAnsiTheme="minorEastAsia" w:hint="eastAsia"/>
          <w:lang w:eastAsia="zh-CN"/>
        </w:rPr>
      </w:pPr>
      <w:r>
        <w:rPr>
          <w:rFonts w:asciiTheme="minorEastAsia" w:eastAsiaTheme="minorEastAsia" w:hAnsiTheme="minorEastAsia"/>
          <w:w w:val="105"/>
          <w:lang w:eastAsia="zh-CN"/>
        </w:rPr>
        <w:t>供应商登录北京市政府采购电子交易平台查阅</w:t>
      </w:r>
      <w:r>
        <w:rPr>
          <w:rFonts w:asciiTheme="minorEastAsia" w:eastAsiaTheme="minorEastAsia" w:hAnsiTheme="minorEastAsia" w:hint="eastAsia"/>
          <w:w w:val="105"/>
          <w:lang w:eastAsia="zh-CN"/>
        </w:rPr>
        <w:t xml:space="preserve"> </w:t>
      </w:r>
      <w:r>
        <w:rPr>
          <w:rFonts w:asciiTheme="minorEastAsia" w:eastAsiaTheme="minorEastAsia" w:hAnsiTheme="minorEastAsia"/>
          <w:w w:val="105"/>
          <w:lang w:eastAsia="zh-CN"/>
        </w:rPr>
        <w:t>“用户指南”—“操作指南”—“市场主体CA办理操作流程指引”/“电子营业执照使用指南”，按照程序要求办理。</w:t>
      </w:r>
    </w:p>
    <w:p w14:paraId="2F80E1B4" w14:textId="77777777" w:rsidR="0089265C" w:rsidRDefault="00000000">
      <w:pPr>
        <w:tabs>
          <w:tab w:val="left" w:pos="1041"/>
        </w:tabs>
        <w:spacing w:before="25"/>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2.2 </w:t>
      </w:r>
      <w:r>
        <w:rPr>
          <w:rFonts w:asciiTheme="minorEastAsia" w:eastAsiaTheme="minorEastAsia" w:hAnsiTheme="minorEastAsia"/>
          <w:sz w:val="24"/>
          <w:lang w:eastAsia="zh-CN"/>
        </w:rPr>
        <w:t>注册</w:t>
      </w:r>
    </w:p>
    <w:p w14:paraId="7E5F855D" w14:textId="77777777" w:rsidR="0089265C" w:rsidRDefault="00000000">
      <w:pPr>
        <w:pStyle w:val="af3"/>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供应商登录北京市政府采购电子交易平台“用户指南”—“操作指南”—“市场主体注册入库操作流程指引”进行自助注册绑定。</w:t>
      </w:r>
    </w:p>
    <w:p w14:paraId="318C2BDC" w14:textId="77777777" w:rsidR="0089265C" w:rsidRDefault="00000000">
      <w:pPr>
        <w:tabs>
          <w:tab w:val="left" w:pos="1041"/>
        </w:tabs>
        <w:spacing w:before="22"/>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2.3</w:t>
      </w:r>
      <w:r>
        <w:rPr>
          <w:rFonts w:asciiTheme="minorEastAsia" w:eastAsiaTheme="minorEastAsia" w:hAnsiTheme="minorEastAsia"/>
          <w:sz w:val="24"/>
          <w:lang w:eastAsia="zh-CN"/>
        </w:rPr>
        <w:t>驱动、客户端下载</w:t>
      </w:r>
    </w:p>
    <w:p w14:paraId="697B6020" w14:textId="77777777" w:rsidR="0089265C" w:rsidRDefault="00000000">
      <w:pPr>
        <w:pStyle w:val="af3"/>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供应商登录北京市政府采购电子交易平台“用户指南”—“工具下载”—“招标采购系统文件驱动安装包”下载相关驱动。</w:t>
      </w:r>
    </w:p>
    <w:p w14:paraId="3D239739" w14:textId="77777777" w:rsidR="0089265C" w:rsidRDefault="00000000">
      <w:pPr>
        <w:pStyle w:val="af3"/>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供应商登录北京市政府采购电子交易平台“用户指南”—“工具下载”—“投标文件编制工具”下载相关客户端。</w:t>
      </w:r>
    </w:p>
    <w:p w14:paraId="196D3941" w14:textId="77777777" w:rsidR="0089265C" w:rsidRDefault="00000000">
      <w:pPr>
        <w:tabs>
          <w:tab w:val="left" w:pos="1041"/>
          <w:tab w:val="left" w:pos="1101"/>
        </w:tabs>
        <w:spacing w:before="25"/>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2.4</w:t>
      </w:r>
      <w:r>
        <w:rPr>
          <w:rFonts w:asciiTheme="minorEastAsia" w:eastAsiaTheme="minorEastAsia" w:hAnsiTheme="minorEastAsia"/>
          <w:sz w:val="24"/>
          <w:lang w:eastAsia="zh-CN"/>
        </w:rPr>
        <w:t>获取电子竞争性磋商文件</w:t>
      </w:r>
    </w:p>
    <w:p w14:paraId="0E3A3A66" w14:textId="77777777" w:rsidR="0089265C" w:rsidRDefault="00000000">
      <w:pPr>
        <w:pStyle w:val="af3"/>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供应商使用CA 数字证书或电子营业执照登录北京市政府采购电子交易平台获取电子竞争性磋商文件。</w:t>
      </w:r>
    </w:p>
    <w:p w14:paraId="6ADF0EFA" w14:textId="77777777" w:rsidR="0089265C" w:rsidRDefault="00000000">
      <w:pPr>
        <w:pStyle w:val="af3"/>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供应商如计划参与多个采购包的响应，应在登录北京市政府采购电子交易平</w:t>
      </w:r>
      <w:r>
        <w:rPr>
          <w:rFonts w:asciiTheme="minorEastAsia" w:eastAsiaTheme="minorEastAsia" w:hAnsiTheme="minorEastAsia"/>
          <w:w w:val="105"/>
          <w:lang w:eastAsia="zh-CN"/>
        </w:rPr>
        <w:lastRenderedPageBreak/>
        <w:t>台后，在【我的项目】栏目依次选择对应采购包，进入项目工作台招标/采购文件环节分别按采购包下载采购文件电子版。未在规定期限内按上述操作获取文件的采购包，供应商无法提交相应包的电子响应文件。</w:t>
      </w:r>
    </w:p>
    <w:p w14:paraId="0A4E884E" w14:textId="77777777" w:rsidR="0089265C" w:rsidRDefault="00000000">
      <w:pPr>
        <w:tabs>
          <w:tab w:val="left" w:pos="1041"/>
        </w:tabs>
        <w:spacing w:before="46"/>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2.5</w:t>
      </w:r>
      <w:r>
        <w:rPr>
          <w:rFonts w:asciiTheme="minorEastAsia" w:eastAsiaTheme="minorEastAsia" w:hAnsiTheme="minorEastAsia"/>
          <w:sz w:val="24"/>
          <w:lang w:eastAsia="zh-CN"/>
        </w:rPr>
        <w:t>编制电子响应文件</w:t>
      </w:r>
    </w:p>
    <w:p w14:paraId="01CFD901" w14:textId="77777777" w:rsidR="0089265C" w:rsidRDefault="00000000">
      <w:pPr>
        <w:pStyle w:val="af3"/>
        <w:spacing w:before="131" w:line="357" w:lineRule="auto"/>
        <w:ind w:left="121" w:right="112" w:firstLine="480"/>
        <w:rPr>
          <w:rFonts w:asciiTheme="minorEastAsia" w:eastAsiaTheme="minorEastAsia" w:hAnsiTheme="minorEastAsia" w:hint="eastAsia"/>
          <w:sz w:val="16"/>
          <w:lang w:eastAsia="zh-CN"/>
        </w:rPr>
      </w:pPr>
      <w:r>
        <w:rPr>
          <w:rFonts w:asciiTheme="minorEastAsia" w:eastAsiaTheme="minorEastAsia" w:hAnsiTheme="minorEastAsia"/>
          <w:w w:val="105"/>
          <w:lang w:eastAsia="zh-CN"/>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r>
        <w:rPr>
          <w:rFonts w:asciiTheme="minorEastAsia" w:eastAsiaTheme="minorEastAsia" w:hAnsiTheme="minorEastAsia"/>
          <w:lang w:eastAsia="zh-CN"/>
        </w:rPr>
        <w:t>。</w:t>
      </w:r>
    </w:p>
    <w:p w14:paraId="1DC4A57A" w14:textId="77777777" w:rsidR="0089265C" w:rsidRDefault="00000000">
      <w:pPr>
        <w:tabs>
          <w:tab w:val="left" w:pos="1041"/>
        </w:tabs>
        <w:spacing w:before="43"/>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2.6</w:t>
      </w:r>
      <w:r>
        <w:rPr>
          <w:rFonts w:asciiTheme="minorEastAsia" w:eastAsiaTheme="minorEastAsia" w:hAnsiTheme="minorEastAsia"/>
          <w:sz w:val="24"/>
          <w:lang w:eastAsia="zh-CN"/>
        </w:rPr>
        <w:t>提交电子响应文件</w:t>
      </w:r>
    </w:p>
    <w:p w14:paraId="1C0CEFF3" w14:textId="77777777" w:rsidR="0089265C" w:rsidRDefault="00000000">
      <w:pPr>
        <w:pStyle w:val="af3"/>
        <w:spacing w:before="134" w:line="357" w:lineRule="auto"/>
        <w:ind w:left="121" w:right="230" w:firstLine="480"/>
        <w:rPr>
          <w:rFonts w:asciiTheme="minorEastAsia" w:eastAsiaTheme="minorEastAsia" w:hAnsiTheme="minorEastAsia" w:hint="eastAsia"/>
          <w:lang w:eastAsia="zh-CN"/>
        </w:rPr>
      </w:pPr>
      <w:r>
        <w:rPr>
          <w:rFonts w:asciiTheme="minorEastAsia" w:eastAsiaTheme="minorEastAsia" w:hAnsiTheme="minorEastAsia"/>
          <w:lang w:eastAsia="zh-CN"/>
        </w:rPr>
        <w:t>供应商应于响应文件提交截止时间前在平台提交电子响应文件</w:t>
      </w:r>
      <w:r>
        <w:rPr>
          <w:rFonts w:asciiTheme="minorEastAsia" w:eastAsiaTheme="minorEastAsia" w:hAnsiTheme="minorEastAsia"/>
          <w:spacing w:val="-48"/>
          <w:lang w:eastAsia="zh-CN"/>
        </w:rPr>
        <w:t>，</w:t>
      </w:r>
      <w:r>
        <w:rPr>
          <w:rFonts w:asciiTheme="minorEastAsia" w:eastAsiaTheme="minorEastAsia" w:hAnsiTheme="minorEastAsia"/>
          <w:lang w:eastAsia="zh-CN"/>
        </w:rPr>
        <w:t>上传电子响应文件过程中请保持与互联网的连接畅通。</w:t>
      </w:r>
    </w:p>
    <w:p w14:paraId="375DF15A" w14:textId="77777777" w:rsidR="0089265C" w:rsidRDefault="00000000">
      <w:pPr>
        <w:tabs>
          <w:tab w:val="left" w:pos="1101"/>
        </w:tabs>
        <w:spacing w:before="36"/>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2.7</w:t>
      </w:r>
      <w:r>
        <w:rPr>
          <w:rFonts w:asciiTheme="minorEastAsia" w:eastAsiaTheme="minorEastAsia" w:hAnsiTheme="minorEastAsia"/>
          <w:sz w:val="24"/>
          <w:lang w:eastAsia="zh-CN"/>
        </w:rPr>
        <w:t>开启响应文件</w:t>
      </w:r>
    </w:p>
    <w:p w14:paraId="2A00ECC1" w14:textId="77777777" w:rsidR="0089265C" w:rsidRDefault="00000000">
      <w:pPr>
        <w:pStyle w:val="af3"/>
        <w:spacing w:before="134" w:line="348" w:lineRule="auto"/>
        <w:ind w:left="121" w:right="110" w:firstLine="480"/>
        <w:rPr>
          <w:rFonts w:asciiTheme="minorEastAsia" w:eastAsiaTheme="minorEastAsia" w:hAnsiTheme="minorEastAsia" w:hint="eastAsia"/>
          <w:lang w:eastAsia="zh-CN"/>
        </w:rPr>
      </w:pPr>
      <w:r>
        <w:rPr>
          <w:rFonts w:asciiTheme="minorEastAsia" w:eastAsiaTheme="minorEastAsia" w:hAnsiTheme="minorEastAsia"/>
          <w:lang w:eastAsia="zh-CN"/>
        </w:rPr>
        <w:t>供应商于磋商文件规定的开启时间</w:t>
      </w:r>
      <w:r>
        <w:rPr>
          <w:rFonts w:asciiTheme="minorEastAsia" w:eastAsiaTheme="minorEastAsia" w:hAnsiTheme="minorEastAsia"/>
          <w:spacing w:val="-22"/>
          <w:lang w:eastAsia="zh-CN"/>
        </w:rPr>
        <w:t>、</w:t>
      </w:r>
      <w:r>
        <w:rPr>
          <w:rFonts w:asciiTheme="minorEastAsia" w:eastAsiaTheme="minorEastAsia" w:hAnsiTheme="minorEastAsia"/>
          <w:lang w:eastAsia="zh-CN"/>
        </w:rPr>
        <w:t>在开启地点使用</w:t>
      </w:r>
      <w:r>
        <w:rPr>
          <w:lang w:eastAsia="zh-CN"/>
        </w:rPr>
        <w:t>CA</w:t>
      </w:r>
      <w:r>
        <w:rPr>
          <w:rFonts w:asciiTheme="minorEastAsia" w:eastAsiaTheme="minorEastAsia" w:hAnsiTheme="minorEastAsia"/>
          <w:lang w:eastAsia="zh-CN"/>
        </w:rPr>
        <w:t>数字证书或电子营业执照登录北京市政府采购电子交易平台解密并开启响应文</w:t>
      </w:r>
      <w:r>
        <w:rPr>
          <w:lang w:eastAsia="zh-CN"/>
        </w:rPr>
        <w:t>件。如</w:t>
      </w:r>
      <w:r>
        <w:rPr>
          <w:rFonts w:asciiTheme="minorEastAsia" w:eastAsiaTheme="minorEastAsia" w:hAnsiTheme="minorEastAsia"/>
          <w:lang w:eastAsia="zh-CN"/>
        </w:rPr>
        <w:t>因供应商问题</w:t>
      </w:r>
      <w:r>
        <w:rPr>
          <w:rFonts w:asciiTheme="minorEastAsia" w:eastAsiaTheme="minorEastAsia" w:hAnsiTheme="minorEastAsia"/>
          <w:spacing w:val="-84"/>
          <w:lang w:eastAsia="zh-CN"/>
        </w:rPr>
        <w:t>，</w:t>
      </w:r>
      <w:r>
        <w:rPr>
          <w:rFonts w:asciiTheme="minorEastAsia" w:eastAsiaTheme="minorEastAsia" w:hAnsiTheme="minorEastAsia"/>
          <w:lang w:eastAsia="zh-CN"/>
        </w:rPr>
        <w:t>解密不成功，则</w:t>
      </w:r>
      <w:r>
        <w:rPr>
          <w:rFonts w:asciiTheme="minorEastAsia" w:eastAsiaTheme="minorEastAsia" w:hAnsiTheme="minorEastAsia"/>
          <w:b/>
          <w:lang w:eastAsia="zh-CN"/>
        </w:rPr>
        <w:t>响</w:t>
      </w:r>
      <w:r>
        <w:rPr>
          <w:rFonts w:asciiTheme="minorEastAsia" w:eastAsiaTheme="minorEastAsia" w:hAnsiTheme="minorEastAsia"/>
          <w:b/>
          <w:spacing w:val="2"/>
          <w:lang w:eastAsia="zh-CN"/>
        </w:rPr>
        <w:t>应</w:t>
      </w:r>
      <w:r>
        <w:rPr>
          <w:rFonts w:asciiTheme="minorEastAsia" w:eastAsiaTheme="minorEastAsia" w:hAnsiTheme="minorEastAsia"/>
          <w:b/>
          <w:lang w:eastAsia="zh-CN"/>
        </w:rPr>
        <w:t>无</w:t>
      </w:r>
      <w:r>
        <w:rPr>
          <w:rFonts w:asciiTheme="minorEastAsia" w:eastAsiaTheme="minorEastAsia" w:hAnsiTheme="minorEastAsia"/>
          <w:b/>
          <w:spacing w:val="-1"/>
          <w:lang w:eastAsia="zh-CN"/>
        </w:rPr>
        <w:t>效</w:t>
      </w:r>
      <w:r>
        <w:rPr>
          <w:rFonts w:asciiTheme="minorEastAsia" w:eastAsiaTheme="minorEastAsia" w:hAnsiTheme="minorEastAsia"/>
          <w:lang w:eastAsia="zh-CN"/>
        </w:rPr>
        <w:t>。</w:t>
      </w:r>
    </w:p>
    <w:p w14:paraId="0087608A" w14:textId="77777777" w:rsidR="0089265C" w:rsidRDefault="00000000">
      <w:pPr>
        <w:spacing w:line="360" w:lineRule="auto"/>
        <w:rPr>
          <w:rFonts w:hint="eastAsia"/>
          <w:sz w:val="24"/>
          <w:lang w:eastAsia="zh-CN"/>
        </w:rPr>
      </w:pPr>
      <w:r>
        <w:rPr>
          <w:rFonts w:hint="eastAsia"/>
          <w:sz w:val="24"/>
          <w:lang w:eastAsia="zh-CN"/>
        </w:rPr>
        <w:t>3、供应商须委派一名授权代表人，参加竞争性磋商的代表人须出示本人身份证（非法定代表人时还须提供与《响应文件》中一致的《法定代表人授权书》）</w:t>
      </w:r>
    </w:p>
    <w:p w14:paraId="648F38FD" w14:textId="77777777" w:rsidR="0089265C" w:rsidRDefault="00000000">
      <w:pPr>
        <w:spacing w:line="360" w:lineRule="auto"/>
        <w:rPr>
          <w:rFonts w:hint="eastAsia"/>
          <w:sz w:val="24"/>
          <w:lang w:eastAsia="zh-CN"/>
        </w:rPr>
      </w:pPr>
      <w:r>
        <w:rPr>
          <w:rFonts w:hint="eastAsia"/>
          <w:sz w:val="24"/>
          <w:lang w:eastAsia="zh-CN"/>
        </w:rPr>
        <w:t>4、公告媒体：本公告同时在中国政府采购网、北京市政府采购网发布。</w:t>
      </w:r>
    </w:p>
    <w:p w14:paraId="658A3E37" w14:textId="77777777" w:rsidR="0089265C" w:rsidRDefault="00000000">
      <w:pPr>
        <w:pStyle w:val="21"/>
        <w:ind w:left="0"/>
        <w:rPr>
          <w:rFonts w:hint="eastAsia"/>
          <w:b/>
          <w:sz w:val="28"/>
          <w:lang w:eastAsia="zh-CN"/>
        </w:rPr>
      </w:pPr>
      <w:bookmarkStart w:id="15" w:name="_Toc184460872"/>
      <w:bookmarkStart w:id="16" w:name="_Toc164263448"/>
      <w:r>
        <w:rPr>
          <w:b/>
          <w:sz w:val="28"/>
          <w:lang w:eastAsia="zh-CN"/>
        </w:rPr>
        <w:t>八、对本次采购提出询问，请按以下方式联系。</w:t>
      </w:r>
      <w:bookmarkEnd w:id="15"/>
      <w:bookmarkEnd w:id="16"/>
    </w:p>
    <w:p w14:paraId="0381B666" w14:textId="77777777" w:rsidR="0089265C" w:rsidRDefault="00000000">
      <w:pPr>
        <w:spacing w:before="154"/>
        <w:ind w:left="841"/>
        <w:jc w:val="both"/>
        <w:rPr>
          <w:rFonts w:asciiTheme="minorEastAsia" w:eastAsiaTheme="minorEastAsia" w:hAnsiTheme="minorEastAsia" w:hint="eastAsia"/>
          <w:sz w:val="24"/>
          <w:lang w:eastAsia="zh-CN"/>
        </w:rPr>
      </w:pPr>
      <w:r>
        <w:rPr>
          <w:rFonts w:asciiTheme="minorEastAsia" w:eastAsiaTheme="minorEastAsia" w:hAnsiTheme="minorEastAsia"/>
          <w:w w:val="105"/>
          <w:sz w:val="24"/>
          <w:lang w:eastAsia="zh-CN"/>
        </w:rPr>
        <w:t>1.采购人信息</w:t>
      </w:r>
    </w:p>
    <w:p w14:paraId="223F288B" w14:textId="77777777" w:rsidR="0089265C" w:rsidRDefault="00000000">
      <w:pPr>
        <w:pStyle w:val="af3"/>
        <w:tabs>
          <w:tab w:val="left" w:pos="3471"/>
        </w:tabs>
        <w:spacing w:before="132" w:line="357" w:lineRule="auto"/>
        <w:ind w:left="899" w:right="94"/>
        <w:jc w:val="both"/>
        <w:rPr>
          <w:rFonts w:asciiTheme="minorEastAsia" w:eastAsiaTheme="minorEastAsia" w:hAnsiTheme="minorEastAsia" w:hint="eastAsia"/>
          <w:spacing w:val="-3"/>
          <w:u w:val="single"/>
          <w:lang w:eastAsia="zh-CN"/>
        </w:rPr>
      </w:pPr>
      <w:r>
        <w:rPr>
          <w:rFonts w:asciiTheme="minorEastAsia" w:eastAsiaTheme="minorEastAsia" w:hAnsiTheme="minorEastAsia"/>
          <w:lang w:eastAsia="zh-CN"/>
        </w:rPr>
        <w:t xml:space="preserve">名 </w:t>
      </w:r>
      <w:r>
        <w:rPr>
          <w:rFonts w:asciiTheme="minorEastAsia" w:eastAsiaTheme="minorEastAsia" w:hAnsiTheme="minorEastAsia" w:hint="eastAsia"/>
          <w:spacing w:val="118"/>
          <w:lang w:eastAsia="zh-CN"/>
        </w:rPr>
        <w:t xml:space="preserve"> </w:t>
      </w:r>
      <w:r>
        <w:rPr>
          <w:rFonts w:asciiTheme="minorEastAsia" w:eastAsiaTheme="minorEastAsia" w:hAnsiTheme="minorEastAsia"/>
          <w:lang w:eastAsia="zh-CN"/>
        </w:rPr>
        <w:t>称：</w:t>
      </w:r>
      <w:r>
        <w:rPr>
          <w:rFonts w:asciiTheme="minorEastAsia" w:eastAsiaTheme="minorEastAsia" w:hAnsiTheme="minorEastAsia" w:hint="eastAsia"/>
          <w:spacing w:val="-3"/>
          <w:u w:val="single"/>
          <w:lang w:eastAsia="zh-CN"/>
        </w:rPr>
        <w:t>北京市顺义区国防动员办公室</w:t>
      </w:r>
    </w:p>
    <w:p w14:paraId="6C032CE4" w14:textId="77777777" w:rsidR="0089265C" w:rsidRDefault="00000000">
      <w:pPr>
        <w:pStyle w:val="af3"/>
        <w:tabs>
          <w:tab w:val="left" w:pos="3471"/>
        </w:tabs>
        <w:spacing w:before="132" w:line="357" w:lineRule="auto"/>
        <w:ind w:left="899" w:right="378"/>
        <w:jc w:val="both"/>
        <w:rPr>
          <w:rFonts w:asciiTheme="minorEastAsia" w:eastAsiaTheme="minorEastAsia" w:hAnsiTheme="minorEastAsia" w:hint="eastAsia"/>
          <w:u w:val="single"/>
          <w:lang w:eastAsia="zh-CN"/>
        </w:rPr>
      </w:pPr>
      <w:r>
        <w:rPr>
          <w:rFonts w:asciiTheme="minorEastAsia" w:eastAsiaTheme="minorEastAsia" w:hAnsiTheme="minorEastAsia"/>
          <w:lang w:eastAsia="zh-CN"/>
        </w:rPr>
        <w:t xml:space="preserve">地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址：</w:t>
      </w:r>
      <w:r>
        <w:rPr>
          <w:rFonts w:asciiTheme="minorEastAsia" w:eastAsiaTheme="minorEastAsia" w:hAnsiTheme="minorEastAsia" w:hint="eastAsia"/>
          <w:u w:val="single"/>
          <w:lang w:eastAsia="zh-CN"/>
        </w:rPr>
        <w:t>北京市顺义区</w:t>
      </w:r>
    </w:p>
    <w:p w14:paraId="50DE2335" w14:textId="77777777" w:rsidR="0089265C" w:rsidRDefault="00000000">
      <w:pPr>
        <w:pStyle w:val="af3"/>
        <w:tabs>
          <w:tab w:val="left" w:pos="3471"/>
        </w:tabs>
        <w:spacing w:before="132" w:line="357" w:lineRule="auto"/>
        <w:ind w:left="899" w:right="236"/>
        <w:jc w:val="both"/>
        <w:rPr>
          <w:rFonts w:asciiTheme="minorEastAsia" w:eastAsiaTheme="minorEastAsia" w:hAnsiTheme="minorEastAsia" w:hint="eastAsia"/>
          <w:lang w:eastAsia="zh-CN"/>
        </w:rPr>
      </w:pPr>
      <w:r>
        <w:rPr>
          <w:rFonts w:asciiTheme="minorEastAsia" w:eastAsiaTheme="minorEastAsia" w:hAnsiTheme="minorEastAsia"/>
          <w:lang w:eastAsia="zh-CN"/>
        </w:rPr>
        <w:t>联系方式：</w:t>
      </w:r>
      <w:r>
        <w:rPr>
          <w:rFonts w:asciiTheme="minorEastAsia" w:eastAsiaTheme="minorEastAsia" w:hAnsiTheme="minorEastAsia" w:hint="eastAsia"/>
          <w:u w:val="single"/>
          <w:lang w:eastAsia="zh-CN"/>
        </w:rPr>
        <w:t>张鸿君/69438676</w:t>
      </w:r>
      <w:r>
        <w:rPr>
          <w:rFonts w:asciiTheme="minorEastAsia" w:eastAsiaTheme="minorEastAsia" w:hAnsiTheme="minorEastAsia" w:hint="eastAsia"/>
          <w:spacing w:val="-3"/>
          <w:u w:val="single"/>
          <w:lang w:eastAsia="zh-CN"/>
        </w:rPr>
        <w:t xml:space="preserve"> </w:t>
      </w:r>
    </w:p>
    <w:p w14:paraId="74F9962C" w14:textId="77777777" w:rsidR="0089265C" w:rsidRDefault="00000000">
      <w:pPr>
        <w:pStyle w:val="af3"/>
        <w:spacing w:before="36"/>
        <w:ind w:left="899"/>
        <w:jc w:val="both"/>
        <w:rPr>
          <w:rFonts w:asciiTheme="minorEastAsia" w:eastAsiaTheme="minorEastAsia" w:hAnsiTheme="minorEastAsia" w:hint="eastAsia"/>
          <w:lang w:eastAsia="zh-CN"/>
        </w:rPr>
      </w:pPr>
      <w:r>
        <w:rPr>
          <w:rFonts w:asciiTheme="minorEastAsia" w:eastAsiaTheme="minorEastAsia" w:hAnsiTheme="minorEastAsia"/>
          <w:b/>
          <w:lang w:eastAsia="zh-CN"/>
        </w:rPr>
        <w:t>2.</w:t>
      </w:r>
      <w:r>
        <w:rPr>
          <w:rFonts w:asciiTheme="minorEastAsia" w:eastAsiaTheme="minorEastAsia" w:hAnsiTheme="minorEastAsia"/>
          <w:lang w:eastAsia="zh-CN"/>
        </w:rPr>
        <w:t>采购代理机构信息</w:t>
      </w:r>
    </w:p>
    <w:p w14:paraId="260301BC" w14:textId="77777777" w:rsidR="0089265C" w:rsidRDefault="00000000">
      <w:pPr>
        <w:pStyle w:val="af3"/>
        <w:tabs>
          <w:tab w:val="left" w:pos="3471"/>
        </w:tabs>
        <w:spacing w:before="132" w:line="357" w:lineRule="auto"/>
        <w:ind w:left="899" w:right="94"/>
        <w:jc w:val="both"/>
        <w:rPr>
          <w:rFonts w:asciiTheme="minorEastAsia" w:eastAsiaTheme="minorEastAsia" w:hAnsiTheme="minorEastAsia" w:hint="eastAsia"/>
          <w:spacing w:val="-3"/>
          <w:u w:val="single"/>
          <w:lang w:eastAsia="zh-CN"/>
        </w:rPr>
      </w:pPr>
      <w:r>
        <w:rPr>
          <w:rFonts w:asciiTheme="minorEastAsia" w:eastAsiaTheme="minorEastAsia" w:hAnsiTheme="minorEastAsia"/>
          <w:lang w:eastAsia="zh-CN"/>
        </w:rPr>
        <w:t xml:space="preserve">名 </w:t>
      </w:r>
      <w:r>
        <w:rPr>
          <w:rFonts w:asciiTheme="minorEastAsia" w:eastAsiaTheme="minorEastAsia" w:hAnsiTheme="minorEastAsia" w:hint="eastAsia"/>
          <w:spacing w:val="118"/>
          <w:lang w:eastAsia="zh-CN"/>
        </w:rPr>
        <w:t xml:space="preserve"> </w:t>
      </w:r>
      <w:r>
        <w:rPr>
          <w:rFonts w:asciiTheme="minorEastAsia" w:eastAsiaTheme="minorEastAsia" w:hAnsiTheme="minorEastAsia"/>
          <w:lang w:eastAsia="zh-CN"/>
        </w:rPr>
        <w:t>称：</w:t>
      </w:r>
      <w:r>
        <w:rPr>
          <w:rFonts w:asciiTheme="minorEastAsia" w:eastAsiaTheme="minorEastAsia" w:hAnsiTheme="minorEastAsia" w:hint="eastAsia"/>
          <w:spacing w:val="-3"/>
          <w:u w:val="single"/>
          <w:lang w:eastAsia="zh-CN"/>
        </w:rPr>
        <w:t>北京招竣建设工程咨询有限公司</w:t>
      </w:r>
    </w:p>
    <w:p w14:paraId="5C664490" w14:textId="77777777" w:rsidR="0089265C" w:rsidRDefault="00000000">
      <w:pPr>
        <w:pStyle w:val="af3"/>
        <w:tabs>
          <w:tab w:val="left" w:pos="3471"/>
        </w:tabs>
        <w:spacing w:before="132" w:line="357" w:lineRule="auto"/>
        <w:ind w:left="899" w:right="378"/>
        <w:jc w:val="both"/>
        <w:rPr>
          <w:rFonts w:asciiTheme="minorEastAsia" w:eastAsiaTheme="minorEastAsia" w:hAnsiTheme="minorEastAsia" w:hint="eastAsia"/>
          <w:u w:val="single"/>
          <w:lang w:eastAsia="zh-CN"/>
        </w:rPr>
      </w:pPr>
      <w:r>
        <w:rPr>
          <w:rFonts w:asciiTheme="minorEastAsia" w:eastAsiaTheme="minorEastAsia" w:hAnsiTheme="minorEastAsia"/>
          <w:lang w:eastAsia="zh-CN"/>
        </w:rPr>
        <w:t xml:space="preserve">地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址：</w:t>
      </w:r>
      <w:r>
        <w:rPr>
          <w:rFonts w:asciiTheme="minorEastAsia" w:eastAsiaTheme="minorEastAsia" w:hAnsiTheme="minorEastAsia" w:hint="eastAsia"/>
          <w:u w:val="single"/>
          <w:lang w:eastAsia="zh-CN"/>
        </w:rPr>
        <w:t>北京市顺义区顺通路西侧仓上小区商业服务楼</w:t>
      </w:r>
      <w:r>
        <w:rPr>
          <w:rFonts w:asciiTheme="minorEastAsia" w:eastAsiaTheme="minorEastAsia" w:hAnsiTheme="minorEastAsia"/>
          <w:u w:val="single"/>
          <w:lang w:eastAsia="zh-CN"/>
        </w:rPr>
        <w:t>2号</w:t>
      </w:r>
    </w:p>
    <w:p w14:paraId="5A613C26" w14:textId="77777777" w:rsidR="0089265C" w:rsidRDefault="00000000">
      <w:pPr>
        <w:pStyle w:val="af3"/>
        <w:tabs>
          <w:tab w:val="left" w:pos="3471"/>
        </w:tabs>
        <w:spacing w:before="132" w:line="357" w:lineRule="auto"/>
        <w:ind w:left="899" w:right="236"/>
        <w:jc w:val="both"/>
        <w:rPr>
          <w:rFonts w:asciiTheme="minorEastAsia" w:eastAsiaTheme="minorEastAsia" w:hAnsiTheme="minorEastAsia" w:hint="eastAsia"/>
          <w:lang w:eastAsia="zh-CN"/>
        </w:rPr>
      </w:pPr>
      <w:r>
        <w:rPr>
          <w:rFonts w:asciiTheme="minorEastAsia" w:eastAsiaTheme="minorEastAsia" w:hAnsiTheme="minorEastAsia"/>
          <w:lang w:eastAsia="zh-CN"/>
        </w:rPr>
        <w:t>联系方式：</w:t>
      </w:r>
      <w:r>
        <w:rPr>
          <w:rFonts w:asciiTheme="minorEastAsia" w:eastAsiaTheme="minorEastAsia" w:hAnsiTheme="minorEastAsia" w:hint="eastAsia"/>
          <w:spacing w:val="-3"/>
          <w:u w:val="single"/>
          <w:lang w:eastAsia="zh-CN"/>
        </w:rPr>
        <w:t xml:space="preserve"> 张悦 </w:t>
      </w:r>
      <w:r>
        <w:rPr>
          <w:rFonts w:asciiTheme="minorEastAsia" w:eastAsiaTheme="minorEastAsia" w:hAnsiTheme="minorEastAsia"/>
          <w:spacing w:val="-3"/>
          <w:u w:val="single"/>
          <w:lang w:eastAsia="zh-CN"/>
        </w:rPr>
        <w:t>/010-61402690</w:t>
      </w:r>
      <w:r>
        <w:rPr>
          <w:rFonts w:asciiTheme="minorEastAsia" w:eastAsiaTheme="minorEastAsia" w:hAnsiTheme="minorEastAsia" w:hint="eastAsia"/>
          <w:spacing w:val="-3"/>
          <w:u w:val="single"/>
          <w:lang w:eastAsia="zh-CN"/>
        </w:rPr>
        <w:t xml:space="preserve"> </w:t>
      </w:r>
    </w:p>
    <w:p w14:paraId="5F4D76F6" w14:textId="77777777" w:rsidR="0089265C" w:rsidRDefault="00000000">
      <w:pPr>
        <w:spacing w:before="34"/>
        <w:ind w:left="899"/>
        <w:jc w:val="both"/>
        <w:rPr>
          <w:rFonts w:asciiTheme="minorEastAsia" w:eastAsiaTheme="minorEastAsia" w:hAnsiTheme="minorEastAsia" w:hint="eastAsia"/>
          <w:sz w:val="24"/>
          <w:lang w:eastAsia="zh-CN"/>
        </w:rPr>
      </w:pPr>
      <w:r>
        <w:rPr>
          <w:rFonts w:asciiTheme="minorEastAsia" w:eastAsiaTheme="minorEastAsia" w:hAnsiTheme="minorEastAsia"/>
          <w:b/>
          <w:w w:val="105"/>
          <w:sz w:val="24"/>
          <w:lang w:eastAsia="zh-CN"/>
        </w:rPr>
        <w:lastRenderedPageBreak/>
        <w:t>3.</w:t>
      </w:r>
      <w:r>
        <w:rPr>
          <w:rFonts w:asciiTheme="minorEastAsia" w:eastAsiaTheme="minorEastAsia" w:hAnsiTheme="minorEastAsia"/>
          <w:w w:val="105"/>
          <w:sz w:val="24"/>
          <w:lang w:eastAsia="zh-CN"/>
        </w:rPr>
        <w:t>项目联系方式</w:t>
      </w:r>
    </w:p>
    <w:p w14:paraId="39D9B08E" w14:textId="77777777" w:rsidR="0089265C" w:rsidRDefault="00000000">
      <w:pPr>
        <w:pStyle w:val="af3"/>
        <w:tabs>
          <w:tab w:val="left" w:pos="1859"/>
          <w:tab w:val="left" w:pos="3711"/>
        </w:tabs>
        <w:spacing w:before="132" w:line="357" w:lineRule="auto"/>
        <w:ind w:left="899" w:right="-48"/>
        <w:rPr>
          <w:rFonts w:asciiTheme="minorEastAsia" w:eastAsiaTheme="minorEastAsia" w:hAnsiTheme="minorEastAsia" w:hint="eastAsia"/>
          <w:u w:val="single"/>
          <w:lang w:eastAsia="zh-CN"/>
        </w:rPr>
      </w:pPr>
      <w:r>
        <w:rPr>
          <w:rFonts w:asciiTheme="minorEastAsia" w:eastAsiaTheme="minorEastAsia" w:hAnsiTheme="minorEastAsia"/>
          <w:lang w:eastAsia="zh-CN"/>
        </w:rPr>
        <w:t>项目联系人：</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3"/>
          <w:u w:val="single"/>
          <w:lang w:eastAsia="zh-CN"/>
        </w:rPr>
        <w:t>张悦</w:t>
      </w:r>
      <w:r>
        <w:rPr>
          <w:rFonts w:asciiTheme="minorEastAsia" w:eastAsiaTheme="minorEastAsia" w:hAnsiTheme="minorEastAsia" w:hint="eastAsia"/>
          <w:u w:val="single"/>
          <w:lang w:eastAsia="zh-CN"/>
        </w:rPr>
        <w:t xml:space="preserve">  </w:t>
      </w:r>
    </w:p>
    <w:p w14:paraId="6F5714B8" w14:textId="77777777" w:rsidR="0089265C" w:rsidRDefault="00000000">
      <w:pPr>
        <w:pStyle w:val="af3"/>
        <w:tabs>
          <w:tab w:val="left" w:pos="1859"/>
          <w:tab w:val="left" w:pos="3711"/>
        </w:tabs>
        <w:spacing w:before="132" w:line="357" w:lineRule="auto"/>
        <w:ind w:left="899" w:right="519"/>
        <w:rPr>
          <w:rFonts w:asciiTheme="minorEastAsia" w:eastAsiaTheme="minorEastAsia" w:hAnsiTheme="minorEastAsia" w:hint="eastAsia"/>
          <w:lang w:eastAsia="zh-CN"/>
        </w:rPr>
      </w:pPr>
      <w:r>
        <w:rPr>
          <w:rFonts w:asciiTheme="minorEastAsia" w:eastAsiaTheme="minorEastAsia" w:hAnsiTheme="minorEastAsia"/>
          <w:lang w:eastAsia="zh-CN"/>
        </w:rPr>
        <w:t>电话：</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3"/>
          <w:u w:val="single"/>
          <w:lang w:eastAsia="zh-CN"/>
        </w:rPr>
        <w:t>张悦</w:t>
      </w:r>
      <w:r>
        <w:rPr>
          <w:rFonts w:asciiTheme="minorEastAsia" w:eastAsiaTheme="minorEastAsia" w:hAnsiTheme="minorEastAsia"/>
          <w:spacing w:val="-3"/>
          <w:u w:val="single"/>
          <w:lang w:eastAsia="zh-CN"/>
        </w:rPr>
        <w:t>/010-61402690</w:t>
      </w:r>
      <w:r>
        <w:rPr>
          <w:rFonts w:asciiTheme="minorEastAsia" w:eastAsiaTheme="minorEastAsia" w:hAnsiTheme="minorEastAsia" w:hint="eastAsia"/>
          <w:u w:val="single"/>
          <w:lang w:eastAsia="zh-CN"/>
        </w:rPr>
        <w:t xml:space="preserve">  </w:t>
      </w:r>
    </w:p>
    <w:p w14:paraId="7AC2CE93" w14:textId="77777777" w:rsidR="0089265C" w:rsidRDefault="0089265C">
      <w:pPr>
        <w:spacing w:line="357" w:lineRule="auto"/>
        <w:rPr>
          <w:rFonts w:asciiTheme="minorEastAsia" w:eastAsiaTheme="minorEastAsia" w:hAnsiTheme="minorEastAsia" w:hint="eastAsia"/>
          <w:lang w:eastAsia="zh-CN"/>
        </w:rPr>
      </w:pPr>
    </w:p>
    <w:p w14:paraId="1E7BE7CC" w14:textId="77777777" w:rsidR="0089265C" w:rsidRDefault="0089265C">
      <w:pPr>
        <w:spacing w:line="357" w:lineRule="auto"/>
        <w:rPr>
          <w:rFonts w:asciiTheme="minorEastAsia" w:eastAsiaTheme="minorEastAsia" w:hAnsiTheme="minorEastAsia" w:hint="eastAsia"/>
          <w:lang w:eastAsia="zh-CN"/>
        </w:rPr>
        <w:sectPr w:rsidR="0089265C">
          <w:footerReference w:type="default" r:id="rId12"/>
          <w:headerReference w:type="first" r:id="rId13"/>
          <w:footerReference w:type="first" r:id="rId14"/>
          <w:pgSz w:w="11910" w:h="16840"/>
          <w:pgMar w:top="1418" w:right="1134" w:bottom="1418" w:left="1701" w:header="794" w:footer="794" w:gutter="0"/>
          <w:pgNumType w:start="1"/>
          <w:cols w:space="720"/>
          <w:titlePg/>
          <w:docGrid w:linePitch="299"/>
        </w:sectPr>
      </w:pPr>
    </w:p>
    <w:p w14:paraId="12784378" w14:textId="77777777" w:rsidR="0089265C" w:rsidRDefault="00000000">
      <w:pPr>
        <w:pStyle w:val="11"/>
        <w:tabs>
          <w:tab w:val="left" w:pos="1670"/>
        </w:tabs>
        <w:spacing w:before="246"/>
        <w:ind w:left="48"/>
        <w:jc w:val="center"/>
        <w:rPr>
          <w:rFonts w:asciiTheme="minorEastAsia" w:eastAsiaTheme="minorEastAsia" w:hAnsiTheme="minorEastAsia" w:hint="eastAsia"/>
          <w:b/>
          <w:lang w:eastAsia="zh-CN"/>
        </w:rPr>
      </w:pPr>
      <w:bookmarkStart w:id="17" w:name="_TOC_250004"/>
      <w:bookmarkStart w:id="18" w:name="_Toc184460873"/>
      <w:bookmarkEnd w:id="17"/>
      <w:r>
        <w:rPr>
          <w:rFonts w:asciiTheme="minorEastAsia" w:eastAsiaTheme="minorEastAsia" w:hAnsiTheme="minorEastAsia"/>
          <w:b/>
          <w:lang w:eastAsia="zh-CN"/>
        </w:rPr>
        <w:lastRenderedPageBreak/>
        <w:t>第二章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供应商须知</w:t>
      </w:r>
      <w:bookmarkEnd w:id="18"/>
    </w:p>
    <w:p w14:paraId="2AC11B93" w14:textId="77777777" w:rsidR="0089265C" w:rsidRDefault="00000000">
      <w:pPr>
        <w:pStyle w:val="21"/>
        <w:jc w:val="center"/>
        <w:rPr>
          <w:rFonts w:hint="eastAsia"/>
          <w:b/>
          <w:sz w:val="28"/>
          <w:lang w:eastAsia="zh-CN"/>
        </w:rPr>
      </w:pPr>
      <w:bookmarkStart w:id="19" w:name="_Toc164263450"/>
      <w:bookmarkStart w:id="20" w:name="_Toc184460874"/>
      <w:r>
        <w:rPr>
          <w:b/>
          <w:sz w:val="28"/>
          <w:lang w:eastAsia="zh-CN"/>
        </w:rPr>
        <w:t>供应商须知资料表</w:t>
      </w:r>
      <w:bookmarkEnd w:id="19"/>
      <w:bookmarkEnd w:id="20"/>
    </w:p>
    <w:p w14:paraId="4D4BAD18" w14:textId="77777777" w:rsidR="0089265C" w:rsidRDefault="00000000">
      <w:pPr>
        <w:pStyle w:val="af3"/>
        <w:spacing w:after="20" w:line="360" w:lineRule="auto"/>
        <w:ind w:firstLine="480"/>
        <w:rPr>
          <w:rFonts w:asciiTheme="minorEastAsia" w:eastAsiaTheme="minorEastAsia" w:hAnsiTheme="minorEastAsia" w:hint="eastAsia"/>
          <w:lang w:eastAsia="zh-CN"/>
        </w:rPr>
      </w:pPr>
      <w:r>
        <w:rPr>
          <w:rFonts w:asciiTheme="minorEastAsia" w:eastAsiaTheme="minorEastAsia" w:hAnsiTheme="minorEastAsia"/>
          <w:lang w:eastAsia="zh-CN"/>
        </w:rPr>
        <w:t>本表是对供应商须知的具体补</w:t>
      </w:r>
      <w:r>
        <w:rPr>
          <w:rFonts w:asciiTheme="minorEastAsia" w:eastAsiaTheme="minorEastAsia" w:hAnsiTheme="minorEastAsia"/>
          <w:spacing w:val="2"/>
          <w:lang w:eastAsia="zh-CN"/>
        </w:rPr>
        <w:t>充</w:t>
      </w:r>
      <w:r>
        <w:rPr>
          <w:rFonts w:asciiTheme="minorEastAsia" w:eastAsiaTheme="minorEastAsia" w:hAnsiTheme="minorEastAsia"/>
          <w:lang w:eastAsia="zh-CN"/>
        </w:rPr>
        <w:t>和修</w:t>
      </w:r>
      <w:r>
        <w:rPr>
          <w:rFonts w:asciiTheme="minorEastAsia" w:eastAsiaTheme="minorEastAsia" w:hAnsiTheme="minorEastAsia"/>
          <w:spacing w:val="-3"/>
          <w:lang w:eastAsia="zh-CN"/>
        </w:rPr>
        <w:t>改</w:t>
      </w:r>
      <w:r>
        <w:rPr>
          <w:rFonts w:asciiTheme="minorEastAsia" w:eastAsiaTheme="minorEastAsia" w:hAnsiTheme="minorEastAsia"/>
          <w:spacing w:val="-15"/>
          <w:lang w:eastAsia="zh-CN"/>
        </w:rPr>
        <w:t>，</w:t>
      </w:r>
      <w:r>
        <w:rPr>
          <w:rFonts w:asciiTheme="minorEastAsia" w:eastAsiaTheme="minorEastAsia" w:hAnsiTheme="minorEastAsia"/>
          <w:lang w:eastAsia="zh-CN"/>
        </w:rPr>
        <w:t>如有矛盾</w:t>
      </w:r>
      <w:r>
        <w:rPr>
          <w:rFonts w:asciiTheme="minorEastAsia" w:eastAsiaTheme="minorEastAsia" w:hAnsiTheme="minorEastAsia"/>
          <w:spacing w:val="-15"/>
          <w:lang w:eastAsia="zh-CN"/>
        </w:rPr>
        <w:t>，</w:t>
      </w:r>
      <w:r>
        <w:rPr>
          <w:rFonts w:asciiTheme="minorEastAsia" w:eastAsiaTheme="minorEastAsia" w:hAnsiTheme="minorEastAsia"/>
          <w:lang w:eastAsia="zh-CN"/>
        </w:rPr>
        <w:t>均以本资料表为准</w:t>
      </w:r>
      <w:r>
        <w:rPr>
          <w:rFonts w:asciiTheme="minorEastAsia" w:eastAsiaTheme="minorEastAsia" w:hAnsiTheme="minorEastAsia"/>
          <w:spacing w:val="-12"/>
          <w:lang w:eastAsia="zh-CN"/>
        </w:rPr>
        <w:t>。</w:t>
      </w:r>
      <w:r>
        <w:rPr>
          <w:rFonts w:asciiTheme="minorEastAsia" w:eastAsiaTheme="minorEastAsia" w:hAnsiTheme="minorEastAsia"/>
          <w:lang w:eastAsia="zh-CN"/>
        </w:rPr>
        <w:t>标</w:t>
      </w:r>
      <w:r>
        <w:rPr>
          <w:rFonts w:asciiTheme="minorEastAsia" w:eastAsiaTheme="minorEastAsia" w:hAnsiTheme="minorEastAsia"/>
          <w:spacing w:val="-1"/>
          <w:lang w:eastAsia="zh-CN"/>
        </w:rPr>
        <w:t>记</w:t>
      </w:r>
      <w:r>
        <w:rPr>
          <w:rFonts w:asciiTheme="minorEastAsia" w:eastAsiaTheme="minorEastAsia" w:hAnsiTheme="minorEastAsia"/>
          <w:spacing w:val="-2"/>
          <w:w w:val="101"/>
          <w:lang w:eastAsia="zh-CN"/>
        </w:rPr>
        <w:t>“</w:t>
      </w:r>
      <w:r>
        <w:rPr>
          <w:rFonts w:asciiTheme="minorEastAsia" w:eastAsiaTheme="minorEastAsia" w:hAnsiTheme="minorEastAsia" w:hint="eastAsia"/>
          <w:w w:val="105"/>
          <w:lang w:eastAsia="zh-CN"/>
        </w:rPr>
        <w:t>■</w:t>
      </w:r>
      <w:r>
        <w:rPr>
          <w:rFonts w:asciiTheme="minorEastAsia" w:eastAsiaTheme="minorEastAsia" w:hAnsiTheme="minorEastAsia"/>
          <w:w w:val="101"/>
          <w:lang w:eastAsia="zh-CN"/>
        </w:rPr>
        <w:t>”</w:t>
      </w:r>
      <w:r>
        <w:rPr>
          <w:rFonts w:asciiTheme="minorEastAsia" w:eastAsiaTheme="minorEastAsia" w:hAnsiTheme="minorEastAsia"/>
          <w:lang w:eastAsia="zh-CN"/>
        </w:rPr>
        <w:t>的选项意为适用于本项目，标</w:t>
      </w:r>
      <w:r>
        <w:rPr>
          <w:rFonts w:asciiTheme="minorEastAsia" w:eastAsiaTheme="minorEastAsia" w:hAnsiTheme="minorEastAsia"/>
          <w:spacing w:val="-1"/>
          <w:lang w:eastAsia="zh-CN"/>
        </w:rPr>
        <w:t>记</w:t>
      </w:r>
      <w:r>
        <w:rPr>
          <w:rFonts w:asciiTheme="minorEastAsia" w:eastAsiaTheme="minorEastAsia" w:hAnsiTheme="minorEastAsia"/>
          <w:spacing w:val="-2"/>
          <w:w w:val="101"/>
          <w:lang w:eastAsia="zh-CN"/>
        </w:rPr>
        <w:t>“</w:t>
      </w:r>
      <w:r>
        <w:rPr>
          <w:rFonts w:asciiTheme="minorEastAsia" w:eastAsiaTheme="minorEastAsia" w:hAnsiTheme="minorEastAsia"/>
          <w:spacing w:val="1"/>
          <w:w w:val="101"/>
          <w:sz w:val="21"/>
          <w:lang w:eastAsia="zh-CN"/>
        </w:rPr>
        <w:t>□</w:t>
      </w:r>
      <w:r>
        <w:rPr>
          <w:rFonts w:asciiTheme="minorEastAsia" w:eastAsiaTheme="minorEastAsia" w:hAnsiTheme="minorEastAsia"/>
          <w:w w:val="101"/>
          <w:lang w:eastAsia="zh-CN"/>
        </w:rPr>
        <w:t>”</w:t>
      </w:r>
      <w:r>
        <w:rPr>
          <w:rFonts w:asciiTheme="minorEastAsia" w:eastAsiaTheme="minorEastAsia" w:hAnsiTheme="minorEastAsia"/>
          <w:lang w:eastAsia="zh-CN"/>
        </w:rPr>
        <w:t>的选项意为不适用于本项目。</w:t>
      </w: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392"/>
        <w:gridCol w:w="6450"/>
      </w:tblGrid>
      <w:tr w:rsidR="0089265C" w14:paraId="0F67ADB1" w14:textId="77777777">
        <w:trPr>
          <w:trHeight w:hRule="exact" w:val="604"/>
        </w:trPr>
        <w:tc>
          <w:tcPr>
            <w:tcW w:w="1243" w:type="dxa"/>
            <w:vAlign w:val="center"/>
          </w:tcPr>
          <w:p w14:paraId="6B3C51A0" w14:textId="77777777" w:rsidR="0089265C" w:rsidRDefault="00000000">
            <w:pPr>
              <w:jc w:val="center"/>
              <w:rPr>
                <w:rFonts w:hint="eastAsia"/>
                <w:b/>
                <w:sz w:val="24"/>
                <w:szCs w:val="24"/>
              </w:rPr>
            </w:pPr>
            <w:r>
              <w:rPr>
                <w:b/>
                <w:sz w:val="24"/>
                <w:szCs w:val="24"/>
              </w:rPr>
              <w:t>条款号</w:t>
            </w:r>
          </w:p>
        </w:tc>
        <w:tc>
          <w:tcPr>
            <w:tcW w:w="1392" w:type="dxa"/>
            <w:vAlign w:val="center"/>
          </w:tcPr>
          <w:p w14:paraId="04145426" w14:textId="77777777" w:rsidR="0089265C" w:rsidRDefault="00000000">
            <w:pPr>
              <w:jc w:val="center"/>
              <w:rPr>
                <w:rFonts w:hint="eastAsia"/>
                <w:b/>
                <w:sz w:val="24"/>
                <w:szCs w:val="24"/>
              </w:rPr>
            </w:pPr>
            <w:r>
              <w:rPr>
                <w:b/>
                <w:sz w:val="24"/>
                <w:szCs w:val="24"/>
              </w:rPr>
              <w:t>条目</w:t>
            </w:r>
          </w:p>
        </w:tc>
        <w:tc>
          <w:tcPr>
            <w:tcW w:w="6450" w:type="dxa"/>
            <w:vAlign w:val="center"/>
          </w:tcPr>
          <w:p w14:paraId="1AECF45F" w14:textId="77777777" w:rsidR="0089265C" w:rsidRDefault="00000000">
            <w:pPr>
              <w:jc w:val="center"/>
              <w:rPr>
                <w:rFonts w:hint="eastAsia"/>
                <w:b/>
                <w:sz w:val="24"/>
                <w:szCs w:val="24"/>
              </w:rPr>
            </w:pPr>
            <w:r>
              <w:rPr>
                <w:b/>
                <w:sz w:val="24"/>
                <w:szCs w:val="24"/>
              </w:rPr>
              <w:t>内容</w:t>
            </w:r>
          </w:p>
        </w:tc>
      </w:tr>
      <w:tr w:rsidR="0089265C" w14:paraId="11B61DCD" w14:textId="77777777">
        <w:trPr>
          <w:trHeight w:hRule="exact" w:val="2041"/>
        </w:trPr>
        <w:tc>
          <w:tcPr>
            <w:tcW w:w="1243" w:type="dxa"/>
            <w:vAlign w:val="center"/>
          </w:tcPr>
          <w:p w14:paraId="177F163A" w14:textId="77777777" w:rsidR="0089265C"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2.2</w:t>
            </w:r>
          </w:p>
        </w:tc>
        <w:tc>
          <w:tcPr>
            <w:tcW w:w="1392" w:type="dxa"/>
            <w:vAlign w:val="center"/>
          </w:tcPr>
          <w:p w14:paraId="01846805" w14:textId="77777777" w:rsidR="0089265C" w:rsidRDefault="00000000">
            <w:pPr>
              <w:pStyle w:val="TableParagraph"/>
              <w:ind w:left="105" w:right="105"/>
              <w:jc w:val="center"/>
              <w:rPr>
                <w:rFonts w:asciiTheme="minorEastAsia" w:eastAsiaTheme="minorEastAsia" w:hAnsiTheme="minorEastAsia" w:hint="eastAsia"/>
                <w:sz w:val="24"/>
              </w:rPr>
            </w:pPr>
            <w:r>
              <w:rPr>
                <w:rFonts w:asciiTheme="minorEastAsia" w:eastAsiaTheme="minorEastAsia" w:hAnsiTheme="minorEastAsia"/>
                <w:sz w:val="24"/>
              </w:rPr>
              <w:t>项目属性</w:t>
            </w:r>
          </w:p>
        </w:tc>
        <w:tc>
          <w:tcPr>
            <w:tcW w:w="6450" w:type="dxa"/>
            <w:vAlign w:val="center"/>
          </w:tcPr>
          <w:p w14:paraId="4F973D17"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项目属性：</w:t>
            </w:r>
          </w:p>
          <w:p w14:paraId="780F7AD0" w14:textId="77777777" w:rsidR="0089265C" w:rsidRDefault="00000000">
            <w:pPr>
              <w:pStyle w:val="TableParagraph"/>
              <w:ind w:left="102"/>
              <w:jc w:val="both"/>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□服务</w:t>
            </w:r>
          </w:p>
          <w:p w14:paraId="04E7729B" w14:textId="77777777" w:rsidR="0089265C" w:rsidRDefault="00000000">
            <w:pPr>
              <w:pStyle w:val="TableParagraph"/>
              <w:ind w:left="102"/>
              <w:jc w:val="both"/>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□货物</w:t>
            </w:r>
          </w:p>
          <w:p w14:paraId="3E244D4B" w14:textId="77777777" w:rsidR="0089265C" w:rsidRDefault="00000000">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szCs w:val="24"/>
              </w:rPr>
              <w:t>工程</w:t>
            </w:r>
          </w:p>
        </w:tc>
      </w:tr>
      <w:tr w:rsidR="0089265C" w14:paraId="32EFD6A9" w14:textId="77777777">
        <w:trPr>
          <w:trHeight w:hRule="exact" w:val="943"/>
        </w:trPr>
        <w:tc>
          <w:tcPr>
            <w:tcW w:w="1243" w:type="dxa"/>
            <w:vAlign w:val="center"/>
          </w:tcPr>
          <w:p w14:paraId="12A1F600" w14:textId="77777777" w:rsidR="0089265C"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2.3</w:t>
            </w:r>
          </w:p>
        </w:tc>
        <w:tc>
          <w:tcPr>
            <w:tcW w:w="1392" w:type="dxa"/>
            <w:vAlign w:val="center"/>
          </w:tcPr>
          <w:p w14:paraId="6A671E23" w14:textId="77777777" w:rsidR="0089265C" w:rsidRDefault="00000000">
            <w:pPr>
              <w:pStyle w:val="TableParagraph"/>
              <w:ind w:left="105" w:right="105"/>
              <w:jc w:val="center"/>
              <w:rPr>
                <w:rFonts w:asciiTheme="minorEastAsia" w:eastAsiaTheme="minorEastAsia" w:hAnsiTheme="minorEastAsia" w:hint="eastAsia"/>
                <w:sz w:val="24"/>
              </w:rPr>
            </w:pPr>
            <w:r>
              <w:rPr>
                <w:rFonts w:asciiTheme="minorEastAsia" w:eastAsiaTheme="minorEastAsia" w:hAnsiTheme="minorEastAsia"/>
                <w:sz w:val="24"/>
              </w:rPr>
              <w:t>科研仪器设备</w:t>
            </w:r>
          </w:p>
        </w:tc>
        <w:tc>
          <w:tcPr>
            <w:tcW w:w="6450" w:type="dxa"/>
            <w:vAlign w:val="center"/>
          </w:tcPr>
          <w:p w14:paraId="10FC1124"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是否属于科研仪器设备采购项目：</w:t>
            </w:r>
          </w:p>
          <w:p w14:paraId="312A3F30"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□是</w:t>
            </w:r>
          </w:p>
          <w:p w14:paraId="3CC6D540" w14:textId="77777777" w:rsidR="0089265C" w:rsidRDefault="00000000">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否</w:t>
            </w:r>
          </w:p>
        </w:tc>
      </w:tr>
      <w:tr w:rsidR="0089265C" w14:paraId="4DD605EA" w14:textId="77777777">
        <w:trPr>
          <w:trHeight w:hRule="exact" w:val="944"/>
        </w:trPr>
        <w:tc>
          <w:tcPr>
            <w:tcW w:w="1243" w:type="dxa"/>
            <w:vMerge w:val="restart"/>
            <w:vAlign w:val="center"/>
          </w:tcPr>
          <w:p w14:paraId="360AE624" w14:textId="77777777" w:rsidR="0089265C"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3.1</w:t>
            </w:r>
          </w:p>
        </w:tc>
        <w:tc>
          <w:tcPr>
            <w:tcW w:w="1392" w:type="dxa"/>
            <w:vAlign w:val="center"/>
          </w:tcPr>
          <w:p w14:paraId="5B2BB743" w14:textId="77777777" w:rsidR="0089265C" w:rsidRDefault="00000000">
            <w:pPr>
              <w:pStyle w:val="TableParagraph"/>
              <w:spacing w:before="1"/>
              <w:ind w:left="105" w:right="105"/>
              <w:jc w:val="center"/>
              <w:rPr>
                <w:rFonts w:asciiTheme="minorEastAsia" w:eastAsiaTheme="minorEastAsia" w:hAnsiTheme="minorEastAsia" w:hint="eastAsia"/>
                <w:sz w:val="24"/>
              </w:rPr>
            </w:pPr>
            <w:r>
              <w:rPr>
                <w:rFonts w:asciiTheme="minorEastAsia" w:eastAsiaTheme="minorEastAsia" w:hAnsiTheme="minorEastAsia"/>
                <w:sz w:val="24"/>
              </w:rPr>
              <w:t>现场考察</w:t>
            </w:r>
          </w:p>
        </w:tc>
        <w:tc>
          <w:tcPr>
            <w:tcW w:w="6450" w:type="dxa"/>
            <w:tcBorders>
              <w:bottom w:val="single" w:sz="6" w:space="0" w:color="000000"/>
            </w:tcBorders>
            <w:vAlign w:val="center"/>
          </w:tcPr>
          <w:p w14:paraId="37226A6B"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不组织</w:t>
            </w:r>
          </w:p>
          <w:p w14:paraId="3E5965FC"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□组织，考察时间：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分</w:t>
            </w:r>
          </w:p>
          <w:p w14:paraId="06AA4998" w14:textId="77777777" w:rsidR="0089265C" w:rsidRDefault="00000000">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sz w:val="24"/>
                <w:lang w:eastAsia="zh-CN"/>
              </w:rPr>
              <w:t>考察地点：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rsidR="0089265C" w14:paraId="2AF4577E" w14:textId="77777777">
        <w:trPr>
          <w:trHeight w:hRule="exact" w:val="944"/>
        </w:trPr>
        <w:tc>
          <w:tcPr>
            <w:tcW w:w="1243" w:type="dxa"/>
            <w:vMerge/>
            <w:vAlign w:val="center"/>
          </w:tcPr>
          <w:p w14:paraId="26ADB69B" w14:textId="77777777" w:rsidR="0089265C" w:rsidRDefault="0089265C">
            <w:pPr>
              <w:pStyle w:val="TableParagraph"/>
              <w:spacing w:before="126"/>
              <w:ind w:left="86" w:right="86"/>
              <w:jc w:val="center"/>
              <w:rPr>
                <w:rFonts w:asciiTheme="minorEastAsia" w:eastAsiaTheme="minorEastAsia" w:hAnsiTheme="minorEastAsia" w:hint="eastAsia"/>
                <w:sz w:val="24"/>
              </w:rPr>
            </w:pPr>
          </w:p>
        </w:tc>
        <w:tc>
          <w:tcPr>
            <w:tcW w:w="1392" w:type="dxa"/>
            <w:vAlign w:val="center"/>
          </w:tcPr>
          <w:p w14:paraId="71430E8E" w14:textId="77777777" w:rsidR="0089265C" w:rsidRDefault="00000000">
            <w:pPr>
              <w:pStyle w:val="TableParagraph"/>
              <w:ind w:left="105" w:right="105"/>
              <w:jc w:val="center"/>
              <w:rPr>
                <w:rFonts w:asciiTheme="minorEastAsia" w:eastAsiaTheme="minorEastAsia" w:hAnsiTheme="minorEastAsia" w:hint="eastAsia"/>
                <w:sz w:val="24"/>
              </w:rPr>
            </w:pPr>
            <w:r>
              <w:rPr>
                <w:rFonts w:asciiTheme="minorEastAsia" w:eastAsiaTheme="minorEastAsia" w:hAnsiTheme="minorEastAsia"/>
                <w:sz w:val="24"/>
              </w:rPr>
              <w:t>磋商前答疑会</w:t>
            </w:r>
          </w:p>
        </w:tc>
        <w:tc>
          <w:tcPr>
            <w:tcW w:w="6450" w:type="dxa"/>
            <w:tcBorders>
              <w:top w:val="single" w:sz="6" w:space="0" w:color="000000"/>
              <w:bottom w:val="single" w:sz="6" w:space="0" w:color="000000"/>
            </w:tcBorders>
            <w:vAlign w:val="center"/>
          </w:tcPr>
          <w:p w14:paraId="34924AE8"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不召开</w:t>
            </w:r>
          </w:p>
          <w:p w14:paraId="6B5080B8"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□召开，召开时间：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分</w:t>
            </w:r>
          </w:p>
          <w:p w14:paraId="0A66F5E7" w14:textId="77777777" w:rsidR="0089265C" w:rsidRDefault="00000000">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sz w:val="24"/>
                <w:lang w:eastAsia="zh-CN"/>
              </w:rPr>
              <w:t>召开地点：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rsidR="0089265C" w14:paraId="5D249809" w14:textId="77777777">
        <w:trPr>
          <w:trHeight w:hRule="exact" w:val="1701"/>
        </w:trPr>
        <w:tc>
          <w:tcPr>
            <w:tcW w:w="1243" w:type="dxa"/>
            <w:vAlign w:val="center"/>
          </w:tcPr>
          <w:p w14:paraId="7ACD3591" w14:textId="77777777" w:rsidR="0089265C" w:rsidRDefault="00000000">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4.1.2</w:t>
            </w:r>
          </w:p>
        </w:tc>
        <w:tc>
          <w:tcPr>
            <w:tcW w:w="1392" w:type="dxa"/>
            <w:vAlign w:val="center"/>
          </w:tcPr>
          <w:p w14:paraId="2D8CEFBE" w14:textId="77777777" w:rsidR="0089265C" w:rsidRDefault="00000000">
            <w:pPr>
              <w:pStyle w:val="TableParagraph"/>
              <w:ind w:left="105" w:right="105"/>
              <w:jc w:val="center"/>
              <w:rPr>
                <w:rFonts w:asciiTheme="minorEastAsia" w:eastAsiaTheme="minorEastAsia" w:hAnsiTheme="minorEastAsia" w:hint="eastAsia"/>
                <w:sz w:val="24"/>
                <w:lang w:eastAsia="zh-CN"/>
              </w:rPr>
            </w:pPr>
            <w:r>
              <w:rPr>
                <w:sz w:val="24"/>
                <w:szCs w:val="24"/>
                <w:lang w:eastAsia="zh-CN"/>
              </w:rPr>
              <w:t>本项目是否接受</w:t>
            </w:r>
            <w:r>
              <w:rPr>
                <w:rFonts w:hint="eastAsia"/>
                <w:sz w:val="24"/>
                <w:szCs w:val="24"/>
                <w:lang w:eastAsia="zh-CN"/>
              </w:rPr>
              <w:t>非本国货物、工程、服务参与投标</w:t>
            </w:r>
          </w:p>
        </w:tc>
        <w:tc>
          <w:tcPr>
            <w:tcW w:w="6450" w:type="dxa"/>
            <w:tcBorders>
              <w:top w:val="single" w:sz="6" w:space="0" w:color="000000"/>
              <w:bottom w:val="single" w:sz="6" w:space="0" w:color="000000"/>
            </w:tcBorders>
            <w:vAlign w:val="center"/>
          </w:tcPr>
          <w:p w14:paraId="12D60D70" w14:textId="77777777" w:rsidR="0089265C" w:rsidRDefault="00000000">
            <w:pPr>
              <w:rPr>
                <w:rFonts w:hint="eastAsia"/>
                <w:sz w:val="24"/>
              </w:rPr>
            </w:pPr>
            <w:r>
              <w:rPr>
                <w:sz w:val="24"/>
              </w:rPr>
              <w:t>□</w:t>
            </w:r>
            <w:r>
              <w:rPr>
                <w:rFonts w:hint="eastAsia"/>
                <w:sz w:val="24"/>
              </w:rPr>
              <w:t xml:space="preserve"> 是</w:t>
            </w:r>
          </w:p>
          <w:p w14:paraId="38CE4B1E" w14:textId="77777777" w:rsidR="0089265C" w:rsidRDefault="00000000">
            <w:pPr>
              <w:rPr>
                <w:rFonts w:asciiTheme="minorEastAsia" w:eastAsiaTheme="minorEastAsia" w:hAnsiTheme="minorEastAsia" w:hint="eastAsia"/>
                <w:w w:val="105"/>
                <w:lang w:eastAsia="zh-CN"/>
              </w:rPr>
            </w:pPr>
            <w:r>
              <w:rPr>
                <w:rFonts w:hint="eastAsia"/>
                <w:sz w:val="24"/>
              </w:rPr>
              <w:t>■ 否</w:t>
            </w:r>
          </w:p>
        </w:tc>
      </w:tr>
      <w:tr w:rsidR="0089265C" w14:paraId="3A152E78" w14:textId="77777777">
        <w:trPr>
          <w:trHeight w:hRule="exact" w:val="3291"/>
        </w:trPr>
        <w:tc>
          <w:tcPr>
            <w:tcW w:w="1243" w:type="dxa"/>
            <w:vAlign w:val="center"/>
          </w:tcPr>
          <w:p w14:paraId="5FE97ED0" w14:textId="77777777" w:rsidR="0089265C"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4.2.5</w:t>
            </w:r>
          </w:p>
        </w:tc>
        <w:tc>
          <w:tcPr>
            <w:tcW w:w="1392" w:type="dxa"/>
            <w:vAlign w:val="center"/>
          </w:tcPr>
          <w:p w14:paraId="1BB2E0D5" w14:textId="77777777" w:rsidR="0089265C" w:rsidRDefault="00000000">
            <w:pPr>
              <w:pStyle w:val="TableParagraph"/>
              <w:ind w:left="105" w:right="105"/>
              <w:jc w:val="center"/>
              <w:rPr>
                <w:rFonts w:asciiTheme="minorEastAsia" w:eastAsiaTheme="minorEastAsia" w:hAnsiTheme="minorEastAsia" w:hint="eastAsia"/>
                <w:sz w:val="24"/>
              </w:rPr>
            </w:pPr>
            <w:r>
              <w:rPr>
                <w:rFonts w:asciiTheme="minorEastAsia" w:eastAsiaTheme="minorEastAsia" w:hAnsiTheme="minorEastAsia"/>
                <w:sz w:val="24"/>
              </w:rPr>
              <w:t>标的所属行业</w:t>
            </w:r>
          </w:p>
        </w:tc>
        <w:tc>
          <w:tcPr>
            <w:tcW w:w="6450" w:type="dxa"/>
            <w:tcBorders>
              <w:top w:val="single" w:sz="6" w:space="0" w:color="000000"/>
            </w:tcBorders>
            <w:vAlign w:val="center"/>
          </w:tcPr>
          <w:tbl>
            <w:tblPr>
              <w:tblStyle w:val="TableNormal1"/>
              <w:tblpPr w:leftFromText="180" w:rightFromText="180" w:vertAnchor="text" w:horzAnchor="margin" w:tblpXSpec="center" w:tblpY="432"/>
              <w:tblOverlap w:val="never"/>
              <w:tblW w:w="63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2501"/>
              <w:gridCol w:w="3095"/>
            </w:tblGrid>
            <w:tr w:rsidR="0089265C" w14:paraId="5D336A52" w14:textId="77777777">
              <w:trPr>
                <w:trHeight w:hRule="exact" w:val="464"/>
              </w:trPr>
              <w:tc>
                <w:tcPr>
                  <w:tcW w:w="737" w:type="dxa"/>
                </w:tcPr>
                <w:p w14:paraId="38681B1A" w14:textId="77777777" w:rsidR="0089265C" w:rsidRDefault="00000000">
                  <w:pPr>
                    <w:wordWrap w:val="0"/>
                    <w:spacing w:before="34"/>
                    <w:ind w:left="136"/>
                    <w:rPr>
                      <w:rFonts w:hint="eastAsia"/>
                      <w:sz w:val="24"/>
                    </w:rPr>
                  </w:pPr>
                  <w:r>
                    <w:rPr>
                      <w:sz w:val="24"/>
                    </w:rPr>
                    <w:t>包号</w:t>
                  </w:r>
                </w:p>
              </w:tc>
              <w:tc>
                <w:tcPr>
                  <w:tcW w:w="2501" w:type="dxa"/>
                </w:tcPr>
                <w:p w14:paraId="0CE4987A" w14:textId="77777777" w:rsidR="0089265C" w:rsidRDefault="00000000">
                  <w:pPr>
                    <w:wordWrap w:val="0"/>
                    <w:spacing w:before="34"/>
                    <w:ind w:left="914"/>
                    <w:rPr>
                      <w:rFonts w:hint="eastAsia"/>
                      <w:sz w:val="24"/>
                    </w:rPr>
                  </w:pPr>
                  <w:r>
                    <w:rPr>
                      <w:sz w:val="24"/>
                    </w:rPr>
                    <w:t>标的名称</w:t>
                  </w:r>
                </w:p>
              </w:tc>
              <w:tc>
                <w:tcPr>
                  <w:tcW w:w="3095" w:type="dxa"/>
                </w:tcPr>
                <w:p w14:paraId="38BA469B" w14:textId="77777777" w:rsidR="0089265C" w:rsidRDefault="00000000">
                  <w:pPr>
                    <w:wordWrap w:val="0"/>
                    <w:spacing w:before="34"/>
                    <w:ind w:left="173"/>
                    <w:rPr>
                      <w:rFonts w:hint="eastAsia"/>
                      <w:sz w:val="24"/>
                      <w:lang w:eastAsia="zh-CN"/>
                    </w:rPr>
                  </w:pPr>
                  <w:r>
                    <w:rPr>
                      <w:sz w:val="24"/>
                      <w:lang w:eastAsia="zh-CN"/>
                    </w:rPr>
                    <w:t>中小企业划分标准所属行业</w:t>
                  </w:r>
                </w:p>
              </w:tc>
            </w:tr>
            <w:tr w:rsidR="0089265C" w14:paraId="1CB35262" w14:textId="77777777">
              <w:trPr>
                <w:trHeight w:hRule="exact" w:val="960"/>
              </w:trPr>
              <w:tc>
                <w:tcPr>
                  <w:tcW w:w="737" w:type="dxa"/>
                  <w:vAlign w:val="center"/>
                </w:tcPr>
                <w:p w14:paraId="1882A69B" w14:textId="77777777" w:rsidR="0089265C" w:rsidRDefault="00000000">
                  <w:pPr>
                    <w:wordWrap w:val="0"/>
                    <w:jc w:val="center"/>
                    <w:rPr>
                      <w:rFonts w:hint="eastAsia"/>
                      <w:lang w:eastAsia="zh-CN"/>
                    </w:rPr>
                  </w:pPr>
                  <w:r>
                    <w:rPr>
                      <w:rFonts w:hint="eastAsia"/>
                      <w:lang w:eastAsia="zh-CN"/>
                    </w:rPr>
                    <w:t>1</w:t>
                  </w:r>
                </w:p>
              </w:tc>
              <w:tc>
                <w:tcPr>
                  <w:tcW w:w="2501" w:type="dxa"/>
                  <w:vAlign w:val="center"/>
                </w:tcPr>
                <w:p w14:paraId="673E417A" w14:textId="5F62D230" w:rsidR="0089265C" w:rsidRDefault="00BE2A80">
                  <w:pPr>
                    <w:wordWrap w:val="0"/>
                    <w:jc w:val="center"/>
                    <w:rPr>
                      <w:rFonts w:hint="eastAsia"/>
                      <w:lang w:eastAsia="zh-CN"/>
                    </w:rPr>
                  </w:pPr>
                  <w:r>
                    <w:rPr>
                      <w:rFonts w:hint="eastAsia"/>
                      <w:lang w:eastAsia="zh-CN"/>
                    </w:rPr>
                    <w:t>市拨公用人防工程维护业务经费（市级一般转移支付）其他建筑工程采购项目（一标段）</w:t>
                  </w:r>
                </w:p>
              </w:tc>
              <w:tc>
                <w:tcPr>
                  <w:tcW w:w="3095" w:type="dxa"/>
                  <w:vAlign w:val="center"/>
                </w:tcPr>
                <w:p w14:paraId="5A62D5DC" w14:textId="77777777" w:rsidR="0089265C" w:rsidRDefault="00000000">
                  <w:pPr>
                    <w:wordWrap w:val="0"/>
                    <w:jc w:val="center"/>
                    <w:rPr>
                      <w:rFonts w:hint="eastAsia"/>
                      <w:lang w:eastAsia="zh-CN"/>
                    </w:rPr>
                  </w:pPr>
                  <w:r>
                    <w:rPr>
                      <w:rFonts w:hint="eastAsia"/>
                      <w:lang w:eastAsia="zh-CN"/>
                    </w:rPr>
                    <w:t>建筑业</w:t>
                  </w:r>
                </w:p>
              </w:tc>
            </w:tr>
            <w:tr w:rsidR="0089265C" w14:paraId="17103A9E" w14:textId="77777777">
              <w:trPr>
                <w:trHeight w:hRule="exact" w:val="1002"/>
              </w:trPr>
              <w:tc>
                <w:tcPr>
                  <w:tcW w:w="737" w:type="dxa"/>
                  <w:vAlign w:val="center"/>
                </w:tcPr>
                <w:p w14:paraId="266C3DF0" w14:textId="77777777" w:rsidR="0089265C" w:rsidRDefault="00000000">
                  <w:pPr>
                    <w:wordWrap w:val="0"/>
                    <w:jc w:val="center"/>
                    <w:rPr>
                      <w:rFonts w:hint="eastAsia"/>
                      <w:lang w:eastAsia="zh-CN"/>
                    </w:rPr>
                  </w:pPr>
                  <w:r>
                    <w:rPr>
                      <w:rFonts w:hint="eastAsia"/>
                      <w:lang w:eastAsia="zh-CN"/>
                    </w:rPr>
                    <w:t>2</w:t>
                  </w:r>
                </w:p>
              </w:tc>
              <w:tc>
                <w:tcPr>
                  <w:tcW w:w="2501" w:type="dxa"/>
                  <w:vAlign w:val="center"/>
                </w:tcPr>
                <w:p w14:paraId="2190ECD7" w14:textId="7315514A" w:rsidR="0089265C" w:rsidRDefault="00BE2A80">
                  <w:pPr>
                    <w:wordWrap w:val="0"/>
                    <w:jc w:val="center"/>
                    <w:rPr>
                      <w:rFonts w:hint="eastAsia"/>
                      <w:lang w:eastAsia="zh-CN"/>
                    </w:rPr>
                  </w:pPr>
                  <w:r>
                    <w:rPr>
                      <w:rFonts w:hint="eastAsia"/>
                      <w:lang w:eastAsia="zh-CN"/>
                    </w:rPr>
                    <w:t>市拨公用人防工程维护业务经费（市级一般转移支付）其他建筑工程采购项目（二标段）</w:t>
                  </w:r>
                </w:p>
              </w:tc>
              <w:tc>
                <w:tcPr>
                  <w:tcW w:w="3095" w:type="dxa"/>
                  <w:vAlign w:val="center"/>
                </w:tcPr>
                <w:p w14:paraId="4FDAC6FA" w14:textId="77777777" w:rsidR="0089265C" w:rsidRDefault="00000000">
                  <w:pPr>
                    <w:wordWrap w:val="0"/>
                    <w:jc w:val="center"/>
                    <w:rPr>
                      <w:rFonts w:hint="eastAsia"/>
                      <w:lang w:eastAsia="zh-CN"/>
                    </w:rPr>
                  </w:pPr>
                  <w:r>
                    <w:rPr>
                      <w:rFonts w:hint="eastAsia"/>
                      <w:lang w:eastAsia="zh-CN"/>
                    </w:rPr>
                    <w:t>建筑业</w:t>
                  </w:r>
                </w:p>
              </w:tc>
            </w:tr>
          </w:tbl>
          <w:p w14:paraId="64A5720C" w14:textId="77777777" w:rsidR="0089265C" w:rsidRDefault="0089265C">
            <w:pPr>
              <w:rPr>
                <w:rFonts w:asciiTheme="minorEastAsia" w:eastAsiaTheme="minorEastAsia" w:hAnsiTheme="minorEastAsia" w:hint="eastAsia"/>
                <w:sz w:val="24"/>
                <w:lang w:eastAsia="zh-CN"/>
              </w:rPr>
            </w:pPr>
          </w:p>
        </w:tc>
      </w:tr>
      <w:tr w:rsidR="0089265C" w14:paraId="40494BA1" w14:textId="77777777">
        <w:trPr>
          <w:trHeight w:hRule="exact" w:val="1847"/>
        </w:trPr>
        <w:tc>
          <w:tcPr>
            <w:tcW w:w="1243" w:type="dxa"/>
            <w:vAlign w:val="center"/>
          </w:tcPr>
          <w:p w14:paraId="59A491F3" w14:textId="77777777" w:rsidR="0089265C"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lastRenderedPageBreak/>
              <w:t>10.2</w:t>
            </w:r>
          </w:p>
        </w:tc>
        <w:tc>
          <w:tcPr>
            <w:tcW w:w="1392" w:type="dxa"/>
            <w:vAlign w:val="center"/>
          </w:tcPr>
          <w:p w14:paraId="198007BF" w14:textId="77777777" w:rsidR="0089265C" w:rsidRDefault="00000000">
            <w:pPr>
              <w:pStyle w:val="TableParagraph"/>
              <w:spacing w:before="1"/>
              <w:ind w:left="105" w:right="105"/>
              <w:jc w:val="center"/>
              <w:rPr>
                <w:rFonts w:asciiTheme="minorEastAsia" w:eastAsiaTheme="minorEastAsia" w:hAnsiTheme="minorEastAsia" w:hint="eastAsia"/>
                <w:sz w:val="24"/>
              </w:rPr>
            </w:pPr>
            <w:r>
              <w:rPr>
                <w:rFonts w:asciiTheme="minorEastAsia" w:eastAsiaTheme="minorEastAsia" w:hAnsiTheme="minorEastAsia"/>
                <w:sz w:val="24"/>
              </w:rPr>
              <w:t>报价</w:t>
            </w:r>
          </w:p>
        </w:tc>
        <w:tc>
          <w:tcPr>
            <w:tcW w:w="6450" w:type="dxa"/>
            <w:tcBorders>
              <w:bottom w:val="single" w:sz="6" w:space="0" w:color="000000"/>
            </w:tcBorders>
            <w:vAlign w:val="center"/>
          </w:tcPr>
          <w:p w14:paraId="5FB5F683"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报价的特殊规定：</w:t>
            </w:r>
          </w:p>
          <w:p w14:paraId="62BEEE68"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无</w:t>
            </w:r>
          </w:p>
          <w:p w14:paraId="51CCFE6C"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□有，具体情形：</w:t>
            </w:r>
          </w:p>
        </w:tc>
      </w:tr>
      <w:tr w:rsidR="0089265C" w14:paraId="2E08EB6A" w14:textId="77777777">
        <w:trPr>
          <w:trHeight w:hRule="exact" w:val="1474"/>
        </w:trPr>
        <w:tc>
          <w:tcPr>
            <w:tcW w:w="1243" w:type="dxa"/>
            <w:vAlign w:val="center"/>
          </w:tcPr>
          <w:p w14:paraId="56E72386" w14:textId="77777777" w:rsidR="0089265C"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11.1</w:t>
            </w:r>
          </w:p>
        </w:tc>
        <w:tc>
          <w:tcPr>
            <w:tcW w:w="1392" w:type="dxa"/>
            <w:vMerge w:val="restart"/>
            <w:vAlign w:val="center"/>
          </w:tcPr>
          <w:p w14:paraId="7C4AA2D1" w14:textId="77777777" w:rsidR="0089265C" w:rsidRDefault="00000000">
            <w:pPr>
              <w:pStyle w:val="TableParagraph"/>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w:t>
            </w:r>
          </w:p>
          <w:p w14:paraId="565535A5" w14:textId="77777777" w:rsidR="0089265C" w:rsidRDefault="00000000">
            <w:pPr>
              <w:pStyle w:val="TableParagraph"/>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（本项目不适用）</w:t>
            </w:r>
          </w:p>
        </w:tc>
        <w:tc>
          <w:tcPr>
            <w:tcW w:w="6450" w:type="dxa"/>
            <w:tcBorders>
              <w:top w:val="single" w:sz="6" w:space="0" w:color="000000"/>
              <w:bottom w:val="single" w:sz="6" w:space="0" w:color="000000"/>
            </w:tcBorders>
            <w:vAlign w:val="center"/>
          </w:tcPr>
          <w:p w14:paraId="1DF7CF63"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磋商保证金金额：</w:t>
            </w:r>
          </w:p>
          <w:p w14:paraId="46DBD7A4"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1 包：</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p w14:paraId="7AEC7DC6"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 包：</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p w14:paraId="5DA214E8"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磋商保证金收受人信息：</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tc>
      </w:tr>
      <w:tr w:rsidR="0089265C" w14:paraId="2E92606D" w14:textId="77777777">
        <w:trPr>
          <w:trHeight w:hRule="exact" w:val="943"/>
        </w:trPr>
        <w:tc>
          <w:tcPr>
            <w:tcW w:w="1243" w:type="dxa"/>
            <w:vAlign w:val="center"/>
          </w:tcPr>
          <w:p w14:paraId="273C00E6" w14:textId="77777777" w:rsidR="0089265C"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11.7.5</w:t>
            </w:r>
          </w:p>
        </w:tc>
        <w:tc>
          <w:tcPr>
            <w:tcW w:w="1392" w:type="dxa"/>
            <w:vMerge/>
            <w:vAlign w:val="center"/>
          </w:tcPr>
          <w:p w14:paraId="43FB44A8" w14:textId="77777777" w:rsidR="0089265C" w:rsidRDefault="0089265C">
            <w:pPr>
              <w:jc w:val="center"/>
              <w:rPr>
                <w:rFonts w:asciiTheme="minorEastAsia" w:eastAsiaTheme="minorEastAsia" w:hAnsiTheme="minorEastAsia" w:hint="eastAsia"/>
              </w:rPr>
            </w:pPr>
          </w:p>
        </w:tc>
        <w:tc>
          <w:tcPr>
            <w:tcW w:w="6450" w:type="dxa"/>
            <w:tcBorders>
              <w:top w:val="single" w:sz="6" w:space="0" w:color="000000"/>
              <w:bottom w:val="single" w:sz="6" w:space="0" w:color="000000"/>
            </w:tcBorders>
            <w:vAlign w:val="center"/>
          </w:tcPr>
          <w:p w14:paraId="1985B75A"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磋商保证金不予退还的其他情形：</w:t>
            </w:r>
          </w:p>
          <w:p w14:paraId="39D7B4C3"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□无</w:t>
            </w:r>
          </w:p>
          <w:p w14:paraId="233E781B"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□有，具体情形：</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tc>
      </w:tr>
      <w:tr w:rsidR="0089265C" w14:paraId="504A422D" w14:textId="77777777">
        <w:trPr>
          <w:trHeight w:hRule="exact" w:val="1077"/>
        </w:trPr>
        <w:tc>
          <w:tcPr>
            <w:tcW w:w="1243" w:type="dxa"/>
            <w:vAlign w:val="center"/>
          </w:tcPr>
          <w:p w14:paraId="408A0D6A" w14:textId="77777777" w:rsidR="0089265C" w:rsidRDefault="00000000">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12.1</w:t>
            </w:r>
          </w:p>
        </w:tc>
        <w:tc>
          <w:tcPr>
            <w:tcW w:w="1392" w:type="dxa"/>
            <w:vAlign w:val="center"/>
          </w:tcPr>
          <w:p w14:paraId="0B3170DB" w14:textId="77777777" w:rsidR="0089265C" w:rsidRDefault="00000000">
            <w:pPr>
              <w:pStyle w:val="TableParagraph"/>
              <w:spacing w:before="1"/>
              <w:ind w:left="105" w:right="105"/>
              <w:jc w:val="center"/>
              <w:rPr>
                <w:rFonts w:asciiTheme="minorEastAsia" w:eastAsiaTheme="minorEastAsia" w:hAnsiTheme="minorEastAsia" w:hint="eastAsia"/>
                <w:sz w:val="24"/>
                <w:lang w:eastAsia="zh-CN"/>
              </w:rPr>
            </w:pPr>
            <w:r>
              <w:rPr>
                <w:rFonts w:asciiTheme="minorEastAsia" w:eastAsiaTheme="minorEastAsia" w:hAnsiTheme="minorEastAsia"/>
                <w:sz w:val="24"/>
              </w:rPr>
              <w:t>响应有</w:t>
            </w:r>
          </w:p>
          <w:p w14:paraId="02C330C4" w14:textId="77777777" w:rsidR="0089265C" w:rsidRDefault="00000000">
            <w:pPr>
              <w:pStyle w:val="TableParagraph"/>
              <w:spacing w:before="1"/>
              <w:ind w:left="105" w:right="105"/>
              <w:jc w:val="center"/>
              <w:rPr>
                <w:rFonts w:asciiTheme="minorEastAsia" w:eastAsiaTheme="minorEastAsia" w:hAnsiTheme="minorEastAsia" w:hint="eastAsia"/>
                <w:sz w:val="24"/>
                <w:lang w:eastAsia="zh-CN"/>
              </w:rPr>
            </w:pPr>
            <w:r>
              <w:rPr>
                <w:rFonts w:asciiTheme="minorEastAsia" w:eastAsiaTheme="minorEastAsia" w:hAnsiTheme="minorEastAsia"/>
                <w:sz w:val="24"/>
              </w:rPr>
              <w:t>效期</w:t>
            </w:r>
          </w:p>
        </w:tc>
        <w:tc>
          <w:tcPr>
            <w:tcW w:w="6450" w:type="dxa"/>
            <w:tcBorders>
              <w:top w:val="single" w:sz="6" w:space="0" w:color="000000"/>
              <w:bottom w:val="single" w:sz="6" w:space="0" w:color="000000"/>
            </w:tcBorders>
            <w:vAlign w:val="center"/>
          </w:tcPr>
          <w:p w14:paraId="15329351" w14:textId="77777777" w:rsidR="0089265C"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自响应文件提交截止之日起算</w:t>
            </w:r>
            <w:r>
              <w:rPr>
                <w:rFonts w:asciiTheme="minorEastAsia" w:eastAsiaTheme="minorEastAsia" w:hAnsiTheme="minorEastAsia" w:hint="eastAsia"/>
                <w:b/>
                <w:color w:val="FF0000"/>
                <w:sz w:val="24"/>
                <w:u w:val="single"/>
                <w:lang w:eastAsia="zh-CN"/>
              </w:rPr>
              <w:t>90</w:t>
            </w:r>
            <w:r>
              <w:rPr>
                <w:rFonts w:asciiTheme="minorEastAsia" w:eastAsiaTheme="minorEastAsia" w:hAnsiTheme="minorEastAsia"/>
                <w:sz w:val="24"/>
                <w:lang w:eastAsia="zh-CN"/>
              </w:rPr>
              <w:t>日历天。</w:t>
            </w:r>
          </w:p>
        </w:tc>
      </w:tr>
      <w:tr w:rsidR="0089265C" w14:paraId="033613D0" w14:textId="77777777">
        <w:trPr>
          <w:trHeight w:hRule="exact" w:val="1617"/>
        </w:trPr>
        <w:tc>
          <w:tcPr>
            <w:tcW w:w="1243" w:type="dxa"/>
            <w:vAlign w:val="center"/>
          </w:tcPr>
          <w:p w14:paraId="4BD98839" w14:textId="77777777" w:rsidR="0089265C" w:rsidRDefault="00000000">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17.2</w:t>
            </w:r>
          </w:p>
        </w:tc>
        <w:tc>
          <w:tcPr>
            <w:tcW w:w="1392" w:type="dxa"/>
            <w:vAlign w:val="center"/>
          </w:tcPr>
          <w:p w14:paraId="734BBE4F" w14:textId="77777777" w:rsidR="0089265C" w:rsidRDefault="00000000">
            <w:pPr>
              <w:pStyle w:val="TableParagraph"/>
              <w:spacing w:before="1"/>
              <w:ind w:left="105" w:right="105"/>
              <w:jc w:val="center"/>
              <w:rPr>
                <w:rFonts w:asciiTheme="minorEastAsia" w:eastAsiaTheme="minorEastAsia" w:hAnsiTheme="minorEastAsia" w:hint="eastAsia"/>
                <w:sz w:val="24"/>
              </w:rPr>
            </w:pPr>
            <w:r>
              <w:rPr>
                <w:rFonts w:asciiTheme="minorEastAsia" w:eastAsiaTheme="minorEastAsia" w:hAnsiTheme="minorEastAsia" w:hint="eastAsia"/>
                <w:sz w:val="24"/>
              </w:rPr>
              <w:t>解密时间</w:t>
            </w:r>
          </w:p>
        </w:tc>
        <w:tc>
          <w:tcPr>
            <w:tcW w:w="6450" w:type="dxa"/>
            <w:tcBorders>
              <w:top w:val="single" w:sz="6" w:space="0" w:color="000000"/>
              <w:bottom w:val="single" w:sz="6" w:space="0" w:color="000000"/>
            </w:tcBorders>
            <w:vAlign w:val="center"/>
          </w:tcPr>
          <w:p w14:paraId="3BD0C11B" w14:textId="77777777" w:rsidR="0089265C"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解密时间：10</w:t>
            </w:r>
            <w:r>
              <w:rPr>
                <w:rFonts w:asciiTheme="minorEastAsia" w:eastAsiaTheme="minorEastAsia" w:hAnsiTheme="minorEastAsia"/>
                <w:sz w:val="24"/>
                <w:lang w:eastAsia="zh-CN"/>
              </w:rPr>
              <w:t>分钟</w:t>
            </w:r>
          </w:p>
          <w:p w14:paraId="528CEB92" w14:textId="77777777" w:rsidR="0089265C"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bookmarkStart w:id="21" w:name="OLE_LINK189"/>
            <w:bookmarkStart w:id="22" w:name="OLE_LINK190"/>
            <w:r>
              <w:rPr>
                <w:rFonts w:asciiTheme="minorEastAsia" w:eastAsiaTheme="minorEastAsia" w:hAnsiTheme="minorEastAsia"/>
                <w:color w:val="FF0000"/>
                <w:spacing w:val="2"/>
                <w:lang w:eastAsia="zh-CN"/>
              </w:rPr>
              <w:t>温馨提示：北京市政府采购电子交易平台解密方式有多种（</w:t>
            </w:r>
            <w:r>
              <w:rPr>
                <w:rFonts w:asciiTheme="minorEastAsia" w:eastAsiaTheme="minorEastAsia" w:hAnsiTheme="minorEastAsia" w:hint="eastAsia"/>
                <w:color w:val="FF0000"/>
                <w:spacing w:val="2"/>
                <w:lang w:eastAsia="zh-CN"/>
              </w:rPr>
              <w:t>包含</w:t>
            </w:r>
            <w:r>
              <w:rPr>
                <w:rFonts w:asciiTheme="minorEastAsia" w:eastAsiaTheme="minorEastAsia" w:hAnsiTheme="minorEastAsia"/>
                <w:color w:val="FF0000"/>
                <w:spacing w:val="2"/>
                <w:lang w:eastAsia="zh-CN"/>
              </w:rPr>
              <w:t>但不限于</w:t>
            </w:r>
            <w:r>
              <w:rPr>
                <w:rFonts w:asciiTheme="minorEastAsia" w:eastAsiaTheme="minorEastAsia" w:hAnsiTheme="minorEastAsia" w:hint="eastAsia"/>
                <w:color w:val="FF0000"/>
                <w:spacing w:val="2"/>
                <w:lang w:eastAsia="zh-CN"/>
              </w:rPr>
              <w:t>CA锁解密方式、电子营业执照解密方式、BSKEY解密密钥解密方式等</w:t>
            </w:r>
            <w:r>
              <w:rPr>
                <w:rFonts w:asciiTheme="minorEastAsia" w:eastAsiaTheme="minorEastAsia" w:hAnsiTheme="minorEastAsia"/>
                <w:color w:val="FF0000"/>
                <w:spacing w:val="2"/>
                <w:lang w:eastAsia="zh-CN"/>
              </w:rPr>
              <w:t>），为确保正常解密，请供应商自行准备多种解密方式</w:t>
            </w:r>
            <w:bookmarkEnd w:id="21"/>
            <w:bookmarkEnd w:id="22"/>
          </w:p>
        </w:tc>
      </w:tr>
      <w:tr w:rsidR="0089265C" w14:paraId="6A0FB543" w14:textId="77777777">
        <w:trPr>
          <w:trHeight w:hRule="exact" w:val="2438"/>
        </w:trPr>
        <w:tc>
          <w:tcPr>
            <w:tcW w:w="1243" w:type="dxa"/>
            <w:vAlign w:val="center"/>
          </w:tcPr>
          <w:p w14:paraId="4CA2C8E3" w14:textId="77777777" w:rsidR="0089265C" w:rsidRDefault="00000000">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14.1</w:t>
            </w:r>
          </w:p>
        </w:tc>
        <w:tc>
          <w:tcPr>
            <w:tcW w:w="1392" w:type="dxa"/>
            <w:vAlign w:val="center"/>
          </w:tcPr>
          <w:p w14:paraId="1C017A65" w14:textId="77777777" w:rsidR="0089265C" w:rsidRDefault="00000000">
            <w:pPr>
              <w:pStyle w:val="TableParagraph"/>
              <w:spacing w:before="1"/>
              <w:ind w:left="105" w:right="105"/>
              <w:jc w:val="center"/>
              <w:rPr>
                <w:rFonts w:asciiTheme="minorEastAsia" w:eastAsiaTheme="minorEastAsia" w:hAnsiTheme="minorEastAsia" w:hint="eastAsia"/>
                <w:sz w:val="24"/>
              </w:rPr>
            </w:pPr>
            <w:r>
              <w:rPr>
                <w:rFonts w:asciiTheme="minorEastAsia" w:eastAsiaTheme="minorEastAsia" w:hAnsiTheme="minorEastAsia" w:hint="eastAsia"/>
                <w:sz w:val="24"/>
                <w:lang w:eastAsia="zh-CN"/>
              </w:rPr>
              <w:t>响应文件的提交</w:t>
            </w:r>
          </w:p>
        </w:tc>
        <w:tc>
          <w:tcPr>
            <w:tcW w:w="6450" w:type="dxa"/>
            <w:tcBorders>
              <w:top w:val="single" w:sz="6" w:space="0" w:color="000000"/>
              <w:bottom w:val="single" w:sz="6" w:space="0" w:color="000000"/>
            </w:tcBorders>
            <w:vAlign w:val="center"/>
          </w:tcPr>
          <w:p w14:paraId="7FC13B92" w14:textId="77777777" w:rsidR="0089265C"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如果多个采购包项目，投标人应针对每个采购包单独制作</w:t>
            </w:r>
            <w:r>
              <w:rPr>
                <w:rFonts w:asciiTheme="minorEastAsia" w:eastAsiaTheme="minorEastAsia" w:hAnsiTheme="minorEastAsia"/>
                <w:sz w:val="24"/>
                <w:lang w:eastAsia="zh-CN"/>
              </w:rPr>
              <w:t>响应文件。</w:t>
            </w:r>
          </w:p>
          <w:p w14:paraId="331749CC" w14:textId="77777777" w:rsidR="0089265C"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2、电子版</w:t>
            </w:r>
            <w:r>
              <w:rPr>
                <w:rFonts w:asciiTheme="minorEastAsia" w:eastAsiaTheme="minorEastAsia" w:hAnsiTheme="minorEastAsia" w:hint="eastAsia"/>
                <w:sz w:val="24"/>
                <w:lang w:eastAsia="zh-CN"/>
              </w:rPr>
              <w:t>响应文件上传至北京市政府采购电子交易平台。</w:t>
            </w:r>
          </w:p>
          <w:p w14:paraId="1F76F765" w14:textId="77777777" w:rsidR="0089265C"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每个采购包的</w:t>
            </w:r>
            <w:r>
              <w:rPr>
                <w:rFonts w:asciiTheme="minorEastAsia" w:eastAsiaTheme="minorEastAsia" w:hAnsiTheme="minorEastAsia"/>
                <w:sz w:val="24"/>
                <w:lang w:eastAsia="zh-CN"/>
              </w:rPr>
              <w:t>纸质版响应文件</w:t>
            </w:r>
            <w:r>
              <w:rPr>
                <w:rFonts w:asciiTheme="minorEastAsia" w:eastAsiaTheme="minorEastAsia" w:hAnsiTheme="minorEastAsia" w:hint="eastAsia"/>
                <w:sz w:val="24"/>
                <w:lang w:eastAsia="zh-CN"/>
              </w:rPr>
              <w:t>正本</w:t>
            </w:r>
            <w:r>
              <w:rPr>
                <w:rFonts w:asciiTheme="minorEastAsia" w:eastAsiaTheme="minorEastAsia" w:hAnsiTheme="minorEastAsia" w:hint="eastAsia"/>
                <w:b/>
                <w:sz w:val="24"/>
                <w:u w:val="single"/>
                <w:lang w:eastAsia="zh-CN"/>
              </w:rPr>
              <w:t>1份</w:t>
            </w:r>
            <w:r>
              <w:rPr>
                <w:rFonts w:asciiTheme="minorEastAsia" w:eastAsiaTheme="minorEastAsia" w:hAnsiTheme="minorEastAsia"/>
                <w:sz w:val="24"/>
                <w:lang w:eastAsia="zh-CN"/>
              </w:rPr>
              <w:t>递交至</w:t>
            </w:r>
            <w:r>
              <w:rPr>
                <w:rFonts w:asciiTheme="minorEastAsia" w:eastAsiaTheme="minorEastAsia" w:hAnsiTheme="minorEastAsia" w:hint="eastAsia"/>
                <w:sz w:val="24"/>
                <w:lang w:eastAsia="zh-CN"/>
              </w:rPr>
              <w:t>磋商</w:t>
            </w:r>
            <w:r>
              <w:rPr>
                <w:rFonts w:asciiTheme="minorEastAsia" w:eastAsiaTheme="minorEastAsia" w:hAnsiTheme="minorEastAsia"/>
                <w:sz w:val="24"/>
                <w:lang w:eastAsia="zh-CN"/>
              </w:rPr>
              <w:t>现场。</w:t>
            </w:r>
          </w:p>
          <w:p w14:paraId="31FDA0D4" w14:textId="77777777" w:rsidR="0089265C"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4</w:t>
            </w:r>
            <w:r>
              <w:rPr>
                <w:rFonts w:asciiTheme="minorEastAsia" w:eastAsiaTheme="minorEastAsia" w:hAnsiTheme="minorEastAsia"/>
                <w:sz w:val="24"/>
                <w:lang w:eastAsia="zh-CN"/>
              </w:rPr>
              <w:t>、</w:t>
            </w:r>
            <w:r>
              <w:rPr>
                <w:rFonts w:hint="eastAsia"/>
                <w:sz w:val="24"/>
                <w:lang w:eastAsia="zh-CN"/>
              </w:rPr>
              <w:t>评审时以上传至</w:t>
            </w:r>
            <w:r>
              <w:rPr>
                <w:rFonts w:asciiTheme="minorEastAsia" w:eastAsiaTheme="minorEastAsia" w:hAnsiTheme="minorEastAsia" w:hint="eastAsia"/>
                <w:sz w:val="24"/>
                <w:lang w:eastAsia="zh-CN"/>
              </w:rPr>
              <w:t>系统</w:t>
            </w:r>
            <w:r>
              <w:rPr>
                <w:rFonts w:hint="eastAsia"/>
                <w:sz w:val="24"/>
                <w:lang w:eastAsia="zh-CN"/>
              </w:rPr>
              <w:t>的电子版响应文件为依据。</w:t>
            </w:r>
          </w:p>
        </w:tc>
      </w:tr>
      <w:tr w:rsidR="0089265C" w14:paraId="686ACB95" w14:textId="77777777" w:rsidTr="006B3290">
        <w:trPr>
          <w:trHeight w:hRule="exact" w:val="5113"/>
        </w:trPr>
        <w:tc>
          <w:tcPr>
            <w:tcW w:w="1243" w:type="dxa"/>
            <w:vAlign w:val="center"/>
          </w:tcPr>
          <w:p w14:paraId="77A9B9C8" w14:textId="77777777" w:rsidR="0089265C"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lastRenderedPageBreak/>
              <w:t>20.1</w:t>
            </w:r>
          </w:p>
        </w:tc>
        <w:tc>
          <w:tcPr>
            <w:tcW w:w="1392" w:type="dxa"/>
            <w:vAlign w:val="center"/>
          </w:tcPr>
          <w:p w14:paraId="454923D1" w14:textId="77777777" w:rsidR="0089265C" w:rsidRDefault="00000000">
            <w:pPr>
              <w:pStyle w:val="TableParagraph"/>
              <w:spacing w:before="1"/>
              <w:ind w:left="105" w:right="105"/>
              <w:jc w:val="center"/>
              <w:rPr>
                <w:rFonts w:hint="eastAsia"/>
              </w:rPr>
            </w:pPr>
            <w:r>
              <w:rPr>
                <w:rFonts w:asciiTheme="minorEastAsia" w:eastAsiaTheme="minorEastAsia" w:hAnsiTheme="minorEastAsia"/>
                <w:sz w:val="24"/>
              </w:rPr>
              <w:t>确定成交供应商</w:t>
            </w:r>
          </w:p>
        </w:tc>
        <w:tc>
          <w:tcPr>
            <w:tcW w:w="6450" w:type="dxa"/>
            <w:tcBorders>
              <w:top w:val="single" w:sz="6" w:space="0" w:color="000000"/>
              <w:bottom w:val="single" w:sz="6" w:space="0" w:color="000000"/>
            </w:tcBorders>
            <w:vAlign w:val="center"/>
          </w:tcPr>
          <w:p w14:paraId="21EFF400"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采购人是否授权磋商小组直接确定成交供应商：</w:t>
            </w:r>
          </w:p>
          <w:p w14:paraId="0D706D22" w14:textId="77777777" w:rsidR="0089265C" w:rsidRDefault="00000000">
            <w:pPr>
              <w:pStyle w:val="TableParagraph"/>
              <w:ind w:left="102"/>
              <w:jc w:val="both"/>
              <w:rPr>
                <w:rFonts w:asciiTheme="minorEastAsia" w:eastAsiaTheme="minorEastAsia" w:hAnsiTheme="minorEastAsia" w:hint="eastAsia"/>
                <w:sz w:val="24"/>
                <w:lang w:eastAsia="zh-CN"/>
              </w:rPr>
            </w:pPr>
            <w:r>
              <w:rPr>
                <w:rFonts w:hint="eastAsia"/>
                <w:sz w:val="24"/>
                <w:szCs w:val="24"/>
                <w:lang w:eastAsia="zh-CN"/>
              </w:rPr>
              <w:t>■</w:t>
            </w:r>
            <w:r>
              <w:rPr>
                <w:rFonts w:asciiTheme="minorEastAsia" w:eastAsiaTheme="minorEastAsia" w:hAnsiTheme="minorEastAsia"/>
                <w:sz w:val="24"/>
                <w:lang w:eastAsia="zh-CN"/>
              </w:rPr>
              <w:t>否</w:t>
            </w:r>
          </w:p>
          <w:p w14:paraId="2D176F9E"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□是</w:t>
            </w:r>
          </w:p>
          <w:p w14:paraId="15362957" w14:textId="77777777" w:rsidR="0089265C" w:rsidRDefault="00000000">
            <w:pPr>
              <w:pStyle w:val="TableParagraph"/>
              <w:ind w:left="102"/>
              <w:jc w:val="both"/>
              <w:rPr>
                <w:rFonts w:hint="eastAsia"/>
                <w:u w:val="single"/>
                <w:lang w:eastAsia="zh-CN"/>
              </w:rPr>
            </w:pPr>
            <w:r>
              <w:rPr>
                <w:lang w:eastAsia="zh-CN"/>
              </w:rPr>
              <w:t>成交候选人并列的，按照以下方式确定成交供应商：</w:t>
            </w:r>
            <w:r>
              <w:rPr>
                <w:rFonts w:hint="eastAsia"/>
                <w:u w:val="single"/>
                <w:lang w:eastAsia="zh-CN"/>
              </w:rPr>
              <w:t>按照第三章6.1条款确定。</w:t>
            </w:r>
          </w:p>
          <w:p w14:paraId="4EDED7B7" w14:textId="4C086C28" w:rsidR="006B3290" w:rsidRPr="006B3290" w:rsidRDefault="006B3290" w:rsidP="006B3290">
            <w:pPr>
              <w:pStyle w:val="af7"/>
              <w:adjustRightInd w:val="0"/>
              <w:snapToGrid w:val="0"/>
              <w:ind w:firstLineChars="100" w:firstLine="220"/>
              <w:rPr>
                <w:rFonts w:hAnsi="宋体" w:cs="宋体" w:hint="eastAsia"/>
                <w:kern w:val="0"/>
                <w:sz w:val="22"/>
                <w:szCs w:val="22"/>
              </w:rPr>
            </w:pPr>
            <w:r w:rsidRPr="006B3290">
              <w:rPr>
                <w:rFonts w:hAnsi="宋体" w:cs="宋体" w:hint="eastAsia"/>
                <w:kern w:val="0"/>
                <w:sz w:val="22"/>
                <w:szCs w:val="22"/>
              </w:rPr>
              <w:t>其他：</w:t>
            </w:r>
            <w:r w:rsidRPr="006B3290">
              <w:rPr>
                <w:rFonts w:hAnsi="宋体" w:cs="宋体"/>
                <w:kern w:val="0"/>
                <w:sz w:val="22"/>
                <w:szCs w:val="22"/>
              </w:rPr>
              <w:t>本项目共计</w:t>
            </w:r>
            <w:r w:rsidRPr="006B3290">
              <w:rPr>
                <w:rFonts w:hAnsi="宋体" w:cs="宋体" w:hint="eastAsia"/>
                <w:kern w:val="0"/>
                <w:sz w:val="22"/>
                <w:szCs w:val="22"/>
              </w:rPr>
              <w:t>2</w:t>
            </w:r>
            <w:r w:rsidRPr="006B3290">
              <w:rPr>
                <w:rFonts w:hAnsi="宋体" w:cs="宋体"/>
                <w:kern w:val="0"/>
                <w:sz w:val="22"/>
                <w:szCs w:val="22"/>
              </w:rPr>
              <w:t>个包，供应商只能中标一个包组</w:t>
            </w:r>
          </w:p>
          <w:p w14:paraId="2FA31A34" w14:textId="086CBEC2" w:rsidR="006B3290" w:rsidRPr="006B3290" w:rsidRDefault="006B3290" w:rsidP="006B3290">
            <w:pPr>
              <w:pStyle w:val="af7"/>
              <w:adjustRightInd w:val="0"/>
              <w:snapToGrid w:val="0"/>
              <w:ind w:firstLineChars="100" w:firstLine="220"/>
              <w:rPr>
                <w:rFonts w:hAnsi="宋体" w:cs="宋体" w:hint="eastAsia"/>
                <w:kern w:val="0"/>
                <w:sz w:val="22"/>
                <w:szCs w:val="22"/>
              </w:rPr>
            </w:pPr>
            <w:r w:rsidRPr="006B3290">
              <w:rPr>
                <w:rFonts w:hAnsi="宋体" w:cs="宋体" w:hint="eastAsia"/>
                <w:kern w:val="0"/>
                <w:sz w:val="22"/>
                <w:szCs w:val="22"/>
              </w:rPr>
              <w:t>（1）同一供应商可以参加本项目所有包组的投标，但是只能中标其中一个包组。</w:t>
            </w:r>
          </w:p>
          <w:p w14:paraId="1F311695" w14:textId="7241CABC" w:rsidR="006B3290" w:rsidRPr="006B3290" w:rsidRDefault="006B3290" w:rsidP="006B3290">
            <w:pPr>
              <w:pStyle w:val="af7"/>
              <w:adjustRightInd w:val="0"/>
              <w:snapToGrid w:val="0"/>
              <w:ind w:firstLineChars="100" w:firstLine="220"/>
              <w:rPr>
                <w:rFonts w:hAnsi="宋体" w:cs="宋体" w:hint="eastAsia"/>
                <w:kern w:val="0"/>
                <w:sz w:val="22"/>
                <w:szCs w:val="22"/>
              </w:rPr>
            </w:pPr>
            <w:r w:rsidRPr="006B3290">
              <w:rPr>
                <w:rFonts w:hAnsi="宋体" w:cs="宋体" w:hint="eastAsia"/>
                <w:kern w:val="0"/>
                <w:sz w:val="22"/>
                <w:szCs w:val="22"/>
              </w:rPr>
              <w:t>（2）同一供应商同时参加</w:t>
            </w:r>
            <w:r>
              <w:rPr>
                <w:rFonts w:hAnsi="宋体" w:cs="宋体" w:hint="eastAsia"/>
                <w:kern w:val="0"/>
                <w:sz w:val="22"/>
                <w:szCs w:val="22"/>
              </w:rPr>
              <w:t>多</w:t>
            </w:r>
            <w:r w:rsidRPr="006B3290">
              <w:rPr>
                <w:rFonts w:hAnsi="宋体" w:cs="宋体" w:hint="eastAsia"/>
                <w:kern w:val="0"/>
                <w:sz w:val="22"/>
                <w:szCs w:val="22"/>
              </w:rPr>
              <w:t>个包组，其投标均参与评审，并按照综合得分排名先后的顺序排列中标候选人；</w:t>
            </w:r>
          </w:p>
          <w:p w14:paraId="393C15DD" w14:textId="66ED658C" w:rsidR="006B3290" w:rsidRPr="006B3290" w:rsidRDefault="006B3290" w:rsidP="006B3290">
            <w:pPr>
              <w:pStyle w:val="af7"/>
              <w:adjustRightInd w:val="0"/>
              <w:snapToGrid w:val="0"/>
              <w:ind w:firstLineChars="100" w:firstLine="220"/>
              <w:rPr>
                <w:rFonts w:hAnsi="宋体" w:cs="宋体" w:hint="eastAsia"/>
                <w:kern w:val="0"/>
                <w:sz w:val="22"/>
                <w:szCs w:val="22"/>
              </w:rPr>
            </w:pPr>
            <w:r w:rsidRPr="006B3290">
              <w:rPr>
                <w:rFonts w:hAnsi="宋体" w:cs="宋体" w:hint="eastAsia"/>
                <w:kern w:val="0"/>
                <w:sz w:val="22"/>
                <w:szCs w:val="22"/>
              </w:rPr>
              <w:t>（3）若同一供应商在多个包组综合得分排名均为第一，则按包组顺序，</w:t>
            </w:r>
            <w:r>
              <w:rPr>
                <w:rFonts w:hAnsi="宋体" w:cs="宋体" w:hint="eastAsia"/>
                <w:kern w:val="0"/>
                <w:sz w:val="22"/>
                <w:szCs w:val="22"/>
              </w:rPr>
              <w:t>该供应商不再参与已排名第一包组的后续包组推荐，</w:t>
            </w:r>
            <w:r w:rsidRPr="006B3290">
              <w:rPr>
                <w:rFonts w:hAnsi="宋体" w:cs="宋体" w:hint="eastAsia"/>
                <w:kern w:val="0"/>
                <w:sz w:val="22"/>
                <w:szCs w:val="22"/>
              </w:rPr>
              <w:t>后续包组推荐的中标候选人由排名第二的中标候选人递补，以此类推。</w:t>
            </w:r>
          </w:p>
          <w:p w14:paraId="7721D810" w14:textId="511FA0EA" w:rsidR="006B3290" w:rsidRDefault="006B3290" w:rsidP="006B3290">
            <w:pPr>
              <w:pStyle w:val="af7"/>
              <w:adjustRightInd w:val="0"/>
              <w:snapToGrid w:val="0"/>
              <w:ind w:firstLineChars="100" w:firstLine="220"/>
              <w:rPr>
                <w:rFonts w:asciiTheme="minorEastAsia" w:eastAsiaTheme="minorEastAsia" w:hAnsiTheme="minorEastAsia" w:hint="eastAsia"/>
                <w:sz w:val="24"/>
              </w:rPr>
            </w:pPr>
            <w:r w:rsidRPr="006B3290">
              <w:rPr>
                <w:rFonts w:hAnsi="宋体" w:cs="宋体" w:hint="eastAsia"/>
                <w:kern w:val="0"/>
                <w:sz w:val="22"/>
                <w:szCs w:val="22"/>
              </w:rPr>
              <w:t>（4）评审顺序从1包开始，按顺序进行评审。</w:t>
            </w:r>
          </w:p>
        </w:tc>
      </w:tr>
      <w:tr w:rsidR="0089265C" w14:paraId="7AD7C861" w14:textId="77777777">
        <w:trPr>
          <w:trHeight w:val="1114"/>
        </w:trPr>
        <w:tc>
          <w:tcPr>
            <w:tcW w:w="1243" w:type="dxa"/>
            <w:vAlign w:val="center"/>
          </w:tcPr>
          <w:p w14:paraId="6410F103" w14:textId="77777777" w:rsidR="0089265C"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23.5</w:t>
            </w:r>
          </w:p>
        </w:tc>
        <w:tc>
          <w:tcPr>
            <w:tcW w:w="1392" w:type="dxa"/>
            <w:vAlign w:val="center"/>
          </w:tcPr>
          <w:p w14:paraId="78FAF0C7" w14:textId="77777777" w:rsidR="0089265C" w:rsidRDefault="00000000">
            <w:pPr>
              <w:pStyle w:val="TableParagraph"/>
              <w:spacing w:line="276" w:lineRule="exact"/>
              <w:ind w:left="105" w:right="105"/>
              <w:jc w:val="center"/>
              <w:rPr>
                <w:rFonts w:asciiTheme="minorEastAsia" w:eastAsiaTheme="minorEastAsia" w:hAnsiTheme="minorEastAsia" w:hint="eastAsia"/>
                <w:sz w:val="24"/>
              </w:rPr>
            </w:pPr>
            <w:r>
              <w:rPr>
                <w:rFonts w:asciiTheme="minorEastAsia" w:eastAsiaTheme="minorEastAsia" w:hAnsiTheme="minorEastAsia"/>
                <w:sz w:val="24"/>
              </w:rPr>
              <w:t>分包</w:t>
            </w:r>
          </w:p>
        </w:tc>
        <w:tc>
          <w:tcPr>
            <w:tcW w:w="6450" w:type="dxa"/>
            <w:tcBorders>
              <w:top w:val="single" w:sz="6" w:space="0" w:color="000000"/>
            </w:tcBorders>
            <w:vAlign w:val="center"/>
          </w:tcPr>
          <w:p w14:paraId="4DF409B0" w14:textId="647DD430" w:rsidR="0089265C" w:rsidRDefault="00000000">
            <w:pPr>
              <w:rPr>
                <w:rFonts w:hint="eastAsia"/>
                <w:sz w:val="24"/>
                <w:szCs w:val="24"/>
                <w:lang w:eastAsia="zh-CN"/>
              </w:rPr>
            </w:pPr>
            <w:r>
              <w:rPr>
                <w:sz w:val="24"/>
                <w:szCs w:val="24"/>
                <w:lang w:eastAsia="zh-CN"/>
              </w:rPr>
              <w:t>本项目</w:t>
            </w:r>
            <w:r w:rsidR="001E1BB1">
              <w:rPr>
                <w:rFonts w:hint="eastAsia"/>
                <w:sz w:val="24"/>
                <w:szCs w:val="24"/>
                <w:lang w:eastAsia="zh-CN"/>
              </w:rPr>
              <w:t>的非主体、非关键性工作</w:t>
            </w:r>
            <w:r>
              <w:rPr>
                <w:sz w:val="24"/>
                <w:szCs w:val="24"/>
                <w:lang w:eastAsia="zh-CN"/>
              </w:rPr>
              <w:t xml:space="preserve">是否允许分包： </w:t>
            </w:r>
          </w:p>
          <w:p w14:paraId="26248778" w14:textId="4E8A093B" w:rsidR="0089265C" w:rsidRDefault="00955AD1">
            <w:pPr>
              <w:rPr>
                <w:rFonts w:hint="eastAsia"/>
                <w:sz w:val="24"/>
                <w:szCs w:val="24"/>
                <w:lang w:eastAsia="zh-CN"/>
              </w:rPr>
            </w:pPr>
            <w:r>
              <w:rPr>
                <w:sz w:val="24"/>
                <w:szCs w:val="24"/>
                <w:lang w:eastAsia="zh-CN"/>
              </w:rPr>
              <w:t>□不允许</w:t>
            </w:r>
          </w:p>
          <w:p w14:paraId="626DDAF6" w14:textId="148EC3D6" w:rsidR="0089265C" w:rsidRDefault="00955AD1">
            <w:pPr>
              <w:rPr>
                <w:rFonts w:hint="eastAsia"/>
                <w:sz w:val="24"/>
                <w:szCs w:val="24"/>
                <w:lang w:eastAsia="zh-CN"/>
              </w:rPr>
            </w:pPr>
            <w:r>
              <w:rPr>
                <w:rFonts w:hint="eastAsia"/>
                <w:sz w:val="24"/>
                <w:szCs w:val="24"/>
                <w:lang w:eastAsia="zh-CN"/>
              </w:rPr>
              <w:t>■</w:t>
            </w:r>
            <w:r>
              <w:rPr>
                <w:sz w:val="24"/>
                <w:szCs w:val="24"/>
                <w:lang w:eastAsia="zh-CN"/>
              </w:rPr>
              <w:t>允许，具体要求：</w:t>
            </w:r>
            <w:r w:rsidR="001E1BB1">
              <w:rPr>
                <w:rFonts w:hint="eastAsia"/>
                <w:sz w:val="24"/>
                <w:szCs w:val="24"/>
                <w:lang w:eastAsia="zh-CN"/>
              </w:rPr>
              <w:t xml:space="preserve"> </w:t>
            </w:r>
          </w:p>
          <w:p w14:paraId="2B75FD70" w14:textId="543E13B4" w:rsidR="0089265C" w:rsidRDefault="00000000">
            <w:pPr>
              <w:rPr>
                <w:rFonts w:hint="eastAsia"/>
                <w:sz w:val="24"/>
                <w:szCs w:val="24"/>
                <w:lang w:eastAsia="zh-CN"/>
              </w:rPr>
            </w:pPr>
            <w:r>
              <w:rPr>
                <w:sz w:val="24"/>
                <w:szCs w:val="24"/>
                <w:lang w:eastAsia="zh-CN"/>
              </w:rPr>
              <w:t>（1）可以分包履行的具体内容：__</w:t>
            </w:r>
            <w:r w:rsidR="007845B1">
              <w:rPr>
                <w:rFonts w:hint="eastAsia"/>
                <w:sz w:val="24"/>
                <w:szCs w:val="24"/>
                <w:u w:val="single"/>
                <w:lang w:eastAsia="zh-CN"/>
              </w:rPr>
              <w:t xml:space="preserve">    </w:t>
            </w:r>
            <w:r>
              <w:rPr>
                <w:sz w:val="24"/>
                <w:szCs w:val="24"/>
                <w:lang w:eastAsia="zh-CN"/>
              </w:rPr>
              <w:t>__；</w:t>
            </w:r>
          </w:p>
          <w:p w14:paraId="68888501" w14:textId="52BE064C" w:rsidR="0089265C" w:rsidRDefault="00000000">
            <w:pPr>
              <w:rPr>
                <w:rFonts w:hint="eastAsia"/>
                <w:sz w:val="24"/>
                <w:szCs w:val="24"/>
                <w:lang w:eastAsia="zh-CN"/>
              </w:rPr>
            </w:pPr>
            <w:r>
              <w:rPr>
                <w:sz w:val="24"/>
                <w:szCs w:val="24"/>
                <w:lang w:eastAsia="zh-CN"/>
              </w:rPr>
              <w:t>（2）允许分包的金额或者比例：__</w:t>
            </w:r>
            <w:r w:rsidR="00365890">
              <w:rPr>
                <w:rFonts w:hint="eastAsia"/>
                <w:sz w:val="24"/>
                <w:szCs w:val="24"/>
                <w:u w:val="single"/>
                <w:lang w:eastAsia="zh-CN"/>
              </w:rPr>
              <w:t xml:space="preserve">   </w:t>
            </w:r>
            <w:r>
              <w:rPr>
                <w:sz w:val="24"/>
                <w:szCs w:val="24"/>
                <w:lang w:eastAsia="zh-CN"/>
              </w:rPr>
              <w:t>___；</w:t>
            </w:r>
          </w:p>
          <w:p w14:paraId="586376F7" w14:textId="77777777" w:rsidR="0089265C" w:rsidRDefault="00000000">
            <w:pPr>
              <w:pStyle w:val="TableParagraph"/>
              <w:tabs>
                <w:tab w:val="left" w:pos="2774"/>
              </w:tabs>
              <w:spacing w:line="366" w:lineRule="exact"/>
              <w:rPr>
                <w:rFonts w:asciiTheme="minorEastAsia" w:eastAsiaTheme="minorEastAsia" w:hAnsiTheme="minorEastAsia" w:hint="eastAsia"/>
                <w:sz w:val="24"/>
                <w:lang w:eastAsia="zh-CN"/>
              </w:rPr>
            </w:pPr>
            <w:r>
              <w:rPr>
                <w:sz w:val="24"/>
                <w:szCs w:val="24"/>
              </w:rPr>
              <w:t>（3）其他要求：_______。</w:t>
            </w:r>
          </w:p>
        </w:tc>
      </w:tr>
      <w:tr w:rsidR="0089265C" w14:paraId="7DE274E1" w14:textId="77777777">
        <w:trPr>
          <w:trHeight w:val="2280"/>
        </w:trPr>
        <w:tc>
          <w:tcPr>
            <w:tcW w:w="1243" w:type="dxa"/>
            <w:vAlign w:val="center"/>
          </w:tcPr>
          <w:p w14:paraId="432F2B99" w14:textId="77777777" w:rsidR="0089265C" w:rsidRDefault="00000000">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23.6</w:t>
            </w:r>
          </w:p>
        </w:tc>
        <w:tc>
          <w:tcPr>
            <w:tcW w:w="1392" w:type="dxa"/>
            <w:vAlign w:val="center"/>
          </w:tcPr>
          <w:p w14:paraId="03A857E4" w14:textId="77777777" w:rsidR="0089265C" w:rsidRDefault="00000000">
            <w:pPr>
              <w:pStyle w:val="TableParagraph"/>
              <w:spacing w:line="276" w:lineRule="exact"/>
              <w:ind w:left="105" w:right="105"/>
              <w:jc w:val="center"/>
              <w:rPr>
                <w:rFonts w:asciiTheme="minorEastAsia" w:eastAsiaTheme="minorEastAsia" w:hAnsiTheme="minorEastAsia" w:hint="eastAsia"/>
                <w:sz w:val="24"/>
              </w:rPr>
            </w:pPr>
            <w:r>
              <w:rPr>
                <w:rFonts w:asciiTheme="minorEastAsia" w:eastAsiaTheme="minorEastAsia" w:hAnsiTheme="minorEastAsia" w:hint="eastAsia"/>
                <w:sz w:val="24"/>
              </w:rPr>
              <w:t>政采贷</w:t>
            </w:r>
          </w:p>
        </w:tc>
        <w:tc>
          <w:tcPr>
            <w:tcW w:w="6450" w:type="dxa"/>
            <w:tcBorders>
              <w:top w:val="single" w:sz="6" w:space="0" w:color="000000"/>
            </w:tcBorders>
            <w:vAlign w:val="center"/>
          </w:tcPr>
          <w:p w14:paraId="6C4067FE" w14:textId="77777777" w:rsidR="0089265C" w:rsidRDefault="00000000">
            <w:pPr>
              <w:rPr>
                <w:rFonts w:hint="eastAsia"/>
                <w:sz w:val="24"/>
                <w:szCs w:val="24"/>
                <w:lang w:eastAsia="zh-CN"/>
              </w:rPr>
            </w:pPr>
            <w:r>
              <w:rPr>
                <w:rFonts w:hint="eastAsia"/>
                <w:sz w:val="24"/>
                <w:szCs w:val="24"/>
                <w:lang w:eastAsia="zh-CN"/>
              </w:rPr>
              <w:t>为更大力度激发市场活力和社会创造力，</w:t>
            </w:r>
            <w:r>
              <w:rPr>
                <w:sz w:val="24"/>
                <w:szCs w:val="24"/>
                <w:lang w:eastAsia="zh-CN"/>
              </w:rPr>
              <w:t>增强发展动力，按照《北</w:t>
            </w:r>
            <w:r>
              <w:rPr>
                <w:rFonts w:hint="eastAsia"/>
                <w:sz w:val="24"/>
                <w:szCs w:val="24"/>
                <w:lang w:eastAsia="zh-CN"/>
              </w:rPr>
              <w:t>京市全面优化营商环境助力企业高质量发展实施方案》</w:t>
            </w:r>
            <w:r>
              <w:rPr>
                <w:sz w:val="24"/>
                <w:szCs w:val="24"/>
                <w:lang w:eastAsia="zh-CN"/>
              </w:rPr>
              <w:t>（京政办发</w:t>
            </w:r>
            <w:r>
              <w:rPr>
                <w:rFonts w:hint="eastAsia"/>
                <w:sz w:val="24"/>
                <w:szCs w:val="24"/>
                <w:lang w:eastAsia="zh-CN"/>
              </w:rPr>
              <w:t>〔</w:t>
            </w:r>
            <w:r>
              <w:rPr>
                <w:sz w:val="24"/>
                <w:szCs w:val="24"/>
                <w:lang w:eastAsia="zh-CN"/>
              </w:rPr>
              <w:t>2023〕8号）部署，进一步加强政府采购合同线上融资“一站式”</w:t>
            </w:r>
            <w:r>
              <w:rPr>
                <w:rFonts w:hint="eastAsia"/>
                <w:sz w:val="24"/>
                <w:szCs w:val="24"/>
                <w:lang w:eastAsia="zh-CN"/>
              </w:rPr>
              <w:t>服务（</w:t>
            </w:r>
            <w:r>
              <w:rPr>
                <w:sz w:val="24"/>
                <w:szCs w:val="24"/>
                <w:lang w:eastAsia="zh-CN"/>
              </w:rPr>
              <w:t xml:space="preserve"> 以下简称“政采贷”），北京市财政局、中国人民银行营业管</w:t>
            </w:r>
            <w:r>
              <w:rPr>
                <w:rFonts w:hint="eastAsia"/>
                <w:sz w:val="24"/>
                <w:szCs w:val="24"/>
                <w:lang w:eastAsia="zh-CN"/>
              </w:rPr>
              <w:t>理部联合发布《</w:t>
            </w:r>
            <w:r>
              <w:rPr>
                <w:sz w:val="24"/>
                <w:szCs w:val="24"/>
                <w:lang w:eastAsia="zh-CN"/>
              </w:rPr>
              <w:t>关于推进政府采购合同线上融资有关工作的通知》</w:t>
            </w:r>
            <w:r>
              <w:rPr>
                <w:rFonts w:hint="eastAsia"/>
                <w:sz w:val="24"/>
                <w:szCs w:val="24"/>
                <w:lang w:eastAsia="zh-CN"/>
              </w:rPr>
              <w:t>（</w:t>
            </w:r>
            <w:r>
              <w:rPr>
                <w:sz w:val="24"/>
                <w:szCs w:val="24"/>
                <w:lang w:eastAsia="zh-CN"/>
              </w:rPr>
              <w:t>京财采购〔2023〕637 号）。 有需求的供应商，可按上述通知要</w:t>
            </w:r>
            <w:r>
              <w:rPr>
                <w:rFonts w:hint="eastAsia"/>
                <w:sz w:val="24"/>
                <w:szCs w:val="24"/>
                <w:lang w:eastAsia="zh-CN"/>
              </w:rPr>
              <w:t>求办理“政采贷”。</w:t>
            </w:r>
          </w:p>
        </w:tc>
      </w:tr>
      <w:tr w:rsidR="0089265C" w14:paraId="4C74C4DE" w14:textId="77777777">
        <w:trPr>
          <w:trHeight w:hRule="exact" w:val="1134"/>
        </w:trPr>
        <w:tc>
          <w:tcPr>
            <w:tcW w:w="1243" w:type="dxa"/>
            <w:vAlign w:val="center"/>
          </w:tcPr>
          <w:p w14:paraId="73AAD472" w14:textId="77777777" w:rsidR="0089265C" w:rsidRDefault="00000000">
            <w:pPr>
              <w:pStyle w:val="TableParagraph"/>
              <w:spacing w:line="352" w:lineRule="exact"/>
              <w:ind w:left="88" w:right="86"/>
              <w:jc w:val="center"/>
              <w:rPr>
                <w:rFonts w:asciiTheme="minorEastAsia" w:eastAsiaTheme="minorEastAsia" w:hAnsiTheme="minorEastAsia" w:hint="eastAsia"/>
                <w:sz w:val="24"/>
              </w:rPr>
            </w:pPr>
            <w:r>
              <w:rPr>
                <w:rFonts w:asciiTheme="minorEastAsia" w:eastAsiaTheme="minorEastAsia" w:hAnsiTheme="minorEastAsia"/>
                <w:sz w:val="24"/>
              </w:rPr>
              <w:t>24.1.1</w:t>
            </w:r>
          </w:p>
        </w:tc>
        <w:tc>
          <w:tcPr>
            <w:tcW w:w="1392" w:type="dxa"/>
            <w:vAlign w:val="center"/>
          </w:tcPr>
          <w:p w14:paraId="7BA50B3A" w14:textId="77777777" w:rsidR="0089265C" w:rsidRDefault="00000000">
            <w:pPr>
              <w:pStyle w:val="TableParagraph"/>
              <w:spacing w:line="278" w:lineRule="exact"/>
              <w:ind w:left="105" w:right="105"/>
              <w:jc w:val="center"/>
              <w:rPr>
                <w:rFonts w:asciiTheme="minorEastAsia" w:eastAsiaTheme="minorEastAsia" w:hAnsiTheme="minorEastAsia" w:hint="eastAsia"/>
                <w:sz w:val="24"/>
              </w:rPr>
            </w:pPr>
            <w:r>
              <w:rPr>
                <w:rFonts w:asciiTheme="minorEastAsia" w:eastAsiaTheme="minorEastAsia" w:hAnsiTheme="minorEastAsia"/>
                <w:sz w:val="24"/>
              </w:rPr>
              <w:t>询问</w:t>
            </w:r>
          </w:p>
        </w:tc>
        <w:tc>
          <w:tcPr>
            <w:tcW w:w="6450" w:type="dxa"/>
            <w:tcBorders>
              <w:top w:val="single" w:sz="6" w:space="0" w:color="000000"/>
              <w:bottom w:val="single" w:sz="6" w:space="0" w:color="000000"/>
            </w:tcBorders>
            <w:vAlign w:val="center"/>
          </w:tcPr>
          <w:p w14:paraId="05ACACFB" w14:textId="77777777" w:rsidR="0089265C" w:rsidRDefault="00000000">
            <w:pPr>
              <w:pStyle w:val="TableParagraph"/>
              <w:tabs>
                <w:tab w:val="left" w:pos="2623"/>
              </w:tabs>
              <w:spacing w:line="275" w:lineRule="exact"/>
              <w:ind w:left="103"/>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询问提出形式：以电子邮件的形式，提交电子</w:t>
            </w:r>
            <w:r>
              <w:rPr>
                <w:rFonts w:asciiTheme="minorEastAsia" w:eastAsiaTheme="minorEastAsia" w:hAnsiTheme="minorEastAsia"/>
                <w:sz w:val="24"/>
                <w:lang w:eastAsia="zh-CN"/>
              </w:rPr>
              <w:t>pdf版本的文件加盖供应商电子公章发送至</w:t>
            </w:r>
            <w:r>
              <w:rPr>
                <w:rFonts w:asciiTheme="minorEastAsia" w:eastAsiaTheme="minorEastAsia" w:hAnsiTheme="minorEastAsia" w:hint="eastAsia"/>
                <w:sz w:val="24"/>
                <w:lang w:eastAsia="zh-CN"/>
              </w:rPr>
              <w:t>497501975</w:t>
            </w:r>
            <w:r>
              <w:rPr>
                <w:rFonts w:asciiTheme="minorEastAsia" w:eastAsiaTheme="minorEastAsia" w:hAnsiTheme="minorEastAsia"/>
                <w:sz w:val="24"/>
                <w:lang w:eastAsia="zh-CN"/>
              </w:rPr>
              <w:t>@qq.com，并致电13</w:t>
            </w:r>
            <w:r>
              <w:rPr>
                <w:rFonts w:asciiTheme="minorEastAsia" w:eastAsiaTheme="minorEastAsia" w:hAnsiTheme="minorEastAsia" w:hint="eastAsia"/>
                <w:sz w:val="24"/>
                <w:lang w:eastAsia="zh-CN"/>
              </w:rPr>
              <w:t>522820131</w:t>
            </w:r>
            <w:r>
              <w:rPr>
                <w:rFonts w:asciiTheme="minorEastAsia" w:eastAsiaTheme="minorEastAsia" w:hAnsiTheme="minorEastAsia"/>
                <w:sz w:val="24"/>
                <w:lang w:eastAsia="zh-CN"/>
              </w:rPr>
              <w:t>予以告知。同时需将纸质版原件邮寄至北京招竣建设工程咨询有限公司。</w:t>
            </w:r>
          </w:p>
        </w:tc>
      </w:tr>
      <w:tr w:rsidR="0089265C" w14:paraId="11CEDE45" w14:textId="77777777">
        <w:trPr>
          <w:trHeight w:hRule="exact" w:val="1474"/>
        </w:trPr>
        <w:tc>
          <w:tcPr>
            <w:tcW w:w="1243" w:type="dxa"/>
            <w:tcBorders>
              <w:bottom w:val="single" w:sz="4" w:space="0" w:color="auto"/>
            </w:tcBorders>
            <w:vAlign w:val="center"/>
          </w:tcPr>
          <w:p w14:paraId="36B14E84" w14:textId="77777777" w:rsidR="0089265C" w:rsidRDefault="00000000">
            <w:pPr>
              <w:pStyle w:val="TableParagraph"/>
              <w:spacing w:line="352" w:lineRule="exact"/>
              <w:ind w:left="88" w:right="86"/>
              <w:jc w:val="center"/>
              <w:rPr>
                <w:rFonts w:asciiTheme="minorEastAsia" w:eastAsiaTheme="minorEastAsia" w:hAnsiTheme="minorEastAsia" w:hint="eastAsia"/>
                <w:sz w:val="24"/>
              </w:rPr>
            </w:pPr>
            <w:r>
              <w:rPr>
                <w:rFonts w:asciiTheme="minorEastAsia" w:eastAsiaTheme="minorEastAsia" w:hAnsiTheme="minorEastAsia"/>
                <w:sz w:val="24"/>
              </w:rPr>
              <w:t>24.3</w:t>
            </w:r>
          </w:p>
        </w:tc>
        <w:tc>
          <w:tcPr>
            <w:tcW w:w="1392" w:type="dxa"/>
            <w:tcBorders>
              <w:bottom w:val="single" w:sz="4" w:space="0" w:color="auto"/>
            </w:tcBorders>
            <w:vAlign w:val="center"/>
          </w:tcPr>
          <w:p w14:paraId="4B1DFDF0" w14:textId="77777777" w:rsidR="0089265C" w:rsidRDefault="00000000">
            <w:pPr>
              <w:pStyle w:val="TableParagraph"/>
              <w:spacing w:line="352" w:lineRule="exact"/>
              <w:ind w:left="88" w:right="105"/>
              <w:jc w:val="center"/>
              <w:rPr>
                <w:rFonts w:asciiTheme="minorEastAsia" w:eastAsiaTheme="minorEastAsia" w:hAnsiTheme="minorEastAsia" w:hint="eastAsia"/>
                <w:sz w:val="24"/>
              </w:rPr>
            </w:pPr>
            <w:r>
              <w:rPr>
                <w:rFonts w:asciiTheme="minorEastAsia" w:eastAsiaTheme="minorEastAsia" w:hAnsiTheme="minorEastAsia"/>
                <w:sz w:val="24"/>
              </w:rPr>
              <w:t>联系方式</w:t>
            </w:r>
          </w:p>
        </w:tc>
        <w:tc>
          <w:tcPr>
            <w:tcW w:w="6450" w:type="dxa"/>
            <w:tcBorders>
              <w:top w:val="single" w:sz="6" w:space="0" w:color="000000"/>
              <w:bottom w:val="single" w:sz="4" w:space="0" w:color="auto"/>
            </w:tcBorders>
            <w:vAlign w:val="center"/>
          </w:tcPr>
          <w:p w14:paraId="58A3ADD0"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接收询问和质疑的联系方式</w:t>
            </w:r>
          </w:p>
          <w:p w14:paraId="1A4FE54C"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联系部门：</w:t>
            </w:r>
            <w:r>
              <w:rPr>
                <w:rFonts w:asciiTheme="minorEastAsia" w:eastAsiaTheme="minorEastAsia" w:hAnsiTheme="minorEastAsia" w:hint="eastAsia"/>
                <w:u w:val="single"/>
                <w:lang w:eastAsia="zh-CN"/>
              </w:rPr>
              <w:t>北京招竣建设工程咨询有限公司</w:t>
            </w:r>
            <w:r>
              <w:rPr>
                <w:rFonts w:asciiTheme="minorEastAsia" w:eastAsiaTheme="minorEastAsia" w:hAnsiTheme="minorEastAsia"/>
                <w:sz w:val="24"/>
                <w:lang w:eastAsia="zh-CN"/>
              </w:rPr>
              <w:t>；</w:t>
            </w:r>
          </w:p>
          <w:p w14:paraId="061C5B32"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联系电话：</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1</w:t>
            </w:r>
            <w:r>
              <w:rPr>
                <w:rFonts w:asciiTheme="minorEastAsia" w:eastAsiaTheme="minorEastAsia" w:hAnsiTheme="minorEastAsia" w:hint="eastAsia"/>
                <w:u w:val="single"/>
                <w:lang w:eastAsia="zh-CN"/>
              </w:rPr>
              <w:t xml:space="preserve">3522820131 </w:t>
            </w:r>
            <w:r>
              <w:rPr>
                <w:rFonts w:asciiTheme="minorEastAsia" w:eastAsiaTheme="minorEastAsia" w:hAnsiTheme="minorEastAsia"/>
                <w:sz w:val="24"/>
                <w:lang w:eastAsia="zh-CN"/>
              </w:rPr>
              <w:t>；</w:t>
            </w:r>
          </w:p>
          <w:p w14:paraId="08E344B1"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通讯地址：</w:t>
            </w:r>
            <w:r>
              <w:rPr>
                <w:rFonts w:asciiTheme="minorEastAsia" w:eastAsiaTheme="minorEastAsia" w:hAnsiTheme="minorEastAsia" w:hint="eastAsia"/>
                <w:u w:val="single"/>
                <w:lang w:eastAsia="zh-CN"/>
              </w:rPr>
              <w:t>北京市顺义区顺通路西侧仓上小区商业服务楼</w:t>
            </w:r>
            <w:r>
              <w:rPr>
                <w:rFonts w:asciiTheme="minorEastAsia" w:eastAsiaTheme="minorEastAsia" w:hAnsiTheme="minorEastAsia"/>
                <w:u w:val="single"/>
                <w:lang w:eastAsia="zh-CN"/>
              </w:rPr>
              <w:t>2号</w:t>
            </w:r>
            <w:r>
              <w:rPr>
                <w:rFonts w:asciiTheme="minorEastAsia" w:eastAsiaTheme="minorEastAsia" w:hAnsiTheme="minorEastAsia"/>
                <w:sz w:val="24"/>
                <w:lang w:eastAsia="zh-CN"/>
              </w:rPr>
              <w:t>。</w:t>
            </w:r>
          </w:p>
        </w:tc>
      </w:tr>
      <w:tr w:rsidR="0089265C" w14:paraId="49DF666D" w14:textId="77777777">
        <w:trPr>
          <w:trHeight w:hRule="exact" w:val="2778"/>
        </w:trPr>
        <w:tc>
          <w:tcPr>
            <w:tcW w:w="1243" w:type="dxa"/>
            <w:tcBorders>
              <w:top w:val="single" w:sz="4" w:space="0" w:color="auto"/>
              <w:left w:val="single" w:sz="4" w:space="0" w:color="auto"/>
              <w:bottom w:val="single" w:sz="4" w:space="0" w:color="auto"/>
              <w:right w:val="single" w:sz="4" w:space="0" w:color="auto"/>
            </w:tcBorders>
            <w:vAlign w:val="center"/>
          </w:tcPr>
          <w:p w14:paraId="4831B7BC" w14:textId="77777777" w:rsidR="0089265C" w:rsidRDefault="00000000">
            <w:pPr>
              <w:pStyle w:val="TableParagraph"/>
              <w:ind w:left="86" w:right="86"/>
              <w:jc w:val="center"/>
              <w:rPr>
                <w:rFonts w:asciiTheme="minorEastAsia" w:eastAsiaTheme="minorEastAsia" w:hAnsiTheme="minorEastAsia" w:hint="eastAsia"/>
                <w:sz w:val="24"/>
              </w:rPr>
            </w:pPr>
            <w:r>
              <w:rPr>
                <w:rFonts w:asciiTheme="minorEastAsia" w:eastAsiaTheme="minorEastAsia" w:hAnsiTheme="minorEastAsia"/>
                <w:sz w:val="24"/>
              </w:rPr>
              <w:lastRenderedPageBreak/>
              <w:t>25</w:t>
            </w:r>
          </w:p>
        </w:tc>
        <w:tc>
          <w:tcPr>
            <w:tcW w:w="1392" w:type="dxa"/>
            <w:tcBorders>
              <w:top w:val="single" w:sz="4" w:space="0" w:color="auto"/>
              <w:left w:val="single" w:sz="4" w:space="0" w:color="auto"/>
              <w:bottom w:val="single" w:sz="4" w:space="0" w:color="auto"/>
              <w:right w:val="single" w:sz="4" w:space="0" w:color="auto"/>
            </w:tcBorders>
            <w:vAlign w:val="center"/>
          </w:tcPr>
          <w:p w14:paraId="366289C1" w14:textId="77777777" w:rsidR="0089265C" w:rsidRDefault="00000000">
            <w:pPr>
              <w:pStyle w:val="TableParagraph"/>
              <w:ind w:left="105" w:right="105"/>
              <w:jc w:val="center"/>
              <w:rPr>
                <w:rFonts w:asciiTheme="minorEastAsia" w:eastAsiaTheme="minorEastAsia" w:hAnsiTheme="minorEastAsia" w:hint="eastAsia"/>
                <w:sz w:val="24"/>
              </w:rPr>
            </w:pPr>
            <w:r>
              <w:rPr>
                <w:rFonts w:asciiTheme="minorEastAsia" w:eastAsiaTheme="minorEastAsia" w:hAnsiTheme="minorEastAsia"/>
                <w:sz w:val="24"/>
              </w:rPr>
              <w:t>代理费</w:t>
            </w:r>
          </w:p>
        </w:tc>
        <w:tc>
          <w:tcPr>
            <w:tcW w:w="6450" w:type="dxa"/>
            <w:tcBorders>
              <w:top w:val="single" w:sz="4" w:space="0" w:color="auto"/>
              <w:left w:val="single" w:sz="4" w:space="0" w:color="auto"/>
              <w:bottom w:val="single" w:sz="4" w:space="0" w:color="auto"/>
              <w:right w:val="single" w:sz="4" w:space="0" w:color="auto"/>
            </w:tcBorders>
          </w:tcPr>
          <w:p w14:paraId="7D4B7E83"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收费对象：</w:t>
            </w:r>
          </w:p>
          <w:p w14:paraId="544159C8" w14:textId="77777777" w:rsidR="0089265C" w:rsidRDefault="00000000">
            <w:pPr>
              <w:pStyle w:val="TableParagraph"/>
              <w:ind w:left="102"/>
              <w:jc w:val="both"/>
              <w:rPr>
                <w:rFonts w:asciiTheme="minorEastAsia" w:eastAsiaTheme="minorEastAsia" w:hAnsiTheme="minorEastAsia" w:hint="eastAsia"/>
                <w:sz w:val="24"/>
                <w:lang w:eastAsia="zh-CN"/>
              </w:rPr>
            </w:pPr>
            <w:r>
              <w:rPr>
                <w:rFonts w:hint="eastAsia"/>
                <w:sz w:val="24"/>
                <w:szCs w:val="24"/>
                <w:lang w:eastAsia="zh-CN"/>
              </w:rPr>
              <w:t>■</w:t>
            </w:r>
            <w:r>
              <w:rPr>
                <w:rFonts w:asciiTheme="minorEastAsia" w:eastAsiaTheme="minorEastAsia" w:hAnsiTheme="minorEastAsia"/>
                <w:sz w:val="24"/>
                <w:lang w:eastAsia="zh-CN"/>
              </w:rPr>
              <w:t>采购人</w:t>
            </w:r>
          </w:p>
          <w:p w14:paraId="6A1E209A"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□成交供应商</w:t>
            </w:r>
          </w:p>
          <w:p w14:paraId="20D590B5"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收费标准：</w:t>
            </w:r>
            <w:r>
              <w:rPr>
                <w:rFonts w:asciiTheme="minorEastAsia" w:eastAsiaTheme="minorEastAsia" w:hAnsiTheme="minorEastAsia" w:hint="eastAsia"/>
                <w:u w:val="single"/>
                <w:lang w:eastAsia="zh-CN"/>
              </w:rPr>
              <w:t>按“国家发展改革委关于降低部分建设项目收费标准规范收费行为等有关问题的通知</w:t>
            </w:r>
            <w:r>
              <w:rPr>
                <w:rFonts w:asciiTheme="minorEastAsia" w:eastAsiaTheme="minorEastAsia" w:hAnsiTheme="minorEastAsia"/>
                <w:u w:val="single"/>
                <w:lang w:eastAsia="zh-CN"/>
              </w:rPr>
              <w:t>,发改价格【2011】534号”,有关规定计取招标代理服务费；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p w14:paraId="3C1D44A6" w14:textId="77777777" w:rsidR="0089265C"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缴纳时间：</w:t>
            </w:r>
            <w:r>
              <w:rPr>
                <w:rFonts w:asciiTheme="minorEastAsia" w:eastAsiaTheme="minorEastAsia" w:hAnsiTheme="minorEastAsia" w:hint="eastAsia"/>
                <w:u w:val="single"/>
                <w:lang w:eastAsia="zh-CN"/>
              </w:rPr>
              <w:t>供应商在领取成交通知书时，向代理机构缴纳招标代理费</w:t>
            </w:r>
            <w:r>
              <w:rPr>
                <w:rFonts w:asciiTheme="minorEastAsia" w:eastAsiaTheme="minorEastAsia" w:hAnsiTheme="minorEastAsia"/>
                <w:sz w:val="24"/>
                <w:lang w:eastAsia="zh-CN"/>
              </w:rPr>
              <w:t>。</w:t>
            </w:r>
          </w:p>
        </w:tc>
      </w:tr>
    </w:tbl>
    <w:p w14:paraId="1A694070" w14:textId="77777777" w:rsidR="0089265C" w:rsidRDefault="0089265C">
      <w:pPr>
        <w:spacing w:line="313" w:lineRule="exact"/>
        <w:rPr>
          <w:rFonts w:asciiTheme="minorEastAsia" w:eastAsiaTheme="minorEastAsia" w:hAnsiTheme="minorEastAsia" w:hint="eastAsia"/>
          <w:sz w:val="24"/>
          <w:lang w:eastAsia="zh-CN"/>
        </w:rPr>
        <w:sectPr w:rsidR="0089265C">
          <w:pgSz w:w="11910" w:h="16840"/>
          <w:pgMar w:top="1418" w:right="1134" w:bottom="1418" w:left="1701" w:header="794" w:footer="794" w:gutter="0"/>
          <w:cols w:space="720"/>
          <w:docGrid w:linePitch="299"/>
        </w:sectPr>
      </w:pPr>
    </w:p>
    <w:p w14:paraId="52D9BE2F" w14:textId="77777777" w:rsidR="0089265C" w:rsidRDefault="00000000">
      <w:pPr>
        <w:pStyle w:val="21"/>
        <w:jc w:val="center"/>
        <w:rPr>
          <w:rFonts w:hint="eastAsia"/>
          <w:b/>
          <w:sz w:val="28"/>
          <w:lang w:eastAsia="zh-CN"/>
        </w:rPr>
      </w:pPr>
      <w:bookmarkStart w:id="23" w:name="_Toc184460875"/>
      <w:bookmarkStart w:id="24" w:name="_Toc164263451"/>
      <w:r>
        <w:rPr>
          <w:b/>
          <w:sz w:val="28"/>
          <w:lang w:eastAsia="zh-CN"/>
        </w:rPr>
        <w:lastRenderedPageBreak/>
        <w:t>供应商须知</w:t>
      </w:r>
      <w:bookmarkEnd w:id="23"/>
      <w:bookmarkEnd w:id="24"/>
    </w:p>
    <w:p w14:paraId="06620571" w14:textId="77777777" w:rsidR="0089265C" w:rsidRDefault="00000000">
      <w:pPr>
        <w:pStyle w:val="21"/>
        <w:ind w:left="0"/>
        <w:jc w:val="center"/>
        <w:rPr>
          <w:rFonts w:hint="eastAsia"/>
          <w:b/>
          <w:sz w:val="28"/>
          <w:lang w:eastAsia="zh-CN"/>
        </w:rPr>
      </w:pPr>
      <w:bookmarkStart w:id="25" w:name="_Toc164263452"/>
      <w:bookmarkStart w:id="26" w:name="_Toc184460876"/>
      <w:r>
        <w:rPr>
          <w:b/>
          <w:sz w:val="28"/>
          <w:lang w:eastAsia="zh-CN"/>
        </w:rPr>
        <w:t>一</w:t>
      </w:r>
      <w:r>
        <w:rPr>
          <w:rFonts w:hint="eastAsia"/>
          <w:b/>
          <w:sz w:val="28"/>
          <w:lang w:eastAsia="zh-CN"/>
        </w:rPr>
        <w:t xml:space="preserve">  </w:t>
      </w:r>
      <w:r>
        <w:rPr>
          <w:b/>
          <w:sz w:val="28"/>
          <w:lang w:eastAsia="zh-CN"/>
        </w:rPr>
        <w:t>说明</w:t>
      </w:r>
      <w:bookmarkEnd w:id="25"/>
      <w:bookmarkEnd w:id="26"/>
    </w:p>
    <w:p w14:paraId="797776E5" w14:textId="77777777" w:rsidR="0089265C" w:rsidRDefault="00000000">
      <w:pPr>
        <w:pStyle w:val="affc"/>
        <w:numPr>
          <w:ilvl w:val="0"/>
          <w:numId w:val="10"/>
        </w:numPr>
        <w:tabs>
          <w:tab w:val="left" w:pos="476"/>
          <w:tab w:val="left" w:pos="477"/>
        </w:tabs>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采购人、采购代理机构、供应商、联合体</w:t>
      </w:r>
    </w:p>
    <w:p w14:paraId="77192DE4" w14:textId="77777777" w:rsidR="0089265C" w:rsidRDefault="00000000">
      <w:pPr>
        <w:pStyle w:val="affc"/>
        <w:numPr>
          <w:ilvl w:val="1"/>
          <w:numId w:val="10"/>
        </w:numPr>
        <w:tabs>
          <w:tab w:val="left" w:pos="1202"/>
        </w:tabs>
        <w:spacing w:before="46" w:line="336" w:lineRule="auto"/>
        <w:ind w:left="1201" w:right="108"/>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采购人、采购代理机构：指依法进行政府采购的国家机关、事业单位、</w:t>
      </w:r>
      <w:r>
        <w:rPr>
          <w:rFonts w:asciiTheme="minorEastAsia" w:eastAsiaTheme="minorEastAsia" w:hAnsiTheme="minorEastAsia"/>
          <w:spacing w:val="2"/>
          <w:sz w:val="24"/>
          <w:lang w:eastAsia="zh-CN"/>
        </w:rPr>
        <w:t>团</w:t>
      </w:r>
      <w:r>
        <w:rPr>
          <w:rFonts w:asciiTheme="minorEastAsia" w:eastAsiaTheme="minorEastAsia" w:hAnsiTheme="minorEastAsia"/>
          <w:sz w:val="24"/>
          <w:lang w:eastAsia="zh-CN"/>
        </w:rPr>
        <w:t>体组织</w:t>
      </w:r>
      <w:r>
        <w:rPr>
          <w:rFonts w:asciiTheme="minorEastAsia" w:eastAsiaTheme="minorEastAsia" w:hAnsiTheme="minorEastAsia"/>
          <w:spacing w:val="-44"/>
          <w:sz w:val="24"/>
          <w:lang w:eastAsia="zh-CN"/>
        </w:rPr>
        <w:t>，</w:t>
      </w:r>
      <w:r>
        <w:rPr>
          <w:rFonts w:asciiTheme="minorEastAsia" w:eastAsiaTheme="minorEastAsia" w:hAnsiTheme="minorEastAsia"/>
          <w:sz w:val="24"/>
          <w:lang w:eastAsia="zh-CN"/>
        </w:rPr>
        <w:t>及其委托的采购代理机构</w:t>
      </w:r>
      <w:r>
        <w:rPr>
          <w:rFonts w:asciiTheme="minorEastAsia" w:eastAsiaTheme="minorEastAsia" w:hAnsiTheme="minorEastAsia"/>
          <w:spacing w:val="-41"/>
          <w:sz w:val="24"/>
          <w:lang w:eastAsia="zh-CN"/>
        </w:rPr>
        <w:t>。</w:t>
      </w:r>
      <w:r>
        <w:rPr>
          <w:rFonts w:asciiTheme="minorEastAsia" w:eastAsiaTheme="minorEastAsia" w:hAnsiTheme="minorEastAsia"/>
          <w:sz w:val="24"/>
          <w:lang w:eastAsia="zh-CN"/>
        </w:rPr>
        <w:t>本项目采购人</w:t>
      </w:r>
      <w:r>
        <w:rPr>
          <w:rFonts w:asciiTheme="minorEastAsia" w:eastAsiaTheme="minorEastAsia" w:hAnsiTheme="minorEastAsia"/>
          <w:spacing w:val="-43"/>
          <w:sz w:val="24"/>
          <w:lang w:eastAsia="zh-CN"/>
        </w:rPr>
        <w:t>、</w:t>
      </w:r>
      <w:r>
        <w:rPr>
          <w:rFonts w:asciiTheme="minorEastAsia" w:eastAsiaTheme="minorEastAsia" w:hAnsiTheme="minorEastAsia"/>
          <w:sz w:val="24"/>
          <w:lang w:eastAsia="zh-CN"/>
        </w:rPr>
        <w:t>采购代理机构见第一章《采购邀请</w:t>
      </w:r>
      <w:r>
        <w:rPr>
          <w:rFonts w:asciiTheme="minorEastAsia" w:eastAsiaTheme="minorEastAsia" w:hAnsiTheme="minorEastAsia" w:hint="eastAsia"/>
          <w:sz w:val="24"/>
          <w:lang w:eastAsia="zh-CN"/>
        </w:rPr>
        <w:t>》</w:t>
      </w:r>
      <w:r>
        <w:rPr>
          <w:rFonts w:hint="eastAsia"/>
          <w:lang w:eastAsia="zh-CN"/>
        </w:rPr>
        <w:t>。</w:t>
      </w:r>
    </w:p>
    <w:p w14:paraId="1C028A07" w14:textId="77777777" w:rsidR="0089265C" w:rsidRDefault="00000000">
      <w:pPr>
        <w:pStyle w:val="affc"/>
        <w:numPr>
          <w:ilvl w:val="1"/>
          <w:numId w:val="10"/>
        </w:numPr>
        <w:tabs>
          <w:tab w:val="left" w:pos="1202"/>
        </w:tabs>
        <w:spacing w:before="46" w:line="336" w:lineRule="auto"/>
        <w:ind w:left="1201" w:right="108"/>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供应</w:t>
      </w:r>
      <w:r>
        <w:rPr>
          <w:rFonts w:asciiTheme="minorEastAsia" w:eastAsiaTheme="minorEastAsia" w:hAnsiTheme="minorEastAsia"/>
          <w:spacing w:val="-15"/>
          <w:sz w:val="24"/>
          <w:szCs w:val="24"/>
          <w:lang w:eastAsia="zh-CN"/>
        </w:rPr>
        <w:t>商</w:t>
      </w:r>
      <w:r>
        <w:rPr>
          <w:sz w:val="24"/>
          <w:szCs w:val="24"/>
          <w:lang w:eastAsia="zh-CN"/>
        </w:rPr>
        <w:t>（也称“申请人”）：</w:t>
      </w:r>
      <w:r>
        <w:rPr>
          <w:rFonts w:asciiTheme="minorEastAsia" w:eastAsiaTheme="minorEastAsia" w:hAnsiTheme="minorEastAsia"/>
          <w:sz w:val="24"/>
          <w:szCs w:val="24"/>
          <w:lang w:eastAsia="zh-CN"/>
        </w:rPr>
        <w:t>指向采购</w:t>
      </w:r>
      <w:r>
        <w:rPr>
          <w:rFonts w:asciiTheme="minorEastAsia" w:eastAsiaTheme="minorEastAsia" w:hAnsiTheme="minorEastAsia"/>
          <w:sz w:val="24"/>
          <w:lang w:eastAsia="zh-CN"/>
        </w:rPr>
        <w:t>人提供货物</w:t>
      </w:r>
      <w:r>
        <w:rPr>
          <w:rFonts w:asciiTheme="minorEastAsia" w:eastAsiaTheme="minorEastAsia" w:hAnsiTheme="minorEastAsia"/>
          <w:spacing w:val="-15"/>
          <w:sz w:val="24"/>
          <w:lang w:eastAsia="zh-CN"/>
        </w:rPr>
        <w:t>、</w:t>
      </w:r>
      <w:r>
        <w:rPr>
          <w:rFonts w:asciiTheme="minorEastAsia" w:eastAsiaTheme="minorEastAsia" w:hAnsiTheme="minorEastAsia"/>
          <w:sz w:val="24"/>
          <w:lang w:eastAsia="zh-CN"/>
        </w:rPr>
        <w:t>工程或者服务的法</w:t>
      </w:r>
      <w:r>
        <w:rPr>
          <w:rFonts w:asciiTheme="minorEastAsia" w:eastAsiaTheme="minorEastAsia" w:hAnsiTheme="minorEastAsia"/>
          <w:spacing w:val="2"/>
          <w:sz w:val="24"/>
          <w:lang w:eastAsia="zh-CN"/>
        </w:rPr>
        <w:t>人</w:t>
      </w:r>
      <w:r>
        <w:rPr>
          <w:rFonts w:asciiTheme="minorEastAsia" w:eastAsiaTheme="minorEastAsia" w:hAnsiTheme="minorEastAsia"/>
          <w:spacing w:val="-15"/>
          <w:sz w:val="24"/>
          <w:lang w:eastAsia="zh-CN"/>
        </w:rPr>
        <w:t>、</w:t>
      </w:r>
      <w:r>
        <w:rPr>
          <w:rFonts w:asciiTheme="minorEastAsia" w:eastAsiaTheme="minorEastAsia" w:hAnsiTheme="minorEastAsia"/>
          <w:sz w:val="24"/>
          <w:lang w:eastAsia="zh-CN"/>
        </w:rPr>
        <w:t>其他组织或者自然人。</w:t>
      </w:r>
    </w:p>
    <w:p w14:paraId="2875EE4F" w14:textId="77777777" w:rsidR="0089265C" w:rsidRDefault="00000000">
      <w:pPr>
        <w:pStyle w:val="affc"/>
        <w:tabs>
          <w:tab w:val="left" w:pos="1202"/>
        </w:tabs>
        <w:spacing w:before="46" w:line="336" w:lineRule="auto"/>
        <w:ind w:left="1201" w:right="108" w:firstLine="0"/>
        <w:jc w:val="both"/>
        <w:rPr>
          <w:rFonts w:hint="eastAsia"/>
          <w:sz w:val="24"/>
          <w:szCs w:val="24"/>
          <w:lang w:eastAsia="zh-CN"/>
        </w:rPr>
      </w:pPr>
      <w:r>
        <w:rPr>
          <w:rFonts w:hint="eastAsia"/>
          <w:sz w:val="24"/>
          <w:szCs w:val="24"/>
          <w:lang w:eastAsia="zh-CN"/>
        </w:rPr>
        <w:t>合格的</w:t>
      </w:r>
      <w:r>
        <w:rPr>
          <w:rFonts w:asciiTheme="minorEastAsia" w:eastAsiaTheme="minorEastAsia" w:hAnsiTheme="minorEastAsia"/>
          <w:sz w:val="24"/>
          <w:lang w:eastAsia="zh-CN"/>
        </w:rPr>
        <w:t>供应</w:t>
      </w:r>
      <w:r>
        <w:rPr>
          <w:rFonts w:asciiTheme="minorEastAsia" w:eastAsiaTheme="minorEastAsia" w:hAnsiTheme="minorEastAsia"/>
          <w:spacing w:val="-15"/>
          <w:sz w:val="24"/>
          <w:szCs w:val="24"/>
          <w:lang w:eastAsia="zh-CN"/>
        </w:rPr>
        <w:t>商</w:t>
      </w:r>
      <w:r>
        <w:rPr>
          <w:rFonts w:hint="eastAsia"/>
          <w:sz w:val="24"/>
          <w:szCs w:val="24"/>
          <w:lang w:eastAsia="zh-CN"/>
        </w:rPr>
        <w:t>是指符合《中华人民共和国政府采购法》及相关法律法规和本竞争性磋商文件的各项规定，且按照本项目磋商公告及磋商文件规定的方式获取磋商文件的供应商。</w:t>
      </w:r>
    </w:p>
    <w:p w14:paraId="4F441647" w14:textId="77777777" w:rsidR="0089265C" w:rsidRDefault="00000000">
      <w:pPr>
        <w:pStyle w:val="affc"/>
        <w:numPr>
          <w:ilvl w:val="1"/>
          <w:numId w:val="10"/>
        </w:numPr>
        <w:tabs>
          <w:tab w:val="left" w:pos="1202"/>
        </w:tabs>
        <w:spacing w:before="58" w:line="333" w:lineRule="auto"/>
        <w:ind w:left="1201" w:right="11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联合体：指两个以上的自然人、法人或者其他组织组成一个联合体，以一</w:t>
      </w:r>
      <w:r>
        <w:rPr>
          <w:rFonts w:asciiTheme="minorEastAsia" w:eastAsiaTheme="minorEastAsia" w:hAnsiTheme="minorEastAsia"/>
          <w:sz w:val="24"/>
          <w:lang w:eastAsia="zh-CN"/>
        </w:rPr>
        <w:t>个供应商的身份共同参加政府采购。</w:t>
      </w:r>
    </w:p>
    <w:p w14:paraId="021789DF" w14:textId="77777777" w:rsidR="0089265C" w:rsidRDefault="00000000">
      <w:pPr>
        <w:pStyle w:val="affc"/>
        <w:numPr>
          <w:ilvl w:val="0"/>
          <w:numId w:val="10"/>
        </w:numPr>
        <w:tabs>
          <w:tab w:val="left" w:pos="476"/>
          <w:tab w:val="left" w:pos="477"/>
        </w:tabs>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资金来源、项目属性、科研仪器设备采购</w:t>
      </w:r>
    </w:p>
    <w:p w14:paraId="5C10EEF3" w14:textId="77777777" w:rsidR="0089265C" w:rsidRDefault="00000000">
      <w:pPr>
        <w:pStyle w:val="affc"/>
        <w:numPr>
          <w:ilvl w:val="1"/>
          <w:numId w:val="10"/>
        </w:numPr>
        <w:tabs>
          <w:tab w:val="left" w:pos="1202"/>
        </w:tabs>
        <w:spacing w:before="133" w:line="336" w:lineRule="auto"/>
        <w:ind w:left="1201" w:right="113"/>
        <w:jc w:val="both"/>
        <w:rPr>
          <w:rFonts w:asciiTheme="minorEastAsia" w:eastAsiaTheme="minorEastAsia" w:hAnsiTheme="minorEastAsia" w:hint="eastAsia"/>
          <w:sz w:val="24"/>
          <w:lang w:eastAsia="zh-CN"/>
        </w:rPr>
      </w:pPr>
      <w:r>
        <w:rPr>
          <w:rFonts w:asciiTheme="minorEastAsia" w:eastAsiaTheme="minorEastAsia" w:hAnsiTheme="minorEastAsia"/>
          <w:spacing w:val="7"/>
          <w:sz w:val="24"/>
          <w:lang w:eastAsia="zh-CN"/>
        </w:rPr>
        <w:t>资金来源为财政性资金和</w:t>
      </w:r>
      <w:r>
        <w:rPr>
          <w:rFonts w:asciiTheme="minorEastAsia" w:eastAsiaTheme="minorEastAsia" w:hAnsiTheme="minorEastAsia"/>
          <w:spacing w:val="5"/>
          <w:w w:val="120"/>
          <w:sz w:val="24"/>
          <w:lang w:eastAsia="zh-CN"/>
        </w:rPr>
        <w:t>/</w:t>
      </w:r>
      <w:r>
        <w:rPr>
          <w:rFonts w:asciiTheme="minorEastAsia" w:eastAsiaTheme="minorEastAsia" w:hAnsiTheme="minorEastAsia"/>
          <w:spacing w:val="7"/>
          <w:sz w:val="24"/>
          <w:lang w:eastAsia="zh-CN"/>
        </w:rPr>
        <w:t>或本项目采购中无法与财政性资金分割的非财</w:t>
      </w:r>
      <w:r>
        <w:rPr>
          <w:rFonts w:asciiTheme="minorEastAsia" w:eastAsiaTheme="minorEastAsia" w:hAnsiTheme="minorEastAsia"/>
          <w:sz w:val="24"/>
          <w:lang w:eastAsia="zh-CN"/>
        </w:rPr>
        <w:t>政性资金。</w:t>
      </w:r>
    </w:p>
    <w:p w14:paraId="10ABD04D" w14:textId="77777777" w:rsidR="0089265C" w:rsidRDefault="00000000">
      <w:pPr>
        <w:pStyle w:val="affc"/>
        <w:numPr>
          <w:ilvl w:val="1"/>
          <w:numId w:val="10"/>
        </w:numPr>
        <w:tabs>
          <w:tab w:val="left" w:pos="1201"/>
          <w:tab w:val="left" w:pos="1202"/>
        </w:tabs>
        <w:spacing w:before="55"/>
        <w:ind w:left="1201"/>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项目属性见《供应商须知资料表</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14:paraId="2A62D34B" w14:textId="77777777" w:rsidR="0089265C" w:rsidRDefault="00000000">
      <w:pPr>
        <w:pStyle w:val="affc"/>
        <w:numPr>
          <w:ilvl w:val="1"/>
          <w:numId w:val="10"/>
        </w:numPr>
        <w:tabs>
          <w:tab w:val="left" w:pos="1201"/>
          <w:tab w:val="left" w:pos="1202"/>
        </w:tabs>
        <w:spacing w:before="133"/>
        <w:ind w:left="1201"/>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是否属于科研仪器设备采购见《供应商须知资料表》。</w:t>
      </w:r>
    </w:p>
    <w:p w14:paraId="2C50BC5D" w14:textId="77777777" w:rsidR="0089265C" w:rsidRDefault="00000000">
      <w:pPr>
        <w:pStyle w:val="affc"/>
        <w:numPr>
          <w:ilvl w:val="0"/>
          <w:numId w:val="10"/>
        </w:numPr>
        <w:tabs>
          <w:tab w:val="left" w:pos="476"/>
          <w:tab w:val="left" w:pos="477"/>
        </w:tabs>
        <w:spacing w:beforeLines="50" w:before="120"/>
        <w:ind w:left="389"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现场考察、磋商前答疑会</w:t>
      </w:r>
    </w:p>
    <w:p w14:paraId="305706A4" w14:textId="77777777" w:rsidR="0089265C" w:rsidRDefault="00000000">
      <w:pPr>
        <w:pStyle w:val="affc"/>
        <w:numPr>
          <w:ilvl w:val="1"/>
          <w:numId w:val="10"/>
        </w:numPr>
        <w:tabs>
          <w:tab w:val="left" w:pos="1202"/>
        </w:tabs>
        <w:spacing w:before="133" w:line="333" w:lineRule="auto"/>
        <w:ind w:left="1201" w:right="11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若《供应商须知</w:t>
      </w:r>
      <w:r>
        <w:rPr>
          <w:rFonts w:asciiTheme="minorEastAsia" w:eastAsiaTheme="minorEastAsia" w:hAnsiTheme="minorEastAsia"/>
          <w:sz w:val="24"/>
          <w:lang w:eastAsia="zh-CN"/>
        </w:rPr>
        <w:t>资</w:t>
      </w:r>
      <w:r>
        <w:rPr>
          <w:rFonts w:asciiTheme="minorEastAsia" w:eastAsiaTheme="minorEastAsia" w:hAnsiTheme="minorEastAsia"/>
          <w:spacing w:val="2"/>
          <w:sz w:val="24"/>
          <w:lang w:eastAsia="zh-CN"/>
        </w:rPr>
        <w:t>料表》中规定了组织现场考察、召</w:t>
      </w:r>
      <w:r>
        <w:rPr>
          <w:rFonts w:asciiTheme="minorEastAsia" w:eastAsiaTheme="minorEastAsia" w:hAnsiTheme="minorEastAsia"/>
          <w:sz w:val="24"/>
          <w:lang w:eastAsia="zh-CN"/>
        </w:rPr>
        <w:t>开</w:t>
      </w:r>
      <w:r>
        <w:rPr>
          <w:rFonts w:asciiTheme="minorEastAsia" w:eastAsiaTheme="minorEastAsia" w:hAnsiTheme="minorEastAsia"/>
          <w:spacing w:val="2"/>
          <w:sz w:val="24"/>
          <w:lang w:eastAsia="zh-CN"/>
        </w:rPr>
        <w:t>磋商前答疑会，则</w:t>
      </w:r>
      <w:r>
        <w:rPr>
          <w:rFonts w:asciiTheme="minorEastAsia" w:eastAsiaTheme="minorEastAsia" w:hAnsiTheme="minorEastAsia"/>
          <w:sz w:val="24"/>
          <w:lang w:eastAsia="zh-CN"/>
        </w:rPr>
        <w:t>供应商应按要求在规定的时间和地点参加。</w:t>
      </w:r>
    </w:p>
    <w:p w14:paraId="15A686AA" w14:textId="77777777" w:rsidR="0089265C" w:rsidRDefault="00000000">
      <w:pPr>
        <w:pStyle w:val="affc"/>
        <w:numPr>
          <w:ilvl w:val="1"/>
          <w:numId w:val="10"/>
        </w:numPr>
        <w:tabs>
          <w:tab w:val="left" w:pos="1202"/>
        </w:tabs>
        <w:spacing w:before="60" w:line="345" w:lineRule="auto"/>
        <w:ind w:left="1201" w:right="11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由于未参加现场</w:t>
      </w:r>
      <w:r>
        <w:rPr>
          <w:rFonts w:asciiTheme="minorEastAsia" w:eastAsiaTheme="minorEastAsia" w:hAnsiTheme="minorEastAsia"/>
          <w:sz w:val="24"/>
          <w:lang w:eastAsia="zh-CN"/>
        </w:rPr>
        <w:t>考</w:t>
      </w:r>
      <w:r>
        <w:rPr>
          <w:rFonts w:asciiTheme="minorEastAsia" w:eastAsiaTheme="minorEastAsia" w:hAnsiTheme="minorEastAsia"/>
          <w:spacing w:val="2"/>
          <w:sz w:val="24"/>
          <w:lang w:eastAsia="zh-CN"/>
        </w:rPr>
        <w:t>察或磋商前答疑会而导致对项目实</w:t>
      </w:r>
      <w:r>
        <w:rPr>
          <w:rFonts w:asciiTheme="minorEastAsia" w:eastAsiaTheme="minorEastAsia" w:hAnsiTheme="minorEastAsia"/>
          <w:sz w:val="24"/>
          <w:lang w:eastAsia="zh-CN"/>
        </w:rPr>
        <w:t>际</w:t>
      </w:r>
      <w:r>
        <w:rPr>
          <w:rFonts w:asciiTheme="minorEastAsia" w:eastAsiaTheme="minorEastAsia" w:hAnsiTheme="minorEastAsia"/>
          <w:spacing w:val="2"/>
          <w:sz w:val="24"/>
          <w:lang w:eastAsia="zh-CN"/>
        </w:rPr>
        <w:t>情况不了解，影响</w:t>
      </w:r>
      <w:r>
        <w:rPr>
          <w:rFonts w:asciiTheme="minorEastAsia" w:eastAsiaTheme="minorEastAsia" w:hAnsiTheme="minorEastAsia"/>
          <w:sz w:val="24"/>
          <w:lang w:eastAsia="zh-CN"/>
        </w:rPr>
        <w:t>响</w:t>
      </w:r>
      <w:r>
        <w:rPr>
          <w:rFonts w:asciiTheme="minorEastAsia" w:eastAsiaTheme="minorEastAsia" w:hAnsiTheme="minorEastAsia"/>
          <w:spacing w:val="2"/>
          <w:sz w:val="24"/>
          <w:lang w:eastAsia="zh-CN"/>
        </w:rPr>
        <w:t>应文件编制、报</w:t>
      </w:r>
      <w:r>
        <w:rPr>
          <w:rFonts w:asciiTheme="minorEastAsia" w:eastAsiaTheme="minorEastAsia" w:hAnsiTheme="minorEastAsia"/>
          <w:sz w:val="24"/>
          <w:lang w:eastAsia="zh-CN"/>
        </w:rPr>
        <w:t>价</w:t>
      </w:r>
      <w:r>
        <w:rPr>
          <w:rFonts w:asciiTheme="minorEastAsia" w:eastAsiaTheme="minorEastAsia" w:hAnsiTheme="minorEastAsia"/>
          <w:spacing w:val="2"/>
          <w:sz w:val="24"/>
          <w:lang w:eastAsia="zh-CN"/>
        </w:rPr>
        <w:t>准确性、综合因素响应不全面等问</w:t>
      </w:r>
      <w:r>
        <w:rPr>
          <w:rFonts w:asciiTheme="minorEastAsia" w:eastAsiaTheme="minorEastAsia" w:hAnsiTheme="minorEastAsia"/>
          <w:sz w:val="24"/>
          <w:lang w:eastAsia="zh-CN"/>
        </w:rPr>
        <w:t>题</w:t>
      </w:r>
      <w:r>
        <w:rPr>
          <w:rFonts w:asciiTheme="minorEastAsia" w:eastAsiaTheme="minorEastAsia" w:hAnsiTheme="minorEastAsia"/>
          <w:spacing w:val="2"/>
          <w:sz w:val="24"/>
          <w:lang w:eastAsia="zh-CN"/>
        </w:rPr>
        <w:t>的，由供应商自行</w:t>
      </w:r>
      <w:r>
        <w:rPr>
          <w:rFonts w:asciiTheme="minorEastAsia" w:eastAsiaTheme="minorEastAsia" w:hAnsiTheme="minorEastAsia"/>
          <w:sz w:val="24"/>
          <w:lang w:eastAsia="zh-CN"/>
        </w:rPr>
        <w:t>承担不利评审后果。</w:t>
      </w:r>
    </w:p>
    <w:p w14:paraId="3088ED5E" w14:textId="77777777" w:rsidR="0089265C" w:rsidRDefault="00000000">
      <w:pPr>
        <w:pStyle w:val="affc"/>
        <w:numPr>
          <w:ilvl w:val="0"/>
          <w:numId w:val="10"/>
        </w:numPr>
        <w:tabs>
          <w:tab w:val="left" w:pos="476"/>
          <w:tab w:val="left" w:pos="477"/>
        </w:tabs>
        <w:spacing w:beforeLines="50" w:before="120"/>
        <w:ind w:left="389"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政府采购政策（包括但不限于下列具体政策要求）</w:t>
      </w:r>
    </w:p>
    <w:p w14:paraId="1006FF2D" w14:textId="77777777" w:rsidR="0089265C" w:rsidRDefault="00000000">
      <w:pPr>
        <w:pStyle w:val="affc"/>
        <w:numPr>
          <w:ilvl w:val="1"/>
          <w:numId w:val="10"/>
        </w:numPr>
        <w:tabs>
          <w:tab w:val="left" w:pos="1201"/>
          <w:tab w:val="left" w:pos="1202"/>
        </w:tabs>
        <w:spacing w:before="133"/>
        <w:ind w:left="1201"/>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采购本国货物、工程和服务</w:t>
      </w:r>
    </w:p>
    <w:p w14:paraId="77781485" w14:textId="77777777" w:rsidR="0089265C" w:rsidRDefault="00000000">
      <w:pPr>
        <w:pStyle w:val="affc"/>
        <w:numPr>
          <w:ilvl w:val="2"/>
          <w:numId w:val="10"/>
        </w:numPr>
        <w:tabs>
          <w:tab w:val="left" w:pos="2101"/>
          <w:tab w:val="left" w:pos="2102"/>
        </w:tabs>
        <w:spacing w:before="133" w:line="333" w:lineRule="auto"/>
        <w:ind w:right="104"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w:t>
      </w:r>
      <w:r>
        <w:rPr>
          <w:rFonts w:asciiTheme="minorEastAsia" w:eastAsiaTheme="minorEastAsia" w:hAnsiTheme="minorEastAsia"/>
          <w:spacing w:val="2"/>
          <w:sz w:val="24"/>
          <w:lang w:eastAsia="zh-CN"/>
        </w:rPr>
        <w:t>购</w:t>
      </w:r>
      <w:r>
        <w:rPr>
          <w:rFonts w:asciiTheme="minorEastAsia" w:eastAsiaTheme="minorEastAsia" w:hAnsiTheme="minorEastAsia"/>
          <w:sz w:val="24"/>
          <w:lang w:eastAsia="zh-CN"/>
        </w:rPr>
        <w:t>应当采购本国货物</w:t>
      </w:r>
      <w:r>
        <w:rPr>
          <w:rFonts w:asciiTheme="minorEastAsia" w:eastAsiaTheme="minorEastAsia" w:hAnsiTheme="minorEastAsia"/>
          <w:spacing w:val="-39"/>
          <w:sz w:val="24"/>
          <w:lang w:eastAsia="zh-CN"/>
        </w:rPr>
        <w:t>、</w:t>
      </w:r>
      <w:r>
        <w:rPr>
          <w:rFonts w:asciiTheme="minorEastAsia" w:eastAsiaTheme="minorEastAsia" w:hAnsiTheme="minorEastAsia"/>
          <w:sz w:val="24"/>
          <w:lang w:eastAsia="zh-CN"/>
        </w:rPr>
        <w:t>工程和</w:t>
      </w:r>
      <w:r>
        <w:rPr>
          <w:rFonts w:asciiTheme="minorEastAsia" w:eastAsiaTheme="minorEastAsia" w:hAnsiTheme="minorEastAsia"/>
          <w:spacing w:val="2"/>
          <w:sz w:val="24"/>
          <w:lang w:eastAsia="zh-CN"/>
        </w:rPr>
        <w:t>服</w:t>
      </w:r>
      <w:r>
        <w:rPr>
          <w:rFonts w:asciiTheme="minorEastAsia" w:eastAsiaTheme="minorEastAsia" w:hAnsiTheme="minorEastAsia"/>
          <w:sz w:val="24"/>
          <w:lang w:eastAsia="zh-CN"/>
        </w:rPr>
        <w:t>务</w:t>
      </w:r>
      <w:r>
        <w:rPr>
          <w:rFonts w:asciiTheme="minorEastAsia" w:eastAsiaTheme="minorEastAsia" w:hAnsiTheme="minorEastAsia"/>
          <w:spacing w:val="-39"/>
          <w:sz w:val="24"/>
          <w:lang w:eastAsia="zh-CN"/>
        </w:rPr>
        <w:t>。</w:t>
      </w:r>
      <w:r>
        <w:rPr>
          <w:rFonts w:asciiTheme="minorEastAsia" w:eastAsiaTheme="minorEastAsia" w:hAnsiTheme="minorEastAsia"/>
          <w:sz w:val="24"/>
          <w:lang w:eastAsia="zh-CN"/>
        </w:rPr>
        <w:t>但</w:t>
      </w:r>
      <w:r>
        <w:rPr>
          <w:rFonts w:asciiTheme="minorEastAsia" w:eastAsiaTheme="minorEastAsia" w:hAnsiTheme="minorEastAsia"/>
          <w:spacing w:val="-39"/>
          <w:sz w:val="24"/>
          <w:lang w:eastAsia="zh-CN"/>
        </w:rPr>
        <w:t>有</w:t>
      </w:r>
      <w:r>
        <w:rPr>
          <w:rFonts w:asciiTheme="minorEastAsia" w:eastAsiaTheme="minorEastAsia" w:hAnsiTheme="minorEastAsia"/>
          <w:b/>
          <w:spacing w:val="-1"/>
          <w:sz w:val="24"/>
          <w:lang w:eastAsia="zh-CN"/>
        </w:rPr>
        <w:t>《</w:t>
      </w:r>
      <w:r>
        <w:rPr>
          <w:rFonts w:asciiTheme="minorEastAsia" w:eastAsiaTheme="minorEastAsia" w:hAnsiTheme="minorEastAsia"/>
          <w:b/>
          <w:spacing w:val="2"/>
          <w:sz w:val="24"/>
          <w:lang w:eastAsia="zh-CN"/>
        </w:rPr>
        <w:t>中</w:t>
      </w:r>
      <w:r>
        <w:rPr>
          <w:rFonts w:asciiTheme="minorEastAsia" w:eastAsiaTheme="minorEastAsia" w:hAnsiTheme="minorEastAsia"/>
          <w:b/>
          <w:sz w:val="24"/>
          <w:lang w:eastAsia="zh-CN"/>
        </w:rPr>
        <w:t>华</w:t>
      </w:r>
      <w:r>
        <w:rPr>
          <w:rFonts w:asciiTheme="minorEastAsia" w:eastAsiaTheme="minorEastAsia" w:hAnsiTheme="minorEastAsia"/>
          <w:b/>
          <w:spacing w:val="2"/>
          <w:sz w:val="24"/>
          <w:lang w:eastAsia="zh-CN"/>
        </w:rPr>
        <w:t>人</w:t>
      </w:r>
      <w:r>
        <w:rPr>
          <w:rFonts w:asciiTheme="minorEastAsia" w:eastAsiaTheme="minorEastAsia" w:hAnsiTheme="minorEastAsia"/>
          <w:b/>
          <w:sz w:val="24"/>
          <w:lang w:eastAsia="zh-CN"/>
        </w:rPr>
        <w:t>民</w:t>
      </w:r>
      <w:r>
        <w:rPr>
          <w:rFonts w:asciiTheme="minorEastAsia" w:eastAsiaTheme="minorEastAsia" w:hAnsiTheme="minorEastAsia"/>
          <w:b/>
          <w:spacing w:val="2"/>
          <w:sz w:val="24"/>
          <w:lang w:eastAsia="zh-CN"/>
        </w:rPr>
        <w:t>共</w:t>
      </w:r>
      <w:r>
        <w:rPr>
          <w:rFonts w:asciiTheme="minorEastAsia" w:eastAsiaTheme="minorEastAsia" w:hAnsiTheme="minorEastAsia"/>
          <w:b/>
          <w:sz w:val="24"/>
          <w:lang w:eastAsia="zh-CN"/>
        </w:rPr>
        <w:t>和</w:t>
      </w:r>
      <w:r>
        <w:rPr>
          <w:rFonts w:asciiTheme="minorEastAsia" w:eastAsiaTheme="minorEastAsia" w:hAnsiTheme="minorEastAsia"/>
          <w:b/>
          <w:spacing w:val="2"/>
          <w:sz w:val="24"/>
          <w:lang w:eastAsia="zh-CN"/>
        </w:rPr>
        <w:t>国</w:t>
      </w:r>
      <w:r>
        <w:rPr>
          <w:rFonts w:asciiTheme="minorEastAsia" w:eastAsiaTheme="minorEastAsia" w:hAnsiTheme="minorEastAsia"/>
          <w:b/>
          <w:sz w:val="24"/>
          <w:lang w:eastAsia="zh-CN"/>
        </w:rPr>
        <w:lastRenderedPageBreak/>
        <w:t>政府</w:t>
      </w:r>
      <w:r>
        <w:rPr>
          <w:rFonts w:asciiTheme="minorEastAsia" w:eastAsiaTheme="minorEastAsia" w:hAnsiTheme="minorEastAsia"/>
          <w:b/>
          <w:spacing w:val="2"/>
          <w:sz w:val="24"/>
          <w:lang w:eastAsia="zh-CN"/>
        </w:rPr>
        <w:t>采</w:t>
      </w:r>
      <w:r>
        <w:rPr>
          <w:rFonts w:asciiTheme="minorEastAsia" w:eastAsiaTheme="minorEastAsia" w:hAnsiTheme="minorEastAsia"/>
          <w:b/>
          <w:sz w:val="24"/>
          <w:lang w:eastAsia="zh-CN"/>
        </w:rPr>
        <w:t>购</w:t>
      </w:r>
      <w:r>
        <w:rPr>
          <w:rFonts w:asciiTheme="minorEastAsia" w:eastAsiaTheme="minorEastAsia" w:hAnsiTheme="minorEastAsia"/>
          <w:b/>
          <w:spacing w:val="-1"/>
          <w:sz w:val="24"/>
          <w:lang w:eastAsia="zh-CN"/>
        </w:rPr>
        <w:t>法</w:t>
      </w:r>
      <w:r>
        <w:rPr>
          <w:rFonts w:asciiTheme="minorEastAsia" w:eastAsiaTheme="minorEastAsia" w:hAnsiTheme="minorEastAsia"/>
          <w:b/>
          <w:sz w:val="24"/>
          <w:lang w:eastAsia="zh-CN"/>
        </w:rPr>
        <w:t>》</w:t>
      </w:r>
      <w:r>
        <w:rPr>
          <w:rFonts w:asciiTheme="minorEastAsia" w:eastAsiaTheme="minorEastAsia" w:hAnsiTheme="minorEastAsia"/>
          <w:sz w:val="24"/>
          <w:lang w:eastAsia="zh-CN"/>
        </w:rPr>
        <w:t>第十条规定情形的除外。</w:t>
      </w:r>
    </w:p>
    <w:p w14:paraId="54B834D7" w14:textId="77777777" w:rsidR="0089265C" w:rsidRDefault="00000000">
      <w:pPr>
        <w:pStyle w:val="affc"/>
        <w:numPr>
          <w:ilvl w:val="2"/>
          <w:numId w:val="10"/>
        </w:numPr>
        <w:tabs>
          <w:tab w:val="left" w:pos="2101"/>
          <w:tab w:val="left" w:pos="2102"/>
        </w:tabs>
        <w:spacing w:before="58" w:line="336" w:lineRule="auto"/>
        <w:ind w:right="110"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本项目如接受非本国货物</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工程</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服务参与投标</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则具体要求见</w:t>
      </w:r>
      <w:r>
        <w:rPr>
          <w:rFonts w:asciiTheme="minorEastAsia" w:eastAsiaTheme="minorEastAsia" w:hAnsiTheme="minorEastAsia" w:hint="eastAsia"/>
          <w:sz w:val="24"/>
          <w:lang w:eastAsia="zh-CN"/>
        </w:rPr>
        <w:t>供应商须知资料表及</w:t>
      </w:r>
      <w:r>
        <w:rPr>
          <w:rFonts w:asciiTheme="minorEastAsia" w:eastAsiaTheme="minorEastAsia" w:hAnsiTheme="minorEastAsia"/>
          <w:sz w:val="24"/>
          <w:lang w:eastAsia="zh-CN"/>
        </w:rPr>
        <w:t>第四章《采购需求</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14:paraId="39D00621" w14:textId="77777777" w:rsidR="0089265C" w:rsidRDefault="00000000">
      <w:pPr>
        <w:pStyle w:val="affc"/>
        <w:numPr>
          <w:ilvl w:val="2"/>
          <w:numId w:val="10"/>
        </w:numPr>
        <w:tabs>
          <w:tab w:val="left" w:pos="2101"/>
          <w:tab w:val="left" w:pos="2102"/>
        </w:tabs>
        <w:spacing w:before="58" w:line="336" w:lineRule="auto"/>
        <w:ind w:right="94"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C87FAA6" w14:textId="77777777" w:rsidR="0089265C" w:rsidRDefault="00000000">
      <w:pPr>
        <w:pStyle w:val="affc"/>
        <w:numPr>
          <w:ilvl w:val="1"/>
          <w:numId w:val="10"/>
        </w:numPr>
        <w:tabs>
          <w:tab w:val="left" w:pos="1201"/>
          <w:tab w:val="left" w:pos="1202"/>
          <w:tab w:val="left" w:pos="2101"/>
          <w:tab w:val="left" w:pos="2102"/>
        </w:tabs>
        <w:spacing w:before="58" w:line="360" w:lineRule="auto"/>
        <w:ind w:right="94"/>
        <w:rPr>
          <w:rFonts w:hint="eastAsia"/>
          <w:sz w:val="24"/>
          <w:szCs w:val="24"/>
          <w:lang w:eastAsia="zh-CN"/>
        </w:rPr>
      </w:pPr>
      <w:r>
        <w:rPr>
          <w:rFonts w:asciiTheme="minorEastAsia" w:eastAsiaTheme="minorEastAsia" w:hAnsiTheme="minorEastAsia"/>
          <w:sz w:val="24"/>
          <w:lang w:eastAsia="zh-CN"/>
        </w:rPr>
        <w:t>中小企业、监狱企业及残疾人福利性单位</w:t>
      </w:r>
    </w:p>
    <w:p w14:paraId="07A7AA45" w14:textId="77777777" w:rsidR="0089265C" w:rsidRDefault="00000000">
      <w:pPr>
        <w:pStyle w:val="affc"/>
        <w:numPr>
          <w:ilvl w:val="2"/>
          <w:numId w:val="10"/>
        </w:numPr>
        <w:tabs>
          <w:tab w:val="left" w:pos="1201"/>
          <w:tab w:val="left" w:pos="1202"/>
          <w:tab w:val="left" w:pos="2101"/>
          <w:tab w:val="left" w:pos="2102"/>
        </w:tabs>
        <w:spacing w:before="58" w:line="360" w:lineRule="auto"/>
        <w:ind w:left="500" w:right="94" w:firstLine="0"/>
        <w:rPr>
          <w:rFonts w:hint="eastAsia"/>
          <w:sz w:val="24"/>
          <w:szCs w:val="24"/>
        </w:rPr>
      </w:pPr>
      <w:r>
        <w:rPr>
          <w:rFonts w:asciiTheme="minorEastAsia" w:eastAsiaTheme="minorEastAsia" w:hAnsiTheme="minorEastAsia"/>
          <w:sz w:val="24"/>
          <w:lang w:eastAsia="zh-CN"/>
        </w:rPr>
        <w:t>中小企业定义：</w:t>
      </w:r>
    </w:p>
    <w:p w14:paraId="463BC533" w14:textId="77777777" w:rsidR="0089265C" w:rsidRDefault="00000000">
      <w:pPr>
        <w:pStyle w:val="affc"/>
        <w:numPr>
          <w:ilvl w:val="3"/>
          <w:numId w:val="10"/>
        </w:numPr>
        <w:tabs>
          <w:tab w:val="left" w:pos="2268"/>
          <w:tab w:val="left" w:pos="8931"/>
        </w:tabs>
        <w:spacing w:before="58" w:line="360" w:lineRule="auto"/>
        <w:ind w:right="3"/>
        <w:rPr>
          <w:rFonts w:hint="eastAsia"/>
          <w:lang w:eastAsia="zh-CN"/>
        </w:rPr>
      </w:pPr>
      <w:r>
        <w:rPr>
          <w:rFonts w:asciiTheme="minorEastAsia" w:eastAsiaTheme="minorEastAsia" w:hAnsiTheme="minorEastAsia"/>
          <w:sz w:val="24"/>
          <w:lang w:eastAsia="zh-CN"/>
        </w:rPr>
        <w:t>中小企业是指在中华人民共和国境内依法设立，依据国务院批</w:t>
      </w:r>
      <w:r>
        <w:rPr>
          <w:sz w:val="24"/>
          <w:szCs w:val="24"/>
          <w:lang w:eastAsia="zh-CN"/>
        </w:rPr>
        <w:t>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sz w:val="24"/>
          <w:szCs w:val="24"/>
          <w:lang w:eastAsia="zh-CN"/>
        </w:rPr>
        <w:t>判定</w:t>
      </w:r>
      <w:r>
        <w:rPr>
          <w:sz w:val="24"/>
          <w:szCs w:val="24"/>
          <w:lang w:eastAsia="zh-CN"/>
        </w:rPr>
        <w:t>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sz w:val="24"/>
          <w:szCs w:val="24"/>
          <w:lang w:eastAsia="zh-CN"/>
        </w:rPr>
        <w:t>、《</w:t>
      </w:r>
      <w:r>
        <w:rPr>
          <w:sz w:val="24"/>
          <w:szCs w:val="24"/>
          <w:lang w:eastAsia="zh-CN"/>
        </w:rPr>
        <w:t>金融业企业划型标准规定》</w:t>
      </w:r>
      <w:r>
        <w:rPr>
          <w:rFonts w:hint="eastAsia"/>
          <w:sz w:val="24"/>
          <w:szCs w:val="24"/>
          <w:lang w:eastAsia="zh-CN"/>
        </w:rPr>
        <w:t>（〔</w:t>
      </w:r>
      <w:r>
        <w:rPr>
          <w:sz w:val="24"/>
          <w:szCs w:val="24"/>
          <w:lang w:eastAsia="zh-CN"/>
        </w:rPr>
        <w:t>2015〕309号）等国务院批准的中小企业划分标准执</w:t>
      </w:r>
      <w:r>
        <w:rPr>
          <w:rFonts w:hint="eastAsia"/>
          <w:sz w:val="24"/>
          <w:szCs w:val="24"/>
          <w:lang w:eastAsia="zh-CN"/>
        </w:rPr>
        <w:t>行</w:t>
      </w:r>
      <w:r>
        <w:rPr>
          <w:sz w:val="24"/>
          <w:szCs w:val="24"/>
          <w:lang w:eastAsia="zh-CN"/>
        </w:rPr>
        <w:t>。</w:t>
      </w:r>
    </w:p>
    <w:p w14:paraId="7E090ED7" w14:textId="77777777" w:rsidR="0089265C" w:rsidRDefault="00000000">
      <w:pPr>
        <w:pStyle w:val="affc"/>
        <w:numPr>
          <w:ilvl w:val="3"/>
          <w:numId w:val="10"/>
        </w:numPr>
        <w:tabs>
          <w:tab w:val="left" w:pos="2127"/>
        </w:tabs>
        <w:spacing w:before="58" w:line="360" w:lineRule="auto"/>
        <w:ind w:left="2127" w:right="96"/>
        <w:rPr>
          <w:rFonts w:hint="eastAsia"/>
          <w:sz w:val="24"/>
          <w:lang w:eastAsia="zh-CN"/>
        </w:rPr>
      </w:pPr>
      <w:r>
        <w:rPr>
          <w:sz w:val="24"/>
          <w:lang w:eastAsia="zh-CN"/>
        </w:rPr>
        <w:t>供应商提供的货物、工程或者服务符合下列情形的，享受中小企业扶持政策：</w:t>
      </w:r>
    </w:p>
    <w:p w14:paraId="3C8B3BBA" w14:textId="77777777" w:rsidR="0089265C" w:rsidRDefault="00000000">
      <w:pPr>
        <w:pStyle w:val="affc"/>
        <w:tabs>
          <w:tab w:val="left" w:pos="2101"/>
          <w:tab w:val="left" w:pos="2102"/>
        </w:tabs>
        <w:spacing w:before="58" w:line="360" w:lineRule="auto"/>
        <w:ind w:left="1985" w:right="96" w:firstLine="0"/>
        <w:rPr>
          <w:rFonts w:hint="eastAsia"/>
          <w:sz w:val="24"/>
          <w:szCs w:val="24"/>
          <w:lang w:eastAsia="zh-CN"/>
        </w:rPr>
      </w:pPr>
      <w:r>
        <w:rPr>
          <w:sz w:val="24"/>
          <w:szCs w:val="24"/>
          <w:lang w:eastAsia="zh-CN"/>
        </w:rPr>
        <w:t>（1）在货物采购项目中，货物由中小企业制造，即货物由中小企业生产且使用该中小企业商号或者注册商标；</w:t>
      </w:r>
    </w:p>
    <w:p w14:paraId="447F1E85" w14:textId="77777777" w:rsidR="0089265C" w:rsidRDefault="00000000">
      <w:pPr>
        <w:pStyle w:val="affc"/>
        <w:tabs>
          <w:tab w:val="left" w:pos="2101"/>
          <w:tab w:val="left" w:pos="2102"/>
        </w:tabs>
        <w:spacing w:before="58" w:line="360" w:lineRule="auto"/>
        <w:ind w:left="1985" w:right="96" w:firstLine="0"/>
        <w:rPr>
          <w:rFonts w:hint="eastAsia"/>
          <w:sz w:val="24"/>
          <w:szCs w:val="24"/>
          <w:lang w:eastAsia="zh-CN"/>
        </w:rPr>
      </w:pPr>
      <w:r>
        <w:rPr>
          <w:sz w:val="24"/>
          <w:szCs w:val="24"/>
          <w:lang w:eastAsia="zh-CN"/>
        </w:rPr>
        <w:t>（2）在工程采购项目中，工程由中小企业承建，即工程施工单位为中小企业；</w:t>
      </w:r>
    </w:p>
    <w:p w14:paraId="5BC2A6E3" w14:textId="77777777" w:rsidR="0089265C" w:rsidRDefault="00000000">
      <w:pPr>
        <w:pStyle w:val="affc"/>
        <w:tabs>
          <w:tab w:val="left" w:pos="2101"/>
          <w:tab w:val="left" w:pos="2102"/>
        </w:tabs>
        <w:spacing w:before="58" w:line="360" w:lineRule="auto"/>
        <w:ind w:left="1985" w:right="96" w:firstLine="0"/>
        <w:rPr>
          <w:rFonts w:hint="eastAsia"/>
          <w:sz w:val="24"/>
          <w:szCs w:val="24"/>
          <w:lang w:eastAsia="zh-CN"/>
        </w:rPr>
      </w:pPr>
      <w:r>
        <w:rPr>
          <w:sz w:val="24"/>
          <w:szCs w:val="24"/>
          <w:lang w:eastAsia="zh-CN"/>
        </w:rPr>
        <w:lastRenderedPageBreak/>
        <w:t>（3）在服务采购项目中，服务由中小企业承接，即提供服务的人员为中小企业依照《中华人民共和国劳动合同法》订立劳动合同的从业人员。</w:t>
      </w:r>
    </w:p>
    <w:p w14:paraId="558932BF" w14:textId="77777777" w:rsidR="0089265C" w:rsidRDefault="00000000">
      <w:pPr>
        <w:pStyle w:val="affc"/>
        <w:numPr>
          <w:ilvl w:val="3"/>
          <w:numId w:val="10"/>
        </w:numPr>
        <w:tabs>
          <w:tab w:val="left" w:pos="2127"/>
        </w:tabs>
        <w:spacing w:before="58" w:line="360" w:lineRule="auto"/>
        <w:ind w:left="2127" w:right="96"/>
        <w:rPr>
          <w:rFonts w:hint="eastAsia"/>
          <w:sz w:val="24"/>
          <w:lang w:eastAsia="zh-CN"/>
        </w:rPr>
      </w:pPr>
      <w:r>
        <w:rPr>
          <w:sz w:val="24"/>
          <w:lang w:eastAsia="zh-CN"/>
        </w:rPr>
        <w:t>在货物采购项目中，供应商提供的货物既有中小企业制造货物，也有大型企业制造货物的，不享受中小企业扶持政策。</w:t>
      </w:r>
    </w:p>
    <w:p w14:paraId="0B6CB2E4" w14:textId="77777777" w:rsidR="0089265C" w:rsidRDefault="00000000">
      <w:pPr>
        <w:pStyle w:val="affc"/>
        <w:numPr>
          <w:ilvl w:val="3"/>
          <w:numId w:val="10"/>
        </w:numPr>
        <w:tabs>
          <w:tab w:val="left" w:pos="2127"/>
        </w:tabs>
        <w:spacing w:before="58" w:line="360" w:lineRule="auto"/>
        <w:ind w:left="1985" w:right="96" w:hanging="567"/>
        <w:rPr>
          <w:rFonts w:hint="eastAsia"/>
          <w:sz w:val="24"/>
          <w:lang w:eastAsia="zh-CN"/>
        </w:rPr>
      </w:pPr>
      <w:r>
        <w:rPr>
          <w:sz w:val="24"/>
          <w:lang w:eastAsia="zh-CN"/>
        </w:rPr>
        <w:t>以联合体形式参加政府采购活动，联合体各方均为中小企业的，联合体视同中小企业。其中，联合体各方均为小微企业的，联合体视同小微企业。</w:t>
      </w:r>
    </w:p>
    <w:p w14:paraId="64177EB6" w14:textId="77777777" w:rsidR="0089265C" w:rsidRDefault="00000000">
      <w:pPr>
        <w:pStyle w:val="affc"/>
        <w:numPr>
          <w:ilvl w:val="2"/>
          <w:numId w:val="10"/>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64FA8F" w14:textId="77777777" w:rsidR="0089265C" w:rsidRDefault="00000000">
      <w:pPr>
        <w:pStyle w:val="affc"/>
        <w:numPr>
          <w:ilvl w:val="2"/>
          <w:numId w:val="10"/>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0ED361C" w14:textId="77777777" w:rsidR="0089265C" w:rsidRDefault="00000000">
      <w:pPr>
        <w:pStyle w:val="affc"/>
        <w:numPr>
          <w:ilvl w:val="3"/>
          <w:numId w:val="10"/>
        </w:numPr>
        <w:tabs>
          <w:tab w:val="left" w:pos="2127"/>
        </w:tabs>
        <w:spacing w:before="58" w:line="360" w:lineRule="auto"/>
        <w:ind w:left="1985" w:right="-45" w:hanging="567"/>
        <w:rPr>
          <w:rFonts w:hint="eastAsia"/>
          <w:sz w:val="24"/>
          <w:lang w:eastAsia="zh-CN"/>
        </w:rPr>
      </w:pPr>
      <w:r>
        <w:rPr>
          <w:sz w:val="24"/>
          <w:lang w:eastAsia="zh-CN"/>
        </w:rPr>
        <w:t>安置的残疾人占本单位在职职工人数的比例不低于25%（含25%），并且安置的残疾人人数不少于 10 人（含10人）；</w:t>
      </w:r>
    </w:p>
    <w:p w14:paraId="0741BB40" w14:textId="77777777" w:rsidR="0089265C" w:rsidRDefault="00000000">
      <w:pPr>
        <w:pStyle w:val="affc"/>
        <w:numPr>
          <w:ilvl w:val="3"/>
          <w:numId w:val="10"/>
        </w:numPr>
        <w:tabs>
          <w:tab w:val="left" w:pos="2127"/>
        </w:tabs>
        <w:spacing w:before="58" w:line="360" w:lineRule="auto"/>
        <w:ind w:left="1985" w:right="-45" w:hanging="567"/>
        <w:rPr>
          <w:rFonts w:hint="eastAsia"/>
          <w:sz w:val="24"/>
          <w:lang w:eastAsia="zh-CN"/>
        </w:rPr>
      </w:pPr>
      <w:r>
        <w:rPr>
          <w:sz w:val="24"/>
          <w:lang w:eastAsia="zh-CN"/>
        </w:rPr>
        <w:t>依法与安置的每位残疾人签订了一年以上（含一年）的劳动合同或服务协议；</w:t>
      </w:r>
    </w:p>
    <w:p w14:paraId="7FB92903" w14:textId="77777777" w:rsidR="0089265C" w:rsidRDefault="00000000">
      <w:pPr>
        <w:pStyle w:val="affc"/>
        <w:numPr>
          <w:ilvl w:val="3"/>
          <w:numId w:val="10"/>
        </w:numPr>
        <w:tabs>
          <w:tab w:val="left" w:pos="2127"/>
        </w:tabs>
        <w:spacing w:before="58" w:line="360" w:lineRule="auto"/>
        <w:ind w:left="1985" w:right="-45" w:hanging="567"/>
        <w:rPr>
          <w:rFonts w:hint="eastAsia"/>
          <w:sz w:val="24"/>
          <w:lang w:eastAsia="zh-CN"/>
        </w:rPr>
      </w:pPr>
      <w:r>
        <w:rPr>
          <w:sz w:val="24"/>
          <w:lang w:eastAsia="zh-CN"/>
        </w:rPr>
        <w:t>为安置的每位残疾人按月足额缴纳了基本养老保险、基本医疗保险、失业保险、工伤保险和生育保险等社会保险费；</w:t>
      </w:r>
    </w:p>
    <w:p w14:paraId="7D676314" w14:textId="77777777" w:rsidR="0089265C" w:rsidRDefault="00000000">
      <w:pPr>
        <w:pStyle w:val="affc"/>
        <w:numPr>
          <w:ilvl w:val="3"/>
          <w:numId w:val="10"/>
        </w:numPr>
        <w:tabs>
          <w:tab w:val="left" w:pos="2127"/>
        </w:tabs>
        <w:spacing w:before="58" w:line="360" w:lineRule="auto"/>
        <w:ind w:left="1985" w:right="-45" w:hanging="567"/>
        <w:rPr>
          <w:rFonts w:hint="eastAsia"/>
          <w:sz w:val="24"/>
          <w:lang w:eastAsia="zh-CN"/>
        </w:rPr>
      </w:pPr>
      <w:r>
        <w:rPr>
          <w:sz w:val="24"/>
          <w:lang w:eastAsia="zh-CN"/>
        </w:rPr>
        <w:t>通过银行等金融机构向安置的每位残疾人，按月支付了</w:t>
      </w:r>
      <w:r>
        <w:rPr>
          <w:sz w:val="24"/>
          <w:lang w:eastAsia="zh-CN"/>
        </w:rPr>
        <w:lastRenderedPageBreak/>
        <w:t>不低于单位所在区县适用的经省级人民政府批准的月最低工资标准的工资；</w:t>
      </w:r>
    </w:p>
    <w:p w14:paraId="0250F460" w14:textId="77777777" w:rsidR="0089265C" w:rsidRDefault="00000000">
      <w:pPr>
        <w:pStyle w:val="affc"/>
        <w:numPr>
          <w:ilvl w:val="3"/>
          <w:numId w:val="10"/>
        </w:numPr>
        <w:tabs>
          <w:tab w:val="left" w:pos="2127"/>
        </w:tabs>
        <w:spacing w:before="4" w:line="360" w:lineRule="auto"/>
        <w:ind w:left="1985" w:right="-45" w:hanging="567"/>
        <w:rPr>
          <w:rFonts w:asciiTheme="minorEastAsia" w:eastAsiaTheme="minorEastAsia" w:hAnsiTheme="minorEastAsia" w:hint="eastAsia"/>
          <w:sz w:val="18"/>
          <w:lang w:eastAsia="zh-CN"/>
        </w:rPr>
      </w:pPr>
      <w:r>
        <w:rPr>
          <w:sz w:val="24"/>
          <w:lang w:eastAsia="zh-CN"/>
        </w:rPr>
        <w:t>提供本单位制造的货物、承担的工程或者服务（以下简称产品），或者提供其他残疾人福利性单位制造的货物（不包括使用非残疾人福利性单位注册商标的货物）；</w:t>
      </w:r>
    </w:p>
    <w:p w14:paraId="76BBAEF5" w14:textId="77777777" w:rsidR="0089265C" w:rsidRDefault="00000000">
      <w:pPr>
        <w:pStyle w:val="affc"/>
        <w:numPr>
          <w:ilvl w:val="3"/>
          <w:numId w:val="10"/>
        </w:numPr>
        <w:tabs>
          <w:tab w:val="left" w:pos="2127"/>
        </w:tabs>
        <w:spacing w:before="58" w:line="360" w:lineRule="auto"/>
        <w:ind w:left="1985" w:right="-45" w:hanging="567"/>
        <w:rPr>
          <w:rFonts w:hint="eastAsia"/>
          <w:sz w:val="24"/>
          <w:lang w:eastAsia="zh-CN"/>
        </w:rPr>
      </w:pPr>
      <w:r>
        <w:rPr>
          <w:sz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933F408" w14:textId="77777777" w:rsidR="0089265C" w:rsidRDefault="00000000">
      <w:pPr>
        <w:pStyle w:val="affc"/>
        <w:numPr>
          <w:ilvl w:val="2"/>
          <w:numId w:val="10"/>
        </w:numPr>
        <w:tabs>
          <w:tab w:val="left" w:pos="2101"/>
          <w:tab w:val="left" w:pos="2102"/>
        </w:tabs>
        <w:spacing w:line="485" w:lineRule="exact"/>
        <w:ind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本项目是否专门面向中小企业预留采购份额见第一章《采购邀请》。</w:t>
      </w:r>
    </w:p>
    <w:p w14:paraId="7925873B" w14:textId="77777777" w:rsidR="0089265C" w:rsidRDefault="00000000">
      <w:pPr>
        <w:pStyle w:val="affc"/>
        <w:numPr>
          <w:ilvl w:val="2"/>
          <w:numId w:val="10"/>
        </w:numPr>
        <w:tabs>
          <w:tab w:val="left" w:pos="2101"/>
          <w:tab w:val="left" w:pos="2102"/>
        </w:tabs>
        <w:spacing w:line="485" w:lineRule="exact"/>
        <w:ind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采购标的对应的中小企业划分标准所属行业见《供应商须知资料表》。</w:t>
      </w:r>
    </w:p>
    <w:p w14:paraId="2FC1E8B5" w14:textId="77777777" w:rsidR="0089265C" w:rsidRDefault="00000000">
      <w:pPr>
        <w:pStyle w:val="affc"/>
        <w:numPr>
          <w:ilvl w:val="2"/>
          <w:numId w:val="10"/>
        </w:numPr>
        <w:tabs>
          <w:tab w:val="left" w:pos="2101"/>
          <w:tab w:val="left" w:pos="2102"/>
        </w:tabs>
        <w:spacing w:before="43"/>
        <w:ind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小微企业价格评审优惠的政策调整：见第三章《评审方法和评审标准》。</w:t>
      </w:r>
    </w:p>
    <w:p w14:paraId="3D092E69" w14:textId="77777777" w:rsidR="0089265C" w:rsidRDefault="00000000">
      <w:pPr>
        <w:pStyle w:val="affc"/>
        <w:numPr>
          <w:ilvl w:val="1"/>
          <w:numId w:val="10"/>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政府采购节能产品、环境标志产品</w:t>
      </w:r>
    </w:p>
    <w:p w14:paraId="24465700" w14:textId="77777777" w:rsidR="0089265C" w:rsidRDefault="00000000">
      <w:pPr>
        <w:pStyle w:val="affc"/>
        <w:numPr>
          <w:ilvl w:val="2"/>
          <w:numId w:val="10"/>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政府采购节能产品、环境标志产品实施品目清单管理。财政部、发展改革委</w:t>
      </w:r>
      <w:r>
        <w:rPr>
          <w:rFonts w:asciiTheme="minorEastAsia" w:eastAsiaTheme="minorEastAsia" w:hAnsiTheme="minorEastAsia"/>
          <w:spacing w:val="-56"/>
          <w:sz w:val="24"/>
          <w:lang w:eastAsia="zh-CN"/>
        </w:rPr>
        <w:t>、</w:t>
      </w:r>
      <w:r>
        <w:rPr>
          <w:rFonts w:asciiTheme="minorEastAsia" w:eastAsiaTheme="minorEastAsia" w:hAnsiTheme="minorEastAsia"/>
          <w:sz w:val="24"/>
          <w:lang w:eastAsia="zh-CN"/>
        </w:rPr>
        <w:t>生态环境部等部门根据产品节能环保性能</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技术水平和市场成熟程度等因素</w:t>
      </w:r>
      <w:r>
        <w:rPr>
          <w:rFonts w:asciiTheme="minorEastAsia" w:eastAsiaTheme="minorEastAsia" w:hAnsiTheme="minorEastAsia"/>
          <w:spacing w:val="-108"/>
          <w:sz w:val="24"/>
          <w:lang w:eastAsia="zh-CN"/>
        </w:rPr>
        <w:t>，</w:t>
      </w:r>
      <w:r>
        <w:rPr>
          <w:rFonts w:asciiTheme="minorEastAsia" w:eastAsiaTheme="minorEastAsia" w:hAnsiTheme="minorEastAsia"/>
          <w:sz w:val="24"/>
          <w:lang w:eastAsia="zh-CN"/>
        </w:rPr>
        <w:t>确定实施政府优先采购和强制采购的产品类别及所依据的相关标准规范</w:t>
      </w:r>
      <w:r>
        <w:rPr>
          <w:rFonts w:asciiTheme="minorEastAsia" w:eastAsiaTheme="minorEastAsia" w:hAnsiTheme="minorEastAsia"/>
          <w:spacing w:val="-56"/>
          <w:sz w:val="24"/>
          <w:lang w:eastAsia="zh-CN"/>
        </w:rPr>
        <w:t>，</w:t>
      </w:r>
      <w:r>
        <w:rPr>
          <w:rFonts w:asciiTheme="minorEastAsia" w:eastAsiaTheme="minorEastAsia" w:hAnsiTheme="minorEastAsia"/>
          <w:sz w:val="24"/>
          <w:lang w:eastAsia="zh-CN"/>
        </w:rPr>
        <w:t>以品目清单的形式发布并适时调整</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依据品目清单和认证证书实施政府优先采购和强制采购。</w:t>
      </w:r>
    </w:p>
    <w:p w14:paraId="39846135" w14:textId="77777777" w:rsidR="0089265C" w:rsidRDefault="00000000">
      <w:pPr>
        <w:pStyle w:val="affc"/>
        <w:numPr>
          <w:ilvl w:val="2"/>
          <w:numId w:val="10"/>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26920FAA" w14:textId="77777777" w:rsidR="0089265C" w:rsidRDefault="00000000">
      <w:pPr>
        <w:pStyle w:val="affc"/>
        <w:numPr>
          <w:ilvl w:val="2"/>
          <w:numId w:val="10"/>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如本项目采购产品属于实施政府强制采购品目清单范围的节能产品，则供应商所报产品必须获得国家确定的认证机构出具的、处于有效期之内的节能产品认证证书，否则</w:t>
      </w:r>
      <w:r>
        <w:rPr>
          <w:rFonts w:asciiTheme="minorEastAsia" w:eastAsiaTheme="minorEastAsia" w:hAnsiTheme="minorEastAsia"/>
          <w:b/>
          <w:sz w:val="24"/>
          <w:lang w:eastAsia="zh-CN"/>
        </w:rPr>
        <w:t>响应无效</w:t>
      </w:r>
      <w:r>
        <w:rPr>
          <w:rFonts w:asciiTheme="minorEastAsia" w:eastAsiaTheme="minorEastAsia" w:hAnsiTheme="minorEastAsia"/>
          <w:sz w:val="24"/>
          <w:lang w:eastAsia="zh-CN"/>
        </w:rPr>
        <w:t>；</w:t>
      </w:r>
    </w:p>
    <w:p w14:paraId="4C6FA554" w14:textId="77777777" w:rsidR="0089265C" w:rsidRDefault="00000000">
      <w:pPr>
        <w:pStyle w:val="affc"/>
        <w:numPr>
          <w:ilvl w:val="2"/>
          <w:numId w:val="10"/>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非政府强制采购的节能产品或环境标志产品，依据品目清单和认证证书实施政府优先采购。优先采购的具体规定见第三章《评审方法和评审标准》（如涉及）。</w:t>
      </w:r>
    </w:p>
    <w:p w14:paraId="722666AC" w14:textId="77777777" w:rsidR="0089265C" w:rsidRDefault="00000000">
      <w:pPr>
        <w:pStyle w:val="affc"/>
        <w:numPr>
          <w:ilvl w:val="1"/>
          <w:numId w:val="10"/>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正版软件</w:t>
      </w:r>
    </w:p>
    <w:p w14:paraId="463DC88C" w14:textId="77777777" w:rsidR="0089265C" w:rsidRDefault="00000000">
      <w:pPr>
        <w:pStyle w:val="affc"/>
        <w:numPr>
          <w:ilvl w:val="2"/>
          <w:numId w:val="10"/>
        </w:numPr>
        <w:spacing w:before="133" w:line="350" w:lineRule="auto"/>
        <w:ind w:right="-45"/>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各级政府部门在购置计算机办公设备时，</w:t>
      </w:r>
      <w:r>
        <w:rPr>
          <w:rFonts w:asciiTheme="minorEastAsia" w:eastAsiaTheme="minorEastAsia" w:hAnsiTheme="minorEastAsia"/>
          <w:sz w:val="24"/>
          <w:lang w:eastAsia="zh-CN"/>
        </w:rPr>
        <w:t>必须采购预装正版操作系统</w:t>
      </w:r>
      <w:r>
        <w:rPr>
          <w:rFonts w:asciiTheme="minorEastAsia" w:eastAsiaTheme="minorEastAsia" w:hAnsiTheme="minorEastAsia" w:hint="eastAsia"/>
          <w:sz w:val="24"/>
          <w:lang w:eastAsia="zh-CN"/>
        </w:rPr>
        <w:t>软件的计算机产品，</w:t>
      </w:r>
      <w:r>
        <w:rPr>
          <w:rFonts w:asciiTheme="minorEastAsia" w:eastAsiaTheme="minorEastAsia" w:hAnsiTheme="minorEastAsia"/>
          <w:sz w:val="24"/>
          <w:lang w:eastAsia="zh-CN"/>
        </w:rPr>
        <w:t>相关规定依据《 国家版权局、信息产业部、财政</w:t>
      </w:r>
      <w:r>
        <w:rPr>
          <w:rFonts w:asciiTheme="minorEastAsia" w:eastAsiaTheme="minorEastAsia" w:hAnsiTheme="minorEastAsia" w:hint="eastAsia"/>
          <w:sz w:val="24"/>
          <w:lang w:eastAsia="zh-CN"/>
        </w:rPr>
        <w:t>部、国务院机关事务管理局关于政府部门购置计算机办公设备必须采购已预装正版操作系统软件产品的通知》（</w:t>
      </w:r>
      <w:r>
        <w:rPr>
          <w:rFonts w:asciiTheme="minorEastAsia" w:eastAsiaTheme="minorEastAsia" w:hAnsiTheme="minorEastAsia"/>
          <w:sz w:val="24"/>
          <w:lang w:eastAsia="zh-CN"/>
        </w:rPr>
        <w:t>国权联〔2006〕1号）、</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国务院办公厅关于进一步做好政府机关使用正版软件工作的通知》</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国办发〔2010〕47号）、《财政部关于进一步做好政府机关使用</w:t>
      </w:r>
      <w:r>
        <w:rPr>
          <w:rFonts w:asciiTheme="minorEastAsia" w:eastAsiaTheme="minorEastAsia" w:hAnsiTheme="minorEastAsia" w:hint="eastAsia"/>
          <w:sz w:val="24"/>
          <w:lang w:eastAsia="zh-CN"/>
        </w:rPr>
        <w:t>正版软件工作的通知》（</w:t>
      </w:r>
      <w:r>
        <w:rPr>
          <w:rFonts w:asciiTheme="minorEastAsia" w:eastAsiaTheme="minorEastAsia" w:hAnsiTheme="minorEastAsia"/>
          <w:sz w:val="24"/>
          <w:lang w:eastAsia="zh-CN"/>
        </w:rPr>
        <w:t>财预〔2010〕536号）。</w:t>
      </w:r>
    </w:p>
    <w:p w14:paraId="4B438AA2" w14:textId="77777777" w:rsidR="0089265C" w:rsidRDefault="00000000">
      <w:pPr>
        <w:pStyle w:val="affc"/>
        <w:numPr>
          <w:ilvl w:val="1"/>
          <w:numId w:val="10"/>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网络安全专用产品</w:t>
      </w:r>
    </w:p>
    <w:p w14:paraId="792A58A4" w14:textId="77777777" w:rsidR="0089265C" w:rsidRDefault="00000000">
      <w:pPr>
        <w:pStyle w:val="affc"/>
        <w:numPr>
          <w:ilvl w:val="2"/>
          <w:numId w:val="10"/>
        </w:numPr>
        <w:spacing w:before="133" w:line="350" w:lineRule="auto"/>
        <w:ind w:right="-45"/>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根据《</w:t>
      </w:r>
      <w:r>
        <w:rPr>
          <w:rFonts w:asciiTheme="minorEastAsia" w:eastAsiaTheme="minorEastAsia" w:hAnsiTheme="minorEastAsia"/>
          <w:sz w:val="24"/>
          <w:lang w:eastAsia="zh-CN"/>
        </w:rPr>
        <w:t>关于调整网络安全专用产品安全管理有关事项的公告》（2023</w:t>
      </w:r>
      <w:r>
        <w:rPr>
          <w:rFonts w:asciiTheme="minorEastAsia" w:eastAsiaTheme="minorEastAsia" w:hAnsiTheme="minorEastAsia" w:hint="eastAsia"/>
          <w:sz w:val="24"/>
          <w:lang w:eastAsia="zh-CN"/>
        </w:rPr>
        <w:t>年第</w:t>
      </w:r>
      <w:r>
        <w:rPr>
          <w:rFonts w:asciiTheme="minorEastAsia" w:eastAsiaTheme="minorEastAsia" w:hAnsiTheme="minorEastAsia"/>
          <w:sz w:val="24"/>
          <w:lang w:eastAsia="zh-CN"/>
        </w:rPr>
        <w:t>1号），所提供产品属于列入《网络关键设备和网络安全专用产</w:t>
      </w:r>
      <w:r>
        <w:rPr>
          <w:rFonts w:asciiTheme="minorEastAsia" w:eastAsiaTheme="minorEastAsia" w:hAnsiTheme="minorEastAsia" w:hint="eastAsia"/>
          <w:sz w:val="24"/>
          <w:lang w:eastAsia="zh-CN"/>
        </w:rPr>
        <w:t>品目录》</w:t>
      </w:r>
      <w:r>
        <w:rPr>
          <w:rFonts w:asciiTheme="minorEastAsia" w:eastAsiaTheme="minorEastAsia" w:hAnsiTheme="minorEastAsia"/>
          <w:sz w:val="24"/>
          <w:lang w:eastAsia="zh-CN"/>
        </w:rPr>
        <w:t xml:space="preserve"> 网络安全专用产品时，应当按照《信息安全技术网络安全</w:t>
      </w:r>
      <w:r>
        <w:rPr>
          <w:rFonts w:asciiTheme="minorEastAsia" w:eastAsiaTheme="minorEastAsia" w:hAnsiTheme="minorEastAsia" w:hint="eastAsia"/>
          <w:sz w:val="24"/>
          <w:lang w:eastAsia="zh-CN"/>
        </w:rPr>
        <w:t>专用产品安全技术要求》</w:t>
      </w:r>
      <w:r>
        <w:rPr>
          <w:rFonts w:asciiTheme="minorEastAsia" w:eastAsiaTheme="minorEastAsia" w:hAnsiTheme="minorEastAsia"/>
          <w:sz w:val="24"/>
          <w:lang w:eastAsia="zh-CN"/>
        </w:rPr>
        <w:t>等相关国家标准的强制性要求，由具备资格</w:t>
      </w:r>
      <w:r>
        <w:rPr>
          <w:rFonts w:asciiTheme="minorEastAsia" w:eastAsiaTheme="minorEastAsia" w:hAnsiTheme="minorEastAsia" w:hint="eastAsia"/>
          <w:sz w:val="24"/>
          <w:lang w:eastAsia="zh-CN"/>
        </w:rPr>
        <w:t>的机构安全认证合格或者安全检测符合要求。</w:t>
      </w:r>
    </w:p>
    <w:p w14:paraId="68978C14" w14:textId="77777777" w:rsidR="0089265C" w:rsidRDefault="00000000">
      <w:pPr>
        <w:pStyle w:val="affc"/>
        <w:numPr>
          <w:ilvl w:val="1"/>
          <w:numId w:val="10"/>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推广使用低挥发性有机化合物（VOCs）</w:t>
      </w:r>
    </w:p>
    <w:p w14:paraId="18E5C8E3" w14:textId="77777777" w:rsidR="0089265C" w:rsidRDefault="00000000">
      <w:pPr>
        <w:pStyle w:val="affc"/>
        <w:numPr>
          <w:ilvl w:val="2"/>
          <w:numId w:val="10"/>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含量限制标准（具体标准见第四章《采购需求》），否则</w:t>
      </w:r>
      <w:r>
        <w:rPr>
          <w:rFonts w:asciiTheme="minorEastAsia" w:eastAsiaTheme="minorEastAsia" w:hAnsiTheme="minorEastAsia"/>
          <w:b/>
          <w:sz w:val="24"/>
          <w:lang w:eastAsia="zh-CN"/>
        </w:rPr>
        <w:t>响应无效</w:t>
      </w:r>
      <w:r>
        <w:rPr>
          <w:rFonts w:asciiTheme="minorEastAsia" w:eastAsiaTheme="minorEastAsia" w:hAnsiTheme="minorEastAsia"/>
          <w:sz w:val="24"/>
          <w:lang w:eastAsia="zh-CN"/>
        </w:rPr>
        <w:t>；属于推荐性标准</w:t>
      </w:r>
      <w:r>
        <w:rPr>
          <w:rFonts w:asciiTheme="minorEastAsia" w:eastAsiaTheme="minorEastAsia" w:hAnsiTheme="minorEastAsia"/>
          <w:sz w:val="24"/>
          <w:lang w:eastAsia="zh-CN"/>
        </w:rPr>
        <w:lastRenderedPageBreak/>
        <w:t>的，优先采购，具体见第三章《评审方法和评审标准》。</w:t>
      </w:r>
    </w:p>
    <w:p w14:paraId="42587C57" w14:textId="77777777" w:rsidR="0089265C" w:rsidRDefault="00000000">
      <w:pPr>
        <w:pStyle w:val="affc"/>
        <w:numPr>
          <w:ilvl w:val="1"/>
          <w:numId w:val="10"/>
        </w:numPr>
        <w:tabs>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采购需求标准</w:t>
      </w:r>
    </w:p>
    <w:p w14:paraId="57A6E135" w14:textId="77777777" w:rsidR="0089265C" w:rsidRDefault="00000000">
      <w:pPr>
        <w:pStyle w:val="affc"/>
        <w:numPr>
          <w:ilvl w:val="2"/>
          <w:numId w:val="10"/>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商品包装、快递包装政府采购需求标准（试行）</w:t>
      </w:r>
    </w:p>
    <w:p w14:paraId="381A92A9" w14:textId="77777777" w:rsidR="0089265C" w:rsidRDefault="00000000">
      <w:pPr>
        <w:pStyle w:val="af3"/>
        <w:spacing w:before="134" w:line="350" w:lineRule="auto"/>
        <w:ind w:left="2106" w:right="228"/>
        <w:jc w:val="both"/>
        <w:rPr>
          <w:rFonts w:asciiTheme="minorEastAsia" w:eastAsiaTheme="minorEastAsia" w:hAnsiTheme="minorEastAsia" w:hint="eastAsia"/>
          <w:szCs w:val="22"/>
          <w:lang w:eastAsia="zh-CN"/>
        </w:rPr>
      </w:pPr>
      <w:r>
        <w:rPr>
          <w:rFonts w:asciiTheme="minorEastAsia" w:eastAsiaTheme="minorEastAsia" w:hAnsiTheme="minorEastAsia"/>
          <w:szCs w:val="22"/>
          <w:lang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6E792027" w14:textId="77777777" w:rsidR="0089265C" w:rsidRDefault="00000000">
      <w:pPr>
        <w:pStyle w:val="affc"/>
        <w:numPr>
          <w:ilvl w:val="2"/>
          <w:numId w:val="10"/>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其他政府采购需求标准</w:t>
      </w:r>
    </w:p>
    <w:p w14:paraId="45D4D0CF" w14:textId="19B33A85" w:rsidR="0089265C" w:rsidRDefault="00000000" w:rsidP="00955AD1">
      <w:pPr>
        <w:pStyle w:val="af3"/>
        <w:spacing w:before="134" w:line="350" w:lineRule="auto"/>
        <w:ind w:left="2106" w:right="228"/>
        <w:jc w:val="both"/>
        <w:rPr>
          <w:rFonts w:asciiTheme="minorEastAsia" w:eastAsiaTheme="minorEastAsia" w:hAnsiTheme="minorEastAsia" w:hint="eastAsia"/>
          <w:szCs w:val="22"/>
          <w:lang w:eastAsia="zh-CN"/>
        </w:rPr>
      </w:pPr>
      <w:r>
        <w:rPr>
          <w:rFonts w:asciiTheme="minorEastAsia" w:eastAsiaTheme="minorEastAsia" w:hAnsiTheme="minorEastAsia" w:hint="eastAsia"/>
          <w:szCs w:val="22"/>
          <w:lang w:eastAsia="zh-CN"/>
        </w:rPr>
        <w:t>为贯彻落实《深化政府采购制度改革方案》有关要求，推动政府采购需求标准建设，财政部门会同有关部门制定发布的其他政府采购需求标准，本项目如涉及，则具体要求见第四章《采购需求》。</w:t>
      </w:r>
    </w:p>
    <w:p w14:paraId="105B7111" w14:textId="77777777" w:rsidR="0089265C" w:rsidRDefault="00000000">
      <w:pPr>
        <w:pStyle w:val="affc"/>
        <w:numPr>
          <w:ilvl w:val="0"/>
          <w:numId w:val="10"/>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lang w:eastAsia="zh-CN"/>
        </w:rPr>
      </w:pPr>
      <w:r>
        <w:rPr>
          <w:rFonts w:asciiTheme="minorEastAsia" w:eastAsiaTheme="minorEastAsia" w:hAnsiTheme="minorEastAsia"/>
          <w:sz w:val="24"/>
          <w:lang w:eastAsia="zh-CN"/>
        </w:rPr>
        <w:t>响应费用</w:t>
      </w:r>
    </w:p>
    <w:p w14:paraId="1F0D40D1" w14:textId="77777777" w:rsidR="0089265C" w:rsidRDefault="00000000">
      <w:pPr>
        <w:pStyle w:val="affc"/>
        <w:numPr>
          <w:ilvl w:val="1"/>
          <w:numId w:val="10"/>
        </w:numPr>
        <w:tabs>
          <w:tab w:val="left" w:pos="2101"/>
          <w:tab w:val="left" w:pos="2102"/>
        </w:tabs>
        <w:spacing w:before="1" w:line="360" w:lineRule="auto"/>
        <w:ind w:right="94"/>
        <w:rPr>
          <w:rFonts w:asciiTheme="minorEastAsia" w:eastAsiaTheme="minorEastAsia" w:hAnsiTheme="minorEastAsia" w:hint="eastAsia"/>
          <w:sz w:val="20"/>
          <w:lang w:eastAsia="zh-CN"/>
        </w:rPr>
      </w:pPr>
      <w:r>
        <w:rPr>
          <w:rFonts w:asciiTheme="minorEastAsia" w:eastAsiaTheme="minorEastAsia" w:hAnsiTheme="minorEastAsia"/>
          <w:sz w:val="24"/>
          <w:lang w:eastAsia="zh-CN"/>
        </w:rPr>
        <w:t>供应商应自行承担所有与准备和参加磋商有关的费用，无论磋商的结果如何，采购人或采购代理机构在任何情况下均无承担这些费用的义务和责任。</w:t>
      </w:r>
    </w:p>
    <w:p w14:paraId="5A7C48C6" w14:textId="77777777" w:rsidR="0089265C" w:rsidRDefault="00000000">
      <w:pPr>
        <w:pStyle w:val="21"/>
        <w:ind w:left="0"/>
        <w:jc w:val="center"/>
        <w:rPr>
          <w:rFonts w:hint="eastAsia"/>
          <w:b/>
          <w:sz w:val="28"/>
          <w:lang w:eastAsia="zh-CN"/>
        </w:rPr>
      </w:pPr>
      <w:bookmarkStart w:id="27" w:name="_Toc164263453"/>
      <w:bookmarkStart w:id="28" w:name="_Toc184460877"/>
      <w:r>
        <w:rPr>
          <w:b/>
          <w:sz w:val="28"/>
          <w:lang w:eastAsia="zh-CN"/>
        </w:rPr>
        <w:t>二</w:t>
      </w:r>
      <w:r>
        <w:rPr>
          <w:rFonts w:hint="eastAsia"/>
          <w:b/>
          <w:sz w:val="28"/>
          <w:lang w:eastAsia="zh-CN"/>
        </w:rPr>
        <w:t xml:space="preserve">  </w:t>
      </w:r>
      <w:r>
        <w:rPr>
          <w:b/>
          <w:sz w:val="28"/>
          <w:lang w:eastAsia="zh-CN"/>
        </w:rPr>
        <w:t>竞争性磋商文件</w:t>
      </w:r>
      <w:bookmarkEnd w:id="27"/>
      <w:bookmarkEnd w:id="28"/>
    </w:p>
    <w:p w14:paraId="6D00AC45" w14:textId="77777777" w:rsidR="0089265C" w:rsidRDefault="00000000">
      <w:pPr>
        <w:pStyle w:val="affc"/>
        <w:numPr>
          <w:ilvl w:val="0"/>
          <w:numId w:val="10"/>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竞争性磋商文件构成</w:t>
      </w:r>
    </w:p>
    <w:p w14:paraId="4DDDB2D3" w14:textId="77777777" w:rsidR="0089265C" w:rsidRDefault="00000000">
      <w:pPr>
        <w:pStyle w:val="affc"/>
        <w:numPr>
          <w:ilvl w:val="1"/>
          <w:numId w:val="10"/>
        </w:numPr>
        <w:tabs>
          <w:tab w:val="left" w:pos="1201"/>
          <w:tab w:val="left" w:pos="1202"/>
          <w:tab w:val="left" w:pos="2641"/>
        </w:tabs>
        <w:spacing w:before="137" w:line="338" w:lineRule="auto"/>
        <w:ind w:left="1566" w:right="2079" w:hanging="108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竞争性磋商文件包括以下部分：</w:t>
      </w:r>
    </w:p>
    <w:p w14:paraId="4D2227E3" w14:textId="77777777" w:rsidR="0089265C" w:rsidRDefault="00000000">
      <w:pPr>
        <w:pStyle w:val="affc"/>
        <w:tabs>
          <w:tab w:val="left" w:pos="1201"/>
          <w:tab w:val="left" w:pos="1202"/>
          <w:tab w:val="left" w:pos="2641"/>
        </w:tabs>
        <w:spacing w:before="137" w:line="360" w:lineRule="auto"/>
        <w:ind w:left="1565" w:right="2079" w:firstLine="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第一章</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采购邀请</w:t>
      </w:r>
    </w:p>
    <w:p w14:paraId="32610423" w14:textId="77777777" w:rsidR="0089265C" w:rsidRDefault="00000000">
      <w:pPr>
        <w:pStyle w:val="af3"/>
        <w:tabs>
          <w:tab w:val="left" w:pos="2641"/>
        </w:tabs>
        <w:spacing w:before="55" w:line="360" w:lineRule="auto"/>
        <w:ind w:left="1565"/>
        <w:rPr>
          <w:rFonts w:asciiTheme="minorEastAsia" w:eastAsiaTheme="minorEastAsia" w:hAnsiTheme="minorEastAsia" w:hint="eastAsia"/>
          <w:lang w:eastAsia="zh-CN"/>
        </w:rPr>
      </w:pPr>
      <w:r>
        <w:rPr>
          <w:rFonts w:asciiTheme="minorEastAsia" w:eastAsiaTheme="minorEastAsia" w:hAnsiTheme="minorEastAsia"/>
          <w:lang w:eastAsia="zh-CN"/>
        </w:rPr>
        <w:t>第二章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供应商须知</w:t>
      </w:r>
    </w:p>
    <w:p w14:paraId="4EE86FEE" w14:textId="77777777" w:rsidR="0089265C" w:rsidRDefault="00000000">
      <w:pPr>
        <w:pStyle w:val="af3"/>
        <w:tabs>
          <w:tab w:val="left" w:pos="2641"/>
        </w:tabs>
        <w:spacing w:before="154" w:line="360" w:lineRule="auto"/>
        <w:ind w:left="1565" w:right="3071"/>
        <w:rPr>
          <w:rFonts w:asciiTheme="minorEastAsia" w:eastAsiaTheme="minorEastAsia" w:hAnsiTheme="minorEastAsia" w:hint="eastAsia"/>
          <w:lang w:eastAsia="zh-CN"/>
        </w:rPr>
      </w:pPr>
      <w:r>
        <w:rPr>
          <w:rFonts w:asciiTheme="minorEastAsia" w:eastAsiaTheme="minorEastAsia" w:hAnsiTheme="minorEastAsia"/>
          <w:lang w:eastAsia="zh-CN"/>
        </w:rPr>
        <w:t xml:space="preserve">第三章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评审方法和评审标准</w:t>
      </w:r>
    </w:p>
    <w:p w14:paraId="461AE6A9" w14:textId="77777777" w:rsidR="0089265C" w:rsidRDefault="00000000">
      <w:pPr>
        <w:pStyle w:val="af3"/>
        <w:tabs>
          <w:tab w:val="left" w:pos="2641"/>
        </w:tabs>
        <w:spacing w:before="154" w:line="360" w:lineRule="auto"/>
        <w:ind w:left="1565" w:right="3071"/>
        <w:rPr>
          <w:rFonts w:asciiTheme="minorEastAsia" w:eastAsiaTheme="minorEastAsia" w:hAnsiTheme="minorEastAsia" w:hint="eastAsia"/>
          <w:lang w:eastAsia="zh-CN"/>
        </w:rPr>
      </w:pPr>
      <w:r>
        <w:rPr>
          <w:rFonts w:asciiTheme="minorEastAsia" w:eastAsiaTheme="minorEastAsia" w:hAnsiTheme="minorEastAsia"/>
          <w:lang w:eastAsia="zh-CN"/>
        </w:rPr>
        <w:t xml:space="preserve">第四章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采购需求</w:t>
      </w:r>
    </w:p>
    <w:p w14:paraId="110FBC23" w14:textId="77777777" w:rsidR="0089265C" w:rsidRDefault="00000000">
      <w:pPr>
        <w:pStyle w:val="af3"/>
        <w:tabs>
          <w:tab w:val="left" w:pos="2641"/>
        </w:tabs>
        <w:spacing w:before="36" w:line="360" w:lineRule="auto"/>
        <w:ind w:left="1565" w:right="3354"/>
        <w:rPr>
          <w:rFonts w:asciiTheme="minorEastAsia" w:eastAsiaTheme="minorEastAsia" w:hAnsiTheme="minorEastAsia" w:hint="eastAsia"/>
          <w:lang w:eastAsia="zh-CN"/>
        </w:rPr>
      </w:pPr>
      <w:r>
        <w:rPr>
          <w:rFonts w:asciiTheme="minorEastAsia" w:eastAsiaTheme="minorEastAsia" w:hAnsiTheme="minorEastAsia"/>
          <w:lang w:eastAsia="zh-CN"/>
        </w:rPr>
        <w:t>第五章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合同草案条款</w:t>
      </w:r>
    </w:p>
    <w:p w14:paraId="23B13CEB" w14:textId="77777777" w:rsidR="0089265C" w:rsidRDefault="00000000">
      <w:pPr>
        <w:pStyle w:val="af3"/>
        <w:tabs>
          <w:tab w:val="left" w:pos="2641"/>
        </w:tabs>
        <w:spacing w:before="36" w:line="360" w:lineRule="auto"/>
        <w:ind w:left="1565" w:right="3354"/>
        <w:rPr>
          <w:rFonts w:asciiTheme="minorEastAsia" w:eastAsiaTheme="minorEastAsia" w:hAnsiTheme="minorEastAsia" w:hint="eastAsia"/>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响应文件格式</w:t>
      </w:r>
    </w:p>
    <w:p w14:paraId="617AD1AB" w14:textId="77777777" w:rsidR="0089265C" w:rsidRDefault="00000000">
      <w:pPr>
        <w:pStyle w:val="affc"/>
        <w:numPr>
          <w:ilvl w:val="1"/>
          <w:numId w:val="10"/>
        </w:numPr>
        <w:tabs>
          <w:tab w:val="left" w:pos="1202"/>
        </w:tabs>
        <w:spacing w:before="36" w:line="348" w:lineRule="auto"/>
        <w:ind w:left="1201" w:right="23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供应商应认真阅</w:t>
      </w:r>
      <w:r>
        <w:rPr>
          <w:rFonts w:asciiTheme="minorEastAsia" w:eastAsiaTheme="minorEastAsia" w:hAnsiTheme="minorEastAsia"/>
          <w:sz w:val="24"/>
          <w:lang w:eastAsia="zh-CN"/>
        </w:rPr>
        <w:t>读</w:t>
      </w:r>
      <w:r>
        <w:rPr>
          <w:rFonts w:asciiTheme="minorEastAsia" w:eastAsiaTheme="minorEastAsia" w:hAnsiTheme="minorEastAsia"/>
          <w:spacing w:val="2"/>
          <w:sz w:val="24"/>
          <w:lang w:eastAsia="zh-CN"/>
        </w:rPr>
        <w:t>竞争性磋商文件的全部内容。供应</w:t>
      </w:r>
      <w:r>
        <w:rPr>
          <w:rFonts w:asciiTheme="minorEastAsia" w:eastAsiaTheme="minorEastAsia" w:hAnsiTheme="minorEastAsia"/>
          <w:sz w:val="24"/>
          <w:lang w:eastAsia="zh-CN"/>
        </w:rPr>
        <w:t>商</w:t>
      </w:r>
      <w:r>
        <w:rPr>
          <w:rFonts w:asciiTheme="minorEastAsia" w:eastAsiaTheme="minorEastAsia" w:hAnsiTheme="minorEastAsia"/>
          <w:spacing w:val="2"/>
          <w:sz w:val="24"/>
          <w:lang w:eastAsia="zh-CN"/>
        </w:rPr>
        <w:t>应按照竞争性磋商</w:t>
      </w:r>
      <w:r>
        <w:rPr>
          <w:rFonts w:asciiTheme="minorEastAsia" w:eastAsiaTheme="minorEastAsia" w:hAnsiTheme="minorEastAsia"/>
          <w:sz w:val="24"/>
          <w:lang w:eastAsia="zh-CN"/>
        </w:rPr>
        <w:t>文</w:t>
      </w:r>
      <w:r>
        <w:rPr>
          <w:rFonts w:asciiTheme="minorEastAsia" w:eastAsiaTheme="minorEastAsia" w:hAnsiTheme="minorEastAsia"/>
          <w:spacing w:val="2"/>
          <w:sz w:val="24"/>
          <w:lang w:eastAsia="zh-CN"/>
        </w:rPr>
        <w:t>件要求提交响应</w:t>
      </w:r>
      <w:r>
        <w:rPr>
          <w:rFonts w:asciiTheme="minorEastAsia" w:eastAsiaTheme="minorEastAsia" w:hAnsiTheme="minorEastAsia"/>
          <w:sz w:val="24"/>
          <w:lang w:eastAsia="zh-CN"/>
        </w:rPr>
        <w:t>文</w:t>
      </w:r>
      <w:r>
        <w:rPr>
          <w:rFonts w:asciiTheme="minorEastAsia" w:eastAsiaTheme="minorEastAsia" w:hAnsiTheme="minorEastAsia"/>
          <w:spacing w:val="2"/>
          <w:sz w:val="24"/>
          <w:lang w:eastAsia="zh-CN"/>
        </w:rPr>
        <w:t>件并保证所提供的全部资料的真实</w:t>
      </w:r>
      <w:r>
        <w:rPr>
          <w:rFonts w:asciiTheme="minorEastAsia" w:eastAsiaTheme="minorEastAsia" w:hAnsiTheme="minorEastAsia"/>
          <w:sz w:val="24"/>
          <w:lang w:eastAsia="zh-CN"/>
        </w:rPr>
        <w:t>性</w:t>
      </w:r>
      <w:r>
        <w:rPr>
          <w:rFonts w:asciiTheme="minorEastAsia" w:eastAsiaTheme="minorEastAsia" w:hAnsiTheme="minorEastAsia"/>
          <w:spacing w:val="2"/>
          <w:sz w:val="24"/>
          <w:lang w:eastAsia="zh-CN"/>
        </w:rPr>
        <w:t>，并对竞争性磋商</w:t>
      </w:r>
      <w:r>
        <w:rPr>
          <w:rFonts w:asciiTheme="minorEastAsia" w:eastAsiaTheme="minorEastAsia" w:hAnsiTheme="minorEastAsia"/>
          <w:sz w:val="24"/>
          <w:lang w:eastAsia="zh-CN"/>
        </w:rPr>
        <w:t>文件做出实质性响应，否</w:t>
      </w:r>
      <w:r>
        <w:rPr>
          <w:rFonts w:asciiTheme="minorEastAsia" w:eastAsiaTheme="minorEastAsia" w:hAnsiTheme="minorEastAsia"/>
          <w:spacing w:val="-1"/>
          <w:sz w:val="24"/>
          <w:lang w:eastAsia="zh-CN"/>
        </w:rPr>
        <w:t>则</w:t>
      </w:r>
      <w:r>
        <w:rPr>
          <w:rFonts w:asciiTheme="minorEastAsia" w:eastAsiaTheme="minorEastAsia" w:hAnsiTheme="minorEastAsia"/>
          <w:b/>
          <w:sz w:val="24"/>
          <w:lang w:eastAsia="zh-CN"/>
        </w:rPr>
        <w:t>响</w:t>
      </w:r>
      <w:r>
        <w:rPr>
          <w:rFonts w:asciiTheme="minorEastAsia" w:eastAsiaTheme="minorEastAsia" w:hAnsiTheme="minorEastAsia"/>
          <w:b/>
          <w:spacing w:val="2"/>
          <w:sz w:val="24"/>
          <w:lang w:eastAsia="zh-CN"/>
        </w:rPr>
        <w:t>应</w:t>
      </w:r>
      <w:r>
        <w:rPr>
          <w:rFonts w:asciiTheme="minorEastAsia" w:eastAsiaTheme="minorEastAsia" w:hAnsiTheme="minorEastAsia"/>
          <w:b/>
          <w:sz w:val="24"/>
          <w:lang w:eastAsia="zh-CN"/>
        </w:rPr>
        <w:t>无</w:t>
      </w:r>
      <w:r>
        <w:rPr>
          <w:rFonts w:asciiTheme="minorEastAsia" w:eastAsiaTheme="minorEastAsia" w:hAnsiTheme="minorEastAsia"/>
          <w:b/>
          <w:spacing w:val="-1"/>
          <w:sz w:val="24"/>
          <w:lang w:eastAsia="zh-CN"/>
        </w:rPr>
        <w:t>效</w:t>
      </w:r>
      <w:r>
        <w:rPr>
          <w:rFonts w:asciiTheme="minorEastAsia" w:eastAsiaTheme="minorEastAsia" w:hAnsiTheme="minorEastAsia"/>
          <w:sz w:val="24"/>
          <w:lang w:eastAsia="zh-CN"/>
        </w:rPr>
        <w:t>。</w:t>
      </w:r>
    </w:p>
    <w:p w14:paraId="3FCA8635" w14:textId="77777777" w:rsidR="0089265C" w:rsidRDefault="00000000">
      <w:pPr>
        <w:pStyle w:val="affc"/>
        <w:numPr>
          <w:ilvl w:val="0"/>
          <w:numId w:val="10"/>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对竞争性磋商文件的澄清或修改</w:t>
      </w:r>
    </w:p>
    <w:p w14:paraId="578B671C" w14:textId="77777777" w:rsidR="0089265C" w:rsidRDefault="00000000">
      <w:pPr>
        <w:pStyle w:val="affc"/>
        <w:numPr>
          <w:ilvl w:val="1"/>
          <w:numId w:val="10"/>
        </w:numPr>
        <w:tabs>
          <w:tab w:val="left" w:pos="1202"/>
        </w:tabs>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19FF7E6E"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上述书面通知，按照获取竞争性磋商文件的潜在供应商提供的联系方式发出，因提供的信息有误导致通知延迟或无法通知的，采购人或采购代理机构不承担责任。</w:t>
      </w:r>
    </w:p>
    <w:p w14:paraId="79A212F5"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lang w:eastAsia="zh-CN"/>
        </w:rPr>
      </w:pPr>
      <w:r>
        <w:rPr>
          <w:rFonts w:asciiTheme="minorEastAsia" w:eastAsiaTheme="minorEastAsia" w:hAnsiTheme="minorEastAsia"/>
          <w:spacing w:val="2"/>
          <w:sz w:val="24"/>
          <w:lang w:eastAsia="zh-CN"/>
        </w:rPr>
        <w:t>澄清或者修改的内容为竞争性磋商文件的组成部分，并对所有获取竞争性磋商文件的潜在供应商具有约束力。澄清或者修改的内容可能影响响应文件编制的，将在提交首次响应文件截止之日 3 个工作日前，以书面形式通知所有获取磋商文件的供应商；不足上述时间的，将顺延提交响应文件截止时间。</w:t>
      </w:r>
    </w:p>
    <w:p w14:paraId="59BE2867" w14:textId="77777777" w:rsidR="0089265C" w:rsidRDefault="00000000">
      <w:pPr>
        <w:pStyle w:val="21"/>
        <w:ind w:left="0"/>
        <w:jc w:val="center"/>
        <w:rPr>
          <w:rFonts w:hint="eastAsia"/>
          <w:b/>
          <w:sz w:val="28"/>
          <w:lang w:eastAsia="zh-CN"/>
        </w:rPr>
      </w:pPr>
      <w:bookmarkStart w:id="29" w:name="_Toc164263454"/>
      <w:bookmarkStart w:id="30" w:name="_Toc184460878"/>
      <w:r>
        <w:rPr>
          <w:b/>
          <w:sz w:val="28"/>
          <w:lang w:eastAsia="zh-CN"/>
        </w:rPr>
        <w:t>三</w:t>
      </w:r>
      <w:r>
        <w:rPr>
          <w:rFonts w:hint="eastAsia"/>
          <w:b/>
          <w:sz w:val="28"/>
          <w:lang w:eastAsia="zh-CN"/>
        </w:rPr>
        <w:t xml:space="preserve">  </w:t>
      </w:r>
      <w:r>
        <w:rPr>
          <w:b/>
          <w:sz w:val="28"/>
          <w:lang w:eastAsia="zh-CN"/>
        </w:rPr>
        <w:t>响应文件的编制</w:t>
      </w:r>
      <w:bookmarkEnd w:id="29"/>
      <w:bookmarkEnd w:id="30"/>
    </w:p>
    <w:p w14:paraId="6F20EABB" w14:textId="77777777" w:rsidR="0089265C" w:rsidRDefault="00000000">
      <w:pPr>
        <w:pStyle w:val="affc"/>
        <w:numPr>
          <w:ilvl w:val="0"/>
          <w:numId w:val="10"/>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响应范围、竞争性磋商文件中计量单位的使用及磋商语言</w:t>
      </w:r>
    </w:p>
    <w:p w14:paraId="5CD9F6AD"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w:t>
      </w:r>
    </w:p>
    <w:p w14:paraId="30D936AC"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除竞争性磋商文件有特殊要求外，本项目磋商所使用的计量单位，应采用中华人民共和国法定计量单位。</w:t>
      </w:r>
    </w:p>
    <w:p w14:paraId="18132693"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除专用术语外，响应文件及来往函电均应使用中文书写。必要时</w:t>
      </w:r>
      <w:r>
        <w:rPr>
          <w:rFonts w:asciiTheme="minorEastAsia" w:eastAsiaTheme="minorEastAsia" w:hAnsiTheme="minorEastAsia"/>
          <w:spacing w:val="2"/>
          <w:sz w:val="24"/>
          <w:lang w:eastAsia="zh-CN"/>
        </w:rPr>
        <w:lastRenderedPageBreak/>
        <w:t>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1BB90D2" w14:textId="77777777" w:rsidR="0089265C" w:rsidRDefault="00000000">
      <w:pPr>
        <w:pStyle w:val="affc"/>
        <w:numPr>
          <w:ilvl w:val="0"/>
          <w:numId w:val="10"/>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响应文件构成</w:t>
      </w:r>
    </w:p>
    <w:p w14:paraId="03AFA3B5"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供应商应当按照竞争性磋商文件的要求编制响应文件，并对其提交的响应文件的真实性、合法性承担法律责任。响应文件的部分格式要求，见第六章《响应文件格式》。</w:t>
      </w:r>
    </w:p>
    <w:p w14:paraId="0427FAF3" w14:textId="77777777" w:rsidR="0089265C" w:rsidRDefault="00000000">
      <w:pPr>
        <w:spacing w:before="36" w:line="348" w:lineRule="auto"/>
        <w:ind w:leftChars="580" w:left="1276"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如供应商须知资料表要求递交纸质版响应文件，则响应文件为上传至系统电子版的打印件，左侧胶装装订。纸质版响应文件按照环保节约原则，具备条件的文档建议可双面打印。副本（如要求）可以是正本的复印件（如复印件时副本封皮需加盖公章）。</w:t>
      </w:r>
    </w:p>
    <w:p w14:paraId="0CD2E57E" w14:textId="77777777" w:rsidR="0089265C" w:rsidRDefault="00000000">
      <w:pPr>
        <w:spacing w:before="36" w:line="348" w:lineRule="auto"/>
        <w:ind w:leftChars="580" w:left="1276"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响应文件正本、副本（如要求）应装袋密封，封口处加盖投标人公章。封皮上写明：①响应文件正本</w:t>
      </w:r>
      <w:r>
        <w:rPr>
          <w:rFonts w:asciiTheme="minorEastAsia" w:eastAsiaTheme="minorEastAsia" w:hAnsiTheme="minorEastAsia"/>
          <w:spacing w:val="2"/>
          <w:sz w:val="24"/>
          <w:lang w:eastAsia="zh-CN"/>
        </w:rPr>
        <w:t>/副本</w:t>
      </w:r>
      <w:r>
        <w:rPr>
          <w:rFonts w:asciiTheme="minorEastAsia" w:eastAsiaTheme="minorEastAsia" w:hAnsiTheme="minorEastAsia" w:hint="eastAsia"/>
          <w:spacing w:val="2"/>
          <w:sz w:val="24"/>
          <w:lang w:eastAsia="zh-CN"/>
        </w:rPr>
        <w:t>（如要求）</w:t>
      </w:r>
      <w:r>
        <w:rPr>
          <w:rFonts w:asciiTheme="minorEastAsia" w:eastAsiaTheme="minorEastAsia" w:hAnsiTheme="minorEastAsia"/>
          <w:spacing w:val="2"/>
          <w:sz w:val="24"/>
          <w:lang w:eastAsia="zh-CN"/>
        </w:rPr>
        <w:t>、②采购编号、③项目名称、④包号（如有分包的项目填写）、⑤投标人名称。</w:t>
      </w:r>
    </w:p>
    <w:p w14:paraId="11BAC282"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。未标记“实质性格式”的文件和竞争性磋商文件未提供格式的内容，可由供应商自行编写。</w:t>
      </w:r>
    </w:p>
    <w:p w14:paraId="44C49D63"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第三章《评审方法和评审标准》中涉及的证明文件。</w:t>
      </w:r>
    </w:p>
    <w:p w14:paraId="45D6C697"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B8D70B6"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供应商认为应附的其他材料。</w:t>
      </w:r>
    </w:p>
    <w:p w14:paraId="5C29D87F"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报价</w:t>
      </w:r>
    </w:p>
    <w:p w14:paraId="4C636CEF"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所有响应均以人民币报价。</w:t>
      </w:r>
    </w:p>
    <w:p w14:paraId="1D56DCC6"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供应商的报价应包括为完成本项目所发生的一切费用和税费，采购人将不再支付报价以外的任何费用。供应商的报价应包括但不限于下列内容，《供应商须知资料表》中有特殊规定的，从其规定。</w:t>
      </w:r>
    </w:p>
    <w:p w14:paraId="28606A81" w14:textId="77777777" w:rsidR="0089265C" w:rsidRDefault="00000000">
      <w:pPr>
        <w:pStyle w:val="affc"/>
        <w:numPr>
          <w:ilvl w:val="2"/>
          <w:numId w:val="10"/>
        </w:numPr>
        <w:tabs>
          <w:tab w:val="left" w:pos="2102"/>
        </w:tabs>
        <w:spacing w:before="160" w:line="357" w:lineRule="auto"/>
        <w:ind w:left="2101" w:right="123" w:hanging="90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响应货物及标准附件</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备品备件</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专用工具等的出厂</w:t>
      </w:r>
      <w:r>
        <w:rPr>
          <w:rFonts w:asciiTheme="minorEastAsia" w:eastAsiaTheme="minorEastAsia" w:hAnsiTheme="minorEastAsia"/>
          <w:spacing w:val="-36"/>
          <w:sz w:val="24"/>
          <w:szCs w:val="24"/>
          <w:lang w:eastAsia="zh-CN"/>
        </w:rPr>
        <w:t>价</w:t>
      </w:r>
      <w:r>
        <w:rPr>
          <w:rFonts w:asciiTheme="minorEastAsia" w:eastAsiaTheme="minorEastAsia" w:hAnsiTheme="minorEastAsia"/>
          <w:sz w:val="24"/>
          <w:szCs w:val="24"/>
          <w:lang w:eastAsia="zh-CN"/>
        </w:rPr>
        <w:t>（包括已在中国国内的进口货物完税后的仓库交货价、展室交货价或货架交货价）和运至最终目的地的运输费和保险费，安装调试、检验、技术服务、培训、质量保证、售后服务、税费等；</w:t>
      </w:r>
    </w:p>
    <w:p w14:paraId="15E290C9" w14:textId="77777777" w:rsidR="0089265C" w:rsidRDefault="00000000">
      <w:pPr>
        <w:pStyle w:val="affc"/>
        <w:numPr>
          <w:ilvl w:val="2"/>
          <w:numId w:val="10"/>
        </w:numPr>
        <w:tabs>
          <w:tab w:val="left" w:pos="2102"/>
        </w:tabs>
        <w:spacing w:before="160" w:line="357" w:lineRule="auto"/>
        <w:ind w:left="2101" w:right="123" w:hanging="90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按照竞争性磋商文件要求完成本项目的全部相关费用。</w:t>
      </w:r>
    </w:p>
    <w:p w14:paraId="2FD93228"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采购人不得向供应商索要或者接受其给予的赠品、回扣或者与采购无关的其他商品、服务。</w:t>
      </w:r>
    </w:p>
    <w:p w14:paraId="3A65F8C8"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供应商不能提供任何有选择性或可调整的最后报价（竞争性磋商文件另有规定的除外），否则其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14:paraId="7505D8BC"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w:t>
      </w:r>
    </w:p>
    <w:p w14:paraId="7C589A75"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供应商应按《供应商须知资料表》中规定的金额及要求交纳磋商保证金。</w:t>
      </w:r>
    </w:p>
    <w:p w14:paraId="6E2A6593"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交纳磋商保证金可采用的形式：政府采购法律法规接受的支票、汇票、本票、网上银行支付或者金融机构、担保机构出具的保函等非现金形式。</w:t>
      </w:r>
    </w:p>
    <w:p w14:paraId="6B87A7F8"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w:t>
      </w:r>
      <w:r>
        <w:rPr>
          <w:rFonts w:asciiTheme="minorEastAsia" w:eastAsiaTheme="minorEastAsia" w:hAnsiTheme="minorEastAsia" w:hint="eastAsia"/>
          <w:spacing w:val="2"/>
          <w:sz w:val="24"/>
          <w:lang w:eastAsia="zh-CN"/>
        </w:rPr>
        <w:t>以电子保函形式提</w:t>
      </w:r>
      <w:r>
        <w:rPr>
          <w:rFonts w:asciiTheme="minorEastAsia" w:eastAsiaTheme="minorEastAsia" w:hAnsiTheme="minorEastAsia" w:hint="eastAsia"/>
          <w:spacing w:val="2"/>
          <w:sz w:val="24"/>
          <w:lang w:eastAsia="zh-CN"/>
        </w:rPr>
        <w:lastRenderedPageBreak/>
        <w:t>交磋商保证金的，</w:t>
      </w:r>
      <w:r>
        <w:rPr>
          <w:rFonts w:asciiTheme="minorEastAsia" w:eastAsiaTheme="minorEastAsia" w:hAnsiTheme="minorEastAsia"/>
          <w:spacing w:val="2"/>
          <w:sz w:val="24"/>
          <w:lang w:eastAsia="zh-CN"/>
        </w:rPr>
        <w:t>应在首次响应文件提交截止时间前</w:t>
      </w:r>
      <w:r>
        <w:rPr>
          <w:rFonts w:asciiTheme="minorEastAsia" w:eastAsiaTheme="minorEastAsia" w:hAnsiTheme="minorEastAsia" w:hint="eastAsia"/>
          <w:spacing w:val="2"/>
          <w:sz w:val="24"/>
          <w:lang w:eastAsia="zh-CN"/>
        </w:rPr>
        <w:t>通过北京市政府采购电子交易平台完成电子保函在线办理。</w:t>
      </w:r>
      <w:r>
        <w:rPr>
          <w:rFonts w:asciiTheme="minorEastAsia" w:eastAsiaTheme="minorEastAsia" w:hAnsiTheme="minorEastAsia"/>
          <w:spacing w:val="2"/>
          <w:sz w:val="24"/>
          <w:lang w:eastAsia="zh-CN"/>
        </w:rPr>
        <w:t>未按上述要求缴</w:t>
      </w:r>
      <w:r>
        <w:rPr>
          <w:rFonts w:asciiTheme="minorEastAsia" w:eastAsiaTheme="minorEastAsia" w:hAnsiTheme="minorEastAsia" w:hint="eastAsia"/>
          <w:spacing w:val="2"/>
          <w:sz w:val="24"/>
          <w:lang w:eastAsia="zh-CN"/>
        </w:rPr>
        <w:t>纳保证金的，</w:t>
      </w:r>
      <w:r>
        <w:rPr>
          <w:rFonts w:asciiTheme="minorEastAsia" w:eastAsiaTheme="minorEastAsia" w:hAnsiTheme="minorEastAsia"/>
          <w:spacing w:val="2"/>
          <w:sz w:val="24"/>
          <w:lang w:eastAsia="zh-CN"/>
        </w:rPr>
        <w:t>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14:paraId="4E43C0C4"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供应商除需在响应文件中提供“磋商保证金凭证</w:t>
      </w:r>
      <w:r>
        <w:rPr>
          <w:rFonts w:asciiTheme="minorEastAsia" w:eastAsiaTheme="minorEastAsia" w:hAnsiTheme="minorEastAsia"/>
          <w:spacing w:val="2"/>
          <w:sz w:val="24"/>
          <w:lang w:eastAsia="zh-CN"/>
        </w:rPr>
        <w:t>/交款单据电子件”，还需在</w:t>
      </w:r>
      <w:r>
        <w:rPr>
          <w:rFonts w:asciiTheme="minorEastAsia" w:eastAsiaTheme="minorEastAsia" w:hAnsiTheme="minorEastAsia" w:hint="eastAsia"/>
          <w:spacing w:val="2"/>
          <w:sz w:val="24"/>
          <w:lang w:eastAsia="zh-CN"/>
        </w:rPr>
        <w:t>首次响应文件提交截止时间前，</w:t>
      </w:r>
      <w:r>
        <w:rPr>
          <w:rFonts w:asciiTheme="minorEastAsia" w:eastAsiaTheme="minorEastAsia" w:hAnsiTheme="minorEastAsia"/>
          <w:spacing w:val="2"/>
          <w:sz w:val="24"/>
          <w:lang w:eastAsia="zh-CN"/>
        </w:rPr>
        <w:t xml:space="preserve"> 通过电子交易平台上传“磋商保证金凭证/交</w:t>
      </w:r>
      <w:r>
        <w:rPr>
          <w:rFonts w:asciiTheme="minorEastAsia" w:eastAsiaTheme="minorEastAsia" w:hAnsiTheme="minorEastAsia" w:hint="eastAsia"/>
          <w:spacing w:val="2"/>
          <w:sz w:val="24"/>
          <w:lang w:eastAsia="zh-CN"/>
        </w:rPr>
        <w:t>款单据电子件”。</w:t>
      </w:r>
    </w:p>
    <w:p w14:paraId="1846F9CB"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磋商保证金有效期同响应有效期。</w:t>
      </w:r>
    </w:p>
    <w:p w14:paraId="75E9AB5F"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供应商为联合体的，可以由联合体中的一方或者多方共同交纳磋商保证金，其交纳的保证金对联合体各方均具有约束力。</w:t>
      </w:r>
    </w:p>
    <w:p w14:paraId="2060586B"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B2CD2EB" w14:textId="77777777" w:rsidR="0089265C" w:rsidRDefault="00000000">
      <w:pPr>
        <w:pStyle w:val="affc"/>
        <w:numPr>
          <w:ilvl w:val="2"/>
          <w:numId w:val="10"/>
        </w:numPr>
        <w:tabs>
          <w:tab w:val="left" w:pos="2102"/>
        </w:tabs>
        <w:spacing w:before="26" w:line="355" w:lineRule="auto"/>
        <w:ind w:left="2101" w:right="230" w:hanging="900"/>
        <w:jc w:val="both"/>
        <w:rPr>
          <w:rFonts w:asciiTheme="minorEastAsia" w:eastAsiaTheme="minorEastAsia" w:hAnsiTheme="minorEastAsia" w:hint="eastAsia"/>
          <w:lang w:eastAsia="zh-CN"/>
        </w:rPr>
      </w:pPr>
      <w:r>
        <w:rPr>
          <w:rFonts w:asciiTheme="minorEastAsia" w:eastAsiaTheme="minorEastAsia" w:hAnsiTheme="minorEastAsia"/>
          <w:spacing w:val="-4"/>
          <w:sz w:val="24"/>
          <w:lang w:eastAsia="zh-CN"/>
        </w:rPr>
        <w:t>已提交响应文件的供应商，在提交最后报价之前，可以根据磋商情况</w:t>
      </w:r>
      <w:r>
        <w:rPr>
          <w:rFonts w:asciiTheme="minorEastAsia" w:eastAsiaTheme="minorEastAsia" w:hAnsiTheme="minorEastAsia"/>
          <w:lang w:eastAsia="zh-CN"/>
        </w:rPr>
        <w:t>退出磋商</w:t>
      </w:r>
      <w:r>
        <w:rPr>
          <w:rFonts w:asciiTheme="minorEastAsia" w:eastAsiaTheme="minorEastAsia" w:hAnsiTheme="minorEastAsia"/>
          <w:spacing w:val="-56"/>
          <w:lang w:eastAsia="zh-CN"/>
        </w:rPr>
        <w:t>。</w:t>
      </w:r>
      <w:r>
        <w:rPr>
          <w:rFonts w:asciiTheme="minorEastAsia" w:eastAsiaTheme="minorEastAsia" w:hAnsiTheme="minorEastAsia"/>
          <w:lang w:eastAsia="zh-CN"/>
        </w:rPr>
        <w:t>采购人</w:t>
      </w:r>
      <w:r>
        <w:rPr>
          <w:rFonts w:asciiTheme="minorEastAsia" w:eastAsiaTheme="minorEastAsia" w:hAnsiTheme="minorEastAsia"/>
          <w:spacing w:val="-53"/>
          <w:lang w:eastAsia="zh-CN"/>
        </w:rPr>
        <w:t>、</w:t>
      </w:r>
      <w:r>
        <w:rPr>
          <w:rFonts w:asciiTheme="minorEastAsia" w:eastAsiaTheme="minorEastAsia" w:hAnsiTheme="minorEastAsia"/>
          <w:lang w:eastAsia="zh-CN"/>
        </w:rPr>
        <w:t>采购代理机构将退还退出磋商的供应商的磋商保证金；</w:t>
      </w:r>
    </w:p>
    <w:p w14:paraId="71A4573C" w14:textId="77777777" w:rsidR="0089265C" w:rsidRDefault="00000000">
      <w:pPr>
        <w:pStyle w:val="affc"/>
        <w:numPr>
          <w:ilvl w:val="2"/>
          <w:numId w:val="10"/>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成交供应商的磋商保证金，在采购合同签订后 5 个工作日内退还成交供应商；</w:t>
      </w:r>
    </w:p>
    <w:p w14:paraId="48B39F25" w14:textId="77777777" w:rsidR="0089265C" w:rsidRDefault="00000000">
      <w:pPr>
        <w:pStyle w:val="affc"/>
        <w:numPr>
          <w:ilvl w:val="2"/>
          <w:numId w:val="10"/>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未成交供应商的磋商保证金，在成交通知书发出后 5 个工作日内退还。</w:t>
      </w:r>
    </w:p>
    <w:p w14:paraId="2DED1C25"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有下列情形之一的，采购人或采购代理机构不予退还磋商保证金：</w:t>
      </w:r>
    </w:p>
    <w:p w14:paraId="7C5D78C7" w14:textId="77777777" w:rsidR="0089265C" w:rsidRDefault="00000000">
      <w:pPr>
        <w:pStyle w:val="affc"/>
        <w:numPr>
          <w:ilvl w:val="2"/>
          <w:numId w:val="10"/>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供应商在提交响应文件截止时间后撤回响应文件的；</w:t>
      </w:r>
    </w:p>
    <w:p w14:paraId="28EF531F" w14:textId="77777777" w:rsidR="0089265C" w:rsidRDefault="00000000">
      <w:pPr>
        <w:pStyle w:val="affc"/>
        <w:numPr>
          <w:ilvl w:val="2"/>
          <w:numId w:val="10"/>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供应商在响应文件中提供虚假材料的；</w:t>
      </w:r>
    </w:p>
    <w:p w14:paraId="0054843D" w14:textId="77777777" w:rsidR="0089265C" w:rsidRDefault="00000000">
      <w:pPr>
        <w:pStyle w:val="affc"/>
        <w:numPr>
          <w:ilvl w:val="2"/>
          <w:numId w:val="10"/>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除因不可抗力或磋商文件认可的情形以外，成交供应商不与采购人签订合同的；</w:t>
      </w:r>
    </w:p>
    <w:p w14:paraId="4561BF93" w14:textId="77777777" w:rsidR="0089265C" w:rsidRDefault="00000000">
      <w:pPr>
        <w:pStyle w:val="affc"/>
        <w:numPr>
          <w:ilvl w:val="2"/>
          <w:numId w:val="10"/>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供应商与采购人、其他供应商或者采购代理机构恶意串通的；</w:t>
      </w:r>
    </w:p>
    <w:p w14:paraId="51FF32B5" w14:textId="77777777" w:rsidR="0089265C" w:rsidRDefault="00000000">
      <w:pPr>
        <w:pStyle w:val="affc"/>
        <w:numPr>
          <w:ilvl w:val="2"/>
          <w:numId w:val="10"/>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lastRenderedPageBreak/>
        <w:t>《供应商须知资料表》规定的其他情形。</w:t>
      </w:r>
    </w:p>
    <w:p w14:paraId="46493CD8"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响应有效期</w:t>
      </w:r>
    </w:p>
    <w:p w14:paraId="02B00450"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响应文件应在本竞争性磋商文件《供应商须知资料表》中规定的响应有效期内保持有效，响应有效期少于竞争性磋商文件规定期限的，其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14:paraId="35A21C5F"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响应文件的签署、盖章</w:t>
      </w:r>
    </w:p>
    <w:p w14:paraId="272741E8"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28182026" w14:textId="77777777" w:rsidR="0089265C" w:rsidRDefault="00000000">
      <w:pPr>
        <w:pStyle w:val="affc"/>
        <w:numPr>
          <w:ilvl w:val="1"/>
          <w:numId w:val="10"/>
        </w:numPr>
        <w:spacing w:before="10" w:line="348" w:lineRule="auto"/>
        <w:ind w:left="1201" w:right="231"/>
        <w:jc w:val="both"/>
        <w:rPr>
          <w:rFonts w:asciiTheme="minorEastAsia" w:eastAsiaTheme="minorEastAsia" w:hAnsiTheme="minorEastAsia" w:hint="eastAsia"/>
          <w:sz w:val="16"/>
          <w:lang w:eastAsia="zh-CN"/>
        </w:rPr>
      </w:pPr>
      <w:r>
        <w:rPr>
          <w:rFonts w:asciiTheme="minorEastAsia" w:eastAsiaTheme="minorEastAsia" w:hAnsiTheme="minorEastAsia"/>
          <w:spacing w:val="2"/>
          <w:sz w:val="24"/>
          <w:lang w:eastAsia="zh-CN"/>
        </w:rPr>
        <w:t>竞争性磋商文件要求盖章的内容，一般通过投标文件编制工具加盖电子签章。</w:t>
      </w:r>
    </w:p>
    <w:p w14:paraId="4096147E" w14:textId="77777777" w:rsidR="0089265C" w:rsidRDefault="00000000">
      <w:pPr>
        <w:pStyle w:val="21"/>
        <w:ind w:left="0"/>
        <w:jc w:val="center"/>
        <w:rPr>
          <w:rFonts w:hint="eastAsia"/>
          <w:b/>
          <w:sz w:val="28"/>
          <w:lang w:eastAsia="zh-CN"/>
        </w:rPr>
      </w:pPr>
      <w:bookmarkStart w:id="31" w:name="_Toc164263455"/>
      <w:bookmarkStart w:id="32" w:name="_Toc184460879"/>
      <w:r>
        <w:rPr>
          <w:b/>
          <w:sz w:val="28"/>
          <w:lang w:eastAsia="zh-CN"/>
        </w:rPr>
        <w:t>四</w:t>
      </w:r>
      <w:r>
        <w:rPr>
          <w:rFonts w:hint="eastAsia"/>
          <w:b/>
          <w:sz w:val="28"/>
          <w:lang w:eastAsia="zh-CN"/>
        </w:rPr>
        <w:t xml:space="preserve">  </w:t>
      </w:r>
      <w:r>
        <w:rPr>
          <w:b/>
          <w:sz w:val="28"/>
          <w:lang w:eastAsia="zh-CN"/>
        </w:rPr>
        <w:t>响应文件的提交</w:t>
      </w:r>
      <w:bookmarkEnd w:id="31"/>
      <w:bookmarkEnd w:id="32"/>
    </w:p>
    <w:p w14:paraId="589CF293"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响应文件的提交</w:t>
      </w:r>
    </w:p>
    <w:p w14:paraId="1812D236"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本项目使用北京市政府采购电子交易平台。供应商根据竞争性磋商文件及电子交易平台供应商操作手册要求编制、生成并提交电子响应文件。</w:t>
      </w:r>
    </w:p>
    <w:p w14:paraId="25172F2C" w14:textId="77777777" w:rsidR="0089265C" w:rsidRDefault="00000000">
      <w:pPr>
        <w:pStyle w:val="affc"/>
        <w:numPr>
          <w:ilvl w:val="1"/>
          <w:numId w:val="10"/>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采购人及采购代理机构拒绝接受通过电子交易平台以外任何形式提交的响应文件，磋商保证金</w:t>
      </w:r>
      <w:r>
        <w:rPr>
          <w:rFonts w:asciiTheme="minorEastAsia" w:eastAsiaTheme="minorEastAsia" w:hAnsiTheme="minorEastAsia" w:hint="eastAsia"/>
          <w:spacing w:val="2"/>
          <w:sz w:val="24"/>
          <w:lang w:eastAsia="zh-CN"/>
        </w:rPr>
        <w:t>及</w:t>
      </w:r>
      <w:r>
        <w:rPr>
          <w:rFonts w:hint="eastAsia"/>
          <w:color w:val="000000"/>
          <w:sz w:val="24"/>
          <w:lang w:eastAsia="zh-CN"/>
        </w:rPr>
        <w:t>现场递交的纸质版响应文件（如要求）</w:t>
      </w:r>
      <w:r>
        <w:rPr>
          <w:rFonts w:asciiTheme="minorEastAsia" w:eastAsiaTheme="minorEastAsia" w:hAnsiTheme="minorEastAsia"/>
          <w:spacing w:val="2"/>
          <w:sz w:val="24"/>
          <w:lang w:eastAsia="zh-CN"/>
        </w:rPr>
        <w:t>除外。</w:t>
      </w:r>
    </w:p>
    <w:p w14:paraId="05795E64"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响应文件提交截止时间</w:t>
      </w:r>
    </w:p>
    <w:p w14:paraId="1C26C6AC"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供应商应在竞争性磋商文件要求响应文件提交截</w:t>
      </w:r>
      <w:r>
        <w:rPr>
          <w:rFonts w:asciiTheme="minorEastAsia" w:eastAsiaTheme="minorEastAsia" w:hAnsiTheme="minorEastAsia"/>
          <w:sz w:val="24"/>
          <w:lang w:eastAsia="zh-CN"/>
        </w:rPr>
        <w:t>止</w:t>
      </w:r>
      <w:r>
        <w:rPr>
          <w:rFonts w:asciiTheme="minorEastAsia" w:eastAsiaTheme="minorEastAsia" w:hAnsiTheme="minorEastAsia"/>
          <w:spacing w:val="2"/>
          <w:sz w:val="24"/>
          <w:lang w:eastAsia="zh-CN"/>
        </w:rPr>
        <w:t>时间前，将电子响应文</w:t>
      </w:r>
      <w:r>
        <w:rPr>
          <w:rFonts w:asciiTheme="minorEastAsia" w:eastAsiaTheme="minorEastAsia" w:hAnsiTheme="minorEastAsia"/>
          <w:sz w:val="24"/>
          <w:lang w:eastAsia="zh-CN"/>
        </w:rPr>
        <w:t>件提交至电子交易平台。</w:t>
      </w:r>
    </w:p>
    <w:p w14:paraId="16A06BA2"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响应文件的修改与撤回</w:t>
      </w:r>
    </w:p>
    <w:p w14:paraId="234DF3B4"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提交响应文件截止时间前，供应商可以通过电子交易平台对所提交的</w:t>
      </w:r>
      <w:r>
        <w:rPr>
          <w:rFonts w:asciiTheme="minorEastAsia" w:eastAsiaTheme="minorEastAsia" w:hAnsiTheme="minorEastAsia"/>
          <w:spacing w:val="2"/>
          <w:sz w:val="24"/>
          <w:lang w:eastAsia="zh-CN"/>
        </w:rPr>
        <w:lastRenderedPageBreak/>
        <w:t>响应文件进行补充、修改或者撤回。磋商保证金的补充、修改或者撤回无需通过电子交易平台，但应就其补充、修改或者撤回通知采购人或采购代理机构。</w:t>
      </w:r>
    </w:p>
    <w:p w14:paraId="008B0FAB"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z w:val="20"/>
          <w:lang w:eastAsia="zh-CN"/>
        </w:rPr>
      </w:pPr>
      <w:r>
        <w:rPr>
          <w:rFonts w:asciiTheme="minorEastAsia" w:eastAsiaTheme="minorEastAsia" w:hAnsiTheme="minorEastAsia"/>
          <w:spacing w:val="2"/>
          <w:sz w:val="24"/>
          <w:lang w:eastAsia="zh-CN"/>
        </w:rPr>
        <w:t>供应商对响应文件的补充、修改的内容应当按照竞争性磋商文件要求签署、盖章，作为响应文件的组成部分。补充、修改的内容与响应文件不一致的，以补充、修改的内容为准。</w:t>
      </w:r>
    </w:p>
    <w:p w14:paraId="71E4CD56" w14:textId="77777777" w:rsidR="0089265C" w:rsidRDefault="0089265C">
      <w:pPr>
        <w:pStyle w:val="af3"/>
        <w:spacing w:before="11"/>
        <w:rPr>
          <w:rFonts w:asciiTheme="minorEastAsia" w:eastAsiaTheme="minorEastAsia" w:hAnsiTheme="minorEastAsia" w:hint="eastAsia"/>
          <w:sz w:val="13"/>
          <w:lang w:eastAsia="zh-CN"/>
        </w:rPr>
      </w:pPr>
    </w:p>
    <w:p w14:paraId="71A6619D" w14:textId="77777777" w:rsidR="0089265C" w:rsidRDefault="00000000">
      <w:pPr>
        <w:pStyle w:val="21"/>
        <w:ind w:left="0"/>
        <w:jc w:val="center"/>
        <w:rPr>
          <w:rFonts w:hint="eastAsia"/>
          <w:b/>
          <w:sz w:val="28"/>
          <w:lang w:eastAsia="zh-CN"/>
        </w:rPr>
      </w:pPr>
      <w:bookmarkStart w:id="33" w:name="_Toc164263456"/>
      <w:bookmarkStart w:id="34" w:name="_Toc184460880"/>
      <w:r>
        <w:rPr>
          <w:b/>
          <w:sz w:val="28"/>
          <w:lang w:eastAsia="zh-CN"/>
        </w:rPr>
        <w:t>五</w:t>
      </w:r>
      <w:r>
        <w:rPr>
          <w:rFonts w:hint="eastAsia"/>
          <w:b/>
          <w:sz w:val="28"/>
          <w:lang w:eastAsia="zh-CN"/>
        </w:rPr>
        <w:t xml:space="preserve">  </w:t>
      </w:r>
      <w:r>
        <w:rPr>
          <w:b/>
          <w:sz w:val="28"/>
          <w:lang w:eastAsia="zh-CN"/>
        </w:rPr>
        <w:t>评审</w:t>
      </w:r>
      <w:bookmarkEnd w:id="33"/>
      <w:bookmarkEnd w:id="34"/>
    </w:p>
    <w:p w14:paraId="16FBB5B4"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响应文件的解密与开启</w:t>
      </w:r>
    </w:p>
    <w:p w14:paraId="517682FF"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采购人或采购代理机构将按竞争性磋商文件的规定，在响应文件提交截止时间的同一时间和竞争性磋商文件预先确定的地点开启响应文件。</w:t>
      </w:r>
    </w:p>
    <w:p w14:paraId="4A8C4ADA"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本项目解密使用北京市政府采购电子交易平台。供应商应在规定的时间内对响应文件进行解密，因非系统原因导致的解密失败，视为</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w:t>
      </w:r>
    </w:p>
    <w:p w14:paraId="03205B59"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B5D2A1F"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供应商不足 3 家的，不予解密。</w:t>
      </w:r>
    </w:p>
    <w:p w14:paraId="10259101"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本项目不公开报价。</w:t>
      </w:r>
    </w:p>
    <w:p w14:paraId="0C387E24"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磋商小组</w:t>
      </w:r>
    </w:p>
    <w:p w14:paraId="6E4BEACD"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b/>
          <w:color w:val="EE0000"/>
          <w:spacing w:val="2"/>
          <w:sz w:val="24"/>
          <w:lang w:eastAsia="zh-CN"/>
        </w:rPr>
      </w:pPr>
      <w:r>
        <w:rPr>
          <w:rFonts w:asciiTheme="minorEastAsia" w:eastAsiaTheme="minorEastAsia" w:hAnsiTheme="minorEastAsia"/>
          <w:color w:val="EE0000"/>
          <w:spacing w:val="2"/>
          <w:sz w:val="24"/>
          <w:lang w:eastAsia="zh-CN"/>
        </w:rPr>
        <w:t>磋商小组根据政府采购有关规定和本次采购项目的特点进行组建，并负责具体评审与磋商事务，独立履行职责。</w:t>
      </w:r>
      <w:r>
        <w:rPr>
          <w:rFonts w:asciiTheme="minorEastAsia" w:eastAsiaTheme="minorEastAsia" w:hAnsiTheme="minorEastAsia" w:hint="eastAsia"/>
          <w:b/>
          <w:color w:val="EE0000"/>
          <w:spacing w:val="2"/>
          <w:sz w:val="24"/>
          <w:lang w:eastAsia="zh-CN"/>
        </w:rPr>
        <w:t>评标委员会由评审专家共3</w:t>
      </w:r>
      <w:r>
        <w:rPr>
          <w:rFonts w:asciiTheme="minorEastAsia" w:eastAsiaTheme="minorEastAsia" w:hAnsiTheme="minorEastAsia"/>
          <w:b/>
          <w:color w:val="EE0000"/>
          <w:spacing w:val="2"/>
          <w:sz w:val="24"/>
          <w:lang w:eastAsia="zh-CN"/>
        </w:rPr>
        <w:t>人组成，北京市专家库系统随机抽取专家</w:t>
      </w:r>
      <w:r>
        <w:rPr>
          <w:rFonts w:asciiTheme="minorEastAsia" w:eastAsiaTheme="minorEastAsia" w:hAnsiTheme="minorEastAsia" w:hint="eastAsia"/>
          <w:b/>
          <w:color w:val="EE0000"/>
          <w:spacing w:val="2"/>
          <w:sz w:val="24"/>
          <w:lang w:eastAsia="zh-CN"/>
        </w:rPr>
        <w:t>3</w:t>
      </w:r>
      <w:r>
        <w:rPr>
          <w:rFonts w:asciiTheme="minorEastAsia" w:eastAsiaTheme="minorEastAsia" w:hAnsiTheme="minorEastAsia"/>
          <w:b/>
          <w:color w:val="EE0000"/>
          <w:spacing w:val="2"/>
          <w:sz w:val="24"/>
          <w:lang w:eastAsia="zh-CN"/>
        </w:rPr>
        <w:t>人。</w:t>
      </w:r>
    </w:p>
    <w:p w14:paraId="717BBA1C"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评审专家须符合《财政部关于在政府采购活动中查询及使用信用记录有关问题的通知》（财库〔2016〕125 号）的规定。依法自行选定评</w:t>
      </w:r>
      <w:r>
        <w:rPr>
          <w:rFonts w:asciiTheme="minorEastAsia" w:eastAsiaTheme="minorEastAsia" w:hAnsiTheme="minorEastAsia"/>
          <w:spacing w:val="2"/>
          <w:sz w:val="24"/>
          <w:lang w:eastAsia="zh-CN"/>
        </w:rPr>
        <w:lastRenderedPageBreak/>
        <w:t>审专家的，采购人和采购代理机构将查询有关信用记录，对具有行贿、受贿、欺诈等不良信用记录的人员，拒绝其参与政府采购活动。</w:t>
      </w:r>
    </w:p>
    <w:p w14:paraId="329FC187" w14:textId="77777777" w:rsidR="0089265C" w:rsidRDefault="00000000">
      <w:pPr>
        <w:pStyle w:val="affc"/>
        <w:numPr>
          <w:ilvl w:val="0"/>
          <w:numId w:val="10"/>
        </w:numPr>
        <w:tabs>
          <w:tab w:val="left" w:pos="482"/>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评审方法和评审标准</w:t>
      </w:r>
    </w:p>
    <w:p w14:paraId="35D02D89"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z w:val="20"/>
          <w:lang w:eastAsia="zh-CN"/>
        </w:rPr>
      </w:pPr>
      <w:r>
        <w:rPr>
          <w:rFonts w:asciiTheme="minorEastAsia" w:eastAsiaTheme="minorEastAsia" w:hAnsiTheme="minorEastAsia"/>
          <w:spacing w:val="2"/>
          <w:sz w:val="24"/>
          <w:lang w:eastAsia="zh-CN"/>
        </w:rPr>
        <w:t>见第三章《评审方法和评审标准》。</w:t>
      </w:r>
    </w:p>
    <w:p w14:paraId="0E6FC447" w14:textId="77777777" w:rsidR="0089265C" w:rsidRDefault="00000000">
      <w:pPr>
        <w:pStyle w:val="21"/>
        <w:ind w:left="0"/>
        <w:jc w:val="center"/>
        <w:rPr>
          <w:rFonts w:hint="eastAsia"/>
          <w:b/>
          <w:sz w:val="28"/>
          <w:lang w:eastAsia="zh-CN"/>
        </w:rPr>
      </w:pPr>
      <w:bookmarkStart w:id="35" w:name="_Toc184460881"/>
      <w:bookmarkStart w:id="36" w:name="_Toc164263457"/>
      <w:r>
        <w:rPr>
          <w:b/>
          <w:sz w:val="28"/>
          <w:lang w:eastAsia="zh-CN"/>
        </w:rPr>
        <w:t>六</w:t>
      </w:r>
      <w:r>
        <w:rPr>
          <w:rFonts w:hint="eastAsia"/>
          <w:b/>
          <w:sz w:val="28"/>
          <w:lang w:eastAsia="zh-CN"/>
        </w:rPr>
        <w:t xml:space="preserve">  </w:t>
      </w:r>
      <w:r>
        <w:rPr>
          <w:b/>
          <w:sz w:val="28"/>
          <w:lang w:eastAsia="zh-CN"/>
        </w:rPr>
        <w:t>确定成交</w:t>
      </w:r>
      <w:bookmarkEnd w:id="35"/>
      <w:bookmarkEnd w:id="36"/>
    </w:p>
    <w:p w14:paraId="70C993A8" w14:textId="77777777" w:rsidR="0089265C" w:rsidRDefault="00000000">
      <w:pPr>
        <w:pStyle w:val="affc"/>
        <w:numPr>
          <w:ilvl w:val="0"/>
          <w:numId w:val="10"/>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确定成交供应商</w:t>
      </w:r>
    </w:p>
    <w:p w14:paraId="00329942"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302E2AF4" w14:textId="77777777" w:rsidR="0089265C" w:rsidRDefault="00000000">
      <w:pPr>
        <w:pStyle w:val="affc"/>
        <w:numPr>
          <w:ilvl w:val="0"/>
          <w:numId w:val="10"/>
        </w:numPr>
        <w:tabs>
          <w:tab w:val="left" w:pos="477"/>
        </w:tabs>
        <w:spacing w:line="482" w:lineRule="exact"/>
        <w:ind w:right="5814" w:hanging="355"/>
        <w:rPr>
          <w:rFonts w:asciiTheme="minorEastAsia" w:eastAsiaTheme="minorEastAsia" w:hAnsiTheme="minorEastAsia" w:hint="eastAsia"/>
          <w:sz w:val="24"/>
        </w:rPr>
      </w:pPr>
      <w:r>
        <w:rPr>
          <w:rFonts w:asciiTheme="minorEastAsia" w:eastAsiaTheme="minorEastAsia" w:hAnsiTheme="minorEastAsia"/>
          <w:sz w:val="24"/>
          <w:lang w:eastAsia="zh-CN"/>
        </w:rPr>
        <w:t>成交公告与成</w:t>
      </w:r>
      <w:r>
        <w:rPr>
          <w:rFonts w:asciiTheme="minorEastAsia" w:eastAsiaTheme="minorEastAsia" w:hAnsiTheme="minorEastAsia"/>
          <w:sz w:val="24"/>
        </w:rPr>
        <w:t>交通知书</w:t>
      </w:r>
    </w:p>
    <w:p w14:paraId="7632B266"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采购人或采购代理机构将在成交供应商确定后 2 个工作日内，在北京市政府采购网公告成交结果，同时向成交供应商发出成交通知书，成交公告期限为 1个工作日。</w:t>
      </w:r>
    </w:p>
    <w:p w14:paraId="11F2E087"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成交通知书对采购人和成交供应商均具有法律效力。成交通知书发出后，采购人改变成交结果的，或者成交供应商放弃成交项目的，应当依法承担法律责任。</w:t>
      </w:r>
    </w:p>
    <w:p w14:paraId="2D9C5D0E" w14:textId="77777777" w:rsidR="0089265C" w:rsidRDefault="0089265C">
      <w:pPr>
        <w:pStyle w:val="af3"/>
        <w:spacing w:before="6"/>
        <w:rPr>
          <w:rFonts w:asciiTheme="minorEastAsia" w:eastAsiaTheme="minorEastAsia" w:hAnsiTheme="minorEastAsia" w:hint="eastAsia"/>
          <w:sz w:val="8"/>
          <w:lang w:eastAsia="zh-CN"/>
        </w:rPr>
      </w:pPr>
    </w:p>
    <w:p w14:paraId="62AABCE6" w14:textId="77777777" w:rsidR="0089265C" w:rsidRDefault="00000000">
      <w:pPr>
        <w:pStyle w:val="affc"/>
        <w:numPr>
          <w:ilvl w:val="0"/>
          <w:numId w:val="10"/>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终止</w:t>
      </w:r>
    </w:p>
    <w:p w14:paraId="4B1DA317"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出现下列情形之一的，采购人或采购代理机构将终止竞争性磋商采购活动，发布项目终止公告并说明原因，重新开展采购活动：</w:t>
      </w:r>
    </w:p>
    <w:p w14:paraId="4B067389" w14:textId="77777777" w:rsidR="0089265C" w:rsidRDefault="00000000">
      <w:pPr>
        <w:pStyle w:val="affc"/>
        <w:numPr>
          <w:ilvl w:val="2"/>
          <w:numId w:val="10"/>
        </w:numPr>
        <w:tabs>
          <w:tab w:val="left" w:pos="1197"/>
        </w:tabs>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因情况变化，不再符合规定的竞争性磋商采购方式适用</w:t>
      </w:r>
      <w:r>
        <w:rPr>
          <w:rFonts w:asciiTheme="minorEastAsia" w:eastAsiaTheme="minorEastAsia" w:hAnsiTheme="minorEastAsia"/>
          <w:sz w:val="24"/>
          <w:lang w:eastAsia="zh-CN"/>
        </w:rPr>
        <w:t>情形的；</w:t>
      </w:r>
    </w:p>
    <w:p w14:paraId="518B21DD" w14:textId="77777777" w:rsidR="0089265C" w:rsidRDefault="00000000">
      <w:pPr>
        <w:pStyle w:val="affc"/>
        <w:numPr>
          <w:ilvl w:val="2"/>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出现影响采购公正的违法、违规行为的；</w:t>
      </w:r>
    </w:p>
    <w:p w14:paraId="619F05FB" w14:textId="77777777" w:rsidR="0089265C" w:rsidRDefault="00000000">
      <w:pPr>
        <w:pStyle w:val="affc"/>
        <w:numPr>
          <w:ilvl w:val="2"/>
          <w:numId w:val="10"/>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除了“市场竞争不充分的科研项目，以及需要扶持的科技成果转化项目，提交最后报价的供应商可以为 2 家；政府购买服务项目（含政府和社会资本合作项目），在采购过程中符合要</w:t>
      </w:r>
      <w:r>
        <w:rPr>
          <w:rFonts w:asciiTheme="minorEastAsia" w:eastAsiaTheme="minorEastAsia" w:hAnsiTheme="minorEastAsia"/>
          <w:spacing w:val="2"/>
          <w:sz w:val="24"/>
          <w:lang w:eastAsia="zh-CN"/>
        </w:rPr>
        <w:lastRenderedPageBreak/>
        <w:t>求的供应商（社会资本）只有 2 家的，竞争性磋商采购活动可以继续进行”的情形外，在采购过程中符合要求的供应商或者报价未超过采购预算的供应商不足 3 家的。</w:t>
      </w:r>
    </w:p>
    <w:p w14:paraId="2CB56133" w14:textId="77777777" w:rsidR="0089265C" w:rsidRDefault="00000000">
      <w:pPr>
        <w:pStyle w:val="affc"/>
        <w:numPr>
          <w:ilvl w:val="0"/>
          <w:numId w:val="10"/>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签订合同</w:t>
      </w:r>
    </w:p>
    <w:p w14:paraId="455EB466"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采购人与成交供应商应当在成交通知书发出之日起 30 日内，按照磋商文件确定的合同文本以及采购标的、规格型号、采购金额、采购数量、技术和服务要求等事项签订政府采购合同。</w:t>
      </w:r>
    </w:p>
    <w:p w14:paraId="5D3B82D9"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F1797D9"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联合体成交的，联合体各方应当共同与采购人签订合同，就采购合同约定的事项向采购人承担连带责任。</w:t>
      </w:r>
    </w:p>
    <w:p w14:paraId="57293194"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政府采购合同不能转包。</w:t>
      </w:r>
    </w:p>
    <w:p w14:paraId="625FDB1F"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。成交供应商就采购项目和分包项目向采购人负责，分包供应商就分包项目承担责任。</w:t>
      </w:r>
    </w:p>
    <w:p w14:paraId="126624BB"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“政采贷”</w:t>
      </w:r>
      <w:r>
        <w:rPr>
          <w:rFonts w:asciiTheme="minorEastAsia" w:eastAsiaTheme="minorEastAsia" w:hAnsiTheme="minorEastAsia"/>
          <w:spacing w:val="2"/>
          <w:sz w:val="24"/>
          <w:lang w:eastAsia="zh-CN"/>
        </w:rPr>
        <w:t>融资指引：详见《供应商须知资料表》。</w:t>
      </w:r>
    </w:p>
    <w:p w14:paraId="739BE60F" w14:textId="77777777" w:rsidR="0089265C" w:rsidRDefault="00000000">
      <w:pPr>
        <w:pStyle w:val="affc"/>
        <w:numPr>
          <w:ilvl w:val="0"/>
          <w:numId w:val="10"/>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询问与质疑</w:t>
      </w:r>
    </w:p>
    <w:p w14:paraId="3ED5BC45"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询问</w:t>
      </w:r>
    </w:p>
    <w:p w14:paraId="28A46F6C" w14:textId="77777777" w:rsidR="0089265C" w:rsidRDefault="00000000">
      <w:pPr>
        <w:pStyle w:val="affc"/>
        <w:numPr>
          <w:ilvl w:val="2"/>
          <w:numId w:val="10"/>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供应商对政府采购活动事项有疑问的，可依法提出询问，并按《供应商须知资料表》载明的形式送达采购人或采购代理机构。</w:t>
      </w:r>
    </w:p>
    <w:p w14:paraId="4753393B" w14:textId="77777777" w:rsidR="0089265C" w:rsidRDefault="00000000">
      <w:pPr>
        <w:pStyle w:val="affc"/>
        <w:numPr>
          <w:ilvl w:val="2"/>
          <w:numId w:val="10"/>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采购人或采购代理机构对供应商依法提出的询问，在 3 个工作日内作出答复，但答复的内容不得涉及商业秘密。</w:t>
      </w:r>
    </w:p>
    <w:p w14:paraId="5EC772B6"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质疑</w:t>
      </w:r>
    </w:p>
    <w:p w14:paraId="248887A3" w14:textId="77777777" w:rsidR="0089265C" w:rsidRDefault="00000000">
      <w:pPr>
        <w:pStyle w:val="affc"/>
        <w:numPr>
          <w:ilvl w:val="2"/>
          <w:numId w:val="10"/>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供应商认为竞争性磋商文件、采购过程、成交结果使自己的权益受到损害的，可以在知道或者应知其权益受到损害之日起 7 个工作日内，以书面形式向采购人、采购代理机构提出质疑。采购人、采购代理机构在收到质疑函后 7 个工作日内作出答复。</w:t>
      </w:r>
    </w:p>
    <w:p w14:paraId="24C831B0" w14:textId="77777777" w:rsidR="0089265C" w:rsidRDefault="00000000">
      <w:pPr>
        <w:pStyle w:val="affc"/>
        <w:numPr>
          <w:ilvl w:val="2"/>
          <w:numId w:val="10"/>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质疑函须使用财政部制定的范本文件。供应商为自然人的，质疑函应当由本人签字；供应商为法人或者其他组织的，质疑函应当由法定代表人、主要负责人，或者其授权代表签字或者盖章，并加盖公章。</w:t>
      </w:r>
    </w:p>
    <w:p w14:paraId="2F26ECA1" w14:textId="77777777" w:rsidR="0089265C" w:rsidRDefault="00000000">
      <w:pPr>
        <w:pStyle w:val="affc"/>
        <w:numPr>
          <w:ilvl w:val="2"/>
          <w:numId w:val="10"/>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3509F1B" w14:textId="77777777" w:rsidR="0089265C" w:rsidRDefault="00000000">
      <w:pPr>
        <w:pStyle w:val="affc"/>
        <w:numPr>
          <w:ilvl w:val="2"/>
          <w:numId w:val="10"/>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供应商应在法定质疑期内一次性提出针对同一采购程序环节的质疑，法定质疑期内针对同一采购程序环节再次提出的质疑，采购人、采购代理机构有权不予答复。</w:t>
      </w:r>
    </w:p>
    <w:p w14:paraId="46F46E47"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接收询问和质疑的联系部门、联系电话和通讯地址见《供应商须知资料表》。</w:t>
      </w:r>
    </w:p>
    <w:p w14:paraId="2A377EBA" w14:textId="77777777" w:rsidR="0089265C" w:rsidRDefault="00000000">
      <w:pPr>
        <w:pStyle w:val="affc"/>
        <w:numPr>
          <w:ilvl w:val="0"/>
          <w:numId w:val="10"/>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代理费</w:t>
      </w:r>
    </w:p>
    <w:p w14:paraId="2E056363" w14:textId="77777777" w:rsidR="0089265C" w:rsidRDefault="00000000">
      <w:pPr>
        <w:pStyle w:val="affc"/>
        <w:numPr>
          <w:ilvl w:val="1"/>
          <w:numId w:val="10"/>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收费对象、收费标准及缴纳时间见《供应商须知资料表》。由成交供应商支付的，成交供应商须一次性向采购代理机构缴纳代理费，报价应包含代理费用。</w:t>
      </w:r>
    </w:p>
    <w:p w14:paraId="1FC2A130" w14:textId="77777777" w:rsidR="0089265C" w:rsidRDefault="00000000">
      <w:pPr>
        <w:widowControl/>
        <w:autoSpaceDE/>
        <w:autoSpaceDN/>
        <w:rPr>
          <w:rFonts w:asciiTheme="minorEastAsia" w:eastAsiaTheme="minorEastAsia" w:hAnsiTheme="minorEastAsia" w:hint="eastAsia"/>
          <w:lang w:eastAsia="zh-CN"/>
        </w:rPr>
      </w:pPr>
      <w:r>
        <w:rPr>
          <w:rFonts w:asciiTheme="minorEastAsia" w:eastAsiaTheme="minorEastAsia" w:hAnsiTheme="minorEastAsia"/>
          <w:lang w:eastAsia="zh-CN"/>
        </w:rPr>
        <w:br w:type="page"/>
      </w:r>
    </w:p>
    <w:p w14:paraId="08AE6836" w14:textId="77777777" w:rsidR="0089265C" w:rsidRDefault="00000000">
      <w:pPr>
        <w:pStyle w:val="11"/>
        <w:tabs>
          <w:tab w:val="left" w:pos="1670"/>
        </w:tabs>
        <w:spacing w:before="246"/>
        <w:ind w:left="48"/>
        <w:jc w:val="center"/>
        <w:rPr>
          <w:rFonts w:asciiTheme="minorEastAsia" w:eastAsiaTheme="minorEastAsia" w:hAnsiTheme="minorEastAsia" w:hint="eastAsia"/>
          <w:b/>
          <w:lang w:eastAsia="zh-CN"/>
        </w:rPr>
      </w:pPr>
      <w:bookmarkStart w:id="37" w:name="_TOC_250003"/>
      <w:bookmarkStart w:id="38" w:name="_Toc184460882"/>
      <w:bookmarkEnd w:id="37"/>
      <w:r>
        <w:rPr>
          <w:rFonts w:asciiTheme="minorEastAsia" w:eastAsiaTheme="minorEastAsia" w:hAnsiTheme="minorEastAsia"/>
          <w:b/>
          <w:lang w:eastAsia="zh-CN"/>
        </w:rPr>
        <w:lastRenderedPageBreak/>
        <w:t>第三章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评审方法和评审标准</w:t>
      </w:r>
      <w:bookmarkEnd w:id="38"/>
    </w:p>
    <w:p w14:paraId="25E094D1" w14:textId="77777777" w:rsidR="0089265C" w:rsidRDefault="00000000">
      <w:pPr>
        <w:pStyle w:val="21"/>
        <w:ind w:left="0"/>
        <w:jc w:val="center"/>
        <w:rPr>
          <w:rFonts w:hint="eastAsia"/>
          <w:b/>
          <w:sz w:val="28"/>
          <w:lang w:eastAsia="zh-CN"/>
        </w:rPr>
      </w:pPr>
      <w:bookmarkStart w:id="39" w:name="_Toc164263459"/>
      <w:bookmarkStart w:id="40" w:name="_Toc184460883"/>
      <w:r>
        <w:rPr>
          <w:b/>
          <w:sz w:val="28"/>
          <w:lang w:eastAsia="zh-CN"/>
        </w:rPr>
        <w:t>一、资格审查程序</w:t>
      </w:r>
      <w:bookmarkEnd w:id="39"/>
      <w:bookmarkEnd w:id="40"/>
    </w:p>
    <w:p w14:paraId="33B9EE6B" w14:textId="77777777" w:rsidR="0089265C" w:rsidRDefault="00000000">
      <w:pPr>
        <w:pStyle w:val="affc"/>
        <w:numPr>
          <w:ilvl w:val="0"/>
          <w:numId w:val="11"/>
        </w:numPr>
        <w:tabs>
          <w:tab w:val="left" w:pos="477"/>
        </w:tabs>
        <w:spacing w:line="492" w:lineRule="exact"/>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响应文件的资格审查和符合性审查</w:t>
      </w:r>
    </w:p>
    <w:p w14:paraId="7EFC4633"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处理，磋商小组应当告知提交响应文件的供应商。</w:t>
      </w:r>
    </w:p>
    <w:p w14:paraId="2F1E0FBC"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《资格审查要求》中对格式有要求的，除竞争性磋商文件另有规定外，均为“实质性格式”文件。</w:t>
      </w:r>
    </w:p>
    <w:p w14:paraId="2F4E66DB"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《资格审查要求》见下表：</w:t>
      </w:r>
    </w:p>
    <w:p w14:paraId="6DCCA4F1" w14:textId="77777777" w:rsidR="0089265C" w:rsidRDefault="00000000">
      <w:pPr>
        <w:pStyle w:val="21"/>
        <w:ind w:left="0"/>
        <w:jc w:val="center"/>
        <w:rPr>
          <w:rFonts w:hint="eastAsia"/>
          <w:b/>
          <w:sz w:val="28"/>
          <w:lang w:eastAsia="zh-CN"/>
        </w:rPr>
      </w:pPr>
      <w:bookmarkStart w:id="41" w:name="_Toc164263460"/>
      <w:bookmarkStart w:id="42" w:name="_Toc184460884"/>
      <w:r>
        <w:rPr>
          <w:b/>
          <w:sz w:val="28"/>
          <w:lang w:eastAsia="zh-CN"/>
        </w:rPr>
        <w:t>资格审查要求</w:t>
      </w:r>
      <w:bookmarkEnd w:id="41"/>
      <w:bookmarkEnd w:id="42"/>
    </w:p>
    <w:p w14:paraId="5EE09308" w14:textId="77777777" w:rsidR="0089265C" w:rsidRDefault="0089265C">
      <w:pPr>
        <w:pStyle w:val="af3"/>
        <w:spacing w:before="5" w:after="1"/>
        <w:rPr>
          <w:rFonts w:asciiTheme="minorEastAsia" w:eastAsiaTheme="minorEastAsia" w:hAnsiTheme="minorEastAsia" w:hint="eastAsia"/>
          <w:sz w:val="1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1704"/>
        <w:gridCol w:w="4686"/>
        <w:gridCol w:w="1868"/>
      </w:tblGrid>
      <w:tr w:rsidR="0089265C" w14:paraId="1AF4D05B" w14:textId="77777777">
        <w:trPr>
          <w:trHeight w:hRule="exact" w:val="478"/>
        </w:trPr>
        <w:tc>
          <w:tcPr>
            <w:tcW w:w="827" w:type="dxa"/>
            <w:vAlign w:val="center"/>
          </w:tcPr>
          <w:p w14:paraId="68757FE2" w14:textId="77777777" w:rsidR="0089265C" w:rsidRDefault="00000000">
            <w:pPr>
              <w:jc w:val="center"/>
              <w:rPr>
                <w:rFonts w:asciiTheme="minorEastAsia" w:eastAsiaTheme="minorEastAsia" w:hAnsiTheme="minorEastAsia" w:hint="eastAsia"/>
                <w:b/>
              </w:rPr>
            </w:pPr>
            <w:r>
              <w:rPr>
                <w:rFonts w:asciiTheme="minorEastAsia" w:eastAsiaTheme="minorEastAsia" w:hAnsiTheme="minorEastAsia"/>
                <w:b/>
              </w:rPr>
              <w:t>序号</w:t>
            </w:r>
          </w:p>
        </w:tc>
        <w:tc>
          <w:tcPr>
            <w:tcW w:w="1704" w:type="dxa"/>
            <w:vAlign w:val="center"/>
          </w:tcPr>
          <w:p w14:paraId="7EB7E31B" w14:textId="77777777" w:rsidR="0089265C" w:rsidRDefault="00000000">
            <w:pPr>
              <w:jc w:val="center"/>
              <w:rPr>
                <w:rFonts w:asciiTheme="minorEastAsia" w:eastAsiaTheme="minorEastAsia" w:hAnsiTheme="minorEastAsia" w:hint="eastAsia"/>
                <w:b/>
              </w:rPr>
            </w:pPr>
            <w:r>
              <w:rPr>
                <w:rFonts w:asciiTheme="minorEastAsia" w:eastAsiaTheme="minorEastAsia" w:hAnsiTheme="minorEastAsia"/>
                <w:b/>
              </w:rPr>
              <w:t>检查因素</w:t>
            </w:r>
          </w:p>
        </w:tc>
        <w:tc>
          <w:tcPr>
            <w:tcW w:w="4686" w:type="dxa"/>
            <w:vAlign w:val="center"/>
          </w:tcPr>
          <w:p w14:paraId="6F907320" w14:textId="77777777" w:rsidR="0089265C" w:rsidRDefault="00000000">
            <w:pPr>
              <w:jc w:val="center"/>
              <w:rPr>
                <w:rFonts w:asciiTheme="minorEastAsia" w:eastAsiaTheme="minorEastAsia" w:hAnsiTheme="minorEastAsia" w:hint="eastAsia"/>
                <w:b/>
              </w:rPr>
            </w:pPr>
            <w:r>
              <w:rPr>
                <w:rFonts w:asciiTheme="minorEastAsia" w:eastAsiaTheme="minorEastAsia" w:hAnsiTheme="minorEastAsia"/>
                <w:b/>
              </w:rPr>
              <w:t>检查内容</w:t>
            </w:r>
          </w:p>
        </w:tc>
        <w:tc>
          <w:tcPr>
            <w:tcW w:w="1868" w:type="dxa"/>
            <w:vAlign w:val="center"/>
          </w:tcPr>
          <w:p w14:paraId="139D7742" w14:textId="77777777" w:rsidR="0089265C" w:rsidRDefault="00000000">
            <w:pPr>
              <w:jc w:val="center"/>
              <w:rPr>
                <w:rFonts w:asciiTheme="minorEastAsia" w:eastAsiaTheme="minorEastAsia" w:hAnsiTheme="minorEastAsia" w:hint="eastAsia"/>
                <w:b/>
              </w:rPr>
            </w:pPr>
            <w:r>
              <w:rPr>
                <w:rFonts w:asciiTheme="minorEastAsia" w:eastAsiaTheme="minorEastAsia" w:hAnsiTheme="minorEastAsia"/>
                <w:b/>
              </w:rPr>
              <w:t>格式要求</w:t>
            </w:r>
          </w:p>
        </w:tc>
      </w:tr>
      <w:tr w:rsidR="0089265C" w14:paraId="3038A904" w14:textId="77777777">
        <w:trPr>
          <w:trHeight w:hRule="exact" w:val="1255"/>
        </w:trPr>
        <w:tc>
          <w:tcPr>
            <w:tcW w:w="827" w:type="dxa"/>
            <w:vAlign w:val="center"/>
          </w:tcPr>
          <w:p w14:paraId="3CEA016F" w14:textId="77777777" w:rsidR="0089265C" w:rsidRDefault="00000000">
            <w:pPr>
              <w:pStyle w:val="TableParagraph"/>
              <w:jc w:val="center"/>
              <w:rPr>
                <w:rFonts w:asciiTheme="minorEastAsia" w:eastAsiaTheme="minorEastAsia" w:hAnsiTheme="minorEastAsia" w:hint="eastAsia"/>
              </w:rPr>
            </w:pPr>
            <w:r>
              <w:rPr>
                <w:rFonts w:asciiTheme="minorEastAsia" w:eastAsiaTheme="minorEastAsia" w:hAnsiTheme="minorEastAsia"/>
                <w:w w:val="114"/>
              </w:rPr>
              <w:t>1</w:t>
            </w:r>
          </w:p>
        </w:tc>
        <w:tc>
          <w:tcPr>
            <w:tcW w:w="1704" w:type="dxa"/>
            <w:vAlign w:val="center"/>
          </w:tcPr>
          <w:p w14:paraId="7845D903" w14:textId="77777777" w:rsidR="0089265C" w:rsidRDefault="00000000">
            <w:pPr>
              <w:pStyle w:val="TableParagraph"/>
              <w:spacing w:line="275" w:lineRule="exact"/>
              <w:ind w:left="102"/>
              <w:jc w:val="both"/>
              <w:rPr>
                <w:rFonts w:asciiTheme="minorEastAsia" w:eastAsiaTheme="minorEastAsia" w:hAnsiTheme="minorEastAsia" w:hint="eastAsia"/>
                <w:lang w:eastAsia="zh-CN"/>
              </w:rPr>
            </w:pPr>
            <w:r>
              <w:rPr>
                <w:rFonts w:asciiTheme="minorEastAsia" w:eastAsiaTheme="minorEastAsia" w:hAnsiTheme="minorEastAsia"/>
                <w:lang w:eastAsia="zh-CN"/>
              </w:rPr>
              <w:t>满足《中华人民共和国政府采购法》第二十二条规定</w:t>
            </w:r>
          </w:p>
        </w:tc>
        <w:tc>
          <w:tcPr>
            <w:tcW w:w="4686" w:type="dxa"/>
            <w:vAlign w:val="center"/>
          </w:tcPr>
          <w:p w14:paraId="2AA33231" w14:textId="77777777" w:rsidR="0089265C"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具体规定见第一章《采购邀请》</w:t>
            </w:r>
          </w:p>
        </w:tc>
        <w:tc>
          <w:tcPr>
            <w:tcW w:w="1868" w:type="dxa"/>
            <w:vAlign w:val="center"/>
          </w:tcPr>
          <w:p w14:paraId="51C93D11" w14:textId="77777777" w:rsidR="0089265C" w:rsidRDefault="0089265C">
            <w:pPr>
              <w:jc w:val="center"/>
              <w:rPr>
                <w:rFonts w:asciiTheme="minorEastAsia" w:eastAsiaTheme="minorEastAsia" w:hAnsiTheme="minorEastAsia" w:hint="eastAsia"/>
                <w:lang w:eastAsia="zh-CN"/>
              </w:rPr>
            </w:pPr>
          </w:p>
        </w:tc>
      </w:tr>
      <w:tr w:rsidR="0089265C" w14:paraId="53FDC1CA" w14:textId="77777777">
        <w:trPr>
          <w:trHeight w:hRule="exact" w:val="7517"/>
        </w:trPr>
        <w:tc>
          <w:tcPr>
            <w:tcW w:w="827" w:type="dxa"/>
            <w:vAlign w:val="center"/>
          </w:tcPr>
          <w:p w14:paraId="08B8D141" w14:textId="77777777" w:rsidR="0089265C" w:rsidRDefault="00000000">
            <w:pPr>
              <w:pStyle w:val="TableParagraph"/>
              <w:jc w:val="center"/>
              <w:rPr>
                <w:rFonts w:asciiTheme="minorEastAsia" w:eastAsiaTheme="minorEastAsia" w:hAnsiTheme="minorEastAsia" w:hint="eastAsia"/>
                <w:w w:val="114"/>
              </w:rPr>
            </w:pPr>
            <w:r>
              <w:rPr>
                <w:rFonts w:asciiTheme="minorEastAsia" w:eastAsiaTheme="minorEastAsia" w:hAnsiTheme="minorEastAsia"/>
                <w:w w:val="114"/>
              </w:rPr>
              <w:lastRenderedPageBreak/>
              <w:t>1-1</w:t>
            </w:r>
          </w:p>
        </w:tc>
        <w:tc>
          <w:tcPr>
            <w:tcW w:w="1704" w:type="dxa"/>
            <w:vAlign w:val="center"/>
          </w:tcPr>
          <w:p w14:paraId="35405313" w14:textId="77777777" w:rsidR="0089265C" w:rsidRDefault="00000000">
            <w:pPr>
              <w:pStyle w:val="TableParagraph"/>
              <w:spacing w:line="312" w:lineRule="exact"/>
              <w:jc w:val="center"/>
              <w:rPr>
                <w:rFonts w:asciiTheme="minorEastAsia" w:eastAsiaTheme="minorEastAsia" w:hAnsiTheme="minorEastAsia" w:hint="eastAsia"/>
                <w:w w:val="114"/>
              </w:rPr>
            </w:pPr>
            <w:r>
              <w:rPr>
                <w:rFonts w:asciiTheme="minorEastAsia" w:eastAsiaTheme="minorEastAsia" w:hAnsiTheme="minorEastAsia"/>
                <w:w w:val="114"/>
              </w:rPr>
              <w:t>营业执照等证明文件</w:t>
            </w:r>
          </w:p>
        </w:tc>
        <w:tc>
          <w:tcPr>
            <w:tcW w:w="4686" w:type="dxa"/>
            <w:vAlign w:val="center"/>
          </w:tcPr>
          <w:p w14:paraId="7FBFDD09" w14:textId="77777777" w:rsidR="0089265C"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供应商为企业（包括合伙企业）的，应提供有效的“营业执照”；</w:t>
            </w:r>
          </w:p>
          <w:p w14:paraId="7E8F9A00" w14:textId="77777777" w:rsidR="0089265C"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供应商为事业单位的，应提供有效的“事业单位法人证书”；</w:t>
            </w:r>
          </w:p>
          <w:p w14:paraId="6613FC64" w14:textId="77777777" w:rsidR="0089265C"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供应商是非企业机构的，应提供有效的“执业许可证”、“登记证书”等证明文件；</w:t>
            </w:r>
          </w:p>
          <w:p w14:paraId="27C6750D" w14:textId="77777777" w:rsidR="0089265C"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供应商是个体工商户的，应提供有效的“个体工商户营业执照”；</w:t>
            </w:r>
          </w:p>
          <w:p w14:paraId="03853CB5" w14:textId="77777777" w:rsidR="0089265C"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供应商是自然人的，应提供有效的自然人身份证明。</w:t>
            </w:r>
          </w:p>
          <w:p w14:paraId="29769C16" w14:textId="77777777" w:rsidR="0089265C" w:rsidRDefault="00000000">
            <w:pPr>
              <w:pStyle w:val="TableParagraph"/>
              <w:ind w:left="103"/>
              <w:jc w:val="both"/>
              <w:rPr>
                <w:rFonts w:asciiTheme="minorEastAsia" w:eastAsiaTheme="minorEastAsia" w:hAnsiTheme="minorEastAsia" w:hint="eastAsia"/>
                <w:w w:val="114"/>
                <w:lang w:eastAsia="zh-CN"/>
              </w:rPr>
            </w:pPr>
            <w:r>
              <w:rPr>
                <w:rFonts w:asciiTheme="minorEastAsia" w:eastAsiaTheme="minorEastAsia" w:hAnsiTheme="minor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868" w:type="dxa"/>
            <w:vAlign w:val="center"/>
          </w:tcPr>
          <w:p w14:paraId="464EB189" w14:textId="77777777" w:rsidR="0089265C" w:rsidRDefault="00000000">
            <w:pPr>
              <w:pStyle w:val="TableParagraph"/>
              <w:ind w:left="103"/>
              <w:jc w:val="both"/>
              <w:rPr>
                <w:rFonts w:asciiTheme="minorEastAsia" w:eastAsiaTheme="minorEastAsia" w:hAnsiTheme="minorEastAsia" w:hint="eastAsia"/>
                <w:w w:val="114"/>
                <w:lang w:eastAsia="zh-CN"/>
              </w:rPr>
            </w:pPr>
            <w:r>
              <w:rPr>
                <w:rFonts w:asciiTheme="minorEastAsia" w:eastAsiaTheme="minorEastAsia" w:hAnsiTheme="minorEastAsia"/>
                <w:lang w:eastAsia="zh-CN"/>
              </w:rPr>
              <w:t>提供证明文件的电子件或电子证照</w:t>
            </w:r>
          </w:p>
        </w:tc>
      </w:tr>
    </w:tbl>
    <w:p w14:paraId="4900473C" w14:textId="77777777" w:rsidR="0089265C" w:rsidRDefault="0089265C">
      <w:pPr>
        <w:pStyle w:val="af3"/>
        <w:rPr>
          <w:rFonts w:asciiTheme="minorEastAsia" w:eastAsiaTheme="minorEastAsia" w:hAnsiTheme="minorEastAsia" w:hint="eastAsia"/>
          <w:sz w:val="26"/>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1673"/>
        <w:gridCol w:w="4622"/>
        <w:gridCol w:w="108"/>
        <w:gridCol w:w="1733"/>
        <w:gridCol w:w="108"/>
      </w:tblGrid>
      <w:tr w:rsidR="0089265C" w14:paraId="604E9084" w14:textId="77777777">
        <w:trPr>
          <w:trHeight w:hRule="exact" w:val="633"/>
        </w:trPr>
        <w:tc>
          <w:tcPr>
            <w:tcW w:w="841" w:type="dxa"/>
          </w:tcPr>
          <w:p w14:paraId="2AB9B55F" w14:textId="77777777" w:rsidR="0089265C" w:rsidRDefault="00000000">
            <w:pPr>
              <w:pStyle w:val="TableParagraph"/>
              <w:spacing w:before="169"/>
              <w:ind w:left="158" w:right="157"/>
              <w:jc w:val="center"/>
              <w:rPr>
                <w:rFonts w:asciiTheme="minorEastAsia" w:eastAsiaTheme="minorEastAsia" w:hAnsiTheme="minorEastAsia" w:hint="eastAsia"/>
              </w:rPr>
            </w:pPr>
            <w:r>
              <w:rPr>
                <w:rFonts w:asciiTheme="minorEastAsia" w:eastAsiaTheme="minorEastAsia" w:hAnsiTheme="minorEastAsia"/>
                <w:w w:val="115"/>
              </w:rPr>
              <w:t>1-2</w:t>
            </w:r>
          </w:p>
        </w:tc>
        <w:tc>
          <w:tcPr>
            <w:tcW w:w="1673" w:type="dxa"/>
          </w:tcPr>
          <w:p w14:paraId="316FB88E" w14:textId="77777777" w:rsidR="0089265C" w:rsidRDefault="00000000">
            <w:pPr>
              <w:pStyle w:val="TableParagraph"/>
              <w:spacing w:line="276" w:lineRule="exact"/>
              <w:ind w:left="102"/>
              <w:rPr>
                <w:rFonts w:asciiTheme="minorEastAsia" w:eastAsiaTheme="minorEastAsia" w:hAnsiTheme="minorEastAsia" w:hint="eastAsia"/>
              </w:rPr>
            </w:pPr>
            <w:r>
              <w:rPr>
                <w:rFonts w:asciiTheme="minorEastAsia" w:eastAsiaTheme="minorEastAsia" w:hAnsiTheme="minorEastAsia"/>
              </w:rPr>
              <w:t>供应商资格声明书</w:t>
            </w:r>
          </w:p>
        </w:tc>
        <w:tc>
          <w:tcPr>
            <w:tcW w:w="4730" w:type="dxa"/>
            <w:gridSpan w:val="2"/>
          </w:tcPr>
          <w:p w14:paraId="2607FE86" w14:textId="77777777" w:rsidR="0089265C" w:rsidRDefault="00000000">
            <w:pPr>
              <w:rPr>
                <w:rFonts w:hint="eastAsia"/>
                <w:lang w:eastAsia="zh-CN"/>
              </w:rPr>
            </w:pPr>
            <w:r>
              <w:rPr>
                <w:lang w:eastAsia="zh-CN"/>
              </w:rPr>
              <w:t>提供了符合竞争性磋商文件要求的《供应商</w:t>
            </w:r>
          </w:p>
          <w:p w14:paraId="1BBC137A" w14:textId="77777777" w:rsidR="0089265C" w:rsidRDefault="00000000">
            <w:pPr>
              <w:rPr>
                <w:rFonts w:hint="eastAsia"/>
              </w:rPr>
            </w:pPr>
            <w:r>
              <w:t>资格声明书》。</w:t>
            </w:r>
          </w:p>
        </w:tc>
        <w:tc>
          <w:tcPr>
            <w:tcW w:w="1841" w:type="dxa"/>
            <w:gridSpan w:val="2"/>
          </w:tcPr>
          <w:p w14:paraId="1943FD06" w14:textId="77777777" w:rsidR="0089265C" w:rsidRDefault="00000000">
            <w:pPr>
              <w:pStyle w:val="TableParagraph"/>
              <w:spacing w:line="276" w:lineRule="exact"/>
              <w:ind w:left="102"/>
              <w:rPr>
                <w:rFonts w:asciiTheme="minorEastAsia" w:eastAsiaTheme="minorEastAsia" w:hAnsiTheme="minorEastAsia" w:hint="eastAsia"/>
                <w:lang w:eastAsia="zh-CN"/>
              </w:rPr>
            </w:pPr>
            <w:r>
              <w:rPr>
                <w:rFonts w:asciiTheme="minorEastAsia" w:eastAsiaTheme="minorEastAsia" w:hAnsiTheme="minorEastAsia"/>
                <w:lang w:eastAsia="zh-CN"/>
              </w:rPr>
              <w:t>格式见《响应文件格式》</w:t>
            </w:r>
          </w:p>
        </w:tc>
      </w:tr>
      <w:tr w:rsidR="0089265C" w14:paraId="1B1BADCA" w14:textId="77777777" w:rsidTr="00955AD1">
        <w:trPr>
          <w:trHeight w:val="416"/>
        </w:trPr>
        <w:tc>
          <w:tcPr>
            <w:tcW w:w="841" w:type="dxa"/>
            <w:vAlign w:val="center"/>
          </w:tcPr>
          <w:p w14:paraId="410B00C7" w14:textId="77777777" w:rsidR="0089265C" w:rsidRDefault="00000000">
            <w:pPr>
              <w:pStyle w:val="TableParagraph"/>
              <w:ind w:left="158" w:right="157"/>
              <w:jc w:val="both"/>
              <w:rPr>
                <w:rFonts w:asciiTheme="minorEastAsia" w:eastAsiaTheme="minorEastAsia" w:hAnsiTheme="minorEastAsia" w:hint="eastAsia"/>
                <w:lang w:eastAsia="zh-CN"/>
              </w:rPr>
            </w:pPr>
            <w:r>
              <w:rPr>
                <w:rFonts w:asciiTheme="minorEastAsia" w:eastAsiaTheme="minorEastAsia" w:hAnsiTheme="minorEastAsia"/>
                <w:w w:val="115"/>
              </w:rPr>
              <w:t>1-3</w:t>
            </w:r>
          </w:p>
        </w:tc>
        <w:tc>
          <w:tcPr>
            <w:tcW w:w="1673" w:type="dxa"/>
            <w:vAlign w:val="center"/>
          </w:tcPr>
          <w:p w14:paraId="5E29B08D" w14:textId="77777777" w:rsidR="0089265C" w:rsidRDefault="00000000">
            <w:pPr>
              <w:pStyle w:val="TableParagraph"/>
              <w:spacing w:before="181" w:line="312" w:lineRule="exact"/>
              <w:ind w:left="102" w:right="101"/>
              <w:jc w:val="both"/>
              <w:rPr>
                <w:rFonts w:asciiTheme="minorEastAsia" w:eastAsiaTheme="minorEastAsia" w:hAnsiTheme="minorEastAsia" w:hint="eastAsia"/>
                <w:lang w:eastAsia="zh-CN"/>
              </w:rPr>
            </w:pPr>
            <w:r>
              <w:rPr>
                <w:rFonts w:asciiTheme="minorEastAsia" w:eastAsiaTheme="minorEastAsia" w:hAnsiTheme="minorEastAsia"/>
                <w:spacing w:val="16"/>
              </w:rPr>
              <w:t>供应</w:t>
            </w:r>
            <w:r>
              <w:rPr>
                <w:rFonts w:asciiTheme="minorEastAsia" w:eastAsiaTheme="minorEastAsia" w:hAnsiTheme="minorEastAsia"/>
                <w:spacing w:val="19"/>
              </w:rPr>
              <w:t>商</w:t>
            </w:r>
            <w:r>
              <w:rPr>
                <w:rFonts w:asciiTheme="minorEastAsia" w:eastAsiaTheme="minorEastAsia" w:hAnsiTheme="minorEastAsia"/>
                <w:spacing w:val="16"/>
              </w:rPr>
              <w:t>信用</w:t>
            </w:r>
            <w:r>
              <w:rPr>
                <w:rFonts w:asciiTheme="minorEastAsia" w:eastAsiaTheme="minorEastAsia" w:hAnsiTheme="minorEastAsia"/>
              </w:rPr>
              <w:t>记录</w:t>
            </w:r>
          </w:p>
        </w:tc>
        <w:tc>
          <w:tcPr>
            <w:tcW w:w="4730" w:type="dxa"/>
            <w:gridSpan w:val="2"/>
          </w:tcPr>
          <w:p w14:paraId="0066FE66" w14:textId="77777777" w:rsidR="0089265C" w:rsidRDefault="00000000">
            <w:pPr>
              <w:rPr>
                <w:rFonts w:hint="eastAsia"/>
                <w:lang w:eastAsia="zh-CN"/>
              </w:rPr>
            </w:pPr>
            <w:r>
              <w:rPr>
                <w:lang w:eastAsia="zh-CN"/>
              </w:rPr>
              <w:t>查询渠道：信用中国网站和中国政府采购网</w:t>
            </w:r>
          </w:p>
          <w:p w14:paraId="0A3A351F" w14:textId="77777777" w:rsidR="0089265C" w:rsidRDefault="00000000">
            <w:pPr>
              <w:rPr>
                <w:rFonts w:hint="eastAsia"/>
              </w:rPr>
            </w:pPr>
            <w:r>
              <w:t>（</w:t>
            </w:r>
            <w:hyperlink r:id="rId15">
              <w:r w:rsidR="0089265C">
                <w:t>www.creditchina.gov.cn</w:t>
              </w:r>
            </w:hyperlink>
            <w:r>
              <w:t>、</w:t>
            </w:r>
            <w:hyperlink r:id="rId16">
              <w:r w:rsidR="0089265C">
                <w:t>www.ccgp.gov.cn</w:t>
              </w:r>
            </w:hyperlink>
            <w:r>
              <w:t>）；</w:t>
            </w:r>
          </w:p>
          <w:p w14:paraId="7614A43A" w14:textId="77777777" w:rsidR="0089265C" w:rsidRDefault="00000000">
            <w:pPr>
              <w:rPr>
                <w:rFonts w:hint="eastAsia"/>
                <w:lang w:eastAsia="zh-CN"/>
              </w:rPr>
            </w:pPr>
            <w:r>
              <w:rPr>
                <w:lang w:eastAsia="zh-CN"/>
              </w:rPr>
              <w:t>截止时点：首次响应文件提交截止时间以后、资格审查阶段采购人或采购代理机构的实际查询时间；</w:t>
            </w:r>
          </w:p>
          <w:p w14:paraId="10ED359B" w14:textId="77777777" w:rsidR="0089265C" w:rsidRDefault="00000000">
            <w:pPr>
              <w:rPr>
                <w:rFonts w:hint="eastAsia"/>
                <w:lang w:eastAsia="zh-CN"/>
              </w:rPr>
            </w:pPr>
            <w:r>
              <w:rPr>
                <w:lang w:eastAsia="zh-CN"/>
              </w:rPr>
              <w:t>信用信息查询记录和证据留存具体方式：查询结果网页打印页作为查询记录和证据，与其他竞争性磋商文件一并保存；</w:t>
            </w:r>
          </w:p>
          <w:p w14:paraId="772E3F44" w14:textId="77777777" w:rsidR="0089265C" w:rsidRDefault="00000000">
            <w:pPr>
              <w:rPr>
                <w:rFonts w:asciiTheme="minorEastAsia" w:eastAsiaTheme="minorEastAsia" w:hAnsiTheme="minorEastAsia" w:hint="eastAsia"/>
                <w:lang w:eastAsia="zh-CN"/>
              </w:rPr>
            </w:pPr>
            <w:r>
              <w:rPr>
                <w:lang w:eastAsia="zh-CN"/>
              </w:rPr>
              <w:t>信用信息的使用原则：经认定的被列入失信被执行人、重大税收违法案件当事人名单、政府采购严重违法失信行为记录名单的供应商，其</w:t>
            </w:r>
            <w:r>
              <w:rPr>
                <w:b/>
                <w:lang w:eastAsia="zh-CN"/>
              </w:rPr>
              <w:t>响应无效</w:t>
            </w:r>
            <w:r>
              <w:rPr>
                <w:lang w:eastAsia="zh-CN"/>
              </w:rPr>
              <w:t>。联合体形式磋商的，联合体成员存在不良信</w:t>
            </w:r>
            <w:r>
              <w:rPr>
                <w:lang w:eastAsia="zh-CN"/>
              </w:rPr>
              <w:lastRenderedPageBreak/>
              <w:t>用记录，视同联合体存在不良信用记录。</w:t>
            </w:r>
          </w:p>
        </w:tc>
        <w:tc>
          <w:tcPr>
            <w:tcW w:w="1841" w:type="dxa"/>
            <w:gridSpan w:val="2"/>
            <w:vAlign w:val="center"/>
          </w:tcPr>
          <w:p w14:paraId="443E0A3D" w14:textId="77777777" w:rsidR="0089265C" w:rsidRDefault="00000000">
            <w:pPr>
              <w:jc w:val="both"/>
              <w:rPr>
                <w:rFonts w:asciiTheme="minorEastAsia" w:eastAsiaTheme="minorEastAsia" w:hAnsiTheme="minorEastAsia" w:hint="eastAsia"/>
                <w:lang w:eastAsia="zh-CN"/>
              </w:rPr>
            </w:pPr>
            <w:r>
              <w:rPr>
                <w:lang w:eastAsia="zh-CN"/>
              </w:rPr>
              <w:lastRenderedPageBreak/>
              <w:t>无须供应商提供，由采购人或采购代理机构查询。</w:t>
            </w:r>
          </w:p>
        </w:tc>
      </w:tr>
      <w:tr w:rsidR="0089265C" w14:paraId="08EF2BCB" w14:textId="77777777">
        <w:trPr>
          <w:trHeight w:hRule="exact" w:val="944"/>
        </w:trPr>
        <w:tc>
          <w:tcPr>
            <w:tcW w:w="841" w:type="dxa"/>
            <w:vAlign w:val="center"/>
          </w:tcPr>
          <w:p w14:paraId="0FE6D9E1" w14:textId="77777777" w:rsidR="0089265C" w:rsidRDefault="00000000">
            <w:pPr>
              <w:pStyle w:val="TableParagraph"/>
              <w:ind w:left="158" w:right="157"/>
              <w:jc w:val="center"/>
              <w:rPr>
                <w:rFonts w:asciiTheme="minorEastAsia" w:eastAsiaTheme="minorEastAsia" w:hAnsiTheme="minorEastAsia" w:hint="eastAsia"/>
              </w:rPr>
            </w:pPr>
            <w:r>
              <w:rPr>
                <w:rFonts w:asciiTheme="minorEastAsia" w:eastAsiaTheme="minorEastAsia" w:hAnsiTheme="minorEastAsia"/>
                <w:w w:val="115"/>
              </w:rPr>
              <w:t>1-4</w:t>
            </w:r>
          </w:p>
        </w:tc>
        <w:tc>
          <w:tcPr>
            <w:tcW w:w="1673" w:type="dxa"/>
            <w:vAlign w:val="center"/>
          </w:tcPr>
          <w:p w14:paraId="264148C2" w14:textId="77777777" w:rsidR="0089265C" w:rsidRDefault="00000000">
            <w:pPr>
              <w:pStyle w:val="TableParagraph"/>
              <w:spacing w:line="275" w:lineRule="exact"/>
              <w:ind w:left="102"/>
              <w:jc w:val="both"/>
              <w:rPr>
                <w:rFonts w:asciiTheme="minorEastAsia" w:eastAsiaTheme="minorEastAsia" w:hAnsiTheme="minorEastAsia" w:hint="eastAsia"/>
                <w:lang w:eastAsia="zh-CN"/>
              </w:rPr>
            </w:pPr>
            <w:r>
              <w:rPr>
                <w:rFonts w:asciiTheme="minorEastAsia" w:eastAsiaTheme="minorEastAsia" w:hAnsiTheme="minorEastAsia"/>
                <w:lang w:eastAsia="zh-CN"/>
              </w:rPr>
              <w:t>法律、行政法</w:t>
            </w:r>
            <w:r>
              <w:rPr>
                <w:rFonts w:asciiTheme="minorEastAsia" w:eastAsiaTheme="minorEastAsia" w:hAnsiTheme="minorEastAsia"/>
                <w:spacing w:val="16"/>
                <w:lang w:eastAsia="zh-CN"/>
              </w:rPr>
              <w:t>规规</w:t>
            </w:r>
            <w:r>
              <w:rPr>
                <w:rFonts w:asciiTheme="minorEastAsia" w:eastAsiaTheme="minorEastAsia" w:hAnsiTheme="minorEastAsia"/>
                <w:spacing w:val="19"/>
                <w:lang w:eastAsia="zh-CN"/>
              </w:rPr>
              <w:t>定</w:t>
            </w:r>
            <w:r>
              <w:rPr>
                <w:rFonts w:asciiTheme="minorEastAsia" w:eastAsiaTheme="minorEastAsia" w:hAnsiTheme="minorEastAsia"/>
                <w:spacing w:val="16"/>
                <w:lang w:eastAsia="zh-CN"/>
              </w:rPr>
              <w:t>的其</w:t>
            </w:r>
            <w:r>
              <w:rPr>
                <w:rFonts w:asciiTheme="minorEastAsia" w:eastAsiaTheme="minorEastAsia" w:hAnsiTheme="minorEastAsia"/>
                <w:lang w:eastAsia="zh-CN"/>
              </w:rPr>
              <w:t>他条件</w:t>
            </w:r>
          </w:p>
        </w:tc>
        <w:tc>
          <w:tcPr>
            <w:tcW w:w="4730" w:type="dxa"/>
            <w:gridSpan w:val="2"/>
            <w:vAlign w:val="center"/>
          </w:tcPr>
          <w:p w14:paraId="319100E9" w14:textId="77777777" w:rsidR="0089265C"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法律、行政法规规定的其他条件</w:t>
            </w:r>
          </w:p>
        </w:tc>
        <w:tc>
          <w:tcPr>
            <w:tcW w:w="1841" w:type="dxa"/>
            <w:gridSpan w:val="2"/>
            <w:vAlign w:val="center"/>
          </w:tcPr>
          <w:p w14:paraId="22DCBA98" w14:textId="77777777" w:rsidR="0089265C" w:rsidRDefault="00000000">
            <w:pPr>
              <w:pStyle w:val="TableParagraph"/>
              <w:ind w:right="1"/>
              <w:jc w:val="center"/>
              <w:rPr>
                <w:rFonts w:asciiTheme="minorEastAsia" w:eastAsiaTheme="minorEastAsia" w:hAnsiTheme="minorEastAsia" w:hint="eastAsia"/>
              </w:rPr>
            </w:pPr>
            <w:r>
              <w:rPr>
                <w:rFonts w:asciiTheme="minorEastAsia" w:eastAsiaTheme="minorEastAsia" w:hAnsiTheme="minorEastAsia"/>
                <w:w w:val="120"/>
              </w:rPr>
              <w:t>/</w:t>
            </w:r>
          </w:p>
        </w:tc>
      </w:tr>
      <w:tr w:rsidR="0089265C" w14:paraId="60BFE41D" w14:textId="77777777">
        <w:trPr>
          <w:trHeight w:hRule="exact" w:val="944"/>
        </w:trPr>
        <w:tc>
          <w:tcPr>
            <w:tcW w:w="841" w:type="dxa"/>
            <w:vAlign w:val="center"/>
          </w:tcPr>
          <w:p w14:paraId="5A6FC4AA" w14:textId="77777777" w:rsidR="0089265C" w:rsidRDefault="00000000">
            <w:pPr>
              <w:pStyle w:val="TableParagraph"/>
              <w:jc w:val="center"/>
              <w:rPr>
                <w:rFonts w:asciiTheme="minorEastAsia" w:eastAsiaTheme="minorEastAsia" w:hAnsiTheme="minorEastAsia" w:hint="eastAsia"/>
              </w:rPr>
            </w:pPr>
            <w:r>
              <w:rPr>
                <w:rFonts w:asciiTheme="minorEastAsia" w:eastAsiaTheme="minorEastAsia" w:hAnsiTheme="minorEastAsia"/>
                <w:w w:val="114"/>
              </w:rPr>
              <w:t>2</w:t>
            </w:r>
          </w:p>
        </w:tc>
        <w:tc>
          <w:tcPr>
            <w:tcW w:w="1673" w:type="dxa"/>
            <w:vAlign w:val="center"/>
          </w:tcPr>
          <w:p w14:paraId="0CD89743" w14:textId="77777777" w:rsidR="0089265C" w:rsidRDefault="00000000">
            <w:pPr>
              <w:pStyle w:val="TableParagraph"/>
              <w:spacing w:line="275"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落实政府采购政策需满足的资格要求</w:t>
            </w:r>
          </w:p>
        </w:tc>
        <w:tc>
          <w:tcPr>
            <w:tcW w:w="4730" w:type="dxa"/>
            <w:gridSpan w:val="2"/>
            <w:vAlign w:val="center"/>
          </w:tcPr>
          <w:p w14:paraId="6C2F8F39" w14:textId="77777777" w:rsidR="0089265C"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具体要求见第一章《采购邀请》</w:t>
            </w:r>
          </w:p>
        </w:tc>
        <w:tc>
          <w:tcPr>
            <w:tcW w:w="1841" w:type="dxa"/>
            <w:gridSpan w:val="2"/>
            <w:vAlign w:val="center"/>
          </w:tcPr>
          <w:p w14:paraId="77966C26" w14:textId="77777777" w:rsidR="0089265C" w:rsidRDefault="0089265C">
            <w:pPr>
              <w:jc w:val="center"/>
              <w:rPr>
                <w:rFonts w:asciiTheme="minorEastAsia" w:eastAsiaTheme="minorEastAsia" w:hAnsiTheme="minorEastAsia" w:hint="eastAsia"/>
                <w:lang w:eastAsia="zh-CN"/>
              </w:rPr>
            </w:pPr>
          </w:p>
        </w:tc>
      </w:tr>
      <w:tr w:rsidR="0089265C" w14:paraId="5B171C93" w14:textId="77777777">
        <w:trPr>
          <w:trHeight w:hRule="exact" w:val="478"/>
        </w:trPr>
        <w:tc>
          <w:tcPr>
            <w:tcW w:w="841" w:type="dxa"/>
            <w:vAlign w:val="center"/>
          </w:tcPr>
          <w:p w14:paraId="3C9F258B" w14:textId="77777777" w:rsidR="0089265C" w:rsidRDefault="00000000">
            <w:pPr>
              <w:pStyle w:val="TableParagraph"/>
              <w:spacing w:before="94"/>
              <w:ind w:left="158" w:right="157"/>
              <w:jc w:val="center"/>
              <w:rPr>
                <w:rFonts w:asciiTheme="minorEastAsia" w:eastAsiaTheme="minorEastAsia" w:hAnsiTheme="minorEastAsia" w:hint="eastAsia"/>
              </w:rPr>
            </w:pPr>
            <w:r>
              <w:rPr>
                <w:rFonts w:asciiTheme="minorEastAsia" w:eastAsiaTheme="minorEastAsia" w:hAnsiTheme="minorEastAsia"/>
                <w:w w:val="115"/>
              </w:rPr>
              <w:t>2-1</w:t>
            </w:r>
          </w:p>
        </w:tc>
        <w:tc>
          <w:tcPr>
            <w:tcW w:w="1673" w:type="dxa"/>
            <w:vAlign w:val="center"/>
          </w:tcPr>
          <w:p w14:paraId="40702CBF" w14:textId="77777777" w:rsidR="0089265C" w:rsidRDefault="00000000">
            <w:pPr>
              <w:pStyle w:val="TableParagraph"/>
              <w:spacing w:before="39"/>
              <w:ind w:left="102"/>
              <w:jc w:val="center"/>
              <w:rPr>
                <w:rFonts w:asciiTheme="minorEastAsia" w:eastAsiaTheme="minorEastAsia" w:hAnsiTheme="minorEastAsia" w:hint="eastAsia"/>
              </w:rPr>
            </w:pPr>
            <w:r>
              <w:rPr>
                <w:rFonts w:asciiTheme="minorEastAsia" w:eastAsiaTheme="minorEastAsia" w:hAnsiTheme="minorEastAsia"/>
              </w:rPr>
              <w:t>中小企业政策</w:t>
            </w:r>
          </w:p>
        </w:tc>
        <w:tc>
          <w:tcPr>
            <w:tcW w:w="4730" w:type="dxa"/>
            <w:gridSpan w:val="2"/>
            <w:vAlign w:val="center"/>
          </w:tcPr>
          <w:p w14:paraId="2A7180C4" w14:textId="77777777" w:rsidR="0089265C" w:rsidRDefault="00000000">
            <w:pPr>
              <w:pStyle w:val="TableParagraph"/>
              <w:spacing w:before="39"/>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具体要求见第一章《采购邀请》</w:t>
            </w:r>
          </w:p>
        </w:tc>
        <w:tc>
          <w:tcPr>
            <w:tcW w:w="1841" w:type="dxa"/>
            <w:gridSpan w:val="2"/>
            <w:vAlign w:val="center"/>
          </w:tcPr>
          <w:p w14:paraId="5F65AFD3" w14:textId="77777777" w:rsidR="0089265C" w:rsidRDefault="0089265C">
            <w:pPr>
              <w:jc w:val="center"/>
              <w:rPr>
                <w:rFonts w:asciiTheme="minorEastAsia" w:eastAsiaTheme="minorEastAsia" w:hAnsiTheme="minorEastAsia" w:hint="eastAsia"/>
                <w:lang w:eastAsia="zh-CN"/>
              </w:rPr>
            </w:pPr>
          </w:p>
        </w:tc>
      </w:tr>
      <w:tr w:rsidR="0089265C" w14:paraId="787EB4F5" w14:textId="77777777">
        <w:trPr>
          <w:trHeight w:val="4983"/>
        </w:trPr>
        <w:tc>
          <w:tcPr>
            <w:tcW w:w="841" w:type="dxa"/>
            <w:vAlign w:val="center"/>
          </w:tcPr>
          <w:p w14:paraId="20B014F6" w14:textId="77777777" w:rsidR="0089265C" w:rsidRDefault="00000000">
            <w:pPr>
              <w:pStyle w:val="TableParagraph"/>
              <w:spacing w:before="38"/>
              <w:ind w:left="158" w:right="156"/>
              <w:jc w:val="center"/>
              <w:rPr>
                <w:rFonts w:asciiTheme="minorEastAsia" w:eastAsiaTheme="minorEastAsia" w:hAnsiTheme="minorEastAsia" w:hint="eastAsia"/>
                <w:lang w:eastAsia="zh-CN"/>
              </w:rPr>
            </w:pPr>
            <w:r>
              <w:rPr>
                <w:rFonts w:asciiTheme="minorEastAsia" w:eastAsiaTheme="minorEastAsia" w:hAnsiTheme="minorEastAsia"/>
                <w:w w:val="110"/>
              </w:rPr>
              <w:t>2-1-</w:t>
            </w:r>
            <w:r>
              <w:rPr>
                <w:rFonts w:asciiTheme="minorEastAsia" w:eastAsiaTheme="minorEastAsia" w:hAnsiTheme="minorEastAsia"/>
                <w:w w:val="114"/>
              </w:rPr>
              <w:t>1</w:t>
            </w:r>
          </w:p>
        </w:tc>
        <w:tc>
          <w:tcPr>
            <w:tcW w:w="1673" w:type="dxa"/>
            <w:vAlign w:val="center"/>
          </w:tcPr>
          <w:p w14:paraId="1E20E7E1" w14:textId="77777777" w:rsidR="0089265C" w:rsidRDefault="00000000">
            <w:pPr>
              <w:pStyle w:val="TableParagraph"/>
              <w:spacing w:line="283" w:lineRule="exact"/>
              <w:ind w:left="102"/>
              <w:jc w:val="center"/>
              <w:rPr>
                <w:rFonts w:asciiTheme="minorEastAsia" w:eastAsiaTheme="minorEastAsia" w:hAnsiTheme="minorEastAsia" w:hint="eastAsia"/>
                <w:lang w:eastAsia="zh-CN"/>
              </w:rPr>
            </w:pPr>
            <w:r>
              <w:rPr>
                <w:rFonts w:asciiTheme="minorEastAsia" w:eastAsiaTheme="minorEastAsia" w:hAnsiTheme="minorEastAsia"/>
              </w:rPr>
              <w:t>中小企业证明文件</w:t>
            </w:r>
          </w:p>
        </w:tc>
        <w:tc>
          <w:tcPr>
            <w:tcW w:w="4730" w:type="dxa"/>
            <w:gridSpan w:val="2"/>
            <w:vAlign w:val="center"/>
          </w:tcPr>
          <w:p w14:paraId="6F6C534A" w14:textId="77777777" w:rsidR="0089265C" w:rsidRDefault="00000000">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当本项目（包）涉及预留份额专门面向中小</w:t>
            </w:r>
          </w:p>
          <w:p w14:paraId="29C432B3" w14:textId="77777777" w:rsidR="0089265C" w:rsidRDefault="00000000">
            <w:pPr>
              <w:pStyle w:val="TableParagraph"/>
              <w:spacing w:line="275"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企业采购，提供如下资料：</w:t>
            </w:r>
          </w:p>
          <w:p w14:paraId="66D9B765" w14:textId="77777777" w:rsidR="0089265C" w:rsidRDefault="00000000">
            <w:pPr>
              <w:pStyle w:val="TableParagraph"/>
              <w:spacing w:line="305"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1、供应商单独响应的，应提供《中小企业声明函》或《残疾人福利性单位声明函》或由省级以上监狱管理局、戒毒管理局（含新疆生产建设兵团）出具的属于监狱企业的证</w:t>
            </w:r>
          </w:p>
          <w:p w14:paraId="495D8AA3" w14:textId="77777777" w:rsidR="0089265C" w:rsidRDefault="00000000">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明文件。</w:t>
            </w:r>
          </w:p>
          <w:p w14:paraId="249C6D1A" w14:textId="77777777" w:rsidR="0089265C" w:rsidRDefault="00000000">
            <w:pPr>
              <w:pStyle w:val="TableParagraph"/>
              <w:spacing w:line="303"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41" w:type="dxa"/>
            <w:gridSpan w:val="2"/>
            <w:vAlign w:val="center"/>
          </w:tcPr>
          <w:p w14:paraId="201248C7" w14:textId="77777777" w:rsidR="0089265C" w:rsidRDefault="00000000">
            <w:pPr>
              <w:pStyle w:val="TableParagraph"/>
              <w:spacing w:line="283"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格式见《响应文件格式》</w:t>
            </w:r>
          </w:p>
        </w:tc>
      </w:tr>
      <w:tr w:rsidR="0089265C" w14:paraId="55C4CE0C" w14:textId="77777777">
        <w:trPr>
          <w:trHeight w:val="620"/>
        </w:trPr>
        <w:tc>
          <w:tcPr>
            <w:tcW w:w="841" w:type="dxa"/>
            <w:vAlign w:val="center"/>
          </w:tcPr>
          <w:p w14:paraId="2FF123D3" w14:textId="77777777" w:rsidR="0089265C" w:rsidRDefault="00000000">
            <w:pPr>
              <w:pStyle w:val="TableParagraph"/>
              <w:spacing w:before="31"/>
              <w:ind w:left="158" w:right="156"/>
              <w:jc w:val="center"/>
              <w:rPr>
                <w:rFonts w:asciiTheme="minorEastAsia" w:eastAsiaTheme="minorEastAsia" w:hAnsiTheme="minorEastAsia" w:hint="eastAsia"/>
              </w:rPr>
            </w:pPr>
            <w:r>
              <w:rPr>
                <w:rFonts w:asciiTheme="minorEastAsia" w:eastAsiaTheme="minorEastAsia" w:hAnsiTheme="minorEastAsia"/>
                <w:w w:val="110"/>
              </w:rPr>
              <w:t>2-1-</w:t>
            </w:r>
            <w:r>
              <w:rPr>
                <w:rFonts w:asciiTheme="minorEastAsia" w:eastAsiaTheme="minorEastAsia" w:hAnsiTheme="minorEastAsia"/>
                <w:w w:val="114"/>
              </w:rPr>
              <w:t>2</w:t>
            </w:r>
          </w:p>
        </w:tc>
        <w:tc>
          <w:tcPr>
            <w:tcW w:w="1673" w:type="dxa"/>
            <w:vAlign w:val="center"/>
          </w:tcPr>
          <w:p w14:paraId="50F82334" w14:textId="77777777" w:rsidR="0089265C" w:rsidRDefault="00000000">
            <w:pPr>
              <w:pStyle w:val="TableParagraph"/>
              <w:spacing w:line="276"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拟分包情况说明及分包意向</w:t>
            </w:r>
          </w:p>
        </w:tc>
        <w:tc>
          <w:tcPr>
            <w:tcW w:w="4730" w:type="dxa"/>
            <w:gridSpan w:val="2"/>
            <w:vAlign w:val="center"/>
          </w:tcPr>
          <w:p w14:paraId="5A6B5BA7" w14:textId="77777777" w:rsidR="0089265C" w:rsidRDefault="00000000">
            <w:pPr>
              <w:pStyle w:val="TableParagraph"/>
              <w:spacing w:line="276" w:lineRule="exact"/>
              <w:ind w:left="103"/>
              <w:jc w:val="center"/>
              <w:rPr>
                <w:rFonts w:asciiTheme="minorEastAsia" w:eastAsiaTheme="minorEastAsia" w:hAnsiTheme="minorEastAsia" w:hint="eastAsia"/>
                <w:lang w:eastAsia="zh-CN"/>
              </w:rPr>
            </w:pPr>
            <w:r>
              <w:rPr>
                <w:rFonts w:asciiTheme="minorEastAsia" w:eastAsiaTheme="minorEastAsia" w:hAnsiTheme="minorEastAsia"/>
                <w:lang w:eastAsia="zh-CN"/>
              </w:rPr>
              <w:t>如本项目（包）要求通过分包措施预留部分采购份额面向中小企业采购、且供应商因落</w:t>
            </w:r>
          </w:p>
        </w:tc>
        <w:tc>
          <w:tcPr>
            <w:tcW w:w="1841" w:type="dxa"/>
            <w:gridSpan w:val="2"/>
            <w:vAlign w:val="center"/>
          </w:tcPr>
          <w:p w14:paraId="63A806BC" w14:textId="77777777" w:rsidR="0089265C" w:rsidRDefault="00000000">
            <w:pPr>
              <w:pStyle w:val="TableParagraph"/>
              <w:spacing w:line="276"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格式见《响应文</w:t>
            </w:r>
          </w:p>
          <w:p w14:paraId="401737CF" w14:textId="77777777" w:rsidR="0089265C" w:rsidRDefault="00000000">
            <w:pPr>
              <w:pStyle w:val="TableParagraph"/>
              <w:spacing w:line="278"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件格式》</w:t>
            </w:r>
          </w:p>
        </w:tc>
      </w:tr>
      <w:tr w:rsidR="0089265C" w14:paraId="4103F48C" w14:textId="77777777">
        <w:trPr>
          <w:gridAfter w:val="1"/>
          <w:wAfter w:w="108" w:type="dxa"/>
          <w:trHeight w:hRule="exact" w:val="2211"/>
        </w:trPr>
        <w:tc>
          <w:tcPr>
            <w:tcW w:w="841" w:type="dxa"/>
            <w:vAlign w:val="center"/>
          </w:tcPr>
          <w:p w14:paraId="7A2197FE" w14:textId="77777777" w:rsidR="0089265C" w:rsidRDefault="0089265C">
            <w:pPr>
              <w:jc w:val="center"/>
              <w:rPr>
                <w:rFonts w:asciiTheme="minorEastAsia" w:eastAsiaTheme="minorEastAsia" w:hAnsiTheme="minorEastAsia" w:hint="eastAsia"/>
                <w:lang w:eastAsia="zh-CN"/>
              </w:rPr>
            </w:pPr>
          </w:p>
        </w:tc>
        <w:tc>
          <w:tcPr>
            <w:tcW w:w="1673" w:type="dxa"/>
            <w:vAlign w:val="center"/>
          </w:tcPr>
          <w:p w14:paraId="75D0F237" w14:textId="77777777" w:rsidR="0089265C" w:rsidRDefault="00000000">
            <w:pPr>
              <w:pStyle w:val="TableParagraph"/>
              <w:spacing w:line="278" w:lineRule="exact"/>
              <w:ind w:left="102"/>
              <w:jc w:val="center"/>
              <w:rPr>
                <w:rFonts w:asciiTheme="minorEastAsia" w:eastAsiaTheme="minorEastAsia" w:hAnsiTheme="minorEastAsia" w:hint="eastAsia"/>
                <w:sz w:val="24"/>
              </w:rPr>
            </w:pPr>
            <w:r>
              <w:rPr>
                <w:rFonts w:asciiTheme="minorEastAsia" w:eastAsiaTheme="minorEastAsia" w:hAnsiTheme="minorEastAsia"/>
                <w:sz w:val="24"/>
              </w:rPr>
              <w:t>协议</w:t>
            </w:r>
          </w:p>
        </w:tc>
        <w:tc>
          <w:tcPr>
            <w:tcW w:w="4622" w:type="dxa"/>
            <w:vAlign w:val="center"/>
          </w:tcPr>
          <w:p w14:paraId="6BE92D6D" w14:textId="77777777" w:rsidR="0089265C" w:rsidRDefault="00000000">
            <w:pPr>
              <w:jc w:val="both"/>
              <w:rPr>
                <w:rFonts w:hint="eastAsia"/>
                <w:lang w:eastAsia="zh-CN"/>
              </w:rPr>
            </w:pPr>
            <w:r>
              <w:rPr>
                <w:lang w:eastAsia="zh-CN"/>
              </w:rPr>
              <w:t>实政府采购政策拟进行分包的，必须提供；否则无须提供。</w:t>
            </w:r>
          </w:p>
          <w:p w14:paraId="6B809BC4" w14:textId="77777777" w:rsidR="0089265C" w:rsidRDefault="00000000">
            <w:pPr>
              <w:jc w:val="both"/>
              <w:rPr>
                <w:rFonts w:hint="eastAsia"/>
                <w:lang w:eastAsia="zh-CN"/>
              </w:rPr>
            </w:pPr>
            <w:r>
              <w:rPr>
                <w:lang w:eastAsia="zh-CN"/>
              </w:rPr>
              <w:t>对于预留份额专门面向中小企业采购的项目（包），组成联合体或者接受分包合同的中小企业与联合体内其他企业、分包企业之间不得存在直接控股、管理关系。</w:t>
            </w:r>
          </w:p>
        </w:tc>
        <w:tc>
          <w:tcPr>
            <w:tcW w:w="1841" w:type="dxa"/>
            <w:gridSpan w:val="2"/>
            <w:vAlign w:val="center"/>
          </w:tcPr>
          <w:p w14:paraId="3FE4A112" w14:textId="77777777" w:rsidR="0089265C" w:rsidRDefault="0089265C">
            <w:pPr>
              <w:jc w:val="center"/>
              <w:rPr>
                <w:rFonts w:asciiTheme="minorEastAsia" w:eastAsiaTheme="minorEastAsia" w:hAnsiTheme="minorEastAsia" w:hint="eastAsia"/>
                <w:lang w:eastAsia="zh-CN"/>
              </w:rPr>
            </w:pPr>
          </w:p>
        </w:tc>
      </w:tr>
      <w:tr w:rsidR="0089265C" w14:paraId="66DD436D" w14:textId="77777777">
        <w:trPr>
          <w:gridAfter w:val="1"/>
          <w:wAfter w:w="108" w:type="dxa"/>
          <w:trHeight w:hRule="exact" w:val="943"/>
        </w:trPr>
        <w:tc>
          <w:tcPr>
            <w:tcW w:w="841" w:type="dxa"/>
            <w:vAlign w:val="center"/>
          </w:tcPr>
          <w:p w14:paraId="4FC983DD" w14:textId="77777777" w:rsidR="0089265C" w:rsidRDefault="00000000">
            <w:pPr>
              <w:pStyle w:val="TableParagraph"/>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2-2</w:t>
            </w:r>
          </w:p>
        </w:tc>
        <w:tc>
          <w:tcPr>
            <w:tcW w:w="1673" w:type="dxa"/>
            <w:vAlign w:val="center"/>
          </w:tcPr>
          <w:p w14:paraId="00D4896F" w14:textId="77777777" w:rsidR="0089265C" w:rsidRDefault="00000000">
            <w:pPr>
              <w:pStyle w:val="TableParagraph"/>
              <w:spacing w:line="275"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其它落实政府采购政策的资格要求</w:t>
            </w:r>
          </w:p>
        </w:tc>
        <w:tc>
          <w:tcPr>
            <w:tcW w:w="4622" w:type="dxa"/>
            <w:vAlign w:val="center"/>
          </w:tcPr>
          <w:p w14:paraId="74A91A1F" w14:textId="77777777" w:rsidR="0089265C" w:rsidRDefault="00000000">
            <w:pPr>
              <w:pStyle w:val="TableParagraph"/>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tc>
        <w:tc>
          <w:tcPr>
            <w:tcW w:w="1841" w:type="dxa"/>
            <w:gridSpan w:val="2"/>
            <w:vAlign w:val="center"/>
          </w:tcPr>
          <w:p w14:paraId="165C1D50" w14:textId="77777777" w:rsidR="0089265C" w:rsidRDefault="00000000">
            <w:pPr>
              <w:pStyle w:val="TableParagraph"/>
              <w:spacing w:line="275"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提供证明文件的电子件或电子证照</w:t>
            </w:r>
          </w:p>
        </w:tc>
      </w:tr>
      <w:tr w:rsidR="0089265C" w14:paraId="08F2116B" w14:textId="77777777">
        <w:trPr>
          <w:gridAfter w:val="1"/>
          <w:wAfter w:w="108" w:type="dxa"/>
          <w:trHeight w:hRule="exact" w:val="633"/>
        </w:trPr>
        <w:tc>
          <w:tcPr>
            <w:tcW w:w="841" w:type="dxa"/>
            <w:vAlign w:val="center"/>
          </w:tcPr>
          <w:p w14:paraId="5170A3BC" w14:textId="77777777" w:rsidR="0089265C" w:rsidRDefault="00000000">
            <w:pPr>
              <w:pStyle w:val="TableParagraph"/>
              <w:spacing w:before="162"/>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1673" w:type="dxa"/>
            <w:vAlign w:val="center"/>
          </w:tcPr>
          <w:p w14:paraId="694635CA" w14:textId="77777777" w:rsidR="0089265C" w:rsidRDefault="00000000">
            <w:pPr>
              <w:pStyle w:val="TableParagraph"/>
              <w:spacing w:line="276"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本项目的特定资格要求</w:t>
            </w:r>
          </w:p>
        </w:tc>
        <w:tc>
          <w:tcPr>
            <w:tcW w:w="4622" w:type="dxa"/>
            <w:vAlign w:val="center"/>
          </w:tcPr>
          <w:p w14:paraId="458A8610" w14:textId="77777777" w:rsidR="0089265C" w:rsidRDefault="00000000">
            <w:pPr>
              <w:pStyle w:val="TableParagraph"/>
              <w:spacing w:before="119"/>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tc>
        <w:tc>
          <w:tcPr>
            <w:tcW w:w="1841" w:type="dxa"/>
            <w:gridSpan w:val="2"/>
            <w:vAlign w:val="center"/>
          </w:tcPr>
          <w:p w14:paraId="6E45DB11" w14:textId="77777777" w:rsidR="0089265C" w:rsidRDefault="0089265C">
            <w:pPr>
              <w:jc w:val="both"/>
              <w:rPr>
                <w:rFonts w:asciiTheme="minorEastAsia" w:eastAsiaTheme="minorEastAsia" w:hAnsiTheme="minorEastAsia" w:hint="eastAsia"/>
                <w:lang w:eastAsia="zh-CN"/>
              </w:rPr>
            </w:pPr>
          </w:p>
        </w:tc>
      </w:tr>
      <w:tr w:rsidR="0089265C" w14:paraId="5F871E2F" w14:textId="77777777">
        <w:trPr>
          <w:gridAfter w:val="1"/>
          <w:wAfter w:w="108" w:type="dxa"/>
          <w:trHeight w:hRule="exact" w:val="8787"/>
        </w:trPr>
        <w:tc>
          <w:tcPr>
            <w:tcW w:w="841" w:type="dxa"/>
            <w:vAlign w:val="center"/>
          </w:tcPr>
          <w:p w14:paraId="4992DB43" w14:textId="77777777" w:rsidR="0089265C" w:rsidRDefault="00000000">
            <w:pPr>
              <w:jc w:val="center"/>
              <w:rPr>
                <w:rFonts w:hint="eastAsia"/>
              </w:rPr>
            </w:pPr>
            <w:r>
              <w:lastRenderedPageBreak/>
              <w:t>3-1</w:t>
            </w:r>
          </w:p>
        </w:tc>
        <w:tc>
          <w:tcPr>
            <w:tcW w:w="1673" w:type="dxa"/>
            <w:vAlign w:val="center"/>
          </w:tcPr>
          <w:p w14:paraId="21F26552" w14:textId="77777777" w:rsidR="0089265C" w:rsidRDefault="00000000">
            <w:pPr>
              <w:jc w:val="center"/>
              <w:rPr>
                <w:rFonts w:hint="eastAsia"/>
                <w:lang w:eastAsia="zh-CN"/>
              </w:rPr>
            </w:pPr>
            <w:r>
              <w:rPr>
                <w:lang w:eastAsia="zh-CN"/>
              </w:rPr>
              <w:t>本项目对于联合体的要求</w:t>
            </w:r>
          </w:p>
        </w:tc>
        <w:tc>
          <w:tcPr>
            <w:tcW w:w="4622" w:type="dxa"/>
            <w:vAlign w:val="center"/>
          </w:tcPr>
          <w:p w14:paraId="6B25B54E" w14:textId="77777777" w:rsidR="0089265C" w:rsidRDefault="00000000">
            <w:pPr>
              <w:jc w:val="both"/>
              <w:rPr>
                <w:rFonts w:hint="eastAsia"/>
                <w:lang w:eastAsia="zh-CN"/>
              </w:rPr>
            </w:pPr>
            <w:r>
              <w:rPr>
                <w:lang w:eastAsia="zh-CN"/>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0A96C38" w14:textId="77777777" w:rsidR="0089265C" w:rsidRDefault="00000000">
            <w:pPr>
              <w:jc w:val="both"/>
              <w:rPr>
                <w:rFonts w:hint="eastAsia"/>
                <w:lang w:eastAsia="zh-CN"/>
              </w:rPr>
            </w:pPr>
            <w:r>
              <w:rPr>
                <w:lang w:eastAsia="zh-CN"/>
              </w:rPr>
              <w:t>2、联合体各成员单位均须提供本表中序号1-1、1-2 的证明文件。联合体各成员单位均应满足本表3-2 及 3-3项规定。</w:t>
            </w:r>
          </w:p>
          <w:p w14:paraId="1EA975FD" w14:textId="77777777" w:rsidR="0089265C" w:rsidRDefault="00000000">
            <w:pPr>
              <w:jc w:val="both"/>
              <w:rPr>
                <w:rFonts w:hint="eastAsia"/>
                <w:lang w:eastAsia="zh-CN"/>
              </w:rPr>
            </w:pPr>
            <w:r>
              <w:rPr>
                <w:lang w:eastAsia="zh-CN"/>
              </w:rPr>
              <w:t>3、本表序号 3-</w:t>
            </w:r>
            <w:r>
              <w:rPr>
                <w:rFonts w:hint="eastAsia"/>
                <w:lang w:eastAsia="zh-CN"/>
              </w:rPr>
              <w:t>3</w:t>
            </w:r>
            <w:r>
              <w:rPr>
                <w:lang w:eastAsia="zh-CN"/>
              </w:rPr>
              <w:t xml:space="preserve"> 项规定的其他特定资格要求中的每一小项要求，联合体各方中至少应当有一方符合本表中其他资格要求并提供证明文件。</w:t>
            </w:r>
          </w:p>
          <w:p w14:paraId="662035FC" w14:textId="77777777" w:rsidR="0089265C" w:rsidRDefault="00000000">
            <w:pPr>
              <w:jc w:val="both"/>
              <w:rPr>
                <w:rFonts w:hint="eastAsia"/>
                <w:lang w:eastAsia="zh-CN"/>
              </w:rPr>
            </w:pPr>
            <w:r>
              <w:rPr>
                <w:lang w:eastAsia="zh-CN"/>
              </w:rPr>
              <w:t>4、联合体中有同类资质的供应商按照联合体分工承担相同工作的，应当按照资质等级较低的供应商确定资质等级。</w:t>
            </w:r>
          </w:p>
          <w:p w14:paraId="7CC404E5" w14:textId="77777777" w:rsidR="0089265C" w:rsidRDefault="00000000">
            <w:pPr>
              <w:jc w:val="both"/>
              <w:rPr>
                <w:rFonts w:hint="eastAsia"/>
                <w:lang w:eastAsia="zh-CN"/>
              </w:rPr>
            </w:pPr>
            <w:r>
              <w:rPr>
                <w:lang w:eastAsia="zh-CN"/>
              </w:rPr>
              <w:t>5、以联合体形式参加政府采购活动的，联合体各方不得再单独参加或者与其他供应商另外组成联合体参加同一合同项下的政府采购活动。</w:t>
            </w:r>
          </w:p>
          <w:p w14:paraId="06FCCB2B" w14:textId="77777777" w:rsidR="0089265C" w:rsidRDefault="00000000">
            <w:pPr>
              <w:jc w:val="both"/>
              <w:rPr>
                <w:rFonts w:hint="eastAsia"/>
                <w:lang w:eastAsia="zh-CN"/>
              </w:rPr>
            </w:pPr>
            <w:r>
              <w:rPr>
                <w:lang w:eastAsia="zh-CN"/>
              </w:rPr>
              <w:t>6、若联合体中任一成员单位中途退出，则该联合体的</w:t>
            </w:r>
            <w:r>
              <w:rPr>
                <w:b/>
                <w:lang w:eastAsia="zh-CN"/>
              </w:rPr>
              <w:t>响应无效</w:t>
            </w:r>
            <w:r>
              <w:rPr>
                <w:lang w:eastAsia="zh-CN"/>
              </w:rPr>
              <w:t>。</w:t>
            </w:r>
          </w:p>
          <w:p w14:paraId="2B0ADB68" w14:textId="77777777" w:rsidR="0089265C" w:rsidRDefault="00000000">
            <w:pPr>
              <w:jc w:val="both"/>
              <w:rPr>
                <w:rFonts w:hint="eastAsia"/>
                <w:lang w:eastAsia="zh-CN"/>
              </w:rPr>
            </w:pPr>
            <w:r>
              <w:rPr>
                <w:lang w:eastAsia="zh-CN"/>
              </w:rPr>
              <w:t>7、本项目不接受联合体响应时，供应商不得为联合体。</w:t>
            </w:r>
          </w:p>
        </w:tc>
        <w:tc>
          <w:tcPr>
            <w:tcW w:w="1841" w:type="dxa"/>
            <w:gridSpan w:val="2"/>
            <w:vAlign w:val="center"/>
          </w:tcPr>
          <w:p w14:paraId="5A8FF3C1" w14:textId="77777777" w:rsidR="0089265C" w:rsidRDefault="00000000">
            <w:pPr>
              <w:jc w:val="center"/>
              <w:rPr>
                <w:rFonts w:asciiTheme="minorEastAsia" w:eastAsiaTheme="minorEastAsia" w:hAnsiTheme="minorEastAsia" w:hint="eastAsia"/>
                <w:sz w:val="24"/>
                <w:lang w:eastAsia="zh-CN"/>
              </w:rPr>
            </w:pPr>
            <w:r>
              <w:rPr>
                <w:lang w:eastAsia="zh-CN"/>
              </w:rPr>
              <w:t>提供《联合协议》原件的电子件格式见《响应文件格式》</w:t>
            </w:r>
          </w:p>
        </w:tc>
      </w:tr>
      <w:tr w:rsidR="0089265C" w14:paraId="489E3F60" w14:textId="77777777">
        <w:trPr>
          <w:gridAfter w:val="1"/>
          <w:wAfter w:w="108" w:type="dxa"/>
          <w:trHeight w:hRule="exact" w:val="944"/>
        </w:trPr>
        <w:tc>
          <w:tcPr>
            <w:tcW w:w="841" w:type="dxa"/>
            <w:vAlign w:val="center"/>
          </w:tcPr>
          <w:p w14:paraId="5D9DE091" w14:textId="77777777" w:rsidR="0089265C" w:rsidRDefault="00000000">
            <w:pPr>
              <w:pStyle w:val="TableParagraph"/>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3-2</w:t>
            </w:r>
          </w:p>
        </w:tc>
        <w:tc>
          <w:tcPr>
            <w:tcW w:w="1673" w:type="dxa"/>
            <w:vAlign w:val="center"/>
          </w:tcPr>
          <w:p w14:paraId="0CBCFF4F" w14:textId="77777777" w:rsidR="0089265C" w:rsidRDefault="00000000">
            <w:pPr>
              <w:pStyle w:val="TableParagraph"/>
              <w:spacing w:line="276"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政府购买服务</w:t>
            </w:r>
            <w:r>
              <w:rPr>
                <w:rFonts w:asciiTheme="minorEastAsia" w:eastAsiaTheme="minorEastAsia" w:hAnsiTheme="minorEastAsia"/>
                <w:spacing w:val="16"/>
                <w:sz w:val="24"/>
                <w:lang w:eastAsia="zh-CN"/>
              </w:rPr>
              <w:t>承接</w:t>
            </w:r>
            <w:r>
              <w:rPr>
                <w:rFonts w:asciiTheme="minorEastAsia" w:eastAsiaTheme="minorEastAsia" w:hAnsiTheme="minorEastAsia"/>
                <w:spacing w:val="19"/>
                <w:sz w:val="24"/>
                <w:lang w:eastAsia="zh-CN"/>
              </w:rPr>
              <w:t>主</w:t>
            </w:r>
            <w:r>
              <w:rPr>
                <w:rFonts w:asciiTheme="minorEastAsia" w:eastAsiaTheme="minorEastAsia" w:hAnsiTheme="minorEastAsia"/>
                <w:spacing w:val="16"/>
                <w:sz w:val="24"/>
                <w:lang w:eastAsia="zh-CN"/>
              </w:rPr>
              <w:t>体的</w:t>
            </w:r>
            <w:r>
              <w:rPr>
                <w:rFonts w:asciiTheme="minorEastAsia" w:eastAsiaTheme="minorEastAsia" w:hAnsiTheme="minorEastAsia"/>
                <w:sz w:val="24"/>
                <w:lang w:eastAsia="zh-CN"/>
              </w:rPr>
              <w:t>要求</w:t>
            </w:r>
          </w:p>
        </w:tc>
        <w:tc>
          <w:tcPr>
            <w:tcW w:w="4622" w:type="dxa"/>
            <w:vAlign w:val="center"/>
          </w:tcPr>
          <w:p w14:paraId="499B2B00" w14:textId="77777777" w:rsidR="0089265C" w:rsidRDefault="00000000">
            <w:pPr>
              <w:pStyle w:val="TableParagraph"/>
              <w:spacing w:line="276" w:lineRule="exact"/>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如本项目属于政府购买服务，供应商不属于公</w:t>
            </w:r>
            <w:r>
              <w:rPr>
                <w:rFonts w:asciiTheme="minorEastAsia" w:eastAsiaTheme="minorEastAsia" w:hAnsiTheme="minorEastAsia"/>
                <w:spacing w:val="2"/>
                <w:sz w:val="24"/>
                <w:lang w:eastAsia="zh-CN"/>
              </w:rPr>
              <w:t>益</w:t>
            </w:r>
            <w:r>
              <w:rPr>
                <w:rFonts w:asciiTheme="minorEastAsia" w:eastAsiaTheme="minorEastAsia" w:hAnsiTheme="minorEastAsia"/>
                <w:sz w:val="24"/>
                <w:lang w:eastAsia="zh-CN"/>
              </w:rPr>
              <w:t>一类</w:t>
            </w:r>
            <w:r>
              <w:rPr>
                <w:rFonts w:asciiTheme="minorEastAsia" w:eastAsiaTheme="minorEastAsia" w:hAnsiTheme="minorEastAsia"/>
                <w:spacing w:val="2"/>
                <w:sz w:val="24"/>
                <w:lang w:eastAsia="zh-CN"/>
              </w:rPr>
              <w:t>事</w:t>
            </w:r>
            <w:r>
              <w:rPr>
                <w:rFonts w:asciiTheme="minorEastAsia" w:eastAsiaTheme="minorEastAsia" w:hAnsiTheme="minorEastAsia"/>
                <w:sz w:val="24"/>
                <w:lang w:eastAsia="zh-CN"/>
              </w:rPr>
              <w:t>业单</w:t>
            </w:r>
            <w:r>
              <w:rPr>
                <w:rFonts w:asciiTheme="minorEastAsia" w:eastAsiaTheme="minorEastAsia" w:hAnsiTheme="minorEastAsia"/>
                <w:spacing w:val="2"/>
                <w:sz w:val="24"/>
                <w:lang w:eastAsia="zh-CN"/>
              </w:rPr>
              <w:t>位</w:t>
            </w:r>
            <w:r>
              <w:rPr>
                <w:rFonts w:asciiTheme="minorEastAsia" w:eastAsiaTheme="minorEastAsia" w:hAnsiTheme="minorEastAsia"/>
                <w:sz w:val="24"/>
                <w:lang w:eastAsia="zh-CN"/>
              </w:rPr>
              <w:t>、使</w:t>
            </w:r>
            <w:r>
              <w:rPr>
                <w:rFonts w:asciiTheme="minorEastAsia" w:eastAsiaTheme="minorEastAsia" w:hAnsiTheme="minorEastAsia"/>
                <w:spacing w:val="2"/>
                <w:sz w:val="24"/>
                <w:lang w:eastAsia="zh-CN"/>
              </w:rPr>
              <w:t>用</w:t>
            </w:r>
            <w:r>
              <w:rPr>
                <w:rFonts w:asciiTheme="minorEastAsia" w:eastAsiaTheme="minorEastAsia" w:hAnsiTheme="minorEastAsia"/>
                <w:sz w:val="24"/>
                <w:lang w:eastAsia="zh-CN"/>
              </w:rPr>
              <w:t>事</w:t>
            </w:r>
            <w:r>
              <w:rPr>
                <w:rFonts w:asciiTheme="minorEastAsia" w:eastAsiaTheme="minorEastAsia" w:hAnsiTheme="minorEastAsia"/>
                <w:spacing w:val="2"/>
                <w:sz w:val="24"/>
                <w:lang w:eastAsia="zh-CN"/>
              </w:rPr>
              <w:t>业</w:t>
            </w:r>
            <w:r>
              <w:rPr>
                <w:rFonts w:asciiTheme="minorEastAsia" w:eastAsiaTheme="minorEastAsia" w:hAnsiTheme="minorEastAsia"/>
                <w:sz w:val="24"/>
                <w:lang w:eastAsia="zh-CN"/>
              </w:rPr>
              <w:t>编制</w:t>
            </w:r>
            <w:r>
              <w:rPr>
                <w:rFonts w:asciiTheme="minorEastAsia" w:eastAsiaTheme="minorEastAsia" w:hAnsiTheme="minorEastAsia"/>
                <w:spacing w:val="2"/>
                <w:sz w:val="24"/>
                <w:lang w:eastAsia="zh-CN"/>
              </w:rPr>
              <w:t>且</w:t>
            </w:r>
            <w:r>
              <w:rPr>
                <w:rFonts w:asciiTheme="minorEastAsia" w:eastAsiaTheme="minorEastAsia" w:hAnsiTheme="minorEastAsia"/>
                <w:sz w:val="24"/>
                <w:lang w:eastAsia="zh-CN"/>
              </w:rPr>
              <w:t>由财政拨款保障的群团组织。</w:t>
            </w:r>
          </w:p>
        </w:tc>
        <w:tc>
          <w:tcPr>
            <w:tcW w:w="1841" w:type="dxa"/>
            <w:gridSpan w:val="2"/>
            <w:vAlign w:val="center"/>
          </w:tcPr>
          <w:p w14:paraId="60CD8CC5" w14:textId="77777777" w:rsidR="0089265C" w:rsidRDefault="00000000">
            <w:pPr>
              <w:pStyle w:val="TableParagraph"/>
              <w:spacing w:before="151" w:line="310" w:lineRule="exact"/>
              <w:ind w:left="102" w:right="102"/>
              <w:jc w:val="center"/>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格式见《响</w:t>
            </w:r>
            <w:r>
              <w:rPr>
                <w:rFonts w:asciiTheme="minorEastAsia" w:eastAsiaTheme="minorEastAsia" w:hAnsiTheme="minorEastAsia"/>
                <w:sz w:val="24"/>
                <w:lang w:eastAsia="zh-CN"/>
              </w:rPr>
              <w:t>应文件格式》</w:t>
            </w:r>
          </w:p>
        </w:tc>
      </w:tr>
      <w:tr w:rsidR="0089265C" w14:paraId="1277BDFF" w14:textId="77777777">
        <w:trPr>
          <w:gridAfter w:val="1"/>
          <w:wAfter w:w="108" w:type="dxa"/>
          <w:trHeight w:hRule="exact" w:val="1644"/>
        </w:trPr>
        <w:tc>
          <w:tcPr>
            <w:tcW w:w="841" w:type="dxa"/>
            <w:vAlign w:val="center"/>
          </w:tcPr>
          <w:p w14:paraId="79F22F98" w14:textId="77777777" w:rsidR="0089265C" w:rsidRDefault="00000000">
            <w:pPr>
              <w:pStyle w:val="TableParagraph"/>
              <w:spacing w:before="1"/>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3-3</w:t>
            </w:r>
          </w:p>
        </w:tc>
        <w:tc>
          <w:tcPr>
            <w:tcW w:w="1673" w:type="dxa"/>
            <w:vAlign w:val="center"/>
          </w:tcPr>
          <w:p w14:paraId="5B18E5BC" w14:textId="77777777" w:rsidR="0089265C" w:rsidRDefault="00000000">
            <w:pPr>
              <w:pStyle w:val="TableParagraph"/>
              <w:spacing w:before="146" w:line="312" w:lineRule="exact"/>
              <w:ind w:left="102" w:right="101"/>
              <w:jc w:val="center"/>
              <w:rPr>
                <w:rFonts w:asciiTheme="minorEastAsia" w:eastAsiaTheme="minorEastAsia" w:hAnsiTheme="minorEastAsia" w:hint="eastAsia"/>
                <w:sz w:val="24"/>
              </w:rPr>
            </w:pPr>
            <w:r>
              <w:rPr>
                <w:rFonts w:asciiTheme="minorEastAsia" w:eastAsiaTheme="minorEastAsia" w:hAnsiTheme="minorEastAsia"/>
                <w:spacing w:val="16"/>
                <w:sz w:val="24"/>
              </w:rPr>
              <w:t>其他</w:t>
            </w:r>
            <w:r>
              <w:rPr>
                <w:rFonts w:asciiTheme="minorEastAsia" w:eastAsiaTheme="minorEastAsia" w:hAnsiTheme="minorEastAsia"/>
                <w:spacing w:val="19"/>
                <w:sz w:val="24"/>
              </w:rPr>
              <w:t>特</w:t>
            </w:r>
            <w:r>
              <w:rPr>
                <w:rFonts w:asciiTheme="minorEastAsia" w:eastAsiaTheme="minorEastAsia" w:hAnsiTheme="minorEastAsia"/>
                <w:spacing w:val="16"/>
                <w:sz w:val="24"/>
              </w:rPr>
              <w:t>定资</w:t>
            </w:r>
            <w:r>
              <w:rPr>
                <w:rFonts w:asciiTheme="minorEastAsia" w:eastAsiaTheme="minorEastAsia" w:hAnsiTheme="minorEastAsia"/>
                <w:sz w:val="24"/>
              </w:rPr>
              <w:t>格要求</w:t>
            </w:r>
          </w:p>
        </w:tc>
        <w:tc>
          <w:tcPr>
            <w:tcW w:w="4622" w:type="dxa"/>
            <w:vAlign w:val="center"/>
          </w:tcPr>
          <w:p w14:paraId="65323F87" w14:textId="77777777" w:rsidR="0089265C" w:rsidRDefault="00000000">
            <w:pPr>
              <w:pStyle w:val="TableParagraph"/>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p w14:paraId="53BBFCE7" w14:textId="77777777" w:rsidR="0089265C" w:rsidRDefault="00000000">
            <w:pPr>
              <w:jc w:val="both"/>
              <w:rPr>
                <w:rFonts w:asciiTheme="minorEastAsia" w:eastAsiaTheme="minorEastAsia" w:hAnsiTheme="minorEastAsia" w:hint="eastAsia"/>
                <w:sz w:val="24"/>
                <w:lang w:eastAsia="zh-CN"/>
              </w:rPr>
            </w:pPr>
            <w:r>
              <w:rPr>
                <w:rStyle w:val="fontstyle01"/>
                <w:lang w:eastAsia="zh-CN"/>
              </w:rPr>
              <w:t>注：如联合体中有同类资质的供应商按照联合体分工承担相同工作的，均应当提供资质证书电子件或电子证照。</w:t>
            </w:r>
          </w:p>
        </w:tc>
        <w:tc>
          <w:tcPr>
            <w:tcW w:w="1841" w:type="dxa"/>
            <w:gridSpan w:val="2"/>
            <w:vAlign w:val="center"/>
          </w:tcPr>
          <w:p w14:paraId="6DE2021B" w14:textId="77777777" w:rsidR="0089265C" w:rsidRDefault="00000000">
            <w:pPr>
              <w:pStyle w:val="TableParagraph"/>
              <w:spacing w:line="274"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提供证明文件的</w:t>
            </w:r>
            <w:r>
              <w:rPr>
                <w:rFonts w:asciiTheme="minorEastAsia" w:eastAsiaTheme="minorEastAsia" w:hAnsiTheme="minorEastAsia"/>
                <w:spacing w:val="2"/>
                <w:sz w:val="24"/>
                <w:lang w:eastAsia="zh-CN"/>
              </w:rPr>
              <w:t>电子件或电</w:t>
            </w:r>
            <w:r>
              <w:rPr>
                <w:rFonts w:asciiTheme="minorEastAsia" w:eastAsiaTheme="minorEastAsia" w:hAnsiTheme="minorEastAsia"/>
                <w:sz w:val="24"/>
                <w:lang w:eastAsia="zh-CN"/>
              </w:rPr>
              <w:t>子证照</w:t>
            </w:r>
          </w:p>
        </w:tc>
      </w:tr>
      <w:tr w:rsidR="0089265C" w14:paraId="01F762AB" w14:textId="77777777">
        <w:trPr>
          <w:gridAfter w:val="1"/>
          <w:wAfter w:w="108" w:type="dxa"/>
          <w:trHeight w:hRule="exact" w:val="633"/>
        </w:trPr>
        <w:tc>
          <w:tcPr>
            <w:tcW w:w="841" w:type="dxa"/>
            <w:vAlign w:val="center"/>
          </w:tcPr>
          <w:p w14:paraId="16C0A09A" w14:textId="77777777" w:rsidR="0089265C" w:rsidRDefault="00000000">
            <w:pPr>
              <w:jc w:val="center"/>
              <w:rPr>
                <w:rFonts w:hint="eastAsia"/>
              </w:rPr>
            </w:pPr>
            <w:r>
              <w:t>4</w:t>
            </w:r>
          </w:p>
        </w:tc>
        <w:tc>
          <w:tcPr>
            <w:tcW w:w="1673" w:type="dxa"/>
            <w:vAlign w:val="center"/>
          </w:tcPr>
          <w:p w14:paraId="76DDF9ED" w14:textId="77777777" w:rsidR="0089265C" w:rsidRDefault="00000000">
            <w:pPr>
              <w:jc w:val="center"/>
              <w:rPr>
                <w:rFonts w:hint="eastAsia"/>
              </w:rPr>
            </w:pPr>
            <w:r>
              <w:t>磋商保证金</w:t>
            </w:r>
          </w:p>
        </w:tc>
        <w:tc>
          <w:tcPr>
            <w:tcW w:w="4622" w:type="dxa"/>
            <w:vAlign w:val="center"/>
          </w:tcPr>
          <w:p w14:paraId="3CC9EBF7" w14:textId="77777777" w:rsidR="0089265C" w:rsidRDefault="00000000">
            <w:pPr>
              <w:jc w:val="center"/>
              <w:rPr>
                <w:rFonts w:hint="eastAsia"/>
                <w:lang w:eastAsia="zh-CN"/>
              </w:rPr>
            </w:pPr>
            <w:r>
              <w:rPr>
                <w:lang w:eastAsia="zh-CN"/>
              </w:rPr>
              <w:t>按照竞争性磋商文件的要求提交磋商保证金。</w:t>
            </w:r>
          </w:p>
        </w:tc>
        <w:tc>
          <w:tcPr>
            <w:tcW w:w="1841" w:type="dxa"/>
            <w:gridSpan w:val="2"/>
            <w:vAlign w:val="center"/>
          </w:tcPr>
          <w:p w14:paraId="296E27BE" w14:textId="77777777" w:rsidR="0089265C" w:rsidRDefault="0089265C">
            <w:pPr>
              <w:jc w:val="center"/>
              <w:rPr>
                <w:rFonts w:hint="eastAsia"/>
                <w:lang w:eastAsia="zh-CN"/>
              </w:rPr>
            </w:pPr>
          </w:p>
        </w:tc>
      </w:tr>
      <w:tr w:rsidR="0089265C" w14:paraId="43F37B0E" w14:textId="77777777">
        <w:trPr>
          <w:gridAfter w:val="1"/>
          <w:wAfter w:w="108" w:type="dxa"/>
          <w:trHeight w:hRule="exact" w:val="1587"/>
        </w:trPr>
        <w:tc>
          <w:tcPr>
            <w:tcW w:w="841" w:type="dxa"/>
            <w:vAlign w:val="center"/>
          </w:tcPr>
          <w:p w14:paraId="0A90E7E8" w14:textId="77777777" w:rsidR="0089265C" w:rsidRDefault="00000000">
            <w:pPr>
              <w:jc w:val="center"/>
              <w:rPr>
                <w:rFonts w:hint="eastAsia"/>
                <w:lang w:eastAsia="zh-CN"/>
              </w:rPr>
            </w:pPr>
            <w:r>
              <w:rPr>
                <w:rFonts w:hint="eastAsia"/>
                <w:lang w:eastAsia="zh-CN"/>
              </w:rPr>
              <w:t>5</w:t>
            </w:r>
          </w:p>
        </w:tc>
        <w:tc>
          <w:tcPr>
            <w:tcW w:w="1673" w:type="dxa"/>
            <w:vAlign w:val="center"/>
          </w:tcPr>
          <w:p w14:paraId="741D6215" w14:textId="77777777" w:rsidR="0089265C" w:rsidRDefault="00000000">
            <w:pPr>
              <w:jc w:val="center"/>
              <w:rPr>
                <w:rFonts w:hint="eastAsia"/>
                <w:lang w:eastAsia="zh-CN"/>
              </w:rPr>
            </w:pPr>
            <w:r>
              <w:rPr>
                <w:rFonts w:hint="eastAsia"/>
                <w:lang w:eastAsia="zh-CN"/>
              </w:rPr>
              <w:t>获取磋商文件</w:t>
            </w:r>
          </w:p>
        </w:tc>
        <w:tc>
          <w:tcPr>
            <w:tcW w:w="4622" w:type="dxa"/>
            <w:vAlign w:val="center"/>
          </w:tcPr>
          <w:p w14:paraId="2648B64F" w14:textId="77777777" w:rsidR="0089265C" w:rsidRDefault="00000000">
            <w:pPr>
              <w:jc w:val="both"/>
              <w:rPr>
                <w:rFonts w:hint="eastAsia"/>
                <w:lang w:eastAsia="zh-CN"/>
              </w:rPr>
            </w:pPr>
            <w:r>
              <w:rPr>
                <w:rFonts w:hint="eastAsia"/>
                <w:lang w:eastAsia="zh-CN"/>
              </w:rPr>
              <w:t>在规定期限内通过北京市政府采购电子交易平台获取所参与包的磋商文件。</w:t>
            </w:r>
          </w:p>
          <w:p w14:paraId="4E86B49D" w14:textId="77777777" w:rsidR="0089265C" w:rsidRDefault="00000000">
            <w:pPr>
              <w:jc w:val="both"/>
              <w:rPr>
                <w:rFonts w:hint="eastAsia"/>
                <w:lang w:eastAsia="zh-CN"/>
              </w:rPr>
            </w:pPr>
            <w:r>
              <w:rPr>
                <w:rFonts w:hint="eastAsia"/>
                <w:lang w:eastAsia="zh-CN"/>
              </w:rPr>
              <w:t>注：</w:t>
            </w:r>
            <w:r>
              <w:rPr>
                <w:lang w:eastAsia="zh-CN"/>
              </w:rPr>
              <w:t>如本项目接受联合体，且供应商为联合</w:t>
            </w:r>
            <w:r>
              <w:rPr>
                <w:rFonts w:hint="eastAsia"/>
                <w:lang w:eastAsia="zh-CN"/>
              </w:rPr>
              <w:t>体时，</w:t>
            </w:r>
            <w:r>
              <w:rPr>
                <w:lang w:eastAsia="zh-CN"/>
              </w:rPr>
              <w:t xml:space="preserve"> 联合体中任一成员获取文件即视为满</w:t>
            </w:r>
            <w:r>
              <w:rPr>
                <w:rFonts w:hint="eastAsia"/>
                <w:lang w:eastAsia="zh-CN"/>
              </w:rPr>
              <w:t>足要求。</w:t>
            </w:r>
          </w:p>
        </w:tc>
        <w:tc>
          <w:tcPr>
            <w:tcW w:w="1841" w:type="dxa"/>
            <w:gridSpan w:val="2"/>
            <w:vAlign w:val="center"/>
          </w:tcPr>
          <w:p w14:paraId="20CBC28E" w14:textId="77777777" w:rsidR="0089265C" w:rsidRDefault="0089265C">
            <w:pPr>
              <w:jc w:val="center"/>
              <w:rPr>
                <w:rFonts w:hint="eastAsia"/>
                <w:lang w:eastAsia="zh-CN"/>
              </w:rPr>
            </w:pPr>
          </w:p>
        </w:tc>
      </w:tr>
    </w:tbl>
    <w:p w14:paraId="6EC4AE23"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《符合性审查要求》见下表：</w:t>
      </w:r>
    </w:p>
    <w:p w14:paraId="0A595DB1" w14:textId="77777777" w:rsidR="0089265C" w:rsidRDefault="00000000">
      <w:pPr>
        <w:pStyle w:val="21"/>
        <w:ind w:left="0"/>
        <w:jc w:val="center"/>
        <w:rPr>
          <w:rFonts w:hint="eastAsia"/>
          <w:b/>
          <w:sz w:val="28"/>
          <w:lang w:eastAsia="zh-CN"/>
        </w:rPr>
      </w:pPr>
      <w:bookmarkStart w:id="43" w:name="_Toc184460885"/>
      <w:bookmarkStart w:id="44" w:name="_Toc164263461"/>
      <w:r>
        <w:rPr>
          <w:b/>
          <w:sz w:val="28"/>
          <w:lang w:eastAsia="zh-CN"/>
        </w:rPr>
        <w:t>符合性审查要求</w:t>
      </w:r>
      <w:bookmarkEnd w:id="43"/>
      <w:bookmarkEnd w:id="44"/>
    </w:p>
    <w:p w14:paraId="216C1536" w14:textId="77777777" w:rsidR="0089265C" w:rsidRDefault="0089265C">
      <w:pPr>
        <w:pStyle w:val="af3"/>
        <w:spacing w:before="7"/>
        <w:rPr>
          <w:rFonts w:asciiTheme="minorEastAsia" w:eastAsiaTheme="minorEastAsia" w:hAnsiTheme="minorEastAsia" w:hint="eastAsia"/>
          <w:sz w:val="1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1673"/>
        <w:gridCol w:w="4430"/>
        <w:gridCol w:w="1991"/>
      </w:tblGrid>
      <w:tr w:rsidR="0089265C" w14:paraId="1CEAF639" w14:textId="77777777">
        <w:trPr>
          <w:trHeight w:hRule="exact" w:val="695"/>
        </w:trPr>
        <w:tc>
          <w:tcPr>
            <w:tcW w:w="991" w:type="dxa"/>
            <w:vAlign w:val="center"/>
          </w:tcPr>
          <w:p w14:paraId="4A767E26" w14:textId="77777777" w:rsidR="0089265C" w:rsidRDefault="00000000">
            <w:pPr>
              <w:jc w:val="center"/>
              <w:rPr>
                <w:rFonts w:hint="eastAsia"/>
                <w:b/>
              </w:rPr>
            </w:pPr>
            <w:r>
              <w:rPr>
                <w:b/>
              </w:rPr>
              <w:t>序号</w:t>
            </w:r>
          </w:p>
        </w:tc>
        <w:tc>
          <w:tcPr>
            <w:tcW w:w="1673" w:type="dxa"/>
            <w:vAlign w:val="center"/>
          </w:tcPr>
          <w:p w14:paraId="3ED26739" w14:textId="77777777" w:rsidR="0089265C" w:rsidRDefault="00000000">
            <w:pPr>
              <w:jc w:val="center"/>
              <w:rPr>
                <w:rFonts w:hint="eastAsia"/>
                <w:b/>
              </w:rPr>
            </w:pPr>
            <w:r>
              <w:rPr>
                <w:b/>
              </w:rPr>
              <w:t>检查因素</w:t>
            </w:r>
          </w:p>
        </w:tc>
        <w:tc>
          <w:tcPr>
            <w:tcW w:w="4430" w:type="dxa"/>
            <w:vAlign w:val="center"/>
          </w:tcPr>
          <w:p w14:paraId="28CED35E" w14:textId="77777777" w:rsidR="0089265C" w:rsidRDefault="00000000">
            <w:pPr>
              <w:jc w:val="center"/>
              <w:rPr>
                <w:rFonts w:hint="eastAsia"/>
                <w:b/>
              </w:rPr>
            </w:pPr>
            <w:r>
              <w:rPr>
                <w:b/>
              </w:rPr>
              <w:t>检查内容</w:t>
            </w:r>
          </w:p>
        </w:tc>
        <w:tc>
          <w:tcPr>
            <w:tcW w:w="1991" w:type="dxa"/>
            <w:vAlign w:val="center"/>
          </w:tcPr>
          <w:p w14:paraId="218F98F0" w14:textId="77777777" w:rsidR="0089265C" w:rsidRDefault="00000000">
            <w:pPr>
              <w:jc w:val="center"/>
              <w:rPr>
                <w:rFonts w:hint="eastAsia"/>
                <w:b/>
                <w:lang w:eastAsia="zh-CN"/>
              </w:rPr>
            </w:pPr>
            <w:r>
              <w:rPr>
                <w:b/>
                <w:lang w:eastAsia="zh-CN"/>
              </w:rPr>
              <w:t>是否允许澄清、说明或者更正</w:t>
            </w:r>
          </w:p>
        </w:tc>
      </w:tr>
      <w:tr w:rsidR="0089265C" w14:paraId="079FAEC1" w14:textId="77777777">
        <w:trPr>
          <w:trHeight w:hRule="exact" w:val="695"/>
        </w:trPr>
        <w:tc>
          <w:tcPr>
            <w:tcW w:w="991" w:type="dxa"/>
            <w:vAlign w:val="center"/>
          </w:tcPr>
          <w:p w14:paraId="7CF4A3AC" w14:textId="77777777" w:rsidR="0089265C" w:rsidRDefault="00000000">
            <w:pPr>
              <w:widowControl/>
              <w:jc w:val="center"/>
              <w:rPr>
                <w:rFonts w:hint="eastAsia"/>
                <w:color w:val="000000"/>
                <w:sz w:val="24"/>
              </w:rPr>
            </w:pPr>
            <w:r>
              <w:rPr>
                <w:color w:val="000000"/>
                <w:sz w:val="24"/>
              </w:rPr>
              <w:t>1</w:t>
            </w:r>
          </w:p>
        </w:tc>
        <w:tc>
          <w:tcPr>
            <w:tcW w:w="1673" w:type="dxa"/>
            <w:vAlign w:val="center"/>
          </w:tcPr>
          <w:p w14:paraId="5037FBD0" w14:textId="77777777" w:rsidR="0089265C" w:rsidRDefault="00000000">
            <w:pPr>
              <w:widowControl/>
              <w:rPr>
                <w:rFonts w:hint="eastAsia"/>
                <w:color w:val="000000"/>
                <w:sz w:val="24"/>
              </w:rPr>
            </w:pPr>
            <w:r>
              <w:rPr>
                <w:color w:val="000000"/>
                <w:sz w:val="24"/>
              </w:rPr>
              <w:t>授权委托书</w:t>
            </w:r>
          </w:p>
        </w:tc>
        <w:tc>
          <w:tcPr>
            <w:tcW w:w="4430" w:type="dxa"/>
            <w:vAlign w:val="center"/>
          </w:tcPr>
          <w:p w14:paraId="0EC43DFF" w14:textId="77777777" w:rsidR="0089265C" w:rsidRDefault="00000000">
            <w:pPr>
              <w:widowControl/>
              <w:rPr>
                <w:rFonts w:hint="eastAsia"/>
                <w:color w:val="000000"/>
                <w:sz w:val="24"/>
                <w:lang w:eastAsia="zh-CN"/>
              </w:rPr>
            </w:pPr>
            <w:r>
              <w:rPr>
                <w:color w:val="000000"/>
                <w:sz w:val="24"/>
                <w:lang w:eastAsia="zh-CN"/>
              </w:rPr>
              <w:t>按磋商文件要求提供授权委托书；</w:t>
            </w:r>
          </w:p>
        </w:tc>
        <w:tc>
          <w:tcPr>
            <w:tcW w:w="1991" w:type="dxa"/>
            <w:vAlign w:val="center"/>
          </w:tcPr>
          <w:p w14:paraId="198B148A" w14:textId="77777777" w:rsidR="0089265C" w:rsidRDefault="00000000">
            <w:pPr>
              <w:widowControl/>
              <w:jc w:val="center"/>
              <w:rPr>
                <w:rFonts w:hint="eastAsia"/>
                <w:color w:val="000000"/>
                <w:sz w:val="24"/>
              </w:rPr>
            </w:pPr>
            <w:r>
              <w:rPr>
                <w:rFonts w:hint="eastAsia"/>
                <w:color w:val="000000"/>
                <w:sz w:val="24"/>
              </w:rPr>
              <w:t>不允许</w:t>
            </w:r>
          </w:p>
        </w:tc>
      </w:tr>
      <w:tr w:rsidR="0089265C" w14:paraId="568AB903" w14:textId="77777777">
        <w:trPr>
          <w:trHeight w:hRule="exact" w:val="695"/>
        </w:trPr>
        <w:tc>
          <w:tcPr>
            <w:tcW w:w="991" w:type="dxa"/>
            <w:vAlign w:val="center"/>
          </w:tcPr>
          <w:p w14:paraId="13FFD392" w14:textId="77777777" w:rsidR="0089265C" w:rsidRDefault="00000000">
            <w:pPr>
              <w:widowControl/>
              <w:jc w:val="center"/>
              <w:rPr>
                <w:rFonts w:hint="eastAsia"/>
                <w:color w:val="000000"/>
                <w:sz w:val="24"/>
              </w:rPr>
            </w:pPr>
            <w:r>
              <w:rPr>
                <w:color w:val="000000"/>
                <w:sz w:val="24"/>
              </w:rPr>
              <w:t>2</w:t>
            </w:r>
          </w:p>
        </w:tc>
        <w:tc>
          <w:tcPr>
            <w:tcW w:w="1673" w:type="dxa"/>
            <w:vAlign w:val="center"/>
          </w:tcPr>
          <w:p w14:paraId="58643705" w14:textId="77777777" w:rsidR="0089265C" w:rsidRDefault="00000000">
            <w:pPr>
              <w:widowControl/>
              <w:rPr>
                <w:rFonts w:hint="eastAsia"/>
                <w:color w:val="000000"/>
                <w:sz w:val="24"/>
              </w:rPr>
            </w:pPr>
            <w:r>
              <w:rPr>
                <w:color w:val="000000"/>
                <w:sz w:val="24"/>
              </w:rPr>
              <w:t>投标完整性</w:t>
            </w:r>
          </w:p>
        </w:tc>
        <w:tc>
          <w:tcPr>
            <w:tcW w:w="4430" w:type="dxa"/>
            <w:vAlign w:val="center"/>
          </w:tcPr>
          <w:p w14:paraId="179F9063" w14:textId="77777777" w:rsidR="0089265C" w:rsidRDefault="00000000">
            <w:pPr>
              <w:widowControl/>
              <w:rPr>
                <w:rFonts w:hint="eastAsia"/>
                <w:color w:val="000000"/>
                <w:sz w:val="24"/>
                <w:lang w:eastAsia="zh-CN"/>
              </w:rPr>
            </w:pPr>
            <w:r>
              <w:rPr>
                <w:rFonts w:hint="eastAsia"/>
                <w:sz w:val="24"/>
                <w:lang w:eastAsia="zh-CN"/>
              </w:rPr>
              <w:t>未</w:t>
            </w:r>
            <w:r>
              <w:rPr>
                <w:sz w:val="24"/>
                <w:lang w:eastAsia="zh-CN"/>
              </w:rPr>
              <w:t>将一个采购包中的内容拆开投标；</w:t>
            </w:r>
          </w:p>
        </w:tc>
        <w:tc>
          <w:tcPr>
            <w:tcW w:w="1991" w:type="dxa"/>
            <w:vAlign w:val="center"/>
          </w:tcPr>
          <w:p w14:paraId="5F72EA13" w14:textId="77777777" w:rsidR="0089265C" w:rsidRDefault="00000000">
            <w:pPr>
              <w:widowControl/>
              <w:jc w:val="center"/>
              <w:rPr>
                <w:rFonts w:hint="eastAsia"/>
                <w:sz w:val="24"/>
              </w:rPr>
            </w:pPr>
            <w:r>
              <w:rPr>
                <w:rFonts w:hint="eastAsia"/>
                <w:color w:val="000000"/>
                <w:sz w:val="24"/>
              </w:rPr>
              <w:t>不允许</w:t>
            </w:r>
          </w:p>
        </w:tc>
      </w:tr>
      <w:tr w:rsidR="0089265C" w14:paraId="0E69B693" w14:textId="77777777">
        <w:trPr>
          <w:trHeight w:hRule="exact" w:val="1361"/>
        </w:trPr>
        <w:tc>
          <w:tcPr>
            <w:tcW w:w="991" w:type="dxa"/>
            <w:vAlign w:val="center"/>
          </w:tcPr>
          <w:p w14:paraId="22E88753" w14:textId="77777777" w:rsidR="0089265C" w:rsidRDefault="00000000">
            <w:pPr>
              <w:widowControl/>
              <w:jc w:val="center"/>
              <w:rPr>
                <w:rFonts w:hint="eastAsia"/>
                <w:color w:val="000000"/>
                <w:sz w:val="24"/>
              </w:rPr>
            </w:pPr>
            <w:r>
              <w:rPr>
                <w:color w:val="000000"/>
                <w:sz w:val="24"/>
              </w:rPr>
              <w:t>3</w:t>
            </w:r>
          </w:p>
        </w:tc>
        <w:tc>
          <w:tcPr>
            <w:tcW w:w="1673" w:type="dxa"/>
            <w:vAlign w:val="center"/>
          </w:tcPr>
          <w:p w14:paraId="4D9C4FD2" w14:textId="77777777" w:rsidR="0089265C" w:rsidRDefault="00000000">
            <w:pPr>
              <w:widowControl/>
              <w:rPr>
                <w:rFonts w:hint="eastAsia"/>
                <w:color w:val="000000"/>
                <w:sz w:val="24"/>
              </w:rPr>
            </w:pPr>
            <w:r>
              <w:rPr>
                <w:color w:val="000000"/>
                <w:sz w:val="24"/>
              </w:rPr>
              <w:t>报价</w:t>
            </w:r>
          </w:p>
        </w:tc>
        <w:tc>
          <w:tcPr>
            <w:tcW w:w="4430" w:type="dxa"/>
            <w:vAlign w:val="center"/>
          </w:tcPr>
          <w:p w14:paraId="00AF0EDF" w14:textId="77777777" w:rsidR="0089265C" w:rsidRDefault="00000000">
            <w:pPr>
              <w:widowControl/>
              <w:rPr>
                <w:rFonts w:hint="eastAsia"/>
                <w:color w:val="000000"/>
                <w:sz w:val="24"/>
                <w:lang w:eastAsia="zh-CN"/>
              </w:rPr>
            </w:pPr>
            <w:r>
              <w:rPr>
                <w:color w:val="000000"/>
                <w:sz w:val="24"/>
                <w:lang w:eastAsia="zh-CN"/>
              </w:rPr>
              <w:t>报价</w:t>
            </w:r>
            <w:r>
              <w:rPr>
                <w:rFonts w:hint="eastAsia"/>
                <w:color w:val="000000"/>
                <w:sz w:val="24"/>
                <w:lang w:eastAsia="zh-CN"/>
              </w:rPr>
              <w:t>未</w:t>
            </w:r>
            <w:r>
              <w:rPr>
                <w:color w:val="000000"/>
                <w:sz w:val="24"/>
                <w:lang w:eastAsia="zh-CN"/>
              </w:rPr>
              <w:t>超过磋商文件中规定的项目/采购包预算金额或者项目/采购包最高限价；</w:t>
            </w:r>
          </w:p>
        </w:tc>
        <w:tc>
          <w:tcPr>
            <w:tcW w:w="1991" w:type="dxa"/>
            <w:vAlign w:val="center"/>
          </w:tcPr>
          <w:p w14:paraId="56DA43D9" w14:textId="77777777" w:rsidR="0089265C" w:rsidRDefault="00000000">
            <w:pPr>
              <w:widowControl/>
              <w:jc w:val="center"/>
              <w:rPr>
                <w:rFonts w:hint="eastAsia"/>
                <w:color w:val="000000"/>
                <w:sz w:val="24"/>
              </w:rPr>
            </w:pPr>
            <w:r>
              <w:rPr>
                <w:rFonts w:hint="eastAsia"/>
                <w:color w:val="000000"/>
                <w:sz w:val="24"/>
              </w:rPr>
              <w:t>不允许</w:t>
            </w:r>
          </w:p>
        </w:tc>
      </w:tr>
      <w:tr w:rsidR="0089265C" w14:paraId="58774F92" w14:textId="77777777">
        <w:trPr>
          <w:trHeight w:hRule="exact" w:val="1077"/>
        </w:trPr>
        <w:tc>
          <w:tcPr>
            <w:tcW w:w="991" w:type="dxa"/>
            <w:vAlign w:val="center"/>
          </w:tcPr>
          <w:p w14:paraId="088DE312" w14:textId="77777777" w:rsidR="0089265C" w:rsidRDefault="00000000">
            <w:pPr>
              <w:widowControl/>
              <w:jc w:val="center"/>
              <w:rPr>
                <w:rFonts w:hint="eastAsia"/>
                <w:color w:val="000000"/>
                <w:sz w:val="24"/>
              </w:rPr>
            </w:pPr>
            <w:r>
              <w:rPr>
                <w:color w:val="000000"/>
                <w:sz w:val="24"/>
              </w:rPr>
              <w:t>4</w:t>
            </w:r>
          </w:p>
        </w:tc>
        <w:tc>
          <w:tcPr>
            <w:tcW w:w="1673" w:type="dxa"/>
            <w:vAlign w:val="center"/>
          </w:tcPr>
          <w:p w14:paraId="464CEFD2" w14:textId="77777777" w:rsidR="0089265C" w:rsidRDefault="00000000">
            <w:pPr>
              <w:widowControl/>
              <w:rPr>
                <w:rFonts w:hint="eastAsia"/>
                <w:color w:val="000000"/>
                <w:sz w:val="24"/>
              </w:rPr>
            </w:pPr>
            <w:r>
              <w:rPr>
                <w:color w:val="000000"/>
                <w:sz w:val="24"/>
              </w:rPr>
              <w:t>报价唯一性</w:t>
            </w:r>
          </w:p>
        </w:tc>
        <w:tc>
          <w:tcPr>
            <w:tcW w:w="4430" w:type="dxa"/>
            <w:vAlign w:val="center"/>
          </w:tcPr>
          <w:p w14:paraId="109933AB" w14:textId="77777777" w:rsidR="0089265C" w:rsidRDefault="00000000">
            <w:pPr>
              <w:widowControl/>
              <w:rPr>
                <w:rFonts w:hint="eastAsia"/>
                <w:color w:val="000000"/>
                <w:sz w:val="24"/>
                <w:lang w:eastAsia="zh-CN"/>
              </w:rPr>
            </w:pPr>
            <w:r>
              <w:rPr>
                <w:color w:val="000000"/>
                <w:sz w:val="24"/>
                <w:lang w:eastAsia="zh-CN"/>
              </w:rPr>
              <w:t>响应文件</w:t>
            </w:r>
            <w:r>
              <w:rPr>
                <w:rFonts w:hint="eastAsia"/>
                <w:color w:val="000000"/>
                <w:sz w:val="24"/>
                <w:lang w:eastAsia="zh-CN"/>
              </w:rPr>
              <w:t>未</w:t>
            </w:r>
            <w:r>
              <w:rPr>
                <w:rFonts w:hint="eastAsia"/>
                <w:sz w:val="24"/>
                <w:lang w:eastAsia="zh-CN"/>
              </w:rPr>
              <w:t>出现可选择性或可调整的报价（磋商文件另有规定的除外）</w:t>
            </w:r>
            <w:r>
              <w:rPr>
                <w:color w:val="000000"/>
                <w:sz w:val="24"/>
                <w:lang w:eastAsia="zh-CN"/>
              </w:rPr>
              <w:t>；</w:t>
            </w:r>
          </w:p>
        </w:tc>
        <w:tc>
          <w:tcPr>
            <w:tcW w:w="1991" w:type="dxa"/>
            <w:vAlign w:val="center"/>
          </w:tcPr>
          <w:p w14:paraId="605FDB92" w14:textId="77777777" w:rsidR="0089265C" w:rsidRDefault="00000000">
            <w:pPr>
              <w:widowControl/>
              <w:jc w:val="center"/>
              <w:rPr>
                <w:rFonts w:hint="eastAsia"/>
                <w:color w:val="000000"/>
                <w:sz w:val="24"/>
              </w:rPr>
            </w:pPr>
            <w:r>
              <w:rPr>
                <w:rFonts w:hint="eastAsia"/>
                <w:color w:val="000000"/>
                <w:sz w:val="24"/>
              </w:rPr>
              <w:t>不允许</w:t>
            </w:r>
          </w:p>
        </w:tc>
      </w:tr>
      <w:tr w:rsidR="0089265C" w14:paraId="229CDD16" w14:textId="77777777">
        <w:trPr>
          <w:trHeight w:hRule="exact" w:val="1077"/>
        </w:trPr>
        <w:tc>
          <w:tcPr>
            <w:tcW w:w="991" w:type="dxa"/>
            <w:vAlign w:val="center"/>
          </w:tcPr>
          <w:p w14:paraId="74348494" w14:textId="77777777" w:rsidR="0089265C" w:rsidRDefault="00000000">
            <w:pPr>
              <w:widowControl/>
              <w:jc w:val="center"/>
              <w:rPr>
                <w:rFonts w:hint="eastAsia"/>
                <w:color w:val="000000"/>
                <w:sz w:val="24"/>
              </w:rPr>
            </w:pPr>
            <w:r>
              <w:rPr>
                <w:color w:val="000000"/>
                <w:sz w:val="24"/>
              </w:rPr>
              <w:t>5</w:t>
            </w:r>
          </w:p>
        </w:tc>
        <w:tc>
          <w:tcPr>
            <w:tcW w:w="1673" w:type="dxa"/>
            <w:vAlign w:val="center"/>
          </w:tcPr>
          <w:p w14:paraId="1DCF1B3A" w14:textId="77777777" w:rsidR="0089265C" w:rsidRDefault="00000000">
            <w:pPr>
              <w:widowControl/>
              <w:rPr>
                <w:rFonts w:hint="eastAsia"/>
                <w:color w:val="000000"/>
                <w:sz w:val="24"/>
              </w:rPr>
            </w:pPr>
            <w:r>
              <w:rPr>
                <w:rFonts w:hint="eastAsia"/>
                <w:color w:val="000000"/>
                <w:sz w:val="24"/>
                <w:lang w:eastAsia="zh-CN"/>
              </w:rPr>
              <w:t>响应</w:t>
            </w:r>
            <w:r>
              <w:rPr>
                <w:color w:val="000000"/>
                <w:sz w:val="24"/>
              </w:rPr>
              <w:t>有效期</w:t>
            </w:r>
          </w:p>
        </w:tc>
        <w:tc>
          <w:tcPr>
            <w:tcW w:w="4430" w:type="dxa"/>
            <w:vAlign w:val="center"/>
          </w:tcPr>
          <w:p w14:paraId="2D54447B" w14:textId="77777777" w:rsidR="0089265C" w:rsidRDefault="00000000">
            <w:pPr>
              <w:widowControl/>
              <w:rPr>
                <w:rFonts w:hint="eastAsia"/>
                <w:color w:val="000000"/>
                <w:sz w:val="24"/>
                <w:lang w:eastAsia="zh-CN"/>
              </w:rPr>
            </w:pPr>
            <w:r>
              <w:rPr>
                <w:color w:val="000000"/>
                <w:sz w:val="24"/>
                <w:lang w:eastAsia="zh-CN"/>
              </w:rPr>
              <w:t>响应文件中承诺的投标有效期</w:t>
            </w:r>
            <w:r>
              <w:rPr>
                <w:rFonts w:hint="eastAsia"/>
                <w:color w:val="000000"/>
                <w:sz w:val="24"/>
                <w:lang w:eastAsia="zh-CN"/>
              </w:rPr>
              <w:t>满足</w:t>
            </w:r>
            <w:r>
              <w:rPr>
                <w:color w:val="000000"/>
                <w:sz w:val="24"/>
                <w:lang w:eastAsia="zh-CN"/>
              </w:rPr>
              <w:t>磋商文件中载明的投标有效期的；</w:t>
            </w:r>
          </w:p>
        </w:tc>
        <w:tc>
          <w:tcPr>
            <w:tcW w:w="1991" w:type="dxa"/>
            <w:vAlign w:val="center"/>
          </w:tcPr>
          <w:p w14:paraId="14D3F64E" w14:textId="77777777" w:rsidR="0089265C" w:rsidRDefault="00000000">
            <w:pPr>
              <w:widowControl/>
              <w:jc w:val="center"/>
              <w:rPr>
                <w:rFonts w:hint="eastAsia"/>
                <w:color w:val="000000"/>
                <w:sz w:val="24"/>
              </w:rPr>
            </w:pPr>
            <w:r>
              <w:rPr>
                <w:rFonts w:hint="eastAsia"/>
                <w:color w:val="000000"/>
                <w:sz w:val="24"/>
              </w:rPr>
              <w:t>不允许</w:t>
            </w:r>
          </w:p>
        </w:tc>
      </w:tr>
      <w:tr w:rsidR="0089265C" w14:paraId="71DDAE66" w14:textId="77777777">
        <w:trPr>
          <w:trHeight w:hRule="exact" w:val="850"/>
        </w:trPr>
        <w:tc>
          <w:tcPr>
            <w:tcW w:w="991" w:type="dxa"/>
            <w:vAlign w:val="center"/>
          </w:tcPr>
          <w:p w14:paraId="76DA6B28" w14:textId="77777777" w:rsidR="0089265C" w:rsidRDefault="00000000">
            <w:pPr>
              <w:widowControl/>
              <w:jc w:val="center"/>
              <w:rPr>
                <w:rFonts w:hint="eastAsia"/>
                <w:color w:val="000000"/>
                <w:sz w:val="24"/>
              </w:rPr>
            </w:pPr>
            <w:r>
              <w:rPr>
                <w:color w:val="000000"/>
                <w:sz w:val="24"/>
              </w:rPr>
              <w:t>6</w:t>
            </w:r>
          </w:p>
        </w:tc>
        <w:tc>
          <w:tcPr>
            <w:tcW w:w="1673" w:type="dxa"/>
            <w:vAlign w:val="center"/>
          </w:tcPr>
          <w:p w14:paraId="344DD964" w14:textId="77777777" w:rsidR="0089265C" w:rsidRDefault="00000000">
            <w:pPr>
              <w:widowControl/>
              <w:rPr>
                <w:rFonts w:hint="eastAsia"/>
                <w:color w:val="000000"/>
                <w:sz w:val="24"/>
              </w:rPr>
            </w:pPr>
            <w:r>
              <w:rPr>
                <w:color w:val="000000"/>
                <w:sz w:val="24"/>
              </w:rPr>
              <w:t>签署、盖章</w:t>
            </w:r>
          </w:p>
        </w:tc>
        <w:tc>
          <w:tcPr>
            <w:tcW w:w="4430" w:type="dxa"/>
            <w:vAlign w:val="center"/>
          </w:tcPr>
          <w:p w14:paraId="29998E8C" w14:textId="77777777" w:rsidR="0089265C" w:rsidRDefault="00000000">
            <w:pPr>
              <w:widowControl/>
              <w:rPr>
                <w:rFonts w:hint="eastAsia"/>
                <w:color w:val="000000"/>
                <w:sz w:val="24"/>
                <w:lang w:eastAsia="zh-CN"/>
              </w:rPr>
            </w:pPr>
            <w:r>
              <w:rPr>
                <w:color w:val="000000"/>
                <w:sz w:val="24"/>
                <w:lang w:eastAsia="zh-CN"/>
              </w:rPr>
              <w:t>按照磋商文件要求签署、盖章的；</w:t>
            </w:r>
          </w:p>
        </w:tc>
        <w:tc>
          <w:tcPr>
            <w:tcW w:w="1991" w:type="dxa"/>
            <w:vAlign w:val="center"/>
          </w:tcPr>
          <w:p w14:paraId="02FE53B3" w14:textId="77777777" w:rsidR="0089265C" w:rsidRDefault="00000000">
            <w:pPr>
              <w:widowControl/>
              <w:jc w:val="center"/>
              <w:rPr>
                <w:rFonts w:hint="eastAsia"/>
                <w:color w:val="000000"/>
                <w:sz w:val="24"/>
              </w:rPr>
            </w:pPr>
            <w:r>
              <w:rPr>
                <w:rFonts w:hint="eastAsia"/>
                <w:color w:val="000000"/>
                <w:sz w:val="24"/>
              </w:rPr>
              <w:t>不允许</w:t>
            </w:r>
          </w:p>
        </w:tc>
      </w:tr>
      <w:tr w:rsidR="0089265C" w14:paraId="1E49F2D6" w14:textId="77777777">
        <w:trPr>
          <w:trHeight w:hRule="exact" w:val="1077"/>
        </w:trPr>
        <w:tc>
          <w:tcPr>
            <w:tcW w:w="991" w:type="dxa"/>
            <w:vAlign w:val="center"/>
          </w:tcPr>
          <w:p w14:paraId="60787DFC" w14:textId="77777777" w:rsidR="0089265C" w:rsidRDefault="00000000">
            <w:pPr>
              <w:widowControl/>
              <w:jc w:val="center"/>
              <w:rPr>
                <w:rFonts w:hint="eastAsia"/>
                <w:color w:val="000000"/>
                <w:sz w:val="24"/>
              </w:rPr>
            </w:pPr>
            <w:r>
              <w:rPr>
                <w:rFonts w:hint="eastAsia"/>
                <w:color w:val="000000"/>
                <w:sz w:val="24"/>
              </w:rPr>
              <w:t>7</w:t>
            </w:r>
          </w:p>
        </w:tc>
        <w:tc>
          <w:tcPr>
            <w:tcW w:w="1673" w:type="dxa"/>
            <w:vAlign w:val="center"/>
          </w:tcPr>
          <w:p w14:paraId="098611EE" w14:textId="77777777" w:rsidR="0089265C" w:rsidRDefault="00000000">
            <w:pPr>
              <w:widowControl/>
              <w:rPr>
                <w:rFonts w:hint="eastAsia"/>
                <w:color w:val="000000"/>
                <w:sz w:val="24"/>
              </w:rPr>
            </w:pPr>
            <w:r>
              <w:rPr>
                <w:rFonts w:hint="eastAsia"/>
                <w:color w:val="000000"/>
                <w:sz w:val="24"/>
              </w:rPr>
              <w:t>实质性格式</w:t>
            </w:r>
          </w:p>
        </w:tc>
        <w:tc>
          <w:tcPr>
            <w:tcW w:w="4430" w:type="dxa"/>
            <w:vAlign w:val="center"/>
          </w:tcPr>
          <w:p w14:paraId="776A81B8" w14:textId="77777777" w:rsidR="0089265C" w:rsidRDefault="00000000">
            <w:pPr>
              <w:widowControl/>
              <w:rPr>
                <w:rFonts w:hint="eastAsia"/>
                <w:color w:val="000000"/>
                <w:sz w:val="24"/>
                <w:lang w:eastAsia="zh-CN"/>
              </w:rPr>
            </w:pPr>
            <w:r>
              <w:rPr>
                <w:rFonts w:hint="eastAsia"/>
                <w:sz w:val="24"/>
                <w:lang w:eastAsia="zh-CN"/>
              </w:rPr>
              <w:t>标记为</w:t>
            </w:r>
            <w:r>
              <w:rPr>
                <w:sz w:val="24"/>
                <w:lang w:eastAsia="zh-CN"/>
              </w:rPr>
              <w:t>“实质性格式”的</w:t>
            </w:r>
            <w:r>
              <w:rPr>
                <w:rFonts w:hint="eastAsia"/>
                <w:sz w:val="24"/>
                <w:lang w:eastAsia="zh-CN"/>
              </w:rPr>
              <w:t>文件均按</w:t>
            </w:r>
            <w:r>
              <w:rPr>
                <w:sz w:val="24"/>
                <w:lang w:eastAsia="zh-CN"/>
              </w:rPr>
              <w:t>磋商文件</w:t>
            </w:r>
            <w:r>
              <w:rPr>
                <w:rFonts w:hint="eastAsia"/>
                <w:sz w:val="24"/>
                <w:lang w:eastAsia="zh-CN"/>
              </w:rPr>
              <w:t>要求提供；</w:t>
            </w:r>
          </w:p>
        </w:tc>
        <w:tc>
          <w:tcPr>
            <w:tcW w:w="1991" w:type="dxa"/>
            <w:vAlign w:val="center"/>
          </w:tcPr>
          <w:p w14:paraId="4BFF5AC4" w14:textId="77777777" w:rsidR="0089265C" w:rsidRDefault="00000000">
            <w:pPr>
              <w:widowControl/>
              <w:jc w:val="center"/>
              <w:rPr>
                <w:rFonts w:hint="eastAsia"/>
                <w:sz w:val="24"/>
              </w:rPr>
            </w:pPr>
            <w:r>
              <w:rPr>
                <w:rFonts w:hint="eastAsia"/>
                <w:color w:val="000000"/>
                <w:sz w:val="24"/>
              </w:rPr>
              <w:t>不允许</w:t>
            </w:r>
          </w:p>
        </w:tc>
      </w:tr>
      <w:tr w:rsidR="0089265C" w14:paraId="266BD076" w14:textId="77777777">
        <w:trPr>
          <w:trHeight w:hRule="exact" w:val="1020"/>
        </w:trPr>
        <w:tc>
          <w:tcPr>
            <w:tcW w:w="991" w:type="dxa"/>
            <w:vAlign w:val="center"/>
          </w:tcPr>
          <w:p w14:paraId="15F5C939" w14:textId="77777777" w:rsidR="0089265C" w:rsidRDefault="00000000">
            <w:pPr>
              <w:widowControl/>
              <w:jc w:val="center"/>
              <w:rPr>
                <w:rFonts w:hint="eastAsia"/>
                <w:color w:val="000000"/>
                <w:sz w:val="24"/>
              </w:rPr>
            </w:pPr>
            <w:r>
              <w:rPr>
                <w:color w:val="000000"/>
                <w:sz w:val="24"/>
              </w:rPr>
              <w:t>8</w:t>
            </w:r>
          </w:p>
        </w:tc>
        <w:tc>
          <w:tcPr>
            <w:tcW w:w="1673" w:type="dxa"/>
            <w:vAlign w:val="center"/>
          </w:tcPr>
          <w:p w14:paraId="11353C25" w14:textId="77777777" w:rsidR="0089265C" w:rsidRDefault="00000000">
            <w:pPr>
              <w:widowControl/>
              <w:rPr>
                <w:rFonts w:hint="eastAsia"/>
                <w:color w:val="000000"/>
                <w:sz w:val="24"/>
              </w:rPr>
            </w:pPr>
            <w:r>
              <w:rPr>
                <w:rFonts w:ascii="Segoe UI Symbol" w:hAnsi="Segoe UI Symbol" w:cs="Segoe UI Symbol"/>
                <w:color w:val="000000"/>
                <w:sz w:val="24"/>
              </w:rPr>
              <w:t>★</w:t>
            </w:r>
            <w:r>
              <w:rPr>
                <w:color w:val="000000"/>
                <w:sz w:val="24"/>
              </w:rPr>
              <w:t>号条款响应</w:t>
            </w:r>
          </w:p>
        </w:tc>
        <w:tc>
          <w:tcPr>
            <w:tcW w:w="4430" w:type="dxa"/>
            <w:vAlign w:val="center"/>
          </w:tcPr>
          <w:p w14:paraId="4250FFE7" w14:textId="77777777" w:rsidR="0089265C" w:rsidRDefault="00000000">
            <w:pPr>
              <w:widowControl/>
              <w:rPr>
                <w:rFonts w:hint="eastAsia"/>
                <w:color w:val="000000"/>
                <w:sz w:val="24"/>
                <w:lang w:eastAsia="zh-CN"/>
              </w:rPr>
            </w:pPr>
            <w:r>
              <w:rPr>
                <w:color w:val="000000"/>
                <w:sz w:val="24"/>
                <w:lang w:eastAsia="zh-CN"/>
              </w:rPr>
              <w:t>响应文件满足磋商文件</w:t>
            </w:r>
            <w:r>
              <w:rPr>
                <w:sz w:val="24"/>
                <w:lang w:eastAsia="zh-CN"/>
              </w:rPr>
              <w:t>第</w:t>
            </w:r>
            <w:r>
              <w:rPr>
                <w:rFonts w:hint="eastAsia"/>
                <w:sz w:val="24"/>
                <w:lang w:eastAsia="zh-CN"/>
              </w:rPr>
              <w:t>四</w:t>
            </w:r>
            <w:r>
              <w:rPr>
                <w:sz w:val="24"/>
                <w:lang w:eastAsia="zh-CN"/>
              </w:rPr>
              <w:t>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1991" w:type="dxa"/>
            <w:vAlign w:val="center"/>
          </w:tcPr>
          <w:p w14:paraId="38761E0E" w14:textId="77777777" w:rsidR="0089265C" w:rsidRDefault="00000000">
            <w:pPr>
              <w:widowControl/>
              <w:jc w:val="center"/>
              <w:rPr>
                <w:rFonts w:hint="eastAsia"/>
                <w:color w:val="000000"/>
                <w:sz w:val="24"/>
              </w:rPr>
            </w:pPr>
            <w:r>
              <w:rPr>
                <w:rFonts w:hint="eastAsia"/>
                <w:color w:val="000000"/>
                <w:sz w:val="24"/>
              </w:rPr>
              <w:t>不允许</w:t>
            </w:r>
          </w:p>
        </w:tc>
      </w:tr>
      <w:tr w:rsidR="0089265C" w14:paraId="4B772BDB" w14:textId="77777777">
        <w:trPr>
          <w:trHeight w:hRule="exact" w:val="1417"/>
        </w:trPr>
        <w:tc>
          <w:tcPr>
            <w:tcW w:w="991" w:type="dxa"/>
            <w:vAlign w:val="center"/>
          </w:tcPr>
          <w:p w14:paraId="1128FC63" w14:textId="77777777" w:rsidR="0089265C" w:rsidRDefault="00000000">
            <w:pPr>
              <w:widowControl/>
              <w:jc w:val="center"/>
              <w:rPr>
                <w:rFonts w:hint="eastAsia"/>
                <w:color w:val="000000"/>
                <w:sz w:val="24"/>
              </w:rPr>
            </w:pPr>
            <w:r>
              <w:rPr>
                <w:color w:val="000000"/>
                <w:sz w:val="24"/>
              </w:rPr>
              <w:t>9</w:t>
            </w:r>
          </w:p>
        </w:tc>
        <w:tc>
          <w:tcPr>
            <w:tcW w:w="1673" w:type="dxa"/>
            <w:vAlign w:val="center"/>
          </w:tcPr>
          <w:p w14:paraId="6C671A4F" w14:textId="77777777" w:rsidR="0089265C" w:rsidRDefault="00000000">
            <w:pPr>
              <w:widowControl/>
              <w:rPr>
                <w:rFonts w:hint="eastAsia"/>
                <w:color w:val="000000"/>
                <w:sz w:val="24"/>
                <w:lang w:eastAsia="zh-CN"/>
              </w:rPr>
            </w:pPr>
            <w:r>
              <w:rPr>
                <w:color w:val="000000"/>
                <w:sz w:val="24"/>
                <w:lang w:eastAsia="zh-CN"/>
              </w:rPr>
              <w:t>分包承担主体资质（如有）</w:t>
            </w:r>
          </w:p>
        </w:tc>
        <w:tc>
          <w:tcPr>
            <w:tcW w:w="4430" w:type="dxa"/>
            <w:vAlign w:val="center"/>
          </w:tcPr>
          <w:p w14:paraId="4A693951" w14:textId="77777777" w:rsidR="0089265C" w:rsidRDefault="00000000">
            <w:pPr>
              <w:widowControl/>
              <w:rPr>
                <w:rFonts w:hint="eastAsia"/>
                <w:color w:val="000000"/>
                <w:sz w:val="24"/>
                <w:lang w:eastAsia="zh-CN"/>
              </w:rPr>
            </w:pPr>
            <w:r>
              <w:rPr>
                <w:sz w:val="24"/>
                <w:lang w:eastAsia="zh-CN"/>
              </w:rPr>
              <w:t>分包承担主体具备《投标人须知资料表》载明的资质条件</w:t>
            </w:r>
            <w:r>
              <w:rPr>
                <w:rFonts w:hint="eastAsia"/>
                <w:sz w:val="24"/>
                <w:lang w:eastAsia="zh-CN"/>
              </w:rPr>
              <w:t>且</w:t>
            </w:r>
            <w:r>
              <w:rPr>
                <w:sz w:val="24"/>
                <w:lang w:eastAsia="zh-CN"/>
              </w:rPr>
              <w:t>提供</w:t>
            </w:r>
            <w:r>
              <w:rPr>
                <w:rFonts w:hint="eastAsia"/>
                <w:sz w:val="24"/>
                <w:lang w:eastAsia="zh-CN"/>
              </w:rPr>
              <w:t>了</w:t>
            </w:r>
            <w:r>
              <w:rPr>
                <w:sz w:val="24"/>
                <w:lang w:eastAsia="zh-CN"/>
              </w:rPr>
              <w:t>资质证书</w:t>
            </w:r>
            <w:r>
              <w:rPr>
                <w:rFonts w:hint="eastAsia"/>
                <w:sz w:val="24"/>
                <w:lang w:eastAsia="zh-CN"/>
              </w:rPr>
              <w:t>扫描件（如有）</w:t>
            </w:r>
            <w:r>
              <w:rPr>
                <w:sz w:val="24"/>
                <w:lang w:eastAsia="zh-CN"/>
              </w:rPr>
              <w:t>；</w:t>
            </w:r>
          </w:p>
        </w:tc>
        <w:tc>
          <w:tcPr>
            <w:tcW w:w="1991" w:type="dxa"/>
            <w:vAlign w:val="center"/>
          </w:tcPr>
          <w:p w14:paraId="41C8B291" w14:textId="77777777" w:rsidR="0089265C" w:rsidRDefault="00000000">
            <w:pPr>
              <w:widowControl/>
              <w:jc w:val="center"/>
              <w:rPr>
                <w:rFonts w:hint="eastAsia"/>
                <w:sz w:val="24"/>
              </w:rPr>
            </w:pPr>
            <w:r>
              <w:rPr>
                <w:rFonts w:hint="eastAsia"/>
                <w:color w:val="000000"/>
                <w:sz w:val="24"/>
              </w:rPr>
              <w:t>不允许</w:t>
            </w:r>
          </w:p>
        </w:tc>
      </w:tr>
      <w:tr w:rsidR="0089265C" w14:paraId="60AE3C6B" w14:textId="77777777">
        <w:trPr>
          <w:trHeight w:hRule="exact" w:val="1191"/>
        </w:trPr>
        <w:tc>
          <w:tcPr>
            <w:tcW w:w="991" w:type="dxa"/>
            <w:vAlign w:val="center"/>
          </w:tcPr>
          <w:p w14:paraId="35DA5FD4" w14:textId="77777777" w:rsidR="0089265C" w:rsidRDefault="00000000">
            <w:pPr>
              <w:widowControl/>
              <w:jc w:val="center"/>
              <w:rPr>
                <w:rFonts w:hint="eastAsia"/>
                <w:color w:val="000000"/>
                <w:sz w:val="24"/>
              </w:rPr>
            </w:pPr>
            <w:r>
              <w:rPr>
                <w:color w:val="000000"/>
                <w:sz w:val="24"/>
              </w:rPr>
              <w:t>10</w:t>
            </w:r>
          </w:p>
        </w:tc>
        <w:tc>
          <w:tcPr>
            <w:tcW w:w="1673" w:type="dxa"/>
            <w:vAlign w:val="center"/>
          </w:tcPr>
          <w:p w14:paraId="159B17BE" w14:textId="77777777" w:rsidR="0089265C" w:rsidRDefault="00000000">
            <w:pPr>
              <w:widowControl/>
              <w:rPr>
                <w:rFonts w:hint="eastAsia"/>
                <w:color w:val="000000"/>
                <w:sz w:val="24"/>
                <w:lang w:eastAsia="zh-CN"/>
              </w:rPr>
            </w:pPr>
            <w:r>
              <w:rPr>
                <w:color w:val="000000"/>
                <w:sz w:val="24"/>
                <w:lang w:eastAsia="zh-CN"/>
              </w:rPr>
              <w:t>分包意向协议</w:t>
            </w:r>
          </w:p>
          <w:p w14:paraId="79EA91B0" w14:textId="77777777" w:rsidR="0089265C" w:rsidRDefault="00000000">
            <w:pPr>
              <w:widowControl/>
              <w:rPr>
                <w:rFonts w:hint="eastAsia"/>
                <w:color w:val="000000"/>
                <w:sz w:val="24"/>
                <w:lang w:eastAsia="zh-CN"/>
              </w:rPr>
            </w:pPr>
            <w:r>
              <w:rPr>
                <w:color w:val="000000"/>
                <w:sz w:val="24"/>
                <w:lang w:eastAsia="zh-CN"/>
              </w:rPr>
              <w:t>（如有）</w:t>
            </w:r>
          </w:p>
        </w:tc>
        <w:tc>
          <w:tcPr>
            <w:tcW w:w="4430" w:type="dxa"/>
            <w:vAlign w:val="center"/>
          </w:tcPr>
          <w:p w14:paraId="36E3F996" w14:textId="77777777" w:rsidR="0089265C" w:rsidRDefault="00000000">
            <w:pPr>
              <w:widowControl/>
              <w:rPr>
                <w:rFonts w:hint="eastAsia"/>
                <w:color w:val="000000"/>
                <w:sz w:val="24"/>
                <w:lang w:eastAsia="zh-CN"/>
              </w:rPr>
            </w:pPr>
            <w:r>
              <w:rPr>
                <w:color w:val="000000"/>
                <w:sz w:val="24"/>
                <w:lang w:eastAsia="zh-CN"/>
              </w:rPr>
              <w:t>按磋商文件规定签订并提供分包意向协议原件的；</w:t>
            </w:r>
            <w:r>
              <w:rPr>
                <w:rFonts w:hint="eastAsia"/>
                <w:sz w:val="24"/>
                <w:lang w:eastAsia="zh-CN"/>
              </w:rPr>
              <w:t>（如有）</w:t>
            </w:r>
          </w:p>
        </w:tc>
        <w:tc>
          <w:tcPr>
            <w:tcW w:w="1991" w:type="dxa"/>
            <w:vAlign w:val="center"/>
          </w:tcPr>
          <w:p w14:paraId="62EAB1A7" w14:textId="77777777" w:rsidR="0089265C" w:rsidRDefault="00000000">
            <w:pPr>
              <w:widowControl/>
              <w:jc w:val="center"/>
              <w:rPr>
                <w:rFonts w:hint="eastAsia"/>
                <w:color w:val="000000"/>
                <w:sz w:val="24"/>
              </w:rPr>
            </w:pPr>
            <w:r>
              <w:rPr>
                <w:rFonts w:hint="eastAsia"/>
                <w:color w:val="000000"/>
                <w:sz w:val="24"/>
              </w:rPr>
              <w:t>不允许</w:t>
            </w:r>
          </w:p>
        </w:tc>
      </w:tr>
      <w:tr w:rsidR="0089265C" w14:paraId="7FE190E2" w14:textId="77777777">
        <w:trPr>
          <w:trHeight w:hRule="exact" w:val="4399"/>
        </w:trPr>
        <w:tc>
          <w:tcPr>
            <w:tcW w:w="991" w:type="dxa"/>
            <w:vAlign w:val="center"/>
          </w:tcPr>
          <w:p w14:paraId="1750AC2A" w14:textId="77777777" w:rsidR="0089265C" w:rsidRDefault="00000000">
            <w:pPr>
              <w:widowControl/>
              <w:jc w:val="center"/>
              <w:rPr>
                <w:rFonts w:hint="eastAsia"/>
                <w:color w:val="000000"/>
                <w:sz w:val="24"/>
              </w:rPr>
            </w:pPr>
            <w:r>
              <w:rPr>
                <w:rFonts w:hint="eastAsia"/>
                <w:color w:val="000000"/>
                <w:sz w:val="24"/>
              </w:rPr>
              <w:lastRenderedPageBreak/>
              <w:t>11</w:t>
            </w:r>
          </w:p>
        </w:tc>
        <w:tc>
          <w:tcPr>
            <w:tcW w:w="1673" w:type="dxa"/>
            <w:vAlign w:val="center"/>
          </w:tcPr>
          <w:p w14:paraId="0CE99231" w14:textId="77777777" w:rsidR="0089265C" w:rsidRDefault="00000000">
            <w:pPr>
              <w:widowControl/>
              <w:rPr>
                <w:rFonts w:hint="eastAsia"/>
                <w:color w:val="000000"/>
                <w:sz w:val="24"/>
              </w:rPr>
            </w:pPr>
            <w:r>
              <w:rPr>
                <w:color w:val="000000"/>
                <w:sz w:val="24"/>
              </w:rPr>
              <w:t>报价合理性</w:t>
            </w:r>
          </w:p>
        </w:tc>
        <w:tc>
          <w:tcPr>
            <w:tcW w:w="4430" w:type="dxa"/>
            <w:vAlign w:val="center"/>
          </w:tcPr>
          <w:p w14:paraId="779A077D" w14:textId="77777777" w:rsidR="0089265C" w:rsidRDefault="00000000">
            <w:pPr>
              <w:widowControl/>
              <w:rPr>
                <w:rFonts w:hint="eastAsia"/>
                <w:color w:val="000000"/>
                <w:sz w:val="24"/>
                <w:lang w:eastAsia="zh-CN"/>
              </w:rPr>
            </w:pPr>
            <w:r>
              <w:rPr>
                <w:rFonts w:hint="eastAsia"/>
                <w:color w:val="000000"/>
                <w:sz w:val="24"/>
                <w:lang w:eastAsia="zh-CN"/>
              </w:rPr>
              <w:t>报价合理性</w:t>
            </w:r>
            <w:r>
              <w:rPr>
                <w:color w:val="000000"/>
                <w:sz w:val="24"/>
                <w:lang w:eastAsia="zh-CN"/>
              </w:rPr>
              <w:tab/>
              <w:t>投标人的报价明显低于其他通过符合性审查投标人的报价，有可能影响产品质量或者不能诚信履约的，能够应评标委员会要求在规定时间内证明其报价合理性的；</w:t>
            </w:r>
            <w:r>
              <w:rPr>
                <w:b/>
                <w:color w:val="000000"/>
                <w:sz w:val="24"/>
                <w:lang w:eastAsia="zh-CN"/>
              </w:rPr>
              <w:t>出现以下四种情形，评审组应立即启动异常低价投标审查程序：若投标报价低于全部通过符合性审查供应商投标报价的平均值的50%；投标报价低于通过符合性审查且报价次低供应商投标报价50%；投标报价低于采购项目最高限价45%；其他评审委员会认为供应商报价过低，有可能影响产品质量或者不能诚信履约的情形。</w:t>
            </w:r>
          </w:p>
        </w:tc>
        <w:tc>
          <w:tcPr>
            <w:tcW w:w="1991" w:type="dxa"/>
            <w:vAlign w:val="center"/>
          </w:tcPr>
          <w:p w14:paraId="6B1E2E42" w14:textId="77777777" w:rsidR="0089265C" w:rsidRDefault="00000000">
            <w:pPr>
              <w:widowControl/>
              <w:jc w:val="center"/>
              <w:rPr>
                <w:rFonts w:hint="eastAsia"/>
                <w:color w:val="000000"/>
                <w:sz w:val="24"/>
              </w:rPr>
            </w:pPr>
            <w:r>
              <w:rPr>
                <w:rFonts w:hint="eastAsia"/>
                <w:color w:val="000000"/>
                <w:sz w:val="24"/>
              </w:rPr>
              <w:t>不允许</w:t>
            </w:r>
          </w:p>
        </w:tc>
      </w:tr>
      <w:tr w:rsidR="0089265C" w14:paraId="69007DDC" w14:textId="77777777">
        <w:trPr>
          <w:trHeight w:hRule="exact" w:val="1134"/>
        </w:trPr>
        <w:tc>
          <w:tcPr>
            <w:tcW w:w="991" w:type="dxa"/>
            <w:vAlign w:val="center"/>
          </w:tcPr>
          <w:p w14:paraId="0B80387F" w14:textId="77777777" w:rsidR="0089265C" w:rsidRDefault="00000000">
            <w:pPr>
              <w:widowControl/>
              <w:jc w:val="center"/>
              <w:rPr>
                <w:rFonts w:hint="eastAsia"/>
                <w:color w:val="000000"/>
                <w:sz w:val="24"/>
              </w:rPr>
            </w:pPr>
            <w:r>
              <w:rPr>
                <w:rFonts w:hint="eastAsia"/>
                <w:color w:val="000000"/>
                <w:sz w:val="24"/>
              </w:rPr>
              <w:t>12</w:t>
            </w:r>
          </w:p>
        </w:tc>
        <w:tc>
          <w:tcPr>
            <w:tcW w:w="1673" w:type="dxa"/>
            <w:vAlign w:val="center"/>
          </w:tcPr>
          <w:p w14:paraId="5104267E" w14:textId="77777777" w:rsidR="0089265C" w:rsidRDefault="00000000">
            <w:pPr>
              <w:widowControl/>
              <w:rPr>
                <w:rFonts w:hint="eastAsia"/>
                <w:color w:val="000000"/>
                <w:sz w:val="24"/>
              </w:rPr>
            </w:pPr>
            <w:r>
              <w:rPr>
                <w:color w:val="000000"/>
                <w:sz w:val="24"/>
              </w:rPr>
              <w:t>进口产品</w:t>
            </w:r>
          </w:p>
          <w:p w14:paraId="27459F1E" w14:textId="77777777" w:rsidR="0089265C" w:rsidRDefault="00000000">
            <w:pPr>
              <w:widowControl/>
              <w:rPr>
                <w:rFonts w:hint="eastAsia"/>
                <w:color w:val="000000"/>
                <w:sz w:val="24"/>
              </w:rPr>
            </w:pPr>
            <w:r>
              <w:rPr>
                <w:color w:val="000000"/>
                <w:sz w:val="24"/>
              </w:rPr>
              <w:t>（如有）</w:t>
            </w:r>
          </w:p>
        </w:tc>
        <w:tc>
          <w:tcPr>
            <w:tcW w:w="4430" w:type="dxa"/>
            <w:vAlign w:val="center"/>
          </w:tcPr>
          <w:p w14:paraId="34F61897" w14:textId="77777777" w:rsidR="0089265C" w:rsidRDefault="00000000">
            <w:pPr>
              <w:widowControl/>
              <w:rPr>
                <w:rFonts w:hint="eastAsia"/>
                <w:color w:val="000000"/>
                <w:sz w:val="24"/>
                <w:lang w:eastAsia="zh-CN"/>
              </w:rPr>
            </w:pPr>
            <w:r>
              <w:rPr>
                <w:rFonts w:hint="eastAsia"/>
                <w:sz w:val="24"/>
                <w:lang w:eastAsia="zh-CN"/>
              </w:rPr>
              <w:t>磋商文件</w:t>
            </w:r>
            <w:r>
              <w:rPr>
                <w:sz w:val="24"/>
                <w:lang w:eastAsia="zh-CN"/>
              </w:rPr>
              <w:t>不接受进口产品投标</w:t>
            </w:r>
            <w:r>
              <w:rPr>
                <w:rFonts w:hint="eastAsia"/>
                <w:sz w:val="24"/>
                <w:lang w:eastAsia="zh-CN"/>
              </w:rPr>
              <w:t>的内容时</w:t>
            </w:r>
            <w:r>
              <w:rPr>
                <w:sz w:val="24"/>
                <w:lang w:eastAsia="zh-CN"/>
              </w:rPr>
              <w:t>，</w:t>
            </w:r>
            <w:r>
              <w:rPr>
                <w:rFonts w:hint="eastAsia"/>
                <w:sz w:val="24"/>
                <w:lang w:eastAsia="zh-CN"/>
              </w:rPr>
              <w:t>投标人所投产品非进口产品的；</w:t>
            </w:r>
          </w:p>
        </w:tc>
        <w:tc>
          <w:tcPr>
            <w:tcW w:w="1991" w:type="dxa"/>
            <w:vAlign w:val="center"/>
          </w:tcPr>
          <w:p w14:paraId="601A38C3" w14:textId="77777777" w:rsidR="0089265C" w:rsidRDefault="00000000">
            <w:pPr>
              <w:widowControl/>
              <w:jc w:val="center"/>
              <w:rPr>
                <w:rFonts w:hint="eastAsia"/>
                <w:sz w:val="24"/>
              </w:rPr>
            </w:pPr>
            <w:r>
              <w:rPr>
                <w:rFonts w:hint="eastAsia"/>
                <w:color w:val="000000"/>
                <w:sz w:val="24"/>
              </w:rPr>
              <w:t>不允许</w:t>
            </w:r>
          </w:p>
        </w:tc>
      </w:tr>
      <w:tr w:rsidR="0089265C" w14:paraId="56B7580B" w14:textId="77777777">
        <w:trPr>
          <w:trHeight w:hRule="exact" w:val="7710"/>
        </w:trPr>
        <w:tc>
          <w:tcPr>
            <w:tcW w:w="991" w:type="dxa"/>
            <w:vAlign w:val="center"/>
          </w:tcPr>
          <w:p w14:paraId="52E945C6" w14:textId="77777777" w:rsidR="0089265C" w:rsidRDefault="00000000">
            <w:pPr>
              <w:widowControl/>
              <w:jc w:val="center"/>
              <w:rPr>
                <w:rFonts w:hint="eastAsia"/>
                <w:color w:val="000000"/>
                <w:sz w:val="24"/>
              </w:rPr>
            </w:pPr>
            <w:r>
              <w:rPr>
                <w:rFonts w:hint="eastAsia"/>
                <w:color w:val="000000"/>
                <w:sz w:val="24"/>
              </w:rPr>
              <w:t>13</w:t>
            </w:r>
          </w:p>
        </w:tc>
        <w:tc>
          <w:tcPr>
            <w:tcW w:w="1673" w:type="dxa"/>
            <w:vAlign w:val="center"/>
          </w:tcPr>
          <w:p w14:paraId="5A26A980" w14:textId="77777777" w:rsidR="0089265C" w:rsidRDefault="00000000">
            <w:pPr>
              <w:widowControl/>
              <w:rPr>
                <w:rFonts w:hint="eastAsia"/>
                <w:color w:val="000000"/>
                <w:sz w:val="24"/>
                <w:lang w:eastAsia="zh-CN"/>
              </w:rPr>
            </w:pPr>
            <w:r>
              <w:rPr>
                <w:color w:val="000000"/>
                <w:sz w:val="24"/>
                <w:lang w:eastAsia="zh-CN"/>
              </w:rPr>
              <w:t>国家有关部门对投标人的投标产品有强制性规定或要求的</w:t>
            </w:r>
          </w:p>
        </w:tc>
        <w:tc>
          <w:tcPr>
            <w:tcW w:w="4430" w:type="dxa"/>
            <w:vAlign w:val="center"/>
          </w:tcPr>
          <w:p w14:paraId="184174E9" w14:textId="77777777" w:rsidR="0089265C" w:rsidRDefault="00000000">
            <w:pPr>
              <w:widowControl/>
              <w:rPr>
                <w:rFonts w:hint="eastAsia"/>
                <w:color w:val="000000"/>
                <w:lang w:eastAsia="zh-CN"/>
              </w:rPr>
            </w:pPr>
            <w:r>
              <w:rPr>
                <w:rFonts w:hint="eastAsia"/>
                <w:color w:val="000000"/>
                <w:lang w:eastAsia="zh-CN"/>
              </w:rPr>
              <w:t>国家有关部门对投标人的投标产品有强制性规定或要求的（如相应技术、安全、节能和环保等），投标人的投标产品应符合相应规定或要求，并提供证明文件电子件：</w:t>
            </w:r>
          </w:p>
          <w:p w14:paraId="222EC738" w14:textId="77777777" w:rsidR="0089265C" w:rsidRDefault="00000000">
            <w:pPr>
              <w:widowControl/>
              <w:rPr>
                <w:rFonts w:hint="eastAsia"/>
                <w:color w:val="000000"/>
                <w:lang w:eastAsia="zh-CN"/>
              </w:rPr>
            </w:pPr>
            <w:r>
              <w:rPr>
                <w:color w:val="000000"/>
                <w:lang w:eastAsia="zh-CN"/>
              </w:rPr>
              <w:t>1）采购的产品若属于《节能产品政府采购品目清单》范围中政府强制采购产品，则投标人所报产品必须获得国家确定的认证机构出具的、处于有效期之内的节能产品认证证书；</w:t>
            </w:r>
          </w:p>
          <w:p w14:paraId="779D6823" w14:textId="77777777" w:rsidR="0089265C" w:rsidRDefault="00000000">
            <w:pPr>
              <w:widowControl/>
              <w:rPr>
                <w:rFonts w:hint="eastAsia"/>
                <w:color w:val="000000"/>
                <w:lang w:eastAsia="zh-CN"/>
              </w:rPr>
            </w:pPr>
            <w:r>
              <w:rPr>
                <w:color w:val="000000"/>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6CB0FAC7" w14:textId="77777777" w:rsidR="0089265C" w:rsidRDefault="00000000">
            <w:pPr>
              <w:widowControl/>
              <w:rPr>
                <w:rFonts w:hint="eastAsia"/>
                <w:color w:val="000000"/>
                <w:lang w:eastAsia="zh-CN"/>
              </w:rPr>
            </w:pPr>
            <w:r>
              <w:rPr>
                <w:color w:val="000000"/>
                <w:lang w:eastAsia="zh-CN"/>
              </w:rPr>
              <w:t>3）项目中涉及涂料、胶黏剂、油墨、清洗剂等挥发性有机物产品，且属于强制性标准的，供应商应执行符合本市和国家的VOCs 含量限制标准。</w:t>
            </w:r>
          </w:p>
        </w:tc>
        <w:tc>
          <w:tcPr>
            <w:tcW w:w="1991" w:type="dxa"/>
            <w:vAlign w:val="center"/>
          </w:tcPr>
          <w:p w14:paraId="5C918C11" w14:textId="77777777" w:rsidR="0089265C" w:rsidRDefault="00000000">
            <w:pPr>
              <w:widowControl/>
              <w:jc w:val="center"/>
              <w:rPr>
                <w:rFonts w:hint="eastAsia"/>
                <w:color w:val="000000"/>
                <w:sz w:val="24"/>
              </w:rPr>
            </w:pPr>
            <w:r>
              <w:rPr>
                <w:rFonts w:hint="eastAsia"/>
                <w:color w:val="000000"/>
                <w:sz w:val="24"/>
              </w:rPr>
              <w:t>不允许</w:t>
            </w:r>
          </w:p>
        </w:tc>
      </w:tr>
      <w:tr w:rsidR="0089265C" w14:paraId="41A7D934" w14:textId="77777777">
        <w:trPr>
          <w:trHeight w:hRule="exact" w:val="1417"/>
        </w:trPr>
        <w:tc>
          <w:tcPr>
            <w:tcW w:w="991" w:type="dxa"/>
            <w:vAlign w:val="center"/>
          </w:tcPr>
          <w:p w14:paraId="52B97F1A" w14:textId="77777777" w:rsidR="0089265C" w:rsidRDefault="00000000">
            <w:pPr>
              <w:widowControl/>
              <w:jc w:val="center"/>
              <w:rPr>
                <w:rFonts w:hint="eastAsia"/>
                <w:color w:val="000000"/>
                <w:sz w:val="24"/>
              </w:rPr>
            </w:pPr>
            <w:r>
              <w:rPr>
                <w:rFonts w:hint="eastAsia"/>
                <w:color w:val="000000"/>
                <w:sz w:val="24"/>
              </w:rPr>
              <w:lastRenderedPageBreak/>
              <w:t>14</w:t>
            </w:r>
          </w:p>
        </w:tc>
        <w:tc>
          <w:tcPr>
            <w:tcW w:w="1673" w:type="dxa"/>
            <w:vAlign w:val="center"/>
          </w:tcPr>
          <w:p w14:paraId="314DF1DF" w14:textId="77777777" w:rsidR="0089265C" w:rsidRDefault="00000000">
            <w:pPr>
              <w:widowControl/>
              <w:rPr>
                <w:rFonts w:hint="eastAsia"/>
                <w:color w:val="000000"/>
                <w:sz w:val="24"/>
              </w:rPr>
            </w:pPr>
            <w:r>
              <w:rPr>
                <w:color w:val="000000"/>
                <w:sz w:val="24"/>
              </w:rPr>
              <w:t>公平竞争</w:t>
            </w:r>
          </w:p>
        </w:tc>
        <w:tc>
          <w:tcPr>
            <w:tcW w:w="4430" w:type="dxa"/>
            <w:vAlign w:val="center"/>
          </w:tcPr>
          <w:p w14:paraId="1644C14B" w14:textId="77777777" w:rsidR="0089265C" w:rsidRDefault="00000000">
            <w:pPr>
              <w:widowControl/>
              <w:rPr>
                <w:rFonts w:hint="eastAsia"/>
                <w:color w:val="000000"/>
                <w:lang w:eastAsia="zh-CN"/>
              </w:rPr>
            </w:pPr>
            <w:r>
              <w:rPr>
                <w:color w:val="000000"/>
                <w:lang w:eastAsia="zh-CN"/>
              </w:rPr>
              <w:t>投标人遵循公平竞争的原则，不存在恶意串通，妨碍其他投标人的竞争行为，不存在损害采购人或者其他投标人的合法权益情形的；</w:t>
            </w:r>
          </w:p>
        </w:tc>
        <w:tc>
          <w:tcPr>
            <w:tcW w:w="1991" w:type="dxa"/>
            <w:vAlign w:val="center"/>
          </w:tcPr>
          <w:p w14:paraId="66B82672" w14:textId="77777777" w:rsidR="0089265C" w:rsidRDefault="00000000">
            <w:pPr>
              <w:widowControl/>
              <w:jc w:val="center"/>
              <w:rPr>
                <w:rFonts w:hint="eastAsia"/>
                <w:color w:val="000000"/>
                <w:sz w:val="24"/>
              </w:rPr>
            </w:pPr>
            <w:r>
              <w:rPr>
                <w:rFonts w:hint="eastAsia"/>
                <w:color w:val="000000"/>
                <w:sz w:val="24"/>
              </w:rPr>
              <w:t>不允许</w:t>
            </w:r>
          </w:p>
        </w:tc>
      </w:tr>
      <w:tr w:rsidR="0089265C" w14:paraId="74CF6248" w14:textId="77777777">
        <w:trPr>
          <w:trHeight w:hRule="exact" w:val="4025"/>
        </w:trPr>
        <w:tc>
          <w:tcPr>
            <w:tcW w:w="991" w:type="dxa"/>
            <w:vAlign w:val="center"/>
          </w:tcPr>
          <w:p w14:paraId="5F44680C" w14:textId="77777777" w:rsidR="0089265C" w:rsidRDefault="00000000">
            <w:pPr>
              <w:widowControl/>
              <w:jc w:val="center"/>
              <w:rPr>
                <w:rFonts w:hint="eastAsia"/>
                <w:color w:val="000000"/>
                <w:sz w:val="24"/>
              </w:rPr>
            </w:pPr>
            <w:r>
              <w:rPr>
                <w:rFonts w:hint="eastAsia"/>
                <w:color w:val="000000"/>
                <w:sz w:val="24"/>
              </w:rPr>
              <w:t>15</w:t>
            </w:r>
          </w:p>
        </w:tc>
        <w:tc>
          <w:tcPr>
            <w:tcW w:w="1673" w:type="dxa"/>
            <w:vAlign w:val="center"/>
          </w:tcPr>
          <w:p w14:paraId="5E586B20" w14:textId="77777777" w:rsidR="0089265C" w:rsidRDefault="00000000">
            <w:pPr>
              <w:widowControl/>
              <w:rPr>
                <w:rFonts w:hint="eastAsia"/>
                <w:color w:val="000000"/>
                <w:sz w:val="24"/>
              </w:rPr>
            </w:pPr>
            <w:r>
              <w:rPr>
                <w:color w:val="000000"/>
                <w:sz w:val="24"/>
              </w:rPr>
              <w:t>串通投标</w:t>
            </w:r>
          </w:p>
        </w:tc>
        <w:tc>
          <w:tcPr>
            <w:tcW w:w="4430" w:type="dxa"/>
            <w:vAlign w:val="center"/>
          </w:tcPr>
          <w:p w14:paraId="01129181" w14:textId="77777777" w:rsidR="0089265C" w:rsidRDefault="00000000">
            <w:pPr>
              <w:widowControl/>
              <w:rPr>
                <w:rFonts w:hint="eastAsia"/>
                <w:color w:val="000000"/>
                <w:sz w:val="24"/>
                <w:lang w:eastAsia="zh-CN"/>
              </w:rPr>
            </w:pPr>
            <w:r>
              <w:rPr>
                <w:rFonts w:hint="eastAsia"/>
                <w:color w:val="000000"/>
                <w:sz w:val="24"/>
                <w:lang w:eastAsia="zh-CN"/>
              </w:rPr>
              <w:t>不存在视为投标人串通投标的情形：（一）不同投标人的响应文件由同一单位或者个人编制；（二）不同投标人委托同一单位或者个人办理投标事宜；（三）不同投标人的响应文件载明的项目管理成员或者联系人员为同一人；（四）不同投标人的响应文件异常一致或者报价呈规律 性差异；（五）不同投标人的响应文件相互混装；（六）不同投标人的投标保证金从同一单位或者个人的账户转出</w:t>
            </w:r>
            <w:r>
              <w:rPr>
                <w:color w:val="000000"/>
                <w:sz w:val="24"/>
                <w:lang w:eastAsia="zh-CN"/>
              </w:rPr>
              <w:t>；</w:t>
            </w:r>
          </w:p>
        </w:tc>
        <w:tc>
          <w:tcPr>
            <w:tcW w:w="1991" w:type="dxa"/>
            <w:vAlign w:val="center"/>
          </w:tcPr>
          <w:p w14:paraId="4064C466" w14:textId="77777777" w:rsidR="0089265C" w:rsidRDefault="00000000">
            <w:pPr>
              <w:widowControl/>
              <w:jc w:val="center"/>
              <w:rPr>
                <w:rFonts w:hint="eastAsia"/>
                <w:color w:val="000000"/>
                <w:sz w:val="24"/>
              </w:rPr>
            </w:pPr>
            <w:r>
              <w:rPr>
                <w:rFonts w:hint="eastAsia"/>
                <w:color w:val="000000"/>
                <w:sz w:val="24"/>
              </w:rPr>
              <w:t>不允许</w:t>
            </w:r>
          </w:p>
        </w:tc>
      </w:tr>
      <w:tr w:rsidR="0089265C" w14:paraId="6FEA5472" w14:textId="77777777">
        <w:trPr>
          <w:trHeight w:hRule="exact" w:val="1020"/>
        </w:trPr>
        <w:tc>
          <w:tcPr>
            <w:tcW w:w="991" w:type="dxa"/>
            <w:vAlign w:val="center"/>
          </w:tcPr>
          <w:p w14:paraId="52FA58AB" w14:textId="77777777" w:rsidR="0089265C" w:rsidRDefault="00000000">
            <w:pPr>
              <w:widowControl/>
              <w:jc w:val="center"/>
              <w:rPr>
                <w:rFonts w:hint="eastAsia"/>
                <w:color w:val="000000"/>
                <w:sz w:val="24"/>
              </w:rPr>
            </w:pPr>
            <w:r>
              <w:rPr>
                <w:rFonts w:hint="eastAsia"/>
                <w:color w:val="000000"/>
                <w:sz w:val="24"/>
              </w:rPr>
              <w:t>16</w:t>
            </w:r>
          </w:p>
        </w:tc>
        <w:tc>
          <w:tcPr>
            <w:tcW w:w="1673" w:type="dxa"/>
            <w:vAlign w:val="center"/>
          </w:tcPr>
          <w:p w14:paraId="69288357" w14:textId="77777777" w:rsidR="0089265C" w:rsidRDefault="00000000">
            <w:pPr>
              <w:widowControl/>
              <w:rPr>
                <w:rFonts w:hint="eastAsia"/>
                <w:color w:val="000000"/>
                <w:sz w:val="24"/>
              </w:rPr>
            </w:pPr>
            <w:r>
              <w:rPr>
                <w:color w:val="000000"/>
                <w:sz w:val="24"/>
              </w:rPr>
              <w:t>附加条件</w:t>
            </w:r>
          </w:p>
        </w:tc>
        <w:tc>
          <w:tcPr>
            <w:tcW w:w="4430" w:type="dxa"/>
            <w:vAlign w:val="center"/>
          </w:tcPr>
          <w:p w14:paraId="52439E09" w14:textId="77777777" w:rsidR="0089265C" w:rsidRDefault="00000000">
            <w:pPr>
              <w:widowControl/>
              <w:rPr>
                <w:rFonts w:hint="eastAsia"/>
                <w:color w:val="000000"/>
                <w:sz w:val="24"/>
                <w:lang w:eastAsia="zh-CN"/>
              </w:rPr>
            </w:pPr>
            <w:r>
              <w:rPr>
                <w:color w:val="000000"/>
                <w:sz w:val="24"/>
                <w:lang w:eastAsia="zh-CN"/>
              </w:rPr>
              <w:t>响应文件</w:t>
            </w:r>
            <w:r>
              <w:rPr>
                <w:rFonts w:hint="eastAsia"/>
                <w:color w:val="000000"/>
                <w:sz w:val="24"/>
                <w:lang w:eastAsia="zh-CN"/>
              </w:rPr>
              <w:t>未</w:t>
            </w:r>
            <w:r>
              <w:rPr>
                <w:color w:val="000000"/>
                <w:sz w:val="24"/>
                <w:lang w:eastAsia="zh-CN"/>
              </w:rPr>
              <w:t>含有采购人不能接受的附加条件的；</w:t>
            </w:r>
          </w:p>
        </w:tc>
        <w:tc>
          <w:tcPr>
            <w:tcW w:w="1991" w:type="dxa"/>
            <w:vAlign w:val="center"/>
          </w:tcPr>
          <w:p w14:paraId="07129BA9" w14:textId="77777777" w:rsidR="0089265C" w:rsidRDefault="00000000">
            <w:pPr>
              <w:widowControl/>
              <w:jc w:val="center"/>
              <w:rPr>
                <w:rFonts w:hint="eastAsia"/>
                <w:color w:val="000000"/>
                <w:sz w:val="24"/>
              </w:rPr>
            </w:pPr>
            <w:r>
              <w:rPr>
                <w:rFonts w:hint="eastAsia"/>
                <w:color w:val="000000"/>
                <w:sz w:val="24"/>
              </w:rPr>
              <w:t>不允许</w:t>
            </w:r>
          </w:p>
        </w:tc>
      </w:tr>
      <w:tr w:rsidR="0089265C" w14:paraId="30AA512D" w14:textId="77777777">
        <w:trPr>
          <w:trHeight w:hRule="exact" w:val="1814"/>
        </w:trPr>
        <w:tc>
          <w:tcPr>
            <w:tcW w:w="991" w:type="dxa"/>
            <w:vAlign w:val="center"/>
          </w:tcPr>
          <w:p w14:paraId="0BB68025" w14:textId="77777777" w:rsidR="0089265C" w:rsidRDefault="00000000">
            <w:pPr>
              <w:widowControl/>
              <w:jc w:val="center"/>
              <w:rPr>
                <w:rFonts w:hint="eastAsia"/>
                <w:color w:val="000000"/>
                <w:sz w:val="24"/>
              </w:rPr>
            </w:pPr>
            <w:r>
              <w:rPr>
                <w:rFonts w:hint="eastAsia"/>
                <w:color w:val="000000"/>
                <w:sz w:val="24"/>
              </w:rPr>
              <w:t>17</w:t>
            </w:r>
          </w:p>
        </w:tc>
        <w:tc>
          <w:tcPr>
            <w:tcW w:w="1673" w:type="dxa"/>
            <w:vAlign w:val="center"/>
          </w:tcPr>
          <w:p w14:paraId="735EC01D" w14:textId="77777777" w:rsidR="0089265C" w:rsidRDefault="00000000">
            <w:pPr>
              <w:rPr>
                <w:rFonts w:hint="eastAsia"/>
              </w:rPr>
            </w:pPr>
            <w:r>
              <w:t>报价的修正（如有）</w:t>
            </w:r>
          </w:p>
        </w:tc>
        <w:tc>
          <w:tcPr>
            <w:tcW w:w="4430" w:type="dxa"/>
            <w:vAlign w:val="center"/>
          </w:tcPr>
          <w:p w14:paraId="14FD0CFA" w14:textId="77777777" w:rsidR="0089265C" w:rsidRDefault="00000000">
            <w:pPr>
              <w:widowControl/>
              <w:rPr>
                <w:rFonts w:hint="eastAsia"/>
                <w:color w:val="000000"/>
                <w:sz w:val="24"/>
                <w:lang w:eastAsia="zh-CN"/>
              </w:rPr>
            </w:pPr>
            <w:r>
              <w:rPr>
                <w:rFonts w:hint="eastAsia"/>
                <w:color w:val="000000"/>
                <w:sz w:val="24"/>
                <w:lang w:eastAsia="zh-CN"/>
              </w:rPr>
              <w:t>不涉及报价修正</w:t>
            </w:r>
            <w:r>
              <w:rPr>
                <w:color w:val="000000"/>
                <w:sz w:val="24"/>
                <w:lang w:eastAsia="zh-CN"/>
              </w:rPr>
              <w:t>，或响应文件报价出现前后不一致</w:t>
            </w:r>
            <w:r>
              <w:rPr>
                <w:rFonts w:hint="eastAsia"/>
                <w:color w:val="000000"/>
                <w:sz w:val="24"/>
                <w:lang w:eastAsia="zh-CN"/>
              </w:rPr>
              <w:t>时</w:t>
            </w:r>
            <w:r>
              <w:rPr>
                <w:color w:val="000000"/>
                <w:sz w:val="24"/>
                <w:lang w:eastAsia="zh-CN"/>
              </w:rPr>
              <w:t>，投标人对修正后的报价予</w:t>
            </w:r>
            <w:r>
              <w:rPr>
                <w:rFonts w:hint="eastAsia"/>
                <w:color w:val="000000"/>
                <w:sz w:val="24"/>
                <w:lang w:eastAsia="zh-CN"/>
              </w:rPr>
              <w:t>以</w:t>
            </w:r>
            <w:r>
              <w:rPr>
                <w:color w:val="000000"/>
                <w:sz w:val="24"/>
                <w:lang w:eastAsia="zh-CN"/>
              </w:rPr>
              <w:t>确认；（如有）</w:t>
            </w:r>
          </w:p>
        </w:tc>
        <w:tc>
          <w:tcPr>
            <w:tcW w:w="1991" w:type="dxa"/>
            <w:vAlign w:val="center"/>
          </w:tcPr>
          <w:p w14:paraId="4AE790C9" w14:textId="77777777" w:rsidR="0089265C" w:rsidRDefault="00000000">
            <w:pPr>
              <w:widowControl/>
              <w:jc w:val="center"/>
              <w:rPr>
                <w:rFonts w:hint="eastAsia"/>
                <w:color w:val="000000"/>
                <w:sz w:val="24"/>
              </w:rPr>
            </w:pPr>
            <w:r>
              <w:rPr>
                <w:rFonts w:hint="eastAsia"/>
                <w:color w:val="000000"/>
                <w:sz w:val="24"/>
              </w:rPr>
              <w:t>允许</w:t>
            </w:r>
          </w:p>
        </w:tc>
      </w:tr>
      <w:tr w:rsidR="0089265C" w14:paraId="3E61FB4B" w14:textId="77777777">
        <w:trPr>
          <w:trHeight w:hRule="exact" w:val="1701"/>
        </w:trPr>
        <w:tc>
          <w:tcPr>
            <w:tcW w:w="991" w:type="dxa"/>
            <w:vAlign w:val="center"/>
          </w:tcPr>
          <w:p w14:paraId="10F9033E" w14:textId="77777777" w:rsidR="0089265C" w:rsidRDefault="00000000">
            <w:pPr>
              <w:widowControl/>
              <w:jc w:val="center"/>
              <w:rPr>
                <w:rFonts w:hint="eastAsia"/>
                <w:color w:val="000000"/>
                <w:sz w:val="24"/>
              </w:rPr>
            </w:pPr>
            <w:r>
              <w:rPr>
                <w:rFonts w:hint="eastAsia"/>
                <w:color w:val="000000"/>
                <w:sz w:val="24"/>
              </w:rPr>
              <w:t>1</w:t>
            </w:r>
            <w:r>
              <w:rPr>
                <w:color w:val="000000"/>
                <w:sz w:val="24"/>
              </w:rPr>
              <w:t>8</w:t>
            </w:r>
          </w:p>
        </w:tc>
        <w:tc>
          <w:tcPr>
            <w:tcW w:w="1673" w:type="dxa"/>
            <w:vAlign w:val="center"/>
          </w:tcPr>
          <w:p w14:paraId="3BFE1779" w14:textId="77777777" w:rsidR="0089265C" w:rsidRDefault="00000000">
            <w:pPr>
              <w:widowControl/>
              <w:rPr>
                <w:rFonts w:hint="eastAsia"/>
                <w:color w:val="000000"/>
                <w:sz w:val="24"/>
              </w:rPr>
            </w:pPr>
            <w:r>
              <w:rPr>
                <w:color w:val="000000"/>
                <w:sz w:val="24"/>
              </w:rPr>
              <w:t>其他无效情形</w:t>
            </w:r>
          </w:p>
        </w:tc>
        <w:tc>
          <w:tcPr>
            <w:tcW w:w="4430" w:type="dxa"/>
            <w:vAlign w:val="center"/>
          </w:tcPr>
          <w:p w14:paraId="1DD74E68" w14:textId="77777777" w:rsidR="0089265C" w:rsidRDefault="00000000">
            <w:pPr>
              <w:widowControl/>
              <w:rPr>
                <w:rFonts w:hint="eastAsia"/>
                <w:color w:val="000000"/>
                <w:sz w:val="24"/>
                <w:lang w:eastAsia="zh-CN"/>
              </w:rPr>
            </w:pPr>
            <w:r>
              <w:rPr>
                <w:color w:val="000000"/>
                <w:sz w:val="24"/>
                <w:lang w:eastAsia="zh-CN"/>
              </w:rPr>
              <w:t>投标人、响应文件</w:t>
            </w:r>
            <w:r>
              <w:rPr>
                <w:rFonts w:hint="eastAsia"/>
                <w:color w:val="000000"/>
                <w:sz w:val="24"/>
                <w:lang w:eastAsia="zh-CN"/>
              </w:rPr>
              <w:t>不存在</w:t>
            </w:r>
            <w:r>
              <w:rPr>
                <w:color w:val="000000"/>
                <w:sz w:val="24"/>
                <w:lang w:eastAsia="zh-CN"/>
              </w:rPr>
              <w:t>不符合法律、法规和磋商文件规定的其他无效情形。</w:t>
            </w:r>
          </w:p>
        </w:tc>
        <w:tc>
          <w:tcPr>
            <w:tcW w:w="1991" w:type="dxa"/>
            <w:vAlign w:val="center"/>
          </w:tcPr>
          <w:p w14:paraId="67E7B043" w14:textId="77777777" w:rsidR="0089265C" w:rsidRDefault="00000000">
            <w:pPr>
              <w:widowControl/>
              <w:jc w:val="center"/>
              <w:rPr>
                <w:rFonts w:hint="eastAsia"/>
                <w:color w:val="000000"/>
                <w:sz w:val="24"/>
              </w:rPr>
            </w:pPr>
            <w:r>
              <w:rPr>
                <w:rFonts w:hint="eastAsia"/>
                <w:color w:val="000000"/>
                <w:sz w:val="24"/>
              </w:rPr>
              <w:t>不允许</w:t>
            </w:r>
          </w:p>
        </w:tc>
      </w:tr>
    </w:tbl>
    <w:p w14:paraId="4FF236E0" w14:textId="77777777" w:rsidR="0089265C" w:rsidRDefault="0089265C">
      <w:pPr>
        <w:pStyle w:val="af3"/>
        <w:spacing w:before="11"/>
        <w:rPr>
          <w:rFonts w:asciiTheme="minorEastAsia" w:eastAsiaTheme="minorEastAsia" w:hAnsiTheme="minorEastAsia" w:hint="eastAsia"/>
          <w:sz w:val="25"/>
          <w:lang w:eastAsia="zh-CN"/>
        </w:rPr>
      </w:pPr>
    </w:p>
    <w:p w14:paraId="1A3005EB" w14:textId="77777777" w:rsidR="0089265C" w:rsidRDefault="00000000">
      <w:pPr>
        <w:widowControl/>
        <w:autoSpaceDE/>
        <w:autoSpaceDN/>
        <w:rPr>
          <w:rFonts w:asciiTheme="minorEastAsia" w:eastAsiaTheme="minorEastAsia" w:hAnsiTheme="minorEastAsia" w:hint="eastAsia"/>
          <w:sz w:val="25"/>
          <w:szCs w:val="24"/>
          <w:lang w:eastAsia="zh-CN"/>
        </w:rPr>
      </w:pPr>
      <w:r>
        <w:rPr>
          <w:rFonts w:asciiTheme="minorEastAsia" w:eastAsiaTheme="minorEastAsia" w:hAnsiTheme="minorEastAsia"/>
          <w:sz w:val="25"/>
          <w:lang w:eastAsia="zh-CN"/>
        </w:rPr>
        <w:br w:type="page"/>
      </w:r>
    </w:p>
    <w:p w14:paraId="3F5FDA58" w14:textId="77777777" w:rsidR="0089265C" w:rsidRDefault="00000000">
      <w:pPr>
        <w:pStyle w:val="affc"/>
        <w:numPr>
          <w:ilvl w:val="0"/>
          <w:numId w:val="12"/>
        </w:numPr>
        <w:tabs>
          <w:tab w:val="left" w:pos="477"/>
        </w:tabs>
        <w:spacing w:before="43" w:line="338" w:lineRule="auto"/>
        <w:ind w:right="113"/>
        <w:jc w:val="both"/>
        <w:rPr>
          <w:rFonts w:asciiTheme="minorEastAsia" w:eastAsiaTheme="minorEastAsia" w:hAnsiTheme="minorEastAsia" w:hint="eastAsia"/>
          <w:vanish/>
          <w:spacing w:val="2"/>
          <w:sz w:val="24"/>
          <w:lang w:eastAsia="zh-CN"/>
        </w:rPr>
      </w:pPr>
      <w:r>
        <w:rPr>
          <w:rFonts w:asciiTheme="minorEastAsia" w:eastAsiaTheme="minorEastAsia" w:hAnsiTheme="minorEastAsia"/>
          <w:sz w:val="24"/>
          <w:lang w:eastAsia="zh-CN"/>
        </w:rPr>
        <w:lastRenderedPageBreak/>
        <w:t>磋商、响应文件有关事项的澄清、说明或者更正和最后报价</w:t>
      </w:r>
    </w:p>
    <w:p w14:paraId="5B4830DE"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磋商小组所有成员将集中与单一供应商分别进行磋商，并给予所有参加磋商的供应商平等的磋商机会。</w:t>
      </w:r>
    </w:p>
    <w:p w14:paraId="7B8798C0"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1BFBF15E"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对磋商文件作出的实质性变动是磋商文件的有效组成部分，磋商小组应当及时以书面形式同时通知所有参加磋商的供应商。</w:t>
      </w:r>
    </w:p>
    <w:p w14:paraId="2B67611E"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380577B1"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响应文件的澄清、说明或者更正：</w:t>
      </w:r>
    </w:p>
    <w:p w14:paraId="44CD9931" w14:textId="77777777" w:rsidR="0089265C" w:rsidRDefault="00000000">
      <w:pPr>
        <w:pStyle w:val="affc"/>
        <w:numPr>
          <w:ilvl w:val="2"/>
          <w:numId w:val="12"/>
        </w:numPr>
        <w:tabs>
          <w:tab w:val="left" w:pos="477"/>
        </w:tabs>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z w:val="24"/>
          <w:lang w:eastAsia="zh-CN"/>
        </w:rPr>
        <w:t>磋商小组在对响应文件的有效性</w:t>
      </w:r>
      <w:r>
        <w:rPr>
          <w:rFonts w:asciiTheme="minorEastAsia" w:eastAsiaTheme="minorEastAsia" w:hAnsiTheme="minorEastAsia"/>
          <w:spacing w:val="-55"/>
          <w:sz w:val="24"/>
          <w:lang w:eastAsia="zh-CN"/>
        </w:rPr>
        <w:t>、</w:t>
      </w:r>
      <w:r>
        <w:rPr>
          <w:rFonts w:asciiTheme="minorEastAsia" w:eastAsiaTheme="minorEastAsia" w:hAnsiTheme="minorEastAsia"/>
          <w:sz w:val="24"/>
          <w:lang w:eastAsia="zh-CN"/>
        </w:rPr>
        <w:t>完整性和响应程度进行审查时</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可以要求供应商对响应文件中含义不明确</w:t>
      </w:r>
      <w:r>
        <w:rPr>
          <w:rFonts w:asciiTheme="minorEastAsia" w:eastAsiaTheme="minorEastAsia" w:hAnsiTheme="minorEastAsia"/>
          <w:spacing w:val="-108"/>
          <w:sz w:val="24"/>
          <w:lang w:eastAsia="zh-CN"/>
        </w:rPr>
        <w:t>、</w:t>
      </w:r>
      <w:r>
        <w:rPr>
          <w:rFonts w:asciiTheme="minorEastAsia" w:eastAsiaTheme="minorEastAsia" w:hAnsiTheme="minorEastAsia"/>
          <w:sz w:val="24"/>
          <w:lang w:eastAsia="zh-CN"/>
        </w:rPr>
        <w:t>同类问题表述不一致或者有明显文字和计算错误的内容等作出必要的澄清、说明或者更正。</w:t>
      </w:r>
    </w:p>
    <w:p w14:paraId="1E7AC91D" w14:textId="77777777" w:rsidR="0089265C" w:rsidRDefault="00000000">
      <w:pPr>
        <w:pStyle w:val="affc"/>
        <w:numPr>
          <w:ilvl w:val="2"/>
          <w:numId w:val="12"/>
        </w:numPr>
        <w:tabs>
          <w:tab w:val="left" w:pos="477"/>
        </w:tabs>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磋商小组对响应文件进行审查，如发现供应商提交的响应文件存在不满足《符合性审查要求》的内容，如属于表中“不允许”澄清、说明或者更正的内容，则供应商响应文件按</w:t>
      </w:r>
      <w:r>
        <w:rPr>
          <w:rFonts w:asciiTheme="minorEastAsia" w:eastAsiaTheme="minorEastAsia" w:hAnsiTheme="minorEastAsia"/>
          <w:b/>
          <w:sz w:val="24"/>
          <w:lang w:eastAsia="zh-CN"/>
        </w:rPr>
        <w:t>无效处理</w:t>
      </w:r>
      <w:r>
        <w:rPr>
          <w:rFonts w:asciiTheme="minorEastAsia" w:eastAsiaTheme="minorEastAsia" w:hAnsiTheme="minorEastAsia"/>
          <w:sz w:val="24"/>
          <w:lang w:eastAsia="zh-CN"/>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Theme="minorEastAsia" w:eastAsiaTheme="minorEastAsia" w:hAnsiTheme="minorEastAsia"/>
          <w:b/>
          <w:sz w:val="24"/>
          <w:lang w:eastAsia="zh-CN"/>
        </w:rPr>
        <w:t>无效处理</w:t>
      </w:r>
      <w:r>
        <w:rPr>
          <w:rFonts w:asciiTheme="minorEastAsia" w:eastAsiaTheme="minorEastAsia" w:hAnsiTheme="minorEastAsia"/>
          <w:sz w:val="24"/>
          <w:lang w:eastAsia="zh-CN"/>
        </w:rPr>
        <w:t>。</w:t>
      </w:r>
    </w:p>
    <w:p w14:paraId="67822EFB" w14:textId="77777777" w:rsidR="0089265C" w:rsidRDefault="00000000">
      <w:pPr>
        <w:pStyle w:val="affc"/>
        <w:numPr>
          <w:ilvl w:val="2"/>
          <w:numId w:val="12"/>
        </w:numPr>
        <w:tabs>
          <w:tab w:val="left" w:pos="477"/>
        </w:tabs>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供应商的澄清、说明或者更正不得超出响应文件的范围或者改变响应文件的实质性内容。磋商小组要求供应商澄清、说明或者更正响应文件应当以书面形式作出。供应商的澄清、说明或</w:t>
      </w:r>
      <w:r>
        <w:rPr>
          <w:rFonts w:asciiTheme="minorEastAsia" w:eastAsiaTheme="minorEastAsia" w:hAnsiTheme="minorEastAsia"/>
          <w:sz w:val="24"/>
          <w:lang w:eastAsia="zh-CN"/>
        </w:rPr>
        <w:lastRenderedPageBreak/>
        <w:t>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08513E09"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磋商结束后，磋商小组将要求所有实质性响应的供应商在规定时间内提交最后报价。最后报价时间为磋商小组指定的时间，具体时间根据磋商进度另行通知。</w:t>
      </w:r>
    </w:p>
    <w:p w14:paraId="2FC5937F"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 2 家的，竞争性磋商采购活动可以继续进行。</w:t>
      </w:r>
    </w:p>
    <w:p w14:paraId="49B839C4"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最后报价是供应商响应文件的有效组成部分。</w:t>
      </w:r>
    </w:p>
    <w:p w14:paraId="3B8CEABF" w14:textId="77777777" w:rsidR="0089265C" w:rsidRDefault="00000000">
      <w:pPr>
        <w:pStyle w:val="affc"/>
        <w:numPr>
          <w:ilvl w:val="1"/>
          <w:numId w:val="12"/>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已提交响应文件的供应商，在提交最后报价之前，可以根据磋商情况退出磋商。</w:t>
      </w:r>
    </w:p>
    <w:p w14:paraId="2816735C" w14:textId="77777777" w:rsidR="0089265C" w:rsidRDefault="00000000">
      <w:pPr>
        <w:pStyle w:val="affc"/>
        <w:numPr>
          <w:ilvl w:val="0"/>
          <w:numId w:val="12"/>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最后报价的算术修正及政策调整</w:t>
      </w:r>
    </w:p>
    <w:p w14:paraId="00545F53"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最后报价须包含竞争性磋商文件全部内容，如最后分项报价表有缺漏视为</w:t>
      </w:r>
      <w:r>
        <w:rPr>
          <w:rFonts w:asciiTheme="minorEastAsia" w:eastAsiaTheme="minorEastAsia" w:hAnsiTheme="minorEastAsia"/>
          <w:sz w:val="24"/>
          <w:lang w:eastAsia="zh-CN"/>
        </w:rPr>
        <w:t>已</w:t>
      </w:r>
      <w:r>
        <w:rPr>
          <w:rFonts w:asciiTheme="minorEastAsia" w:eastAsiaTheme="minorEastAsia" w:hAnsiTheme="minorEastAsia"/>
          <w:spacing w:val="2"/>
          <w:sz w:val="24"/>
          <w:lang w:eastAsia="zh-CN"/>
        </w:rPr>
        <w:t>含在其他各项报价中，将不对最后报价进行调整</w:t>
      </w:r>
      <w:r>
        <w:rPr>
          <w:rFonts w:asciiTheme="minorEastAsia" w:eastAsiaTheme="minorEastAsia" w:hAnsiTheme="minorEastAsia"/>
          <w:sz w:val="24"/>
          <w:lang w:eastAsia="zh-CN"/>
        </w:rPr>
        <w:t>。</w:t>
      </w:r>
      <w:r>
        <w:rPr>
          <w:rFonts w:asciiTheme="minorEastAsia" w:eastAsiaTheme="minorEastAsia" w:hAnsiTheme="minorEastAsia"/>
          <w:spacing w:val="2"/>
          <w:sz w:val="24"/>
          <w:lang w:eastAsia="zh-CN"/>
        </w:rPr>
        <w:t>磋商小组有权要求供应</w:t>
      </w:r>
      <w:r>
        <w:rPr>
          <w:rFonts w:asciiTheme="minorEastAsia" w:eastAsiaTheme="minorEastAsia" w:hAnsiTheme="minorEastAsia"/>
          <w:sz w:val="24"/>
          <w:lang w:eastAsia="zh-CN"/>
        </w:rPr>
        <w:t>商</w:t>
      </w:r>
      <w:r>
        <w:rPr>
          <w:rFonts w:asciiTheme="minorEastAsia" w:eastAsiaTheme="minorEastAsia" w:hAnsiTheme="minorEastAsia"/>
          <w:spacing w:val="2"/>
          <w:sz w:val="24"/>
          <w:lang w:eastAsia="zh-CN"/>
        </w:rPr>
        <w:t>在评审现场合理的时间内对此进行书面确认，供</w:t>
      </w:r>
      <w:r>
        <w:rPr>
          <w:rFonts w:asciiTheme="minorEastAsia" w:eastAsiaTheme="minorEastAsia" w:hAnsiTheme="minorEastAsia"/>
          <w:sz w:val="24"/>
          <w:lang w:eastAsia="zh-CN"/>
        </w:rPr>
        <w:t>应</w:t>
      </w:r>
      <w:r>
        <w:rPr>
          <w:rFonts w:asciiTheme="minorEastAsia" w:eastAsiaTheme="minorEastAsia" w:hAnsiTheme="minorEastAsia"/>
          <w:spacing w:val="2"/>
          <w:sz w:val="24"/>
          <w:lang w:eastAsia="zh-CN"/>
        </w:rPr>
        <w:t>商不确认的，视为将一</w:t>
      </w:r>
      <w:r>
        <w:rPr>
          <w:rFonts w:asciiTheme="minorEastAsia" w:eastAsiaTheme="minorEastAsia" w:hAnsiTheme="minorEastAsia"/>
          <w:sz w:val="24"/>
          <w:lang w:eastAsia="zh-CN"/>
        </w:rPr>
        <w:t>个采购包中的内容拆分响应，</w:t>
      </w:r>
      <w:r>
        <w:rPr>
          <w:rFonts w:asciiTheme="minorEastAsia" w:eastAsiaTheme="minorEastAsia" w:hAnsiTheme="minorEastAsia"/>
          <w:spacing w:val="-1"/>
          <w:sz w:val="24"/>
          <w:lang w:eastAsia="zh-CN"/>
        </w:rPr>
        <w:t>其</w:t>
      </w:r>
      <w:r>
        <w:rPr>
          <w:rFonts w:asciiTheme="minorEastAsia" w:eastAsiaTheme="minorEastAsia" w:hAnsiTheme="minorEastAsia"/>
          <w:sz w:val="24"/>
          <w:lang w:eastAsia="zh-CN"/>
        </w:rPr>
        <w:t>响</w:t>
      </w:r>
      <w:r>
        <w:rPr>
          <w:rFonts w:asciiTheme="minorEastAsia" w:eastAsiaTheme="minorEastAsia" w:hAnsiTheme="minorEastAsia"/>
          <w:spacing w:val="2"/>
          <w:sz w:val="24"/>
          <w:lang w:eastAsia="zh-CN"/>
        </w:rPr>
        <w:t>应</w:t>
      </w:r>
      <w:r>
        <w:rPr>
          <w:rFonts w:asciiTheme="minorEastAsia" w:eastAsiaTheme="minorEastAsia" w:hAnsiTheme="minorEastAsia"/>
          <w:sz w:val="24"/>
          <w:lang w:eastAsia="zh-CN"/>
        </w:rPr>
        <w:t>无</w:t>
      </w:r>
      <w:r>
        <w:rPr>
          <w:rFonts w:asciiTheme="minorEastAsia" w:eastAsiaTheme="minorEastAsia" w:hAnsiTheme="minorEastAsia"/>
          <w:spacing w:val="2"/>
          <w:sz w:val="24"/>
          <w:lang w:eastAsia="zh-CN"/>
        </w:rPr>
        <w:t>效</w:t>
      </w:r>
      <w:r>
        <w:rPr>
          <w:rFonts w:asciiTheme="minorEastAsia" w:eastAsiaTheme="minorEastAsia" w:hAnsiTheme="minorEastAsia"/>
          <w:sz w:val="24"/>
          <w:lang w:eastAsia="zh-CN"/>
        </w:rPr>
        <w:t>。</w:t>
      </w:r>
    </w:p>
    <w:p w14:paraId="3FD9B0E5"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最后报价出现前后不一致的，按照下列规定修正：</w:t>
      </w:r>
    </w:p>
    <w:p w14:paraId="1D640E72" w14:textId="77777777" w:rsidR="0089265C" w:rsidRDefault="00000000">
      <w:pPr>
        <w:pStyle w:val="affc"/>
        <w:numPr>
          <w:ilvl w:val="2"/>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z w:val="24"/>
          <w:lang w:eastAsia="zh-CN"/>
        </w:rPr>
        <w:t>竞争性磋商文件对于报价修正是否另有规定：</w:t>
      </w:r>
    </w:p>
    <w:p w14:paraId="228AF7B1" w14:textId="77777777" w:rsidR="0089265C" w:rsidRDefault="00000000">
      <w:pPr>
        <w:pStyle w:val="af3"/>
        <w:tabs>
          <w:tab w:val="left" w:pos="5674"/>
        </w:tabs>
        <w:spacing w:before="137"/>
        <w:ind w:left="2156"/>
        <w:rPr>
          <w:rFonts w:asciiTheme="minorEastAsia" w:eastAsiaTheme="minorEastAsia" w:hAnsiTheme="minorEastAsia" w:hint="eastAsia"/>
          <w:lang w:eastAsia="zh-CN"/>
        </w:rPr>
      </w:pPr>
      <w:r>
        <w:rPr>
          <w:rFonts w:asciiTheme="minorEastAsia" w:eastAsiaTheme="minorEastAsia" w:hAnsiTheme="minorEastAsia"/>
          <w:w w:val="105"/>
          <w:lang w:eastAsia="zh-CN"/>
        </w:rPr>
        <w:lastRenderedPageBreak/>
        <w:t>□有，具体规定为：</w:t>
      </w:r>
      <w:r>
        <w:rPr>
          <w:rFonts w:asciiTheme="minorEastAsia" w:eastAsiaTheme="minorEastAsia" w:hAnsiTheme="minorEastAsia"/>
          <w:w w:val="105"/>
          <w:u w:val="single"/>
          <w:lang w:eastAsia="zh-CN"/>
        </w:rPr>
        <w:t xml:space="preserve"> </w:t>
      </w:r>
      <w:r>
        <w:rPr>
          <w:rFonts w:asciiTheme="minorEastAsia" w:eastAsiaTheme="minorEastAsia" w:hAnsiTheme="minorEastAsia" w:hint="eastAsia"/>
          <w:w w:val="105"/>
          <w:u w:val="single"/>
          <w:lang w:eastAsia="zh-CN"/>
        </w:rPr>
        <w:t xml:space="preserve">        </w:t>
      </w:r>
    </w:p>
    <w:p w14:paraId="484D17B1" w14:textId="77777777" w:rsidR="0089265C" w:rsidRDefault="00000000">
      <w:pPr>
        <w:pStyle w:val="af3"/>
        <w:spacing w:before="134"/>
        <w:ind w:left="2156"/>
        <w:rPr>
          <w:rFonts w:asciiTheme="minorEastAsia" w:eastAsiaTheme="minorEastAsia" w:hAnsiTheme="minorEastAsia" w:hint="eastAsia"/>
          <w:lang w:eastAsia="zh-CN"/>
        </w:rPr>
      </w:pPr>
      <w:r>
        <w:rPr>
          <w:rFonts w:hint="eastAsia"/>
          <w:lang w:eastAsia="zh-CN"/>
        </w:rPr>
        <w:t>■</w:t>
      </w:r>
      <w:r>
        <w:rPr>
          <w:rFonts w:asciiTheme="minorEastAsia" w:eastAsiaTheme="minorEastAsia" w:hAnsiTheme="minorEastAsia"/>
          <w:w w:val="105"/>
          <w:lang w:eastAsia="zh-CN"/>
        </w:rPr>
        <w:t>无，按下述 3.2.2-3.2.5 项规定修正。</w:t>
      </w:r>
    </w:p>
    <w:p w14:paraId="5092CBB3" w14:textId="77777777" w:rsidR="0089265C" w:rsidRDefault="00000000">
      <w:pPr>
        <w:pStyle w:val="affc"/>
        <w:numPr>
          <w:ilvl w:val="2"/>
          <w:numId w:val="12"/>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大写金额和小写金额不一致的，以大写金额为准；</w:t>
      </w:r>
    </w:p>
    <w:p w14:paraId="2A9D692C"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单价金额小数点或者百分比有明显错位的，以总价为准，并修改单价；</w:t>
      </w:r>
    </w:p>
    <w:p w14:paraId="73D879F9"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总价金额与按单价汇总金额不一致的，以单价金额计算结果为准。</w:t>
      </w:r>
    </w:p>
    <w:p w14:paraId="52CC401D"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同时出现两种以上不一致的，按照前款规定的顺序修正。</w:t>
      </w:r>
    </w:p>
    <w:p w14:paraId="00C47FB7"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修正后的报价经供应商书面确认后产生约束力，供应商不确认的，</w:t>
      </w:r>
      <w:r>
        <w:rPr>
          <w:rFonts w:asciiTheme="minorEastAsia" w:eastAsiaTheme="minorEastAsia" w:hAnsiTheme="minorEastAsia"/>
          <w:b/>
          <w:sz w:val="24"/>
          <w:lang w:eastAsia="zh-CN"/>
        </w:rPr>
        <w:t>其响应无效</w:t>
      </w:r>
      <w:r>
        <w:rPr>
          <w:rFonts w:asciiTheme="minorEastAsia" w:eastAsiaTheme="minorEastAsia" w:hAnsiTheme="minorEastAsia"/>
          <w:sz w:val="24"/>
          <w:lang w:eastAsia="zh-CN"/>
        </w:rPr>
        <w:t>。</w:t>
      </w:r>
    </w:p>
    <w:p w14:paraId="0D644788"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落实政府采购政策的价格调整：只有符合第二章《供应商须知》4.2条规定情形的，可以享受中小企业扶持政策，用扣除后的价格参加评审；否则，评审时价格不予扣除。</w:t>
      </w:r>
    </w:p>
    <w:p w14:paraId="5B18DAC9"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对于未预留份额专门面向中小企业采购的采购项目，以及预留份额项目中的非预留部分采购包，</w:t>
      </w:r>
      <w:r>
        <w:rPr>
          <w:rFonts w:asciiTheme="minorEastAsia" w:eastAsiaTheme="minorEastAsia" w:hAnsiTheme="minorEastAsia"/>
          <w:b/>
          <w:sz w:val="24"/>
          <w:lang w:eastAsia="zh-CN"/>
        </w:rPr>
        <w:t>对小微企业报价给予</w:t>
      </w:r>
      <w:r>
        <w:rPr>
          <w:rFonts w:asciiTheme="minorEastAsia" w:eastAsiaTheme="minorEastAsia" w:hAnsiTheme="minorEastAsia" w:hint="eastAsia"/>
          <w:b/>
          <w:sz w:val="24"/>
          <w:u w:val="single"/>
          <w:lang w:eastAsia="zh-CN"/>
        </w:rPr>
        <w:t>10</w:t>
      </w:r>
      <w:r>
        <w:rPr>
          <w:rFonts w:asciiTheme="minorEastAsia" w:eastAsiaTheme="minorEastAsia" w:hAnsiTheme="minorEastAsia"/>
          <w:b/>
          <w:sz w:val="24"/>
          <w:u w:val="single"/>
          <w:lang w:eastAsia="zh-CN"/>
        </w:rPr>
        <w:t>%</w:t>
      </w:r>
      <w:r>
        <w:rPr>
          <w:rFonts w:asciiTheme="minorEastAsia" w:eastAsiaTheme="minorEastAsia" w:hAnsiTheme="minorEastAsia"/>
          <w:b/>
          <w:sz w:val="24"/>
          <w:lang w:eastAsia="zh-CN"/>
        </w:rPr>
        <w:t>的扣除</w:t>
      </w:r>
      <w:r>
        <w:rPr>
          <w:rFonts w:asciiTheme="minorEastAsia" w:eastAsiaTheme="minorEastAsia" w:hAnsiTheme="minorEastAsia"/>
          <w:sz w:val="24"/>
          <w:lang w:eastAsia="zh-CN"/>
        </w:rPr>
        <w:t>，用扣除后的价格参加评审。</w:t>
      </w:r>
    </w:p>
    <w:p w14:paraId="638E4711"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Theme="minorEastAsia" w:eastAsiaTheme="minorEastAsia" w:hAnsiTheme="minorEastAsia"/>
          <w:b/>
          <w:sz w:val="24"/>
          <w:u w:val="single"/>
          <w:lang w:eastAsia="zh-CN"/>
        </w:rPr>
        <w:t>30%</w:t>
      </w:r>
      <w:r>
        <w:rPr>
          <w:rFonts w:asciiTheme="minorEastAsia" w:eastAsiaTheme="minorEastAsia" w:hAnsiTheme="minorEastAsia"/>
          <w:sz w:val="24"/>
          <w:lang w:eastAsia="zh-CN"/>
        </w:rPr>
        <w:t>以上的联合体或者大中型企业的报价给予</w:t>
      </w:r>
      <w:r>
        <w:rPr>
          <w:rFonts w:asciiTheme="minorEastAsia" w:eastAsiaTheme="minorEastAsia" w:hAnsiTheme="minorEastAsia" w:hint="eastAsia"/>
          <w:b/>
          <w:sz w:val="24"/>
          <w:u w:val="single"/>
          <w:lang w:eastAsia="zh-CN"/>
        </w:rPr>
        <w:t>3</w:t>
      </w:r>
      <w:r>
        <w:rPr>
          <w:rFonts w:asciiTheme="minorEastAsia" w:eastAsiaTheme="minorEastAsia" w:hAnsiTheme="minorEastAsia"/>
          <w:b/>
          <w:sz w:val="24"/>
          <w:u w:val="single"/>
          <w:lang w:eastAsia="zh-CN"/>
        </w:rPr>
        <w:t>%</w:t>
      </w:r>
      <w:r>
        <w:rPr>
          <w:rFonts w:asciiTheme="minorEastAsia" w:eastAsiaTheme="minorEastAsia" w:hAnsiTheme="minorEastAsia"/>
          <w:sz w:val="24"/>
          <w:lang w:eastAsia="zh-CN"/>
        </w:rPr>
        <w:t>的扣除，用扣除后的价格参加评审。</w:t>
      </w:r>
    </w:p>
    <w:p w14:paraId="64494ADD"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组成联合体或者接受分包的小微企业与联合体内其他企业、分包企业之间存在直接控股、管理关系的，不享受价格扣除优惠政策。</w:t>
      </w:r>
    </w:p>
    <w:p w14:paraId="6AC9EB81"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价格扣除比例对小型企业和微型企业同等对待，不作区分。</w:t>
      </w:r>
    </w:p>
    <w:p w14:paraId="5F5CB14B"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中小企业参加政府采购活动，应当按照竞争性磋商文件给定的</w:t>
      </w:r>
      <w:r>
        <w:rPr>
          <w:rFonts w:asciiTheme="minorEastAsia" w:eastAsiaTheme="minorEastAsia" w:hAnsiTheme="minorEastAsia"/>
          <w:sz w:val="24"/>
          <w:lang w:eastAsia="zh-CN"/>
        </w:rPr>
        <w:lastRenderedPageBreak/>
        <w:t>格式出具《中小企业声明函》，否则不得享受相关中小企业扶持政策。</w:t>
      </w:r>
    </w:p>
    <w:p w14:paraId="020A66C9"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监狱企业提供了由省级以上监狱管理局、戒毒管理局（含新疆生产建设兵团）出具的属于监狱企业的证明文件的，视同小微企业。</w:t>
      </w:r>
    </w:p>
    <w:p w14:paraId="6415ED02"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残疾人福利性单位按竞争性磋商文件要求提供了《残疾人福利性单位声明函》的，视同小微企业。</w:t>
      </w:r>
    </w:p>
    <w:p w14:paraId="38324437"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若供应商同时属于小型或微型企业、监狱企业、残疾人福利性单位中的两种及以上，将不重复享受小微企业价格扣减的优惠政策。</w:t>
      </w:r>
    </w:p>
    <w:p w14:paraId="7B6FBE54" w14:textId="77777777" w:rsidR="0089265C" w:rsidRDefault="00000000">
      <w:pPr>
        <w:pStyle w:val="affc"/>
        <w:numPr>
          <w:ilvl w:val="2"/>
          <w:numId w:val="12"/>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其他为落实政府采购政策实施的优先采购：</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     </w:t>
      </w:r>
      <w:r>
        <w:rPr>
          <w:rFonts w:asciiTheme="minorEastAsia" w:eastAsiaTheme="minorEastAsia" w:hAnsiTheme="minorEastAsia"/>
          <w:sz w:val="24"/>
          <w:lang w:eastAsia="zh-CN"/>
        </w:rPr>
        <w:t>。</w:t>
      </w:r>
    </w:p>
    <w:p w14:paraId="08E5A03E" w14:textId="77777777" w:rsidR="0089265C" w:rsidRDefault="00000000">
      <w:pPr>
        <w:pStyle w:val="affc"/>
        <w:numPr>
          <w:ilvl w:val="0"/>
          <w:numId w:val="12"/>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磋商环节及提交最后报价后如出现以下情况的，供应商的</w:t>
      </w:r>
      <w:r>
        <w:rPr>
          <w:rFonts w:asciiTheme="minorEastAsia" w:eastAsiaTheme="minorEastAsia" w:hAnsiTheme="minorEastAsia"/>
          <w:b/>
          <w:sz w:val="24"/>
          <w:lang w:eastAsia="zh-CN"/>
        </w:rPr>
        <w:t>响应文件无效</w:t>
      </w:r>
      <w:r>
        <w:rPr>
          <w:rFonts w:asciiTheme="minorEastAsia" w:eastAsiaTheme="minorEastAsia" w:hAnsiTheme="minorEastAsia"/>
          <w:sz w:val="24"/>
          <w:lang w:eastAsia="zh-CN"/>
        </w:rPr>
        <w:t>：</w:t>
      </w:r>
    </w:p>
    <w:p w14:paraId="6C412A96"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供应商对实质性变动不予确认的；</w:t>
      </w:r>
    </w:p>
    <w:p w14:paraId="1B0BA1F3"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不满足磋商文件</w:t>
      </w:r>
      <w:r>
        <w:rPr>
          <w:rFonts w:asciiTheme="minorEastAsia" w:eastAsiaTheme="minorEastAsia" w:hAnsiTheme="minorEastAsia" w:hint="eastAsia"/>
          <w:spacing w:val="2"/>
          <w:sz w:val="24"/>
          <w:lang w:eastAsia="zh-CN"/>
        </w:rPr>
        <w:t>★</w:t>
      </w:r>
      <w:r>
        <w:rPr>
          <w:rFonts w:asciiTheme="minorEastAsia" w:eastAsiaTheme="minorEastAsia" w:hAnsiTheme="minorEastAsia"/>
          <w:spacing w:val="2"/>
          <w:sz w:val="24"/>
          <w:lang w:eastAsia="zh-CN"/>
        </w:rPr>
        <w:t>号条款或磋商文件技术指标超出磋商文件《采购需求》中主要技术参数允许偏差的最大范围的（如有）；</w:t>
      </w:r>
    </w:p>
    <w:p w14:paraId="285098A8"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未按照磋商小组规定的时间、逾期提交最后报价的；</w:t>
      </w:r>
    </w:p>
    <w:p w14:paraId="36FD3368"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如供应商的最后报价超过竞争性磋商文件中规定的项目/采购包预算金额或者项目/采购包最高限价的；</w:t>
      </w:r>
    </w:p>
    <w:p w14:paraId="2AA9F679"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响应文件中出现可选择性或可调整的报价的（竞争性磋商文件另有规定的除外）；</w:t>
      </w:r>
    </w:p>
    <w:p w14:paraId="556143B1"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最后报价出现前后不一致，供应商对修正后的报价不予确认的；</w:t>
      </w:r>
    </w:p>
    <w:p w14:paraId="0F6EBEF0"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其他：</w:t>
      </w:r>
      <w:r>
        <w:rPr>
          <w:rFonts w:asciiTheme="minorEastAsia" w:eastAsiaTheme="minorEastAsia" w:hAnsiTheme="minorEastAsia" w:hint="eastAsia"/>
          <w:spacing w:val="2"/>
          <w:sz w:val="24"/>
          <w:u w:val="single"/>
          <w:lang w:eastAsia="zh-CN"/>
        </w:rPr>
        <w:t xml:space="preserve">        /         </w:t>
      </w:r>
      <w:r>
        <w:rPr>
          <w:rFonts w:asciiTheme="minorEastAsia" w:eastAsiaTheme="minorEastAsia" w:hAnsiTheme="minorEastAsia"/>
          <w:spacing w:val="2"/>
          <w:sz w:val="24"/>
          <w:lang w:eastAsia="zh-CN"/>
        </w:rPr>
        <w:t>。</w:t>
      </w:r>
    </w:p>
    <w:p w14:paraId="269FA44D" w14:textId="77777777" w:rsidR="0089265C" w:rsidRDefault="00000000">
      <w:pPr>
        <w:pStyle w:val="affc"/>
        <w:numPr>
          <w:ilvl w:val="0"/>
          <w:numId w:val="12"/>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评审方法和评审标准</w:t>
      </w:r>
    </w:p>
    <w:p w14:paraId="556EF0C4"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1C178465"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竞争性磋商文件中没有规定的评审标准不得作为评审依据。</w:t>
      </w:r>
    </w:p>
    <w:p w14:paraId="4D3ECD77"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非政府强制采购的节能产品或环境标志产品，依据品目清单和认证证书实施政府优先采购。优先采购的具体规定（如涉及）</w:t>
      </w:r>
      <w:r>
        <w:rPr>
          <w:rFonts w:asciiTheme="minorEastAsia" w:eastAsiaTheme="minorEastAsia" w:hAnsiTheme="minorEastAsia" w:hint="eastAsia"/>
          <w:spacing w:val="2"/>
          <w:sz w:val="24"/>
          <w:u w:val="single"/>
          <w:lang w:eastAsia="zh-CN"/>
        </w:rPr>
        <w:t xml:space="preserve">         </w:t>
      </w:r>
      <w:r>
        <w:rPr>
          <w:rFonts w:asciiTheme="minorEastAsia" w:eastAsiaTheme="minorEastAsia" w:hAnsiTheme="minorEastAsia"/>
          <w:spacing w:val="2"/>
          <w:sz w:val="24"/>
          <w:lang w:eastAsia="zh-CN"/>
        </w:rPr>
        <w:t>。</w:t>
      </w:r>
    </w:p>
    <w:p w14:paraId="7D5D1F99"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关于无线局域网认证产品政府采购清单中的产品，优先采购的具体规定（如涉及）</w:t>
      </w:r>
      <w:r>
        <w:rPr>
          <w:rFonts w:asciiTheme="minorEastAsia" w:eastAsiaTheme="minorEastAsia" w:hAnsiTheme="minorEastAsia" w:hint="eastAsia"/>
          <w:spacing w:val="2"/>
          <w:sz w:val="24"/>
          <w:u w:val="single"/>
          <w:lang w:eastAsia="zh-CN"/>
        </w:rPr>
        <w:t xml:space="preserve">         </w:t>
      </w:r>
      <w:r>
        <w:rPr>
          <w:rFonts w:asciiTheme="minorEastAsia" w:eastAsiaTheme="minorEastAsia" w:hAnsiTheme="minorEastAsia"/>
          <w:spacing w:val="2"/>
          <w:sz w:val="24"/>
          <w:lang w:eastAsia="zh-CN"/>
        </w:rPr>
        <w:t>。</w:t>
      </w:r>
    </w:p>
    <w:p w14:paraId="78923AD2" w14:textId="77777777" w:rsidR="0089265C" w:rsidRDefault="00000000">
      <w:pPr>
        <w:pStyle w:val="affc"/>
        <w:numPr>
          <w:ilvl w:val="0"/>
          <w:numId w:val="12"/>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确定成交候选人名单</w:t>
      </w:r>
    </w:p>
    <w:p w14:paraId="1CE78F70"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7A768CFB"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磋商小组根据上述供应商排序，依次推荐排序前</w:t>
      </w:r>
      <w:r>
        <w:rPr>
          <w:rFonts w:asciiTheme="minorEastAsia" w:eastAsiaTheme="minorEastAsia" w:hAnsiTheme="minorEastAsia" w:hint="eastAsia"/>
          <w:b/>
          <w:spacing w:val="2"/>
          <w:sz w:val="24"/>
          <w:u w:val="single"/>
          <w:lang w:eastAsia="zh-CN"/>
        </w:rPr>
        <w:t xml:space="preserve"> 3 </w:t>
      </w:r>
      <w:r>
        <w:rPr>
          <w:rFonts w:asciiTheme="minorEastAsia" w:eastAsiaTheme="minorEastAsia" w:hAnsiTheme="minorEastAsia"/>
          <w:b/>
          <w:spacing w:val="2"/>
          <w:sz w:val="24"/>
          <w:lang w:eastAsia="zh-CN"/>
        </w:rPr>
        <w:t>名</w:t>
      </w:r>
      <w:r>
        <w:rPr>
          <w:rFonts w:asciiTheme="minorEastAsia" w:eastAsiaTheme="minorEastAsia" w:hAnsiTheme="minorEastAsia"/>
          <w:spacing w:val="2"/>
          <w:sz w:val="24"/>
          <w:lang w:eastAsia="zh-CN"/>
        </w:rPr>
        <w:t>的供应商为成交候选供应商（若在磋商文件允许的情形下提交最后报价的供应商为二家，则依次推荐二名供应商为成交候选供应商），并编写评审报告。</w:t>
      </w:r>
    </w:p>
    <w:p w14:paraId="310B7C76" w14:textId="77777777" w:rsidR="0089265C" w:rsidRDefault="00000000">
      <w:pPr>
        <w:pStyle w:val="affc"/>
        <w:numPr>
          <w:ilvl w:val="1"/>
          <w:numId w:val="12"/>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磋商小组要对评分汇总情况进行复核，特别是对排名第一的、报价最低的、响应文件被认定为无效的情形进行重点复核。</w:t>
      </w:r>
    </w:p>
    <w:p w14:paraId="20B27756" w14:textId="77777777" w:rsidR="0089265C" w:rsidRDefault="00000000">
      <w:pPr>
        <w:pStyle w:val="affc"/>
        <w:numPr>
          <w:ilvl w:val="0"/>
          <w:numId w:val="12"/>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报告违法行为</w:t>
      </w:r>
    </w:p>
    <w:p w14:paraId="7998E81E" w14:textId="77777777" w:rsidR="0089265C" w:rsidRDefault="00000000">
      <w:pPr>
        <w:pStyle w:val="affc"/>
        <w:widowControl/>
        <w:numPr>
          <w:ilvl w:val="1"/>
          <w:numId w:val="12"/>
        </w:numPr>
        <w:autoSpaceDE/>
        <w:autoSpaceDN/>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磋商小组在评审过程中发现供应商有行贿、提供虚假材料或者串通等违法行为时，有向采购人、采购代理机构或者有关部门报告的职责。</w:t>
      </w:r>
      <w:r>
        <w:rPr>
          <w:rFonts w:asciiTheme="minorEastAsia" w:eastAsiaTheme="minorEastAsia" w:hAnsiTheme="minorEastAsia"/>
          <w:spacing w:val="2"/>
          <w:sz w:val="24"/>
          <w:lang w:eastAsia="zh-CN"/>
        </w:rPr>
        <w:br w:type="page"/>
      </w:r>
    </w:p>
    <w:p w14:paraId="7A0DCAD8" w14:textId="77777777" w:rsidR="0089265C" w:rsidRDefault="00000000">
      <w:pPr>
        <w:pStyle w:val="21"/>
        <w:ind w:left="0"/>
        <w:jc w:val="center"/>
        <w:rPr>
          <w:rFonts w:hint="eastAsia"/>
          <w:b/>
          <w:sz w:val="28"/>
          <w:lang w:eastAsia="zh-CN"/>
        </w:rPr>
      </w:pPr>
      <w:bookmarkStart w:id="45" w:name="_Toc184460886"/>
      <w:bookmarkStart w:id="46" w:name="_Toc164263462"/>
      <w:r>
        <w:rPr>
          <w:b/>
          <w:sz w:val="28"/>
          <w:lang w:eastAsia="zh-CN"/>
        </w:rPr>
        <w:lastRenderedPageBreak/>
        <w:t>二、评审标准</w:t>
      </w:r>
      <w:bookmarkEnd w:id="45"/>
      <w:bookmarkEnd w:id="46"/>
    </w:p>
    <w:p w14:paraId="7E2BBBB9" w14:textId="77777777" w:rsidR="0089265C" w:rsidRDefault="0089265C">
      <w:pPr>
        <w:pStyle w:val="af3"/>
        <w:spacing w:before="7" w:after="1"/>
        <w:rPr>
          <w:rFonts w:asciiTheme="minorEastAsia" w:eastAsiaTheme="minorEastAsia" w:hAnsiTheme="minorEastAsia" w:hint="eastAsia"/>
          <w:sz w:val="26"/>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5614"/>
        <w:gridCol w:w="16"/>
        <w:gridCol w:w="1033"/>
      </w:tblGrid>
      <w:tr w:rsidR="0089265C" w14:paraId="3C19F5E0" w14:textId="77777777" w:rsidTr="00955AD1">
        <w:trPr>
          <w:trHeight w:val="558"/>
        </w:trPr>
        <w:tc>
          <w:tcPr>
            <w:tcW w:w="709" w:type="dxa"/>
            <w:vAlign w:val="center"/>
          </w:tcPr>
          <w:p w14:paraId="6ECDA0C4" w14:textId="77777777" w:rsidR="0089265C" w:rsidRDefault="00000000">
            <w:pPr>
              <w:widowControl/>
              <w:ind w:left="420" w:hanging="420"/>
              <w:jc w:val="center"/>
              <w:rPr>
                <w:rFonts w:hint="eastAsia"/>
                <w:b/>
                <w:sz w:val="24"/>
              </w:rPr>
            </w:pPr>
            <w:r>
              <w:rPr>
                <w:rFonts w:hint="eastAsia"/>
                <w:b/>
                <w:sz w:val="24"/>
                <w:lang w:eastAsia="zh-CN"/>
              </w:rPr>
              <w:t>序号</w:t>
            </w:r>
          </w:p>
        </w:tc>
        <w:tc>
          <w:tcPr>
            <w:tcW w:w="992" w:type="dxa"/>
            <w:vAlign w:val="center"/>
          </w:tcPr>
          <w:p w14:paraId="619D6315" w14:textId="77777777" w:rsidR="0089265C" w:rsidRDefault="00000000">
            <w:pPr>
              <w:widowControl/>
              <w:jc w:val="center"/>
              <w:rPr>
                <w:rFonts w:hint="eastAsia"/>
                <w:b/>
                <w:sz w:val="24"/>
              </w:rPr>
            </w:pPr>
            <w:r>
              <w:rPr>
                <w:b/>
                <w:sz w:val="24"/>
              </w:rPr>
              <w:t>评审因素</w:t>
            </w:r>
          </w:p>
        </w:tc>
        <w:tc>
          <w:tcPr>
            <w:tcW w:w="5630" w:type="dxa"/>
            <w:gridSpan w:val="2"/>
            <w:vAlign w:val="center"/>
          </w:tcPr>
          <w:p w14:paraId="6DEEFB69" w14:textId="77777777" w:rsidR="0089265C" w:rsidRDefault="00000000">
            <w:pPr>
              <w:widowControl/>
              <w:ind w:left="420" w:hanging="420"/>
              <w:jc w:val="center"/>
              <w:rPr>
                <w:rFonts w:hint="eastAsia"/>
                <w:b/>
                <w:sz w:val="24"/>
              </w:rPr>
            </w:pPr>
            <w:r>
              <w:rPr>
                <w:rFonts w:hint="eastAsia"/>
                <w:b/>
                <w:sz w:val="24"/>
              </w:rPr>
              <w:t>评审</w:t>
            </w:r>
            <w:r>
              <w:rPr>
                <w:rFonts w:hint="eastAsia"/>
                <w:b/>
                <w:sz w:val="24"/>
                <w:lang w:eastAsia="zh-CN"/>
              </w:rPr>
              <w:t>标准</w:t>
            </w:r>
          </w:p>
        </w:tc>
        <w:tc>
          <w:tcPr>
            <w:tcW w:w="1033" w:type="dxa"/>
            <w:vAlign w:val="center"/>
          </w:tcPr>
          <w:p w14:paraId="042FE2BC" w14:textId="77777777" w:rsidR="0089265C" w:rsidRDefault="00000000">
            <w:pPr>
              <w:widowControl/>
              <w:ind w:left="420" w:hanging="420"/>
              <w:jc w:val="center"/>
              <w:rPr>
                <w:rFonts w:hint="eastAsia"/>
                <w:b/>
                <w:sz w:val="24"/>
              </w:rPr>
            </w:pPr>
            <w:r>
              <w:rPr>
                <w:rFonts w:hint="eastAsia"/>
                <w:b/>
                <w:sz w:val="24"/>
              </w:rPr>
              <w:t>分值</w:t>
            </w:r>
          </w:p>
        </w:tc>
      </w:tr>
      <w:tr w:rsidR="0089265C" w14:paraId="060D5506" w14:textId="77777777" w:rsidTr="00955AD1">
        <w:tc>
          <w:tcPr>
            <w:tcW w:w="8364" w:type="dxa"/>
            <w:gridSpan w:val="5"/>
            <w:vAlign w:val="center"/>
          </w:tcPr>
          <w:p w14:paraId="4AFA7953" w14:textId="77777777" w:rsidR="0089265C" w:rsidRDefault="00000000">
            <w:pPr>
              <w:widowControl/>
              <w:ind w:left="422" w:hanging="422"/>
              <w:jc w:val="center"/>
              <w:rPr>
                <w:rFonts w:hint="eastAsia"/>
                <w:b/>
                <w:sz w:val="24"/>
              </w:rPr>
            </w:pPr>
            <w:r>
              <w:rPr>
                <w:rFonts w:hint="eastAsia"/>
                <w:b/>
                <w:sz w:val="24"/>
              </w:rPr>
              <w:t>一、商务部分(</w:t>
            </w:r>
            <w:r>
              <w:rPr>
                <w:rFonts w:hint="eastAsia"/>
                <w:b/>
                <w:sz w:val="24"/>
                <w:lang w:eastAsia="zh-CN"/>
              </w:rPr>
              <w:t>10</w:t>
            </w:r>
            <w:r>
              <w:rPr>
                <w:rFonts w:hint="eastAsia"/>
                <w:b/>
                <w:sz w:val="24"/>
              </w:rPr>
              <w:t>分)</w:t>
            </w:r>
          </w:p>
        </w:tc>
      </w:tr>
      <w:tr w:rsidR="0089265C" w14:paraId="25FC6464" w14:textId="77777777" w:rsidTr="00955AD1">
        <w:tc>
          <w:tcPr>
            <w:tcW w:w="709" w:type="dxa"/>
            <w:vAlign w:val="center"/>
          </w:tcPr>
          <w:p w14:paraId="488381EC" w14:textId="77777777" w:rsidR="0089265C" w:rsidRDefault="00000000">
            <w:pPr>
              <w:widowControl/>
              <w:ind w:left="420" w:hanging="420"/>
              <w:jc w:val="center"/>
              <w:rPr>
                <w:rFonts w:hint="eastAsia"/>
                <w:sz w:val="24"/>
              </w:rPr>
            </w:pPr>
            <w:r>
              <w:rPr>
                <w:rFonts w:hint="eastAsia"/>
                <w:sz w:val="24"/>
              </w:rPr>
              <w:t>1</w:t>
            </w:r>
          </w:p>
        </w:tc>
        <w:tc>
          <w:tcPr>
            <w:tcW w:w="992" w:type="dxa"/>
            <w:vAlign w:val="center"/>
          </w:tcPr>
          <w:p w14:paraId="781C2428" w14:textId="77777777" w:rsidR="0089265C" w:rsidRDefault="00000000">
            <w:pPr>
              <w:widowControl/>
              <w:jc w:val="center"/>
              <w:rPr>
                <w:rFonts w:hint="eastAsia"/>
                <w:sz w:val="24"/>
              </w:rPr>
            </w:pPr>
            <w:r>
              <w:rPr>
                <w:sz w:val="24"/>
              </w:rPr>
              <w:t>业绩</w:t>
            </w:r>
          </w:p>
        </w:tc>
        <w:tc>
          <w:tcPr>
            <w:tcW w:w="5614" w:type="dxa"/>
            <w:vAlign w:val="center"/>
          </w:tcPr>
          <w:p w14:paraId="6AA4022C" w14:textId="77777777" w:rsidR="0089265C" w:rsidRDefault="00000000">
            <w:pPr>
              <w:rPr>
                <w:rFonts w:hint="eastAsia"/>
                <w:sz w:val="24"/>
                <w:lang w:eastAsia="zh-CN"/>
              </w:rPr>
            </w:pPr>
            <w:bookmarkStart w:id="47" w:name="OLE_LINK4"/>
            <w:r>
              <w:rPr>
                <w:rFonts w:hint="eastAsia"/>
                <w:sz w:val="24"/>
                <w:lang w:eastAsia="zh-CN"/>
              </w:rPr>
              <w:t>近5年（2020年6月1日起至今）已完工的类似项目业绩，</w:t>
            </w:r>
            <w:bookmarkEnd w:id="47"/>
            <w:r>
              <w:rPr>
                <w:rFonts w:hint="eastAsia"/>
                <w:sz w:val="24"/>
                <w:lang w:eastAsia="zh-CN"/>
              </w:rPr>
              <w:t>每项业绩得5分，最高10分（提供合同的首页、合同金额页、标的内容页以及签署盖章页等作为证明文件，否则不得分）。</w:t>
            </w:r>
          </w:p>
        </w:tc>
        <w:tc>
          <w:tcPr>
            <w:tcW w:w="1049" w:type="dxa"/>
            <w:gridSpan w:val="2"/>
            <w:vAlign w:val="center"/>
          </w:tcPr>
          <w:p w14:paraId="30F444B3" w14:textId="77777777" w:rsidR="0089265C" w:rsidRDefault="00000000">
            <w:pPr>
              <w:widowControl/>
              <w:jc w:val="center"/>
              <w:rPr>
                <w:rFonts w:hint="eastAsia"/>
                <w:sz w:val="24"/>
                <w:lang w:eastAsia="zh-CN"/>
              </w:rPr>
            </w:pPr>
            <w:r>
              <w:rPr>
                <w:rFonts w:hint="eastAsia"/>
                <w:sz w:val="24"/>
                <w:lang w:eastAsia="zh-CN"/>
              </w:rPr>
              <w:t>10</w:t>
            </w:r>
          </w:p>
        </w:tc>
      </w:tr>
      <w:tr w:rsidR="0089265C" w14:paraId="570FF20A" w14:textId="77777777" w:rsidTr="00955AD1">
        <w:tc>
          <w:tcPr>
            <w:tcW w:w="8364" w:type="dxa"/>
            <w:gridSpan w:val="5"/>
            <w:tcBorders>
              <w:bottom w:val="single" w:sz="4" w:space="0" w:color="auto"/>
            </w:tcBorders>
            <w:vAlign w:val="center"/>
          </w:tcPr>
          <w:p w14:paraId="5EA4103E" w14:textId="77777777" w:rsidR="0089265C" w:rsidRDefault="00000000">
            <w:pPr>
              <w:widowControl/>
              <w:jc w:val="center"/>
              <w:rPr>
                <w:rFonts w:cs="Tahoma" w:hint="eastAsia"/>
                <w:b/>
                <w:sz w:val="24"/>
              </w:rPr>
            </w:pPr>
            <w:r>
              <w:rPr>
                <w:rFonts w:cs="Tahoma" w:hint="eastAsia"/>
                <w:b/>
                <w:sz w:val="24"/>
              </w:rPr>
              <w:t>二、技术部分（</w:t>
            </w:r>
            <w:r>
              <w:rPr>
                <w:rFonts w:cs="Tahoma" w:hint="eastAsia"/>
                <w:b/>
                <w:sz w:val="24"/>
                <w:lang w:eastAsia="zh-CN"/>
              </w:rPr>
              <w:t>60</w:t>
            </w:r>
            <w:r>
              <w:rPr>
                <w:rFonts w:cs="Tahoma" w:hint="eastAsia"/>
                <w:b/>
                <w:sz w:val="24"/>
              </w:rPr>
              <w:t>分）</w:t>
            </w:r>
          </w:p>
        </w:tc>
      </w:tr>
      <w:tr w:rsidR="0089265C" w14:paraId="6957172D" w14:textId="77777777" w:rsidTr="00955AD1">
        <w:trPr>
          <w:trHeight w:val="274"/>
        </w:trPr>
        <w:tc>
          <w:tcPr>
            <w:tcW w:w="709" w:type="dxa"/>
            <w:tcBorders>
              <w:top w:val="single" w:sz="4" w:space="0" w:color="auto"/>
              <w:left w:val="single" w:sz="4" w:space="0" w:color="auto"/>
              <w:bottom w:val="single" w:sz="4" w:space="0" w:color="auto"/>
              <w:right w:val="single" w:sz="4" w:space="0" w:color="auto"/>
            </w:tcBorders>
            <w:vAlign w:val="center"/>
          </w:tcPr>
          <w:p w14:paraId="19C54978" w14:textId="77777777" w:rsidR="0089265C" w:rsidRDefault="00000000">
            <w:pPr>
              <w:widowControl/>
              <w:ind w:left="420" w:hanging="420"/>
              <w:jc w:val="center"/>
              <w:rPr>
                <w:rFonts w:hint="eastAsia"/>
                <w:sz w:val="24"/>
                <w:lang w:eastAsia="zh-CN"/>
              </w:rPr>
            </w:pPr>
            <w:r>
              <w:rPr>
                <w:rFonts w:hint="eastAsia"/>
                <w:sz w:val="24"/>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40A04048" w14:textId="77777777" w:rsidR="0089265C" w:rsidRDefault="00000000">
            <w:pPr>
              <w:widowControl/>
              <w:jc w:val="center"/>
              <w:rPr>
                <w:rFonts w:hint="eastAsia"/>
                <w:sz w:val="24"/>
                <w:lang w:eastAsia="zh-CN"/>
              </w:rPr>
            </w:pPr>
            <w:r>
              <w:rPr>
                <w:rFonts w:hint="eastAsia"/>
                <w:sz w:val="24"/>
                <w:lang w:eastAsia="zh-CN"/>
              </w:rPr>
              <w:t>施工方案与技术措施</w:t>
            </w:r>
          </w:p>
        </w:tc>
        <w:tc>
          <w:tcPr>
            <w:tcW w:w="5630" w:type="dxa"/>
            <w:gridSpan w:val="2"/>
            <w:tcBorders>
              <w:top w:val="single" w:sz="4" w:space="0" w:color="auto"/>
              <w:left w:val="single" w:sz="4" w:space="0" w:color="auto"/>
              <w:bottom w:val="single" w:sz="4" w:space="0" w:color="auto"/>
              <w:right w:val="single" w:sz="4" w:space="0" w:color="auto"/>
            </w:tcBorders>
          </w:tcPr>
          <w:p w14:paraId="5ECEF321" w14:textId="77777777" w:rsidR="0089265C" w:rsidRDefault="00000000">
            <w:pPr>
              <w:rPr>
                <w:rFonts w:hint="eastAsia"/>
                <w:sz w:val="24"/>
                <w:lang w:eastAsia="zh-CN"/>
              </w:rPr>
            </w:pPr>
            <w:r>
              <w:rPr>
                <w:rFonts w:hint="eastAsia"/>
                <w:sz w:val="24"/>
                <w:lang w:eastAsia="zh-CN"/>
              </w:rPr>
              <w:t>方案与措施内容全面、合理、可行，措施得当，很具有针对性，人力物力安排合理，能切实保障项目的实际需要得20分</w:t>
            </w:r>
          </w:p>
          <w:p w14:paraId="4452252F" w14:textId="77777777" w:rsidR="0089265C" w:rsidRDefault="00000000">
            <w:pPr>
              <w:rPr>
                <w:rFonts w:hint="eastAsia"/>
                <w:sz w:val="24"/>
                <w:lang w:eastAsia="zh-CN"/>
              </w:rPr>
            </w:pPr>
            <w:r>
              <w:rPr>
                <w:rFonts w:hint="eastAsia"/>
                <w:sz w:val="24"/>
                <w:lang w:eastAsia="zh-CN"/>
              </w:rPr>
              <w:t>方案与措施内容欠佳、基本合理、可行，措施欠佳，具有一定针对性，人力物力安排欠佳，基本能保障项目的实际需求得15分</w:t>
            </w:r>
          </w:p>
          <w:p w14:paraId="1E696101" w14:textId="77777777" w:rsidR="0089265C" w:rsidRDefault="00000000">
            <w:pPr>
              <w:rPr>
                <w:rFonts w:hint="eastAsia"/>
                <w:sz w:val="24"/>
                <w:lang w:eastAsia="zh-CN"/>
              </w:rPr>
            </w:pPr>
            <w:r>
              <w:rPr>
                <w:rFonts w:hint="eastAsia"/>
                <w:sz w:val="24"/>
                <w:lang w:eastAsia="zh-CN"/>
              </w:rPr>
              <w:t>方案与措施内容较差，措施较差，基本满足，人力物力安排不合理，不能保证项目的实际需要得5分</w:t>
            </w:r>
          </w:p>
          <w:p w14:paraId="4BBB308A" w14:textId="77777777" w:rsidR="0089265C" w:rsidRDefault="00000000">
            <w:pPr>
              <w:rPr>
                <w:rFonts w:hint="eastAsia"/>
                <w:sz w:val="24"/>
                <w:lang w:eastAsia="zh-CN"/>
              </w:rPr>
            </w:pPr>
            <w:r>
              <w:rPr>
                <w:rFonts w:hint="eastAsia"/>
                <w:sz w:val="24"/>
                <w:lang w:eastAsia="zh-CN"/>
              </w:rPr>
              <w:t>未提供此项内容得0分</w:t>
            </w:r>
          </w:p>
        </w:tc>
        <w:tc>
          <w:tcPr>
            <w:tcW w:w="1033" w:type="dxa"/>
            <w:tcBorders>
              <w:top w:val="single" w:sz="4" w:space="0" w:color="auto"/>
              <w:left w:val="single" w:sz="4" w:space="0" w:color="auto"/>
              <w:bottom w:val="single" w:sz="4" w:space="0" w:color="auto"/>
              <w:right w:val="single" w:sz="4" w:space="0" w:color="auto"/>
            </w:tcBorders>
            <w:vAlign w:val="center"/>
          </w:tcPr>
          <w:p w14:paraId="6741FB6B" w14:textId="77777777" w:rsidR="0089265C" w:rsidRDefault="00000000">
            <w:pPr>
              <w:widowControl/>
              <w:ind w:left="420" w:hanging="420"/>
              <w:jc w:val="center"/>
              <w:rPr>
                <w:rFonts w:hint="eastAsia"/>
                <w:sz w:val="24"/>
                <w:lang w:eastAsia="zh-CN"/>
              </w:rPr>
            </w:pPr>
            <w:r>
              <w:rPr>
                <w:rFonts w:hint="eastAsia"/>
                <w:color w:val="FF0000"/>
                <w:sz w:val="24"/>
                <w:lang w:eastAsia="zh-CN"/>
              </w:rPr>
              <w:t>20</w:t>
            </w:r>
          </w:p>
        </w:tc>
      </w:tr>
      <w:tr w:rsidR="0089265C" w14:paraId="4981FF20" w14:textId="77777777" w:rsidTr="00955AD1">
        <w:trPr>
          <w:trHeight w:val="274"/>
        </w:trPr>
        <w:tc>
          <w:tcPr>
            <w:tcW w:w="709" w:type="dxa"/>
            <w:tcBorders>
              <w:top w:val="single" w:sz="4" w:space="0" w:color="auto"/>
              <w:left w:val="single" w:sz="4" w:space="0" w:color="auto"/>
              <w:bottom w:val="single" w:sz="4" w:space="0" w:color="auto"/>
              <w:right w:val="single" w:sz="4" w:space="0" w:color="auto"/>
            </w:tcBorders>
            <w:vAlign w:val="center"/>
          </w:tcPr>
          <w:p w14:paraId="4D211B59" w14:textId="77777777" w:rsidR="0089265C" w:rsidRDefault="00000000">
            <w:pPr>
              <w:widowControl/>
              <w:ind w:left="420" w:hanging="420"/>
              <w:jc w:val="center"/>
              <w:rPr>
                <w:rFonts w:hint="eastAsia"/>
                <w:sz w:val="24"/>
                <w:lang w:eastAsia="zh-CN"/>
              </w:rPr>
            </w:pPr>
            <w:r>
              <w:rPr>
                <w:rFonts w:hint="eastAsia"/>
                <w:sz w:val="24"/>
                <w:lang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0A2304CB" w14:textId="77777777" w:rsidR="0089265C" w:rsidRDefault="00000000">
            <w:pPr>
              <w:widowControl/>
              <w:jc w:val="center"/>
              <w:rPr>
                <w:rFonts w:hint="eastAsia"/>
                <w:sz w:val="24"/>
                <w:lang w:eastAsia="zh-CN"/>
              </w:rPr>
            </w:pPr>
            <w:r>
              <w:rPr>
                <w:rFonts w:hint="eastAsia"/>
                <w:sz w:val="24"/>
                <w:lang w:eastAsia="zh-CN"/>
              </w:rPr>
              <w:t>质量管理体系与保证措施</w:t>
            </w:r>
          </w:p>
        </w:tc>
        <w:tc>
          <w:tcPr>
            <w:tcW w:w="5630" w:type="dxa"/>
            <w:gridSpan w:val="2"/>
            <w:tcBorders>
              <w:top w:val="single" w:sz="4" w:space="0" w:color="auto"/>
              <w:left w:val="single" w:sz="4" w:space="0" w:color="auto"/>
              <w:bottom w:val="single" w:sz="4" w:space="0" w:color="auto"/>
              <w:right w:val="single" w:sz="4" w:space="0" w:color="auto"/>
            </w:tcBorders>
            <w:vAlign w:val="center"/>
          </w:tcPr>
          <w:p w14:paraId="7C7BA2F4" w14:textId="77777777" w:rsidR="0089265C" w:rsidRDefault="00000000">
            <w:pPr>
              <w:rPr>
                <w:rFonts w:hint="eastAsia"/>
                <w:sz w:val="24"/>
                <w:lang w:eastAsia="zh-CN"/>
              </w:rPr>
            </w:pPr>
            <w:r>
              <w:rPr>
                <w:rFonts w:hint="eastAsia"/>
                <w:sz w:val="24"/>
                <w:lang w:eastAsia="zh-CN"/>
              </w:rPr>
              <w:t>质量保证体系及措施内容全面、合理、可行、具有很强的针对性得20分</w:t>
            </w:r>
          </w:p>
          <w:p w14:paraId="2E276839" w14:textId="77777777" w:rsidR="0089265C" w:rsidRDefault="00000000">
            <w:pPr>
              <w:rPr>
                <w:rFonts w:hint="eastAsia"/>
                <w:sz w:val="24"/>
                <w:lang w:eastAsia="zh-CN"/>
              </w:rPr>
            </w:pPr>
            <w:r>
              <w:rPr>
                <w:rFonts w:hint="eastAsia"/>
                <w:sz w:val="24"/>
                <w:lang w:eastAsia="zh-CN"/>
              </w:rPr>
              <w:t>质量保证体系及措施内容欠佳，基本合理及可行，有一定针对性得15分</w:t>
            </w:r>
          </w:p>
          <w:p w14:paraId="38D616AB" w14:textId="77777777" w:rsidR="0089265C" w:rsidRDefault="00000000">
            <w:pPr>
              <w:rPr>
                <w:rFonts w:hint="eastAsia"/>
                <w:sz w:val="24"/>
                <w:lang w:eastAsia="zh-CN"/>
              </w:rPr>
            </w:pPr>
            <w:r>
              <w:rPr>
                <w:rFonts w:hint="eastAsia"/>
                <w:sz w:val="24"/>
                <w:lang w:eastAsia="zh-CN"/>
              </w:rPr>
              <w:t>服务质量保证体系及措施内容较差，无针对性得5分</w:t>
            </w:r>
          </w:p>
          <w:p w14:paraId="08306E4C" w14:textId="77777777" w:rsidR="0089265C" w:rsidRDefault="00000000">
            <w:pPr>
              <w:rPr>
                <w:rFonts w:hint="eastAsia"/>
                <w:sz w:val="24"/>
                <w:lang w:eastAsia="zh-CN"/>
              </w:rPr>
            </w:pPr>
            <w:r>
              <w:rPr>
                <w:rFonts w:hint="eastAsia"/>
                <w:sz w:val="24"/>
                <w:lang w:eastAsia="zh-CN"/>
              </w:rPr>
              <w:t>未提供此项内容得0分</w:t>
            </w:r>
          </w:p>
        </w:tc>
        <w:tc>
          <w:tcPr>
            <w:tcW w:w="1033" w:type="dxa"/>
            <w:tcBorders>
              <w:top w:val="single" w:sz="4" w:space="0" w:color="auto"/>
              <w:left w:val="single" w:sz="4" w:space="0" w:color="auto"/>
              <w:bottom w:val="single" w:sz="4" w:space="0" w:color="auto"/>
              <w:right w:val="single" w:sz="4" w:space="0" w:color="auto"/>
            </w:tcBorders>
            <w:vAlign w:val="center"/>
          </w:tcPr>
          <w:p w14:paraId="45041AB9" w14:textId="77777777" w:rsidR="0089265C" w:rsidRDefault="00000000">
            <w:pPr>
              <w:widowControl/>
              <w:ind w:left="420" w:hanging="420"/>
              <w:jc w:val="center"/>
              <w:rPr>
                <w:rFonts w:hint="eastAsia"/>
                <w:color w:val="FF0000"/>
                <w:sz w:val="24"/>
                <w:lang w:eastAsia="zh-CN"/>
              </w:rPr>
            </w:pPr>
            <w:r>
              <w:rPr>
                <w:rFonts w:hint="eastAsia"/>
                <w:color w:val="FF0000"/>
                <w:sz w:val="24"/>
                <w:lang w:eastAsia="zh-CN"/>
              </w:rPr>
              <w:t>20</w:t>
            </w:r>
          </w:p>
        </w:tc>
      </w:tr>
      <w:tr w:rsidR="0089265C" w14:paraId="02175532" w14:textId="77777777" w:rsidTr="00955AD1">
        <w:tc>
          <w:tcPr>
            <w:tcW w:w="709" w:type="dxa"/>
            <w:tcBorders>
              <w:top w:val="single" w:sz="4" w:space="0" w:color="auto"/>
              <w:left w:val="single" w:sz="4" w:space="0" w:color="auto"/>
              <w:bottom w:val="single" w:sz="4" w:space="0" w:color="auto"/>
              <w:right w:val="single" w:sz="4" w:space="0" w:color="auto"/>
            </w:tcBorders>
            <w:vAlign w:val="center"/>
          </w:tcPr>
          <w:p w14:paraId="1B255940" w14:textId="77777777" w:rsidR="0089265C" w:rsidRDefault="00000000">
            <w:pPr>
              <w:widowControl/>
              <w:ind w:left="420" w:hanging="420"/>
              <w:jc w:val="center"/>
              <w:rPr>
                <w:rFonts w:hint="eastAsia"/>
                <w:sz w:val="24"/>
                <w:lang w:eastAsia="zh-CN"/>
              </w:rPr>
            </w:pPr>
            <w:r>
              <w:rPr>
                <w:rFonts w:hint="eastAsia"/>
                <w:sz w:val="24"/>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02DDB1F0" w14:textId="77777777" w:rsidR="0089265C" w:rsidRDefault="00000000">
            <w:pPr>
              <w:widowControl/>
              <w:jc w:val="center"/>
              <w:rPr>
                <w:rFonts w:hint="eastAsia"/>
                <w:sz w:val="24"/>
                <w:lang w:eastAsia="zh-CN"/>
              </w:rPr>
            </w:pPr>
            <w:r>
              <w:rPr>
                <w:rFonts w:hint="eastAsia"/>
                <w:sz w:val="24"/>
                <w:lang w:eastAsia="zh-CN"/>
              </w:rPr>
              <w:t>安全防护、文明施工措施</w:t>
            </w:r>
          </w:p>
        </w:tc>
        <w:tc>
          <w:tcPr>
            <w:tcW w:w="5630" w:type="dxa"/>
            <w:gridSpan w:val="2"/>
            <w:tcBorders>
              <w:top w:val="single" w:sz="4" w:space="0" w:color="auto"/>
              <w:left w:val="single" w:sz="4" w:space="0" w:color="auto"/>
              <w:bottom w:val="single" w:sz="4" w:space="0" w:color="auto"/>
              <w:right w:val="single" w:sz="4" w:space="0" w:color="auto"/>
            </w:tcBorders>
            <w:vAlign w:val="center"/>
          </w:tcPr>
          <w:p w14:paraId="0DFFF4D2" w14:textId="77777777" w:rsidR="0089265C" w:rsidRDefault="00000000">
            <w:pPr>
              <w:adjustRightInd w:val="0"/>
              <w:snapToGrid w:val="0"/>
              <w:rPr>
                <w:rFonts w:hint="eastAsia"/>
                <w:sz w:val="24"/>
                <w:lang w:eastAsia="zh-CN"/>
              </w:rPr>
            </w:pPr>
            <w:r>
              <w:rPr>
                <w:rFonts w:hint="eastAsia"/>
                <w:sz w:val="24"/>
                <w:lang w:eastAsia="zh-CN"/>
              </w:rPr>
              <w:t>安全、文明措施内容全面、合理、可行、具有很强的针对性得10分</w:t>
            </w:r>
          </w:p>
          <w:p w14:paraId="2F5FCB59" w14:textId="77777777" w:rsidR="0089265C" w:rsidRDefault="00000000">
            <w:pPr>
              <w:adjustRightInd w:val="0"/>
              <w:snapToGrid w:val="0"/>
              <w:rPr>
                <w:rFonts w:hint="eastAsia"/>
                <w:sz w:val="24"/>
                <w:lang w:eastAsia="zh-CN"/>
              </w:rPr>
            </w:pPr>
            <w:r>
              <w:rPr>
                <w:rFonts w:hint="eastAsia"/>
                <w:sz w:val="24"/>
                <w:lang w:eastAsia="zh-CN"/>
              </w:rPr>
              <w:t>安全、文明措施内容欠佳、基本合理及可行、有一定的针对性得6分</w:t>
            </w:r>
          </w:p>
          <w:p w14:paraId="0908E283" w14:textId="77777777" w:rsidR="0089265C" w:rsidRDefault="00000000">
            <w:pPr>
              <w:adjustRightInd w:val="0"/>
              <w:snapToGrid w:val="0"/>
              <w:rPr>
                <w:rFonts w:hint="eastAsia"/>
                <w:sz w:val="24"/>
                <w:lang w:eastAsia="zh-CN"/>
              </w:rPr>
            </w:pPr>
            <w:r>
              <w:rPr>
                <w:rFonts w:hint="eastAsia"/>
                <w:sz w:val="24"/>
                <w:lang w:eastAsia="zh-CN"/>
              </w:rPr>
              <w:t>安全、文明措施内容较差、无针对性得2分</w:t>
            </w:r>
          </w:p>
          <w:p w14:paraId="34E67283" w14:textId="77777777" w:rsidR="0089265C" w:rsidRDefault="00000000">
            <w:pPr>
              <w:adjustRightInd w:val="0"/>
              <w:snapToGrid w:val="0"/>
              <w:rPr>
                <w:rFonts w:hint="eastAsia"/>
                <w:sz w:val="24"/>
                <w:lang w:eastAsia="zh-CN"/>
              </w:rPr>
            </w:pPr>
            <w:r>
              <w:rPr>
                <w:rFonts w:hint="eastAsia"/>
                <w:sz w:val="24"/>
                <w:lang w:eastAsia="zh-CN"/>
              </w:rPr>
              <w:lastRenderedPageBreak/>
              <w:t>未提供此项内容得0分</w:t>
            </w:r>
          </w:p>
        </w:tc>
        <w:tc>
          <w:tcPr>
            <w:tcW w:w="1033" w:type="dxa"/>
            <w:tcBorders>
              <w:top w:val="single" w:sz="4" w:space="0" w:color="auto"/>
              <w:left w:val="single" w:sz="4" w:space="0" w:color="auto"/>
              <w:bottom w:val="single" w:sz="4" w:space="0" w:color="auto"/>
              <w:right w:val="single" w:sz="4" w:space="0" w:color="auto"/>
            </w:tcBorders>
            <w:vAlign w:val="center"/>
          </w:tcPr>
          <w:p w14:paraId="07C3EAE7" w14:textId="77777777" w:rsidR="0089265C" w:rsidRDefault="00000000">
            <w:pPr>
              <w:widowControl/>
              <w:ind w:left="420" w:hanging="420"/>
              <w:jc w:val="center"/>
              <w:rPr>
                <w:rFonts w:hint="eastAsia"/>
                <w:color w:val="FF0000"/>
                <w:sz w:val="24"/>
                <w:lang w:eastAsia="zh-CN"/>
              </w:rPr>
            </w:pPr>
            <w:r>
              <w:rPr>
                <w:rFonts w:hint="eastAsia"/>
                <w:color w:val="FF0000"/>
                <w:sz w:val="24"/>
                <w:lang w:eastAsia="zh-CN"/>
              </w:rPr>
              <w:lastRenderedPageBreak/>
              <w:t>10</w:t>
            </w:r>
          </w:p>
        </w:tc>
      </w:tr>
      <w:tr w:rsidR="0089265C" w14:paraId="2FCEA043" w14:textId="77777777" w:rsidTr="00955AD1">
        <w:tc>
          <w:tcPr>
            <w:tcW w:w="709" w:type="dxa"/>
            <w:vAlign w:val="center"/>
          </w:tcPr>
          <w:p w14:paraId="542C1842" w14:textId="77777777" w:rsidR="0089265C" w:rsidRDefault="00000000">
            <w:pPr>
              <w:widowControl/>
              <w:ind w:left="420" w:hanging="420"/>
              <w:jc w:val="center"/>
              <w:rPr>
                <w:rFonts w:hint="eastAsia"/>
                <w:sz w:val="24"/>
                <w:lang w:eastAsia="zh-CN"/>
              </w:rPr>
            </w:pPr>
            <w:r>
              <w:rPr>
                <w:rFonts w:hint="eastAsia"/>
                <w:sz w:val="24"/>
                <w:lang w:eastAsia="zh-CN"/>
              </w:rPr>
              <w:t>5</w:t>
            </w:r>
          </w:p>
        </w:tc>
        <w:tc>
          <w:tcPr>
            <w:tcW w:w="992" w:type="dxa"/>
            <w:vAlign w:val="center"/>
          </w:tcPr>
          <w:p w14:paraId="3AAB858E" w14:textId="77777777" w:rsidR="0089265C" w:rsidRDefault="00000000">
            <w:pPr>
              <w:keepNext/>
              <w:widowControl/>
              <w:rPr>
                <w:rFonts w:hint="eastAsia"/>
                <w:sz w:val="24"/>
                <w:lang w:eastAsia="zh-CN"/>
              </w:rPr>
            </w:pPr>
            <w:r>
              <w:rPr>
                <w:rFonts w:hint="eastAsia"/>
                <w:sz w:val="24"/>
                <w:lang w:eastAsia="zh-CN"/>
              </w:rPr>
              <w:t>紧急情况的处理措施、预案以及抵抗风险的措施</w:t>
            </w:r>
          </w:p>
        </w:tc>
        <w:tc>
          <w:tcPr>
            <w:tcW w:w="5630" w:type="dxa"/>
            <w:gridSpan w:val="2"/>
            <w:vAlign w:val="center"/>
          </w:tcPr>
          <w:p w14:paraId="612F6071" w14:textId="77777777" w:rsidR="0089265C" w:rsidRDefault="00000000">
            <w:pPr>
              <w:rPr>
                <w:rFonts w:hint="eastAsia"/>
                <w:sz w:val="24"/>
                <w:lang w:eastAsia="zh-CN"/>
              </w:rPr>
            </w:pPr>
            <w:r>
              <w:rPr>
                <w:rFonts w:hint="eastAsia"/>
                <w:sz w:val="24"/>
                <w:lang w:eastAsia="zh-CN"/>
              </w:rPr>
              <w:t>紧急情况预案内容全面、合理、可行、响应及时，人员调动及时得10分</w:t>
            </w:r>
          </w:p>
          <w:p w14:paraId="7193B04E" w14:textId="77777777" w:rsidR="0089265C" w:rsidRDefault="00000000">
            <w:pPr>
              <w:rPr>
                <w:rFonts w:hint="eastAsia"/>
                <w:sz w:val="24"/>
                <w:lang w:eastAsia="zh-CN"/>
              </w:rPr>
            </w:pPr>
            <w:r>
              <w:rPr>
                <w:rFonts w:hint="eastAsia"/>
                <w:sz w:val="24"/>
                <w:lang w:eastAsia="zh-CN"/>
              </w:rPr>
              <w:t>紧急情况预案内容欠佳、基本合理及可行、响应时间及人员调动一般得6分</w:t>
            </w:r>
          </w:p>
          <w:p w14:paraId="49DF97B2" w14:textId="77777777" w:rsidR="0089265C" w:rsidRDefault="00000000">
            <w:pPr>
              <w:rPr>
                <w:rFonts w:hint="eastAsia"/>
                <w:sz w:val="24"/>
                <w:lang w:eastAsia="zh-CN"/>
              </w:rPr>
            </w:pPr>
            <w:r>
              <w:rPr>
                <w:rFonts w:hint="eastAsia"/>
                <w:sz w:val="24"/>
                <w:lang w:eastAsia="zh-CN"/>
              </w:rPr>
              <w:t>紧急情况预案内容较差、响应不及时、人员调动不及时得2分</w:t>
            </w:r>
          </w:p>
          <w:p w14:paraId="21CB6F24" w14:textId="77777777" w:rsidR="0089265C" w:rsidRDefault="00000000">
            <w:pPr>
              <w:rPr>
                <w:rFonts w:hint="eastAsia"/>
                <w:sz w:val="24"/>
                <w:lang w:eastAsia="zh-CN"/>
              </w:rPr>
            </w:pPr>
            <w:r>
              <w:rPr>
                <w:rFonts w:hint="eastAsia"/>
                <w:sz w:val="24"/>
                <w:lang w:eastAsia="zh-CN"/>
              </w:rPr>
              <w:t>未提供此项内容得0分</w:t>
            </w:r>
          </w:p>
        </w:tc>
        <w:tc>
          <w:tcPr>
            <w:tcW w:w="1033" w:type="dxa"/>
            <w:vAlign w:val="center"/>
          </w:tcPr>
          <w:p w14:paraId="14738C00" w14:textId="77777777" w:rsidR="0089265C" w:rsidRDefault="00000000">
            <w:pPr>
              <w:widowControl/>
              <w:jc w:val="center"/>
              <w:rPr>
                <w:rFonts w:hint="eastAsia"/>
                <w:sz w:val="24"/>
                <w:lang w:eastAsia="zh-CN"/>
              </w:rPr>
            </w:pPr>
            <w:r>
              <w:rPr>
                <w:rFonts w:hint="eastAsia"/>
                <w:sz w:val="24"/>
                <w:lang w:eastAsia="zh-CN"/>
              </w:rPr>
              <w:t>10</w:t>
            </w:r>
          </w:p>
        </w:tc>
      </w:tr>
      <w:tr w:rsidR="0089265C" w14:paraId="4A92ED2C" w14:textId="77777777" w:rsidTr="00955AD1">
        <w:tc>
          <w:tcPr>
            <w:tcW w:w="8364" w:type="dxa"/>
            <w:gridSpan w:val="5"/>
            <w:vAlign w:val="center"/>
          </w:tcPr>
          <w:p w14:paraId="24E6F006" w14:textId="77777777" w:rsidR="0089265C" w:rsidRDefault="00000000">
            <w:pPr>
              <w:widowControl/>
              <w:ind w:left="420" w:hanging="420"/>
              <w:jc w:val="center"/>
              <w:rPr>
                <w:rFonts w:hint="eastAsia"/>
                <w:b/>
                <w:sz w:val="24"/>
              </w:rPr>
            </w:pPr>
            <w:r>
              <w:rPr>
                <w:rFonts w:hint="eastAsia"/>
                <w:b/>
                <w:sz w:val="24"/>
              </w:rPr>
              <w:t>三、价格（</w:t>
            </w:r>
            <w:r>
              <w:rPr>
                <w:b/>
                <w:sz w:val="24"/>
              </w:rPr>
              <w:t>3</w:t>
            </w:r>
            <w:r>
              <w:rPr>
                <w:rFonts w:hint="eastAsia"/>
                <w:b/>
                <w:sz w:val="24"/>
              </w:rPr>
              <w:t>0分）</w:t>
            </w:r>
          </w:p>
        </w:tc>
      </w:tr>
      <w:tr w:rsidR="0089265C" w14:paraId="5FED8114" w14:textId="77777777" w:rsidTr="00955AD1">
        <w:tc>
          <w:tcPr>
            <w:tcW w:w="709" w:type="dxa"/>
            <w:vAlign w:val="center"/>
          </w:tcPr>
          <w:p w14:paraId="01A18668" w14:textId="77777777" w:rsidR="0089265C" w:rsidRDefault="00000000">
            <w:pPr>
              <w:widowControl/>
              <w:ind w:left="420" w:hanging="420"/>
              <w:jc w:val="center"/>
              <w:rPr>
                <w:rFonts w:hint="eastAsia"/>
                <w:sz w:val="24"/>
                <w:lang w:eastAsia="zh-CN"/>
              </w:rPr>
            </w:pPr>
            <w:r>
              <w:rPr>
                <w:rFonts w:hint="eastAsia"/>
                <w:sz w:val="24"/>
                <w:lang w:eastAsia="zh-CN"/>
              </w:rPr>
              <w:t>6</w:t>
            </w:r>
          </w:p>
        </w:tc>
        <w:tc>
          <w:tcPr>
            <w:tcW w:w="992" w:type="dxa"/>
            <w:vAlign w:val="center"/>
          </w:tcPr>
          <w:p w14:paraId="2CADF9F5" w14:textId="77777777" w:rsidR="0089265C" w:rsidRDefault="00000000">
            <w:pPr>
              <w:widowControl/>
              <w:ind w:left="-108" w:firstLine="108"/>
              <w:jc w:val="center"/>
              <w:rPr>
                <w:rFonts w:hint="eastAsia"/>
                <w:sz w:val="24"/>
                <w:lang w:eastAsia="zh-CN"/>
              </w:rPr>
            </w:pPr>
            <w:r>
              <w:rPr>
                <w:sz w:val="24"/>
                <w:lang w:eastAsia="zh-CN"/>
              </w:rPr>
              <w:t>报价部分</w:t>
            </w:r>
          </w:p>
        </w:tc>
        <w:tc>
          <w:tcPr>
            <w:tcW w:w="5630" w:type="dxa"/>
            <w:gridSpan w:val="2"/>
            <w:vAlign w:val="center"/>
          </w:tcPr>
          <w:p w14:paraId="295AEBFF" w14:textId="77777777" w:rsidR="0089265C" w:rsidRDefault="00000000">
            <w:pPr>
              <w:widowControl/>
              <w:rPr>
                <w:rFonts w:hint="eastAsia"/>
                <w:sz w:val="24"/>
                <w:lang w:eastAsia="zh-CN"/>
              </w:rPr>
            </w:pPr>
            <w:r>
              <w:rPr>
                <w:rFonts w:hint="eastAsia"/>
                <w:sz w:val="24"/>
                <w:lang w:eastAsia="zh-CN"/>
              </w:rPr>
              <w:t>满足磋商文件要求的最后报价最低的供应商的价格为磋商基准价，其价格分为满分。其他供应商的价格分统一按照下列公式计算：</w:t>
            </w:r>
          </w:p>
          <w:p w14:paraId="201C5943" w14:textId="77777777" w:rsidR="0089265C" w:rsidRDefault="00000000">
            <w:pPr>
              <w:widowControl/>
              <w:rPr>
                <w:rFonts w:hint="eastAsia"/>
                <w:sz w:val="24"/>
                <w:lang w:eastAsia="zh-CN"/>
              </w:rPr>
            </w:pPr>
            <w:r>
              <w:rPr>
                <w:rFonts w:hint="eastAsia"/>
                <w:sz w:val="24"/>
                <w:lang w:eastAsia="zh-CN"/>
              </w:rPr>
              <w:t>磋商报价得分=（磋商基准价/最后报价）×30</w:t>
            </w:r>
          </w:p>
        </w:tc>
        <w:tc>
          <w:tcPr>
            <w:tcW w:w="1033" w:type="dxa"/>
            <w:vAlign w:val="center"/>
          </w:tcPr>
          <w:p w14:paraId="7A992356" w14:textId="77777777" w:rsidR="0089265C" w:rsidRDefault="00000000">
            <w:pPr>
              <w:widowControl/>
              <w:ind w:left="420" w:hanging="420"/>
              <w:jc w:val="center"/>
              <w:rPr>
                <w:rFonts w:hint="eastAsia"/>
                <w:sz w:val="24"/>
                <w:lang w:eastAsia="zh-CN"/>
              </w:rPr>
            </w:pPr>
            <w:r>
              <w:rPr>
                <w:rFonts w:hint="eastAsia"/>
                <w:color w:val="FF0000"/>
                <w:sz w:val="24"/>
                <w:lang w:eastAsia="zh-CN"/>
              </w:rPr>
              <w:t>30</w:t>
            </w:r>
          </w:p>
        </w:tc>
      </w:tr>
    </w:tbl>
    <w:p w14:paraId="357DD4FA" w14:textId="77777777" w:rsidR="0089265C" w:rsidRDefault="0089265C">
      <w:pPr>
        <w:rPr>
          <w:rFonts w:asciiTheme="minorEastAsia" w:eastAsiaTheme="minorEastAsia" w:hAnsiTheme="minorEastAsia" w:hint="eastAsia"/>
        </w:rPr>
      </w:pPr>
    </w:p>
    <w:p w14:paraId="37604633" w14:textId="77777777" w:rsidR="0089265C" w:rsidRDefault="00000000">
      <w:pPr>
        <w:widowControl/>
        <w:autoSpaceDE/>
        <w:autoSpaceDN/>
        <w:rPr>
          <w:rFonts w:asciiTheme="minorEastAsia" w:eastAsiaTheme="minorEastAsia" w:hAnsiTheme="minorEastAsia" w:hint="eastAsia"/>
        </w:rPr>
      </w:pPr>
      <w:r>
        <w:rPr>
          <w:rFonts w:asciiTheme="minorEastAsia" w:eastAsiaTheme="minorEastAsia" w:hAnsiTheme="minorEastAsia"/>
        </w:rPr>
        <w:br w:type="page"/>
      </w:r>
    </w:p>
    <w:p w14:paraId="0371E208" w14:textId="77777777" w:rsidR="0089265C" w:rsidRDefault="00000000">
      <w:pPr>
        <w:pStyle w:val="11"/>
        <w:tabs>
          <w:tab w:val="left" w:pos="1670"/>
        </w:tabs>
        <w:spacing w:before="246"/>
        <w:ind w:left="48"/>
        <w:jc w:val="center"/>
        <w:rPr>
          <w:rFonts w:asciiTheme="minorEastAsia" w:eastAsiaTheme="minorEastAsia" w:hAnsiTheme="minorEastAsia" w:hint="eastAsia"/>
          <w:b/>
          <w:color w:val="FF0000"/>
          <w:lang w:eastAsia="zh-CN"/>
        </w:rPr>
      </w:pPr>
      <w:bookmarkStart w:id="48" w:name="_TOC_250002"/>
      <w:bookmarkStart w:id="49" w:name="_Toc184460887"/>
      <w:bookmarkEnd w:id="48"/>
      <w:r>
        <w:rPr>
          <w:rFonts w:asciiTheme="minorEastAsia" w:eastAsiaTheme="minorEastAsia" w:hAnsiTheme="minorEastAsia"/>
          <w:b/>
          <w:color w:val="FF0000"/>
          <w:lang w:eastAsia="zh-CN"/>
        </w:rPr>
        <w:lastRenderedPageBreak/>
        <w:t>第四章</w:t>
      </w:r>
      <w:r>
        <w:rPr>
          <w:rFonts w:asciiTheme="minorEastAsia" w:eastAsiaTheme="minorEastAsia" w:hAnsiTheme="minorEastAsia" w:hint="eastAsia"/>
          <w:b/>
          <w:color w:val="FF0000"/>
          <w:lang w:eastAsia="zh-CN"/>
        </w:rPr>
        <w:t xml:space="preserve"> </w:t>
      </w:r>
      <w:r>
        <w:rPr>
          <w:rFonts w:asciiTheme="minorEastAsia" w:eastAsiaTheme="minorEastAsia" w:hAnsiTheme="minorEastAsia"/>
          <w:b/>
          <w:color w:val="FF0000"/>
          <w:lang w:eastAsia="zh-CN"/>
        </w:rPr>
        <w:t>采购需求</w:t>
      </w:r>
      <w:bookmarkEnd w:id="49"/>
    </w:p>
    <w:p w14:paraId="42F8F5AB" w14:textId="77777777" w:rsidR="0089265C" w:rsidRDefault="00000000">
      <w:pPr>
        <w:spacing w:line="288" w:lineRule="auto"/>
        <w:rPr>
          <w:rFonts w:hint="eastAsia"/>
          <w:b/>
          <w:bCs/>
          <w:kern w:val="1"/>
          <w:szCs w:val="21"/>
          <w:lang w:eastAsia="zh-CN"/>
        </w:rPr>
      </w:pPr>
      <w:r>
        <w:rPr>
          <w:rFonts w:hint="eastAsia"/>
          <w:b/>
          <w:bCs/>
          <w:kern w:val="1"/>
          <w:szCs w:val="21"/>
          <w:lang w:eastAsia="zh-CN"/>
        </w:rPr>
        <w:t>包号：1</w:t>
      </w:r>
    </w:p>
    <w:p w14:paraId="63F573C4" w14:textId="77777777" w:rsidR="0089265C" w:rsidRDefault="00000000">
      <w:pPr>
        <w:spacing w:line="288" w:lineRule="auto"/>
        <w:rPr>
          <w:rFonts w:hint="eastAsia"/>
          <w:kern w:val="1"/>
          <w:szCs w:val="21"/>
        </w:rPr>
      </w:pPr>
      <w:r>
        <w:rPr>
          <w:b/>
          <w:bCs/>
          <w:kern w:val="1"/>
          <w:szCs w:val="21"/>
        </w:rPr>
        <w:t>一、工程概况</w:t>
      </w:r>
    </w:p>
    <w:p w14:paraId="5A670D74" w14:textId="0C03A5EB" w:rsidR="0089265C" w:rsidRDefault="00000000">
      <w:pPr>
        <w:tabs>
          <w:tab w:val="left" w:pos="425"/>
        </w:tabs>
        <w:spacing w:line="288" w:lineRule="auto"/>
        <w:ind w:firstLine="420"/>
        <w:rPr>
          <w:rFonts w:hint="eastAsia"/>
          <w:kern w:val="1"/>
          <w:szCs w:val="21"/>
          <w:lang w:eastAsia="zh-CN"/>
        </w:rPr>
      </w:pPr>
      <w:r>
        <w:rPr>
          <w:kern w:val="1"/>
          <w:szCs w:val="21"/>
          <w:lang w:eastAsia="zh-CN"/>
        </w:rPr>
        <w:t>项目名称：</w:t>
      </w:r>
      <w:r w:rsidR="00BE2A80">
        <w:rPr>
          <w:rFonts w:hint="eastAsia"/>
          <w:kern w:val="1"/>
          <w:szCs w:val="21"/>
          <w:lang w:eastAsia="zh-CN"/>
        </w:rPr>
        <w:t>市拨公用人防工程维护业务经费（市级一般转移支付）其他建筑工程采购项目</w:t>
      </w:r>
      <w:r>
        <w:rPr>
          <w:rFonts w:hint="eastAsia"/>
          <w:kern w:val="1"/>
          <w:szCs w:val="21"/>
          <w:lang w:eastAsia="zh-CN"/>
        </w:rPr>
        <w:t xml:space="preserve">（一标段） </w:t>
      </w:r>
    </w:p>
    <w:p w14:paraId="3E7C0085" w14:textId="77777777" w:rsidR="0089265C" w:rsidRDefault="00000000">
      <w:pPr>
        <w:tabs>
          <w:tab w:val="left" w:pos="425"/>
        </w:tabs>
        <w:spacing w:line="288" w:lineRule="auto"/>
        <w:ind w:firstLine="420"/>
        <w:rPr>
          <w:rFonts w:hint="eastAsia"/>
          <w:kern w:val="1"/>
          <w:szCs w:val="21"/>
          <w:lang w:eastAsia="zh-CN"/>
        </w:rPr>
      </w:pPr>
      <w:r>
        <w:rPr>
          <w:kern w:val="1"/>
          <w:szCs w:val="21"/>
          <w:lang w:eastAsia="zh-CN"/>
        </w:rPr>
        <w:t>项目地点：北京市顺义区</w:t>
      </w:r>
    </w:p>
    <w:p w14:paraId="362CBEF1" w14:textId="77777777" w:rsidR="0089265C" w:rsidRDefault="00000000">
      <w:pPr>
        <w:spacing w:line="288" w:lineRule="auto"/>
        <w:rPr>
          <w:rFonts w:hint="eastAsia"/>
          <w:b/>
          <w:kern w:val="1"/>
          <w:szCs w:val="21"/>
        </w:rPr>
      </w:pPr>
      <w:r>
        <w:rPr>
          <w:b/>
          <w:kern w:val="1"/>
          <w:szCs w:val="21"/>
        </w:rPr>
        <w:t>二、编制依据</w:t>
      </w:r>
    </w:p>
    <w:p w14:paraId="6DA5E81C" w14:textId="77777777" w:rsidR="0089265C" w:rsidRDefault="00000000">
      <w:pPr>
        <w:numPr>
          <w:ilvl w:val="0"/>
          <w:numId w:val="13"/>
        </w:numPr>
        <w:autoSpaceDE/>
        <w:autoSpaceDN/>
        <w:spacing w:after="0" w:line="288" w:lineRule="auto"/>
        <w:ind w:firstLine="420"/>
        <w:jc w:val="both"/>
        <w:rPr>
          <w:rFonts w:hint="eastAsia"/>
          <w:kern w:val="1"/>
          <w:szCs w:val="21"/>
          <w:lang w:eastAsia="zh-CN"/>
        </w:rPr>
      </w:pPr>
      <w:r>
        <w:rPr>
          <w:kern w:val="1"/>
          <w:szCs w:val="21"/>
          <w:lang w:eastAsia="zh-CN"/>
        </w:rPr>
        <w:t>《</w:t>
      </w:r>
      <w:r>
        <w:rPr>
          <w:rFonts w:hint="eastAsia"/>
          <w:kern w:val="1"/>
          <w:szCs w:val="21"/>
          <w:lang w:eastAsia="zh-CN"/>
        </w:rPr>
        <w:t>房屋修缮工程工程量计算标准</w:t>
      </w:r>
      <w:r>
        <w:rPr>
          <w:kern w:val="1"/>
          <w:szCs w:val="21"/>
          <w:lang w:eastAsia="zh-CN"/>
        </w:rPr>
        <w:t>》（</w:t>
      </w:r>
      <w:r>
        <w:rPr>
          <w:rFonts w:hint="eastAsia"/>
          <w:kern w:val="1"/>
          <w:szCs w:val="21"/>
          <w:lang w:eastAsia="zh-CN"/>
        </w:rPr>
        <w:t>2023-北京</w:t>
      </w:r>
      <w:r>
        <w:rPr>
          <w:kern w:val="1"/>
          <w:szCs w:val="21"/>
          <w:lang w:eastAsia="zh-CN"/>
        </w:rPr>
        <w:t>）</w:t>
      </w:r>
      <w:r>
        <w:rPr>
          <w:rFonts w:hint="eastAsia"/>
          <w:kern w:val="1"/>
          <w:szCs w:val="21"/>
          <w:lang w:eastAsia="zh-CN"/>
        </w:rPr>
        <w:t>；</w:t>
      </w:r>
    </w:p>
    <w:p w14:paraId="10C65BBB"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rFonts w:hint="eastAsia"/>
          <w:kern w:val="1"/>
          <w:szCs w:val="21"/>
          <w:lang w:eastAsia="zh-CN"/>
        </w:rPr>
        <w:t>2021年《北京市房屋修缮工程计价依据——预算消耗量标准》</w:t>
      </w:r>
      <w:r>
        <w:rPr>
          <w:kern w:val="1"/>
          <w:szCs w:val="21"/>
          <w:lang w:eastAsia="zh-CN"/>
        </w:rPr>
        <w:t>；</w:t>
      </w:r>
    </w:p>
    <w:p w14:paraId="24B9DB98"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kern w:val="1"/>
          <w:szCs w:val="21"/>
          <w:lang w:eastAsia="zh-CN"/>
        </w:rPr>
        <w:t>202</w:t>
      </w:r>
      <w:r>
        <w:rPr>
          <w:rFonts w:hint="eastAsia"/>
          <w:kern w:val="1"/>
          <w:szCs w:val="21"/>
          <w:lang w:eastAsia="zh-CN"/>
        </w:rPr>
        <w:t>5</w:t>
      </w:r>
      <w:r>
        <w:rPr>
          <w:kern w:val="1"/>
          <w:szCs w:val="21"/>
          <w:lang w:eastAsia="zh-CN"/>
        </w:rPr>
        <w:t>年</w:t>
      </w:r>
      <w:r>
        <w:rPr>
          <w:rFonts w:hint="eastAsia"/>
          <w:kern w:val="1"/>
          <w:szCs w:val="21"/>
          <w:lang w:eastAsia="zh-CN"/>
        </w:rPr>
        <w:t>4</w:t>
      </w:r>
      <w:r>
        <w:rPr>
          <w:kern w:val="1"/>
          <w:szCs w:val="21"/>
          <w:lang w:eastAsia="zh-CN"/>
        </w:rPr>
        <w:t>月份《北京工程造价信息》及市场价格；</w:t>
      </w:r>
    </w:p>
    <w:p w14:paraId="092A14B6"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rPr>
      </w:pPr>
      <w:r>
        <w:rPr>
          <w:kern w:val="1"/>
          <w:szCs w:val="21"/>
        </w:rPr>
        <w:t>202</w:t>
      </w:r>
      <w:r>
        <w:rPr>
          <w:rFonts w:hint="eastAsia"/>
          <w:kern w:val="1"/>
          <w:szCs w:val="21"/>
          <w:lang w:eastAsia="zh-CN"/>
        </w:rPr>
        <w:t>5</w:t>
      </w:r>
      <w:r>
        <w:rPr>
          <w:kern w:val="1"/>
          <w:szCs w:val="21"/>
        </w:rPr>
        <w:t>年</w:t>
      </w:r>
      <w:r>
        <w:rPr>
          <w:rFonts w:hint="eastAsia"/>
          <w:kern w:val="1"/>
          <w:szCs w:val="21"/>
          <w:lang w:eastAsia="zh-CN"/>
        </w:rPr>
        <w:t>3</w:t>
      </w:r>
      <w:r>
        <w:rPr>
          <w:kern w:val="1"/>
          <w:szCs w:val="21"/>
        </w:rPr>
        <w:t>月份</w:t>
      </w:r>
      <w:r>
        <w:rPr>
          <w:rFonts w:hint="eastAsia"/>
          <w:kern w:val="1"/>
          <w:szCs w:val="21"/>
        </w:rPr>
        <w:t>费用指标；</w:t>
      </w:r>
    </w:p>
    <w:p w14:paraId="2E695054" w14:textId="77777777" w:rsidR="0089265C" w:rsidRDefault="00000000">
      <w:pPr>
        <w:numPr>
          <w:ilvl w:val="0"/>
          <w:numId w:val="13"/>
        </w:numPr>
        <w:tabs>
          <w:tab w:val="left" w:pos="425"/>
        </w:tabs>
        <w:autoSpaceDE/>
        <w:autoSpaceDN/>
        <w:spacing w:after="0" w:line="288" w:lineRule="auto"/>
        <w:ind w:firstLine="420"/>
        <w:jc w:val="both"/>
        <w:rPr>
          <w:rFonts w:hint="eastAsia"/>
          <w:kern w:val="1"/>
          <w:sz w:val="21"/>
          <w:szCs w:val="21"/>
          <w:lang w:eastAsia="zh-CN"/>
        </w:rPr>
      </w:pPr>
      <w:r>
        <w:rPr>
          <w:rFonts w:hint="eastAsia"/>
          <w:sz w:val="21"/>
          <w:szCs w:val="21"/>
          <w:lang w:eastAsia="zh-CN" w:bidi="ar"/>
        </w:rPr>
        <w:t>京建发[2022]190号文件关于明确安全文明施工费中常态化疫情防控措施费用标准的通知</w:t>
      </w:r>
      <w:r>
        <w:rPr>
          <w:rFonts w:hint="eastAsia"/>
          <w:sz w:val="21"/>
          <w:szCs w:val="21"/>
          <w:lang w:eastAsia="zh-CN"/>
        </w:rPr>
        <w:t>；</w:t>
      </w:r>
    </w:p>
    <w:p w14:paraId="193B6190"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kern w:val="1"/>
          <w:szCs w:val="21"/>
          <w:lang w:eastAsia="zh-CN"/>
        </w:rPr>
        <w:t>北京市建设工程造价管理部门相关政策性文件；</w:t>
      </w:r>
    </w:p>
    <w:p w14:paraId="161A89E3"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kern w:val="1"/>
          <w:szCs w:val="21"/>
          <w:lang w:eastAsia="zh-CN"/>
        </w:rPr>
        <w:t>京建发[2016]116号文件《关于建筑业营业税改征增值税调整北京市建设工程计价依</w:t>
      </w:r>
      <w:r>
        <w:rPr>
          <w:rFonts w:hint="eastAsia"/>
          <w:kern w:val="1"/>
          <w:szCs w:val="21"/>
          <w:lang w:eastAsia="zh-CN"/>
        </w:rPr>
        <w:t xml:space="preserve">     </w:t>
      </w:r>
      <w:r>
        <w:rPr>
          <w:kern w:val="1"/>
          <w:szCs w:val="21"/>
          <w:lang w:eastAsia="zh-CN"/>
        </w:rPr>
        <w:t>据的实施意见》的通知；</w:t>
      </w:r>
    </w:p>
    <w:p w14:paraId="13288243"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rFonts w:cs="微软雅黑"/>
          <w:kern w:val="1"/>
          <w:szCs w:val="21"/>
          <w:lang w:eastAsia="zh-CN"/>
        </w:rPr>
        <w:t>京建发（2019）141号 北京市住房和城乡建设委员会关于调整北京市建设工程计价依据增值税税率的通知；</w:t>
      </w:r>
    </w:p>
    <w:p w14:paraId="141A120B" w14:textId="77777777" w:rsidR="0089265C" w:rsidRDefault="00000000">
      <w:pPr>
        <w:widowControl/>
        <w:numPr>
          <w:ilvl w:val="0"/>
          <w:numId w:val="13"/>
        </w:numPr>
        <w:tabs>
          <w:tab w:val="left" w:pos="425"/>
        </w:tabs>
        <w:autoSpaceDE/>
        <w:autoSpaceDN/>
        <w:spacing w:after="0" w:line="240" w:lineRule="auto"/>
        <w:ind w:firstLine="420"/>
        <w:rPr>
          <w:rFonts w:hint="eastAsia"/>
          <w:kern w:val="1"/>
          <w:szCs w:val="21"/>
          <w:lang w:eastAsia="zh-CN"/>
        </w:rPr>
      </w:pPr>
      <w:r>
        <w:rPr>
          <w:kern w:val="1"/>
          <w:szCs w:val="21"/>
          <w:lang w:eastAsia="zh-CN"/>
        </w:rPr>
        <w:t xml:space="preserve">京建法(2017)27号 </w:t>
      </w:r>
      <w:r>
        <w:rPr>
          <w:rFonts w:cs="Calibri"/>
          <w:szCs w:val="21"/>
          <w:lang w:eastAsia="zh-CN"/>
        </w:rPr>
        <w:t>北京市住房和城乡建设委员会关于建筑垃圾运输处置费用单独列项计价的通知；</w:t>
      </w:r>
    </w:p>
    <w:p w14:paraId="4732F155" w14:textId="77777777" w:rsidR="0089265C" w:rsidRDefault="00000000">
      <w:pPr>
        <w:widowControl/>
        <w:numPr>
          <w:ilvl w:val="0"/>
          <w:numId w:val="13"/>
        </w:numPr>
        <w:tabs>
          <w:tab w:val="left" w:pos="425"/>
        </w:tabs>
        <w:autoSpaceDE/>
        <w:autoSpaceDN/>
        <w:spacing w:after="0" w:line="240" w:lineRule="auto"/>
        <w:ind w:firstLine="420"/>
        <w:rPr>
          <w:rFonts w:hint="eastAsia"/>
          <w:kern w:val="1"/>
          <w:szCs w:val="21"/>
          <w:lang w:eastAsia="zh-CN"/>
        </w:rPr>
      </w:pPr>
      <w:r>
        <w:rPr>
          <w:kern w:val="1"/>
          <w:szCs w:val="21"/>
          <w:lang w:eastAsia="zh-CN"/>
        </w:rPr>
        <w:t>京建发[2019]333号文 北京市住房和城乡建设委员会关于调整北京市建设工程规费费率的通知；</w:t>
      </w:r>
    </w:p>
    <w:p w14:paraId="086132B5" w14:textId="77777777" w:rsidR="0089265C" w:rsidRDefault="00000000">
      <w:pPr>
        <w:numPr>
          <w:ilvl w:val="0"/>
          <w:numId w:val="13"/>
        </w:numPr>
        <w:tabs>
          <w:tab w:val="left" w:pos="425"/>
        </w:tabs>
        <w:autoSpaceDE/>
        <w:autoSpaceDN/>
        <w:spacing w:after="0" w:line="288" w:lineRule="auto"/>
        <w:ind w:firstLine="420"/>
        <w:jc w:val="both"/>
        <w:rPr>
          <w:rFonts w:hint="eastAsia"/>
          <w:color w:val="0000FF"/>
          <w:kern w:val="1"/>
          <w:szCs w:val="21"/>
          <w:lang w:eastAsia="zh-CN"/>
        </w:rPr>
      </w:pPr>
      <w:r>
        <w:rPr>
          <w:kern w:val="1"/>
          <w:szCs w:val="21"/>
          <w:lang w:eastAsia="zh-CN"/>
        </w:rPr>
        <w:t>甲方所提供</w:t>
      </w:r>
      <w:r>
        <w:rPr>
          <w:rFonts w:hint="eastAsia"/>
          <w:kern w:val="1"/>
          <w:szCs w:val="21"/>
          <w:lang w:eastAsia="zh-CN"/>
        </w:rPr>
        <w:t>的工程量及相关文件</w:t>
      </w:r>
      <w:r>
        <w:rPr>
          <w:kern w:val="1"/>
          <w:szCs w:val="21"/>
          <w:lang w:eastAsia="zh-CN"/>
        </w:rPr>
        <w:t>；</w:t>
      </w:r>
    </w:p>
    <w:p w14:paraId="13E301A7"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rFonts w:cs="Arial"/>
          <w:kern w:val="1"/>
          <w:szCs w:val="21"/>
          <w:lang w:eastAsia="zh-CN"/>
        </w:rPr>
        <w:t>本工程所涉及的现行规程规范及相关标准图集</w:t>
      </w:r>
      <w:r>
        <w:rPr>
          <w:rFonts w:cs="Arial" w:hint="eastAsia"/>
          <w:kern w:val="1"/>
          <w:szCs w:val="21"/>
          <w:lang w:eastAsia="zh-CN"/>
        </w:rPr>
        <w:t>。</w:t>
      </w:r>
    </w:p>
    <w:p w14:paraId="06C32A7B" w14:textId="77777777" w:rsidR="0089265C" w:rsidRDefault="00000000">
      <w:pPr>
        <w:numPr>
          <w:ilvl w:val="0"/>
          <w:numId w:val="14"/>
        </w:numPr>
        <w:autoSpaceDE/>
        <w:autoSpaceDN/>
        <w:spacing w:after="0" w:line="240" w:lineRule="auto"/>
        <w:jc w:val="both"/>
        <w:outlineLvl w:val="0"/>
        <w:rPr>
          <w:rFonts w:hint="eastAsia"/>
          <w:b/>
          <w:kern w:val="1"/>
          <w:szCs w:val="21"/>
        </w:rPr>
      </w:pPr>
      <w:r>
        <w:rPr>
          <w:rFonts w:hint="eastAsia"/>
          <w:b/>
          <w:kern w:val="1"/>
          <w:szCs w:val="21"/>
        </w:rPr>
        <w:t>编制范围</w:t>
      </w:r>
    </w:p>
    <w:p w14:paraId="084156C0" w14:textId="77777777" w:rsidR="0089265C" w:rsidRDefault="00000000">
      <w:pPr>
        <w:numPr>
          <w:ilvl w:val="0"/>
          <w:numId w:val="15"/>
        </w:numPr>
        <w:autoSpaceDE/>
        <w:autoSpaceDN/>
        <w:spacing w:after="0" w:line="240" w:lineRule="auto"/>
        <w:ind w:firstLine="420"/>
        <w:jc w:val="both"/>
        <w:outlineLvl w:val="0"/>
        <w:rPr>
          <w:rFonts w:hint="eastAsia"/>
          <w:szCs w:val="21"/>
          <w:lang w:eastAsia="zh-CN"/>
        </w:rPr>
      </w:pPr>
      <w:r>
        <w:rPr>
          <w:rFonts w:hint="eastAsia"/>
          <w:szCs w:val="21"/>
          <w:lang w:eastAsia="zh-CN"/>
        </w:rPr>
        <w:t>土建工程：人防门、窗等修缮；</w:t>
      </w:r>
    </w:p>
    <w:p w14:paraId="4DA9C1B7" w14:textId="77777777" w:rsidR="0089265C" w:rsidRDefault="00000000">
      <w:pPr>
        <w:numPr>
          <w:ilvl w:val="0"/>
          <w:numId w:val="15"/>
        </w:numPr>
        <w:autoSpaceDE/>
        <w:autoSpaceDN/>
        <w:spacing w:after="0" w:line="240" w:lineRule="auto"/>
        <w:ind w:firstLine="420"/>
        <w:jc w:val="both"/>
        <w:outlineLvl w:val="0"/>
        <w:rPr>
          <w:rFonts w:hint="eastAsia"/>
          <w:szCs w:val="21"/>
          <w:lang w:eastAsia="zh-CN"/>
        </w:rPr>
      </w:pPr>
      <w:r>
        <w:rPr>
          <w:rFonts w:hint="eastAsia"/>
          <w:szCs w:val="21"/>
          <w:lang w:eastAsia="zh-CN"/>
        </w:rPr>
        <w:t>通风工程：人防通风设备修缮。</w:t>
      </w:r>
    </w:p>
    <w:p w14:paraId="04796BA4" w14:textId="77777777" w:rsidR="0089265C" w:rsidRDefault="00000000">
      <w:pPr>
        <w:outlineLvl w:val="0"/>
        <w:rPr>
          <w:rFonts w:hint="eastAsia"/>
          <w:kern w:val="1"/>
          <w:szCs w:val="21"/>
          <w:lang w:eastAsia="zh-CN"/>
        </w:rPr>
      </w:pPr>
      <w:r>
        <w:rPr>
          <w:rFonts w:hint="eastAsia"/>
          <w:b/>
          <w:bCs/>
          <w:kern w:val="1"/>
          <w:szCs w:val="21"/>
          <w:lang w:eastAsia="zh-CN"/>
        </w:rPr>
        <w:t>四、</w:t>
      </w:r>
      <w:r>
        <w:rPr>
          <w:b/>
          <w:bCs/>
          <w:kern w:val="1"/>
          <w:szCs w:val="21"/>
          <w:lang w:eastAsia="zh-CN"/>
        </w:rPr>
        <w:t>其他说明</w:t>
      </w:r>
    </w:p>
    <w:p w14:paraId="4123241B" w14:textId="77777777" w:rsidR="0089265C" w:rsidRDefault="00000000">
      <w:pPr>
        <w:tabs>
          <w:tab w:val="left" w:pos="425"/>
        </w:tabs>
        <w:spacing w:line="288" w:lineRule="auto"/>
        <w:ind w:left="420"/>
        <w:rPr>
          <w:rFonts w:hint="eastAsia"/>
          <w:kern w:val="1"/>
          <w:szCs w:val="21"/>
          <w:lang w:eastAsia="zh-CN"/>
        </w:rPr>
      </w:pPr>
      <w:r>
        <w:rPr>
          <w:rFonts w:hint="eastAsia"/>
          <w:kern w:val="1"/>
          <w:szCs w:val="21"/>
          <w:lang w:eastAsia="zh-CN"/>
        </w:rPr>
        <w:t>1.</w:t>
      </w:r>
      <w:r>
        <w:rPr>
          <w:kern w:val="1"/>
          <w:szCs w:val="21"/>
          <w:lang w:eastAsia="zh-CN"/>
        </w:rPr>
        <w:t>如本工程工程量清单与设计施工</w:t>
      </w:r>
      <w:r>
        <w:rPr>
          <w:rFonts w:hint="eastAsia"/>
          <w:kern w:val="1"/>
          <w:szCs w:val="21"/>
          <w:lang w:eastAsia="zh-CN"/>
        </w:rPr>
        <w:t>方案</w:t>
      </w:r>
      <w:r>
        <w:rPr>
          <w:kern w:val="1"/>
          <w:szCs w:val="21"/>
          <w:lang w:eastAsia="zh-CN"/>
        </w:rPr>
        <w:t>中描述不符，以设计施工</w:t>
      </w:r>
      <w:r>
        <w:rPr>
          <w:rFonts w:hint="eastAsia"/>
          <w:kern w:val="1"/>
          <w:szCs w:val="21"/>
          <w:lang w:eastAsia="zh-CN"/>
        </w:rPr>
        <w:t>方案</w:t>
      </w:r>
      <w:r>
        <w:rPr>
          <w:kern w:val="1"/>
          <w:szCs w:val="21"/>
          <w:lang w:eastAsia="zh-CN"/>
        </w:rPr>
        <w:t>为准；</w:t>
      </w:r>
      <w:r>
        <w:rPr>
          <w:rFonts w:hint="eastAsia"/>
          <w:kern w:val="1"/>
          <w:szCs w:val="21"/>
          <w:lang w:eastAsia="zh-CN"/>
        </w:rPr>
        <w:t xml:space="preserve">  </w:t>
      </w:r>
    </w:p>
    <w:p w14:paraId="7C2CFC1E" w14:textId="77777777" w:rsidR="0089265C" w:rsidRDefault="00000000">
      <w:pPr>
        <w:tabs>
          <w:tab w:val="left" w:pos="425"/>
        </w:tabs>
        <w:spacing w:line="288" w:lineRule="auto"/>
        <w:ind w:left="420"/>
        <w:rPr>
          <w:rFonts w:hint="eastAsia"/>
          <w:kern w:val="1"/>
          <w:szCs w:val="21"/>
          <w:lang w:eastAsia="zh-CN"/>
        </w:rPr>
      </w:pPr>
      <w:r>
        <w:rPr>
          <w:rFonts w:hint="eastAsia"/>
          <w:kern w:val="1"/>
          <w:szCs w:val="21"/>
          <w:lang w:eastAsia="zh-CN"/>
        </w:rPr>
        <w:t>2.</w:t>
      </w:r>
      <w:r>
        <w:rPr>
          <w:kern w:val="1"/>
          <w:szCs w:val="21"/>
          <w:lang w:eastAsia="zh-CN"/>
        </w:rPr>
        <w:t>凡是</w:t>
      </w:r>
      <w:r>
        <w:rPr>
          <w:rFonts w:hint="eastAsia"/>
          <w:kern w:val="1"/>
          <w:szCs w:val="21"/>
          <w:lang w:eastAsia="zh-CN"/>
        </w:rPr>
        <w:t>方案</w:t>
      </w:r>
      <w:r>
        <w:rPr>
          <w:kern w:val="1"/>
          <w:szCs w:val="21"/>
          <w:lang w:eastAsia="zh-CN"/>
        </w:rPr>
        <w:t>不明确、未给做法的，或设计答疑未回复的，均参考相关规范及标准图集</w:t>
      </w:r>
      <w:r>
        <w:rPr>
          <w:rFonts w:hint="eastAsia"/>
          <w:kern w:val="1"/>
          <w:szCs w:val="21"/>
          <w:lang w:eastAsia="zh-CN"/>
        </w:rPr>
        <w:t>编</w:t>
      </w:r>
    </w:p>
    <w:p w14:paraId="64D102B5" w14:textId="77777777" w:rsidR="0089265C" w:rsidRDefault="00000000">
      <w:pPr>
        <w:tabs>
          <w:tab w:val="left" w:pos="425"/>
        </w:tabs>
        <w:spacing w:line="288" w:lineRule="auto"/>
        <w:rPr>
          <w:rFonts w:hint="eastAsia"/>
          <w:kern w:val="1"/>
          <w:szCs w:val="21"/>
          <w:lang w:eastAsia="zh-CN"/>
        </w:rPr>
      </w:pPr>
      <w:r>
        <w:rPr>
          <w:kern w:val="1"/>
          <w:szCs w:val="21"/>
          <w:lang w:eastAsia="zh-CN"/>
        </w:rPr>
        <w:t>制，若与施工不符，以实际施工做法为准；</w:t>
      </w:r>
    </w:p>
    <w:p w14:paraId="4161C4AD" w14:textId="77777777" w:rsidR="0089265C" w:rsidRDefault="00000000">
      <w:pPr>
        <w:tabs>
          <w:tab w:val="left" w:pos="425"/>
        </w:tabs>
        <w:spacing w:line="288" w:lineRule="auto"/>
        <w:ind w:left="420"/>
        <w:rPr>
          <w:rFonts w:hint="eastAsia"/>
          <w:kern w:val="1"/>
          <w:szCs w:val="21"/>
          <w:lang w:eastAsia="zh-CN"/>
        </w:rPr>
      </w:pPr>
      <w:r>
        <w:rPr>
          <w:rFonts w:hint="eastAsia"/>
          <w:kern w:val="1"/>
          <w:szCs w:val="21"/>
          <w:lang w:eastAsia="zh-CN"/>
        </w:rPr>
        <w:t>3.</w:t>
      </w:r>
      <w:r>
        <w:rPr>
          <w:kern w:val="1"/>
          <w:szCs w:val="21"/>
          <w:lang w:eastAsia="zh-CN"/>
        </w:rPr>
        <w:t>分部分项工程量清单中对工程项目的项目特征及具体做法只作重点描述，详细情况见施</w:t>
      </w:r>
    </w:p>
    <w:p w14:paraId="5EC30267" w14:textId="77777777" w:rsidR="0089265C" w:rsidRDefault="00000000">
      <w:pPr>
        <w:tabs>
          <w:tab w:val="left" w:pos="425"/>
        </w:tabs>
        <w:spacing w:line="288" w:lineRule="auto"/>
        <w:rPr>
          <w:rFonts w:hint="eastAsia"/>
          <w:kern w:val="1"/>
          <w:szCs w:val="21"/>
          <w:lang w:eastAsia="zh-CN"/>
        </w:rPr>
      </w:pPr>
      <w:r>
        <w:rPr>
          <w:kern w:val="1"/>
          <w:szCs w:val="21"/>
          <w:lang w:eastAsia="zh-CN"/>
        </w:rPr>
        <w:t>工</w:t>
      </w:r>
      <w:r>
        <w:rPr>
          <w:rFonts w:hint="eastAsia"/>
          <w:kern w:val="1"/>
          <w:szCs w:val="21"/>
          <w:lang w:eastAsia="zh-CN"/>
        </w:rPr>
        <w:t>方案</w:t>
      </w:r>
      <w:r>
        <w:rPr>
          <w:kern w:val="1"/>
          <w:szCs w:val="21"/>
          <w:lang w:eastAsia="zh-CN"/>
        </w:rPr>
        <w:t>设计、技术说明及相关标准图集；</w:t>
      </w:r>
    </w:p>
    <w:p w14:paraId="7A401649" w14:textId="77777777" w:rsidR="0089265C" w:rsidRDefault="00000000">
      <w:pPr>
        <w:tabs>
          <w:tab w:val="left" w:pos="425"/>
        </w:tabs>
        <w:spacing w:line="288" w:lineRule="auto"/>
        <w:ind w:firstLineChars="200" w:firstLine="440"/>
        <w:rPr>
          <w:rFonts w:hint="eastAsia"/>
          <w:kern w:val="1"/>
          <w:szCs w:val="21"/>
          <w:lang w:eastAsia="zh-CN"/>
        </w:rPr>
      </w:pPr>
      <w:r>
        <w:rPr>
          <w:rFonts w:hint="eastAsia"/>
          <w:kern w:val="1"/>
          <w:szCs w:val="21"/>
          <w:lang w:eastAsia="zh-CN"/>
        </w:rPr>
        <w:lastRenderedPageBreak/>
        <w:t>4.</w:t>
      </w:r>
      <w:r>
        <w:rPr>
          <w:kern w:val="1"/>
          <w:szCs w:val="21"/>
          <w:lang w:eastAsia="zh-CN"/>
        </w:rPr>
        <w:t>本说明未尽事项，以计价规范、工程量清单计算规范、计价管理办法、招标文件及有关的法律、法规、建设行政主管</w:t>
      </w:r>
      <w:r>
        <w:rPr>
          <w:rFonts w:hint="eastAsia"/>
          <w:kern w:val="1"/>
          <w:szCs w:val="21"/>
          <w:lang w:eastAsia="zh-CN"/>
        </w:rPr>
        <w:t>部门</w:t>
      </w:r>
      <w:r>
        <w:rPr>
          <w:kern w:val="1"/>
          <w:szCs w:val="21"/>
          <w:lang w:eastAsia="zh-CN"/>
        </w:rPr>
        <w:t>颁发文件为准</w:t>
      </w:r>
      <w:r>
        <w:rPr>
          <w:rFonts w:hint="eastAsia"/>
          <w:kern w:val="1"/>
          <w:szCs w:val="21"/>
          <w:lang w:eastAsia="zh-CN"/>
        </w:rPr>
        <w:t>；</w:t>
      </w:r>
    </w:p>
    <w:p w14:paraId="07A3EBCE" w14:textId="77777777" w:rsidR="0089265C" w:rsidRDefault="00000000">
      <w:pPr>
        <w:tabs>
          <w:tab w:val="left" w:pos="425"/>
        </w:tabs>
        <w:spacing w:line="288" w:lineRule="auto"/>
        <w:ind w:firstLineChars="200" w:firstLine="440"/>
        <w:rPr>
          <w:rFonts w:hint="eastAsia"/>
          <w:kern w:val="1"/>
          <w:szCs w:val="21"/>
          <w:lang w:eastAsia="zh-CN"/>
        </w:rPr>
      </w:pPr>
      <w:r>
        <w:rPr>
          <w:rFonts w:hint="eastAsia"/>
          <w:kern w:val="1"/>
          <w:szCs w:val="21"/>
          <w:lang w:eastAsia="zh-CN"/>
        </w:rPr>
        <w:t>5.</w:t>
      </w:r>
      <w:r>
        <w:rPr>
          <w:kern w:val="1"/>
          <w:szCs w:val="21"/>
          <w:lang w:eastAsia="zh-CN"/>
        </w:rPr>
        <w:t>本工程安全文明施工费费用标准按达标标准计取</w:t>
      </w:r>
      <w:r>
        <w:rPr>
          <w:rFonts w:hint="eastAsia"/>
          <w:kern w:val="1"/>
          <w:szCs w:val="21"/>
          <w:lang w:eastAsia="zh-CN"/>
        </w:rPr>
        <w:t>。</w:t>
      </w:r>
    </w:p>
    <w:p w14:paraId="3699E5EC" w14:textId="77777777" w:rsidR="0089265C" w:rsidRDefault="00000000">
      <w:pPr>
        <w:tabs>
          <w:tab w:val="left" w:pos="425"/>
        </w:tabs>
        <w:spacing w:line="288" w:lineRule="auto"/>
        <w:rPr>
          <w:rFonts w:hint="eastAsia"/>
          <w:b/>
          <w:kern w:val="1"/>
          <w:szCs w:val="21"/>
          <w:lang w:eastAsia="zh-CN"/>
        </w:rPr>
      </w:pPr>
      <w:r>
        <w:rPr>
          <w:b/>
          <w:kern w:val="1"/>
          <w:szCs w:val="21"/>
          <w:lang w:eastAsia="zh-CN"/>
        </w:rPr>
        <w:t>五、其他未尽事宜，协商解决</w:t>
      </w:r>
    </w:p>
    <w:p w14:paraId="49166F64" w14:textId="77777777" w:rsidR="0089265C" w:rsidRDefault="00000000">
      <w:pPr>
        <w:spacing w:line="288" w:lineRule="auto"/>
        <w:rPr>
          <w:rFonts w:hint="eastAsia"/>
          <w:b/>
          <w:bCs/>
          <w:kern w:val="1"/>
          <w:szCs w:val="21"/>
          <w:lang w:eastAsia="zh-CN"/>
        </w:rPr>
      </w:pPr>
      <w:r>
        <w:rPr>
          <w:rFonts w:hint="eastAsia"/>
          <w:b/>
          <w:bCs/>
          <w:kern w:val="1"/>
          <w:szCs w:val="21"/>
          <w:lang w:eastAsia="zh-CN"/>
        </w:rPr>
        <w:t>包号：2</w:t>
      </w:r>
    </w:p>
    <w:p w14:paraId="7CBC354D" w14:textId="77777777" w:rsidR="0089265C" w:rsidRDefault="00000000">
      <w:pPr>
        <w:spacing w:line="288" w:lineRule="auto"/>
        <w:rPr>
          <w:rFonts w:hint="eastAsia"/>
          <w:kern w:val="1"/>
          <w:szCs w:val="21"/>
          <w:lang w:eastAsia="zh-CN"/>
        </w:rPr>
      </w:pPr>
      <w:r>
        <w:rPr>
          <w:b/>
          <w:bCs/>
          <w:kern w:val="1"/>
          <w:szCs w:val="21"/>
          <w:lang w:eastAsia="zh-CN"/>
        </w:rPr>
        <w:t>一、工程概况</w:t>
      </w:r>
    </w:p>
    <w:p w14:paraId="5B55D357" w14:textId="52948A4A" w:rsidR="0089265C" w:rsidRDefault="00000000">
      <w:pPr>
        <w:tabs>
          <w:tab w:val="left" w:pos="425"/>
        </w:tabs>
        <w:spacing w:line="288" w:lineRule="auto"/>
        <w:ind w:firstLine="420"/>
        <w:rPr>
          <w:rFonts w:hint="eastAsia"/>
          <w:kern w:val="1"/>
          <w:szCs w:val="21"/>
          <w:lang w:eastAsia="zh-CN"/>
        </w:rPr>
      </w:pPr>
      <w:r>
        <w:rPr>
          <w:kern w:val="1"/>
          <w:szCs w:val="21"/>
          <w:lang w:eastAsia="zh-CN"/>
        </w:rPr>
        <w:t>项目名称：</w:t>
      </w:r>
      <w:r w:rsidR="00BE2A80">
        <w:rPr>
          <w:rFonts w:hint="eastAsia"/>
          <w:kern w:val="1"/>
          <w:szCs w:val="21"/>
          <w:lang w:eastAsia="zh-CN"/>
        </w:rPr>
        <w:t>市拨公用人防工程维护业务经费（市级一般转移支付）其他建筑工程采购项目</w:t>
      </w:r>
      <w:r>
        <w:rPr>
          <w:rFonts w:hint="eastAsia"/>
          <w:kern w:val="1"/>
          <w:szCs w:val="21"/>
          <w:lang w:eastAsia="zh-CN"/>
        </w:rPr>
        <w:t>（二标段）</w:t>
      </w:r>
    </w:p>
    <w:p w14:paraId="0699A0ED" w14:textId="77777777" w:rsidR="0089265C" w:rsidRDefault="00000000">
      <w:pPr>
        <w:tabs>
          <w:tab w:val="left" w:pos="425"/>
        </w:tabs>
        <w:spacing w:line="288" w:lineRule="auto"/>
        <w:ind w:firstLine="420"/>
        <w:rPr>
          <w:rFonts w:hint="eastAsia"/>
          <w:kern w:val="1"/>
          <w:szCs w:val="21"/>
          <w:lang w:eastAsia="zh-CN"/>
        </w:rPr>
      </w:pPr>
      <w:r>
        <w:rPr>
          <w:kern w:val="1"/>
          <w:szCs w:val="21"/>
          <w:lang w:eastAsia="zh-CN"/>
        </w:rPr>
        <w:t>项目地点：北京市顺义区</w:t>
      </w:r>
    </w:p>
    <w:p w14:paraId="4EBF624A" w14:textId="77777777" w:rsidR="0089265C" w:rsidRDefault="00000000">
      <w:pPr>
        <w:spacing w:line="288" w:lineRule="auto"/>
        <w:rPr>
          <w:rFonts w:hint="eastAsia"/>
          <w:b/>
          <w:kern w:val="1"/>
          <w:szCs w:val="21"/>
        </w:rPr>
      </w:pPr>
      <w:r>
        <w:rPr>
          <w:b/>
          <w:kern w:val="1"/>
          <w:szCs w:val="21"/>
        </w:rPr>
        <w:t>二、编制依据</w:t>
      </w:r>
    </w:p>
    <w:p w14:paraId="1F2A8195" w14:textId="77777777" w:rsidR="0089265C" w:rsidRDefault="00000000">
      <w:pPr>
        <w:numPr>
          <w:ilvl w:val="0"/>
          <w:numId w:val="13"/>
        </w:numPr>
        <w:autoSpaceDE/>
        <w:autoSpaceDN/>
        <w:spacing w:after="0" w:line="288" w:lineRule="auto"/>
        <w:ind w:firstLine="420"/>
        <w:jc w:val="both"/>
        <w:rPr>
          <w:rFonts w:hint="eastAsia"/>
          <w:kern w:val="1"/>
          <w:szCs w:val="21"/>
          <w:lang w:eastAsia="zh-CN"/>
        </w:rPr>
      </w:pPr>
      <w:r>
        <w:rPr>
          <w:kern w:val="1"/>
          <w:szCs w:val="21"/>
          <w:lang w:eastAsia="zh-CN"/>
        </w:rPr>
        <w:t>《</w:t>
      </w:r>
      <w:r>
        <w:rPr>
          <w:rFonts w:hint="eastAsia"/>
          <w:kern w:val="1"/>
          <w:szCs w:val="21"/>
          <w:lang w:eastAsia="zh-CN"/>
        </w:rPr>
        <w:t>房屋修缮工程工程量计算标准</w:t>
      </w:r>
      <w:r>
        <w:rPr>
          <w:kern w:val="1"/>
          <w:szCs w:val="21"/>
          <w:lang w:eastAsia="zh-CN"/>
        </w:rPr>
        <w:t>》（</w:t>
      </w:r>
      <w:r>
        <w:rPr>
          <w:rFonts w:hint="eastAsia"/>
          <w:kern w:val="1"/>
          <w:szCs w:val="21"/>
          <w:lang w:eastAsia="zh-CN"/>
        </w:rPr>
        <w:t>2023-北京</w:t>
      </w:r>
      <w:r>
        <w:rPr>
          <w:kern w:val="1"/>
          <w:szCs w:val="21"/>
          <w:lang w:eastAsia="zh-CN"/>
        </w:rPr>
        <w:t>）</w:t>
      </w:r>
      <w:r>
        <w:rPr>
          <w:rFonts w:hint="eastAsia"/>
          <w:kern w:val="1"/>
          <w:szCs w:val="21"/>
          <w:lang w:eastAsia="zh-CN"/>
        </w:rPr>
        <w:t>；</w:t>
      </w:r>
    </w:p>
    <w:p w14:paraId="3CB9FCA8"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rFonts w:hint="eastAsia"/>
          <w:kern w:val="1"/>
          <w:szCs w:val="21"/>
          <w:lang w:eastAsia="zh-CN"/>
        </w:rPr>
        <w:t>2021年《北京市房屋修缮工程计价依据——预算消耗量标准》</w:t>
      </w:r>
      <w:r>
        <w:rPr>
          <w:kern w:val="1"/>
          <w:szCs w:val="21"/>
          <w:lang w:eastAsia="zh-CN"/>
        </w:rPr>
        <w:t>；</w:t>
      </w:r>
    </w:p>
    <w:p w14:paraId="461E9677"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kern w:val="1"/>
          <w:szCs w:val="21"/>
          <w:lang w:eastAsia="zh-CN"/>
        </w:rPr>
        <w:t>202</w:t>
      </w:r>
      <w:r>
        <w:rPr>
          <w:rFonts w:hint="eastAsia"/>
          <w:kern w:val="1"/>
          <w:szCs w:val="21"/>
          <w:lang w:eastAsia="zh-CN"/>
        </w:rPr>
        <w:t>5</w:t>
      </w:r>
      <w:r>
        <w:rPr>
          <w:kern w:val="1"/>
          <w:szCs w:val="21"/>
          <w:lang w:eastAsia="zh-CN"/>
        </w:rPr>
        <w:t>年</w:t>
      </w:r>
      <w:r>
        <w:rPr>
          <w:rFonts w:hint="eastAsia"/>
          <w:kern w:val="1"/>
          <w:szCs w:val="21"/>
          <w:lang w:eastAsia="zh-CN"/>
        </w:rPr>
        <w:t>4</w:t>
      </w:r>
      <w:r>
        <w:rPr>
          <w:kern w:val="1"/>
          <w:szCs w:val="21"/>
          <w:lang w:eastAsia="zh-CN"/>
        </w:rPr>
        <w:t>月份《北京工程造价信息》及市场价格；</w:t>
      </w:r>
    </w:p>
    <w:p w14:paraId="1E7F407A"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rPr>
      </w:pPr>
      <w:r>
        <w:rPr>
          <w:kern w:val="1"/>
          <w:szCs w:val="21"/>
        </w:rPr>
        <w:t>202</w:t>
      </w:r>
      <w:r>
        <w:rPr>
          <w:rFonts w:hint="eastAsia"/>
          <w:kern w:val="1"/>
          <w:szCs w:val="21"/>
          <w:lang w:eastAsia="zh-CN"/>
        </w:rPr>
        <w:t>5</w:t>
      </w:r>
      <w:r>
        <w:rPr>
          <w:kern w:val="1"/>
          <w:szCs w:val="21"/>
        </w:rPr>
        <w:t>年</w:t>
      </w:r>
      <w:r>
        <w:rPr>
          <w:rFonts w:hint="eastAsia"/>
          <w:kern w:val="1"/>
          <w:szCs w:val="21"/>
          <w:lang w:eastAsia="zh-CN"/>
        </w:rPr>
        <w:t>3</w:t>
      </w:r>
      <w:r>
        <w:rPr>
          <w:kern w:val="1"/>
          <w:szCs w:val="21"/>
        </w:rPr>
        <w:t>月份</w:t>
      </w:r>
      <w:r>
        <w:rPr>
          <w:rFonts w:hint="eastAsia"/>
          <w:kern w:val="1"/>
          <w:szCs w:val="21"/>
        </w:rPr>
        <w:t>费用指标；</w:t>
      </w:r>
    </w:p>
    <w:p w14:paraId="12D95BB8" w14:textId="77777777" w:rsidR="0089265C" w:rsidRDefault="00000000">
      <w:pPr>
        <w:numPr>
          <w:ilvl w:val="0"/>
          <w:numId w:val="13"/>
        </w:numPr>
        <w:tabs>
          <w:tab w:val="left" w:pos="425"/>
        </w:tabs>
        <w:autoSpaceDE/>
        <w:autoSpaceDN/>
        <w:spacing w:after="0" w:line="288" w:lineRule="auto"/>
        <w:ind w:firstLine="420"/>
        <w:jc w:val="both"/>
        <w:rPr>
          <w:rFonts w:hint="eastAsia"/>
          <w:kern w:val="1"/>
          <w:sz w:val="21"/>
          <w:szCs w:val="21"/>
          <w:lang w:eastAsia="zh-CN"/>
        </w:rPr>
      </w:pPr>
      <w:r>
        <w:rPr>
          <w:rFonts w:hint="eastAsia"/>
          <w:sz w:val="21"/>
          <w:szCs w:val="21"/>
          <w:lang w:eastAsia="zh-CN" w:bidi="ar"/>
        </w:rPr>
        <w:t>京建发[2022]190号文件关于明确安全文明施工费中常态化疫情防控措施费用标准的通知</w:t>
      </w:r>
      <w:r>
        <w:rPr>
          <w:rFonts w:hint="eastAsia"/>
          <w:sz w:val="21"/>
          <w:szCs w:val="21"/>
          <w:lang w:eastAsia="zh-CN"/>
        </w:rPr>
        <w:t>；</w:t>
      </w:r>
    </w:p>
    <w:p w14:paraId="37A05BB0"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kern w:val="1"/>
          <w:szCs w:val="21"/>
          <w:lang w:eastAsia="zh-CN"/>
        </w:rPr>
        <w:t>北京市建设工程造价管理部门相关政策性文件；</w:t>
      </w:r>
    </w:p>
    <w:p w14:paraId="1DEA5178"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kern w:val="1"/>
          <w:szCs w:val="21"/>
          <w:lang w:eastAsia="zh-CN"/>
        </w:rPr>
        <w:t>京建发[2016]116号文件《关于建筑业营业税改征增值税调整北京市建设工程计价依</w:t>
      </w:r>
      <w:r>
        <w:rPr>
          <w:rFonts w:hint="eastAsia"/>
          <w:kern w:val="1"/>
          <w:szCs w:val="21"/>
          <w:lang w:eastAsia="zh-CN"/>
        </w:rPr>
        <w:t xml:space="preserve">     </w:t>
      </w:r>
      <w:r>
        <w:rPr>
          <w:kern w:val="1"/>
          <w:szCs w:val="21"/>
          <w:lang w:eastAsia="zh-CN"/>
        </w:rPr>
        <w:t>据的实施意见》的通知；</w:t>
      </w:r>
    </w:p>
    <w:p w14:paraId="41443CF7"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rFonts w:cs="微软雅黑"/>
          <w:kern w:val="1"/>
          <w:szCs w:val="21"/>
          <w:lang w:eastAsia="zh-CN"/>
        </w:rPr>
        <w:t>京建发（2019）141号 北京市住房和城乡建设委员会关于调整北京市建设工程计价依据增值税税率的通知；</w:t>
      </w:r>
    </w:p>
    <w:p w14:paraId="71E3976F" w14:textId="77777777" w:rsidR="0089265C" w:rsidRDefault="00000000">
      <w:pPr>
        <w:widowControl/>
        <w:numPr>
          <w:ilvl w:val="0"/>
          <w:numId w:val="13"/>
        </w:numPr>
        <w:tabs>
          <w:tab w:val="left" w:pos="425"/>
        </w:tabs>
        <w:autoSpaceDE/>
        <w:autoSpaceDN/>
        <w:spacing w:after="0" w:line="240" w:lineRule="auto"/>
        <w:ind w:firstLine="420"/>
        <w:rPr>
          <w:rFonts w:hint="eastAsia"/>
          <w:kern w:val="1"/>
          <w:szCs w:val="21"/>
          <w:lang w:eastAsia="zh-CN"/>
        </w:rPr>
      </w:pPr>
      <w:r>
        <w:rPr>
          <w:kern w:val="1"/>
          <w:szCs w:val="21"/>
          <w:lang w:eastAsia="zh-CN"/>
        </w:rPr>
        <w:t xml:space="preserve">京建法(2017)27号 </w:t>
      </w:r>
      <w:r>
        <w:rPr>
          <w:rFonts w:cs="Calibri"/>
          <w:szCs w:val="21"/>
          <w:lang w:eastAsia="zh-CN"/>
        </w:rPr>
        <w:t>北京市住房和城乡建设委员会关于建筑垃圾运输处置费用单独列项计价的通知；</w:t>
      </w:r>
    </w:p>
    <w:p w14:paraId="43357702" w14:textId="77777777" w:rsidR="0089265C" w:rsidRDefault="00000000">
      <w:pPr>
        <w:widowControl/>
        <w:numPr>
          <w:ilvl w:val="0"/>
          <w:numId w:val="13"/>
        </w:numPr>
        <w:tabs>
          <w:tab w:val="left" w:pos="425"/>
        </w:tabs>
        <w:autoSpaceDE/>
        <w:autoSpaceDN/>
        <w:spacing w:after="0" w:line="240" w:lineRule="auto"/>
        <w:ind w:firstLine="420"/>
        <w:rPr>
          <w:rFonts w:hint="eastAsia"/>
          <w:kern w:val="1"/>
          <w:szCs w:val="21"/>
          <w:lang w:eastAsia="zh-CN"/>
        </w:rPr>
      </w:pPr>
      <w:r>
        <w:rPr>
          <w:kern w:val="1"/>
          <w:szCs w:val="21"/>
          <w:lang w:eastAsia="zh-CN"/>
        </w:rPr>
        <w:t>京建发[2019]333号文 北京市住房和城乡建设委员会关于调整北京市建设工程规费费率的通知；</w:t>
      </w:r>
    </w:p>
    <w:p w14:paraId="752360F7" w14:textId="77777777" w:rsidR="0089265C" w:rsidRDefault="00000000">
      <w:pPr>
        <w:numPr>
          <w:ilvl w:val="0"/>
          <w:numId w:val="13"/>
        </w:numPr>
        <w:tabs>
          <w:tab w:val="left" w:pos="425"/>
        </w:tabs>
        <w:autoSpaceDE/>
        <w:autoSpaceDN/>
        <w:spacing w:after="0" w:line="288" w:lineRule="auto"/>
        <w:ind w:firstLine="420"/>
        <w:jc w:val="both"/>
        <w:rPr>
          <w:rFonts w:hint="eastAsia"/>
          <w:color w:val="0000FF"/>
          <w:kern w:val="1"/>
          <w:szCs w:val="21"/>
          <w:lang w:eastAsia="zh-CN"/>
        </w:rPr>
      </w:pPr>
      <w:r>
        <w:rPr>
          <w:kern w:val="1"/>
          <w:szCs w:val="21"/>
          <w:lang w:eastAsia="zh-CN"/>
        </w:rPr>
        <w:t>甲方所提供</w:t>
      </w:r>
      <w:r>
        <w:rPr>
          <w:rFonts w:hint="eastAsia"/>
          <w:kern w:val="1"/>
          <w:szCs w:val="21"/>
          <w:lang w:eastAsia="zh-CN"/>
        </w:rPr>
        <w:t>的工程量及相关文件</w:t>
      </w:r>
      <w:r>
        <w:rPr>
          <w:kern w:val="1"/>
          <w:szCs w:val="21"/>
          <w:lang w:eastAsia="zh-CN"/>
        </w:rPr>
        <w:t>；</w:t>
      </w:r>
    </w:p>
    <w:p w14:paraId="694BCA61" w14:textId="77777777" w:rsidR="0089265C" w:rsidRDefault="00000000">
      <w:pPr>
        <w:numPr>
          <w:ilvl w:val="0"/>
          <w:numId w:val="13"/>
        </w:numPr>
        <w:tabs>
          <w:tab w:val="left" w:pos="425"/>
        </w:tabs>
        <w:autoSpaceDE/>
        <w:autoSpaceDN/>
        <w:spacing w:after="0" w:line="288" w:lineRule="auto"/>
        <w:ind w:firstLine="420"/>
        <w:jc w:val="both"/>
        <w:rPr>
          <w:rFonts w:hint="eastAsia"/>
          <w:kern w:val="1"/>
          <w:szCs w:val="21"/>
          <w:lang w:eastAsia="zh-CN"/>
        </w:rPr>
      </w:pPr>
      <w:r>
        <w:rPr>
          <w:rFonts w:cs="Arial"/>
          <w:kern w:val="1"/>
          <w:szCs w:val="21"/>
          <w:lang w:eastAsia="zh-CN"/>
        </w:rPr>
        <w:t>本工程所涉及的现行规程规范及相关标准图集</w:t>
      </w:r>
      <w:r>
        <w:rPr>
          <w:rFonts w:cs="Arial" w:hint="eastAsia"/>
          <w:kern w:val="1"/>
          <w:szCs w:val="21"/>
          <w:lang w:eastAsia="zh-CN"/>
        </w:rPr>
        <w:t>。</w:t>
      </w:r>
    </w:p>
    <w:p w14:paraId="1B9FE5C0" w14:textId="77777777" w:rsidR="0089265C" w:rsidRDefault="00000000">
      <w:pPr>
        <w:numPr>
          <w:ilvl w:val="0"/>
          <w:numId w:val="14"/>
        </w:numPr>
        <w:autoSpaceDE/>
        <w:autoSpaceDN/>
        <w:spacing w:after="0" w:line="240" w:lineRule="auto"/>
        <w:jc w:val="both"/>
        <w:outlineLvl w:val="0"/>
        <w:rPr>
          <w:rFonts w:hint="eastAsia"/>
          <w:b/>
          <w:kern w:val="1"/>
          <w:szCs w:val="21"/>
        </w:rPr>
      </w:pPr>
      <w:r>
        <w:rPr>
          <w:rFonts w:hint="eastAsia"/>
          <w:b/>
          <w:kern w:val="1"/>
          <w:szCs w:val="21"/>
        </w:rPr>
        <w:t>编制范围</w:t>
      </w:r>
    </w:p>
    <w:p w14:paraId="603DA98D" w14:textId="77777777" w:rsidR="0089265C" w:rsidRDefault="00000000">
      <w:pPr>
        <w:numPr>
          <w:ilvl w:val="0"/>
          <w:numId w:val="15"/>
        </w:numPr>
        <w:autoSpaceDE/>
        <w:autoSpaceDN/>
        <w:spacing w:after="0" w:line="240" w:lineRule="auto"/>
        <w:ind w:firstLine="420"/>
        <w:jc w:val="both"/>
        <w:outlineLvl w:val="0"/>
        <w:rPr>
          <w:rFonts w:hint="eastAsia"/>
          <w:szCs w:val="21"/>
          <w:lang w:eastAsia="zh-CN"/>
        </w:rPr>
      </w:pPr>
      <w:r>
        <w:rPr>
          <w:rFonts w:hint="eastAsia"/>
          <w:szCs w:val="21"/>
          <w:lang w:eastAsia="zh-CN"/>
        </w:rPr>
        <w:t>土建工程：人防门、窗等修缮；</w:t>
      </w:r>
    </w:p>
    <w:p w14:paraId="389E65E8" w14:textId="77777777" w:rsidR="0089265C" w:rsidRDefault="00000000">
      <w:pPr>
        <w:numPr>
          <w:ilvl w:val="0"/>
          <w:numId w:val="15"/>
        </w:numPr>
        <w:autoSpaceDE/>
        <w:autoSpaceDN/>
        <w:spacing w:after="0" w:line="240" w:lineRule="auto"/>
        <w:ind w:firstLine="420"/>
        <w:jc w:val="both"/>
        <w:outlineLvl w:val="0"/>
        <w:rPr>
          <w:rFonts w:hint="eastAsia"/>
          <w:szCs w:val="21"/>
          <w:lang w:eastAsia="zh-CN"/>
        </w:rPr>
      </w:pPr>
      <w:r>
        <w:rPr>
          <w:rFonts w:hint="eastAsia"/>
          <w:szCs w:val="21"/>
          <w:lang w:eastAsia="zh-CN"/>
        </w:rPr>
        <w:t>通风工程：人防通风设备修缮。</w:t>
      </w:r>
    </w:p>
    <w:p w14:paraId="2FB84D66" w14:textId="77777777" w:rsidR="0089265C" w:rsidRDefault="00000000">
      <w:pPr>
        <w:outlineLvl w:val="0"/>
        <w:rPr>
          <w:rFonts w:hint="eastAsia"/>
          <w:kern w:val="1"/>
          <w:szCs w:val="21"/>
          <w:lang w:eastAsia="zh-CN"/>
        </w:rPr>
      </w:pPr>
      <w:r>
        <w:rPr>
          <w:rFonts w:hint="eastAsia"/>
          <w:b/>
          <w:bCs/>
          <w:kern w:val="1"/>
          <w:szCs w:val="21"/>
          <w:lang w:eastAsia="zh-CN"/>
        </w:rPr>
        <w:t>四、</w:t>
      </w:r>
      <w:r>
        <w:rPr>
          <w:b/>
          <w:bCs/>
          <w:kern w:val="1"/>
          <w:szCs w:val="21"/>
          <w:lang w:eastAsia="zh-CN"/>
        </w:rPr>
        <w:t>其他说明</w:t>
      </w:r>
    </w:p>
    <w:p w14:paraId="4C7E0CE8" w14:textId="77777777" w:rsidR="0089265C" w:rsidRDefault="00000000">
      <w:pPr>
        <w:tabs>
          <w:tab w:val="left" w:pos="425"/>
        </w:tabs>
        <w:spacing w:line="288" w:lineRule="auto"/>
        <w:ind w:left="420"/>
        <w:rPr>
          <w:rFonts w:hint="eastAsia"/>
          <w:kern w:val="1"/>
          <w:szCs w:val="21"/>
          <w:lang w:eastAsia="zh-CN"/>
        </w:rPr>
      </w:pPr>
      <w:r>
        <w:rPr>
          <w:rFonts w:hint="eastAsia"/>
          <w:kern w:val="1"/>
          <w:szCs w:val="21"/>
          <w:lang w:eastAsia="zh-CN"/>
        </w:rPr>
        <w:t>1.</w:t>
      </w:r>
      <w:r>
        <w:rPr>
          <w:kern w:val="1"/>
          <w:szCs w:val="21"/>
          <w:lang w:eastAsia="zh-CN"/>
        </w:rPr>
        <w:t>如本工程工程量清单与设计施工</w:t>
      </w:r>
      <w:r>
        <w:rPr>
          <w:rFonts w:hint="eastAsia"/>
          <w:kern w:val="1"/>
          <w:szCs w:val="21"/>
          <w:lang w:eastAsia="zh-CN"/>
        </w:rPr>
        <w:t>方案</w:t>
      </w:r>
      <w:r>
        <w:rPr>
          <w:kern w:val="1"/>
          <w:szCs w:val="21"/>
          <w:lang w:eastAsia="zh-CN"/>
        </w:rPr>
        <w:t>中描述不符，以设计施工</w:t>
      </w:r>
      <w:r>
        <w:rPr>
          <w:rFonts w:hint="eastAsia"/>
          <w:kern w:val="1"/>
          <w:szCs w:val="21"/>
          <w:lang w:eastAsia="zh-CN"/>
        </w:rPr>
        <w:t>方案</w:t>
      </w:r>
      <w:r>
        <w:rPr>
          <w:kern w:val="1"/>
          <w:szCs w:val="21"/>
          <w:lang w:eastAsia="zh-CN"/>
        </w:rPr>
        <w:t>为准；</w:t>
      </w:r>
      <w:r>
        <w:rPr>
          <w:rFonts w:hint="eastAsia"/>
          <w:kern w:val="1"/>
          <w:szCs w:val="21"/>
          <w:lang w:eastAsia="zh-CN"/>
        </w:rPr>
        <w:t xml:space="preserve">  </w:t>
      </w:r>
    </w:p>
    <w:p w14:paraId="1AC20BBB" w14:textId="77777777" w:rsidR="0089265C" w:rsidRDefault="00000000">
      <w:pPr>
        <w:tabs>
          <w:tab w:val="left" w:pos="425"/>
        </w:tabs>
        <w:spacing w:line="288" w:lineRule="auto"/>
        <w:ind w:left="420"/>
        <w:rPr>
          <w:rFonts w:hint="eastAsia"/>
          <w:kern w:val="1"/>
          <w:szCs w:val="21"/>
          <w:lang w:eastAsia="zh-CN"/>
        </w:rPr>
      </w:pPr>
      <w:r>
        <w:rPr>
          <w:rFonts w:hint="eastAsia"/>
          <w:kern w:val="1"/>
          <w:szCs w:val="21"/>
          <w:lang w:eastAsia="zh-CN"/>
        </w:rPr>
        <w:t>2.</w:t>
      </w:r>
      <w:r>
        <w:rPr>
          <w:kern w:val="1"/>
          <w:szCs w:val="21"/>
          <w:lang w:eastAsia="zh-CN"/>
        </w:rPr>
        <w:t>凡是</w:t>
      </w:r>
      <w:r>
        <w:rPr>
          <w:rFonts w:hint="eastAsia"/>
          <w:kern w:val="1"/>
          <w:szCs w:val="21"/>
          <w:lang w:eastAsia="zh-CN"/>
        </w:rPr>
        <w:t>方案</w:t>
      </w:r>
      <w:r>
        <w:rPr>
          <w:kern w:val="1"/>
          <w:szCs w:val="21"/>
          <w:lang w:eastAsia="zh-CN"/>
        </w:rPr>
        <w:t>不明确、未给做法的，或设计答疑未回复的，均参考相关规范及标准图集</w:t>
      </w:r>
      <w:r>
        <w:rPr>
          <w:rFonts w:hint="eastAsia"/>
          <w:kern w:val="1"/>
          <w:szCs w:val="21"/>
          <w:lang w:eastAsia="zh-CN"/>
        </w:rPr>
        <w:t>编</w:t>
      </w:r>
    </w:p>
    <w:p w14:paraId="2148CA8B" w14:textId="77777777" w:rsidR="0089265C" w:rsidRDefault="00000000">
      <w:pPr>
        <w:tabs>
          <w:tab w:val="left" w:pos="425"/>
        </w:tabs>
        <w:spacing w:line="288" w:lineRule="auto"/>
        <w:rPr>
          <w:rFonts w:hint="eastAsia"/>
          <w:kern w:val="1"/>
          <w:szCs w:val="21"/>
          <w:lang w:eastAsia="zh-CN"/>
        </w:rPr>
      </w:pPr>
      <w:r>
        <w:rPr>
          <w:kern w:val="1"/>
          <w:szCs w:val="21"/>
          <w:lang w:eastAsia="zh-CN"/>
        </w:rPr>
        <w:t>制，若与施工不符，以实际施工做法为准；</w:t>
      </w:r>
    </w:p>
    <w:p w14:paraId="008F0686" w14:textId="77777777" w:rsidR="0089265C" w:rsidRDefault="00000000">
      <w:pPr>
        <w:tabs>
          <w:tab w:val="left" w:pos="425"/>
        </w:tabs>
        <w:spacing w:line="288" w:lineRule="auto"/>
        <w:ind w:left="420"/>
        <w:rPr>
          <w:rFonts w:hint="eastAsia"/>
          <w:kern w:val="1"/>
          <w:szCs w:val="21"/>
          <w:lang w:eastAsia="zh-CN"/>
        </w:rPr>
      </w:pPr>
      <w:r>
        <w:rPr>
          <w:rFonts w:hint="eastAsia"/>
          <w:kern w:val="1"/>
          <w:szCs w:val="21"/>
          <w:lang w:eastAsia="zh-CN"/>
        </w:rPr>
        <w:t>3.</w:t>
      </w:r>
      <w:r>
        <w:rPr>
          <w:kern w:val="1"/>
          <w:szCs w:val="21"/>
          <w:lang w:eastAsia="zh-CN"/>
        </w:rPr>
        <w:t>分部分项工程量清单中对工程项目的项目特征及具体做法只作重点描述，详细情</w:t>
      </w:r>
      <w:r>
        <w:rPr>
          <w:kern w:val="1"/>
          <w:szCs w:val="21"/>
          <w:lang w:eastAsia="zh-CN"/>
        </w:rPr>
        <w:lastRenderedPageBreak/>
        <w:t>况见施</w:t>
      </w:r>
    </w:p>
    <w:p w14:paraId="09F9F5DC" w14:textId="77777777" w:rsidR="0089265C" w:rsidRDefault="00000000">
      <w:pPr>
        <w:tabs>
          <w:tab w:val="left" w:pos="425"/>
        </w:tabs>
        <w:spacing w:line="288" w:lineRule="auto"/>
        <w:rPr>
          <w:rFonts w:hint="eastAsia"/>
          <w:kern w:val="1"/>
          <w:szCs w:val="21"/>
          <w:lang w:eastAsia="zh-CN"/>
        </w:rPr>
      </w:pPr>
      <w:r>
        <w:rPr>
          <w:kern w:val="1"/>
          <w:szCs w:val="21"/>
          <w:lang w:eastAsia="zh-CN"/>
        </w:rPr>
        <w:t>工</w:t>
      </w:r>
      <w:r>
        <w:rPr>
          <w:rFonts w:hint="eastAsia"/>
          <w:kern w:val="1"/>
          <w:szCs w:val="21"/>
          <w:lang w:eastAsia="zh-CN"/>
        </w:rPr>
        <w:t>方案</w:t>
      </w:r>
      <w:r>
        <w:rPr>
          <w:kern w:val="1"/>
          <w:szCs w:val="21"/>
          <w:lang w:eastAsia="zh-CN"/>
        </w:rPr>
        <w:t>设计、技术说明及相关标准图集；</w:t>
      </w:r>
    </w:p>
    <w:p w14:paraId="5559AEB8" w14:textId="77777777" w:rsidR="0089265C" w:rsidRDefault="00000000">
      <w:pPr>
        <w:tabs>
          <w:tab w:val="left" w:pos="425"/>
        </w:tabs>
        <w:spacing w:line="288" w:lineRule="auto"/>
        <w:ind w:firstLineChars="200" w:firstLine="440"/>
        <w:rPr>
          <w:rFonts w:hint="eastAsia"/>
          <w:kern w:val="1"/>
          <w:szCs w:val="21"/>
          <w:lang w:eastAsia="zh-CN"/>
        </w:rPr>
      </w:pPr>
      <w:r>
        <w:rPr>
          <w:rFonts w:hint="eastAsia"/>
          <w:kern w:val="1"/>
          <w:szCs w:val="21"/>
          <w:lang w:eastAsia="zh-CN"/>
        </w:rPr>
        <w:t>4.</w:t>
      </w:r>
      <w:r>
        <w:rPr>
          <w:kern w:val="1"/>
          <w:szCs w:val="21"/>
          <w:lang w:eastAsia="zh-CN"/>
        </w:rPr>
        <w:t>本说明未尽事项，以计价规范、工程量清单计算规范、计价管理办法、招标文件及有关的法律、法规、建设行政主管</w:t>
      </w:r>
      <w:r>
        <w:rPr>
          <w:rFonts w:hint="eastAsia"/>
          <w:kern w:val="1"/>
          <w:szCs w:val="21"/>
          <w:lang w:eastAsia="zh-CN"/>
        </w:rPr>
        <w:t>部门</w:t>
      </w:r>
      <w:r>
        <w:rPr>
          <w:kern w:val="1"/>
          <w:szCs w:val="21"/>
          <w:lang w:eastAsia="zh-CN"/>
        </w:rPr>
        <w:t>颁发文件为准</w:t>
      </w:r>
      <w:r>
        <w:rPr>
          <w:rFonts w:hint="eastAsia"/>
          <w:kern w:val="1"/>
          <w:szCs w:val="21"/>
          <w:lang w:eastAsia="zh-CN"/>
        </w:rPr>
        <w:t>；</w:t>
      </w:r>
    </w:p>
    <w:p w14:paraId="6C90BE37" w14:textId="77777777" w:rsidR="0089265C" w:rsidRDefault="00000000">
      <w:pPr>
        <w:tabs>
          <w:tab w:val="left" w:pos="425"/>
        </w:tabs>
        <w:spacing w:line="288" w:lineRule="auto"/>
        <w:ind w:firstLineChars="200" w:firstLine="440"/>
        <w:rPr>
          <w:rFonts w:hint="eastAsia"/>
          <w:kern w:val="1"/>
          <w:szCs w:val="21"/>
          <w:lang w:eastAsia="zh-CN"/>
        </w:rPr>
      </w:pPr>
      <w:r>
        <w:rPr>
          <w:rFonts w:hint="eastAsia"/>
          <w:kern w:val="1"/>
          <w:szCs w:val="21"/>
          <w:lang w:eastAsia="zh-CN"/>
        </w:rPr>
        <w:t>5.</w:t>
      </w:r>
      <w:r>
        <w:rPr>
          <w:kern w:val="1"/>
          <w:szCs w:val="21"/>
          <w:lang w:eastAsia="zh-CN"/>
        </w:rPr>
        <w:t>本工程安全文明施工费费用标准按达标标准计取</w:t>
      </w:r>
      <w:r>
        <w:rPr>
          <w:rFonts w:hint="eastAsia"/>
          <w:kern w:val="1"/>
          <w:szCs w:val="21"/>
          <w:lang w:eastAsia="zh-CN"/>
        </w:rPr>
        <w:t>。</w:t>
      </w:r>
    </w:p>
    <w:p w14:paraId="07DE45C3" w14:textId="77777777" w:rsidR="0089265C" w:rsidRDefault="00000000">
      <w:pPr>
        <w:tabs>
          <w:tab w:val="left" w:pos="425"/>
        </w:tabs>
        <w:spacing w:line="288" w:lineRule="auto"/>
        <w:rPr>
          <w:rFonts w:hint="eastAsia"/>
          <w:b/>
          <w:kern w:val="1"/>
          <w:szCs w:val="21"/>
          <w:lang w:eastAsia="zh-CN"/>
        </w:rPr>
      </w:pPr>
      <w:r>
        <w:rPr>
          <w:b/>
          <w:kern w:val="1"/>
          <w:szCs w:val="21"/>
          <w:lang w:eastAsia="zh-CN"/>
        </w:rPr>
        <w:t>五、其他未尽事宜，协商解决</w:t>
      </w:r>
    </w:p>
    <w:p w14:paraId="7526EE07" w14:textId="77777777" w:rsidR="0089265C" w:rsidRDefault="0089265C">
      <w:pPr>
        <w:tabs>
          <w:tab w:val="left" w:pos="425"/>
        </w:tabs>
        <w:spacing w:line="288" w:lineRule="auto"/>
        <w:ind w:left="420"/>
        <w:rPr>
          <w:rFonts w:hint="eastAsia"/>
          <w:kern w:val="1"/>
          <w:szCs w:val="21"/>
          <w:lang w:eastAsia="zh-CN"/>
        </w:rPr>
      </w:pPr>
    </w:p>
    <w:p w14:paraId="7186787A" w14:textId="77777777" w:rsidR="0089265C" w:rsidRDefault="0089265C">
      <w:pPr>
        <w:pStyle w:val="affc"/>
        <w:tabs>
          <w:tab w:val="left" w:pos="426"/>
        </w:tabs>
        <w:spacing w:before="151" w:line="340" w:lineRule="auto"/>
        <w:ind w:left="425" w:right="94" w:firstLine="0"/>
        <w:rPr>
          <w:rFonts w:asciiTheme="minorEastAsia" w:eastAsiaTheme="minorEastAsia" w:hAnsiTheme="minorEastAsia" w:hint="eastAsia"/>
          <w:b/>
          <w:sz w:val="28"/>
          <w:szCs w:val="28"/>
          <w:lang w:eastAsia="zh-CN"/>
        </w:rPr>
      </w:pPr>
    </w:p>
    <w:p w14:paraId="4EC8DCED" w14:textId="77777777" w:rsidR="0089265C" w:rsidRDefault="00000000">
      <w:pPr>
        <w:tabs>
          <w:tab w:val="left" w:pos="470"/>
        </w:tabs>
        <w:spacing w:before="151" w:line="340" w:lineRule="auto"/>
        <w:ind w:right="94"/>
        <w:rPr>
          <w:rFonts w:asciiTheme="minorEastAsia" w:eastAsiaTheme="minorEastAsia" w:hAnsiTheme="minorEastAsia" w:hint="eastAsia"/>
          <w:b/>
          <w:sz w:val="24"/>
          <w:lang w:eastAsia="zh-CN"/>
        </w:rPr>
      </w:pPr>
      <w:r>
        <w:rPr>
          <w:rFonts w:asciiTheme="minorEastAsia" w:eastAsiaTheme="minorEastAsia" w:hAnsiTheme="minorEastAsia"/>
          <w:b/>
          <w:sz w:val="24"/>
          <w:lang w:eastAsia="zh-CN"/>
        </w:rPr>
        <w:t>工程量清单</w:t>
      </w:r>
    </w:p>
    <w:p w14:paraId="0AD04CA3" w14:textId="77777777" w:rsidR="0089265C" w:rsidRDefault="00000000">
      <w:pPr>
        <w:rPr>
          <w:rFonts w:asciiTheme="minorEastAsia" w:eastAsiaTheme="minorEastAsia" w:hAnsiTheme="minorEastAsia" w:hint="eastAsia"/>
          <w:lang w:eastAsia="zh-CN"/>
        </w:rPr>
      </w:pPr>
      <w:r>
        <w:rPr>
          <w:i/>
          <w:color w:val="FF0000"/>
          <w:lang w:eastAsia="zh-CN"/>
        </w:rPr>
        <w:t>（采用工程量清单计价方式的采购项目，应在本部分放置工程量清单）</w:t>
      </w:r>
    </w:p>
    <w:p w14:paraId="7418C933" w14:textId="77777777" w:rsidR="0089265C" w:rsidRDefault="00000000">
      <w:pPr>
        <w:widowControl/>
        <w:autoSpaceDE/>
        <w:autoSpaceDN/>
        <w:rPr>
          <w:rFonts w:asciiTheme="minorEastAsia" w:eastAsiaTheme="minorEastAsia" w:hAnsiTheme="minorEastAsia" w:hint="eastAsia"/>
          <w:lang w:eastAsia="zh-CN"/>
        </w:rPr>
      </w:pPr>
      <w:r>
        <w:rPr>
          <w:rFonts w:asciiTheme="minorEastAsia" w:eastAsiaTheme="minorEastAsia" w:hAnsiTheme="minorEastAsia"/>
          <w:lang w:eastAsia="zh-CN"/>
        </w:rPr>
        <w:br w:type="page"/>
      </w:r>
    </w:p>
    <w:p w14:paraId="75EBAE5F" w14:textId="77777777" w:rsidR="0089265C" w:rsidRDefault="00000000">
      <w:pPr>
        <w:pStyle w:val="11"/>
        <w:tabs>
          <w:tab w:val="left" w:pos="1670"/>
        </w:tabs>
        <w:spacing w:before="246"/>
        <w:ind w:left="48"/>
        <w:jc w:val="center"/>
        <w:rPr>
          <w:rFonts w:asciiTheme="minorEastAsia" w:eastAsiaTheme="minorEastAsia" w:hAnsiTheme="minorEastAsia" w:hint="eastAsia"/>
          <w:b/>
          <w:lang w:eastAsia="zh-CN"/>
        </w:rPr>
      </w:pPr>
      <w:bookmarkStart w:id="50" w:name="_TOC_250001"/>
      <w:bookmarkStart w:id="51" w:name="_Toc184460888"/>
      <w:bookmarkEnd w:id="50"/>
      <w:r>
        <w:rPr>
          <w:rFonts w:asciiTheme="minorEastAsia" w:eastAsiaTheme="minorEastAsia" w:hAnsiTheme="minorEastAsia"/>
          <w:b/>
          <w:lang w:eastAsia="zh-CN"/>
        </w:rPr>
        <w:lastRenderedPageBreak/>
        <w:t>第五章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合同草案条款</w:t>
      </w:r>
      <w:bookmarkEnd w:id="51"/>
    </w:p>
    <w:p w14:paraId="6D8D74A9" w14:textId="77777777" w:rsidR="0089265C" w:rsidRDefault="00000000">
      <w:pPr>
        <w:jc w:val="center"/>
        <w:rPr>
          <w:rFonts w:hint="eastAsia"/>
          <w:lang w:eastAsia="zh-CN"/>
        </w:rPr>
      </w:pPr>
      <w:r>
        <w:rPr>
          <w:rFonts w:hint="eastAsia"/>
          <w:lang w:eastAsia="zh-CN"/>
        </w:rPr>
        <w:t>（此合同仅供参考。以最终采购人与中标供应商签定的合同条款为准，</w:t>
      </w:r>
    </w:p>
    <w:p w14:paraId="66C164DD" w14:textId="77777777" w:rsidR="0089265C" w:rsidRDefault="00000000">
      <w:pPr>
        <w:jc w:val="center"/>
        <w:rPr>
          <w:rFonts w:hint="eastAsia"/>
          <w:b/>
          <w:bCs/>
          <w:sz w:val="44"/>
          <w:szCs w:val="44"/>
          <w:lang w:eastAsia="zh-CN"/>
        </w:rPr>
      </w:pPr>
      <w:r>
        <w:rPr>
          <w:rFonts w:hint="eastAsia"/>
          <w:lang w:eastAsia="zh-CN"/>
        </w:rPr>
        <w:t>最终签定合同的主要条款不能与招标文件有冲突）</w:t>
      </w:r>
    </w:p>
    <w:p w14:paraId="24475AAA" w14:textId="77777777" w:rsidR="0089265C" w:rsidRDefault="0089265C">
      <w:pPr>
        <w:pStyle w:val="a5"/>
        <w:rPr>
          <w:rFonts w:hint="eastAsia"/>
          <w:lang w:eastAsia="zh-CN"/>
        </w:rPr>
      </w:pPr>
    </w:p>
    <w:p w14:paraId="606DE035" w14:textId="77777777" w:rsidR="0089265C" w:rsidRDefault="0089265C">
      <w:pPr>
        <w:autoSpaceDE/>
        <w:autoSpaceDN/>
        <w:spacing w:after="0" w:line="360" w:lineRule="auto"/>
        <w:jc w:val="center"/>
        <w:rPr>
          <w:rFonts w:cs="Times New Roman" w:hint="eastAsia"/>
          <w:bCs/>
          <w:kern w:val="2"/>
          <w:sz w:val="32"/>
          <w:szCs w:val="32"/>
          <w:lang w:eastAsia="zh-CN"/>
        </w:rPr>
      </w:pPr>
    </w:p>
    <w:p w14:paraId="723F30C9" w14:textId="77777777" w:rsidR="0089265C" w:rsidRDefault="00000000">
      <w:pPr>
        <w:autoSpaceDE/>
        <w:autoSpaceDN/>
        <w:spacing w:after="0" w:line="360" w:lineRule="auto"/>
        <w:jc w:val="both"/>
        <w:rPr>
          <w:rFonts w:cs="Times New Roman" w:hint="eastAsia"/>
          <w:b/>
          <w:kern w:val="2"/>
          <w:sz w:val="52"/>
          <w:szCs w:val="52"/>
          <w:lang w:eastAsia="zh-CN"/>
        </w:rPr>
      </w:pPr>
      <w:r>
        <w:rPr>
          <w:rFonts w:cs="Times New Roman" w:hint="eastAsia"/>
          <w:bCs/>
          <w:kern w:val="2"/>
          <w:sz w:val="32"/>
          <w:szCs w:val="32"/>
          <w:lang w:eastAsia="zh-CN"/>
        </w:rPr>
        <w:t>合同编号：</w:t>
      </w:r>
    </w:p>
    <w:p w14:paraId="7D3F7F8F"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080D8A90" w14:textId="77777777" w:rsidR="0089265C" w:rsidRDefault="0089265C">
      <w:pPr>
        <w:autoSpaceDE/>
        <w:autoSpaceDN/>
        <w:spacing w:after="0" w:line="360" w:lineRule="auto"/>
        <w:jc w:val="center"/>
        <w:rPr>
          <w:rFonts w:cs="Times New Roman" w:hint="eastAsia"/>
          <w:b/>
          <w:bCs/>
          <w:kern w:val="2"/>
          <w:sz w:val="52"/>
          <w:szCs w:val="52"/>
          <w:lang w:eastAsia="zh-CN"/>
        </w:rPr>
      </w:pPr>
    </w:p>
    <w:p w14:paraId="0A89624D" w14:textId="77777777" w:rsidR="0089265C" w:rsidRDefault="00000000">
      <w:pPr>
        <w:autoSpaceDE/>
        <w:autoSpaceDN/>
        <w:spacing w:after="0" w:line="360" w:lineRule="auto"/>
        <w:jc w:val="center"/>
        <w:rPr>
          <w:rFonts w:cs="Times New Roman" w:hint="eastAsia"/>
          <w:b/>
          <w:kern w:val="2"/>
          <w:sz w:val="52"/>
          <w:szCs w:val="52"/>
          <w:lang w:eastAsia="zh-CN"/>
        </w:rPr>
      </w:pPr>
      <w:r>
        <w:rPr>
          <w:rFonts w:cs="Times New Roman" w:hint="eastAsia"/>
          <w:b/>
          <w:bCs/>
          <w:kern w:val="2"/>
          <w:sz w:val="52"/>
          <w:szCs w:val="52"/>
          <w:lang w:eastAsia="zh-CN"/>
        </w:rPr>
        <w:t>建设工程施工合同</w:t>
      </w:r>
      <w:r>
        <w:rPr>
          <w:rFonts w:cs="Times New Roman" w:hint="eastAsia"/>
          <w:b/>
          <w:bCs/>
          <w:kern w:val="2"/>
          <w:sz w:val="52"/>
          <w:szCs w:val="52"/>
          <w:lang w:eastAsia="zh-CN"/>
        </w:rPr>
        <w:br/>
      </w:r>
    </w:p>
    <w:p w14:paraId="538CC8FD" w14:textId="77777777" w:rsidR="0089265C" w:rsidRDefault="0089265C">
      <w:pPr>
        <w:autoSpaceDE/>
        <w:autoSpaceDN/>
        <w:spacing w:after="0" w:line="360" w:lineRule="auto"/>
        <w:jc w:val="both"/>
        <w:rPr>
          <w:rFonts w:cs="Times New Roman" w:hint="eastAsia"/>
          <w:b/>
          <w:kern w:val="2"/>
          <w:sz w:val="28"/>
          <w:szCs w:val="28"/>
          <w:lang w:eastAsia="zh-CN"/>
        </w:rPr>
      </w:pPr>
    </w:p>
    <w:p w14:paraId="5B076168" w14:textId="77777777" w:rsidR="0089265C" w:rsidRDefault="0089265C">
      <w:pPr>
        <w:autoSpaceDE/>
        <w:autoSpaceDN/>
        <w:spacing w:after="0" w:line="360" w:lineRule="auto"/>
        <w:jc w:val="both"/>
        <w:rPr>
          <w:rFonts w:cs="Times New Roman" w:hint="eastAsia"/>
          <w:b/>
          <w:kern w:val="2"/>
          <w:sz w:val="28"/>
          <w:szCs w:val="28"/>
          <w:lang w:eastAsia="zh-CN"/>
        </w:rPr>
      </w:pPr>
    </w:p>
    <w:p w14:paraId="4530C845"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7B7FD1B6" w14:textId="77777777" w:rsidR="0089265C" w:rsidRDefault="0089265C">
      <w:pPr>
        <w:tabs>
          <w:tab w:val="center" w:pos="4153"/>
          <w:tab w:val="right" w:pos="8306"/>
        </w:tabs>
        <w:autoSpaceDE/>
        <w:autoSpaceDN/>
        <w:snapToGrid w:val="0"/>
        <w:spacing w:after="0" w:line="240" w:lineRule="auto"/>
        <w:jc w:val="both"/>
        <w:rPr>
          <w:rFonts w:ascii="Times New Roman" w:cs="Times New Roman" w:hint="eastAsia"/>
          <w:b/>
          <w:kern w:val="2"/>
          <w:sz w:val="28"/>
          <w:szCs w:val="28"/>
          <w:lang w:eastAsia="zh-CN"/>
        </w:rPr>
      </w:pPr>
    </w:p>
    <w:p w14:paraId="719D1A5E"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33096DAD" w14:textId="77777777" w:rsidR="0089265C" w:rsidRDefault="0089265C">
      <w:pPr>
        <w:autoSpaceDE/>
        <w:autoSpaceDN/>
        <w:spacing w:after="0" w:line="360" w:lineRule="auto"/>
        <w:jc w:val="both"/>
        <w:rPr>
          <w:rFonts w:cs="Times New Roman" w:hint="eastAsia"/>
          <w:b/>
          <w:kern w:val="2"/>
          <w:sz w:val="28"/>
          <w:szCs w:val="28"/>
          <w:lang w:eastAsia="zh-CN"/>
        </w:rPr>
      </w:pPr>
    </w:p>
    <w:p w14:paraId="0BC1647C"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1538AC56"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3A381710"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14D9A705"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7CE914FF"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14D784F5" w14:textId="77777777" w:rsidR="0089265C" w:rsidRDefault="0089265C">
      <w:pPr>
        <w:autoSpaceDE/>
        <w:autoSpaceDN/>
        <w:spacing w:after="0" w:line="360" w:lineRule="auto"/>
        <w:jc w:val="both"/>
        <w:rPr>
          <w:rFonts w:cs="Times New Roman" w:hint="eastAsia"/>
          <w:b/>
          <w:kern w:val="2"/>
          <w:sz w:val="28"/>
          <w:szCs w:val="28"/>
          <w:lang w:eastAsia="zh-CN"/>
        </w:rPr>
      </w:pPr>
    </w:p>
    <w:p w14:paraId="2B146A78" w14:textId="77777777" w:rsidR="0089265C" w:rsidRDefault="00000000">
      <w:pPr>
        <w:autoSpaceDE/>
        <w:autoSpaceDN/>
        <w:spacing w:after="0" w:line="360" w:lineRule="auto"/>
        <w:ind w:rightChars="1295" w:right="2849"/>
        <w:jc w:val="distribute"/>
        <w:rPr>
          <w:rFonts w:cs="Times New Roman" w:hint="eastAsia"/>
          <w:b/>
          <w:kern w:val="2"/>
          <w:sz w:val="32"/>
          <w:szCs w:val="28"/>
          <w:lang w:eastAsia="zh-CN"/>
        </w:rPr>
      </w:pPr>
      <w:r>
        <w:rPr>
          <w:rFonts w:ascii="Times New Roman" w:hAnsi="Times New Roman" w:cs="Times New Roman" w:hint="eastAsia"/>
          <w:noProof/>
          <w:kern w:val="2"/>
          <w:sz w:val="21"/>
          <w:szCs w:val="24"/>
          <w:lang w:eastAsia="zh-CN"/>
        </w:rPr>
        <mc:AlternateContent>
          <mc:Choice Requires="wps">
            <w:drawing>
              <wp:anchor distT="0" distB="0" distL="114300" distR="114300" simplePos="0" relativeHeight="251664384" behindDoc="0" locked="0" layoutInCell="1" allowOverlap="1" wp14:anchorId="40970CBC" wp14:editId="7DD05DDD">
                <wp:simplePos x="0" y="0"/>
                <wp:positionH relativeFrom="column">
                  <wp:posOffset>3886200</wp:posOffset>
                </wp:positionH>
                <wp:positionV relativeFrom="paragraph">
                  <wp:posOffset>121920</wp:posOffset>
                </wp:positionV>
                <wp:extent cx="723900" cy="457200"/>
                <wp:effectExtent l="0" t="0" r="19050" b="19050"/>
                <wp:wrapNone/>
                <wp:docPr id="54635528"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a:solidFill>
                            <a:srgbClr val="FFFFFF"/>
                          </a:solidFill>
                          <a:prstDash val="solid"/>
                          <a:miter lim="0"/>
                        </a:ln>
                      </wps:spPr>
                      <wps:txbx>
                        <w:txbxContent>
                          <w:p w14:paraId="456E21DE" w14:textId="77777777" w:rsidR="0089265C" w:rsidRDefault="00000000">
                            <w:pPr>
                              <w:rPr>
                                <w:rFonts w:hint="eastAsia"/>
                                <w:b/>
                                <w:bCs/>
                                <w:sz w:val="32"/>
                              </w:rPr>
                            </w:pPr>
                            <w:r>
                              <w:rPr>
                                <w:rFonts w:hint="eastAsia"/>
                                <w:b/>
                                <w:bCs/>
                                <w:sz w:val="32"/>
                              </w:rPr>
                              <w:t>制定</w:t>
                            </w:r>
                          </w:p>
                        </w:txbxContent>
                      </wps:txbx>
                      <wps:bodyPr vertOverflow="clip" horzOverflow="clip" upright="1"/>
                    </wps:wsp>
                  </a:graphicData>
                </a:graphic>
              </wp:anchor>
            </w:drawing>
          </mc:Choice>
          <mc:Fallback>
            <w:pict>
              <v:shapetype w14:anchorId="40970CBC" id="_x0000_t202" coordsize="21600,21600" o:spt="202" path="m,l,21600r21600,l21600,xe">
                <v:stroke joinstyle="miter"/>
                <v:path gradientshapeok="t" o:connecttype="rect"/>
              </v:shapetype>
              <v:shape id="文本框 2" o:spid="_x0000_s1026" type="#_x0000_t202" style="position:absolute;left:0;text-align:left;margin-left:306pt;margin-top:9.6pt;width:57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" filled="f" strokecolor="white">
                <v:stroke miterlimit="0"/>
                <v:textbox>
                  <w:txbxContent>
                    <w:p w14:paraId="456E21DE" w14:textId="77777777" w:rsidR="0089265C" w:rsidRDefault="00000000">
                      <w:pPr>
                        <w:rPr>
                          <w:rFonts w:hint="eastAsia"/>
                          <w:b/>
                          <w:bCs/>
                          <w:sz w:val="32"/>
                        </w:rPr>
                      </w:pPr>
                      <w:r>
                        <w:rPr>
                          <w:rFonts w:hint="eastAsia"/>
                          <w:b/>
                          <w:bCs/>
                          <w:sz w:val="32"/>
                        </w:rPr>
                        <w:t>制定</w:t>
                      </w:r>
                    </w:p>
                  </w:txbxContent>
                </v:textbox>
              </v:shape>
            </w:pict>
          </mc:Fallback>
        </mc:AlternateContent>
      </w:r>
      <w:r>
        <w:rPr>
          <w:rFonts w:cs="Times New Roman" w:hint="eastAsia"/>
          <w:b/>
          <w:kern w:val="2"/>
          <w:sz w:val="32"/>
          <w:szCs w:val="28"/>
          <w:lang w:eastAsia="zh-CN"/>
        </w:rPr>
        <w:t xml:space="preserve">              住房和城乡建设部</w:t>
      </w:r>
    </w:p>
    <w:p w14:paraId="494551AA" w14:textId="77777777" w:rsidR="0089265C" w:rsidRDefault="00000000">
      <w:pPr>
        <w:autoSpaceDE/>
        <w:autoSpaceDN/>
        <w:spacing w:after="0" w:line="360" w:lineRule="auto"/>
        <w:ind w:rightChars="1295" w:right="2849"/>
        <w:jc w:val="distribute"/>
        <w:rPr>
          <w:rFonts w:cs="Times New Roman" w:hint="eastAsia"/>
          <w:b/>
          <w:kern w:val="2"/>
          <w:sz w:val="32"/>
          <w:szCs w:val="28"/>
          <w:lang w:eastAsia="zh-CN"/>
        </w:rPr>
      </w:pPr>
      <w:r>
        <w:rPr>
          <w:rFonts w:cs="Times New Roman" w:hint="eastAsia"/>
          <w:b/>
          <w:kern w:val="2"/>
          <w:sz w:val="32"/>
          <w:szCs w:val="28"/>
          <w:lang w:eastAsia="zh-CN"/>
        </w:rPr>
        <w:t xml:space="preserve">              国家工商行政管理总局</w:t>
      </w:r>
    </w:p>
    <w:p w14:paraId="035AB8F5" w14:textId="77777777" w:rsidR="0089265C" w:rsidRDefault="0089265C">
      <w:pPr>
        <w:autoSpaceDE/>
        <w:autoSpaceDN/>
        <w:spacing w:after="0" w:line="360" w:lineRule="auto"/>
        <w:jc w:val="both"/>
        <w:rPr>
          <w:rFonts w:cs="Times New Roman" w:hint="eastAsia"/>
          <w:b/>
          <w:kern w:val="2"/>
          <w:sz w:val="28"/>
          <w:szCs w:val="28"/>
          <w:lang w:eastAsia="zh-CN"/>
        </w:rPr>
      </w:pPr>
      <w:bookmarkStart w:id="52" w:name="_Toc14154_WPSOffice_Level2"/>
    </w:p>
    <w:p w14:paraId="4A764C72" w14:textId="77777777" w:rsidR="0089265C" w:rsidRDefault="00000000">
      <w:pPr>
        <w:widowControl/>
        <w:autoSpaceDE/>
        <w:autoSpaceDN/>
        <w:spacing w:after="0" w:line="240" w:lineRule="auto"/>
        <w:rPr>
          <w:rFonts w:cs="Times New Roman" w:hint="eastAsia"/>
          <w:b/>
          <w:kern w:val="2"/>
          <w:sz w:val="28"/>
          <w:szCs w:val="28"/>
          <w:lang w:eastAsia="zh-CN"/>
        </w:rPr>
      </w:pPr>
      <w:r>
        <w:rPr>
          <w:rFonts w:cs="Times New Roman" w:hint="eastAsia"/>
          <w:b/>
          <w:kern w:val="2"/>
          <w:sz w:val="28"/>
          <w:szCs w:val="28"/>
          <w:lang w:eastAsia="zh-CN"/>
        </w:rPr>
        <w:br w:type="page"/>
      </w:r>
    </w:p>
    <w:p w14:paraId="375F8928" w14:textId="77777777" w:rsidR="0089265C" w:rsidRDefault="00000000">
      <w:pPr>
        <w:autoSpaceDE/>
        <w:autoSpaceDN/>
        <w:spacing w:after="0" w:line="360" w:lineRule="auto"/>
        <w:jc w:val="center"/>
        <w:rPr>
          <w:rFonts w:hAnsi="Times New Roman" w:cs="Times New Roman"/>
          <w:b/>
          <w:kern w:val="2"/>
          <w:sz w:val="28"/>
          <w:szCs w:val="28"/>
          <w:lang w:eastAsia="zh-CN"/>
        </w:rPr>
      </w:pPr>
      <w:r>
        <w:rPr>
          <w:rFonts w:cs="Times New Roman" w:hint="eastAsia"/>
          <w:b/>
          <w:kern w:val="2"/>
          <w:sz w:val="28"/>
          <w:szCs w:val="28"/>
          <w:lang w:eastAsia="zh-CN"/>
        </w:rPr>
        <w:lastRenderedPageBreak/>
        <w:t>合同协议书</w:t>
      </w:r>
      <w:bookmarkEnd w:id="52"/>
    </w:p>
    <w:p w14:paraId="671D91E7" w14:textId="77777777" w:rsidR="0089265C" w:rsidRDefault="00000000">
      <w:pPr>
        <w:autoSpaceDE/>
        <w:autoSpaceDN/>
        <w:spacing w:after="0" w:line="360" w:lineRule="auto"/>
        <w:jc w:val="both"/>
        <w:rPr>
          <w:rFonts w:hAnsi="Times New Roman" w:cs="Times New Roman"/>
          <w:color w:val="000000"/>
          <w:kern w:val="2"/>
          <w:sz w:val="21"/>
          <w:szCs w:val="21"/>
          <w:lang w:eastAsia="zh-CN"/>
        </w:rPr>
      </w:pPr>
      <w:r>
        <w:rPr>
          <w:rFonts w:cs="Times New Roman" w:hint="eastAsia"/>
          <w:kern w:val="2"/>
          <w:sz w:val="21"/>
          <w:szCs w:val="21"/>
          <w:lang w:eastAsia="zh-CN"/>
        </w:rPr>
        <w:t xml:space="preserve">                                                    编号：</w:t>
      </w:r>
      <w:r>
        <w:rPr>
          <w:rFonts w:cs="Times New Roman" w:hint="eastAsia"/>
          <w:kern w:val="2"/>
          <w:sz w:val="21"/>
          <w:szCs w:val="21"/>
          <w:u w:val="single"/>
          <w:lang w:eastAsia="zh-CN"/>
        </w:rPr>
        <w:t xml:space="preserve">                 </w:t>
      </w:r>
      <w:r>
        <w:rPr>
          <w:rFonts w:cs="Times New Roman" w:hint="eastAsia"/>
          <w:b/>
          <w:color w:val="000000"/>
          <w:kern w:val="2"/>
          <w:sz w:val="21"/>
          <w:szCs w:val="24"/>
          <w:u w:val="single"/>
          <w:lang w:eastAsia="zh-CN"/>
        </w:rPr>
        <w:t xml:space="preserve"> </w:t>
      </w:r>
      <w:r>
        <w:rPr>
          <w:rFonts w:cs="Times New Roman" w:hint="eastAsia"/>
          <w:color w:val="000000"/>
          <w:kern w:val="2"/>
          <w:sz w:val="21"/>
          <w:szCs w:val="21"/>
          <w:u w:val="single"/>
          <w:lang w:eastAsia="zh-CN"/>
        </w:rPr>
        <w:t xml:space="preserve"> </w:t>
      </w:r>
    </w:p>
    <w:p w14:paraId="74734AF8" w14:textId="77777777" w:rsidR="0089265C" w:rsidRDefault="00000000">
      <w:pPr>
        <w:autoSpaceDE/>
        <w:autoSpaceDN/>
        <w:spacing w:after="0" w:line="360" w:lineRule="auto"/>
        <w:jc w:val="both"/>
        <w:rPr>
          <w:rFonts w:hAnsi="Times New Roman" w:cs="Arial"/>
          <w:kern w:val="2"/>
          <w:sz w:val="21"/>
          <w:szCs w:val="21"/>
          <w:lang w:eastAsia="zh-CN"/>
        </w:rPr>
      </w:pPr>
      <w:r>
        <w:rPr>
          <w:rFonts w:cs="Arial" w:hint="eastAsia"/>
          <w:kern w:val="2"/>
          <w:sz w:val="21"/>
          <w:szCs w:val="21"/>
          <w:lang w:eastAsia="zh-CN"/>
        </w:rPr>
        <w:t>发包人（全称）：</w:t>
      </w:r>
      <w:r>
        <w:rPr>
          <w:rFonts w:cs="Arial" w:hint="eastAsia"/>
          <w:kern w:val="2"/>
          <w:sz w:val="21"/>
          <w:szCs w:val="21"/>
          <w:u w:val="single"/>
          <w:lang w:eastAsia="zh-CN"/>
        </w:rPr>
        <w:t xml:space="preserve">    </w:t>
      </w:r>
      <w:r>
        <w:rPr>
          <w:rFonts w:cs="Arial" w:hint="eastAsia"/>
          <w:color w:val="FF0000"/>
          <w:kern w:val="2"/>
          <w:sz w:val="21"/>
          <w:szCs w:val="21"/>
          <w:u w:val="single"/>
          <w:lang w:eastAsia="zh-CN"/>
        </w:rPr>
        <w:t xml:space="preserve">北京市顺义区国防动员办公室  </w:t>
      </w:r>
      <w:r>
        <w:rPr>
          <w:rFonts w:cs="Arial" w:hint="eastAsia"/>
          <w:kern w:val="2"/>
          <w:sz w:val="21"/>
          <w:szCs w:val="21"/>
          <w:u w:val="single"/>
          <w:lang w:eastAsia="zh-CN"/>
        </w:rPr>
        <w:t xml:space="preserve">                              </w:t>
      </w:r>
    </w:p>
    <w:p w14:paraId="060FF632"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法</w:t>
      </w:r>
      <w:r>
        <w:rPr>
          <w:rFonts w:cs="Times New Roman" w:hint="eastAsia"/>
          <w:kern w:val="2"/>
          <w:sz w:val="18"/>
          <w:szCs w:val="21"/>
          <w:lang w:eastAsia="zh-CN"/>
        </w:rPr>
        <w:t xml:space="preserve"> </w:t>
      </w:r>
      <w:r>
        <w:rPr>
          <w:rFonts w:cs="Times New Roman" w:hint="eastAsia"/>
          <w:kern w:val="2"/>
          <w:sz w:val="21"/>
          <w:szCs w:val="21"/>
          <w:lang w:eastAsia="zh-CN"/>
        </w:rPr>
        <w:t>定</w:t>
      </w:r>
      <w:r>
        <w:rPr>
          <w:rFonts w:cs="Times New Roman" w:hint="eastAsia"/>
          <w:kern w:val="2"/>
          <w:sz w:val="13"/>
          <w:szCs w:val="21"/>
          <w:lang w:eastAsia="zh-CN"/>
        </w:rPr>
        <w:t xml:space="preserve"> </w:t>
      </w:r>
      <w:r>
        <w:rPr>
          <w:rFonts w:cs="Times New Roman" w:hint="eastAsia"/>
          <w:kern w:val="2"/>
          <w:sz w:val="21"/>
          <w:szCs w:val="21"/>
          <w:lang w:eastAsia="zh-CN"/>
        </w:rPr>
        <w:t>代</w:t>
      </w:r>
      <w:r>
        <w:rPr>
          <w:rFonts w:cs="Times New Roman" w:hint="eastAsia"/>
          <w:kern w:val="2"/>
          <w:sz w:val="13"/>
          <w:szCs w:val="21"/>
          <w:lang w:eastAsia="zh-CN"/>
        </w:rPr>
        <w:t xml:space="preserve"> </w:t>
      </w:r>
      <w:r>
        <w:rPr>
          <w:rFonts w:cs="Times New Roman" w:hint="eastAsia"/>
          <w:kern w:val="2"/>
          <w:sz w:val="21"/>
          <w:szCs w:val="21"/>
          <w:lang w:eastAsia="zh-CN"/>
        </w:rPr>
        <w:t>表</w:t>
      </w:r>
      <w:r>
        <w:rPr>
          <w:rFonts w:cs="Times New Roman" w:hint="eastAsia"/>
          <w:kern w:val="2"/>
          <w:sz w:val="13"/>
          <w:szCs w:val="21"/>
          <w:lang w:eastAsia="zh-CN"/>
        </w:rPr>
        <w:t xml:space="preserve"> </w:t>
      </w:r>
      <w:r>
        <w:rPr>
          <w:rFonts w:cs="Times New Roman" w:hint="eastAsia"/>
          <w:kern w:val="2"/>
          <w:sz w:val="21"/>
          <w:szCs w:val="21"/>
          <w:lang w:eastAsia="zh-CN"/>
        </w:rPr>
        <w:t>人：</w:t>
      </w:r>
      <w:r>
        <w:rPr>
          <w:rFonts w:cs="Arial" w:hint="eastAsia"/>
          <w:kern w:val="2"/>
          <w:sz w:val="21"/>
          <w:szCs w:val="21"/>
          <w:u w:val="single"/>
          <w:lang w:eastAsia="zh-CN"/>
        </w:rPr>
        <w:t xml:space="preserve">               刘海丰                                         </w:t>
      </w:r>
    </w:p>
    <w:p w14:paraId="2D64976F" w14:textId="77777777" w:rsidR="0089265C" w:rsidRDefault="00000000">
      <w:pPr>
        <w:autoSpaceDE/>
        <w:autoSpaceDN/>
        <w:spacing w:after="0" w:line="360" w:lineRule="auto"/>
        <w:jc w:val="both"/>
        <w:rPr>
          <w:rFonts w:hAnsi="Times New Roman" w:cs="Times New Roman"/>
          <w:kern w:val="2"/>
          <w:sz w:val="21"/>
          <w:szCs w:val="21"/>
          <w:u w:val="single"/>
          <w:lang w:eastAsia="zh-CN"/>
        </w:rPr>
      </w:pPr>
      <w:r>
        <w:rPr>
          <w:rFonts w:cs="Times New Roman" w:hint="eastAsia"/>
          <w:kern w:val="2"/>
          <w:sz w:val="21"/>
          <w:szCs w:val="21"/>
          <w:lang w:eastAsia="zh-CN"/>
        </w:rPr>
        <w:t>法定注册地址：</w:t>
      </w:r>
      <w:r>
        <w:rPr>
          <w:rFonts w:cs="Times New Roman" w:hint="eastAsia"/>
          <w:kern w:val="2"/>
          <w:sz w:val="21"/>
          <w:szCs w:val="21"/>
          <w:u w:val="single"/>
          <w:lang w:eastAsia="zh-CN"/>
        </w:rPr>
        <w:t xml:space="preserve">     </w:t>
      </w:r>
      <w:r>
        <w:rPr>
          <w:rFonts w:ascii="Times New Roman" w:hAnsi="Times New Roman" w:cs="Times New Roman" w:hint="eastAsia"/>
          <w:kern w:val="2"/>
          <w:sz w:val="21"/>
          <w:szCs w:val="21"/>
          <w:u w:val="single"/>
          <w:lang w:eastAsia="zh-CN"/>
        </w:rPr>
        <w:t>北京市顺义区行政中心</w:t>
      </w:r>
      <w:r>
        <w:rPr>
          <w:rFonts w:cs="Times New Roman" w:hint="eastAsia"/>
          <w:kern w:val="2"/>
          <w:sz w:val="21"/>
          <w:szCs w:val="21"/>
          <w:u w:val="single"/>
          <w:lang w:eastAsia="zh-CN"/>
        </w:rPr>
        <w:t xml:space="preserve">                                      </w:t>
      </w:r>
    </w:p>
    <w:p w14:paraId="07124ACE"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承包人（全称）：</w:t>
      </w:r>
      <w:r>
        <w:rPr>
          <w:rFonts w:cs="Times New Roman" w:hint="eastAsia"/>
          <w:kern w:val="2"/>
          <w:sz w:val="21"/>
          <w:szCs w:val="21"/>
          <w:u w:val="single"/>
          <w:lang w:eastAsia="zh-CN"/>
        </w:rPr>
        <w:t xml:space="preserve">                                                              </w:t>
      </w:r>
    </w:p>
    <w:p w14:paraId="63CC6D44"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法</w:t>
      </w:r>
      <w:r>
        <w:rPr>
          <w:rFonts w:cs="Times New Roman" w:hint="eastAsia"/>
          <w:kern w:val="2"/>
          <w:sz w:val="18"/>
          <w:szCs w:val="21"/>
          <w:lang w:eastAsia="zh-CN"/>
        </w:rPr>
        <w:t xml:space="preserve"> </w:t>
      </w:r>
      <w:r>
        <w:rPr>
          <w:rFonts w:cs="Times New Roman" w:hint="eastAsia"/>
          <w:kern w:val="2"/>
          <w:sz w:val="21"/>
          <w:szCs w:val="21"/>
          <w:lang w:eastAsia="zh-CN"/>
        </w:rPr>
        <w:t>定</w:t>
      </w:r>
      <w:r>
        <w:rPr>
          <w:rFonts w:cs="Times New Roman" w:hint="eastAsia"/>
          <w:kern w:val="2"/>
          <w:sz w:val="13"/>
          <w:szCs w:val="21"/>
          <w:lang w:eastAsia="zh-CN"/>
        </w:rPr>
        <w:t xml:space="preserve"> </w:t>
      </w:r>
      <w:r>
        <w:rPr>
          <w:rFonts w:cs="Times New Roman" w:hint="eastAsia"/>
          <w:kern w:val="2"/>
          <w:sz w:val="21"/>
          <w:szCs w:val="21"/>
          <w:lang w:eastAsia="zh-CN"/>
        </w:rPr>
        <w:t>代</w:t>
      </w:r>
      <w:r>
        <w:rPr>
          <w:rFonts w:cs="Times New Roman" w:hint="eastAsia"/>
          <w:kern w:val="2"/>
          <w:sz w:val="13"/>
          <w:szCs w:val="21"/>
          <w:lang w:eastAsia="zh-CN"/>
        </w:rPr>
        <w:t xml:space="preserve"> </w:t>
      </w:r>
      <w:r>
        <w:rPr>
          <w:rFonts w:cs="Times New Roman" w:hint="eastAsia"/>
          <w:kern w:val="2"/>
          <w:sz w:val="21"/>
          <w:szCs w:val="21"/>
          <w:lang w:eastAsia="zh-CN"/>
        </w:rPr>
        <w:t>表</w:t>
      </w:r>
      <w:r>
        <w:rPr>
          <w:rFonts w:cs="Times New Roman" w:hint="eastAsia"/>
          <w:kern w:val="2"/>
          <w:sz w:val="13"/>
          <w:szCs w:val="21"/>
          <w:lang w:eastAsia="zh-CN"/>
        </w:rPr>
        <w:t xml:space="preserve"> </w:t>
      </w:r>
      <w:r>
        <w:rPr>
          <w:rFonts w:cs="Times New Roman" w:hint="eastAsia"/>
          <w:kern w:val="2"/>
          <w:sz w:val="21"/>
          <w:szCs w:val="21"/>
          <w:lang w:eastAsia="zh-CN"/>
        </w:rPr>
        <w:t>人：</w:t>
      </w:r>
      <w:r>
        <w:rPr>
          <w:rFonts w:cs="Arial" w:hint="eastAsia"/>
          <w:kern w:val="2"/>
          <w:sz w:val="21"/>
          <w:szCs w:val="21"/>
          <w:u w:val="single"/>
          <w:lang w:eastAsia="zh-CN"/>
        </w:rPr>
        <w:t xml:space="preserve">                                                              </w:t>
      </w:r>
    </w:p>
    <w:p w14:paraId="3488BEE4" w14:textId="77777777" w:rsidR="0089265C" w:rsidRDefault="00000000">
      <w:pPr>
        <w:autoSpaceDE/>
        <w:autoSpaceDN/>
        <w:spacing w:after="0" w:line="360" w:lineRule="auto"/>
        <w:jc w:val="both"/>
        <w:rPr>
          <w:rFonts w:hAnsi="Times New Roman" w:cs="Times New Roman"/>
          <w:b/>
          <w:kern w:val="2"/>
          <w:sz w:val="21"/>
          <w:szCs w:val="24"/>
          <w:lang w:eastAsia="zh-CN"/>
        </w:rPr>
      </w:pPr>
      <w:r>
        <w:rPr>
          <w:rFonts w:cs="Times New Roman" w:hint="eastAsia"/>
          <w:kern w:val="2"/>
          <w:sz w:val="21"/>
          <w:szCs w:val="21"/>
          <w:lang w:eastAsia="zh-CN"/>
        </w:rPr>
        <w:t>法定注册地址</w:t>
      </w:r>
      <w:r>
        <w:rPr>
          <w:rFonts w:cs="Times New Roman" w:hint="eastAsia"/>
          <w:b/>
          <w:kern w:val="2"/>
          <w:sz w:val="21"/>
          <w:szCs w:val="21"/>
          <w:lang w:eastAsia="zh-CN"/>
        </w:rPr>
        <w:t>：</w:t>
      </w:r>
      <w:r>
        <w:rPr>
          <w:rFonts w:cs="Times New Roman" w:hint="eastAsia"/>
          <w:kern w:val="2"/>
          <w:sz w:val="21"/>
          <w:szCs w:val="21"/>
          <w:u w:val="single"/>
          <w:lang w:eastAsia="zh-CN"/>
        </w:rPr>
        <w:t xml:space="preserve">                                                               </w:t>
      </w:r>
    </w:p>
    <w:p w14:paraId="7D100DF6" w14:textId="77777777" w:rsidR="0089265C" w:rsidRDefault="0089265C">
      <w:pPr>
        <w:autoSpaceDE/>
        <w:autoSpaceDN/>
        <w:spacing w:after="0" w:line="360" w:lineRule="auto"/>
        <w:ind w:firstLine="490"/>
        <w:jc w:val="both"/>
        <w:rPr>
          <w:rFonts w:hAnsi="Times New Roman" w:cs="Times New Roman"/>
          <w:kern w:val="2"/>
          <w:sz w:val="21"/>
          <w:szCs w:val="24"/>
          <w:lang w:eastAsia="zh-CN"/>
        </w:rPr>
      </w:pPr>
    </w:p>
    <w:p w14:paraId="6BF48E1A"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1"/>
          <w:lang w:eastAsia="zh-CN"/>
        </w:rPr>
        <w:t>发包人为建设</w:t>
      </w:r>
      <w:r>
        <w:rPr>
          <w:rFonts w:cs="Times New Roman" w:hint="eastAsia"/>
          <w:color w:val="000000"/>
          <w:kern w:val="2"/>
          <w:sz w:val="21"/>
          <w:szCs w:val="24"/>
          <w:u w:val="single"/>
          <w:lang w:eastAsia="zh-CN"/>
        </w:rPr>
        <w:t xml:space="preserve"> </w:t>
      </w:r>
      <w:r>
        <w:rPr>
          <w:rFonts w:cs="Times New Roman" w:hint="eastAsia"/>
          <w:color w:val="FF0000"/>
          <w:kern w:val="2"/>
          <w:sz w:val="21"/>
          <w:szCs w:val="24"/>
          <w:u w:val="single"/>
          <w:lang w:eastAsia="zh-CN"/>
        </w:rPr>
        <w:t xml:space="preserve">           </w:t>
      </w:r>
      <w:r>
        <w:rPr>
          <w:rFonts w:cs="Times New Roman" w:hint="eastAsia"/>
          <w:kern w:val="2"/>
          <w:sz w:val="21"/>
          <w:szCs w:val="21"/>
          <w:lang w:eastAsia="zh-CN"/>
        </w:rPr>
        <w:t>（以下简称“本工程”），已接受承包人提出的承担本工程的施工、竣工、交付并维修其任何缺陷的投标。</w:t>
      </w:r>
      <w:r>
        <w:rPr>
          <w:rFonts w:cs="Times New Roman" w:hint="eastAsia"/>
          <w:kern w:val="2"/>
          <w:sz w:val="21"/>
          <w:szCs w:val="24"/>
          <w:lang w:eastAsia="zh-CN"/>
        </w:rPr>
        <w:t>依照《中华人民共和国招标投标法》、《中华人民共和国合同法》、《中华人民共和国建筑法》及其他有关法律、行政法规，遵循平等、自愿、公平和诚实信用的原则，双方共同达成并订立如下协议：</w:t>
      </w:r>
    </w:p>
    <w:p w14:paraId="1FFC5F7A"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一、工程概况</w:t>
      </w:r>
    </w:p>
    <w:p w14:paraId="2FE791AE" w14:textId="77777777" w:rsidR="0089265C" w:rsidRDefault="00000000">
      <w:pPr>
        <w:autoSpaceDE/>
        <w:autoSpaceDN/>
        <w:spacing w:after="0" w:line="360" w:lineRule="auto"/>
        <w:ind w:firstLineChars="200" w:firstLine="420"/>
        <w:jc w:val="both"/>
        <w:rPr>
          <w:rFonts w:hAnsi="Times New Roman" w:cs="Times New Roman"/>
          <w:color w:val="000000"/>
          <w:kern w:val="2"/>
          <w:sz w:val="21"/>
          <w:szCs w:val="24"/>
          <w:u w:val="single"/>
          <w:lang w:eastAsia="zh-CN"/>
        </w:rPr>
      </w:pPr>
      <w:r>
        <w:rPr>
          <w:rFonts w:cs="Times New Roman" w:hint="eastAsia"/>
          <w:kern w:val="2"/>
          <w:sz w:val="21"/>
          <w:szCs w:val="24"/>
          <w:lang w:eastAsia="zh-CN"/>
        </w:rPr>
        <w:t>工程名称：</w:t>
      </w:r>
      <w:r>
        <w:rPr>
          <w:rFonts w:cs="Times New Roman" w:hint="eastAsia"/>
          <w:color w:val="FF0000"/>
          <w:kern w:val="2"/>
          <w:sz w:val="21"/>
          <w:szCs w:val="24"/>
          <w:u w:val="single"/>
          <w:lang w:eastAsia="zh-CN"/>
        </w:rPr>
        <w:t xml:space="preserve">              </w:t>
      </w:r>
    </w:p>
    <w:p w14:paraId="61CC8930" w14:textId="77777777" w:rsidR="0089265C" w:rsidRDefault="00000000">
      <w:pPr>
        <w:autoSpaceDE/>
        <w:autoSpaceDN/>
        <w:spacing w:after="0" w:line="360" w:lineRule="auto"/>
        <w:ind w:firstLineChars="200" w:firstLine="420"/>
        <w:jc w:val="both"/>
        <w:rPr>
          <w:rFonts w:hAnsi="Times New Roman" w:cs="Times New Roman"/>
          <w:color w:val="000000"/>
          <w:kern w:val="2"/>
          <w:sz w:val="21"/>
          <w:szCs w:val="24"/>
          <w:u w:val="single"/>
          <w:lang w:eastAsia="zh-CN"/>
        </w:rPr>
      </w:pPr>
      <w:r>
        <w:rPr>
          <w:rFonts w:cs="Times New Roman" w:hint="eastAsia"/>
          <w:color w:val="000000"/>
          <w:kern w:val="2"/>
          <w:sz w:val="21"/>
          <w:szCs w:val="24"/>
          <w:lang w:eastAsia="zh-CN"/>
        </w:rPr>
        <w:t>工程地点：</w:t>
      </w:r>
      <w:r>
        <w:rPr>
          <w:rFonts w:cs="Times New Roman" w:hint="eastAsia"/>
          <w:color w:val="FF0000"/>
          <w:kern w:val="2"/>
          <w:sz w:val="21"/>
          <w:szCs w:val="24"/>
          <w:u w:val="single"/>
          <w:lang w:eastAsia="zh-CN"/>
        </w:rPr>
        <w:t xml:space="preserve">                   </w:t>
      </w:r>
    </w:p>
    <w:p w14:paraId="7EB7F37D" w14:textId="77777777" w:rsidR="0089265C" w:rsidRDefault="00000000">
      <w:pPr>
        <w:autoSpaceDE/>
        <w:autoSpaceDN/>
        <w:spacing w:after="0" w:line="360" w:lineRule="auto"/>
        <w:ind w:firstLineChars="200" w:firstLine="420"/>
        <w:jc w:val="both"/>
        <w:rPr>
          <w:rFonts w:cs="Times New Roman" w:hint="eastAsia"/>
          <w:color w:val="FF0000"/>
          <w:kern w:val="2"/>
          <w:sz w:val="21"/>
          <w:szCs w:val="24"/>
          <w:u w:val="single"/>
          <w:lang w:eastAsia="zh-CN"/>
        </w:rPr>
      </w:pPr>
      <w:r>
        <w:rPr>
          <w:rFonts w:cs="Times New Roman" w:hint="eastAsia"/>
          <w:color w:val="000000"/>
          <w:kern w:val="2"/>
          <w:sz w:val="21"/>
          <w:szCs w:val="24"/>
          <w:lang w:eastAsia="zh-CN"/>
        </w:rPr>
        <w:t>工程内容：</w:t>
      </w:r>
      <w:r>
        <w:rPr>
          <w:rFonts w:cs="Times New Roman" w:hint="eastAsia"/>
          <w:color w:val="FF0000"/>
          <w:kern w:val="2"/>
          <w:sz w:val="21"/>
          <w:szCs w:val="24"/>
          <w:u w:val="single"/>
          <w:lang w:eastAsia="zh-CN"/>
        </w:rPr>
        <w:t xml:space="preserve">                               </w:t>
      </w:r>
    </w:p>
    <w:p w14:paraId="720508AE" w14:textId="77777777" w:rsidR="0089265C" w:rsidRDefault="00000000">
      <w:pPr>
        <w:autoSpaceDE/>
        <w:autoSpaceDN/>
        <w:spacing w:after="0" w:line="360" w:lineRule="auto"/>
        <w:ind w:firstLineChars="200" w:firstLine="420"/>
        <w:jc w:val="both"/>
        <w:rPr>
          <w:rFonts w:cs="Times New Roman" w:hint="eastAsia"/>
          <w:kern w:val="2"/>
          <w:sz w:val="21"/>
          <w:szCs w:val="24"/>
          <w:u w:val="single"/>
          <w:lang w:eastAsia="zh-CN"/>
        </w:rPr>
      </w:pPr>
      <w:r>
        <w:rPr>
          <w:rFonts w:cs="Times New Roman" w:hint="eastAsia"/>
          <w:kern w:val="2"/>
          <w:sz w:val="21"/>
          <w:szCs w:val="24"/>
          <w:lang w:eastAsia="zh-CN"/>
        </w:rPr>
        <w:t>工程立项批准文号：</w:t>
      </w:r>
      <w:r>
        <w:rPr>
          <w:rFonts w:cs="Times New Roman" w:hint="eastAsia"/>
          <w:kern w:val="2"/>
          <w:sz w:val="21"/>
          <w:szCs w:val="24"/>
          <w:u w:val="single"/>
          <w:lang w:eastAsia="zh-CN"/>
        </w:rPr>
        <w:t xml:space="preserve">       /                                                 </w:t>
      </w:r>
    </w:p>
    <w:p w14:paraId="462AE83B" w14:textId="77777777" w:rsidR="0089265C" w:rsidRDefault="00000000">
      <w:pPr>
        <w:autoSpaceDE/>
        <w:autoSpaceDN/>
        <w:spacing w:after="0" w:line="360" w:lineRule="auto"/>
        <w:ind w:firstLineChars="200" w:firstLine="420"/>
        <w:jc w:val="both"/>
        <w:rPr>
          <w:rFonts w:cs="Times New Roman" w:hint="eastAsia"/>
          <w:kern w:val="2"/>
          <w:sz w:val="21"/>
          <w:szCs w:val="24"/>
          <w:u w:val="single"/>
          <w:lang w:eastAsia="zh-CN"/>
        </w:rPr>
      </w:pPr>
      <w:r>
        <w:rPr>
          <w:rFonts w:cs="Times New Roman" w:hint="eastAsia"/>
          <w:kern w:val="2"/>
          <w:sz w:val="21"/>
          <w:szCs w:val="24"/>
          <w:lang w:eastAsia="zh-CN"/>
        </w:rPr>
        <w:t>资金来源：</w:t>
      </w:r>
      <w:r>
        <w:rPr>
          <w:rFonts w:cs="Times New Roman" w:hint="eastAsia"/>
          <w:kern w:val="2"/>
          <w:sz w:val="21"/>
          <w:szCs w:val="24"/>
          <w:u w:val="single"/>
          <w:lang w:eastAsia="zh-CN"/>
        </w:rPr>
        <w:t xml:space="preserve">         财政资金                                                </w:t>
      </w:r>
    </w:p>
    <w:p w14:paraId="771C045C"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二、工程承包范围</w:t>
      </w:r>
    </w:p>
    <w:p w14:paraId="08E030F7"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承包范围：</w:t>
      </w:r>
      <w:r>
        <w:rPr>
          <w:rFonts w:cs="Times New Roman" w:hint="eastAsia"/>
          <w:kern w:val="2"/>
          <w:sz w:val="21"/>
          <w:szCs w:val="24"/>
          <w:u w:val="single"/>
          <w:lang w:eastAsia="zh-CN"/>
        </w:rPr>
        <w:t xml:space="preserve"> 工程量清单范围内的全部工作内容（详见工程量清单）。                               </w:t>
      </w:r>
    </w:p>
    <w:p w14:paraId="1BC32ACE" w14:textId="77777777" w:rsidR="0089265C" w:rsidRDefault="00000000">
      <w:pPr>
        <w:autoSpaceDE/>
        <w:autoSpaceDN/>
        <w:spacing w:after="0" w:line="360" w:lineRule="auto"/>
        <w:ind w:firstLineChars="200" w:firstLine="420"/>
        <w:jc w:val="both"/>
        <w:rPr>
          <w:rFonts w:hAnsi="Times New Roman" w:cs="Times New Roman"/>
          <w:b/>
          <w:kern w:val="2"/>
          <w:sz w:val="21"/>
          <w:szCs w:val="24"/>
          <w:u w:val="single"/>
          <w:lang w:eastAsia="zh-CN"/>
        </w:rPr>
      </w:pPr>
      <w:r>
        <w:rPr>
          <w:rFonts w:cs="Times New Roman" w:hint="eastAsia"/>
          <w:kern w:val="2"/>
          <w:sz w:val="21"/>
          <w:szCs w:val="24"/>
          <w:lang w:eastAsia="zh-CN"/>
        </w:rPr>
        <w:t>详细承包范围见第五章“技术标准和要求”。</w:t>
      </w:r>
    </w:p>
    <w:p w14:paraId="294DE7B8"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三、合同工期</w:t>
      </w:r>
    </w:p>
    <w:p w14:paraId="2CBF513E" w14:textId="77777777" w:rsidR="0089265C" w:rsidRDefault="00000000">
      <w:pPr>
        <w:autoSpaceDE/>
        <w:autoSpaceDN/>
        <w:spacing w:after="0" w:line="360" w:lineRule="auto"/>
        <w:ind w:firstLineChars="200" w:firstLine="420"/>
        <w:jc w:val="both"/>
        <w:rPr>
          <w:rFonts w:hAnsi="Times New Roman" w:cs="Times New Roman"/>
          <w:color w:val="FF0000"/>
          <w:kern w:val="2"/>
          <w:sz w:val="21"/>
          <w:szCs w:val="24"/>
          <w:u w:val="single"/>
          <w:lang w:eastAsia="zh-CN"/>
        </w:rPr>
      </w:pPr>
      <w:r>
        <w:rPr>
          <w:rFonts w:cs="Times New Roman" w:hint="eastAsia"/>
          <w:color w:val="FF0000"/>
          <w:kern w:val="2"/>
          <w:sz w:val="21"/>
          <w:szCs w:val="24"/>
          <w:lang w:eastAsia="zh-CN"/>
        </w:rPr>
        <w:t>计划开工日期：</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年</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月</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日</w:t>
      </w:r>
    </w:p>
    <w:p w14:paraId="429C715E" w14:textId="77777777" w:rsidR="0089265C" w:rsidRDefault="00000000">
      <w:pPr>
        <w:autoSpaceDE/>
        <w:autoSpaceDN/>
        <w:spacing w:after="0" w:line="360" w:lineRule="auto"/>
        <w:ind w:firstLineChars="200" w:firstLine="420"/>
        <w:jc w:val="both"/>
        <w:rPr>
          <w:rFonts w:hAnsi="Times New Roman" w:cs="Times New Roman"/>
          <w:color w:val="FF0000"/>
          <w:kern w:val="2"/>
          <w:sz w:val="21"/>
          <w:szCs w:val="24"/>
          <w:u w:val="single"/>
          <w:lang w:eastAsia="zh-CN"/>
        </w:rPr>
      </w:pPr>
      <w:r>
        <w:rPr>
          <w:rFonts w:cs="Times New Roman" w:hint="eastAsia"/>
          <w:color w:val="FF0000"/>
          <w:kern w:val="2"/>
          <w:sz w:val="21"/>
          <w:szCs w:val="24"/>
          <w:lang w:eastAsia="zh-CN"/>
        </w:rPr>
        <w:t>计划竣工日期：</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年</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月</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日</w:t>
      </w:r>
    </w:p>
    <w:p w14:paraId="06B605AF" w14:textId="77777777" w:rsidR="0089265C" w:rsidRDefault="00000000">
      <w:pPr>
        <w:autoSpaceDE/>
        <w:autoSpaceDN/>
        <w:spacing w:after="0" w:line="360" w:lineRule="auto"/>
        <w:ind w:firstLineChars="200" w:firstLine="420"/>
        <w:jc w:val="both"/>
        <w:rPr>
          <w:rFonts w:hAnsi="Times New Roman" w:cs="Times New Roman"/>
          <w:color w:val="FF0000"/>
          <w:kern w:val="2"/>
          <w:sz w:val="21"/>
          <w:szCs w:val="24"/>
          <w:lang w:eastAsia="zh-CN"/>
        </w:rPr>
      </w:pPr>
      <w:r>
        <w:rPr>
          <w:rFonts w:cs="Times New Roman" w:hint="eastAsia"/>
          <w:color w:val="FF0000"/>
          <w:kern w:val="2"/>
          <w:sz w:val="21"/>
          <w:szCs w:val="24"/>
          <w:lang w:eastAsia="zh-CN"/>
        </w:rPr>
        <w:t>工期总日历天数</w:t>
      </w:r>
      <w:r>
        <w:rPr>
          <w:rFonts w:cs="Times New Roman" w:hint="eastAsia"/>
          <w:color w:val="FF0000"/>
          <w:kern w:val="2"/>
          <w:sz w:val="21"/>
          <w:szCs w:val="24"/>
          <w:u w:val="single"/>
          <w:lang w:eastAsia="zh-CN"/>
        </w:rPr>
        <w:t xml:space="preserve">   45  </w:t>
      </w:r>
      <w:r>
        <w:rPr>
          <w:rFonts w:cs="Times New Roman" w:hint="eastAsia"/>
          <w:color w:val="FF0000"/>
          <w:kern w:val="2"/>
          <w:sz w:val="21"/>
          <w:szCs w:val="24"/>
          <w:lang w:eastAsia="zh-CN"/>
        </w:rPr>
        <w:t>天，自监理人发出的开工通知中载明的开工日期起算。</w:t>
      </w:r>
    </w:p>
    <w:p w14:paraId="1004B895"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四、质量标准</w:t>
      </w:r>
    </w:p>
    <w:p w14:paraId="2029F3D6" w14:textId="77777777" w:rsidR="0089265C" w:rsidRDefault="00000000">
      <w:pPr>
        <w:autoSpaceDE/>
        <w:autoSpaceDN/>
        <w:spacing w:after="0" w:line="360" w:lineRule="auto"/>
        <w:ind w:firstLineChars="200" w:firstLine="420"/>
        <w:jc w:val="both"/>
        <w:rPr>
          <w:rFonts w:cs="Times New Roman" w:hint="eastAsia"/>
          <w:kern w:val="2"/>
          <w:sz w:val="21"/>
          <w:szCs w:val="24"/>
          <w:u w:val="single"/>
          <w:lang w:eastAsia="zh-CN"/>
        </w:rPr>
      </w:pPr>
      <w:r>
        <w:rPr>
          <w:rFonts w:cs="Times New Roman" w:hint="eastAsia"/>
          <w:kern w:val="2"/>
          <w:sz w:val="21"/>
          <w:szCs w:val="24"/>
          <w:lang w:eastAsia="zh-CN"/>
        </w:rPr>
        <w:t>工程质量标准：</w:t>
      </w:r>
      <w:r>
        <w:rPr>
          <w:rFonts w:cs="Times New Roman" w:hint="eastAsia"/>
          <w:kern w:val="2"/>
          <w:sz w:val="21"/>
          <w:szCs w:val="24"/>
          <w:u w:val="single"/>
          <w:lang w:eastAsia="zh-CN"/>
        </w:rPr>
        <w:t xml:space="preserve">         合格         </w:t>
      </w:r>
      <w:bookmarkStart w:id="53" w:name="_Hlk8723675"/>
    </w:p>
    <w:p w14:paraId="047C2C11" w14:textId="77777777" w:rsidR="0089265C" w:rsidRDefault="00000000">
      <w:pPr>
        <w:autoSpaceDE/>
        <w:autoSpaceDN/>
        <w:spacing w:after="0" w:line="360" w:lineRule="auto"/>
        <w:ind w:firstLineChars="200" w:firstLine="420"/>
        <w:jc w:val="both"/>
        <w:rPr>
          <w:rFonts w:cs="Times New Roman" w:hint="eastAsia"/>
          <w:kern w:val="2"/>
          <w:sz w:val="21"/>
          <w:szCs w:val="24"/>
          <w:lang w:eastAsia="zh-CN"/>
        </w:rPr>
      </w:pPr>
      <w:r>
        <w:rPr>
          <w:rFonts w:cs="Times New Roman" w:hint="eastAsia"/>
          <w:kern w:val="2"/>
          <w:sz w:val="21"/>
          <w:szCs w:val="24"/>
          <w:lang w:eastAsia="zh-CN"/>
        </w:rPr>
        <w:t>五、施工现场安全生产标准化管理目标等级要求</w:t>
      </w:r>
    </w:p>
    <w:p w14:paraId="2AB33B0E" w14:textId="77777777" w:rsidR="0089265C" w:rsidRDefault="00000000">
      <w:pPr>
        <w:autoSpaceDE/>
        <w:autoSpaceDN/>
        <w:spacing w:after="0" w:line="360" w:lineRule="auto"/>
        <w:ind w:firstLineChars="200" w:firstLine="420"/>
        <w:jc w:val="both"/>
        <w:rPr>
          <w:rFonts w:cs="Times New Roman" w:hint="eastAsia"/>
          <w:kern w:val="2"/>
          <w:sz w:val="21"/>
          <w:szCs w:val="24"/>
          <w:u w:val="single"/>
          <w:lang w:eastAsia="zh-CN"/>
        </w:rPr>
      </w:pPr>
      <w:r>
        <w:rPr>
          <w:rFonts w:cs="Times New Roman" w:hint="eastAsia"/>
          <w:kern w:val="2"/>
          <w:sz w:val="21"/>
          <w:szCs w:val="24"/>
          <w:lang w:eastAsia="zh-CN"/>
        </w:rPr>
        <w:t>施工现场安全生产标准化管理目标等级：</w:t>
      </w:r>
      <w:r>
        <w:rPr>
          <w:rFonts w:cs="Times New Roman" w:hint="eastAsia"/>
          <w:kern w:val="2"/>
          <w:sz w:val="21"/>
          <w:szCs w:val="24"/>
          <w:u w:val="single"/>
          <w:lang w:eastAsia="zh-CN"/>
        </w:rPr>
        <w:t xml:space="preserve">            达标              </w:t>
      </w:r>
      <w:bookmarkEnd w:id="53"/>
    </w:p>
    <w:p w14:paraId="38ED4860" w14:textId="77777777" w:rsidR="0089265C" w:rsidRDefault="0089265C">
      <w:pPr>
        <w:autoSpaceDE/>
        <w:autoSpaceDN/>
        <w:spacing w:after="0" w:line="360" w:lineRule="auto"/>
        <w:ind w:firstLineChars="200" w:firstLine="420"/>
        <w:jc w:val="both"/>
        <w:rPr>
          <w:rFonts w:cs="Times New Roman" w:hint="eastAsia"/>
          <w:kern w:val="2"/>
          <w:sz w:val="21"/>
          <w:szCs w:val="24"/>
          <w:lang w:eastAsia="zh-CN"/>
        </w:rPr>
      </w:pPr>
    </w:p>
    <w:p w14:paraId="01FE5EE0" w14:textId="77777777" w:rsidR="0089265C" w:rsidRDefault="0089265C">
      <w:pPr>
        <w:autoSpaceDE/>
        <w:autoSpaceDN/>
        <w:spacing w:after="0" w:line="360" w:lineRule="auto"/>
        <w:ind w:firstLineChars="200" w:firstLine="420"/>
        <w:jc w:val="both"/>
        <w:rPr>
          <w:rFonts w:cs="Times New Roman" w:hint="eastAsia"/>
          <w:kern w:val="2"/>
          <w:sz w:val="21"/>
          <w:szCs w:val="24"/>
          <w:lang w:eastAsia="zh-CN"/>
        </w:rPr>
      </w:pPr>
    </w:p>
    <w:p w14:paraId="168A5C3E"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六、合同形式</w:t>
      </w:r>
    </w:p>
    <w:p w14:paraId="55017816" w14:textId="77777777" w:rsidR="0089265C" w:rsidRDefault="00000000">
      <w:pPr>
        <w:autoSpaceDE/>
        <w:autoSpaceDN/>
        <w:spacing w:after="0" w:line="360" w:lineRule="auto"/>
        <w:ind w:firstLineChars="200" w:firstLine="420"/>
        <w:jc w:val="both"/>
        <w:rPr>
          <w:rFonts w:hAnsi="Times New Roman" w:cs="Times New Roman"/>
          <w:b/>
          <w:kern w:val="2"/>
          <w:sz w:val="21"/>
          <w:szCs w:val="24"/>
          <w:u w:val="single"/>
          <w:lang w:eastAsia="zh-CN"/>
        </w:rPr>
      </w:pPr>
      <w:r>
        <w:rPr>
          <w:rFonts w:cs="Times New Roman" w:hint="eastAsia"/>
          <w:kern w:val="2"/>
          <w:sz w:val="21"/>
          <w:szCs w:val="24"/>
          <w:lang w:eastAsia="zh-CN"/>
        </w:rPr>
        <w:lastRenderedPageBreak/>
        <w:t xml:space="preserve">本合同采用 </w:t>
      </w:r>
      <w:r>
        <w:rPr>
          <w:rFonts w:cs="Times New Roman" w:hint="eastAsia"/>
          <w:kern w:val="2"/>
          <w:sz w:val="21"/>
          <w:szCs w:val="24"/>
          <w:u w:val="single"/>
          <w:lang w:eastAsia="zh-CN"/>
        </w:rPr>
        <w:t xml:space="preserve">                        固定单价                        </w:t>
      </w:r>
      <w:r>
        <w:rPr>
          <w:rFonts w:cs="Times New Roman" w:hint="eastAsia"/>
          <w:kern w:val="2"/>
          <w:sz w:val="21"/>
          <w:szCs w:val="24"/>
          <w:lang w:eastAsia="zh-CN"/>
        </w:rPr>
        <w:t>合同形式。</w:t>
      </w:r>
    </w:p>
    <w:p w14:paraId="3468D25D" w14:textId="77777777" w:rsidR="0089265C" w:rsidRDefault="00000000">
      <w:pPr>
        <w:autoSpaceDE/>
        <w:autoSpaceDN/>
        <w:spacing w:after="0" w:line="360" w:lineRule="auto"/>
        <w:ind w:firstLineChars="200" w:firstLine="420"/>
        <w:jc w:val="both"/>
        <w:rPr>
          <w:rFonts w:hAnsi="Times New Roman" w:cs="Times New Roman"/>
          <w:bCs/>
          <w:kern w:val="2"/>
          <w:sz w:val="21"/>
          <w:szCs w:val="24"/>
          <w:lang w:eastAsia="zh-CN"/>
        </w:rPr>
      </w:pPr>
      <w:r>
        <w:rPr>
          <w:rFonts w:cs="Times New Roman" w:hint="eastAsia"/>
          <w:bCs/>
          <w:kern w:val="2"/>
          <w:sz w:val="21"/>
          <w:szCs w:val="24"/>
          <w:lang w:eastAsia="zh-CN"/>
        </w:rPr>
        <w:t>七、签约合同价</w:t>
      </w:r>
    </w:p>
    <w:p w14:paraId="345B029E"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金额（大写）：</w:t>
      </w:r>
      <w:r>
        <w:rPr>
          <w:rFonts w:cs="Times New Roman" w:hint="eastAsia"/>
          <w:kern w:val="2"/>
          <w:sz w:val="21"/>
          <w:szCs w:val="24"/>
          <w:u w:val="single"/>
          <w:lang w:eastAsia="zh-CN"/>
        </w:rPr>
        <w:t xml:space="preserve">           </w:t>
      </w:r>
      <w:r>
        <w:rPr>
          <w:rFonts w:cs="Times New Roman" w:hint="eastAsia"/>
          <w:color w:val="FF0000"/>
          <w:kern w:val="2"/>
          <w:sz w:val="21"/>
          <w:szCs w:val="24"/>
          <w:u w:val="single"/>
          <w:lang w:eastAsia="zh-CN"/>
        </w:rPr>
        <w:t xml:space="preserve">                                 </w:t>
      </w:r>
      <w:r>
        <w:rPr>
          <w:rFonts w:cs="Times New Roman" w:hint="eastAsia"/>
          <w:kern w:val="2"/>
          <w:sz w:val="21"/>
          <w:szCs w:val="24"/>
          <w:u w:val="single"/>
          <w:lang w:eastAsia="zh-CN"/>
        </w:rPr>
        <w:t xml:space="preserve">        </w:t>
      </w:r>
      <w:r>
        <w:rPr>
          <w:rFonts w:cs="Times New Roman" w:hint="eastAsia"/>
          <w:kern w:val="2"/>
          <w:sz w:val="21"/>
          <w:szCs w:val="24"/>
          <w:lang w:eastAsia="zh-CN"/>
        </w:rPr>
        <w:t>（人民币）</w:t>
      </w:r>
    </w:p>
    <w:p w14:paraId="22803028"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（小写）￥：</w:t>
      </w:r>
      <w:r>
        <w:rPr>
          <w:rFonts w:cs="Times New Roman" w:hint="eastAsia"/>
          <w:kern w:val="2"/>
          <w:sz w:val="21"/>
          <w:szCs w:val="24"/>
          <w:u w:val="single"/>
          <w:lang w:eastAsia="zh-CN"/>
        </w:rPr>
        <w:t xml:space="preserve">                                                          </w:t>
      </w:r>
      <w:r>
        <w:rPr>
          <w:rFonts w:cs="Times New Roman" w:hint="eastAsia"/>
          <w:kern w:val="2"/>
          <w:sz w:val="21"/>
          <w:szCs w:val="24"/>
          <w:lang w:eastAsia="zh-CN"/>
        </w:rPr>
        <w:t>元</w:t>
      </w:r>
    </w:p>
    <w:p w14:paraId="2AC43052" w14:textId="77777777" w:rsidR="0089265C" w:rsidRDefault="00000000">
      <w:pPr>
        <w:autoSpaceDE/>
        <w:autoSpaceDN/>
        <w:spacing w:after="0" w:line="360" w:lineRule="auto"/>
        <w:ind w:firstLineChars="300" w:firstLine="630"/>
        <w:jc w:val="both"/>
        <w:rPr>
          <w:rFonts w:cs="Times New Roman" w:hint="eastAsia"/>
          <w:color w:val="000000"/>
          <w:kern w:val="2"/>
          <w:sz w:val="21"/>
          <w:szCs w:val="24"/>
          <w:lang w:eastAsia="zh-CN"/>
        </w:rPr>
      </w:pPr>
      <w:r>
        <w:rPr>
          <w:rFonts w:cs="Times New Roman" w:hint="eastAsia"/>
          <w:kern w:val="2"/>
          <w:sz w:val="21"/>
          <w:szCs w:val="24"/>
          <w:lang w:eastAsia="zh-CN"/>
        </w:rPr>
        <w:t>其中：安全文明施工费</w:t>
      </w:r>
      <w:bookmarkStart w:id="54" w:name="_Hlk8292053"/>
      <w:r>
        <w:rPr>
          <w:rFonts w:cs="Times New Roman" w:hint="eastAsia"/>
          <w:kern w:val="2"/>
          <w:sz w:val="21"/>
          <w:szCs w:val="24"/>
          <w:lang w:eastAsia="zh-CN"/>
        </w:rPr>
        <w:t>（含税）：</w:t>
      </w:r>
      <w:r>
        <w:rPr>
          <w:rFonts w:cs="Times New Roman" w:hint="eastAsia"/>
          <w:kern w:val="2"/>
          <w:sz w:val="21"/>
          <w:szCs w:val="24"/>
          <w:u w:val="single"/>
          <w:lang w:eastAsia="zh-CN"/>
        </w:rPr>
        <w:t xml:space="preserve">                </w:t>
      </w:r>
      <w:r>
        <w:rPr>
          <w:rFonts w:cs="Times New Roman" w:hint="eastAsia"/>
          <w:color w:val="000000"/>
          <w:kern w:val="2"/>
          <w:sz w:val="21"/>
          <w:szCs w:val="24"/>
          <w:u w:val="single"/>
          <w:lang w:eastAsia="zh-CN"/>
        </w:rPr>
        <w:t xml:space="preserve">                       </w:t>
      </w:r>
      <w:r>
        <w:rPr>
          <w:rFonts w:cs="Times New Roman" w:hint="eastAsia"/>
          <w:color w:val="000000"/>
          <w:kern w:val="2"/>
          <w:sz w:val="21"/>
          <w:szCs w:val="24"/>
          <w:lang w:eastAsia="zh-CN"/>
        </w:rPr>
        <w:t>元</w:t>
      </w:r>
      <w:bookmarkEnd w:id="54"/>
    </w:p>
    <w:p w14:paraId="437E7FB3" w14:textId="77777777" w:rsidR="0089265C" w:rsidRDefault="00000000">
      <w:pPr>
        <w:wordWrap w:val="0"/>
        <w:autoSpaceDE/>
        <w:autoSpaceDN/>
        <w:spacing w:after="0" w:line="360" w:lineRule="auto"/>
        <w:ind w:leftChars="600" w:left="1320"/>
        <w:jc w:val="both"/>
        <w:rPr>
          <w:rFonts w:hAnsi="Times New Roman" w:cs="Times New Roman"/>
          <w:kern w:val="2"/>
          <w:sz w:val="21"/>
          <w:szCs w:val="24"/>
          <w:lang w:eastAsia="zh-CN"/>
        </w:rPr>
      </w:pPr>
      <w:r>
        <w:rPr>
          <w:rFonts w:cs="Times New Roman" w:hint="eastAsia"/>
          <w:color w:val="000000"/>
          <w:kern w:val="2"/>
          <w:sz w:val="21"/>
          <w:szCs w:val="24"/>
          <w:lang w:eastAsia="zh-CN"/>
        </w:rPr>
        <w:t>建筑垃圾运输处置费（含税）：</w:t>
      </w:r>
      <w:r>
        <w:rPr>
          <w:rFonts w:cs="Times New Roman" w:hint="eastAsia"/>
          <w:color w:val="000000"/>
          <w:kern w:val="2"/>
          <w:sz w:val="21"/>
          <w:szCs w:val="24"/>
          <w:u w:val="single"/>
          <w:lang w:eastAsia="zh-CN"/>
        </w:rPr>
        <w:t xml:space="preserve">                     </w:t>
      </w:r>
      <w:r>
        <w:rPr>
          <w:rFonts w:cs="Times New Roman" w:hint="eastAsia"/>
          <w:kern w:val="2"/>
          <w:sz w:val="21"/>
          <w:szCs w:val="24"/>
          <w:u w:val="single"/>
          <w:lang w:eastAsia="zh-CN"/>
        </w:rPr>
        <w:t xml:space="preserve">              </w:t>
      </w:r>
      <w:r>
        <w:rPr>
          <w:rFonts w:cs="Times New Roman" w:hint="eastAsia"/>
          <w:kern w:val="2"/>
          <w:sz w:val="21"/>
          <w:szCs w:val="24"/>
          <w:lang w:eastAsia="zh-CN"/>
        </w:rPr>
        <w:t>元</w:t>
      </w:r>
    </w:p>
    <w:p w14:paraId="66F5BB8F" w14:textId="77777777" w:rsidR="0089265C" w:rsidRDefault="00000000">
      <w:pPr>
        <w:autoSpaceDE/>
        <w:autoSpaceDN/>
        <w:spacing w:after="0" w:line="360" w:lineRule="auto"/>
        <w:ind w:firstLineChars="600" w:firstLine="1260"/>
        <w:jc w:val="both"/>
        <w:rPr>
          <w:rFonts w:hAnsi="Times New Roman" w:cs="Times New Roman"/>
          <w:kern w:val="2"/>
          <w:sz w:val="21"/>
          <w:szCs w:val="24"/>
          <w:lang w:eastAsia="zh-CN"/>
        </w:rPr>
      </w:pPr>
      <w:r>
        <w:rPr>
          <w:rFonts w:cs="Times New Roman" w:hint="eastAsia"/>
          <w:kern w:val="2"/>
          <w:sz w:val="21"/>
          <w:szCs w:val="24"/>
          <w:lang w:eastAsia="zh-CN"/>
        </w:rPr>
        <w:t>暂列金额（</w:t>
      </w:r>
      <w:r>
        <w:rPr>
          <w:rFonts w:cs="Times New Roman" w:hint="eastAsia"/>
          <w:kern w:val="2"/>
          <w:sz w:val="21"/>
          <w:szCs w:val="21"/>
          <w:lang w:eastAsia="zh-CN"/>
        </w:rPr>
        <w:t>含税</w:t>
      </w:r>
      <w:r>
        <w:rPr>
          <w:rFonts w:cs="Times New Roman" w:hint="eastAsia"/>
          <w:kern w:val="2"/>
          <w:sz w:val="21"/>
          <w:szCs w:val="24"/>
          <w:lang w:eastAsia="zh-CN"/>
        </w:rPr>
        <w:t>）：</w:t>
      </w:r>
      <w:r>
        <w:rPr>
          <w:rFonts w:cs="Times New Roman" w:hint="eastAsia"/>
          <w:kern w:val="2"/>
          <w:sz w:val="21"/>
          <w:szCs w:val="24"/>
          <w:u w:val="single"/>
          <w:lang w:eastAsia="zh-CN"/>
        </w:rPr>
        <w:t xml:space="preserve">                                            </w:t>
      </w:r>
      <w:r>
        <w:rPr>
          <w:rFonts w:cs="Times New Roman" w:hint="eastAsia"/>
          <w:kern w:val="2"/>
          <w:sz w:val="21"/>
          <w:szCs w:val="24"/>
          <w:lang w:eastAsia="zh-CN"/>
        </w:rPr>
        <w:t>元</w:t>
      </w:r>
    </w:p>
    <w:p w14:paraId="7C294C5D" w14:textId="77777777" w:rsidR="0089265C" w:rsidRDefault="00000000">
      <w:pPr>
        <w:autoSpaceDE/>
        <w:autoSpaceDN/>
        <w:spacing w:after="0" w:line="360" w:lineRule="auto"/>
        <w:ind w:firstLineChars="600" w:firstLine="1260"/>
        <w:rPr>
          <w:rFonts w:hAnsi="Times New Roman" w:cs="Times New Roman"/>
          <w:kern w:val="2"/>
          <w:sz w:val="21"/>
          <w:szCs w:val="24"/>
          <w:lang w:eastAsia="zh-CN"/>
        </w:rPr>
      </w:pPr>
      <w:r>
        <w:rPr>
          <w:rFonts w:cs="Times New Roman" w:hint="eastAsia"/>
          <w:bCs/>
          <w:kern w:val="2"/>
          <w:sz w:val="21"/>
          <w:szCs w:val="24"/>
          <w:lang w:eastAsia="zh-CN"/>
        </w:rPr>
        <w:t>专业工程暂估价</w:t>
      </w:r>
      <w:r>
        <w:rPr>
          <w:rFonts w:cs="Times New Roman" w:hint="eastAsia"/>
          <w:kern w:val="2"/>
          <w:sz w:val="21"/>
          <w:szCs w:val="24"/>
          <w:lang w:eastAsia="zh-CN"/>
        </w:rPr>
        <w:t>（</w:t>
      </w:r>
      <w:r>
        <w:rPr>
          <w:rFonts w:cs="Times New Roman" w:hint="eastAsia"/>
          <w:kern w:val="2"/>
          <w:sz w:val="21"/>
          <w:szCs w:val="21"/>
          <w:lang w:eastAsia="zh-CN"/>
        </w:rPr>
        <w:t>含税</w:t>
      </w:r>
      <w:r>
        <w:rPr>
          <w:rFonts w:cs="Times New Roman" w:hint="eastAsia"/>
          <w:kern w:val="2"/>
          <w:sz w:val="21"/>
          <w:szCs w:val="24"/>
          <w:lang w:eastAsia="zh-CN"/>
        </w:rPr>
        <w:t>）</w:t>
      </w:r>
      <w:r>
        <w:rPr>
          <w:rFonts w:cs="Times New Roman" w:hint="eastAsia"/>
          <w:bCs/>
          <w:kern w:val="2"/>
          <w:sz w:val="21"/>
          <w:szCs w:val="24"/>
          <w:lang w:eastAsia="zh-CN"/>
        </w:rPr>
        <w:t>：</w:t>
      </w:r>
      <w:r>
        <w:rPr>
          <w:rFonts w:cs="Times New Roman" w:hint="eastAsia"/>
          <w:kern w:val="2"/>
          <w:sz w:val="21"/>
          <w:szCs w:val="24"/>
          <w:u w:val="single"/>
          <w:lang w:eastAsia="zh-CN"/>
        </w:rPr>
        <w:t xml:space="preserve">      </w:t>
      </w:r>
      <w:r>
        <w:rPr>
          <w:rFonts w:cs="Times New Roman" w:hint="eastAsia"/>
          <w:kern w:val="2"/>
          <w:sz w:val="24"/>
          <w:szCs w:val="24"/>
          <w:u w:val="single"/>
          <w:lang w:eastAsia="zh-CN"/>
        </w:rPr>
        <w:t xml:space="preserve"> </w:t>
      </w:r>
      <w:r>
        <w:rPr>
          <w:rFonts w:cs="Times New Roman" w:hint="eastAsia"/>
          <w:kern w:val="2"/>
          <w:sz w:val="21"/>
          <w:szCs w:val="24"/>
          <w:u w:val="single"/>
          <w:lang w:eastAsia="zh-CN"/>
        </w:rPr>
        <w:t xml:space="preserve">   </w:t>
      </w:r>
      <w:r>
        <w:rPr>
          <w:rFonts w:cs="Times New Roman" w:hint="eastAsia"/>
          <w:kern w:val="2"/>
          <w:sz w:val="21"/>
          <w:szCs w:val="21"/>
          <w:u w:val="single"/>
          <w:lang w:eastAsia="zh-CN"/>
        </w:rPr>
        <w:t xml:space="preserve">   </w:t>
      </w:r>
      <w:r>
        <w:rPr>
          <w:rFonts w:cs="Times New Roman" w:hint="eastAsia"/>
          <w:kern w:val="2"/>
          <w:sz w:val="21"/>
          <w:szCs w:val="24"/>
          <w:u w:val="single"/>
          <w:lang w:eastAsia="zh-CN"/>
        </w:rPr>
        <w:t xml:space="preserve">                         </w:t>
      </w:r>
      <w:r>
        <w:rPr>
          <w:rFonts w:cs="Times New Roman" w:hint="eastAsia"/>
          <w:kern w:val="2"/>
          <w:sz w:val="21"/>
          <w:szCs w:val="24"/>
          <w:lang w:eastAsia="zh-CN"/>
        </w:rPr>
        <w:t>元</w:t>
      </w:r>
    </w:p>
    <w:p w14:paraId="57638FCF" w14:textId="77777777" w:rsidR="0089265C" w:rsidRDefault="00000000">
      <w:pPr>
        <w:autoSpaceDE/>
        <w:autoSpaceDN/>
        <w:spacing w:after="0" w:line="360" w:lineRule="auto"/>
        <w:ind w:firstLineChars="607" w:firstLine="1275"/>
        <w:jc w:val="both"/>
        <w:rPr>
          <w:rFonts w:hAnsi="Times New Roman" w:cs="Times New Roman"/>
          <w:b/>
          <w:kern w:val="2"/>
          <w:sz w:val="21"/>
          <w:szCs w:val="24"/>
          <w:lang w:eastAsia="zh-CN"/>
        </w:rPr>
      </w:pPr>
      <w:r>
        <w:rPr>
          <w:rFonts w:hAnsi="Times New Roman" w:cs="Times New Roman" w:hint="eastAsia"/>
          <w:kern w:val="2"/>
          <w:sz w:val="21"/>
          <w:szCs w:val="24"/>
          <w:lang w:eastAsia="zh-CN"/>
        </w:rPr>
        <w:t>……</w:t>
      </w:r>
    </w:p>
    <w:p w14:paraId="2190D423" w14:textId="77777777" w:rsidR="0089265C" w:rsidRDefault="00000000">
      <w:pPr>
        <w:autoSpaceDE/>
        <w:autoSpaceDN/>
        <w:spacing w:after="0" w:line="360" w:lineRule="auto"/>
        <w:ind w:firstLineChars="200" w:firstLine="420"/>
        <w:jc w:val="both"/>
        <w:rPr>
          <w:rFonts w:hAnsi="Times New Roman" w:cs="Times New Roman"/>
          <w:bCs/>
          <w:kern w:val="2"/>
          <w:sz w:val="21"/>
          <w:szCs w:val="24"/>
          <w:lang w:eastAsia="zh-CN"/>
        </w:rPr>
      </w:pPr>
      <w:r>
        <w:rPr>
          <w:rFonts w:cs="Times New Roman" w:hint="eastAsia"/>
          <w:bCs/>
          <w:kern w:val="2"/>
          <w:sz w:val="21"/>
          <w:szCs w:val="24"/>
          <w:lang w:eastAsia="zh-CN"/>
        </w:rPr>
        <w:t>八、承包人项目经理：</w:t>
      </w:r>
    </w:p>
    <w:p w14:paraId="4C2717AF" w14:textId="77777777" w:rsidR="0089265C" w:rsidRDefault="00000000">
      <w:pPr>
        <w:autoSpaceDE/>
        <w:autoSpaceDN/>
        <w:spacing w:after="0" w:line="360" w:lineRule="auto"/>
        <w:ind w:firstLineChars="200" w:firstLine="420"/>
        <w:jc w:val="both"/>
        <w:rPr>
          <w:rFonts w:hAnsi="Times New Roman" w:cs="Times New Roman"/>
          <w:color w:val="000000"/>
          <w:kern w:val="2"/>
          <w:sz w:val="21"/>
          <w:szCs w:val="21"/>
          <w:lang w:eastAsia="zh-CN"/>
        </w:rPr>
      </w:pPr>
      <w:r>
        <w:rPr>
          <w:rFonts w:cs="Times New Roman" w:hint="eastAsia"/>
          <w:kern w:val="2"/>
          <w:sz w:val="21"/>
          <w:szCs w:val="21"/>
          <w:lang w:eastAsia="zh-CN"/>
        </w:rPr>
        <w:t>姓名：</w:t>
      </w:r>
      <w:r>
        <w:rPr>
          <w:rFonts w:cs="Times New Roman" w:hint="eastAsia"/>
          <w:kern w:val="2"/>
          <w:sz w:val="21"/>
          <w:szCs w:val="21"/>
          <w:u w:val="single"/>
          <w:lang w:eastAsia="zh-CN"/>
        </w:rPr>
        <w:t xml:space="preserve">      </w:t>
      </w:r>
      <w:r>
        <w:rPr>
          <w:rFonts w:cs="Times New Roman" w:hint="eastAsia"/>
          <w:color w:val="000000"/>
          <w:kern w:val="2"/>
          <w:sz w:val="21"/>
          <w:szCs w:val="21"/>
          <w:u w:val="single"/>
          <w:lang w:eastAsia="zh-CN"/>
        </w:rPr>
        <w:t xml:space="preserve">                  </w:t>
      </w:r>
      <w:r>
        <w:rPr>
          <w:rFonts w:cs="Times New Roman" w:hint="eastAsia"/>
          <w:color w:val="000000"/>
          <w:kern w:val="2"/>
          <w:sz w:val="21"/>
          <w:szCs w:val="21"/>
          <w:lang w:eastAsia="zh-CN"/>
        </w:rPr>
        <w:t xml:space="preserve"> ；       职称：</w:t>
      </w:r>
      <w:r>
        <w:rPr>
          <w:rFonts w:cs="Times New Roman" w:hint="eastAsia"/>
          <w:color w:val="000000"/>
          <w:kern w:val="2"/>
          <w:sz w:val="21"/>
          <w:szCs w:val="21"/>
          <w:u w:val="single"/>
          <w:lang w:eastAsia="zh-CN"/>
        </w:rPr>
        <w:t xml:space="preserve">                           </w:t>
      </w:r>
      <w:r>
        <w:rPr>
          <w:rFonts w:cs="Times New Roman" w:hint="eastAsia"/>
          <w:color w:val="000000"/>
          <w:kern w:val="2"/>
          <w:sz w:val="21"/>
          <w:szCs w:val="21"/>
          <w:lang w:eastAsia="zh-CN"/>
        </w:rPr>
        <w:t>；</w:t>
      </w:r>
    </w:p>
    <w:p w14:paraId="12C46DAB" w14:textId="77777777" w:rsidR="0089265C" w:rsidRDefault="00000000">
      <w:pPr>
        <w:autoSpaceDE/>
        <w:autoSpaceDN/>
        <w:spacing w:after="0" w:line="360" w:lineRule="auto"/>
        <w:ind w:firstLineChars="200" w:firstLine="420"/>
        <w:jc w:val="both"/>
        <w:rPr>
          <w:rFonts w:hAnsi="Times New Roman" w:cs="Times New Roman"/>
          <w:color w:val="000000"/>
          <w:kern w:val="2"/>
          <w:sz w:val="21"/>
          <w:szCs w:val="21"/>
          <w:lang w:eastAsia="zh-CN"/>
        </w:rPr>
      </w:pPr>
      <w:r>
        <w:rPr>
          <w:rFonts w:cs="Times New Roman" w:hint="eastAsia"/>
          <w:color w:val="000000"/>
          <w:kern w:val="2"/>
          <w:sz w:val="21"/>
          <w:szCs w:val="21"/>
          <w:lang w:eastAsia="zh-CN"/>
        </w:rPr>
        <w:t>身份证号：</w:t>
      </w:r>
      <w:r>
        <w:rPr>
          <w:rFonts w:cs="Times New Roman" w:hint="eastAsia"/>
          <w:color w:val="000000"/>
          <w:kern w:val="2"/>
          <w:sz w:val="21"/>
          <w:szCs w:val="21"/>
          <w:u w:val="single"/>
          <w:lang w:eastAsia="zh-CN"/>
        </w:rPr>
        <w:t xml:space="preserve">                     </w:t>
      </w:r>
      <w:r>
        <w:rPr>
          <w:rFonts w:cs="Times New Roman" w:hint="eastAsia"/>
          <w:color w:val="000000"/>
          <w:kern w:val="2"/>
          <w:sz w:val="21"/>
          <w:szCs w:val="21"/>
          <w:lang w:eastAsia="zh-CN"/>
        </w:rPr>
        <w:t>；       建造师执业资格证书号：</w:t>
      </w:r>
      <w:r>
        <w:rPr>
          <w:rFonts w:cs="Times New Roman" w:hint="eastAsia"/>
          <w:color w:val="000000"/>
          <w:kern w:val="2"/>
          <w:sz w:val="21"/>
          <w:szCs w:val="21"/>
          <w:u w:val="single"/>
          <w:lang w:eastAsia="zh-CN"/>
        </w:rPr>
        <w:t xml:space="preserve">            </w:t>
      </w:r>
      <w:r>
        <w:rPr>
          <w:rFonts w:cs="Times New Roman" w:hint="eastAsia"/>
          <w:color w:val="000000"/>
          <w:kern w:val="2"/>
          <w:sz w:val="21"/>
          <w:szCs w:val="21"/>
          <w:lang w:eastAsia="zh-CN"/>
        </w:rPr>
        <w:t xml:space="preserve"> ；</w:t>
      </w:r>
    </w:p>
    <w:p w14:paraId="14AFEB7A" w14:textId="77777777" w:rsidR="0089265C" w:rsidRDefault="00000000">
      <w:pPr>
        <w:autoSpaceDE/>
        <w:autoSpaceDN/>
        <w:spacing w:after="0" w:line="360" w:lineRule="auto"/>
        <w:ind w:firstLineChars="200" w:firstLine="420"/>
        <w:jc w:val="both"/>
        <w:rPr>
          <w:rFonts w:hAnsi="Times New Roman" w:cs="Times New Roman"/>
          <w:color w:val="000000"/>
          <w:kern w:val="2"/>
          <w:sz w:val="21"/>
          <w:szCs w:val="21"/>
          <w:lang w:eastAsia="zh-CN"/>
        </w:rPr>
      </w:pPr>
      <w:r>
        <w:rPr>
          <w:rFonts w:cs="Times New Roman" w:hint="eastAsia"/>
          <w:color w:val="000000"/>
          <w:kern w:val="2"/>
          <w:sz w:val="21"/>
          <w:szCs w:val="21"/>
          <w:lang w:eastAsia="zh-CN"/>
        </w:rPr>
        <w:t>建造师注册证书号：</w:t>
      </w:r>
      <w:r>
        <w:rPr>
          <w:rFonts w:cs="Times New Roman" w:hint="eastAsia"/>
          <w:color w:val="000000"/>
          <w:kern w:val="2"/>
          <w:sz w:val="21"/>
          <w:szCs w:val="21"/>
          <w:u w:val="single"/>
          <w:lang w:eastAsia="zh-CN"/>
        </w:rPr>
        <w:t xml:space="preserve">                                                       </w:t>
      </w:r>
      <w:r>
        <w:rPr>
          <w:rFonts w:cs="Times New Roman" w:hint="eastAsia"/>
          <w:color w:val="000000"/>
          <w:kern w:val="2"/>
          <w:sz w:val="21"/>
          <w:szCs w:val="21"/>
          <w:lang w:eastAsia="zh-CN"/>
        </w:rPr>
        <w:t>。</w:t>
      </w:r>
    </w:p>
    <w:p w14:paraId="3BE95D32" w14:textId="77777777" w:rsidR="0089265C" w:rsidRDefault="00000000">
      <w:pPr>
        <w:autoSpaceDE/>
        <w:autoSpaceDN/>
        <w:spacing w:after="0" w:line="360" w:lineRule="auto"/>
        <w:ind w:firstLineChars="200" w:firstLine="420"/>
        <w:jc w:val="both"/>
        <w:rPr>
          <w:rFonts w:hAnsi="Times New Roman" w:cs="Times New Roman"/>
          <w:color w:val="000000"/>
          <w:kern w:val="2"/>
          <w:sz w:val="21"/>
          <w:szCs w:val="21"/>
          <w:lang w:eastAsia="zh-CN"/>
        </w:rPr>
      </w:pPr>
      <w:r>
        <w:rPr>
          <w:rFonts w:cs="Times New Roman" w:hint="eastAsia"/>
          <w:color w:val="000000"/>
          <w:kern w:val="2"/>
          <w:sz w:val="21"/>
          <w:szCs w:val="21"/>
          <w:lang w:eastAsia="zh-CN"/>
        </w:rPr>
        <w:t>建造师执业印章号：</w:t>
      </w:r>
      <w:r>
        <w:rPr>
          <w:rFonts w:cs="Times New Roman" w:hint="eastAsia"/>
          <w:color w:val="000000"/>
          <w:kern w:val="2"/>
          <w:sz w:val="21"/>
          <w:szCs w:val="21"/>
          <w:u w:val="single"/>
          <w:lang w:eastAsia="zh-CN"/>
        </w:rPr>
        <w:t xml:space="preserve">                                                     </w:t>
      </w:r>
      <w:r>
        <w:rPr>
          <w:rFonts w:cs="Times New Roman" w:hint="eastAsia"/>
          <w:color w:val="000000"/>
          <w:kern w:val="2"/>
          <w:sz w:val="21"/>
          <w:szCs w:val="21"/>
          <w:lang w:eastAsia="zh-CN"/>
        </w:rPr>
        <w:t>。</w:t>
      </w:r>
    </w:p>
    <w:p w14:paraId="02A911A6"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color w:val="000000"/>
          <w:kern w:val="2"/>
          <w:sz w:val="21"/>
          <w:szCs w:val="21"/>
          <w:lang w:eastAsia="zh-CN"/>
        </w:rPr>
        <w:t>安全生产考核合格证书号：</w:t>
      </w:r>
      <w:r>
        <w:rPr>
          <w:rFonts w:cs="Times New Roman" w:hint="eastAsia"/>
          <w:color w:val="000000"/>
          <w:kern w:val="2"/>
          <w:sz w:val="21"/>
          <w:szCs w:val="21"/>
          <w:u w:val="single"/>
          <w:lang w:eastAsia="zh-CN"/>
        </w:rPr>
        <w:t xml:space="preserve">    </w:t>
      </w:r>
      <w:r>
        <w:rPr>
          <w:rFonts w:cs="Times New Roman" w:hint="eastAsia"/>
          <w:kern w:val="2"/>
          <w:sz w:val="21"/>
          <w:szCs w:val="21"/>
          <w:u w:val="single"/>
          <w:lang w:eastAsia="zh-CN"/>
        </w:rPr>
        <w:t xml:space="preserve">                                           </w:t>
      </w:r>
      <w:r>
        <w:rPr>
          <w:rFonts w:cs="Times New Roman" w:hint="eastAsia"/>
          <w:kern w:val="2"/>
          <w:sz w:val="21"/>
          <w:szCs w:val="21"/>
          <w:lang w:eastAsia="zh-CN"/>
        </w:rPr>
        <w:t>。</w:t>
      </w:r>
    </w:p>
    <w:p w14:paraId="2B16AF8C"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九、合同文件的组成</w:t>
      </w:r>
    </w:p>
    <w:p w14:paraId="20596814"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下列文件共同构成合同文件：</w:t>
      </w:r>
    </w:p>
    <w:p w14:paraId="20FA860F"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bookmarkStart w:id="55" w:name="_Toc3912_WPSOffice_Level2"/>
      <w:r>
        <w:rPr>
          <w:rFonts w:cs="Times New Roman" w:hint="eastAsia"/>
          <w:kern w:val="2"/>
          <w:sz w:val="21"/>
          <w:szCs w:val="24"/>
          <w:lang w:eastAsia="zh-CN"/>
        </w:rPr>
        <w:t>1、本协议书；</w:t>
      </w:r>
      <w:bookmarkEnd w:id="55"/>
    </w:p>
    <w:p w14:paraId="45F5A92B"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bookmarkStart w:id="56" w:name="_Toc16243_WPSOffice_Level2"/>
      <w:r>
        <w:rPr>
          <w:rFonts w:cs="Times New Roman" w:hint="eastAsia"/>
          <w:kern w:val="2"/>
          <w:sz w:val="21"/>
          <w:szCs w:val="24"/>
          <w:lang w:eastAsia="zh-CN"/>
        </w:rPr>
        <w:t>2、中标通知书；</w:t>
      </w:r>
      <w:bookmarkEnd w:id="56"/>
    </w:p>
    <w:p w14:paraId="7C67A78A"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bookmarkStart w:id="57" w:name="_Toc31215_WPSOffice_Level2"/>
      <w:r>
        <w:rPr>
          <w:rFonts w:cs="Times New Roman" w:hint="eastAsia"/>
          <w:kern w:val="2"/>
          <w:sz w:val="21"/>
          <w:szCs w:val="24"/>
          <w:lang w:eastAsia="zh-CN"/>
        </w:rPr>
        <w:t>3、</w:t>
      </w:r>
      <w:r>
        <w:rPr>
          <w:rFonts w:cs="Times New Roman" w:hint="eastAsia"/>
          <w:kern w:val="2"/>
          <w:sz w:val="21"/>
          <w:szCs w:val="21"/>
          <w:lang w:eastAsia="zh-CN"/>
        </w:rPr>
        <w:t>投标函及投标函附录</w:t>
      </w:r>
      <w:r>
        <w:rPr>
          <w:rFonts w:cs="Times New Roman" w:hint="eastAsia"/>
          <w:kern w:val="2"/>
          <w:sz w:val="21"/>
          <w:szCs w:val="24"/>
          <w:lang w:eastAsia="zh-CN"/>
        </w:rPr>
        <w:t>；</w:t>
      </w:r>
      <w:bookmarkEnd w:id="57"/>
    </w:p>
    <w:p w14:paraId="2F935FEE"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bookmarkStart w:id="58" w:name="_Toc20275_WPSOffice_Level2"/>
      <w:r>
        <w:rPr>
          <w:rFonts w:cs="Times New Roman" w:hint="eastAsia"/>
          <w:kern w:val="2"/>
          <w:sz w:val="21"/>
          <w:szCs w:val="24"/>
          <w:lang w:eastAsia="zh-CN"/>
        </w:rPr>
        <w:t>4、合同条款专用部分；</w:t>
      </w:r>
      <w:bookmarkEnd w:id="58"/>
    </w:p>
    <w:p w14:paraId="43D3FE9C"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bookmarkStart w:id="59" w:name="_Toc20528_WPSOffice_Level2"/>
      <w:r>
        <w:rPr>
          <w:rFonts w:cs="Times New Roman" w:hint="eastAsia"/>
          <w:kern w:val="2"/>
          <w:sz w:val="21"/>
          <w:szCs w:val="24"/>
          <w:lang w:eastAsia="zh-CN"/>
        </w:rPr>
        <w:t>5、合同条款通用部分；</w:t>
      </w:r>
      <w:bookmarkEnd w:id="59"/>
    </w:p>
    <w:p w14:paraId="36DB75A6"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bookmarkStart w:id="60" w:name="_Toc24073_WPSOffice_Level2"/>
      <w:r>
        <w:rPr>
          <w:rFonts w:cs="Times New Roman" w:hint="eastAsia"/>
          <w:kern w:val="2"/>
          <w:sz w:val="21"/>
          <w:szCs w:val="24"/>
          <w:lang w:eastAsia="zh-CN"/>
        </w:rPr>
        <w:t>6、</w:t>
      </w:r>
      <w:r>
        <w:rPr>
          <w:rFonts w:cs="Times New Roman" w:hint="eastAsia"/>
          <w:kern w:val="2"/>
          <w:sz w:val="21"/>
          <w:szCs w:val="21"/>
          <w:lang w:eastAsia="zh-CN"/>
        </w:rPr>
        <w:t>技术标准和要求；</w:t>
      </w:r>
      <w:bookmarkEnd w:id="60"/>
    </w:p>
    <w:p w14:paraId="1C3D2604"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bookmarkStart w:id="61" w:name="_Toc2179_WPSOffice_Level2"/>
      <w:r>
        <w:rPr>
          <w:rFonts w:cs="Times New Roman" w:hint="eastAsia"/>
          <w:kern w:val="2"/>
          <w:sz w:val="21"/>
          <w:szCs w:val="24"/>
          <w:lang w:eastAsia="zh-CN"/>
        </w:rPr>
        <w:t>7、图纸；</w:t>
      </w:r>
      <w:bookmarkEnd w:id="61"/>
    </w:p>
    <w:p w14:paraId="70E83095"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bookmarkStart w:id="62" w:name="_Toc14778_WPSOffice_Level2"/>
      <w:r>
        <w:rPr>
          <w:rFonts w:cs="Times New Roman" w:hint="eastAsia"/>
          <w:kern w:val="2"/>
          <w:sz w:val="21"/>
          <w:szCs w:val="24"/>
          <w:lang w:eastAsia="zh-CN"/>
        </w:rPr>
        <w:t>8、已标价工程量清单；</w:t>
      </w:r>
      <w:bookmarkEnd w:id="62"/>
    </w:p>
    <w:p w14:paraId="169CA8C3"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bookmarkStart w:id="63" w:name="_Toc19987_WPSOffice_Level2"/>
      <w:r>
        <w:rPr>
          <w:rFonts w:cs="Times New Roman" w:hint="eastAsia"/>
          <w:kern w:val="2"/>
          <w:sz w:val="21"/>
          <w:szCs w:val="24"/>
          <w:lang w:eastAsia="zh-CN"/>
        </w:rPr>
        <w:t>9、其他合同文件。</w:t>
      </w:r>
      <w:bookmarkEnd w:id="63"/>
    </w:p>
    <w:p w14:paraId="1302F238"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上述文件互相补充和解释，如有不明确或不一致之处，以合同约定次序在先者为准。</w:t>
      </w:r>
    </w:p>
    <w:p w14:paraId="73131CB7"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十、本协议书中有关词语定义与合同条款中的定义相同。</w:t>
      </w:r>
    </w:p>
    <w:p w14:paraId="3F419889"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十一、承包人承诺按照合同约定进行施工、竣工、交付并承担质量缺陷保修责任。</w:t>
      </w:r>
    </w:p>
    <w:p w14:paraId="52858394"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十二、发包人承诺按照合同约定的条件、期限和方式向承包人支付合同价款。</w:t>
      </w:r>
    </w:p>
    <w:p w14:paraId="6715AD5D" w14:textId="77777777" w:rsidR="0089265C" w:rsidRDefault="00000000">
      <w:pPr>
        <w:autoSpaceDE/>
        <w:autoSpaceDN/>
        <w:spacing w:after="0" w:line="360" w:lineRule="auto"/>
        <w:ind w:firstLineChars="200" w:firstLine="420"/>
        <w:jc w:val="both"/>
        <w:rPr>
          <w:rFonts w:hAnsi="Times New Roman" w:cs="Times New Roman"/>
          <w:kern w:val="2"/>
          <w:sz w:val="21"/>
          <w:szCs w:val="24"/>
          <w:u w:val="single"/>
          <w:lang w:eastAsia="zh-CN"/>
        </w:rPr>
      </w:pPr>
      <w:r>
        <w:rPr>
          <w:rFonts w:cs="Times New Roman" w:hint="eastAsia"/>
          <w:kern w:val="2"/>
          <w:sz w:val="21"/>
          <w:szCs w:val="24"/>
          <w:lang w:eastAsia="zh-CN"/>
        </w:rPr>
        <w:t>十三、本协议书连同其他合同文件正本一式两份，合同双方各执一份；副本一式</w:t>
      </w:r>
      <w:r>
        <w:rPr>
          <w:rFonts w:cs="Times New Roman" w:hint="eastAsia"/>
          <w:kern w:val="2"/>
          <w:sz w:val="21"/>
          <w:szCs w:val="24"/>
          <w:u w:val="single"/>
          <w:lang w:eastAsia="zh-CN"/>
        </w:rPr>
        <w:t xml:space="preserve"> 肆 </w:t>
      </w:r>
      <w:r>
        <w:rPr>
          <w:rFonts w:cs="Times New Roman" w:hint="eastAsia"/>
          <w:kern w:val="2"/>
          <w:sz w:val="21"/>
          <w:szCs w:val="24"/>
          <w:lang w:eastAsia="zh-CN"/>
        </w:rPr>
        <w:t>份，其中一份在合同报送建设行政主管部门备案时留存。</w:t>
      </w:r>
    </w:p>
    <w:p w14:paraId="45A8B881" w14:textId="77777777" w:rsidR="0089265C" w:rsidRDefault="0089265C">
      <w:pPr>
        <w:autoSpaceDE/>
        <w:autoSpaceDN/>
        <w:spacing w:after="0" w:line="360" w:lineRule="auto"/>
        <w:ind w:firstLineChars="200" w:firstLine="420"/>
        <w:jc w:val="both"/>
        <w:rPr>
          <w:rFonts w:cs="Times New Roman" w:hint="eastAsia"/>
          <w:kern w:val="2"/>
          <w:sz w:val="21"/>
          <w:szCs w:val="24"/>
          <w:lang w:eastAsia="zh-CN"/>
        </w:rPr>
      </w:pPr>
    </w:p>
    <w:p w14:paraId="74BB0008"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十四、合同未尽事宜，双方另行签订补充协议，但不得背离本协议第八条所约定的合同</w:t>
      </w:r>
      <w:r>
        <w:rPr>
          <w:rFonts w:cs="Times New Roman" w:hint="eastAsia"/>
          <w:kern w:val="2"/>
          <w:sz w:val="21"/>
          <w:szCs w:val="24"/>
          <w:lang w:eastAsia="zh-CN"/>
        </w:rPr>
        <w:lastRenderedPageBreak/>
        <w:t>文件的实质性内容。补充协议是合同文件的组成部分。</w:t>
      </w:r>
    </w:p>
    <w:p w14:paraId="44FD2493" w14:textId="77777777" w:rsidR="0089265C" w:rsidRDefault="0089265C">
      <w:pPr>
        <w:autoSpaceDE/>
        <w:autoSpaceDN/>
        <w:spacing w:after="0" w:line="360" w:lineRule="auto"/>
        <w:jc w:val="both"/>
        <w:rPr>
          <w:rFonts w:hAnsi="Times New Roman" w:cs="Times New Roman"/>
          <w:b/>
          <w:bCs/>
          <w:kern w:val="2"/>
          <w:sz w:val="21"/>
          <w:szCs w:val="21"/>
          <w:lang w:eastAsia="zh-CN"/>
        </w:rPr>
      </w:pPr>
    </w:p>
    <w:p w14:paraId="3E70E402" w14:textId="77777777" w:rsidR="0089265C" w:rsidRDefault="0089265C">
      <w:pPr>
        <w:autoSpaceDE/>
        <w:autoSpaceDN/>
        <w:spacing w:after="0" w:line="360" w:lineRule="auto"/>
        <w:jc w:val="both"/>
        <w:rPr>
          <w:rFonts w:hAnsi="Times New Roman" w:cs="Times New Roman"/>
          <w:b/>
          <w:bCs/>
          <w:kern w:val="2"/>
          <w:sz w:val="21"/>
          <w:szCs w:val="21"/>
          <w:lang w:eastAsia="zh-CN"/>
        </w:rPr>
      </w:pPr>
    </w:p>
    <w:p w14:paraId="0BE7FAF2"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5D92BDB3"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6184672C"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2F76F973"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024C6AED"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48AEB7C6"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71CD112D"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6318F1EB" w14:textId="77777777" w:rsidR="0089265C" w:rsidRDefault="00000000">
      <w:pPr>
        <w:tabs>
          <w:tab w:val="left" w:pos="4395"/>
        </w:tabs>
        <w:autoSpaceDE/>
        <w:autoSpaceDN/>
        <w:spacing w:after="0" w:line="360" w:lineRule="auto"/>
        <w:ind w:left="3990" w:hangingChars="1900" w:hanging="3990"/>
        <w:jc w:val="both"/>
        <w:rPr>
          <w:rFonts w:cs="Times New Roman" w:hint="eastAsia"/>
          <w:kern w:val="2"/>
          <w:sz w:val="21"/>
          <w:szCs w:val="21"/>
          <w:u w:val="single"/>
          <w:lang w:eastAsia="zh-CN"/>
        </w:rPr>
      </w:pPr>
      <w:r>
        <w:rPr>
          <w:rFonts w:cs="Times New Roman" w:hint="eastAsia"/>
          <w:bCs/>
          <w:kern w:val="2"/>
          <w:sz w:val="21"/>
          <w:szCs w:val="21"/>
          <w:lang w:eastAsia="zh-CN"/>
        </w:rPr>
        <w:t>发包人：</w:t>
      </w:r>
      <w:r>
        <w:rPr>
          <w:rFonts w:cs="Times New Roman" w:hint="eastAsia"/>
          <w:color w:val="FF0000"/>
          <w:kern w:val="2"/>
          <w:sz w:val="21"/>
          <w:szCs w:val="21"/>
          <w:u w:val="single"/>
          <w:lang w:eastAsia="zh-CN"/>
        </w:rPr>
        <w:t>北京市顺义区国防动员办公室</w:t>
      </w:r>
      <w:r>
        <w:rPr>
          <w:rFonts w:cs="Times New Roman" w:hint="eastAsia"/>
          <w:color w:val="FF0000"/>
          <w:kern w:val="2"/>
          <w:sz w:val="21"/>
          <w:szCs w:val="21"/>
          <w:lang w:eastAsia="zh-CN"/>
        </w:rPr>
        <w:t xml:space="preserve"> </w:t>
      </w:r>
      <w:r>
        <w:rPr>
          <w:rFonts w:cs="Times New Roman" w:hint="eastAsia"/>
          <w:kern w:val="2"/>
          <w:sz w:val="21"/>
          <w:szCs w:val="21"/>
          <w:lang w:eastAsia="zh-CN"/>
        </w:rPr>
        <w:t xml:space="preserve">      </w:t>
      </w:r>
      <w:r>
        <w:rPr>
          <w:rFonts w:cs="Times New Roman" w:hint="eastAsia"/>
          <w:bCs/>
          <w:kern w:val="2"/>
          <w:sz w:val="21"/>
          <w:szCs w:val="21"/>
          <w:lang w:eastAsia="zh-CN"/>
        </w:rPr>
        <w:t>承包人：</w:t>
      </w:r>
      <w:r>
        <w:rPr>
          <w:rFonts w:cs="Times New Roman" w:hint="eastAsia"/>
          <w:kern w:val="2"/>
          <w:sz w:val="21"/>
          <w:szCs w:val="21"/>
          <w:u w:val="single"/>
          <w:lang w:eastAsia="zh-CN"/>
        </w:rPr>
        <w:t xml:space="preserve">                              </w:t>
      </w:r>
    </w:p>
    <w:p w14:paraId="4F05A6E7" w14:textId="77777777" w:rsidR="0089265C" w:rsidRDefault="00000000">
      <w:pPr>
        <w:autoSpaceDE/>
        <w:autoSpaceDN/>
        <w:spacing w:after="0" w:line="360" w:lineRule="auto"/>
        <w:ind w:firstLineChars="800" w:firstLine="1680"/>
        <w:jc w:val="both"/>
        <w:rPr>
          <w:rFonts w:hAnsi="Times New Roman" w:cs="Times New Roman"/>
          <w:kern w:val="2"/>
          <w:sz w:val="21"/>
          <w:szCs w:val="21"/>
          <w:lang w:eastAsia="zh-CN"/>
        </w:rPr>
      </w:pPr>
      <w:r>
        <w:rPr>
          <w:rFonts w:cs="Times New Roman" w:hint="eastAsia"/>
          <w:kern w:val="2"/>
          <w:sz w:val="21"/>
          <w:szCs w:val="21"/>
          <w:lang w:eastAsia="zh-CN"/>
        </w:rPr>
        <w:t xml:space="preserve">（盖 章）   </w:t>
      </w:r>
      <w:r>
        <w:rPr>
          <w:rFonts w:cs="Times New Roman" w:hint="eastAsia"/>
          <w:bCs/>
          <w:kern w:val="2"/>
          <w:sz w:val="21"/>
          <w:szCs w:val="21"/>
          <w:lang w:eastAsia="zh-CN"/>
        </w:rPr>
        <w:t xml:space="preserve">                   </w:t>
      </w:r>
      <w:r>
        <w:rPr>
          <w:rFonts w:cs="Times New Roman" w:hint="eastAsia"/>
          <w:kern w:val="2"/>
          <w:sz w:val="21"/>
          <w:szCs w:val="21"/>
          <w:lang w:eastAsia="zh-CN"/>
        </w:rPr>
        <w:t xml:space="preserve">            （盖 章）</w:t>
      </w:r>
    </w:p>
    <w:p w14:paraId="26E0C04A" w14:textId="77777777" w:rsidR="0089265C" w:rsidRDefault="0089265C">
      <w:pPr>
        <w:autoSpaceDE/>
        <w:autoSpaceDN/>
        <w:spacing w:after="0" w:line="360" w:lineRule="auto"/>
        <w:jc w:val="both"/>
        <w:rPr>
          <w:rFonts w:hAnsi="Times New Roman" w:cs="Times New Roman"/>
          <w:kern w:val="2"/>
          <w:sz w:val="21"/>
          <w:szCs w:val="21"/>
          <w:lang w:eastAsia="zh-CN"/>
        </w:rPr>
      </w:pPr>
    </w:p>
    <w:p w14:paraId="173D9E98"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31F9DA2D"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5933C996" w14:textId="77777777" w:rsidR="0089265C" w:rsidRDefault="00000000">
      <w:pPr>
        <w:autoSpaceDE/>
        <w:autoSpaceDN/>
        <w:spacing w:after="0" w:line="360" w:lineRule="auto"/>
        <w:jc w:val="both"/>
        <w:rPr>
          <w:rFonts w:hAnsi="Times New Roman" w:cs="Times New Roman"/>
          <w:color w:val="FF0000"/>
          <w:kern w:val="2"/>
          <w:sz w:val="21"/>
          <w:szCs w:val="21"/>
          <w:lang w:eastAsia="zh-CN"/>
        </w:rPr>
      </w:pPr>
      <w:r>
        <w:rPr>
          <w:rFonts w:cs="Times New Roman" w:hint="eastAsia"/>
          <w:bCs/>
          <w:color w:val="FF0000"/>
          <w:kern w:val="2"/>
          <w:sz w:val="21"/>
          <w:szCs w:val="21"/>
          <w:lang w:eastAsia="zh-CN"/>
        </w:rPr>
        <w:t>法定代表人或</w:t>
      </w:r>
      <w:r>
        <w:rPr>
          <w:rFonts w:cs="Times New Roman" w:hint="eastAsia"/>
          <w:color w:val="FF0000"/>
          <w:kern w:val="2"/>
          <w:sz w:val="21"/>
          <w:szCs w:val="21"/>
          <w:lang w:eastAsia="zh-CN"/>
        </w:rPr>
        <w:t xml:space="preserve">                            </w:t>
      </w:r>
      <w:r>
        <w:rPr>
          <w:rFonts w:cs="Times New Roman" w:hint="eastAsia"/>
          <w:bCs/>
          <w:color w:val="FF0000"/>
          <w:kern w:val="2"/>
          <w:sz w:val="21"/>
          <w:szCs w:val="21"/>
          <w:lang w:eastAsia="zh-CN"/>
        </w:rPr>
        <w:t>法定代表人或</w:t>
      </w:r>
    </w:p>
    <w:p w14:paraId="32C96625" w14:textId="77777777" w:rsidR="0089265C" w:rsidRDefault="0089265C">
      <w:pPr>
        <w:tabs>
          <w:tab w:val="left" w:pos="4395"/>
        </w:tabs>
        <w:autoSpaceDE/>
        <w:autoSpaceDN/>
        <w:spacing w:after="0" w:line="360" w:lineRule="auto"/>
        <w:jc w:val="both"/>
        <w:rPr>
          <w:rFonts w:cs="Times New Roman" w:hint="eastAsia"/>
          <w:bCs/>
          <w:color w:val="FF0000"/>
          <w:kern w:val="2"/>
          <w:sz w:val="21"/>
          <w:szCs w:val="21"/>
          <w:lang w:eastAsia="zh-CN"/>
        </w:rPr>
      </w:pPr>
    </w:p>
    <w:p w14:paraId="73606D6F" w14:textId="77777777" w:rsidR="0089265C" w:rsidRDefault="00000000">
      <w:pPr>
        <w:tabs>
          <w:tab w:val="left" w:pos="4395"/>
        </w:tabs>
        <w:autoSpaceDE/>
        <w:autoSpaceDN/>
        <w:spacing w:after="0" w:line="360" w:lineRule="auto"/>
        <w:jc w:val="both"/>
        <w:rPr>
          <w:rFonts w:hAnsi="Times New Roman" w:cs="Times New Roman"/>
          <w:color w:val="FF0000"/>
          <w:kern w:val="2"/>
          <w:sz w:val="21"/>
          <w:szCs w:val="21"/>
          <w:lang w:eastAsia="zh-CN"/>
        </w:rPr>
      </w:pPr>
      <w:r>
        <w:rPr>
          <w:rFonts w:cs="Times New Roman" w:hint="eastAsia"/>
          <w:bCs/>
          <w:color w:val="FF0000"/>
          <w:kern w:val="2"/>
          <w:sz w:val="21"/>
          <w:szCs w:val="21"/>
          <w:lang w:eastAsia="zh-CN"/>
        </w:rPr>
        <w:t>其委托代理人：</w:t>
      </w:r>
      <w:r>
        <w:rPr>
          <w:rFonts w:cs="Times New Roman" w:hint="eastAsia"/>
          <w:color w:val="FF0000"/>
          <w:kern w:val="2"/>
          <w:sz w:val="21"/>
          <w:szCs w:val="21"/>
          <w:u w:val="single"/>
          <w:lang w:eastAsia="zh-CN"/>
        </w:rPr>
        <w:t xml:space="preserve">             </w:t>
      </w:r>
      <w:r>
        <w:rPr>
          <w:rFonts w:cs="Times New Roman" w:hint="eastAsia"/>
          <w:color w:val="FF0000"/>
          <w:kern w:val="2"/>
          <w:sz w:val="21"/>
          <w:szCs w:val="21"/>
          <w:lang w:eastAsia="zh-CN"/>
        </w:rPr>
        <w:t xml:space="preserve">（签字）     </w:t>
      </w:r>
      <w:r>
        <w:rPr>
          <w:rFonts w:cs="Times New Roman" w:hint="eastAsia"/>
          <w:bCs/>
          <w:color w:val="FF0000"/>
          <w:kern w:val="2"/>
          <w:sz w:val="21"/>
          <w:szCs w:val="21"/>
          <w:lang w:eastAsia="zh-CN"/>
        </w:rPr>
        <w:t>其委托代理人：</w:t>
      </w:r>
      <w:r>
        <w:rPr>
          <w:rFonts w:cs="Times New Roman" w:hint="eastAsia"/>
          <w:color w:val="FF0000"/>
          <w:kern w:val="2"/>
          <w:sz w:val="21"/>
          <w:szCs w:val="21"/>
          <w:u w:val="single"/>
          <w:lang w:eastAsia="zh-CN"/>
        </w:rPr>
        <w:t xml:space="preserve">               </w:t>
      </w:r>
      <w:r>
        <w:rPr>
          <w:rFonts w:cs="Times New Roman" w:hint="eastAsia"/>
          <w:color w:val="FF0000"/>
          <w:kern w:val="2"/>
          <w:sz w:val="21"/>
          <w:szCs w:val="21"/>
          <w:lang w:eastAsia="zh-CN"/>
        </w:rPr>
        <w:t>（签字）</w:t>
      </w:r>
    </w:p>
    <w:p w14:paraId="55532CEA" w14:textId="77777777" w:rsidR="0089265C" w:rsidRDefault="0089265C">
      <w:pPr>
        <w:autoSpaceDE/>
        <w:autoSpaceDN/>
        <w:spacing w:after="0" w:line="360" w:lineRule="auto"/>
        <w:jc w:val="both"/>
        <w:rPr>
          <w:rFonts w:hAnsi="Times New Roman" w:cs="Times New Roman"/>
          <w:color w:val="FF0000"/>
          <w:kern w:val="2"/>
          <w:sz w:val="21"/>
          <w:szCs w:val="21"/>
          <w:u w:val="single"/>
          <w:lang w:eastAsia="zh-CN"/>
        </w:rPr>
      </w:pPr>
    </w:p>
    <w:p w14:paraId="72EEF4EE" w14:textId="77777777" w:rsidR="0089265C" w:rsidRDefault="0089265C">
      <w:pPr>
        <w:autoSpaceDE/>
        <w:autoSpaceDN/>
        <w:spacing w:after="0" w:line="360" w:lineRule="auto"/>
        <w:jc w:val="both"/>
        <w:rPr>
          <w:rFonts w:cs="Times New Roman" w:hint="eastAsia"/>
          <w:color w:val="FF0000"/>
          <w:kern w:val="2"/>
          <w:sz w:val="21"/>
          <w:szCs w:val="21"/>
          <w:lang w:eastAsia="zh-CN"/>
        </w:rPr>
      </w:pPr>
    </w:p>
    <w:p w14:paraId="54374C31" w14:textId="77777777" w:rsidR="0089265C" w:rsidRDefault="00000000">
      <w:pPr>
        <w:autoSpaceDE/>
        <w:autoSpaceDN/>
        <w:spacing w:after="0" w:line="360" w:lineRule="auto"/>
        <w:jc w:val="both"/>
        <w:rPr>
          <w:rFonts w:cs="Times New Roman" w:hint="eastAsia"/>
          <w:color w:val="FF0000"/>
          <w:kern w:val="2"/>
          <w:sz w:val="21"/>
          <w:szCs w:val="21"/>
          <w:lang w:eastAsia="zh-CN"/>
        </w:rPr>
      </w:pPr>
      <w:r>
        <w:rPr>
          <w:rFonts w:cs="Times New Roman" w:hint="eastAsia"/>
          <w:color w:val="FF0000"/>
          <w:kern w:val="2"/>
          <w:sz w:val="21"/>
          <w:szCs w:val="21"/>
          <w:lang w:eastAsia="zh-CN"/>
        </w:rPr>
        <w:t>主管副主任：</w:t>
      </w:r>
      <w:r>
        <w:rPr>
          <w:rFonts w:cs="Times New Roman" w:hint="eastAsia"/>
          <w:color w:val="FF0000"/>
          <w:kern w:val="2"/>
          <w:sz w:val="21"/>
          <w:szCs w:val="21"/>
          <w:u w:val="single"/>
          <w:lang w:eastAsia="zh-CN"/>
        </w:rPr>
        <w:t xml:space="preserve">                       </w:t>
      </w:r>
      <w:r>
        <w:rPr>
          <w:rFonts w:cs="Times New Roman" w:hint="eastAsia"/>
          <w:color w:val="FF0000"/>
          <w:kern w:val="2"/>
          <w:sz w:val="21"/>
          <w:szCs w:val="21"/>
          <w:lang w:eastAsia="zh-CN"/>
        </w:rPr>
        <w:t xml:space="preserve">（签字）              </w:t>
      </w:r>
    </w:p>
    <w:p w14:paraId="6872C5D8" w14:textId="77777777" w:rsidR="0089265C" w:rsidRDefault="0089265C">
      <w:pPr>
        <w:autoSpaceDE/>
        <w:autoSpaceDN/>
        <w:spacing w:after="0" w:line="360" w:lineRule="auto"/>
        <w:jc w:val="both"/>
        <w:rPr>
          <w:rFonts w:cs="Times New Roman" w:hint="eastAsia"/>
          <w:color w:val="FF0000"/>
          <w:kern w:val="2"/>
          <w:sz w:val="21"/>
          <w:szCs w:val="21"/>
          <w:lang w:eastAsia="zh-CN"/>
        </w:rPr>
      </w:pPr>
    </w:p>
    <w:p w14:paraId="161CEBB4" w14:textId="77777777" w:rsidR="0089265C" w:rsidRDefault="0089265C">
      <w:pPr>
        <w:autoSpaceDE/>
        <w:autoSpaceDN/>
        <w:spacing w:after="0" w:line="360" w:lineRule="auto"/>
        <w:jc w:val="both"/>
        <w:rPr>
          <w:rFonts w:cs="Times New Roman" w:hint="eastAsia"/>
          <w:color w:val="FF0000"/>
          <w:kern w:val="2"/>
          <w:sz w:val="21"/>
          <w:szCs w:val="21"/>
          <w:lang w:eastAsia="zh-CN"/>
        </w:rPr>
      </w:pPr>
    </w:p>
    <w:p w14:paraId="6E8B1202" w14:textId="77777777" w:rsidR="0089265C" w:rsidRDefault="00000000">
      <w:pPr>
        <w:autoSpaceDE/>
        <w:autoSpaceDN/>
        <w:spacing w:after="0" w:line="360" w:lineRule="auto"/>
        <w:jc w:val="both"/>
        <w:rPr>
          <w:rFonts w:cs="Times New Roman" w:hint="eastAsia"/>
          <w:color w:val="FF0000"/>
          <w:kern w:val="2"/>
          <w:sz w:val="21"/>
          <w:szCs w:val="21"/>
          <w:lang w:eastAsia="zh-CN"/>
        </w:rPr>
      </w:pPr>
      <w:r>
        <w:rPr>
          <w:rFonts w:cs="Times New Roman" w:hint="eastAsia"/>
          <w:color w:val="FF0000"/>
          <w:kern w:val="2"/>
          <w:sz w:val="21"/>
          <w:szCs w:val="21"/>
          <w:lang w:eastAsia="zh-CN"/>
        </w:rPr>
        <w:t>项目负责人：</w:t>
      </w:r>
      <w:r>
        <w:rPr>
          <w:rFonts w:cs="Times New Roman" w:hint="eastAsia"/>
          <w:color w:val="FF0000"/>
          <w:kern w:val="2"/>
          <w:sz w:val="21"/>
          <w:szCs w:val="21"/>
          <w:u w:val="single"/>
          <w:lang w:eastAsia="zh-CN"/>
        </w:rPr>
        <w:t xml:space="preserve">                       </w:t>
      </w:r>
      <w:r>
        <w:rPr>
          <w:rFonts w:cs="Times New Roman" w:hint="eastAsia"/>
          <w:color w:val="FF0000"/>
          <w:kern w:val="2"/>
          <w:sz w:val="21"/>
          <w:szCs w:val="21"/>
          <w:lang w:eastAsia="zh-CN"/>
        </w:rPr>
        <w:t>（签字）</w:t>
      </w:r>
    </w:p>
    <w:p w14:paraId="683ECAB7" w14:textId="77777777" w:rsidR="0089265C" w:rsidRDefault="0089265C">
      <w:pPr>
        <w:autoSpaceDE/>
        <w:autoSpaceDN/>
        <w:spacing w:after="0" w:line="360" w:lineRule="auto"/>
        <w:jc w:val="both"/>
        <w:rPr>
          <w:rFonts w:cs="Times New Roman" w:hint="eastAsia"/>
          <w:kern w:val="2"/>
          <w:sz w:val="21"/>
          <w:szCs w:val="21"/>
          <w:lang w:eastAsia="zh-CN"/>
        </w:rPr>
      </w:pPr>
    </w:p>
    <w:p w14:paraId="4BF3AF36" w14:textId="77777777" w:rsidR="0089265C" w:rsidRDefault="0089265C">
      <w:pPr>
        <w:autoSpaceDE/>
        <w:autoSpaceDN/>
        <w:spacing w:after="0" w:line="360" w:lineRule="auto"/>
        <w:jc w:val="both"/>
        <w:rPr>
          <w:rFonts w:cs="Times New Roman" w:hint="eastAsia"/>
          <w:kern w:val="2"/>
          <w:sz w:val="21"/>
          <w:szCs w:val="21"/>
          <w:lang w:eastAsia="zh-CN"/>
        </w:rPr>
      </w:pPr>
    </w:p>
    <w:p w14:paraId="5E959790" w14:textId="77777777" w:rsidR="0089265C" w:rsidRDefault="00000000">
      <w:pPr>
        <w:tabs>
          <w:tab w:val="left" w:pos="4395"/>
        </w:tabs>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u w:val="single"/>
          <w:lang w:eastAsia="zh-CN"/>
        </w:rPr>
        <w:t xml:space="preserve">           </w:t>
      </w:r>
      <w:r>
        <w:rPr>
          <w:rFonts w:cs="Times New Roman" w:hint="eastAsia"/>
          <w:kern w:val="2"/>
          <w:sz w:val="21"/>
          <w:szCs w:val="21"/>
          <w:lang w:eastAsia="zh-CN"/>
        </w:rPr>
        <w:t>年</w:t>
      </w:r>
      <w:r>
        <w:rPr>
          <w:rFonts w:cs="Times New Roman" w:hint="eastAsia"/>
          <w:kern w:val="2"/>
          <w:sz w:val="21"/>
          <w:szCs w:val="21"/>
          <w:u w:val="single"/>
          <w:lang w:eastAsia="zh-CN"/>
        </w:rPr>
        <w:t xml:space="preserve">     </w:t>
      </w:r>
      <w:r>
        <w:rPr>
          <w:rFonts w:cs="Times New Roman" w:hint="eastAsia"/>
          <w:kern w:val="2"/>
          <w:sz w:val="21"/>
          <w:szCs w:val="21"/>
          <w:lang w:eastAsia="zh-CN"/>
        </w:rPr>
        <w:t xml:space="preserve">月 </w:t>
      </w:r>
      <w:r>
        <w:rPr>
          <w:rFonts w:cs="Times New Roman" w:hint="eastAsia"/>
          <w:kern w:val="2"/>
          <w:sz w:val="21"/>
          <w:szCs w:val="21"/>
          <w:u w:val="single"/>
          <w:lang w:eastAsia="zh-CN"/>
        </w:rPr>
        <w:t xml:space="preserve">     </w:t>
      </w:r>
      <w:r>
        <w:rPr>
          <w:rFonts w:cs="Times New Roman" w:hint="eastAsia"/>
          <w:kern w:val="2"/>
          <w:sz w:val="21"/>
          <w:szCs w:val="21"/>
          <w:lang w:eastAsia="zh-CN"/>
        </w:rPr>
        <w:t xml:space="preserve"> 日              </w:t>
      </w:r>
      <w:r>
        <w:rPr>
          <w:rFonts w:cs="Times New Roman" w:hint="eastAsia"/>
          <w:kern w:val="2"/>
          <w:sz w:val="21"/>
          <w:szCs w:val="21"/>
          <w:u w:val="single"/>
          <w:lang w:eastAsia="zh-CN"/>
        </w:rPr>
        <w:t xml:space="preserve">           </w:t>
      </w:r>
      <w:r>
        <w:rPr>
          <w:rFonts w:cs="Times New Roman" w:hint="eastAsia"/>
          <w:kern w:val="2"/>
          <w:sz w:val="21"/>
          <w:szCs w:val="21"/>
          <w:lang w:eastAsia="zh-CN"/>
        </w:rPr>
        <w:t>年</w:t>
      </w:r>
      <w:r>
        <w:rPr>
          <w:rFonts w:cs="Times New Roman" w:hint="eastAsia"/>
          <w:kern w:val="2"/>
          <w:sz w:val="21"/>
          <w:szCs w:val="21"/>
          <w:u w:val="single"/>
          <w:lang w:eastAsia="zh-CN"/>
        </w:rPr>
        <w:t xml:space="preserve">     </w:t>
      </w:r>
      <w:r>
        <w:rPr>
          <w:rFonts w:cs="Times New Roman" w:hint="eastAsia"/>
          <w:kern w:val="2"/>
          <w:sz w:val="21"/>
          <w:szCs w:val="21"/>
          <w:lang w:eastAsia="zh-CN"/>
        </w:rPr>
        <w:t xml:space="preserve">月 </w:t>
      </w:r>
      <w:r>
        <w:rPr>
          <w:rFonts w:cs="Times New Roman" w:hint="eastAsia"/>
          <w:kern w:val="2"/>
          <w:sz w:val="21"/>
          <w:szCs w:val="21"/>
          <w:u w:val="single"/>
          <w:lang w:eastAsia="zh-CN"/>
        </w:rPr>
        <w:t xml:space="preserve">     </w:t>
      </w:r>
      <w:r>
        <w:rPr>
          <w:rFonts w:cs="Times New Roman" w:hint="eastAsia"/>
          <w:kern w:val="2"/>
          <w:sz w:val="21"/>
          <w:szCs w:val="21"/>
          <w:lang w:eastAsia="zh-CN"/>
        </w:rPr>
        <w:t>日</w:t>
      </w:r>
    </w:p>
    <w:p w14:paraId="2BE44D33" w14:textId="77777777" w:rsidR="0089265C" w:rsidRDefault="0089265C">
      <w:pPr>
        <w:autoSpaceDE/>
        <w:autoSpaceDN/>
        <w:spacing w:after="0" w:line="360" w:lineRule="auto"/>
        <w:jc w:val="both"/>
        <w:rPr>
          <w:rFonts w:hAnsi="Times New Roman" w:cs="Times New Roman"/>
          <w:kern w:val="2"/>
          <w:sz w:val="21"/>
          <w:szCs w:val="21"/>
          <w:lang w:eastAsia="zh-CN"/>
        </w:rPr>
      </w:pPr>
    </w:p>
    <w:p w14:paraId="707267DB" w14:textId="77777777" w:rsidR="0089265C" w:rsidRDefault="00000000">
      <w:pPr>
        <w:autoSpaceDE/>
        <w:autoSpaceDN/>
        <w:spacing w:after="0" w:line="360" w:lineRule="auto"/>
        <w:jc w:val="both"/>
        <w:rPr>
          <w:rFonts w:hAnsi="Times New Roman" w:cs="Times New Roman"/>
          <w:b/>
          <w:kern w:val="2"/>
          <w:sz w:val="21"/>
          <w:szCs w:val="21"/>
          <w:lang w:eastAsia="zh-CN"/>
        </w:rPr>
      </w:pPr>
      <w:r>
        <w:rPr>
          <w:rFonts w:cs="Times New Roman" w:hint="eastAsia"/>
          <w:kern w:val="2"/>
          <w:sz w:val="21"/>
          <w:szCs w:val="21"/>
          <w:lang w:eastAsia="zh-CN"/>
        </w:rPr>
        <w:t>签约地点：</w:t>
      </w:r>
      <w:r>
        <w:rPr>
          <w:rFonts w:cs="Times New Roman" w:hint="eastAsia"/>
          <w:kern w:val="2"/>
          <w:sz w:val="21"/>
          <w:szCs w:val="21"/>
          <w:u w:val="single"/>
          <w:lang w:eastAsia="zh-CN"/>
        </w:rPr>
        <w:t xml:space="preserve">              北京市顺义区行政中心二层                 </w:t>
      </w:r>
    </w:p>
    <w:p w14:paraId="70071D97"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5C070C63" w14:textId="77777777" w:rsidR="0089265C" w:rsidRDefault="00000000">
      <w:pPr>
        <w:tabs>
          <w:tab w:val="center" w:pos="4153"/>
          <w:tab w:val="right" w:pos="8306"/>
        </w:tabs>
        <w:autoSpaceDE/>
        <w:autoSpaceDN/>
        <w:snapToGrid w:val="0"/>
        <w:spacing w:after="0" w:line="240" w:lineRule="auto"/>
        <w:jc w:val="both"/>
        <w:rPr>
          <w:rFonts w:ascii="Times New Roman" w:hAnsi="Times New Roman" w:cs="Times New Roman"/>
          <w:kern w:val="2"/>
          <w:sz w:val="44"/>
          <w:szCs w:val="18"/>
          <w:lang w:eastAsia="zh-CN"/>
        </w:rPr>
      </w:pPr>
      <w:r>
        <w:rPr>
          <w:rFonts w:ascii="Times New Roman" w:hAnsi="Times New Roman" w:cs="Times New Roman"/>
          <w:kern w:val="2"/>
          <w:sz w:val="18"/>
          <w:szCs w:val="18"/>
          <w:lang w:eastAsia="zh-CN"/>
        </w:rPr>
        <w:br w:type="page"/>
      </w:r>
    </w:p>
    <w:p w14:paraId="15730669" w14:textId="77777777" w:rsidR="0089265C" w:rsidRDefault="00000000">
      <w:pPr>
        <w:autoSpaceDE/>
        <w:autoSpaceDN/>
        <w:spacing w:after="0" w:line="360" w:lineRule="auto"/>
        <w:jc w:val="center"/>
        <w:rPr>
          <w:rFonts w:cs="Times New Roman" w:hint="eastAsia"/>
          <w:b/>
          <w:bCs/>
          <w:kern w:val="2"/>
          <w:sz w:val="32"/>
          <w:szCs w:val="32"/>
          <w:lang w:eastAsia="zh-CN"/>
        </w:rPr>
      </w:pPr>
      <w:bookmarkStart w:id="64" w:name="_Toc351203494"/>
      <w:bookmarkStart w:id="65" w:name="_Toc490331664"/>
      <w:bookmarkStart w:id="66" w:name="_Toc486580373"/>
      <w:bookmarkStart w:id="67" w:name="_Toc23604_WPSOffice_Level1"/>
      <w:r>
        <w:rPr>
          <w:rFonts w:cs="Times New Roman" w:hint="eastAsia"/>
          <w:b/>
          <w:bCs/>
          <w:kern w:val="2"/>
          <w:sz w:val="32"/>
          <w:szCs w:val="32"/>
          <w:lang w:eastAsia="zh-CN"/>
        </w:rPr>
        <w:lastRenderedPageBreak/>
        <w:t>通用合同条款</w:t>
      </w:r>
      <w:bookmarkStart w:id="68" w:name="_Toc337558727"/>
      <w:bookmarkEnd w:id="64"/>
    </w:p>
    <w:p w14:paraId="78C9B8D1"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69" w:name="_Toc351203495"/>
      <w:r>
        <w:rPr>
          <w:rFonts w:eastAsia="黑体" w:cs="Times New Roman" w:hint="eastAsia"/>
          <w:color w:val="000000"/>
          <w:sz w:val="21"/>
          <w:szCs w:val="21"/>
          <w:lang w:eastAsia="zh-CN"/>
        </w:rPr>
        <w:t>1.</w:t>
      </w:r>
      <w:bookmarkStart w:id="70" w:name="_Toc303538974"/>
      <w:bookmarkStart w:id="71" w:name="_Toc303538975"/>
      <w:bookmarkStart w:id="72" w:name="_Toc303538976"/>
      <w:bookmarkStart w:id="73" w:name="_Toc303538972"/>
      <w:bookmarkStart w:id="74" w:name="_Toc303538973"/>
      <w:bookmarkStart w:id="75" w:name="_Toc296503027"/>
      <w:bookmarkStart w:id="76" w:name="_Toc296346528"/>
      <w:bookmarkEnd w:id="70"/>
      <w:bookmarkEnd w:id="71"/>
      <w:bookmarkEnd w:id="72"/>
      <w:bookmarkEnd w:id="73"/>
      <w:bookmarkEnd w:id="74"/>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一般约定</w:t>
      </w:r>
      <w:bookmarkEnd w:id="68"/>
      <w:bookmarkEnd w:id="69"/>
      <w:bookmarkEnd w:id="75"/>
      <w:bookmarkEnd w:id="76"/>
    </w:p>
    <w:p w14:paraId="6DC41F7C"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77" w:name="_Toc337558728"/>
      <w:bookmarkStart w:id="78" w:name="_Toc296346529"/>
      <w:bookmarkStart w:id="79" w:name="_Toc296503028"/>
      <w:bookmarkStart w:id="80" w:name="_Toc351203496"/>
      <w:r>
        <w:rPr>
          <w:rFonts w:cs="Times New Roman" w:hint="eastAsia"/>
          <w:color w:val="000000"/>
          <w:sz w:val="21"/>
          <w:szCs w:val="21"/>
          <w:lang w:eastAsia="zh-CN"/>
        </w:rPr>
        <w:t>1.1词语定义</w:t>
      </w:r>
      <w:bookmarkEnd w:id="77"/>
      <w:bookmarkEnd w:id="78"/>
      <w:bookmarkEnd w:id="79"/>
      <w:r>
        <w:rPr>
          <w:rFonts w:cs="Times New Roman" w:hint="eastAsia"/>
          <w:color w:val="000000"/>
          <w:sz w:val="21"/>
          <w:szCs w:val="21"/>
          <w:lang w:eastAsia="zh-CN"/>
        </w:rPr>
        <w:t>与解释</w:t>
      </w:r>
      <w:bookmarkEnd w:id="80"/>
    </w:p>
    <w:p w14:paraId="17F8D81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合同协议书、通用合同条款、专用合同条款中的下列词语具有本款所赋予的含义：</w:t>
      </w:r>
    </w:p>
    <w:p w14:paraId="40872141" w14:textId="77777777" w:rsidR="0089265C" w:rsidRDefault="00000000">
      <w:pPr>
        <w:adjustRightInd w:val="0"/>
        <w:spacing w:after="0" w:line="360" w:lineRule="auto"/>
        <w:rPr>
          <w:rFonts w:cs="Times New Roman" w:hint="eastAsia"/>
          <w:color w:val="000000"/>
          <w:sz w:val="21"/>
          <w:szCs w:val="24"/>
          <w:lang w:eastAsia="zh-CN"/>
        </w:rPr>
      </w:pPr>
      <w:r>
        <w:rPr>
          <w:rFonts w:cs="Times New Roman" w:hint="eastAsia"/>
          <w:color w:val="000000"/>
          <w:sz w:val="21"/>
          <w:szCs w:val="24"/>
          <w:lang w:eastAsia="zh-CN"/>
        </w:rPr>
        <w:t xml:space="preserve">    1.1.1 合同</w:t>
      </w:r>
    </w:p>
    <w:p w14:paraId="1B13A33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1.1.1.1 合同：是指根据法律规定和合同当事人约定具有约束力的文件，构成合同的文件包括合同协议书、中标通知书（如果有）、投标函及其附录（如果有）、专用合同条款</w:t>
      </w:r>
      <w:r>
        <w:rPr>
          <w:rFonts w:cs="Times New Roman" w:hint="eastAsia"/>
          <w:color w:val="000000"/>
          <w:kern w:val="2"/>
          <w:sz w:val="21"/>
          <w:szCs w:val="24"/>
          <w:lang w:eastAsia="zh-CN"/>
        </w:rPr>
        <w:t>及其附件</w:t>
      </w:r>
      <w:r>
        <w:rPr>
          <w:rFonts w:cs="Times New Roman" w:hint="eastAsia"/>
          <w:color w:val="000000"/>
          <w:sz w:val="21"/>
          <w:szCs w:val="24"/>
          <w:lang w:eastAsia="zh-CN"/>
        </w:rPr>
        <w:t>、通用合同条款、技术标准和要求、图纸、已标价工程量清单或预算书以及其他合同文件。</w:t>
      </w:r>
    </w:p>
    <w:p w14:paraId="5B693E5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1.1.1.2 合同协议书：是指构成合同的由发包人和承包人共同签署的称为“合同协议书”的书面文件。</w:t>
      </w:r>
    </w:p>
    <w:p w14:paraId="6F893C6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1.1.1.3 中标通知书：是指构成合同的由发包人通知承包人中标的书面文件。</w:t>
      </w:r>
    </w:p>
    <w:p w14:paraId="7EDF79C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1.1.1.4 投标函：是指构成合同的由承包人填写并签署的用于投标的称为“投标函”的文件。</w:t>
      </w:r>
    </w:p>
    <w:p w14:paraId="5E50E92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1.1.1.5 投标函附录：是指构成合同的附在投标函后的称为“投标函附录”的文件。</w:t>
      </w:r>
    </w:p>
    <w:p w14:paraId="610DF0E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1.1.1.6 技术标准和要求：是指构成合同的施工应当遵守的或指导施工的国家、行业或地方的技术标准和要求，以及合同约定的技术标准和要求。</w:t>
      </w:r>
    </w:p>
    <w:p w14:paraId="6EDFEFC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1.1.1.7 图纸：是指构成合同的图纸，包括由发包人按照合同约定提供或经发包人批准的设计文件、施工图、鸟瞰图及模型等，以及在合同履行过程中形成的图纸文件。图纸应当按照法律规定审查合格。</w:t>
      </w:r>
    </w:p>
    <w:p w14:paraId="1FFDF2DE" w14:textId="77777777" w:rsidR="0089265C" w:rsidRDefault="00000000">
      <w:pPr>
        <w:adjustRightInd w:val="0"/>
        <w:spacing w:after="0" w:line="360" w:lineRule="auto"/>
        <w:ind w:firstLineChars="195" w:firstLine="409"/>
        <w:rPr>
          <w:rFonts w:cs="Times New Roman" w:hint="eastAsia"/>
          <w:color w:val="000000"/>
          <w:sz w:val="21"/>
          <w:szCs w:val="24"/>
          <w:lang w:eastAsia="zh-CN"/>
        </w:rPr>
      </w:pPr>
      <w:r>
        <w:rPr>
          <w:rFonts w:cs="Times New Roman" w:hint="eastAsia"/>
          <w:color w:val="000000"/>
          <w:sz w:val="21"/>
          <w:szCs w:val="24"/>
          <w:lang w:eastAsia="zh-CN"/>
        </w:rPr>
        <w:t>1.1.1.8 已标价工程量清单：是指构成合同的由承包人按照规定的格式和要求填写并标明价格的工程量清单，包括说明和表格。</w:t>
      </w:r>
    </w:p>
    <w:p w14:paraId="6C5AFF32" w14:textId="77777777" w:rsidR="0089265C" w:rsidRDefault="00000000">
      <w:pPr>
        <w:adjustRightInd w:val="0"/>
        <w:spacing w:after="0" w:line="360" w:lineRule="auto"/>
        <w:ind w:firstLineChars="195" w:firstLine="409"/>
        <w:rPr>
          <w:rFonts w:cs="Times New Roman" w:hint="eastAsia"/>
          <w:color w:val="000000"/>
          <w:sz w:val="21"/>
          <w:szCs w:val="24"/>
          <w:lang w:eastAsia="zh-CN"/>
        </w:rPr>
      </w:pPr>
      <w:r>
        <w:rPr>
          <w:rFonts w:cs="Times New Roman" w:hint="eastAsia"/>
          <w:color w:val="000000"/>
          <w:sz w:val="21"/>
          <w:szCs w:val="24"/>
          <w:lang w:eastAsia="zh-CN"/>
        </w:rPr>
        <w:t>1.1.1.9 预算书：是指构成合同的由承包人按照发包人规定的格式和要求编制的工程预算文件。</w:t>
      </w:r>
    </w:p>
    <w:p w14:paraId="79FD051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1.1.1.10 其他合同文件：是指经合同当事人约定的与工程施工有关的具有合同约束力的文件或书面协议。合同当事人可以在专用合同条款中进行约定。</w:t>
      </w:r>
    </w:p>
    <w:p w14:paraId="7ABA35B9" w14:textId="77777777" w:rsidR="0089265C" w:rsidRDefault="00000000">
      <w:pPr>
        <w:adjustRightInd w:val="0"/>
        <w:spacing w:after="0" w:line="360" w:lineRule="auto"/>
        <w:rPr>
          <w:rFonts w:cs="Times New Roman" w:hint="eastAsia"/>
          <w:color w:val="000000"/>
          <w:sz w:val="21"/>
          <w:szCs w:val="24"/>
          <w:lang w:eastAsia="zh-CN"/>
        </w:rPr>
      </w:pPr>
      <w:r>
        <w:rPr>
          <w:rFonts w:cs="Times New Roman" w:hint="eastAsia"/>
          <w:color w:val="000000"/>
          <w:sz w:val="21"/>
          <w:szCs w:val="24"/>
          <w:lang w:eastAsia="zh-CN"/>
        </w:rPr>
        <w:t xml:space="preserve">    1.1.2 合同当事人及其他相关方</w:t>
      </w:r>
    </w:p>
    <w:p w14:paraId="54ABF4B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1.1.2.1 合同当事人：是指发包人和（或）承包人。</w:t>
      </w:r>
    </w:p>
    <w:p w14:paraId="63D7E9B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1.1.2.2 发包人：是指与承包人签订合同协议书的当事人及取得该当事人资格的合法继承人。</w:t>
      </w:r>
    </w:p>
    <w:p w14:paraId="6D2E1E7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1.1.2.3 承包人：是指与发包人签订合同协议书的，具有相应工程施工承包资质的当事人及取得该当事人资格的合法继承人。</w:t>
      </w:r>
    </w:p>
    <w:p w14:paraId="1D54C22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1.1.2.4 监理人：是指在专用合同条款中指明的，受发包人委托按照法律规定进行工程</w:t>
      </w:r>
      <w:r>
        <w:rPr>
          <w:rFonts w:cs="Times New Roman" w:hint="eastAsia"/>
          <w:color w:val="000000"/>
          <w:sz w:val="21"/>
          <w:szCs w:val="24"/>
          <w:lang w:eastAsia="zh-CN"/>
        </w:rPr>
        <w:lastRenderedPageBreak/>
        <w:t>监督管理的法人或其他组织。</w:t>
      </w:r>
    </w:p>
    <w:p w14:paraId="57A85DA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1.1.2.5 设计人：是指在专用合同条款中指明的，受发包人委托负责工程设计并具备相应工程设计资质的法人或其他组织。</w:t>
      </w:r>
    </w:p>
    <w:p w14:paraId="711DBE8F" w14:textId="77777777" w:rsidR="0089265C" w:rsidRDefault="00000000">
      <w:pPr>
        <w:autoSpaceDE/>
        <w:autoSpaceDN/>
        <w:spacing w:after="0" w:line="360" w:lineRule="auto"/>
        <w:ind w:firstLineChars="195" w:firstLine="409"/>
        <w:rPr>
          <w:rFonts w:cs="Times New Roman" w:hint="eastAsia"/>
          <w:color w:val="000000"/>
          <w:sz w:val="21"/>
          <w:szCs w:val="24"/>
          <w:lang w:eastAsia="zh-CN"/>
        </w:rPr>
      </w:pPr>
      <w:r>
        <w:rPr>
          <w:rFonts w:cs="Times New Roman" w:hint="eastAsia"/>
          <w:color w:val="000000"/>
          <w:sz w:val="21"/>
          <w:szCs w:val="24"/>
          <w:lang w:eastAsia="zh-CN"/>
        </w:rPr>
        <w:t>1.1.2.6 分包人：</w:t>
      </w:r>
      <w:bookmarkStart w:id="81" w:name="#go5"/>
      <w:bookmarkEnd w:id="81"/>
      <w:r>
        <w:rPr>
          <w:rFonts w:cs="Times New Roman" w:hint="eastAsia"/>
          <w:color w:val="000000"/>
          <w:sz w:val="21"/>
          <w:szCs w:val="24"/>
          <w:lang w:eastAsia="zh-CN"/>
        </w:rPr>
        <w:t>是指按照法律规定和合同约定，分包部分工程或工作，并与承包人签订分包合同的具有相应资质的法人。</w:t>
      </w:r>
    </w:p>
    <w:p w14:paraId="1D246D8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1.1.2.7 发包人代表：是指由发包人任命并派驻施工现场在发包人授权范围内行使发包人权利的人。</w:t>
      </w:r>
    </w:p>
    <w:p w14:paraId="198BD94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1.1.2.8 项目经理：是指由承包人任命并派驻施工现场，在承包人授权范围内负责合同履行，且按照法律规定具有相应资格的项目负责人。</w:t>
      </w:r>
    </w:p>
    <w:p w14:paraId="251C03F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1.1.2.9 总监理工程师：是指由监理人任命并派驻施工现场进行工程监理的总负责人。</w:t>
      </w:r>
    </w:p>
    <w:p w14:paraId="3ED1D06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 工程和设备</w:t>
      </w:r>
    </w:p>
    <w:p w14:paraId="12351B4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1.1.3.1 工程：是指与合同协议书中工程承包范围对应的永久工程和（或）临时工程。</w:t>
      </w:r>
    </w:p>
    <w:p w14:paraId="1A63F8B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1.1.3.2 永久工程：是指按合同约定建造并移交给发包人的工程，包括工程设备。</w:t>
      </w:r>
    </w:p>
    <w:p w14:paraId="0849455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1.1.3.3 临时工程：是指为完成合同约定的永久工程所修建的各类临时性工程，不包括施工设备。</w:t>
      </w:r>
    </w:p>
    <w:p w14:paraId="7DF70C8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1.1.3.4 单位工程：是指在合同协议书中指明的，具备独立施工条件并能形成独立使用功能的永久工程。</w:t>
      </w:r>
    </w:p>
    <w:p w14:paraId="09A867A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1.1.3.5 工程设备：是指构成永久工程的机电设备、金属结构设备、仪器及其他类似的设备和装置。</w:t>
      </w:r>
    </w:p>
    <w:p w14:paraId="1C9DCFA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1.1.3.6 施工设备：是指为完成合同约定的各项工作所需的设备、器具和其他物品，但不包括工程设备、临时工程和材料。</w:t>
      </w:r>
    </w:p>
    <w:p w14:paraId="6D3527C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1.1.3.7 施工现场：是指用于工程施工的场所，以及在专用合同条款中指明作为施工场所组成部分的其他场所，包括永久占地和临时占地。</w:t>
      </w:r>
    </w:p>
    <w:p w14:paraId="2B43771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1.1.3.8临时设施：是指为完成合同约定的各项工作所服务的临时性生产和生活设施。</w:t>
      </w:r>
    </w:p>
    <w:p w14:paraId="563BEAE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1.1.3.9 永久占地：是指专用合同条款中指明为实施工程需永久占用的土地。</w:t>
      </w:r>
    </w:p>
    <w:p w14:paraId="53AF289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1.1.3.10 临时占地：是指专用合同条款中指明为实施工程需要临时占用的土地。</w:t>
      </w:r>
    </w:p>
    <w:p w14:paraId="01B5C53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1.1.4 日期和期限</w:t>
      </w:r>
    </w:p>
    <w:p w14:paraId="355B689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EC8E0C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1.1.4.2 竣工日期：包括计划竣工日期和实际竣工日期。计划竣工日期是指合同协议书约定的竣工日期；实际竣工日期按照第13.2.3项〔竣工日期〕的约定确定。 </w:t>
      </w:r>
    </w:p>
    <w:p w14:paraId="4B64BE76" w14:textId="77777777" w:rsidR="0089265C" w:rsidRDefault="00000000">
      <w:pPr>
        <w:autoSpaceDE/>
        <w:autoSpaceDN/>
        <w:spacing w:after="0" w:line="360" w:lineRule="auto"/>
        <w:ind w:firstLineChars="203" w:firstLine="426"/>
        <w:jc w:val="both"/>
        <w:rPr>
          <w:rFonts w:cs="Times New Roman" w:hint="eastAsia"/>
          <w:color w:val="000000"/>
          <w:kern w:val="2"/>
          <w:sz w:val="21"/>
          <w:szCs w:val="24"/>
          <w:lang w:eastAsia="zh-CN"/>
        </w:rPr>
      </w:pPr>
      <w:r>
        <w:rPr>
          <w:rFonts w:cs="Times New Roman" w:hint="eastAsia"/>
          <w:color w:val="000000"/>
          <w:sz w:val="21"/>
          <w:szCs w:val="24"/>
          <w:lang w:eastAsia="zh-CN"/>
        </w:rPr>
        <w:t>1.1.4.3 工期：是指在合同协议书约定的承包人完成工程所需的期限，包括按照合同约定所作的期限变更。</w:t>
      </w:r>
    </w:p>
    <w:p w14:paraId="72EB923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1.1.4.4 缺陷责任期：是指承包人按照合同约定承担缺陷修复义务，且发包人预留质量保证金的期限，自工程实际竣工日期起计算。</w:t>
      </w:r>
    </w:p>
    <w:p w14:paraId="5255A15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1.1.4.5 保修期：是指承包人按照合同约定对工程承担保修责任的期限，从工程竣工验收合格之日起计算。</w:t>
      </w:r>
    </w:p>
    <w:p w14:paraId="3A1BAAE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1.1.4.6 基准日期：招标发包的工程以投标截止日前28天的日期为基准日期，直接发包的工程以合同签订日前28天的日期为基准日期。</w:t>
      </w:r>
    </w:p>
    <w:p w14:paraId="5279068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1.1.4.7 天：除特别指明外，均指日历天。合同中按天计算时间的，开始当天不计入，从次日开始计算，期限最后一天的截止时间为当天24:00时。</w:t>
      </w:r>
    </w:p>
    <w:p w14:paraId="07FC97B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1.1.5 合同价格和费用</w:t>
      </w:r>
    </w:p>
    <w:p w14:paraId="00549761"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sz w:val="21"/>
          <w:szCs w:val="24"/>
          <w:lang w:eastAsia="zh-CN"/>
        </w:rPr>
        <w:t>1.1.5.1 签约合同价：是指</w:t>
      </w:r>
      <w:r>
        <w:rPr>
          <w:rFonts w:cs="Times New Roman" w:hint="eastAsia"/>
          <w:color w:val="000000"/>
          <w:kern w:val="2"/>
          <w:sz w:val="21"/>
          <w:szCs w:val="24"/>
          <w:lang w:eastAsia="zh-CN"/>
        </w:rPr>
        <w:t>发包人和承包人在合同协议书中确定的总金额，包括安全文明施工费、暂估价及暂列金额等。</w:t>
      </w:r>
    </w:p>
    <w:p w14:paraId="4840268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1.1.5.2 合同价格：是指发包人用于支付承包人按照合同约定完成承包范围内全部工作的金额，包括合同履行过程中按合同约定发生的价格变化。</w:t>
      </w:r>
    </w:p>
    <w:p w14:paraId="6013BF8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1.1.5.3 费用：是指为履行合同所发生的或将要发生的所有必需的开支，包括管理费和应分摊的其他费用，但不包括利润。</w:t>
      </w:r>
    </w:p>
    <w:p w14:paraId="70A83B4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1.1.5.4 暂估价：是指发包人在工程量清单或预算书中提供的用于支付必然发生但暂时不能确定价格的材料、工程设备的单价、专业工程以及服务工作的金额。</w:t>
      </w:r>
    </w:p>
    <w:p w14:paraId="00F7997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5C84A5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1.1.5.6 计日工：是指合同履行过程中，承包人完成发包人提出的零星工作或需要采用计日工计价的变更工作时，按合同中约定的单价计价的一种方式。</w:t>
      </w:r>
    </w:p>
    <w:p w14:paraId="5FD7F392"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sz w:val="21"/>
          <w:szCs w:val="24"/>
          <w:lang w:eastAsia="zh-CN"/>
        </w:rPr>
        <w:t>1.1.5.7 质量保证金</w:t>
      </w:r>
      <w:bookmarkStart w:id="82" w:name="#go2"/>
      <w:bookmarkEnd w:id="82"/>
      <w:r>
        <w:rPr>
          <w:rFonts w:cs="Times New Roman" w:hint="eastAsia"/>
          <w:color w:val="000000"/>
          <w:sz w:val="21"/>
          <w:szCs w:val="24"/>
          <w:lang w:eastAsia="zh-CN"/>
        </w:rPr>
        <w:t>：是指按照第15.3款〔质量保证金〕约定承包人用于保证其在缺陷责任期内履行缺陷修补义务的担保</w:t>
      </w:r>
      <w:r>
        <w:rPr>
          <w:rFonts w:cs="Times New Roman" w:hint="eastAsia"/>
          <w:color w:val="000000"/>
          <w:kern w:val="2"/>
          <w:sz w:val="21"/>
          <w:szCs w:val="24"/>
          <w:lang w:eastAsia="zh-CN"/>
        </w:rPr>
        <w:t>。</w:t>
      </w:r>
    </w:p>
    <w:p w14:paraId="7AA80DC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1.1.5.8 总价项目：是指在现行国家、行业以及地方的计量规则中无工程量计算规则，在已标价工程量清单或预算书中以总价或以费率形式计算的项目。</w:t>
      </w:r>
    </w:p>
    <w:p w14:paraId="1C25F1DA"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1.1.6 其他</w:t>
      </w:r>
    </w:p>
    <w:p w14:paraId="76BBE839"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1.1.6.1 书面形式：指合同文件、信函、电报、传真等可以有形地表现所载内容的形式。</w:t>
      </w:r>
    </w:p>
    <w:p w14:paraId="21C8BD1B" w14:textId="77777777" w:rsidR="0089265C" w:rsidRDefault="00000000">
      <w:pPr>
        <w:keepNext/>
        <w:keepLines/>
        <w:autoSpaceDE/>
        <w:autoSpaceDN/>
        <w:adjustRightInd w:val="0"/>
        <w:spacing w:before="120" w:after="0" w:line="360" w:lineRule="auto"/>
        <w:jc w:val="both"/>
        <w:outlineLvl w:val="4"/>
        <w:rPr>
          <w:rFonts w:cs="Times New Roman" w:hint="eastAsia"/>
          <w:color w:val="000000"/>
          <w:sz w:val="21"/>
          <w:szCs w:val="21"/>
          <w:lang w:eastAsia="zh-CN"/>
        </w:rPr>
      </w:pPr>
      <w:bookmarkStart w:id="83" w:name="_Toc296503029"/>
      <w:bookmarkStart w:id="84" w:name="_Toc337558729"/>
      <w:bookmarkStart w:id="85" w:name="_Toc351203497"/>
      <w:bookmarkStart w:id="86" w:name="_Toc296346530"/>
      <w:r>
        <w:rPr>
          <w:rFonts w:cs="Times New Roman" w:hint="eastAsia"/>
          <w:color w:val="000000"/>
          <w:sz w:val="21"/>
          <w:szCs w:val="21"/>
          <w:lang w:eastAsia="zh-CN"/>
        </w:rPr>
        <w:t>1.2语言文字</w:t>
      </w:r>
      <w:bookmarkEnd w:id="83"/>
      <w:bookmarkEnd w:id="84"/>
      <w:bookmarkEnd w:id="85"/>
      <w:bookmarkEnd w:id="86"/>
    </w:p>
    <w:p w14:paraId="2D0B8BF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合同以中国的汉语简体文字编写、解释和说明。合同当事人在专用合同条款中约定使用两种以上语言时，汉语为优先解释和说明合同的语言。</w:t>
      </w:r>
    </w:p>
    <w:p w14:paraId="2F04CCA2"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87" w:name="_Toc337558730"/>
      <w:bookmarkStart w:id="88" w:name="_Toc296346531"/>
      <w:bookmarkStart w:id="89" w:name="_Toc351203498"/>
      <w:bookmarkStart w:id="90" w:name="_Toc296503030"/>
      <w:r>
        <w:rPr>
          <w:rFonts w:cs="Times New Roman" w:hint="eastAsia"/>
          <w:color w:val="000000"/>
          <w:sz w:val="21"/>
          <w:szCs w:val="21"/>
          <w:lang w:eastAsia="zh-CN"/>
        </w:rPr>
        <w:lastRenderedPageBreak/>
        <w:t>1.3法律</w:t>
      </w:r>
      <w:bookmarkEnd w:id="87"/>
      <w:bookmarkEnd w:id="88"/>
      <w:bookmarkEnd w:id="89"/>
      <w:bookmarkEnd w:id="90"/>
    </w:p>
    <w:p w14:paraId="662B372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合同所称法律是指中华人民共和国法律、行政法规、部门规章，以及工程所在地的地方性法规、自治条例、单行条例和地方政府规章等。</w:t>
      </w:r>
    </w:p>
    <w:p w14:paraId="22EF6D8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合同当事人可以在专用合同条款中约定合同适用的其他规范性文件。</w:t>
      </w:r>
    </w:p>
    <w:p w14:paraId="564A44F0"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91" w:name="_Toc351203499"/>
      <w:r>
        <w:rPr>
          <w:rFonts w:cs="Times New Roman" w:hint="eastAsia"/>
          <w:color w:val="000000"/>
          <w:sz w:val="21"/>
          <w:szCs w:val="21"/>
          <w:lang w:eastAsia="zh-CN"/>
        </w:rPr>
        <w:t>1.4 标准和规范</w:t>
      </w:r>
      <w:bookmarkEnd w:id="91"/>
    </w:p>
    <w:p w14:paraId="7A43840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1.4.1 适用于工程的国家标准、行业标准、工程所在地的地方性标准，以及相应的规范、规程等，合同当事人有特别要求的，应在专用合同条款中约定。</w:t>
      </w:r>
    </w:p>
    <w:p w14:paraId="0B2DD0E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1.4.2 发包人要求使用国外标准、规范的，发包人负责提供原文版本和中文译本，并在专用合同条款中约定提供标准规范的名称、份数和时间。</w:t>
      </w:r>
    </w:p>
    <w:p w14:paraId="77B3C9D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75419F9"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92" w:name="_Toc351203500"/>
      <w:r>
        <w:rPr>
          <w:rFonts w:cs="Times New Roman" w:hint="eastAsia"/>
          <w:color w:val="000000"/>
          <w:sz w:val="21"/>
          <w:szCs w:val="21"/>
          <w:lang w:eastAsia="zh-CN"/>
        </w:rPr>
        <w:t>1</w:t>
      </w:r>
      <w:bookmarkStart w:id="93" w:name="_Toc337558731"/>
      <w:bookmarkStart w:id="94" w:name="_Toc296346532"/>
      <w:bookmarkStart w:id="95" w:name="_Toc296503031"/>
      <w:r>
        <w:rPr>
          <w:rFonts w:cs="Times New Roman" w:hint="eastAsia"/>
          <w:color w:val="000000"/>
          <w:sz w:val="21"/>
          <w:szCs w:val="21"/>
          <w:lang w:eastAsia="zh-CN"/>
        </w:rPr>
        <w:t>.5 合同文件的优先顺序</w:t>
      </w:r>
      <w:bookmarkEnd w:id="92"/>
    </w:p>
    <w:bookmarkEnd w:id="93"/>
    <w:bookmarkEnd w:id="94"/>
    <w:bookmarkEnd w:id="95"/>
    <w:p w14:paraId="0075348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组成合同的各项文件应互相解释，互为说明。除专用合同条款另有约定外，解释合同文件的优先顺序如下：</w:t>
      </w:r>
    </w:p>
    <w:p w14:paraId="2B6C2AE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（1）合同协议书；</w:t>
      </w:r>
    </w:p>
    <w:p w14:paraId="6FB6CB4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（2）中标通知书（如果有）；</w:t>
      </w:r>
    </w:p>
    <w:p w14:paraId="52A1C66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（3）投标函及其附录（如果有）；</w:t>
      </w:r>
    </w:p>
    <w:p w14:paraId="2344A6C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（4）专用合同条款</w:t>
      </w:r>
      <w:r>
        <w:rPr>
          <w:rFonts w:cs="Times New Roman" w:hint="eastAsia"/>
          <w:color w:val="000000"/>
          <w:kern w:val="2"/>
          <w:sz w:val="21"/>
          <w:szCs w:val="24"/>
          <w:lang w:eastAsia="zh-CN"/>
        </w:rPr>
        <w:t>及其附件</w:t>
      </w:r>
      <w:r>
        <w:rPr>
          <w:rFonts w:cs="Times New Roman" w:hint="eastAsia"/>
          <w:color w:val="000000"/>
          <w:sz w:val="21"/>
          <w:szCs w:val="24"/>
          <w:lang w:eastAsia="zh-CN"/>
        </w:rPr>
        <w:t>；</w:t>
      </w:r>
    </w:p>
    <w:p w14:paraId="1BBFA9F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（5）通用合同条款；</w:t>
      </w:r>
    </w:p>
    <w:p w14:paraId="22E92C7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（6）技术标准和要求；</w:t>
      </w:r>
    </w:p>
    <w:p w14:paraId="665CD8F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（7）图纸；</w:t>
      </w:r>
    </w:p>
    <w:p w14:paraId="12FBFA2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（8）已标价工程量清单或预算书；</w:t>
      </w:r>
    </w:p>
    <w:p w14:paraId="67B8B17D"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sz w:val="21"/>
          <w:szCs w:val="24"/>
          <w:lang w:eastAsia="zh-CN"/>
        </w:rPr>
        <w:t>（9）其他合同文件。</w:t>
      </w:r>
    </w:p>
    <w:p w14:paraId="337DE3E6" w14:textId="77777777" w:rsidR="0089265C" w:rsidRDefault="00000000">
      <w:pPr>
        <w:autoSpaceDE/>
        <w:autoSpaceDN/>
        <w:spacing w:after="0" w:line="360" w:lineRule="auto"/>
        <w:ind w:firstLineChars="213" w:firstLine="447"/>
        <w:jc w:val="both"/>
        <w:rPr>
          <w:rFonts w:cs="Times New Roman" w:hint="eastAsia"/>
          <w:color w:val="000000"/>
          <w:kern w:val="2"/>
          <w:sz w:val="21"/>
          <w:szCs w:val="24"/>
          <w:lang w:eastAsia="zh-CN"/>
        </w:rPr>
      </w:pPr>
      <w:r>
        <w:rPr>
          <w:rFonts w:cs="Times New Roman" w:hint="eastAsia"/>
          <w:color w:val="000000"/>
          <w:kern w:val="2"/>
          <w:sz w:val="21"/>
          <w:szCs w:val="24"/>
          <w:lang w:eastAsia="zh-CN"/>
        </w:rPr>
        <w:t>上述各项合同文件包括合同当事人就该项合同文件所作出的补充和修改，属于同一类内容的文件，应以最新签署的为准。</w:t>
      </w:r>
    </w:p>
    <w:p w14:paraId="7F9CC013" w14:textId="77777777" w:rsidR="0089265C" w:rsidRDefault="00000000">
      <w:pPr>
        <w:autoSpaceDE/>
        <w:autoSpaceDN/>
        <w:spacing w:after="0" w:line="360" w:lineRule="auto"/>
        <w:ind w:firstLineChars="213" w:firstLine="447"/>
        <w:jc w:val="both"/>
        <w:rPr>
          <w:rFonts w:cs="Times New Roman" w:hint="eastAsia"/>
          <w:color w:val="000000"/>
          <w:kern w:val="2"/>
          <w:sz w:val="21"/>
          <w:szCs w:val="24"/>
          <w:lang w:eastAsia="zh-CN"/>
        </w:rPr>
      </w:pPr>
      <w:r>
        <w:rPr>
          <w:rFonts w:cs="Times New Roman" w:hint="eastAsia"/>
          <w:color w:val="000000"/>
          <w:kern w:val="2"/>
          <w:sz w:val="21"/>
          <w:szCs w:val="24"/>
          <w:lang w:eastAsia="zh-CN"/>
        </w:rPr>
        <w:t>在合同订立及履行过程中形成的与合同有关的文件均构成合同文件组成部分，并根据其性质确定优先解释顺序。</w:t>
      </w:r>
    </w:p>
    <w:p w14:paraId="3B818AB8"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96" w:name="_Toc351203501"/>
      <w:r>
        <w:rPr>
          <w:rFonts w:cs="Times New Roman" w:hint="eastAsia"/>
          <w:color w:val="000000"/>
          <w:sz w:val="21"/>
          <w:szCs w:val="21"/>
          <w:lang w:eastAsia="zh-CN"/>
        </w:rPr>
        <w:t>1</w:t>
      </w:r>
      <w:bookmarkStart w:id="97" w:name="_Toc296346533"/>
      <w:bookmarkStart w:id="98" w:name="_Toc337558732"/>
      <w:bookmarkStart w:id="99" w:name="_Toc296503032"/>
      <w:r>
        <w:rPr>
          <w:rFonts w:cs="Times New Roman" w:hint="eastAsia"/>
          <w:color w:val="000000"/>
          <w:sz w:val="21"/>
          <w:szCs w:val="21"/>
          <w:lang w:eastAsia="zh-CN"/>
        </w:rPr>
        <w:t>.6图纸和承包人文件</w:t>
      </w:r>
      <w:bookmarkEnd w:id="96"/>
    </w:p>
    <w:bookmarkEnd w:id="97"/>
    <w:bookmarkEnd w:id="98"/>
    <w:bookmarkEnd w:id="99"/>
    <w:p w14:paraId="73B38B6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1.6.1 图纸的提供和交底</w:t>
      </w:r>
    </w:p>
    <w:p w14:paraId="49F726F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99D943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因发包人未按合同约定提供图纸导致承包人费用增加和（或）工期延误的，按照第7.5.1项〔因发包人原因导致工期延误〕约定办理。</w:t>
      </w:r>
    </w:p>
    <w:p w14:paraId="1D4CB3D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1.6.2 图纸的错误</w:t>
      </w:r>
    </w:p>
    <w:p w14:paraId="229C041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656B18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1.6.3 图纸的修改和补充</w:t>
      </w:r>
    </w:p>
    <w:p w14:paraId="56E5CF4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图纸需要修改和补充的，应经图纸原设计人及审批部门同意，并由监理在工程或工程相应部位施工前将修改后的图纸或补充图纸提交承包人，承包人应按修改或补充后的图纸施工。</w:t>
      </w:r>
    </w:p>
    <w:p w14:paraId="494DAFF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1.6.4 承包人文件</w:t>
      </w:r>
    </w:p>
    <w:p w14:paraId="446429B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承包人应按照专用合同条款的约定提供应当由其编制的与工程施工有关的文件，并按照专用合同条款约定的期限、数量和形式提交监理人，并由监理人报送发包人。</w:t>
      </w:r>
    </w:p>
    <w:p w14:paraId="51A01D0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6876CF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1.6.5 图纸和承包人文件的保管</w:t>
      </w:r>
    </w:p>
    <w:p w14:paraId="146B1EA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除专用合同条款另有约定外，承包人应在施工现场另外保存一套完整的图纸和承包人文件，供发包人、监理人及有关人员进行工程检查时使用。</w:t>
      </w:r>
    </w:p>
    <w:p w14:paraId="6C8318D2"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00" w:name="_Toc351203502"/>
      <w:r>
        <w:rPr>
          <w:rFonts w:cs="Times New Roman" w:hint="eastAsia"/>
          <w:color w:val="000000"/>
          <w:sz w:val="21"/>
          <w:szCs w:val="21"/>
          <w:lang w:eastAsia="zh-CN"/>
        </w:rPr>
        <w:t>1</w:t>
      </w:r>
      <w:bookmarkStart w:id="101" w:name="_Toc296503033"/>
      <w:bookmarkStart w:id="102" w:name="_Toc296346534"/>
      <w:bookmarkStart w:id="103" w:name="_Toc337558733"/>
      <w:r>
        <w:rPr>
          <w:rFonts w:cs="Times New Roman" w:hint="eastAsia"/>
          <w:color w:val="000000"/>
          <w:sz w:val="21"/>
          <w:szCs w:val="21"/>
          <w:lang w:eastAsia="zh-CN"/>
        </w:rPr>
        <w:t>.7联络</w:t>
      </w:r>
      <w:bookmarkEnd w:id="100"/>
    </w:p>
    <w:bookmarkEnd w:id="101"/>
    <w:bookmarkEnd w:id="102"/>
    <w:bookmarkEnd w:id="103"/>
    <w:p w14:paraId="7C5C26A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1.7.1 与合同有关的通知、批准、证明、证书、指示、指令、要求、请求、同意、意见、确定和决定等，均应采用书面形式，并应在合同约定的期限内送达接收人和送达地点。</w:t>
      </w:r>
    </w:p>
    <w:p w14:paraId="7644946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1.7.2 发包人和承包人应在专用合同条款中约定各自的送达接收人和送达地点。任何一方合同当事人指定的接收人或送达地点发生变动的，应提前3天以书面形式通知对方。</w:t>
      </w:r>
    </w:p>
    <w:p w14:paraId="3FFD7634" w14:textId="77777777" w:rsidR="0089265C" w:rsidRDefault="00000000">
      <w:pPr>
        <w:adjustRightInd w:val="0"/>
        <w:spacing w:after="0" w:line="360" w:lineRule="auto"/>
        <w:ind w:firstLineChars="200" w:firstLine="420"/>
        <w:rPr>
          <w:rFonts w:cs="Times New Roman" w:hint="eastAsia"/>
          <w:color w:val="FF0000"/>
          <w:sz w:val="21"/>
          <w:szCs w:val="24"/>
          <w:lang w:eastAsia="zh-CN"/>
        </w:rPr>
      </w:pPr>
      <w:r>
        <w:rPr>
          <w:rFonts w:cs="Times New Roman" w:hint="eastAsia"/>
          <w:color w:val="000000"/>
          <w:sz w:val="21"/>
          <w:szCs w:val="24"/>
          <w:lang w:eastAsia="zh-CN"/>
        </w:rPr>
        <w:t>1.7.3 发包人和承包人应当及时签收另一方送达至送达地点和指定接收人的来往信函。拒不签收的，由此增加的费用和（或）延误的工期由拒绝接收一方承担。</w:t>
      </w:r>
    </w:p>
    <w:p w14:paraId="79AC737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04" w:name="_Toc351203503"/>
      <w:r>
        <w:rPr>
          <w:rFonts w:cs="Times New Roman" w:hint="eastAsia"/>
          <w:color w:val="000000"/>
          <w:sz w:val="21"/>
          <w:szCs w:val="21"/>
          <w:lang w:eastAsia="zh-CN"/>
        </w:rPr>
        <w:t>1</w:t>
      </w:r>
      <w:bookmarkStart w:id="105" w:name="_Toc337558734"/>
      <w:bookmarkStart w:id="106" w:name="_Toc296346536"/>
      <w:bookmarkStart w:id="107" w:name="_Toc296503035"/>
      <w:r>
        <w:rPr>
          <w:rFonts w:cs="Times New Roman" w:hint="eastAsia"/>
          <w:color w:val="000000"/>
          <w:sz w:val="21"/>
          <w:szCs w:val="21"/>
          <w:lang w:eastAsia="zh-CN"/>
        </w:rPr>
        <w:t>.8严禁贿赂</w:t>
      </w:r>
      <w:bookmarkEnd w:id="104"/>
    </w:p>
    <w:bookmarkEnd w:id="105"/>
    <w:bookmarkEnd w:id="106"/>
    <w:bookmarkEnd w:id="107"/>
    <w:p w14:paraId="67D5ABF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合同当事人不得以贿赂或变相贿赂的方式，谋取非法利益或损害对方权益。因一方合同当事人的贿赂造成对方损失的，应赔偿损失，并承担相应的法律责任。</w:t>
      </w:r>
    </w:p>
    <w:p w14:paraId="0B33DF2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承包人不得与监理人或发包人聘请的第三方串通损害发包人利益。未经发包人书面同意，承包人不得为监理人提供合同约定以外的通讯设备、交通工具及其他任何形式的利益，不得向监理人支付报酬。</w:t>
      </w:r>
    </w:p>
    <w:p w14:paraId="6004B7A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08" w:name="_Toc351203504"/>
      <w:r>
        <w:rPr>
          <w:rFonts w:cs="Times New Roman" w:hint="eastAsia"/>
          <w:color w:val="000000"/>
          <w:sz w:val="21"/>
          <w:szCs w:val="21"/>
          <w:lang w:eastAsia="zh-CN"/>
        </w:rPr>
        <w:lastRenderedPageBreak/>
        <w:t>1</w:t>
      </w:r>
      <w:bookmarkStart w:id="109" w:name="_Toc337558735"/>
      <w:bookmarkStart w:id="110" w:name="_Toc296503036"/>
      <w:bookmarkStart w:id="111" w:name="_Toc296346537"/>
      <w:r>
        <w:rPr>
          <w:rFonts w:cs="Times New Roman" w:hint="eastAsia"/>
          <w:color w:val="000000"/>
          <w:sz w:val="21"/>
          <w:szCs w:val="21"/>
          <w:lang w:eastAsia="zh-CN"/>
        </w:rPr>
        <w:t>.9化石、文物</w:t>
      </w:r>
      <w:bookmarkEnd w:id="108"/>
    </w:p>
    <w:bookmarkEnd w:id="109"/>
    <w:bookmarkEnd w:id="110"/>
    <w:bookmarkEnd w:id="111"/>
    <w:p w14:paraId="30057AE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D479F9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发包人、监理人和承包人应按有关政府行政管理部门要求采取妥善的保护措施，由此增加的费用和（或）延误的工期由发包人承担。</w:t>
      </w:r>
    </w:p>
    <w:p w14:paraId="1FC34BB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承包人发现文物后不及时报告或隐瞒不报，致使文物丢失或损坏的，应赔偿损失，并承担相应的法律责任。</w:t>
      </w:r>
    </w:p>
    <w:p w14:paraId="223D553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12" w:name="_Toc351203505"/>
      <w:r>
        <w:rPr>
          <w:rFonts w:cs="Times New Roman" w:hint="eastAsia"/>
          <w:color w:val="000000"/>
          <w:sz w:val="21"/>
          <w:szCs w:val="21"/>
          <w:lang w:eastAsia="zh-CN"/>
        </w:rPr>
        <w:t>1</w:t>
      </w:r>
      <w:bookmarkStart w:id="113" w:name="_Toc337558736"/>
      <w:r>
        <w:rPr>
          <w:rFonts w:cs="Times New Roman" w:hint="eastAsia"/>
          <w:color w:val="000000"/>
          <w:sz w:val="21"/>
          <w:szCs w:val="21"/>
          <w:lang w:eastAsia="zh-CN"/>
        </w:rPr>
        <w:t>.10交通运输</w:t>
      </w:r>
      <w:bookmarkEnd w:id="112"/>
    </w:p>
    <w:bookmarkEnd w:id="113"/>
    <w:p w14:paraId="25FC259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1.10.1出入现场的权利</w:t>
      </w:r>
    </w:p>
    <w:p w14:paraId="553A9AD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45348E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承包人应在订立合同前查勘施工现场，并根据工程规模及技术参数合理预见工程施工所需的进出施工现场的方式、手段、路径等。因承包人未合理预见所增加的费用和（或）延误的工期由承包人承担。</w:t>
      </w:r>
    </w:p>
    <w:p w14:paraId="4A1FB59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1.10.2场外交通</w:t>
      </w:r>
    </w:p>
    <w:p w14:paraId="3D86DB4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99799D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1.10.3场内交通</w:t>
      </w:r>
    </w:p>
    <w:p w14:paraId="47F6E0B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518C60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27278D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场外交通和场内交通的边界由合同当事人在专用合同条款中约定。</w:t>
      </w:r>
    </w:p>
    <w:p w14:paraId="7C93096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1.10.4超大件和超重件的运输</w:t>
      </w:r>
    </w:p>
    <w:p w14:paraId="2FDC95D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由承包人负责运输的超大件或超重件，应由承包人负责向交通管理部门办理申请手续，发包人给予协助。运输超大件或超重件所需的道路和桥梁临时加固改造费用和其他有关费用，</w:t>
      </w:r>
      <w:r>
        <w:rPr>
          <w:rFonts w:cs="Times New Roman" w:hint="eastAsia"/>
          <w:color w:val="000000"/>
          <w:sz w:val="21"/>
          <w:szCs w:val="24"/>
          <w:lang w:eastAsia="zh-CN"/>
        </w:rPr>
        <w:lastRenderedPageBreak/>
        <w:t>由承包人承担，但专用合同条款另有约定除外。</w:t>
      </w:r>
    </w:p>
    <w:p w14:paraId="3C6CB5A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1.10.5道路和桥梁的损坏责任</w:t>
      </w:r>
    </w:p>
    <w:p w14:paraId="318217D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因承包人运输造成施工场地内外公共道路和桥梁损坏的，由承包人承担修复损坏的全部费用和可能引起的赔偿。</w:t>
      </w:r>
    </w:p>
    <w:p w14:paraId="66D89DB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1.10.6水路和航空运输</w:t>
      </w:r>
    </w:p>
    <w:p w14:paraId="1F26774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本款前述各项的内容适用于水路运输和航空运输，其中“道路”一词的涵义包括河道、航线、船闸、机场、码头、堤防以及水路或航空运输中其他相似结构物；“车辆”一词的涵义包括船舶和飞机等。</w:t>
      </w:r>
    </w:p>
    <w:p w14:paraId="21BBA34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14" w:name="_Toc351203506"/>
      <w:r>
        <w:rPr>
          <w:rFonts w:cs="Times New Roman" w:hint="eastAsia"/>
          <w:color w:val="000000"/>
          <w:sz w:val="21"/>
          <w:szCs w:val="21"/>
          <w:lang w:eastAsia="zh-CN"/>
        </w:rPr>
        <w:t>1</w:t>
      </w:r>
      <w:bookmarkStart w:id="115" w:name="_Toc337558737"/>
      <w:bookmarkStart w:id="116" w:name="_Toc296346538"/>
      <w:bookmarkStart w:id="117" w:name="_Toc296503037"/>
      <w:r>
        <w:rPr>
          <w:rFonts w:cs="Times New Roman" w:hint="eastAsia"/>
          <w:color w:val="000000"/>
          <w:sz w:val="21"/>
          <w:szCs w:val="21"/>
          <w:lang w:eastAsia="zh-CN"/>
        </w:rPr>
        <w:t>.11知识产权</w:t>
      </w:r>
      <w:bookmarkEnd w:id="114"/>
      <w:bookmarkEnd w:id="115"/>
    </w:p>
    <w:bookmarkEnd w:id="116"/>
    <w:bookmarkEnd w:id="117"/>
    <w:p w14:paraId="3674DB7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C149FA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E3CA1D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71920A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1.11.4 除专用合同条款另有约定外，承包人在合同签订前和签订时已确定采用的专利、专有技术、技术秘密的使用费已包含在签约合同价中。</w:t>
      </w:r>
    </w:p>
    <w:p w14:paraId="1A066A0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bookmarkStart w:id="118" w:name="_Toc351203507"/>
      <w:r>
        <w:rPr>
          <w:rFonts w:cs="Times New Roman" w:hint="eastAsia"/>
          <w:color w:val="000000"/>
          <w:sz w:val="21"/>
          <w:szCs w:val="24"/>
          <w:lang w:eastAsia="zh-CN"/>
        </w:rPr>
        <w:t>1</w:t>
      </w:r>
      <w:bookmarkStart w:id="119" w:name="_Toc337558738"/>
      <w:r>
        <w:rPr>
          <w:rFonts w:cs="Times New Roman" w:hint="eastAsia"/>
          <w:color w:val="000000"/>
          <w:sz w:val="21"/>
          <w:szCs w:val="24"/>
          <w:lang w:eastAsia="zh-CN"/>
        </w:rPr>
        <w:t>.12保密</w:t>
      </w:r>
      <w:bookmarkEnd w:id="118"/>
    </w:p>
    <w:bookmarkEnd w:id="119"/>
    <w:p w14:paraId="031E73C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除法律规定或合同另有约定外，未经发包人同意，承包人不得将发包人提供的图纸、文件以及声明需要保密的资料信息等商业秘密泄露给第三方。</w:t>
      </w:r>
    </w:p>
    <w:p w14:paraId="424C359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除法律规定或合同另有约定外，未经承包人同意，发包人不得将承包人提供的技术秘密及声明需要保密的资料信息等商业秘密泄露给第三方。</w:t>
      </w:r>
    </w:p>
    <w:p w14:paraId="00B1BB3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20" w:name="_Toc351203508"/>
      <w:r>
        <w:rPr>
          <w:rFonts w:cs="Times New Roman" w:hint="eastAsia"/>
          <w:color w:val="000000"/>
          <w:sz w:val="21"/>
          <w:szCs w:val="21"/>
          <w:lang w:eastAsia="zh-CN"/>
        </w:rPr>
        <w:t>1.13工程量清单错误的修正</w:t>
      </w:r>
      <w:bookmarkEnd w:id="120"/>
    </w:p>
    <w:p w14:paraId="3D678B5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除专用合同条款另有约定外，发包人提供的工程量清单，应被认为是准确的和完整的。出现下列情形之一时，发包人应予以修正，并相应调整合同价格：</w:t>
      </w:r>
    </w:p>
    <w:p w14:paraId="48594D1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（1）工程量清单存在缺项、漏项的；</w:t>
      </w:r>
    </w:p>
    <w:p w14:paraId="24EF516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（2）工程量清单偏差超出专用合同条款约定的工程量偏差范围的；</w:t>
      </w:r>
    </w:p>
    <w:p w14:paraId="0C12EBC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（3）未按照国家现行计量规范强制性规定计量的。</w:t>
      </w:r>
    </w:p>
    <w:p w14:paraId="4CEB374F"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121" w:name="_Toc351203509"/>
      <w:r>
        <w:rPr>
          <w:rFonts w:eastAsia="黑体" w:cs="Times New Roman" w:hint="eastAsia"/>
          <w:color w:val="000000"/>
          <w:sz w:val="21"/>
          <w:szCs w:val="21"/>
          <w:lang w:eastAsia="zh-CN"/>
        </w:rPr>
        <w:t>2</w:t>
      </w:r>
      <w:bookmarkStart w:id="122" w:name="_Toc296503038"/>
      <w:bookmarkStart w:id="123" w:name="_Toc337558739"/>
      <w:bookmarkStart w:id="124" w:name="_Toc296346539"/>
      <w:bookmarkStart w:id="125" w:name="OLE_LINK1"/>
      <w:bookmarkStart w:id="126" w:name="OLE_LINK2"/>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发包人</w:t>
      </w:r>
      <w:bookmarkEnd w:id="121"/>
    </w:p>
    <w:p w14:paraId="76B5B6A0"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27" w:name="_Toc351203510"/>
      <w:bookmarkEnd w:id="122"/>
      <w:bookmarkEnd w:id="123"/>
      <w:bookmarkEnd w:id="124"/>
      <w:r>
        <w:rPr>
          <w:rFonts w:cs="Times New Roman" w:hint="eastAsia"/>
          <w:color w:val="000000"/>
          <w:sz w:val="21"/>
          <w:szCs w:val="21"/>
          <w:lang w:eastAsia="zh-CN"/>
        </w:rPr>
        <w:t>2</w:t>
      </w:r>
      <w:bookmarkStart w:id="128" w:name="_Toc296346540"/>
      <w:bookmarkStart w:id="129" w:name="_Toc296503039"/>
      <w:bookmarkStart w:id="130" w:name="_Toc337558740"/>
      <w:r>
        <w:rPr>
          <w:rFonts w:cs="Times New Roman" w:hint="eastAsia"/>
          <w:color w:val="000000"/>
          <w:sz w:val="21"/>
          <w:szCs w:val="21"/>
          <w:lang w:eastAsia="zh-CN"/>
        </w:rPr>
        <w:t>.1 许可或批准</w:t>
      </w:r>
      <w:bookmarkEnd w:id="127"/>
    </w:p>
    <w:p w14:paraId="342C0BA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8C8563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因发包人原因未能及时办理完毕前述许可、批准或备案，由发包人承担由此增加的费用和（或）延误的工期，并支付承包人合理的利润。</w:t>
      </w:r>
    </w:p>
    <w:p w14:paraId="589F830C"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31" w:name="_Toc351203511"/>
      <w:r>
        <w:rPr>
          <w:rFonts w:cs="Times New Roman" w:hint="eastAsia"/>
          <w:color w:val="000000"/>
          <w:sz w:val="21"/>
          <w:szCs w:val="21"/>
          <w:lang w:eastAsia="zh-CN"/>
        </w:rPr>
        <w:t>2.2 发包人代表</w:t>
      </w:r>
      <w:bookmarkEnd w:id="131"/>
    </w:p>
    <w:p w14:paraId="7A7336C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1086A5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发包人代表不能按照合同约定履行其职责及义务，并导致合同无法继续正常履行的，承包人可以要求发包人撤换发包人代表。</w:t>
      </w:r>
    </w:p>
    <w:p w14:paraId="2AE3AE5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不属于法定必须监理的工程，监理人的职权可以由发包人代表或发包人指定的其他人员行使。</w:t>
      </w:r>
    </w:p>
    <w:p w14:paraId="7BA35428"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32" w:name="_Toc351203512"/>
      <w:r>
        <w:rPr>
          <w:rFonts w:cs="Times New Roman" w:hint="eastAsia"/>
          <w:color w:val="000000"/>
          <w:sz w:val="21"/>
          <w:szCs w:val="21"/>
          <w:lang w:eastAsia="zh-CN"/>
        </w:rPr>
        <w:t>2.3 发包人人员</w:t>
      </w:r>
      <w:bookmarkEnd w:id="132"/>
    </w:p>
    <w:p w14:paraId="43E0709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发包人应要求在施工现场的发包人人员遵守法律及有关安全、质量、环境保护、文明施工等规定，并保障承包人免于承受因发包人人员未遵守上述要求给承包人造成的损失和责任。</w:t>
      </w:r>
    </w:p>
    <w:p w14:paraId="144C9758" w14:textId="77777777" w:rsidR="0089265C" w:rsidRDefault="00000000">
      <w:pPr>
        <w:autoSpaceDE/>
        <w:autoSpaceDN/>
        <w:spacing w:after="0" w:line="360" w:lineRule="auto"/>
        <w:ind w:firstLine="640"/>
        <w:rPr>
          <w:rFonts w:cs="Times New Roman" w:hint="eastAsia"/>
          <w:color w:val="000000"/>
          <w:sz w:val="21"/>
          <w:szCs w:val="24"/>
          <w:lang w:eastAsia="zh-CN"/>
        </w:rPr>
      </w:pPr>
      <w:r>
        <w:rPr>
          <w:rFonts w:cs="Times New Roman" w:hint="eastAsia"/>
          <w:color w:val="000000"/>
          <w:sz w:val="21"/>
          <w:szCs w:val="24"/>
          <w:lang w:eastAsia="zh-CN"/>
        </w:rPr>
        <w:t>发包人人员包括发包人代表及其他由发包人派驻施工现场的人员。</w:t>
      </w:r>
      <w:bookmarkEnd w:id="128"/>
      <w:bookmarkEnd w:id="129"/>
      <w:bookmarkEnd w:id="130"/>
    </w:p>
    <w:p w14:paraId="5956C4D0"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33" w:name="_Toc351203513"/>
      <w:r>
        <w:rPr>
          <w:rFonts w:cs="Times New Roman" w:hint="eastAsia"/>
          <w:color w:val="000000"/>
          <w:sz w:val="21"/>
          <w:szCs w:val="21"/>
          <w:lang w:eastAsia="zh-CN"/>
        </w:rPr>
        <w:t>2</w:t>
      </w:r>
      <w:bookmarkStart w:id="134" w:name="_Toc337558741"/>
      <w:bookmarkStart w:id="135" w:name="_Toc296346541"/>
      <w:bookmarkStart w:id="136" w:name="_Toc296503040"/>
      <w:r>
        <w:rPr>
          <w:rFonts w:cs="Times New Roman" w:hint="eastAsia"/>
          <w:color w:val="000000"/>
          <w:sz w:val="21"/>
          <w:szCs w:val="21"/>
          <w:lang w:eastAsia="zh-CN"/>
        </w:rPr>
        <w:t>.4 施工现场、施工条件和基础资料的提供</w:t>
      </w:r>
      <w:bookmarkEnd w:id="133"/>
      <w:bookmarkEnd w:id="134"/>
      <w:bookmarkEnd w:id="135"/>
      <w:bookmarkEnd w:id="136"/>
    </w:p>
    <w:p w14:paraId="70C9421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2.4.1 提供施工现场</w:t>
      </w:r>
    </w:p>
    <w:p w14:paraId="73F9671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w:t>
      </w:r>
      <w:bookmarkEnd w:id="125"/>
      <w:bookmarkEnd w:id="126"/>
      <w:r>
        <w:rPr>
          <w:rFonts w:cs="Times New Roman" w:hint="eastAsia"/>
          <w:color w:val="000000"/>
          <w:sz w:val="21"/>
          <w:szCs w:val="24"/>
          <w:lang w:eastAsia="zh-CN"/>
        </w:rPr>
        <w:t>专用合同条款另有约定外，发包人应最迟于开工日期7天前向承包人移交施工现场。</w:t>
      </w:r>
    </w:p>
    <w:p w14:paraId="41F4A53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2.4.2 提供施工条件</w:t>
      </w:r>
    </w:p>
    <w:p w14:paraId="6172E9F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除专用合同条款另有约定外，发包人应负责提供施工所需要的条件，包括：</w:t>
      </w:r>
    </w:p>
    <w:p w14:paraId="1085E73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（1）将施工用水、电力、通讯线路等施工所必需的条件接至施工现场内；</w:t>
      </w:r>
    </w:p>
    <w:p w14:paraId="7C0518C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（2）保证向承包人提供正常施工所需要的进入施工现场的交通条件；</w:t>
      </w:r>
    </w:p>
    <w:p w14:paraId="6A95642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（3）协调处理施工现场周围地下管线和邻近建筑物、构筑物、古树名木的保护工作，并承担相关费用；</w:t>
      </w:r>
    </w:p>
    <w:p w14:paraId="0030641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（4）按照专用合同条款约定应提供的其他设施和条件。</w:t>
      </w:r>
    </w:p>
    <w:p w14:paraId="5B7DA9F7"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sz w:val="21"/>
          <w:szCs w:val="24"/>
          <w:lang w:eastAsia="zh-CN"/>
        </w:rPr>
        <w:t>2.4.3 提供基础资料</w:t>
      </w:r>
    </w:p>
    <w:p w14:paraId="7EEE451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5DE76B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按照法律规定确需在开工后方能提供的基础资料，发包人应尽其努力及时地在相应工程施工前的合理期限内提供，合理期限应以不影响承包人的正常施工为限。</w:t>
      </w:r>
    </w:p>
    <w:p w14:paraId="127C92F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2.4.4 逾期提供的责任</w:t>
      </w:r>
    </w:p>
    <w:p w14:paraId="501EAA5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因发包人原因未能按合同约定及时向承包人提供施工现场、施工条件、基础资料的，由发包人承担由此增加的费用和（或）延误的工期。</w:t>
      </w:r>
    </w:p>
    <w:p w14:paraId="437A275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37" w:name="_Toc351203514"/>
      <w:r>
        <w:rPr>
          <w:rFonts w:cs="Times New Roman" w:hint="eastAsia"/>
          <w:color w:val="000000"/>
          <w:sz w:val="21"/>
          <w:szCs w:val="21"/>
          <w:lang w:eastAsia="zh-CN"/>
        </w:rPr>
        <w:t>2</w:t>
      </w:r>
      <w:bookmarkStart w:id="138" w:name="_Toc337558745"/>
      <w:bookmarkStart w:id="139" w:name="_Toc296346543"/>
      <w:bookmarkStart w:id="140" w:name="_Toc296503042"/>
      <w:r>
        <w:rPr>
          <w:rFonts w:cs="Times New Roman" w:hint="eastAsia"/>
          <w:color w:val="000000"/>
          <w:sz w:val="21"/>
          <w:szCs w:val="21"/>
          <w:lang w:eastAsia="zh-CN"/>
        </w:rPr>
        <w:t>.5 资</w:t>
      </w:r>
      <w:bookmarkEnd w:id="138"/>
      <w:bookmarkEnd w:id="139"/>
      <w:bookmarkEnd w:id="140"/>
      <w:r>
        <w:rPr>
          <w:rFonts w:cs="Times New Roman" w:hint="eastAsia"/>
          <w:color w:val="000000"/>
          <w:sz w:val="21"/>
          <w:szCs w:val="21"/>
          <w:lang w:eastAsia="zh-CN"/>
        </w:rPr>
        <w:t>金来源证明及支付担保</w:t>
      </w:r>
      <w:bookmarkEnd w:id="137"/>
    </w:p>
    <w:p w14:paraId="404537D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除专用合同条款另有约定外，发包人应在收到承包人要求提供资金来源证明的书面通知后28天内，向承包人提供能够按照合同约定支付合同价款的相应资金来源证明。</w:t>
      </w:r>
    </w:p>
    <w:p w14:paraId="3A7BDBC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除专用合同条款另有约定外，发包人要求承包人提供履约担保的，发包人应当向承包人提供支付担保。支付担保可以采用银行保函或担保公司担保等形式，具体由合同当事人在专用合同条款中约定。</w:t>
      </w:r>
    </w:p>
    <w:p w14:paraId="3CABC66D"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41" w:name="_Toc351203515"/>
      <w:r>
        <w:rPr>
          <w:rFonts w:cs="Times New Roman" w:hint="eastAsia"/>
          <w:color w:val="000000"/>
          <w:sz w:val="21"/>
          <w:szCs w:val="21"/>
          <w:lang w:eastAsia="zh-CN"/>
        </w:rPr>
        <w:t>2.6 支付合同价款</w:t>
      </w:r>
      <w:bookmarkEnd w:id="141"/>
    </w:p>
    <w:p w14:paraId="24E8089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发包人应按合同约定向承包人及时支付合同价款。</w:t>
      </w:r>
    </w:p>
    <w:p w14:paraId="749F074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42" w:name="_Toc351203516"/>
      <w:r>
        <w:rPr>
          <w:rFonts w:cs="Times New Roman" w:hint="eastAsia"/>
          <w:color w:val="000000"/>
          <w:sz w:val="21"/>
          <w:szCs w:val="21"/>
          <w:lang w:eastAsia="zh-CN"/>
        </w:rPr>
        <w:t>2.7 组织竣工验收</w:t>
      </w:r>
      <w:bookmarkEnd w:id="142"/>
    </w:p>
    <w:p w14:paraId="13E85C3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发包人应按合同约定及时组织竣工验收。</w:t>
      </w:r>
    </w:p>
    <w:p w14:paraId="5426367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43" w:name="_Toc351203517"/>
      <w:r>
        <w:rPr>
          <w:rFonts w:cs="Times New Roman" w:hint="eastAsia"/>
          <w:color w:val="000000"/>
          <w:sz w:val="21"/>
          <w:szCs w:val="21"/>
          <w:lang w:eastAsia="zh-CN"/>
        </w:rPr>
        <w:t>2.8 现场统一管理协议</w:t>
      </w:r>
      <w:bookmarkEnd w:id="143"/>
    </w:p>
    <w:p w14:paraId="5905666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发包人应与承包人、由发包人直接发包的专业工程的承包人签订施工现场统一管理协议，明确各方的权利义务。施工现场统一管理协议作为专用合同条款的附件。</w:t>
      </w:r>
    </w:p>
    <w:p w14:paraId="3F373798"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144" w:name="_Toc351203518"/>
      <w:r>
        <w:rPr>
          <w:rFonts w:eastAsia="黑体" w:cs="Times New Roman" w:hint="eastAsia"/>
          <w:color w:val="000000"/>
          <w:sz w:val="21"/>
          <w:szCs w:val="21"/>
          <w:lang w:eastAsia="zh-CN"/>
        </w:rPr>
        <w:t>3</w:t>
      </w:r>
      <w:bookmarkStart w:id="145" w:name="_Toc296503045"/>
      <w:bookmarkStart w:id="146" w:name="_Toc296346546"/>
      <w:bookmarkStart w:id="147" w:name="_Toc337558746"/>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承包人</w:t>
      </w:r>
      <w:bookmarkEnd w:id="144"/>
    </w:p>
    <w:p w14:paraId="445C8D72"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48" w:name="_Toc351203519"/>
      <w:bookmarkEnd w:id="145"/>
      <w:bookmarkEnd w:id="146"/>
      <w:bookmarkEnd w:id="147"/>
      <w:r>
        <w:rPr>
          <w:rFonts w:cs="Times New Roman" w:hint="eastAsia"/>
          <w:color w:val="000000"/>
          <w:sz w:val="21"/>
          <w:szCs w:val="21"/>
          <w:lang w:eastAsia="zh-CN"/>
        </w:rPr>
        <w:t>3</w:t>
      </w:r>
      <w:bookmarkStart w:id="149" w:name="_Toc296503046"/>
      <w:bookmarkStart w:id="150" w:name="_Toc296346547"/>
      <w:bookmarkStart w:id="151" w:name="_Toc337558747"/>
      <w:r>
        <w:rPr>
          <w:rFonts w:cs="Times New Roman" w:hint="eastAsia"/>
          <w:color w:val="000000"/>
          <w:sz w:val="21"/>
          <w:szCs w:val="21"/>
          <w:lang w:eastAsia="zh-CN"/>
        </w:rPr>
        <w:t>.1 承包人的一般义务</w:t>
      </w:r>
      <w:bookmarkEnd w:id="148"/>
    </w:p>
    <w:bookmarkEnd w:id="149"/>
    <w:bookmarkEnd w:id="150"/>
    <w:bookmarkEnd w:id="151"/>
    <w:p w14:paraId="2DAB365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承包人在履行合同过程中应遵守法律和工程建设标准规范，并履行以下义务：</w:t>
      </w:r>
    </w:p>
    <w:p w14:paraId="1C507EF9" w14:textId="77777777" w:rsidR="0089265C" w:rsidRDefault="00000000">
      <w:pPr>
        <w:numPr>
          <w:ilvl w:val="0"/>
          <w:numId w:val="16"/>
        </w:numPr>
        <w:autoSpaceDE/>
        <w:autoSpaceDN/>
        <w:adjustRightInd w:val="0"/>
        <w:spacing w:after="0" w:line="360" w:lineRule="auto"/>
        <w:ind w:firstLineChars="200" w:firstLine="420"/>
        <w:jc w:val="both"/>
        <w:rPr>
          <w:rFonts w:cs="Times New Roman" w:hint="eastAsia"/>
          <w:color w:val="000000"/>
          <w:sz w:val="21"/>
          <w:szCs w:val="24"/>
          <w:lang w:eastAsia="zh-CN"/>
        </w:rPr>
      </w:pPr>
      <w:r>
        <w:rPr>
          <w:rFonts w:cs="Times New Roman" w:hint="eastAsia"/>
          <w:color w:val="000000"/>
          <w:sz w:val="21"/>
          <w:szCs w:val="24"/>
          <w:lang w:eastAsia="zh-CN"/>
        </w:rPr>
        <w:t>办理法律规定应由承包人办理的许可和批准，并将办理结果书面报送发包人留存；</w:t>
      </w:r>
    </w:p>
    <w:p w14:paraId="5723E85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（2）按法律规定和合同约定完成工程，并在保修期内承担保修义务；</w:t>
      </w:r>
    </w:p>
    <w:p w14:paraId="1795B2F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（3）按法律规定和合同约定采取施工安全和环境保护措施，办理工伤保险，确保工程及人员、材料、设备和设施的安全；</w:t>
      </w:r>
    </w:p>
    <w:p w14:paraId="65007C2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（4）按合同约定的工作内容和施工进度要求，编制施工组织设计和施工措施计划，并</w:t>
      </w:r>
      <w:r>
        <w:rPr>
          <w:rFonts w:cs="Times New Roman" w:hint="eastAsia"/>
          <w:color w:val="000000"/>
          <w:sz w:val="21"/>
          <w:szCs w:val="24"/>
          <w:lang w:eastAsia="zh-CN"/>
        </w:rPr>
        <w:lastRenderedPageBreak/>
        <w:t>对所有施工作业和施工方法的完备性和安全可靠性负责；</w:t>
      </w:r>
    </w:p>
    <w:p w14:paraId="5EA7179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B40E3A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（6）按照第6.3款〔环境保护〕约定负责施工场地及其周边环境与生态的保护工作；</w:t>
      </w:r>
    </w:p>
    <w:p w14:paraId="1369874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（7）按第6.1款〔安全文明施工〕约定采取施工安全措施，确保工程及其人员、材料、设备和设施的安全，防止因工程施工造成的人身伤害和财产损失；</w:t>
      </w:r>
    </w:p>
    <w:p w14:paraId="5277AF4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（8）将发包人按合同约定支付的各项价款专用于合同工程，且应及时支付其雇用人员工资，并及时向分包人支付合同价款；</w:t>
      </w:r>
    </w:p>
    <w:p w14:paraId="548CBDC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（9）按照法律规定和合同约定编制竣工资料，完成竣工资料立卷及归档，并按专用合同条款约定的竣工资料的套数、内容、时间等要求移交发包人；</w:t>
      </w:r>
    </w:p>
    <w:p w14:paraId="3659DDA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（10）应履行的其他义务。</w:t>
      </w:r>
    </w:p>
    <w:p w14:paraId="30991F6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52" w:name="_Toc351203520"/>
      <w:r>
        <w:rPr>
          <w:rFonts w:cs="Times New Roman" w:hint="eastAsia"/>
          <w:color w:val="000000"/>
          <w:sz w:val="21"/>
          <w:szCs w:val="21"/>
          <w:lang w:eastAsia="zh-CN"/>
        </w:rPr>
        <w:t>3</w:t>
      </w:r>
      <w:bookmarkStart w:id="153" w:name="_Toc296503047"/>
      <w:bookmarkStart w:id="154" w:name="_Toc296346548"/>
      <w:bookmarkStart w:id="155" w:name="_Toc337558748"/>
      <w:r>
        <w:rPr>
          <w:rFonts w:cs="Times New Roman" w:hint="eastAsia"/>
          <w:color w:val="000000"/>
          <w:sz w:val="21"/>
          <w:szCs w:val="21"/>
          <w:lang w:eastAsia="zh-CN"/>
        </w:rPr>
        <w:t xml:space="preserve">.2 </w:t>
      </w:r>
      <w:bookmarkEnd w:id="152"/>
      <w:r>
        <w:rPr>
          <w:rFonts w:cs="Times New Roman" w:hint="eastAsia"/>
          <w:color w:val="000000"/>
          <w:sz w:val="21"/>
          <w:szCs w:val="21"/>
          <w:lang w:eastAsia="zh-CN"/>
        </w:rPr>
        <w:t>项目经理</w:t>
      </w:r>
    </w:p>
    <w:bookmarkEnd w:id="153"/>
    <w:bookmarkEnd w:id="154"/>
    <w:bookmarkEnd w:id="155"/>
    <w:p w14:paraId="7D56235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C9746B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2804FE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承包人违反上述约定的，应按照专用合同条款的约定，承担违约责任。</w:t>
      </w:r>
    </w:p>
    <w:p w14:paraId="0F86ACD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CA145A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1F9826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3.2.4 发包人有权书面通知承包人更换其认为不称职的项目经理，通知中应当载明要求</w:t>
      </w:r>
      <w:r>
        <w:rPr>
          <w:rFonts w:cs="Times New Roman" w:hint="eastAsia"/>
          <w:color w:val="000000"/>
          <w:sz w:val="21"/>
          <w:szCs w:val="24"/>
          <w:lang w:eastAsia="zh-CN"/>
        </w:rPr>
        <w:lastRenderedPageBreak/>
        <w:t>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2C0BF9B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3.2.5 项目经理因特殊情况授权其下属人员履行其某项工作职责的，该下属人员应具备履行相应职责的能力，并应提前7天将上述人员的姓名和授权范围书面通知监理人，并征得发包人书面同意。</w:t>
      </w:r>
    </w:p>
    <w:p w14:paraId="6276BA17"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56" w:name="_Toc351203521"/>
      <w:r>
        <w:rPr>
          <w:rFonts w:cs="Times New Roman" w:hint="eastAsia"/>
          <w:color w:val="000000"/>
          <w:sz w:val="21"/>
          <w:szCs w:val="21"/>
          <w:lang w:eastAsia="zh-CN"/>
        </w:rPr>
        <w:t>3</w:t>
      </w:r>
      <w:bookmarkStart w:id="157" w:name="_Toc296346549"/>
      <w:bookmarkStart w:id="158" w:name="_Toc296503048"/>
      <w:bookmarkStart w:id="159" w:name="_Toc337558749"/>
      <w:r>
        <w:rPr>
          <w:rFonts w:cs="Times New Roman" w:hint="eastAsia"/>
          <w:color w:val="000000"/>
          <w:sz w:val="21"/>
          <w:szCs w:val="21"/>
          <w:lang w:eastAsia="zh-CN"/>
        </w:rPr>
        <w:t xml:space="preserve">.3 </w:t>
      </w:r>
      <w:bookmarkEnd w:id="157"/>
      <w:bookmarkEnd w:id="158"/>
      <w:r>
        <w:rPr>
          <w:rFonts w:cs="Times New Roman" w:hint="eastAsia"/>
          <w:color w:val="000000"/>
          <w:sz w:val="21"/>
          <w:szCs w:val="21"/>
          <w:lang w:eastAsia="zh-CN"/>
        </w:rPr>
        <w:t>承包人人员</w:t>
      </w:r>
      <w:bookmarkEnd w:id="156"/>
    </w:p>
    <w:bookmarkEnd w:id="159"/>
    <w:p w14:paraId="7FCDE66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90E279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F126C1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特殊工种作业人员均应持有相应的资格证明，监理人可以随时检查。</w:t>
      </w:r>
    </w:p>
    <w:p w14:paraId="10CA18E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4295E1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20C210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3.3.5 承包人擅自更换主要施工管理人员，或前述人员未经监理人或发包人同意擅自离开施工现场的，应按照专用合同条款约定承担违约责任。</w:t>
      </w:r>
    </w:p>
    <w:p w14:paraId="165AEC1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60" w:name="_Toc351203522"/>
      <w:r>
        <w:rPr>
          <w:rFonts w:cs="Times New Roman" w:hint="eastAsia"/>
          <w:color w:val="000000"/>
          <w:sz w:val="21"/>
          <w:szCs w:val="21"/>
          <w:lang w:eastAsia="zh-CN"/>
        </w:rPr>
        <w:t>3</w:t>
      </w:r>
      <w:bookmarkStart w:id="161" w:name="_Toc296346551"/>
      <w:bookmarkStart w:id="162" w:name="_Toc337558750"/>
      <w:bookmarkStart w:id="163" w:name="_Toc296503050"/>
      <w:r>
        <w:rPr>
          <w:rFonts w:cs="Times New Roman" w:hint="eastAsia"/>
          <w:color w:val="000000"/>
          <w:sz w:val="21"/>
          <w:szCs w:val="21"/>
          <w:lang w:eastAsia="zh-CN"/>
        </w:rPr>
        <w:t>.4 承包人现场查勘</w:t>
      </w:r>
      <w:bookmarkEnd w:id="160"/>
    </w:p>
    <w:bookmarkEnd w:id="161"/>
    <w:bookmarkEnd w:id="162"/>
    <w:bookmarkEnd w:id="163"/>
    <w:p w14:paraId="3921230D"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sz w:val="21"/>
          <w:szCs w:val="24"/>
          <w:lang w:eastAsia="zh-CN"/>
        </w:rPr>
        <w:t>承包人应对基于发包人按照第2.4.3项提交的基础资料所做出的解释和推断负责，但因基础资料存在错误、遗漏导致承包人解释或推断失实的，由发包人承担责任。</w:t>
      </w:r>
    </w:p>
    <w:p w14:paraId="474A6FA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承包人应对施工现场和施工条件进行查勘，并充分了解工程所在地的气象条件、交通条</w:t>
      </w:r>
      <w:r>
        <w:rPr>
          <w:rFonts w:cs="Times New Roman" w:hint="eastAsia"/>
          <w:color w:val="000000"/>
          <w:sz w:val="21"/>
          <w:szCs w:val="24"/>
          <w:lang w:eastAsia="zh-CN"/>
        </w:rPr>
        <w:lastRenderedPageBreak/>
        <w:t>件、风俗习惯以及其他与完成合同工作有关的其他资料。因承包人未能充分查勘、了解前述情况或未能充分估计前述情况所可能产生后果的，承包人承担由此增加的费用和（或）延误的工期。</w:t>
      </w:r>
    </w:p>
    <w:p w14:paraId="0DA95F63"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64" w:name="_Toc351203523"/>
      <w:r>
        <w:rPr>
          <w:rFonts w:cs="Times New Roman" w:hint="eastAsia"/>
          <w:color w:val="000000"/>
          <w:sz w:val="21"/>
          <w:szCs w:val="21"/>
          <w:lang w:eastAsia="zh-CN"/>
        </w:rPr>
        <w:t>3</w:t>
      </w:r>
      <w:bookmarkStart w:id="165" w:name="_Toc296346552"/>
      <w:bookmarkStart w:id="166" w:name="_Toc337558751"/>
      <w:bookmarkStart w:id="167" w:name="_Toc296503051"/>
      <w:r>
        <w:rPr>
          <w:rFonts w:cs="Times New Roman" w:hint="eastAsia"/>
          <w:color w:val="000000"/>
          <w:sz w:val="21"/>
          <w:szCs w:val="21"/>
          <w:lang w:eastAsia="zh-CN"/>
        </w:rPr>
        <w:t>.5 分包</w:t>
      </w:r>
      <w:bookmarkEnd w:id="164"/>
    </w:p>
    <w:bookmarkEnd w:id="165"/>
    <w:bookmarkEnd w:id="166"/>
    <w:bookmarkEnd w:id="167"/>
    <w:p w14:paraId="35BD220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3.5.1 分包的一般约定</w:t>
      </w:r>
    </w:p>
    <w:p w14:paraId="33CEF77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5F8DF1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承包人不得以劳务分包的名义转包或违法分包工程。</w:t>
      </w:r>
    </w:p>
    <w:p w14:paraId="5793FC3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3.5.2 分包的确定</w:t>
      </w:r>
    </w:p>
    <w:p w14:paraId="633F383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B5CBAA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3.5.3 分包管理</w:t>
      </w:r>
    </w:p>
    <w:p w14:paraId="7F723BC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承包人应向监理人提交分包人的主要施工管理人员表，并对分包人的施工人员进行实名制管理，包括但不限于进出场管理、登记造册以及各种证照的办理。</w:t>
      </w:r>
    </w:p>
    <w:p w14:paraId="5C6B9B8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3.5.4 分包合同价款</w:t>
      </w:r>
    </w:p>
    <w:p w14:paraId="273A754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（1）除本项第（2）目约定的情况或专用合同条款另有约定外，分包合同价款由承包人与分包人结算，未经承包人同意，发包人不得向分包人支付分包工程价款；</w:t>
      </w:r>
    </w:p>
    <w:p w14:paraId="08B188C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（2）生效法律文书要求发包人向分包人支付分包合同价款的，发包人有权从应付承包人工程款中扣除该部分款项。</w:t>
      </w:r>
    </w:p>
    <w:p w14:paraId="1DD8C9F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3.5.5 分包合同权益的转让</w:t>
      </w:r>
    </w:p>
    <w:p w14:paraId="20C86E0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68" w:name="_Toc351203524"/>
    </w:p>
    <w:p w14:paraId="4432F5D0"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r>
        <w:rPr>
          <w:rFonts w:cs="Times New Roman" w:hint="eastAsia"/>
          <w:color w:val="000000"/>
          <w:sz w:val="21"/>
          <w:szCs w:val="21"/>
          <w:lang w:eastAsia="zh-CN"/>
        </w:rPr>
        <w:t>3.6 工程照管与成品、半成品保护</w:t>
      </w:r>
      <w:bookmarkEnd w:id="168"/>
    </w:p>
    <w:p w14:paraId="720D078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（1）除专用合同条款另有约定外，自发包人向承包人移交施工现场之日起，承包人应负责照管工程及工程相关的材料、工程设备，直到颁发工程接收证书之日止。</w:t>
      </w:r>
    </w:p>
    <w:p w14:paraId="78E68D2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（2）在承包人负责照管期间，因承包人原因造成工程、材料、工程设备损坏的，由承包人负责修复或更换，并承担由此增加的费用和（或）延误的工期。</w:t>
      </w:r>
    </w:p>
    <w:p w14:paraId="3FC1D32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（3）对合同内分期完成的成品和半成品，在工程接收证书颁发前，由承包人承担保护责任。因承包人原因造成成品或半成品损坏的，由承包人负责修复或更换，并承担由此增加的费用和（或）延误的工期。</w:t>
      </w:r>
    </w:p>
    <w:p w14:paraId="09CF669A"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69" w:name="_Toc351203525"/>
      <w:r>
        <w:rPr>
          <w:rFonts w:cs="Times New Roman" w:hint="eastAsia"/>
          <w:color w:val="000000"/>
          <w:sz w:val="21"/>
          <w:szCs w:val="21"/>
          <w:lang w:eastAsia="zh-CN"/>
        </w:rPr>
        <w:t>3</w:t>
      </w:r>
      <w:bookmarkStart w:id="170" w:name="_Toc296503052"/>
      <w:bookmarkStart w:id="171" w:name="_Toc296346553"/>
      <w:bookmarkStart w:id="172" w:name="_Toc337558752"/>
      <w:r>
        <w:rPr>
          <w:rFonts w:cs="Times New Roman" w:hint="eastAsia"/>
          <w:color w:val="000000"/>
          <w:sz w:val="21"/>
          <w:szCs w:val="21"/>
          <w:lang w:eastAsia="zh-CN"/>
        </w:rPr>
        <w:t>.7 履约担保</w:t>
      </w:r>
      <w:bookmarkEnd w:id="169"/>
    </w:p>
    <w:bookmarkEnd w:id="170"/>
    <w:bookmarkEnd w:id="171"/>
    <w:bookmarkEnd w:id="172"/>
    <w:p w14:paraId="749FE21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4B12C0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因承包人原因导致工期延长的，继续提供履约担保所增加的费用由承包人承担；非因承包人原因导致工期延长的，继续提供履约担保所增加的费用由发包人承担。</w:t>
      </w:r>
    </w:p>
    <w:p w14:paraId="0BF3C24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73" w:name="_Toc351203526"/>
      <w:r>
        <w:rPr>
          <w:rFonts w:cs="Times New Roman" w:hint="eastAsia"/>
          <w:color w:val="000000"/>
          <w:sz w:val="21"/>
          <w:szCs w:val="21"/>
          <w:lang w:eastAsia="zh-CN"/>
        </w:rPr>
        <w:t>3.8 联合体</w:t>
      </w:r>
      <w:bookmarkEnd w:id="173"/>
    </w:p>
    <w:p w14:paraId="217098D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3.8.1 联合体各方应共同与发包人签订合同协议书。联合体各方应为履行合同向发包人承担连带责任。</w:t>
      </w:r>
    </w:p>
    <w:p w14:paraId="77A4971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3.8.2 联合体协议经发包人确认后作为合同附件。在履行合同过程中，未经发包人同意，不得修改联合体协议。</w:t>
      </w:r>
    </w:p>
    <w:p w14:paraId="0046556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3.8.3 联合体牵头人负责与发包人和监理人联系，并接受指示，负责组织联合体各成员全面履行合同。</w:t>
      </w:r>
    </w:p>
    <w:p w14:paraId="25465144"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174" w:name="_Toc351203527"/>
      <w:r>
        <w:rPr>
          <w:rFonts w:eastAsia="黑体" w:cs="Times New Roman" w:hint="eastAsia"/>
          <w:color w:val="000000"/>
          <w:sz w:val="21"/>
          <w:szCs w:val="21"/>
          <w:lang w:eastAsia="zh-CN"/>
        </w:rPr>
        <w:t>4</w:t>
      </w:r>
      <w:bookmarkStart w:id="175" w:name="_Toc296503053"/>
      <w:bookmarkStart w:id="176" w:name="_Toc296346554"/>
      <w:bookmarkStart w:id="177" w:name="_Toc337558753"/>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监</w:t>
      </w:r>
      <w:bookmarkEnd w:id="175"/>
      <w:bookmarkEnd w:id="176"/>
      <w:r>
        <w:rPr>
          <w:rFonts w:eastAsia="黑体" w:cs="Times New Roman" w:hint="eastAsia"/>
          <w:color w:val="000000"/>
          <w:sz w:val="21"/>
          <w:szCs w:val="21"/>
          <w:lang w:eastAsia="zh-CN"/>
        </w:rPr>
        <w:t>理人</w:t>
      </w:r>
      <w:bookmarkEnd w:id="174"/>
    </w:p>
    <w:p w14:paraId="15A86E2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78" w:name="_Toc351203528"/>
      <w:bookmarkEnd w:id="177"/>
      <w:r>
        <w:rPr>
          <w:rFonts w:cs="Times New Roman" w:hint="eastAsia"/>
          <w:color w:val="000000"/>
          <w:sz w:val="21"/>
          <w:szCs w:val="21"/>
          <w:lang w:eastAsia="zh-CN"/>
        </w:rPr>
        <w:t>4</w:t>
      </w:r>
      <w:bookmarkStart w:id="179" w:name="_Toc296346555"/>
      <w:bookmarkStart w:id="180" w:name="_Toc337558754"/>
      <w:bookmarkStart w:id="181" w:name="_Toc296503054"/>
      <w:r>
        <w:rPr>
          <w:rFonts w:cs="Times New Roman" w:hint="eastAsia"/>
          <w:color w:val="000000"/>
          <w:sz w:val="21"/>
          <w:szCs w:val="21"/>
          <w:lang w:eastAsia="zh-CN"/>
        </w:rPr>
        <w:t>.1监理人的一般规定</w:t>
      </w:r>
      <w:bookmarkEnd w:id="178"/>
    </w:p>
    <w:bookmarkEnd w:id="179"/>
    <w:bookmarkEnd w:id="180"/>
    <w:bookmarkEnd w:id="181"/>
    <w:p w14:paraId="79979FB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8D73AD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除专用合同条款另有约定外，监理人在施工现场的办公场所、生活场所由承包人提供，所发生的费用由发包人承担。</w:t>
      </w:r>
    </w:p>
    <w:p w14:paraId="03F96AFB"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82" w:name="_Toc351203529"/>
      <w:r>
        <w:rPr>
          <w:rFonts w:cs="Times New Roman" w:hint="eastAsia"/>
          <w:color w:val="000000"/>
          <w:sz w:val="21"/>
          <w:szCs w:val="21"/>
          <w:lang w:eastAsia="zh-CN"/>
        </w:rPr>
        <w:t>4</w:t>
      </w:r>
      <w:bookmarkStart w:id="183" w:name="_Toc337558755"/>
      <w:r>
        <w:rPr>
          <w:rFonts w:cs="Times New Roman" w:hint="eastAsia"/>
          <w:color w:val="000000"/>
          <w:sz w:val="21"/>
          <w:szCs w:val="21"/>
          <w:lang w:eastAsia="zh-CN"/>
        </w:rPr>
        <w:t>.2监理人员</w:t>
      </w:r>
      <w:bookmarkEnd w:id="182"/>
    </w:p>
    <w:bookmarkEnd w:id="183"/>
    <w:p w14:paraId="1289D1F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C49903B"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84" w:name="_Toc351203530"/>
      <w:r>
        <w:rPr>
          <w:rFonts w:cs="Times New Roman" w:hint="eastAsia"/>
          <w:color w:val="000000"/>
          <w:sz w:val="21"/>
          <w:szCs w:val="21"/>
          <w:lang w:eastAsia="zh-CN"/>
        </w:rPr>
        <w:t>4</w:t>
      </w:r>
      <w:bookmarkStart w:id="185" w:name="_Toc296346556"/>
      <w:bookmarkStart w:id="186" w:name="_Toc296503055"/>
      <w:bookmarkStart w:id="187" w:name="_Toc337558756"/>
      <w:r>
        <w:rPr>
          <w:rFonts w:cs="Times New Roman" w:hint="eastAsia"/>
          <w:color w:val="000000"/>
          <w:sz w:val="21"/>
          <w:szCs w:val="21"/>
          <w:lang w:eastAsia="zh-CN"/>
        </w:rPr>
        <w:t>.3</w:t>
      </w:r>
      <w:bookmarkEnd w:id="185"/>
      <w:bookmarkEnd w:id="186"/>
      <w:r>
        <w:rPr>
          <w:rFonts w:cs="Times New Roman" w:hint="eastAsia"/>
          <w:color w:val="000000"/>
          <w:sz w:val="21"/>
          <w:szCs w:val="21"/>
          <w:lang w:eastAsia="zh-CN"/>
        </w:rPr>
        <w:t>监理人的指</w:t>
      </w:r>
      <w:bookmarkEnd w:id="187"/>
      <w:r>
        <w:rPr>
          <w:rFonts w:cs="Times New Roman" w:hint="eastAsia"/>
          <w:color w:val="000000"/>
          <w:sz w:val="21"/>
          <w:szCs w:val="21"/>
          <w:lang w:eastAsia="zh-CN"/>
        </w:rPr>
        <w:t>示</w:t>
      </w:r>
      <w:bookmarkEnd w:id="184"/>
    </w:p>
    <w:p w14:paraId="3D2EFF8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监理人应按照发包人的授权发出监理指示。监理人的指示应采用书面形式，并经其授权的监理人员签字。紧急情况下，为了保证施工人员的安全或避免工程受损，监理人员可以口</w:t>
      </w:r>
      <w:r>
        <w:rPr>
          <w:rFonts w:cs="Times New Roman" w:hint="eastAsia"/>
          <w:color w:val="000000"/>
          <w:sz w:val="21"/>
          <w:szCs w:val="24"/>
          <w:lang w:eastAsia="zh-CN"/>
        </w:rPr>
        <w:lastRenderedPageBreak/>
        <w:t>头形式发出指示，该指示与书面形式的指示具有同等法律效力，但必须在发出口头指示后24小时内补发书面监理指示，补发的书面监理指示应与口头指示一致。</w:t>
      </w:r>
    </w:p>
    <w:p w14:paraId="4F0E8F1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C93B75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承包人对监理人发出的指示有疑问的，应向监理人提出书面异议，监理人应在48小时内对该指示予以确认、更改或撤销，监理人逾期未回复的，承包人有权拒绝执行上述指示。</w:t>
      </w:r>
    </w:p>
    <w:p w14:paraId="49EDBD4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监理人对承包人的任何工作、工程或其采用的材料和工程设备未在约定的或合理期限内提出意见的，视为批准，但不免除或减轻承包人对该工作、工程、材料、工程设备等应承担的责任和义务。</w:t>
      </w:r>
    </w:p>
    <w:p w14:paraId="4084296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88" w:name="_Toc351203531"/>
      <w:r>
        <w:rPr>
          <w:rFonts w:cs="Times New Roman" w:hint="eastAsia"/>
          <w:color w:val="000000"/>
          <w:sz w:val="21"/>
          <w:szCs w:val="21"/>
          <w:lang w:eastAsia="zh-CN"/>
        </w:rPr>
        <w:t>4</w:t>
      </w:r>
      <w:bookmarkStart w:id="189" w:name="_Toc337558757"/>
      <w:bookmarkStart w:id="190" w:name="_Toc296503057"/>
      <w:bookmarkStart w:id="191" w:name="_Toc296346558"/>
      <w:r>
        <w:rPr>
          <w:rFonts w:cs="Times New Roman" w:hint="eastAsia"/>
          <w:color w:val="000000"/>
          <w:sz w:val="21"/>
          <w:szCs w:val="21"/>
          <w:lang w:eastAsia="zh-CN"/>
        </w:rPr>
        <w:t>.4 商定或确定</w:t>
      </w:r>
      <w:bookmarkEnd w:id="188"/>
    </w:p>
    <w:bookmarkEnd w:id="189"/>
    <w:bookmarkEnd w:id="190"/>
    <w:bookmarkEnd w:id="191"/>
    <w:p w14:paraId="293667D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合同当事人进行商定或确定时，总监理工程师应当会同合同当事人尽量通过协商达成一致，不能达成一致的，由总监理工程师按照合同约定审慎做出公正的确定。</w:t>
      </w:r>
    </w:p>
    <w:p w14:paraId="273A2E6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E13A91E"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192" w:name="_Toc351203532"/>
      <w:r>
        <w:rPr>
          <w:rFonts w:eastAsia="黑体" w:cs="Times New Roman" w:hint="eastAsia"/>
          <w:color w:val="000000"/>
          <w:sz w:val="21"/>
          <w:szCs w:val="21"/>
          <w:lang w:eastAsia="zh-CN"/>
        </w:rPr>
        <w:t>5</w:t>
      </w:r>
      <w:bookmarkStart w:id="193" w:name="_Toc337558758"/>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工程质量</w:t>
      </w:r>
      <w:bookmarkEnd w:id="192"/>
    </w:p>
    <w:p w14:paraId="534BD377"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94" w:name="_Toc351203533"/>
      <w:bookmarkEnd w:id="193"/>
      <w:r>
        <w:rPr>
          <w:rFonts w:cs="Times New Roman" w:hint="eastAsia"/>
          <w:color w:val="000000"/>
          <w:sz w:val="21"/>
          <w:szCs w:val="21"/>
          <w:lang w:eastAsia="zh-CN"/>
        </w:rPr>
        <w:t>5</w:t>
      </w:r>
      <w:bookmarkStart w:id="195" w:name="_Toc337558759"/>
      <w:r>
        <w:rPr>
          <w:rFonts w:cs="Times New Roman" w:hint="eastAsia"/>
          <w:color w:val="000000"/>
          <w:sz w:val="21"/>
          <w:szCs w:val="21"/>
          <w:lang w:eastAsia="zh-CN"/>
        </w:rPr>
        <w:t>.1质量要求</w:t>
      </w:r>
      <w:bookmarkEnd w:id="194"/>
    </w:p>
    <w:bookmarkEnd w:id="195"/>
    <w:p w14:paraId="1EFC67E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5.1.1 工程质量标准必须符合现行国家有关工程施工质量验收规范和标准的要求。有关工程质量的特殊标准或要求由合同当事人在专用合同条款中约定。</w:t>
      </w:r>
    </w:p>
    <w:p w14:paraId="542AE36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5.1.2 因发包人原因造成工程质量未达到合同约定标准的，由发包人承担由此增加的费用和（或）延误的工期，并支付承包人合理的利润。</w:t>
      </w:r>
    </w:p>
    <w:p w14:paraId="0C63DCF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5.1.3 因承包人原因造成工程质量未达到合同约定标准的，发包人有权要求承包人返工直至工程质量达到合同约定的标准为止，并由承包人承担由此增加的费用和延误的工期。</w:t>
      </w:r>
    </w:p>
    <w:p w14:paraId="6E218A3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96" w:name="_Toc351203534"/>
      <w:r>
        <w:rPr>
          <w:rFonts w:cs="Times New Roman" w:hint="eastAsia"/>
          <w:color w:val="000000"/>
          <w:sz w:val="21"/>
          <w:szCs w:val="21"/>
          <w:lang w:eastAsia="zh-CN"/>
        </w:rPr>
        <w:t>5</w:t>
      </w:r>
      <w:bookmarkStart w:id="197" w:name="_Toc337558760"/>
      <w:r>
        <w:rPr>
          <w:rFonts w:cs="Times New Roman" w:hint="eastAsia"/>
          <w:color w:val="000000"/>
          <w:sz w:val="21"/>
          <w:szCs w:val="21"/>
          <w:lang w:eastAsia="zh-CN"/>
        </w:rPr>
        <w:t>.2质量保证措施</w:t>
      </w:r>
      <w:bookmarkEnd w:id="196"/>
    </w:p>
    <w:bookmarkEnd w:id="197"/>
    <w:p w14:paraId="17C00B3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5.2.1 发包人的质量管理</w:t>
      </w:r>
    </w:p>
    <w:p w14:paraId="3D7B0F7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发包人应按照法律规定及合同约定完成与工程质量有关的各项工作。</w:t>
      </w:r>
    </w:p>
    <w:p w14:paraId="350D94A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5.2.2 承包人的质量管理</w:t>
      </w:r>
    </w:p>
    <w:p w14:paraId="650BF87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承包人按照第7.1款〔施工组织设计〕约定向发包人和监理人提交工程质量保证体系及</w:t>
      </w:r>
      <w:r>
        <w:rPr>
          <w:rFonts w:cs="Times New Roman" w:hint="eastAsia"/>
          <w:color w:val="000000"/>
          <w:sz w:val="21"/>
          <w:szCs w:val="24"/>
          <w:lang w:eastAsia="zh-CN"/>
        </w:rPr>
        <w:lastRenderedPageBreak/>
        <w:t>措施文件，建立完善的质量检查制度，并提交相应的工程质量文件。对于发包人和监理人违反法律规定和合同约定的错误指示，承包人有权拒绝实施。</w:t>
      </w:r>
    </w:p>
    <w:p w14:paraId="174809D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承包人应对施工人员进行质量教育和技术培训，定期考核施工人员的劳动技能，严格执行施工规范和操作规程。</w:t>
      </w:r>
    </w:p>
    <w:p w14:paraId="41ADFBF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AA8B09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5.2.3 监理人的质量检查和检验</w:t>
      </w:r>
    </w:p>
    <w:p w14:paraId="448B539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013A82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D27564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198" w:name="_Toc351203535"/>
      <w:r>
        <w:rPr>
          <w:rFonts w:cs="Times New Roman" w:hint="eastAsia"/>
          <w:color w:val="000000"/>
          <w:sz w:val="21"/>
          <w:szCs w:val="21"/>
          <w:lang w:eastAsia="zh-CN"/>
        </w:rPr>
        <w:t>5</w:t>
      </w:r>
      <w:bookmarkStart w:id="199" w:name="_Toc337558761"/>
      <w:r>
        <w:rPr>
          <w:rFonts w:cs="Times New Roman" w:hint="eastAsia"/>
          <w:color w:val="000000"/>
          <w:sz w:val="21"/>
          <w:szCs w:val="21"/>
          <w:lang w:eastAsia="zh-CN"/>
        </w:rPr>
        <w:t>.3 隐蔽工程检查</w:t>
      </w:r>
      <w:bookmarkEnd w:id="198"/>
    </w:p>
    <w:bookmarkEnd w:id="199"/>
    <w:p w14:paraId="6926E29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5.3.1承包人自检</w:t>
      </w:r>
    </w:p>
    <w:p w14:paraId="13D0EA5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承包人应当对工程隐蔽部位进行自检，并经自检确认是否具备覆盖条件。</w:t>
      </w:r>
    </w:p>
    <w:p w14:paraId="50BBF49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5.3.2检查程序</w:t>
      </w:r>
    </w:p>
    <w:p w14:paraId="55A3E40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B70CFB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1DC94A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63F1B2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5.3.3 重新检查</w:t>
      </w:r>
    </w:p>
    <w:p w14:paraId="3E01EDF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B12965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5.3.4 承包人私自覆盖</w:t>
      </w:r>
    </w:p>
    <w:p w14:paraId="431EDAC1"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sz w:val="21"/>
          <w:szCs w:val="24"/>
          <w:lang w:eastAsia="zh-CN"/>
        </w:rPr>
        <w:t>承包人未通知监理人到场检查，私自将工程隐蔽部位覆盖的，监理人有权指示承包人钻孔探测或揭开检查，无论工程隐蔽部位质量是否合格，由此增加的费用和（或）延误的工期均由承包人承担。</w:t>
      </w:r>
    </w:p>
    <w:p w14:paraId="11BAF2DC"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00" w:name="_Toc351203536"/>
      <w:r>
        <w:rPr>
          <w:rFonts w:cs="Times New Roman" w:hint="eastAsia"/>
          <w:color w:val="000000"/>
          <w:sz w:val="21"/>
          <w:szCs w:val="21"/>
          <w:lang w:eastAsia="zh-CN"/>
        </w:rPr>
        <w:t>5</w:t>
      </w:r>
      <w:bookmarkStart w:id="201" w:name="_Toc337558762"/>
      <w:r>
        <w:rPr>
          <w:rFonts w:cs="Times New Roman" w:hint="eastAsia"/>
          <w:color w:val="000000"/>
          <w:sz w:val="21"/>
          <w:szCs w:val="21"/>
          <w:lang w:eastAsia="zh-CN"/>
        </w:rPr>
        <w:t>.4不合格工程的处理</w:t>
      </w:r>
      <w:bookmarkEnd w:id="200"/>
    </w:p>
    <w:bookmarkEnd w:id="201"/>
    <w:p w14:paraId="4C03A61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3083EE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5.4.2 因发包人原因造成工程不合格的，由此增加的费用和（或）延误的工期由发包人承担，并支付承包人合理的利润。</w:t>
      </w:r>
    </w:p>
    <w:p w14:paraId="2E616594"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02" w:name="_Toc351203537"/>
      <w:r>
        <w:rPr>
          <w:rFonts w:cs="Times New Roman" w:hint="eastAsia"/>
          <w:color w:val="000000"/>
          <w:sz w:val="21"/>
          <w:szCs w:val="21"/>
          <w:lang w:eastAsia="zh-CN"/>
        </w:rPr>
        <w:t>5.5 质量争议检测</w:t>
      </w:r>
      <w:bookmarkEnd w:id="202"/>
    </w:p>
    <w:p w14:paraId="6982B3C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合同当事人对工程质量有争议的，由双方协商确定的工程质量检测机构鉴定，由此产生的费用及因此造成的损失，由责任方承担。</w:t>
      </w:r>
    </w:p>
    <w:p w14:paraId="5638EC42" w14:textId="77777777" w:rsidR="0089265C" w:rsidRDefault="00000000">
      <w:pPr>
        <w:adjustRightInd w:val="0"/>
        <w:spacing w:after="0" w:line="360" w:lineRule="auto"/>
        <w:rPr>
          <w:rFonts w:cs="Times New Roman" w:hint="eastAsia"/>
          <w:color w:val="000000"/>
          <w:sz w:val="21"/>
          <w:szCs w:val="24"/>
          <w:lang w:eastAsia="zh-CN"/>
        </w:rPr>
      </w:pPr>
      <w:r>
        <w:rPr>
          <w:rFonts w:cs="Times New Roman" w:hint="eastAsia"/>
          <w:color w:val="000000"/>
          <w:sz w:val="21"/>
          <w:szCs w:val="24"/>
          <w:lang w:eastAsia="zh-CN"/>
        </w:rPr>
        <w:t>合同当事人均有责任的，由双方根据其责任分别承担。合同当事人无法达成一致的，按照第4.4款〔商定或确定〕执行。</w:t>
      </w:r>
    </w:p>
    <w:p w14:paraId="60CC7492"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203" w:name="_Toc351203538"/>
      <w:r>
        <w:rPr>
          <w:rFonts w:eastAsia="黑体" w:cs="Times New Roman" w:hint="eastAsia"/>
          <w:color w:val="000000"/>
          <w:sz w:val="21"/>
          <w:szCs w:val="21"/>
          <w:lang w:eastAsia="zh-CN"/>
        </w:rPr>
        <w:t>6</w:t>
      </w:r>
      <w:bookmarkStart w:id="204" w:name="_Toc337558763"/>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安全文明施工与环境保护</w:t>
      </w:r>
      <w:bookmarkEnd w:id="203"/>
    </w:p>
    <w:p w14:paraId="1EA0E1A7"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05" w:name="_Toc351203539"/>
      <w:bookmarkEnd w:id="204"/>
      <w:r>
        <w:rPr>
          <w:rFonts w:cs="Times New Roman" w:hint="eastAsia"/>
          <w:color w:val="000000"/>
          <w:sz w:val="21"/>
          <w:szCs w:val="21"/>
          <w:lang w:eastAsia="zh-CN"/>
        </w:rPr>
        <w:t>6</w:t>
      </w:r>
      <w:bookmarkStart w:id="206" w:name="_Toc337558764"/>
      <w:r>
        <w:rPr>
          <w:rFonts w:cs="Times New Roman" w:hint="eastAsia"/>
          <w:color w:val="000000"/>
          <w:sz w:val="21"/>
          <w:szCs w:val="21"/>
          <w:lang w:eastAsia="zh-CN"/>
        </w:rPr>
        <w:t>.1安全文明施工</w:t>
      </w:r>
      <w:bookmarkEnd w:id="205"/>
    </w:p>
    <w:bookmarkEnd w:id="206"/>
    <w:p w14:paraId="1CFD8AA1"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6.1.1安全生产要求</w:t>
      </w:r>
    </w:p>
    <w:p w14:paraId="45BBF67D"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6EBF57F"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在施工过程中，如遇到突发的地质变动、事先未知的地下施工障碍等影响施工安全的紧急情况，承包人应及时报告监理人和发包人，发包人应当及时下令停工并报</w:t>
      </w:r>
      <w:r>
        <w:rPr>
          <w:rFonts w:cs="Times New Roman" w:hint="eastAsia"/>
          <w:color w:val="000000"/>
          <w:sz w:val="21"/>
          <w:szCs w:val="24"/>
          <w:lang w:eastAsia="zh-CN"/>
        </w:rPr>
        <w:t>政府有关行政管理部门</w:t>
      </w:r>
      <w:r>
        <w:rPr>
          <w:rFonts w:cs="Times New Roman" w:hint="eastAsia"/>
          <w:color w:val="000000"/>
          <w:kern w:val="2"/>
          <w:sz w:val="21"/>
          <w:szCs w:val="24"/>
          <w:lang w:eastAsia="zh-CN"/>
        </w:rPr>
        <w:t>采取应急措施。</w:t>
      </w:r>
    </w:p>
    <w:p w14:paraId="3535EC0B"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因安全生产需要暂停施工的，按照第7.8款〔暂停施工〕的约定执行。</w:t>
      </w:r>
    </w:p>
    <w:p w14:paraId="70AD32D7"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6.1.2 安全生产保证措施</w:t>
      </w:r>
    </w:p>
    <w:p w14:paraId="3F8461E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承包人应当按照有关</w:t>
      </w:r>
      <w:r>
        <w:rPr>
          <w:rFonts w:cs="Times New Roman" w:hint="eastAsia"/>
          <w:color w:val="000000"/>
          <w:sz w:val="21"/>
          <w:szCs w:val="24"/>
          <w:lang w:eastAsia="zh-CN"/>
        </w:rPr>
        <w:t>规定编制安全技术措施或者专项施工方案，</w:t>
      </w:r>
      <w:r>
        <w:rPr>
          <w:rFonts w:cs="Times New Roman" w:hint="eastAsia"/>
          <w:color w:val="000000"/>
          <w:kern w:val="2"/>
          <w:sz w:val="21"/>
          <w:szCs w:val="24"/>
          <w:lang w:eastAsia="zh-CN"/>
        </w:rPr>
        <w:t>建立安全生产责任制度、</w:t>
      </w:r>
      <w:r>
        <w:rPr>
          <w:rFonts w:cs="Times New Roman" w:hint="eastAsia"/>
          <w:color w:val="000000"/>
          <w:kern w:val="2"/>
          <w:sz w:val="21"/>
          <w:szCs w:val="24"/>
          <w:lang w:eastAsia="zh-CN"/>
        </w:rPr>
        <w:lastRenderedPageBreak/>
        <w:t>治安保卫制度及安全生产教育培训制度，并</w:t>
      </w:r>
      <w:r>
        <w:rPr>
          <w:rFonts w:cs="Times New Roman" w:hint="eastAsia"/>
          <w:color w:val="000000"/>
          <w:sz w:val="21"/>
          <w:szCs w:val="24"/>
          <w:lang w:eastAsia="zh-CN"/>
        </w:rPr>
        <w:t>按安全生产法律规定及合同约定履行安全职责，如实</w:t>
      </w:r>
      <w:r>
        <w:rPr>
          <w:rFonts w:cs="Times New Roman" w:hint="eastAsia"/>
          <w:color w:val="000000"/>
          <w:kern w:val="2"/>
          <w:sz w:val="21"/>
          <w:szCs w:val="24"/>
          <w:lang w:eastAsia="zh-CN"/>
        </w:rPr>
        <w:t>编制工程安全生产的有关记录，</w:t>
      </w:r>
      <w:r>
        <w:rPr>
          <w:rFonts w:cs="Times New Roman" w:hint="eastAsia"/>
          <w:color w:val="000000"/>
          <w:sz w:val="21"/>
          <w:szCs w:val="24"/>
          <w:lang w:eastAsia="zh-CN"/>
        </w:rPr>
        <w:t>接受发包人、监理人及政府安全监督部门的检查与监督。</w:t>
      </w:r>
    </w:p>
    <w:p w14:paraId="54ADE32B"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6.1.3特别安全生产事项</w:t>
      </w:r>
    </w:p>
    <w:p w14:paraId="2DF0BE31"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7BD21EA"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 xml:space="preserve">承包人在动力设备、输电线路、地下管道、密封防震车间、易燃易爆地段以及临街交通要道附近施工时，施工开始前应向发包人和监理人提出安全防护措施，经发包人认可后实施。 </w:t>
      </w:r>
    </w:p>
    <w:p w14:paraId="7DCAC5C0"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实施爆破作业，在放射、毒害性环境中施工（含储存、运输、使用）及使用毒害性、腐蚀性物品施工时，承包人应在施工前7天以书面通知发包人和监理人，并报送相应的安全防护措施，经发包人认可后实施。</w:t>
      </w:r>
    </w:p>
    <w:p w14:paraId="67115C58"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需单独编制危险性较大分部分项专项工程施工方案的，及要求进行专家论证的超过一定规模的危险性较大的分部分项工程，承包人应及时编制和组织论证。</w:t>
      </w:r>
    </w:p>
    <w:p w14:paraId="20109714"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6.1.4 治安保卫</w:t>
      </w:r>
    </w:p>
    <w:p w14:paraId="37809E74"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除专用合同条款另有约定外，发包人应与当地公安部门协商，在现场建立治安管理机构或联防组织，统一管理施工场地的治安保卫事项，履行合同工程的治安保卫职责。</w:t>
      </w:r>
    </w:p>
    <w:p w14:paraId="5C4B86DB"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发包人和承包人除应协助现场治安管理机构或联防组织维护施工场地的社会治安外，还应做好包括生活区在内的各自管辖区的治安保卫工作。</w:t>
      </w:r>
    </w:p>
    <w:p w14:paraId="58815AAC"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5804D86" w14:textId="77777777" w:rsidR="0089265C" w:rsidRDefault="00000000">
      <w:pPr>
        <w:autoSpaceDE/>
        <w:autoSpaceDN/>
        <w:spacing w:after="0" w:line="360" w:lineRule="auto"/>
        <w:ind w:firstLineChars="200" w:firstLine="420"/>
        <w:jc w:val="both"/>
        <w:rPr>
          <w:rFonts w:cs="Times New Roman" w:hint="eastAsia"/>
          <w:color w:val="000000"/>
          <w:sz w:val="21"/>
          <w:szCs w:val="24"/>
          <w:lang w:eastAsia="zh-CN"/>
        </w:rPr>
      </w:pPr>
      <w:r>
        <w:rPr>
          <w:rFonts w:cs="Times New Roman" w:hint="eastAsia"/>
          <w:color w:val="000000"/>
          <w:kern w:val="2"/>
          <w:sz w:val="21"/>
          <w:szCs w:val="24"/>
          <w:lang w:eastAsia="zh-CN"/>
        </w:rPr>
        <w:t>6.1.5 文明施工</w:t>
      </w:r>
    </w:p>
    <w:p w14:paraId="562B141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DAEFE3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D5A61FC"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6.1.6 安全文明施工费</w:t>
      </w:r>
    </w:p>
    <w:p w14:paraId="1F6DE5A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安全文明施工费由发包人承担，发包人不得以任何形式扣减该部分费用。因基准日期后合同所适用的法律或政府有关规定发生变化，增加的安全文明施工费由发包人承担。</w:t>
      </w:r>
    </w:p>
    <w:p w14:paraId="560F063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承包人经发包人同意采取合同约定以外的安全措施所产生的费用，由发包人承担。未经</w:t>
      </w:r>
      <w:r>
        <w:rPr>
          <w:rFonts w:cs="Times New Roman" w:hint="eastAsia"/>
          <w:color w:val="000000"/>
          <w:sz w:val="21"/>
          <w:szCs w:val="24"/>
          <w:lang w:eastAsia="zh-CN"/>
        </w:rPr>
        <w:lastRenderedPageBreak/>
        <w:t>发包人同意的，如果该措施避免了发包人的损失，则发包人在避免损失的额度内承担该措施费。如果该措施避免了承包人的损失，由承包人承担该措施费。</w:t>
      </w:r>
    </w:p>
    <w:p w14:paraId="196F273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83FD5F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3FF9FE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6.1.7 紧急情况处理</w:t>
      </w:r>
    </w:p>
    <w:p w14:paraId="20A50AA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695631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6.1.8 事故处理</w:t>
      </w:r>
    </w:p>
    <w:p w14:paraId="5C06F6F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23E4A8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6.1.9 安全生产责任</w:t>
      </w:r>
    </w:p>
    <w:p w14:paraId="7ABD4E1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6.1.9.1 发包人的安全责任</w:t>
      </w:r>
    </w:p>
    <w:p w14:paraId="4B68D125"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发包人应负责赔偿以下各种情况造成的损失：</w:t>
      </w:r>
    </w:p>
    <w:p w14:paraId="0F2C52BC"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（1）工程或工程的任何部分对土地的占用所造成的第三者财产损失；</w:t>
      </w:r>
    </w:p>
    <w:p w14:paraId="326EA50E"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（2）由于发包人原因在施工场地及其毗邻地带造成的第三者人身伤亡和财产损失；</w:t>
      </w:r>
    </w:p>
    <w:p w14:paraId="59BECABF"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（3）由于发包人原因对承包人、监理人造成的人员人身伤亡和财产损失；</w:t>
      </w:r>
    </w:p>
    <w:p w14:paraId="0774F83A"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（4）由于发包人原因造成的发包人自身人员的人身伤害以及财产损失。</w:t>
      </w:r>
    </w:p>
    <w:p w14:paraId="2D637FB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6.1.9.2 承包人的安全责任</w:t>
      </w:r>
    </w:p>
    <w:p w14:paraId="5D269319" w14:textId="77777777" w:rsidR="0089265C" w:rsidRDefault="00000000">
      <w:pPr>
        <w:autoSpaceDE/>
        <w:autoSpaceDN/>
        <w:spacing w:after="0" w:line="360" w:lineRule="auto"/>
        <w:ind w:firstLineChars="200" w:firstLine="420"/>
        <w:jc w:val="both"/>
        <w:rPr>
          <w:rFonts w:cs="Times New Roman" w:hint="eastAsia"/>
          <w:color w:val="000000"/>
          <w:sz w:val="21"/>
          <w:szCs w:val="24"/>
          <w:lang w:eastAsia="zh-CN"/>
        </w:rPr>
      </w:pPr>
      <w:r>
        <w:rPr>
          <w:rFonts w:cs="Times New Roman" w:hint="eastAsia"/>
          <w:color w:val="000000"/>
          <w:kern w:val="2"/>
          <w:sz w:val="21"/>
          <w:szCs w:val="24"/>
          <w:lang w:eastAsia="zh-CN"/>
        </w:rPr>
        <w:t>由于承包人原因在施工场地内及其毗邻地带造成的发包人、监理人以及第三者人员伤亡和财产损失，由承包人负责赔偿。</w:t>
      </w:r>
    </w:p>
    <w:p w14:paraId="2BE6123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07" w:name="_Toc351203540"/>
      <w:r>
        <w:rPr>
          <w:rFonts w:cs="Times New Roman" w:hint="eastAsia"/>
          <w:color w:val="000000"/>
          <w:sz w:val="21"/>
          <w:szCs w:val="21"/>
          <w:lang w:eastAsia="zh-CN"/>
        </w:rPr>
        <w:t>6</w:t>
      </w:r>
      <w:bookmarkStart w:id="208" w:name="_Toc337558765"/>
      <w:r>
        <w:rPr>
          <w:rFonts w:cs="Times New Roman" w:hint="eastAsia"/>
          <w:color w:val="000000"/>
          <w:sz w:val="21"/>
          <w:szCs w:val="21"/>
          <w:lang w:eastAsia="zh-CN"/>
        </w:rPr>
        <w:t>.2 职业健康</w:t>
      </w:r>
      <w:bookmarkEnd w:id="207"/>
    </w:p>
    <w:bookmarkEnd w:id="208"/>
    <w:p w14:paraId="345532D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6.2.1 劳动保护</w:t>
      </w:r>
    </w:p>
    <w:p w14:paraId="438CA67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承包人应按照法律规定安排现场施工人员的劳动和休息时间，保障劳动者的休息时间，并支付合理的报酬和费用。承包人应依法为其履行合同所雇用的人员办理必要的证件、许可、</w:t>
      </w:r>
      <w:r>
        <w:rPr>
          <w:rFonts w:cs="Times New Roman" w:hint="eastAsia"/>
          <w:color w:val="000000"/>
          <w:sz w:val="21"/>
          <w:szCs w:val="24"/>
          <w:lang w:eastAsia="zh-CN"/>
        </w:rPr>
        <w:lastRenderedPageBreak/>
        <w:t>保险和注册等，承包人应督促其分包人为分包人所雇用的人员办理必要的证件、许可、保险和注册等。</w:t>
      </w:r>
    </w:p>
    <w:p w14:paraId="05DC0CB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5DF786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承包人应按法律规定安排工作时间，保证其雇佣人员享有休息和休假的权利。因工程施工的特殊需要占用休假日或延长工作时间的，应不超过法律规定的限度，并按法律规定给予补休或付酬。</w:t>
      </w:r>
    </w:p>
    <w:p w14:paraId="491AF7A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6.2.2 生活条件</w:t>
      </w:r>
    </w:p>
    <w:p w14:paraId="2A9BEBF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AB8D10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09" w:name="_Toc351203541"/>
      <w:r>
        <w:rPr>
          <w:rFonts w:cs="Times New Roman" w:hint="eastAsia"/>
          <w:color w:val="000000"/>
          <w:sz w:val="21"/>
          <w:szCs w:val="21"/>
          <w:lang w:eastAsia="zh-CN"/>
        </w:rPr>
        <w:t>6</w:t>
      </w:r>
      <w:bookmarkStart w:id="210" w:name="_Toc337558766"/>
      <w:r>
        <w:rPr>
          <w:rFonts w:cs="Times New Roman" w:hint="eastAsia"/>
          <w:color w:val="000000"/>
          <w:sz w:val="21"/>
          <w:szCs w:val="21"/>
          <w:lang w:eastAsia="zh-CN"/>
        </w:rPr>
        <w:t>.3 环境保护</w:t>
      </w:r>
      <w:bookmarkEnd w:id="209"/>
    </w:p>
    <w:bookmarkEnd w:id="210"/>
    <w:p w14:paraId="5F36DE8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7034EE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承包人应当承担因其原因引起的环境污染侵权损害赔偿责任，因上述环境污染引起纠纷而导致暂停施工的，由此增加的费用和（或）延误的工期由承包人承担。</w:t>
      </w:r>
    </w:p>
    <w:p w14:paraId="34F71C22"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211" w:name="_Toc351203542"/>
      <w:r>
        <w:rPr>
          <w:rFonts w:eastAsia="黑体" w:cs="Times New Roman" w:hint="eastAsia"/>
          <w:color w:val="000000"/>
          <w:sz w:val="21"/>
          <w:szCs w:val="21"/>
          <w:lang w:eastAsia="zh-CN"/>
        </w:rPr>
        <w:t>7</w:t>
      </w:r>
      <w:bookmarkStart w:id="212" w:name="_Toc337558767"/>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工期和进度</w:t>
      </w:r>
      <w:bookmarkEnd w:id="211"/>
    </w:p>
    <w:p w14:paraId="06FF15E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13" w:name="_Toc351203543"/>
      <w:bookmarkEnd w:id="212"/>
      <w:r>
        <w:rPr>
          <w:rFonts w:cs="Times New Roman" w:hint="eastAsia"/>
          <w:color w:val="000000"/>
          <w:sz w:val="21"/>
          <w:szCs w:val="21"/>
          <w:lang w:eastAsia="zh-CN"/>
        </w:rPr>
        <w:t>7</w:t>
      </w:r>
      <w:bookmarkStart w:id="214" w:name="_Toc337558768"/>
      <w:bookmarkStart w:id="215" w:name="_Toc296503066"/>
      <w:bookmarkStart w:id="216" w:name="_Toc296346567"/>
      <w:r>
        <w:rPr>
          <w:rFonts w:cs="Times New Roman" w:hint="eastAsia"/>
          <w:color w:val="000000"/>
          <w:sz w:val="21"/>
          <w:szCs w:val="21"/>
          <w:lang w:eastAsia="zh-CN"/>
        </w:rPr>
        <w:t>.1施工组织设计</w:t>
      </w:r>
      <w:bookmarkEnd w:id="213"/>
    </w:p>
    <w:bookmarkEnd w:id="214"/>
    <w:p w14:paraId="02F6FDD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kern w:val="2"/>
          <w:sz w:val="21"/>
          <w:szCs w:val="24"/>
          <w:lang w:eastAsia="zh-CN"/>
        </w:rPr>
        <w:t>7.1.1</w:t>
      </w:r>
      <w:r>
        <w:rPr>
          <w:rFonts w:cs="Times New Roman" w:hint="eastAsia"/>
          <w:color w:val="000000"/>
          <w:sz w:val="21"/>
          <w:szCs w:val="24"/>
          <w:lang w:eastAsia="zh-CN"/>
        </w:rPr>
        <w:t>施工组织设计的内容</w:t>
      </w:r>
    </w:p>
    <w:p w14:paraId="5874847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施工组织设计应包含以下内容：</w:t>
      </w:r>
    </w:p>
    <w:p w14:paraId="090B540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（1）施工方案； </w:t>
      </w:r>
    </w:p>
    <w:p w14:paraId="12A460C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（2）施工现场平面布置图；</w:t>
      </w:r>
    </w:p>
    <w:p w14:paraId="47205A0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（3）施工进度计划和保证措施； </w:t>
      </w:r>
    </w:p>
    <w:p w14:paraId="3F2B765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（4）劳动力及材料供应计划；</w:t>
      </w:r>
    </w:p>
    <w:p w14:paraId="0166FA3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（5）施工机械设备的选用；</w:t>
      </w:r>
    </w:p>
    <w:p w14:paraId="6699BBF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（6）质量保证体系及措施；</w:t>
      </w:r>
    </w:p>
    <w:p w14:paraId="32CCBE1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（7）安全生产、文明施工措施；</w:t>
      </w:r>
    </w:p>
    <w:p w14:paraId="73A6132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（8）环境保护、成本控制措施；</w:t>
      </w:r>
    </w:p>
    <w:p w14:paraId="4538ECD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（9）合同当事人约定的其他内容。</w:t>
      </w:r>
    </w:p>
    <w:p w14:paraId="33E21CA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kern w:val="2"/>
          <w:sz w:val="21"/>
          <w:szCs w:val="24"/>
          <w:lang w:eastAsia="zh-CN"/>
        </w:rPr>
        <w:lastRenderedPageBreak/>
        <w:t>7.1.2</w:t>
      </w:r>
      <w:r>
        <w:rPr>
          <w:rFonts w:cs="Times New Roman" w:hint="eastAsia"/>
          <w:color w:val="000000"/>
          <w:sz w:val="21"/>
          <w:szCs w:val="24"/>
          <w:lang w:eastAsia="zh-CN"/>
        </w:rPr>
        <w:t>施工组织设计的提交和修改</w:t>
      </w:r>
    </w:p>
    <w:p w14:paraId="0472809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承包人应在合同签订后14天内，但至迟不得晚于第7.3.2项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7BB409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施工进度计划的编制和修改按照第7.2款〔施工进度计划〕执行。</w:t>
      </w:r>
    </w:p>
    <w:p w14:paraId="25A9119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17" w:name="_Toc351203544"/>
      <w:r>
        <w:rPr>
          <w:rFonts w:cs="Times New Roman" w:hint="eastAsia"/>
          <w:color w:val="000000"/>
          <w:sz w:val="21"/>
          <w:szCs w:val="21"/>
          <w:lang w:eastAsia="zh-CN"/>
        </w:rPr>
        <w:t>7</w:t>
      </w:r>
      <w:bookmarkStart w:id="218" w:name="_Toc337558769"/>
      <w:r>
        <w:rPr>
          <w:rFonts w:cs="Times New Roman" w:hint="eastAsia"/>
          <w:color w:val="000000"/>
          <w:sz w:val="21"/>
          <w:szCs w:val="21"/>
          <w:lang w:eastAsia="zh-CN"/>
        </w:rPr>
        <w:t>.2 施工进度计划</w:t>
      </w:r>
      <w:bookmarkEnd w:id="217"/>
    </w:p>
    <w:bookmarkEnd w:id="218"/>
    <w:p w14:paraId="6214543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7.2.1 施工进度计划的编制</w:t>
      </w:r>
    </w:p>
    <w:p w14:paraId="40EFF96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照第7.1款的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13FD76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7.2.2 施工进度计划的修订</w:t>
      </w:r>
    </w:p>
    <w:p w14:paraId="1938903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A00A3F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19" w:name="_Toc351203545"/>
      <w:r>
        <w:rPr>
          <w:rFonts w:cs="Times New Roman" w:hint="eastAsia"/>
          <w:color w:val="000000"/>
          <w:sz w:val="21"/>
          <w:szCs w:val="21"/>
          <w:lang w:eastAsia="zh-CN"/>
        </w:rPr>
        <w:t>7</w:t>
      </w:r>
      <w:bookmarkStart w:id="220" w:name="_Toc337558770"/>
      <w:r>
        <w:rPr>
          <w:rFonts w:cs="Times New Roman" w:hint="eastAsia"/>
          <w:color w:val="000000"/>
          <w:sz w:val="21"/>
          <w:szCs w:val="21"/>
          <w:lang w:eastAsia="zh-CN"/>
        </w:rPr>
        <w:t>.3 开工</w:t>
      </w:r>
      <w:bookmarkEnd w:id="219"/>
    </w:p>
    <w:p w14:paraId="759EC704"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sz w:val="21"/>
          <w:szCs w:val="24"/>
          <w:lang w:eastAsia="zh-CN"/>
        </w:rPr>
        <w:t>7.3.1 开工准备</w:t>
      </w:r>
    </w:p>
    <w:p w14:paraId="6745DC9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E2B60B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除专用合同条款另有约定外，合同当事人应按约定完成开工准备工作。</w:t>
      </w:r>
    </w:p>
    <w:p w14:paraId="612B507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7.3.2 开工通知</w:t>
      </w:r>
    </w:p>
    <w:bookmarkEnd w:id="220"/>
    <w:p w14:paraId="55BA870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FDAC7F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73575CB"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21" w:name="_Toc351203546"/>
      <w:r>
        <w:rPr>
          <w:rFonts w:cs="Times New Roman" w:hint="eastAsia"/>
          <w:color w:val="000000"/>
          <w:sz w:val="21"/>
          <w:szCs w:val="21"/>
          <w:lang w:eastAsia="zh-CN"/>
        </w:rPr>
        <w:lastRenderedPageBreak/>
        <w:t>7.4测量放线</w:t>
      </w:r>
      <w:bookmarkEnd w:id="221"/>
    </w:p>
    <w:p w14:paraId="18F4AF5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DF8224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346FC8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5532DB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施工过程中对施工现场内水准点等测量标志物的保护工作由承包人负责。</w:t>
      </w:r>
      <w:bookmarkStart w:id="222" w:name="_Toc351203547"/>
    </w:p>
    <w:p w14:paraId="230EDCA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r>
        <w:rPr>
          <w:rFonts w:cs="Times New Roman" w:hint="eastAsia"/>
          <w:color w:val="000000"/>
          <w:sz w:val="21"/>
          <w:szCs w:val="21"/>
          <w:lang w:eastAsia="zh-CN"/>
        </w:rPr>
        <w:t>7</w:t>
      </w:r>
      <w:bookmarkStart w:id="223" w:name="_Toc337558772"/>
      <w:bookmarkStart w:id="224" w:name="_Toc296346574"/>
      <w:bookmarkStart w:id="225" w:name="_Toc296503073"/>
      <w:bookmarkEnd w:id="215"/>
      <w:bookmarkEnd w:id="216"/>
      <w:r>
        <w:rPr>
          <w:rFonts w:cs="Times New Roman" w:hint="eastAsia"/>
          <w:color w:val="000000"/>
          <w:sz w:val="21"/>
          <w:szCs w:val="21"/>
          <w:lang w:eastAsia="zh-CN"/>
        </w:rPr>
        <w:t>.5工期延误</w:t>
      </w:r>
      <w:bookmarkEnd w:id="222"/>
    </w:p>
    <w:bookmarkEnd w:id="223"/>
    <w:bookmarkEnd w:id="224"/>
    <w:bookmarkEnd w:id="225"/>
    <w:p w14:paraId="0C335AC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7.5.1 因发包人原因导致工期延误</w:t>
      </w:r>
    </w:p>
    <w:p w14:paraId="292DED3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在合同履行过程中，因下列情况导致工期延误和（或）费用增加的，由发包人承担由此延误的工期和（或）增加的费用，且发包人应支付承包人合理的利润： </w:t>
      </w:r>
    </w:p>
    <w:p w14:paraId="61F232E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（1）发包人未能按合同约定提供图纸或所提供图纸不符合合同约定的；</w:t>
      </w:r>
    </w:p>
    <w:p w14:paraId="2398365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（2）发包人未能按合同约定提供施工现场、施工条件、基础资料、许可、批准等开工条件的；</w:t>
      </w:r>
    </w:p>
    <w:p w14:paraId="216980B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（3）发包人提供的测量基准点、基准线和水准点及其书面资料存在错误或疏漏的；</w:t>
      </w:r>
    </w:p>
    <w:p w14:paraId="677B056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（4）发包人未能在计划开工日期之日起7天内同意下达开工通知的；</w:t>
      </w:r>
    </w:p>
    <w:p w14:paraId="758A367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（5）发包人未能按合同约定日期支付工程预付款、进度款或竣工结算款的；</w:t>
      </w:r>
    </w:p>
    <w:p w14:paraId="5258B0C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（6）监理人未按合同约定发出指示、批准等文件的；</w:t>
      </w:r>
    </w:p>
    <w:p w14:paraId="2F83713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（7）专用合同条款中约定的其他情形。</w:t>
      </w:r>
    </w:p>
    <w:p w14:paraId="609BA63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E449E9D"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sz w:val="21"/>
          <w:szCs w:val="24"/>
          <w:lang w:eastAsia="zh-CN"/>
        </w:rPr>
        <w:t>7.5.2 因承包人原因导致工期延误</w:t>
      </w:r>
    </w:p>
    <w:p w14:paraId="3985D8E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bookmarkStart w:id="226" w:name="_Toc296503076"/>
      <w:bookmarkStart w:id="227" w:name="_Toc296346577"/>
      <w:r>
        <w:rPr>
          <w:rFonts w:cs="Times New Roman" w:hint="eastAsia"/>
          <w:color w:val="000000"/>
          <w:sz w:val="21"/>
          <w:szCs w:val="24"/>
          <w:lang w:eastAsia="zh-CN"/>
        </w:rPr>
        <w:t>因</w:t>
      </w:r>
      <w:bookmarkEnd w:id="226"/>
      <w:bookmarkEnd w:id="227"/>
      <w:r>
        <w:rPr>
          <w:rFonts w:cs="Times New Roman" w:hint="eastAsia"/>
          <w:color w:val="000000"/>
          <w:sz w:val="21"/>
          <w:szCs w:val="24"/>
          <w:lang w:eastAsia="zh-CN"/>
        </w:rPr>
        <w:t>承包人原因造成工期延误的，可以在专用合同条款中约定逾期竣工违约金的计算方法和逾期竣工违约金的上限。承包人支付逾期竣工违约金后，不免除承包人继续完成工程及修补缺陷的义务。</w:t>
      </w:r>
    </w:p>
    <w:p w14:paraId="5EE011E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28" w:name="_Toc351203548"/>
      <w:r>
        <w:rPr>
          <w:rFonts w:cs="Times New Roman" w:hint="eastAsia"/>
          <w:color w:val="000000"/>
          <w:sz w:val="21"/>
          <w:szCs w:val="21"/>
          <w:lang w:eastAsia="zh-CN"/>
        </w:rPr>
        <w:t>7</w:t>
      </w:r>
      <w:bookmarkStart w:id="229" w:name="_Toc296503074"/>
      <w:bookmarkStart w:id="230" w:name="_Toc296346575"/>
      <w:bookmarkStart w:id="231" w:name="_Toc337558773"/>
      <w:bookmarkStart w:id="232" w:name="_Toc296346578"/>
      <w:bookmarkStart w:id="233" w:name="_Toc296503077"/>
      <w:r>
        <w:rPr>
          <w:rFonts w:cs="Times New Roman" w:hint="eastAsia"/>
          <w:color w:val="000000"/>
          <w:sz w:val="21"/>
          <w:szCs w:val="21"/>
          <w:lang w:eastAsia="zh-CN"/>
        </w:rPr>
        <w:t>.6 不利物质条件</w:t>
      </w:r>
      <w:bookmarkEnd w:id="228"/>
    </w:p>
    <w:bookmarkEnd w:id="229"/>
    <w:bookmarkEnd w:id="230"/>
    <w:bookmarkEnd w:id="231"/>
    <w:p w14:paraId="551AC26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不利物质条件是指有经验的承包人在施工现场遇到的不可预见的自然物质条件、非自然</w:t>
      </w:r>
      <w:r>
        <w:rPr>
          <w:rFonts w:cs="Times New Roman" w:hint="eastAsia"/>
          <w:color w:val="000000"/>
          <w:sz w:val="21"/>
          <w:szCs w:val="24"/>
          <w:lang w:eastAsia="zh-CN"/>
        </w:rPr>
        <w:lastRenderedPageBreak/>
        <w:t>的物质障碍和污染物，包括地表以下物质条件和水文条件以及专用合同条款约定的其他情形，但不包括气候条件。</w:t>
      </w:r>
    </w:p>
    <w:p w14:paraId="7EA09ED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2FA8B7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34" w:name="_Toc351203549"/>
      <w:r>
        <w:rPr>
          <w:rFonts w:cs="Times New Roman" w:hint="eastAsia"/>
          <w:color w:val="000000"/>
          <w:sz w:val="21"/>
          <w:szCs w:val="21"/>
          <w:lang w:eastAsia="zh-CN"/>
        </w:rPr>
        <w:t>7</w:t>
      </w:r>
      <w:bookmarkStart w:id="235" w:name="_Toc296346576"/>
      <w:bookmarkStart w:id="236" w:name="_Toc296503075"/>
      <w:bookmarkStart w:id="237" w:name="_Toc337558774"/>
      <w:r>
        <w:rPr>
          <w:rFonts w:cs="Times New Roman" w:hint="eastAsia"/>
          <w:color w:val="000000"/>
          <w:sz w:val="21"/>
          <w:szCs w:val="21"/>
          <w:lang w:eastAsia="zh-CN"/>
        </w:rPr>
        <w:t>.7异常恶劣的气候条件</w:t>
      </w:r>
      <w:bookmarkEnd w:id="234"/>
    </w:p>
    <w:bookmarkEnd w:id="235"/>
    <w:bookmarkEnd w:id="236"/>
    <w:bookmarkEnd w:id="237"/>
    <w:p w14:paraId="10C68ED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C62596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38" w:name="_Toc351203550"/>
    </w:p>
    <w:p w14:paraId="540D481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r>
        <w:rPr>
          <w:rFonts w:cs="Times New Roman" w:hint="eastAsia"/>
          <w:color w:val="000000"/>
          <w:sz w:val="21"/>
          <w:szCs w:val="21"/>
          <w:lang w:eastAsia="zh-CN"/>
        </w:rPr>
        <w:t>7</w:t>
      </w:r>
      <w:bookmarkStart w:id="239" w:name="_Toc337558775"/>
      <w:r>
        <w:rPr>
          <w:rFonts w:cs="Times New Roman" w:hint="eastAsia"/>
          <w:color w:val="000000"/>
          <w:sz w:val="21"/>
          <w:szCs w:val="21"/>
          <w:lang w:eastAsia="zh-CN"/>
        </w:rPr>
        <w:t>.8暂停施工</w:t>
      </w:r>
      <w:bookmarkEnd w:id="238"/>
    </w:p>
    <w:bookmarkEnd w:id="232"/>
    <w:bookmarkEnd w:id="233"/>
    <w:bookmarkEnd w:id="239"/>
    <w:p w14:paraId="1C94967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7.8.1发包人原因引起的暂停施工</w:t>
      </w:r>
    </w:p>
    <w:p w14:paraId="0B5D3ED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因发包人原因引起暂停施工的，监理人经发包人同意后，应及时下达暂停施工指示。情况紧急且监理人未及时下达暂停施工指示的，按照第7.8.4项〔紧急情况下的暂停施工〕执行。</w:t>
      </w:r>
    </w:p>
    <w:p w14:paraId="13401E9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因发包人原因引起的暂停施工，发包人应承担由此增加的费用和（或）延误的工期，</w:t>
      </w:r>
      <w:r>
        <w:rPr>
          <w:rFonts w:cs="Times New Roman" w:hint="eastAsia"/>
          <w:sz w:val="21"/>
          <w:szCs w:val="24"/>
          <w:lang w:eastAsia="zh-CN"/>
        </w:rPr>
        <w:t>并支付承包人</w:t>
      </w:r>
      <w:r>
        <w:rPr>
          <w:rFonts w:cs="Times New Roman" w:hint="eastAsia"/>
          <w:color w:val="000000"/>
          <w:sz w:val="21"/>
          <w:szCs w:val="24"/>
          <w:lang w:eastAsia="zh-CN"/>
        </w:rPr>
        <w:t>合理的利润。</w:t>
      </w:r>
    </w:p>
    <w:p w14:paraId="1DE1421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7.8.2 承包人原因引起的暂停施工</w:t>
      </w:r>
    </w:p>
    <w:p w14:paraId="65B16D0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2AFBAD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7.8.3 指示暂停施工</w:t>
      </w:r>
    </w:p>
    <w:p w14:paraId="0A9FD78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监理人认为有必要时，并经发包人批准后，可向承包人作出暂停施工的指示，承包人应按监理人指示暂停施工。</w:t>
      </w:r>
    </w:p>
    <w:p w14:paraId="311AF39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7.8.4 紧急情况下的暂停施工</w:t>
      </w:r>
    </w:p>
    <w:p w14:paraId="720084A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8EE0AD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7.8.5 暂停施工后的复工</w:t>
      </w:r>
    </w:p>
    <w:p w14:paraId="7F22532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2DC43A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承包人无故拖延和拒绝复工的，承包人承担由此增加的费用和（或）延误的工期；因发包人原因无法按时复工的，按照第7.5.1项〔因发包人原因导致工期延误〕约定办理。</w:t>
      </w:r>
    </w:p>
    <w:p w14:paraId="371D154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7.8.6 暂停施工持续56天以上</w:t>
      </w:r>
    </w:p>
    <w:p w14:paraId="71C6C917" w14:textId="77777777" w:rsidR="0089265C" w:rsidRDefault="00000000">
      <w:pPr>
        <w:autoSpaceDE/>
        <w:autoSpaceDN/>
        <w:spacing w:after="0" w:line="360" w:lineRule="auto"/>
        <w:ind w:firstLineChars="195" w:firstLine="409"/>
        <w:rPr>
          <w:rFonts w:cs="Times New Roman" w:hint="eastAsia"/>
          <w:color w:val="000000"/>
          <w:sz w:val="21"/>
          <w:szCs w:val="24"/>
          <w:lang w:eastAsia="zh-CN"/>
        </w:rPr>
      </w:pPr>
      <w:r>
        <w:rPr>
          <w:rFonts w:cs="Times New Roman" w:hint="eastAsia"/>
          <w:color w:val="000000"/>
          <w:sz w:val="21"/>
          <w:szCs w:val="24"/>
          <w:lang w:eastAsia="zh-CN"/>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21D784E" w14:textId="77777777" w:rsidR="0089265C" w:rsidRDefault="00000000">
      <w:pPr>
        <w:autoSpaceDE/>
        <w:autoSpaceDN/>
        <w:spacing w:after="0" w:line="360" w:lineRule="auto"/>
        <w:ind w:firstLineChars="195" w:firstLine="409"/>
        <w:rPr>
          <w:rFonts w:cs="Times New Roman" w:hint="eastAsia"/>
          <w:color w:val="000000"/>
          <w:sz w:val="21"/>
          <w:szCs w:val="24"/>
          <w:lang w:eastAsia="zh-CN"/>
        </w:rPr>
      </w:pPr>
      <w:r>
        <w:rPr>
          <w:rFonts w:cs="Times New Roman" w:hint="eastAsia"/>
          <w:color w:val="000000"/>
          <w:sz w:val="21"/>
          <w:szCs w:val="24"/>
          <w:lang w:eastAsia="zh-CN"/>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F9D3966" w14:textId="77777777" w:rsidR="0089265C" w:rsidRDefault="00000000">
      <w:pPr>
        <w:autoSpaceDE/>
        <w:autoSpaceDN/>
        <w:spacing w:after="0" w:line="360" w:lineRule="auto"/>
        <w:ind w:left="16" w:firstLineChars="195" w:firstLine="409"/>
        <w:rPr>
          <w:rFonts w:cs="Times New Roman" w:hint="eastAsia"/>
          <w:color w:val="000000"/>
          <w:sz w:val="21"/>
          <w:szCs w:val="24"/>
          <w:lang w:eastAsia="zh-CN"/>
        </w:rPr>
      </w:pPr>
      <w:r>
        <w:rPr>
          <w:rFonts w:cs="Times New Roman" w:hint="eastAsia"/>
          <w:color w:val="000000"/>
          <w:sz w:val="21"/>
          <w:szCs w:val="24"/>
          <w:lang w:eastAsia="zh-CN"/>
        </w:rPr>
        <w:t>7.8.7 暂停施工期间的工程照管</w:t>
      </w:r>
    </w:p>
    <w:p w14:paraId="7DB0020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暂停施工期间，承包人应负责妥善照管工程并提供安全保障，由此增加的费用由责任方承担。</w:t>
      </w:r>
    </w:p>
    <w:p w14:paraId="6449B54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7.8.8 暂停施工的措施</w:t>
      </w:r>
    </w:p>
    <w:p w14:paraId="7ABB772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暂停施工期间，发包人和承包人均应采取必要的措施确保工程质量及安全，防止因暂停施工扩大损失。</w:t>
      </w:r>
    </w:p>
    <w:p w14:paraId="04D7B6CB"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40" w:name="_Toc351203551"/>
      <w:r>
        <w:rPr>
          <w:rFonts w:cs="Times New Roman" w:hint="eastAsia"/>
          <w:color w:val="000000"/>
          <w:sz w:val="21"/>
          <w:szCs w:val="21"/>
          <w:lang w:eastAsia="zh-CN"/>
        </w:rPr>
        <w:t>7.9提前竣工</w:t>
      </w:r>
      <w:bookmarkEnd w:id="240"/>
    </w:p>
    <w:p w14:paraId="628C3B1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8C5090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7.9.2 发包人要求承包人提前竣工，或承包人提出提前竣工的建议能够给发包人带来效益的，合同当事人可以在专用合同条款中约定提前竣工的奖励。</w:t>
      </w:r>
    </w:p>
    <w:p w14:paraId="79F71EB0"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241" w:name="_Toc351203552"/>
      <w:r>
        <w:rPr>
          <w:rFonts w:eastAsia="黑体" w:cs="Times New Roman" w:hint="eastAsia"/>
          <w:color w:val="000000"/>
          <w:sz w:val="21"/>
          <w:szCs w:val="21"/>
          <w:lang w:eastAsia="zh-CN"/>
        </w:rPr>
        <w:lastRenderedPageBreak/>
        <w:t>8</w:t>
      </w:r>
      <w:bookmarkStart w:id="242" w:name="_Toc296346559"/>
      <w:bookmarkStart w:id="243" w:name="_Toc296503058"/>
      <w:bookmarkStart w:id="244" w:name="_Toc337558776"/>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材料与设备</w:t>
      </w:r>
      <w:bookmarkEnd w:id="241"/>
    </w:p>
    <w:p w14:paraId="1861300A"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45" w:name="_Toc351203553"/>
      <w:bookmarkEnd w:id="242"/>
      <w:bookmarkEnd w:id="243"/>
      <w:bookmarkEnd w:id="244"/>
      <w:r>
        <w:rPr>
          <w:rFonts w:cs="Times New Roman" w:hint="eastAsia"/>
          <w:color w:val="000000"/>
          <w:sz w:val="21"/>
          <w:szCs w:val="21"/>
          <w:lang w:eastAsia="zh-CN"/>
        </w:rPr>
        <w:t>8</w:t>
      </w:r>
      <w:bookmarkStart w:id="246" w:name="_Toc296503059"/>
      <w:bookmarkStart w:id="247" w:name="_Toc337558777"/>
      <w:bookmarkStart w:id="248" w:name="_Toc296346560"/>
      <w:bookmarkStart w:id="249" w:name="_Toc468936960"/>
      <w:r>
        <w:rPr>
          <w:rFonts w:cs="Times New Roman" w:hint="eastAsia"/>
          <w:color w:val="000000"/>
          <w:sz w:val="21"/>
          <w:szCs w:val="21"/>
          <w:lang w:eastAsia="zh-CN"/>
        </w:rPr>
        <w:t>.1发包人供应材料与工程设备</w:t>
      </w:r>
      <w:bookmarkEnd w:id="245"/>
    </w:p>
    <w:bookmarkEnd w:id="246"/>
    <w:bookmarkEnd w:id="247"/>
    <w:bookmarkEnd w:id="248"/>
    <w:p w14:paraId="637CAAE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发包人自行供应材料、工程设备的，应在签订合同时在专用合同条款的附件《发包人供应材料设备一览表》中明确材料、工程设备的品种、规格、型号、数量、单价、质量等级和送达地点。</w:t>
      </w:r>
    </w:p>
    <w:p w14:paraId="40B52D6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19B4E7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b/>
          <w:color w:val="000000"/>
          <w:sz w:val="21"/>
          <w:szCs w:val="21"/>
          <w:lang w:eastAsia="zh-CN"/>
        </w:rPr>
      </w:pPr>
      <w:bookmarkStart w:id="250" w:name="_Toc351203554"/>
      <w:r>
        <w:rPr>
          <w:rFonts w:cs="Times New Roman" w:hint="eastAsia"/>
          <w:color w:val="000000"/>
          <w:sz w:val="21"/>
          <w:szCs w:val="21"/>
          <w:lang w:eastAsia="zh-CN"/>
        </w:rPr>
        <w:t>8</w:t>
      </w:r>
      <w:bookmarkStart w:id="251" w:name="_Toc296346561"/>
      <w:bookmarkStart w:id="252" w:name="_Toc296503060"/>
      <w:bookmarkStart w:id="253" w:name="_Toc337558778"/>
      <w:r>
        <w:rPr>
          <w:rFonts w:cs="Times New Roman" w:hint="eastAsia"/>
          <w:color w:val="000000"/>
          <w:sz w:val="21"/>
          <w:szCs w:val="21"/>
          <w:lang w:eastAsia="zh-CN"/>
        </w:rPr>
        <w:t>.2承包人采购材料与工程设备</w:t>
      </w:r>
      <w:bookmarkEnd w:id="250"/>
    </w:p>
    <w:bookmarkEnd w:id="251"/>
    <w:bookmarkEnd w:id="252"/>
    <w:bookmarkEnd w:id="253"/>
    <w:p w14:paraId="3E1EE03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18D3AE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54" w:name="_Toc351203555"/>
      <w:r>
        <w:rPr>
          <w:rFonts w:cs="Times New Roman" w:hint="eastAsia"/>
          <w:color w:val="000000"/>
          <w:sz w:val="21"/>
          <w:szCs w:val="21"/>
          <w:lang w:eastAsia="zh-CN"/>
        </w:rPr>
        <w:t>8</w:t>
      </w:r>
      <w:bookmarkStart w:id="255" w:name="_Toc296503061"/>
      <w:bookmarkStart w:id="256" w:name="_Toc337558779"/>
      <w:bookmarkStart w:id="257" w:name="_Toc296346562"/>
      <w:r>
        <w:rPr>
          <w:rFonts w:cs="Times New Roman" w:hint="eastAsia"/>
          <w:color w:val="000000"/>
          <w:sz w:val="21"/>
          <w:szCs w:val="21"/>
          <w:lang w:eastAsia="zh-CN"/>
        </w:rPr>
        <w:t>.3材料与工程设备的接收与拒收</w:t>
      </w:r>
      <w:bookmarkEnd w:id="254"/>
    </w:p>
    <w:bookmarkEnd w:id="255"/>
    <w:bookmarkEnd w:id="256"/>
    <w:bookmarkEnd w:id="257"/>
    <w:p w14:paraId="621ABFA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8.3.1 发包人应按《发包人供应材料设备一览表》约定的内容提供材料和工程设备，并向承包人提供产品合格证明及出厂证明，对其质量负责。发包人应提前24小时以书面形式通知承包人、监理材料和工程设备到货时间，承包人负责材料和工程设备的清点、检验和接收。</w:t>
      </w:r>
    </w:p>
    <w:p w14:paraId="3737924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发包人提供的材料和工程设备的规格、数量或质量不符合合同约定的，或因发包人原因导致交货日期延误或交货地点变更等情况的，按照第16.1款〔发包人违约〕约定办理。</w:t>
      </w:r>
    </w:p>
    <w:p w14:paraId="69F2BBF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8.3.2 承包人采购的材料和工程设备，应保证产品质量合格，承包人应在材料和工程设备到货前24小时通知监理人检验。承</w:t>
      </w:r>
      <w:bookmarkStart w:id="258" w:name="_Toc250655469"/>
      <w:r>
        <w:rPr>
          <w:rFonts w:cs="Times New Roman" w:hint="eastAsia"/>
          <w:color w:val="000000"/>
          <w:sz w:val="21"/>
          <w:szCs w:val="24"/>
          <w:lang w:eastAsia="zh-CN"/>
        </w:rPr>
        <w:t>包人进行永久设备、材料的制造和生产的，应符合相关质量标准，并向监理人提交材料的样本以及有关资料，并应在使用该材料或工程设备之前获得监理人同意。</w:t>
      </w:r>
    </w:p>
    <w:bookmarkEnd w:id="258"/>
    <w:p w14:paraId="20224309" w14:textId="77777777" w:rsidR="0089265C" w:rsidRDefault="00000000">
      <w:pPr>
        <w:adjustRightInd w:val="0"/>
        <w:spacing w:after="0" w:line="360" w:lineRule="auto"/>
        <w:ind w:firstLineChars="150" w:firstLine="315"/>
        <w:rPr>
          <w:rFonts w:cs="Times New Roman" w:hint="eastAsia"/>
          <w:color w:val="000000"/>
          <w:sz w:val="21"/>
          <w:szCs w:val="24"/>
          <w:lang w:eastAsia="zh-CN"/>
        </w:rPr>
      </w:pPr>
      <w:r>
        <w:rPr>
          <w:rFonts w:cs="Times New Roman" w:hint="eastAsia"/>
          <w:color w:val="000000"/>
          <w:sz w:val="21"/>
          <w:szCs w:val="24"/>
          <w:lang w:eastAsia="zh-CN"/>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D72623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59" w:name="_Toc351203556"/>
      <w:r>
        <w:rPr>
          <w:rFonts w:cs="Times New Roman" w:hint="eastAsia"/>
          <w:color w:val="000000"/>
          <w:sz w:val="21"/>
          <w:szCs w:val="21"/>
          <w:lang w:eastAsia="zh-CN"/>
        </w:rPr>
        <w:t>8</w:t>
      </w:r>
      <w:bookmarkStart w:id="260" w:name="_Toc296503062"/>
      <w:bookmarkStart w:id="261" w:name="_Toc337558780"/>
      <w:bookmarkStart w:id="262" w:name="_Toc296346563"/>
      <w:r>
        <w:rPr>
          <w:rFonts w:cs="Times New Roman" w:hint="eastAsia"/>
          <w:color w:val="000000"/>
          <w:sz w:val="21"/>
          <w:szCs w:val="21"/>
          <w:lang w:eastAsia="zh-CN"/>
        </w:rPr>
        <w:t>.4材料与工程设备的保管与使用</w:t>
      </w:r>
      <w:bookmarkEnd w:id="259"/>
    </w:p>
    <w:bookmarkEnd w:id="260"/>
    <w:bookmarkEnd w:id="261"/>
    <w:bookmarkEnd w:id="262"/>
    <w:p w14:paraId="082FEAA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8.4.1 发包人供应</w:t>
      </w:r>
      <w:r>
        <w:rPr>
          <w:rFonts w:cs="Times New Roman" w:hint="eastAsia"/>
          <w:color w:val="000000"/>
          <w:kern w:val="2"/>
          <w:sz w:val="21"/>
          <w:szCs w:val="24"/>
          <w:lang w:eastAsia="zh-CN"/>
        </w:rPr>
        <w:t>材料与</w:t>
      </w:r>
      <w:r>
        <w:rPr>
          <w:rFonts w:cs="Times New Roman" w:hint="eastAsia"/>
          <w:color w:val="000000"/>
          <w:sz w:val="21"/>
          <w:szCs w:val="24"/>
          <w:lang w:eastAsia="zh-CN"/>
        </w:rPr>
        <w:t>工程</w:t>
      </w:r>
      <w:r>
        <w:rPr>
          <w:rFonts w:cs="Times New Roman" w:hint="eastAsia"/>
          <w:color w:val="000000"/>
          <w:kern w:val="2"/>
          <w:sz w:val="21"/>
          <w:szCs w:val="24"/>
          <w:lang w:eastAsia="zh-CN"/>
        </w:rPr>
        <w:t>设备的保管与使用</w:t>
      </w:r>
    </w:p>
    <w:p w14:paraId="31499B0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FCD224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发包人供应的材料和工程设备使用前，由承包人负责检验，检验费用由发包人承担，不合格的不得使用。</w:t>
      </w:r>
    </w:p>
    <w:p w14:paraId="2BA8C34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8.4.2 承包人采购</w:t>
      </w:r>
      <w:r>
        <w:rPr>
          <w:rFonts w:cs="Times New Roman" w:hint="eastAsia"/>
          <w:color w:val="000000"/>
          <w:kern w:val="2"/>
          <w:sz w:val="21"/>
          <w:szCs w:val="24"/>
          <w:lang w:eastAsia="zh-CN"/>
        </w:rPr>
        <w:t>材料与</w:t>
      </w:r>
      <w:r>
        <w:rPr>
          <w:rFonts w:cs="Times New Roman" w:hint="eastAsia"/>
          <w:color w:val="000000"/>
          <w:sz w:val="21"/>
          <w:szCs w:val="24"/>
          <w:lang w:eastAsia="zh-CN"/>
        </w:rPr>
        <w:t>工程</w:t>
      </w:r>
      <w:r>
        <w:rPr>
          <w:rFonts w:cs="Times New Roman" w:hint="eastAsia"/>
          <w:color w:val="000000"/>
          <w:kern w:val="2"/>
          <w:sz w:val="21"/>
          <w:szCs w:val="24"/>
          <w:lang w:eastAsia="zh-CN"/>
        </w:rPr>
        <w:t>设备的保管与使用</w:t>
      </w:r>
    </w:p>
    <w:p w14:paraId="045756C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5A8D2A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发包人或监理人发现承包人使用不符合设计或有关标准要求的材料和工程设备时，有权要求承包人进行修复、拆除或重新采购，由此增加的费用和延误的工期，由承包人承担。</w:t>
      </w:r>
    </w:p>
    <w:p w14:paraId="58A73480"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63" w:name="_Toc351203557"/>
      <w:r>
        <w:rPr>
          <w:rFonts w:cs="Times New Roman" w:hint="eastAsia"/>
          <w:color w:val="000000"/>
          <w:sz w:val="21"/>
          <w:szCs w:val="21"/>
          <w:lang w:eastAsia="zh-CN"/>
        </w:rPr>
        <w:t>8.5禁止使用不合格的材料和工程设备</w:t>
      </w:r>
      <w:bookmarkEnd w:id="263"/>
    </w:p>
    <w:p w14:paraId="219603C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8.5.1 监理人有权拒绝承包人提供的不合格材料或工程设备，并要求承包人立即进行更换。监理人应在更换后再次进行检查和检验，由此增加的费用和（或）延误的工期由承包人承担。</w:t>
      </w:r>
    </w:p>
    <w:p w14:paraId="131C4EC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8.5.2 监理人发现承包人使用了不合格的材料和工程设备，承包人应按照监理人的指示立即改正，并禁止在工程中继续使用不合格的材料和工程设备。</w:t>
      </w:r>
    </w:p>
    <w:p w14:paraId="4007CFF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8.5.3 发包人提供的材料或工程设备不符合合同要求的，承包人有权拒绝，并可要求发包人更换，由此增加的费用和（或）延误的工期由发包人承担，并支付承包人合理的利润。</w:t>
      </w:r>
    </w:p>
    <w:p w14:paraId="06C1E0C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64" w:name="_Toc351203558"/>
      <w:r>
        <w:rPr>
          <w:rFonts w:cs="Times New Roman" w:hint="eastAsia"/>
          <w:color w:val="000000"/>
          <w:sz w:val="21"/>
          <w:szCs w:val="21"/>
          <w:lang w:eastAsia="zh-CN"/>
        </w:rPr>
        <w:t>8.6 样品</w:t>
      </w:r>
      <w:bookmarkEnd w:id="264"/>
    </w:p>
    <w:p w14:paraId="56D8953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8.6.1</w:t>
      </w:r>
      <w:r>
        <w:rPr>
          <w:rFonts w:cs="Times New Roman" w:hint="eastAsia"/>
          <w:color w:val="000000"/>
          <w:sz w:val="21"/>
          <w:szCs w:val="24"/>
          <w:lang w:eastAsia="zh-CN"/>
        </w:rPr>
        <w:tab/>
        <w:t>样品的报送与封存</w:t>
      </w:r>
    </w:p>
    <w:p w14:paraId="4DE1734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需要承包人报送样品的材料或工程设备，样品的种类、名称、规格、数量等要求均应在专用合同条款中约定。样品的报送程序如下：</w:t>
      </w:r>
    </w:p>
    <w:p w14:paraId="5D0FBD1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FD5D67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991C5D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（3）经发包人和监理人审批确认的样品应按约定的方法封样，封存的样品作为检验工程相关部分的标准之一。承包人在施工过程中不得使用与样品不符的材料或工程设备。</w:t>
      </w:r>
    </w:p>
    <w:p w14:paraId="386063F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4E7A27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8.6.2 样品的保管</w:t>
      </w:r>
    </w:p>
    <w:p w14:paraId="254FAD3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经批准的样品应由监理人负责封存于现场，承包人应在现场为保存样品提供适当和固定</w:t>
      </w:r>
      <w:r>
        <w:rPr>
          <w:rFonts w:cs="Times New Roman" w:hint="eastAsia"/>
          <w:color w:val="000000"/>
          <w:sz w:val="21"/>
          <w:szCs w:val="24"/>
          <w:lang w:eastAsia="zh-CN"/>
        </w:rPr>
        <w:lastRenderedPageBreak/>
        <w:t>的场所并保持适当和良好的存储环境条件。</w:t>
      </w:r>
    </w:p>
    <w:p w14:paraId="7CB584A6"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65" w:name="_Toc351203559"/>
      <w:r>
        <w:rPr>
          <w:rFonts w:cs="Times New Roman" w:hint="eastAsia"/>
          <w:color w:val="000000"/>
          <w:sz w:val="21"/>
          <w:szCs w:val="21"/>
          <w:lang w:eastAsia="zh-CN"/>
        </w:rPr>
        <w:t>8.7材料与工程设备的替代</w:t>
      </w:r>
      <w:bookmarkEnd w:id="265"/>
    </w:p>
    <w:p w14:paraId="5AAEDAC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8.7.1 出现下列情况需要使用替代材料和工程设备的，承包人应按照第8.7.2项约定的程序执行：</w:t>
      </w:r>
    </w:p>
    <w:p w14:paraId="010CC61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（1）基准日期后生效的法律规定禁止使用的；</w:t>
      </w:r>
    </w:p>
    <w:p w14:paraId="6218FFA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（2）发包人要求使用替代品的；</w:t>
      </w:r>
    </w:p>
    <w:p w14:paraId="7413AD1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（3）因其他原因必须使用替代品的。</w:t>
      </w:r>
    </w:p>
    <w:p w14:paraId="31E3217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8.7.2 承包人应在使用替代材料和工程设备28天前书面通知监理人，并附下列文件：</w:t>
      </w:r>
    </w:p>
    <w:p w14:paraId="7188C12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（1）被替代的材料和工程设备的名称、数量、规格、型号、品牌、性能、价格及其他相关资料；</w:t>
      </w:r>
    </w:p>
    <w:p w14:paraId="2666E1F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（2）替代品的名称、数量、规格、型号、品牌、性能、价格及其他相关资料；</w:t>
      </w:r>
    </w:p>
    <w:p w14:paraId="53F790A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（3）替代品与被替代产品之间的差异以及使用替代品可能对工程产生的影响；</w:t>
      </w:r>
    </w:p>
    <w:p w14:paraId="5B7635C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（4）替代品与被替代产品的价格差异；</w:t>
      </w:r>
    </w:p>
    <w:p w14:paraId="60FA19F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（5）使用替代品的理由和原因说明；</w:t>
      </w:r>
    </w:p>
    <w:p w14:paraId="75C1F5A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（6）监理人要求的其他文件。</w:t>
      </w:r>
    </w:p>
    <w:p w14:paraId="2CFB313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监理人应在收到通知后14天内向承包人发出经发包人签认的书面指示；监理人逾期发出书面指示的，视为发包人和监理人同意使用替代品。</w:t>
      </w:r>
    </w:p>
    <w:p w14:paraId="3B9AC69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BC18BFC"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66" w:name="_Toc351203560"/>
      <w:r>
        <w:rPr>
          <w:rFonts w:cs="Times New Roman" w:hint="eastAsia"/>
          <w:color w:val="000000"/>
          <w:sz w:val="21"/>
          <w:szCs w:val="21"/>
          <w:lang w:eastAsia="zh-CN"/>
        </w:rPr>
        <w:t>8.8施工设备和临时设施</w:t>
      </w:r>
      <w:bookmarkEnd w:id="266"/>
    </w:p>
    <w:p w14:paraId="0B24296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8.8.1 承包人提供的施工设备和临时设施</w:t>
      </w:r>
    </w:p>
    <w:p w14:paraId="0555FD2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承包人应按合同进度计划的要求，及时配置施工设备和修建临时设施。进入施工场地的承包人设备需经监理人核查后才能投入使用。承包人更换合同约定的承包人设备的，应报监理人批准。</w:t>
      </w:r>
    </w:p>
    <w:p w14:paraId="4EDCE69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除专用合同条款另有约定外，承包人应自行承担修建临时设施的费用，需要临时占地的，应由发包人办理申请手续并承担相应费用。</w:t>
      </w:r>
    </w:p>
    <w:p w14:paraId="0B86A4D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8.8.2发包人提供的施工设备和临时设施</w:t>
      </w:r>
    </w:p>
    <w:p w14:paraId="476DB2B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发包人提供的施工设备或临时设施在专用合同条款中约定。</w:t>
      </w:r>
    </w:p>
    <w:p w14:paraId="566E6A6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8.8.3要求承包人增加或更换施工设备</w:t>
      </w:r>
    </w:p>
    <w:p w14:paraId="64F3D8C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承包人使用的施工设备不能满足合同进度计划和（或）质量要求时，监理人有权要求承包人增加或更换施工设备，承包人应及时增加或更换，由此增加的费用和（或）延误的工期</w:t>
      </w:r>
      <w:r>
        <w:rPr>
          <w:rFonts w:cs="Times New Roman" w:hint="eastAsia"/>
          <w:color w:val="000000"/>
          <w:sz w:val="21"/>
          <w:szCs w:val="24"/>
          <w:lang w:eastAsia="zh-CN"/>
        </w:rPr>
        <w:lastRenderedPageBreak/>
        <w:t>由承包人承担。</w:t>
      </w:r>
    </w:p>
    <w:p w14:paraId="79D0972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67" w:name="_Toc351203561"/>
      <w:r>
        <w:rPr>
          <w:rFonts w:cs="Times New Roman" w:hint="eastAsia"/>
          <w:color w:val="000000"/>
          <w:sz w:val="21"/>
          <w:szCs w:val="21"/>
          <w:lang w:eastAsia="zh-CN"/>
        </w:rPr>
        <w:t>8</w:t>
      </w:r>
      <w:bookmarkStart w:id="268" w:name="_Toc337558781"/>
      <w:bookmarkStart w:id="269" w:name="_Toc296346564"/>
      <w:bookmarkStart w:id="270" w:name="_Toc296503063"/>
      <w:r>
        <w:rPr>
          <w:rFonts w:cs="Times New Roman" w:hint="eastAsia"/>
          <w:color w:val="000000"/>
          <w:sz w:val="21"/>
          <w:szCs w:val="21"/>
          <w:lang w:eastAsia="zh-CN"/>
        </w:rPr>
        <w:t>.9材料与设备专用</w:t>
      </w:r>
      <w:bookmarkEnd w:id="267"/>
      <w:r>
        <w:rPr>
          <w:rFonts w:cs="Times New Roman" w:hint="eastAsia"/>
          <w:color w:val="000000"/>
          <w:sz w:val="21"/>
          <w:szCs w:val="21"/>
          <w:lang w:eastAsia="zh-CN"/>
        </w:rPr>
        <w:t>要求</w:t>
      </w:r>
    </w:p>
    <w:bookmarkEnd w:id="268"/>
    <w:bookmarkEnd w:id="269"/>
    <w:bookmarkEnd w:id="270"/>
    <w:p w14:paraId="5243578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承包人运入施工现场的材料、工程设备、施工设备以及在施工场地建设的临时设施，包括备品备件、安装工具与资料必须专用于工程。未经发包人批准，承包人不得运出施工现场或挪作他用；</w:t>
      </w:r>
      <w:bookmarkEnd w:id="249"/>
      <w:r>
        <w:rPr>
          <w:rFonts w:cs="Times New Roman" w:hint="eastAsia"/>
          <w:color w:val="000000"/>
          <w:sz w:val="21"/>
          <w:szCs w:val="24"/>
          <w:lang w:eastAsia="zh-CN"/>
        </w:rPr>
        <w:t>经发包人批准，承包人可以根据施工进度计划撤走闲置的施工设备和其他物品。</w:t>
      </w:r>
    </w:p>
    <w:p w14:paraId="7C80F3CF"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271" w:name="_Toc351203562"/>
      <w:r>
        <w:rPr>
          <w:rFonts w:eastAsia="黑体" w:cs="Times New Roman" w:hint="eastAsia"/>
          <w:color w:val="000000"/>
          <w:sz w:val="21"/>
          <w:szCs w:val="21"/>
          <w:lang w:eastAsia="zh-CN"/>
        </w:rPr>
        <w:t>9</w:t>
      </w:r>
      <w:bookmarkStart w:id="272" w:name="_Toc337558782"/>
      <w:bookmarkStart w:id="273" w:name="_Toc296346584"/>
      <w:bookmarkStart w:id="274" w:name="_Toc296503083"/>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试验与检验</w:t>
      </w:r>
      <w:bookmarkEnd w:id="271"/>
    </w:p>
    <w:p w14:paraId="7A16476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75" w:name="_Toc351203563"/>
      <w:bookmarkEnd w:id="272"/>
      <w:r>
        <w:rPr>
          <w:rFonts w:cs="Times New Roman" w:hint="eastAsia"/>
          <w:color w:val="000000"/>
          <w:sz w:val="21"/>
          <w:szCs w:val="21"/>
          <w:lang w:eastAsia="zh-CN"/>
        </w:rPr>
        <w:t>9</w:t>
      </w:r>
      <w:bookmarkStart w:id="276" w:name="_Toc337558783"/>
      <w:r>
        <w:rPr>
          <w:rFonts w:cs="Times New Roman" w:hint="eastAsia"/>
          <w:color w:val="000000"/>
          <w:sz w:val="21"/>
          <w:szCs w:val="21"/>
          <w:lang w:eastAsia="zh-CN"/>
        </w:rPr>
        <w:t>.1试验设备与试验人员</w:t>
      </w:r>
      <w:bookmarkEnd w:id="275"/>
    </w:p>
    <w:bookmarkEnd w:id="276"/>
    <w:p w14:paraId="43BD45C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F29DE2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9.1.2 承包人应按专用合同条款的约定提供试验设备、取样装置、试验场所和试验条件，并向监理人提交相应进场计划表。</w:t>
      </w:r>
    </w:p>
    <w:p w14:paraId="143C13E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承包人配置的试验设备要符合相应试验规程的要求并经过具有资质的检测单位检测，且在正式使用该试验设备前，需要经过监理人与承包人共同校定。</w:t>
      </w:r>
    </w:p>
    <w:p w14:paraId="5FD42BF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9.1.3 承包人应向监理人提交试验人员的名单及其岗位、资格等证明资料，试验人员必须能够熟练进行相应的检测试验，承包人对试验人员的试验程序和试验结果的正确性负责。</w:t>
      </w:r>
    </w:p>
    <w:p w14:paraId="69A721D4"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77" w:name="_Toc351203564"/>
      <w:r>
        <w:rPr>
          <w:rFonts w:cs="Times New Roman" w:hint="eastAsia"/>
          <w:color w:val="000000"/>
          <w:sz w:val="21"/>
          <w:szCs w:val="21"/>
          <w:lang w:eastAsia="zh-CN"/>
        </w:rPr>
        <w:t>9</w:t>
      </w:r>
      <w:bookmarkStart w:id="278" w:name="_Toc337558784"/>
      <w:r>
        <w:rPr>
          <w:rFonts w:cs="Times New Roman" w:hint="eastAsia"/>
          <w:color w:val="000000"/>
          <w:sz w:val="21"/>
          <w:szCs w:val="21"/>
          <w:lang w:eastAsia="zh-CN"/>
        </w:rPr>
        <w:t>.2取样</w:t>
      </w:r>
      <w:bookmarkEnd w:id="277"/>
    </w:p>
    <w:bookmarkEnd w:id="278"/>
    <w:p w14:paraId="4BC9BB5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试验属于自检性质的，承包人可以单独取样。试验属于监理人抽检性质的，可由监理人取样，也可由承包人的试验人员在监理人的监督下取样。</w:t>
      </w:r>
    </w:p>
    <w:p w14:paraId="15243BEB"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79" w:name="_Toc351203565"/>
      <w:r>
        <w:rPr>
          <w:rFonts w:cs="Times New Roman" w:hint="eastAsia"/>
          <w:color w:val="000000"/>
          <w:sz w:val="21"/>
          <w:szCs w:val="21"/>
          <w:lang w:eastAsia="zh-CN"/>
        </w:rPr>
        <w:t>9</w:t>
      </w:r>
      <w:bookmarkStart w:id="280" w:name="_Toc337558785"/>
      <w:r>
        <w:rPr>
          <w:rFonts w:cs="Times New Roman" w:hint="eastAsia"/>
          <w:color w:val="000000"/>
          <w:sz w:val="21"/>
          <w:szCs w:val="21"/>
          <w:lang w:eastAsia="zh-CN"/>
        </w:rPr>
        <w:t>.3材料、工程设备和工程的试验和检验</w:t>
      </w:r>
      <w:bookmarkEnd w:id="279"/>
    </w:p>
    <w:bookmarkEnd w:id="280"/>
    <w:p w14:paraId="2A1B54E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594F40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6E63007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w:t>
      </w:r>
      <w:r>
        <w:rPr>
          <w:rFonts w:cs="Times New Roman" w:hint="eastAsia"/>
          <w:color w:val="000000"/>
          <w:sz w:val="21"/>
          <w:szCs w:val="24"/>
          <w:lang w:eastAsia="zh-CN"/>
        </w:rPr>
        <w:lastRenderedPageBreak/>
        <w:t>由此增加的费用和（或）延误的工期由发包人承担。</w:t>
      </w:r>
    </w:p>
    <w:p w14:paraId="6715D787"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81" w:name="_Toc351203566"/>
      <w:r>
        <w:rPr>
          <w:rFonts w:cs="Times New Roman" w:hint="eastAsia"/>
          <w:color w:val="000000"/>
          <w:sz w:val="21"/>
          <w:szCs w:val="21"/>
          <w:lang w:eastAsia="zh-CN"/>
        </w:rPr>
        <w:t>9</w:t>
      </w:r>
      <w:bookmarkStart w:id="282" w:name="_Toc337558786"/>
      <w:r>
        <w:rPr>
          <w:rFonts w:cs="Times New Roman" w:hint="eastAsia"/>
          <w:color w:val="000000"/>
          <w:sz w:val="21"/>
          <w:szCs w:val="21"/>
          <w:lang w:eastAsia="zh-CN"/>
        </w:rPr>
        <w:t>.4现场工艺试验</w:t>
      </w:r>
      <w:bookmarkEnd w:id="281"/>
    </w:p>
    <w:bookmarkEnd w:id="282"/>
    <w:p w14:paraId="4BFA517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承包人应按合同约定或监理人指示进行现场工艺试验。对大型的现场工艺试验，监理人认为必要时，承包人应根据监理人提出的工艺试验要求，编制工艺试验措施计划，报送监理人审查。</w:t>
      </w:r>
    </w:p>
    <w:p w14:paraId="5D1388D5"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283" w:name="_Toc351203567"/>
      <w:r>
        <w:rPr>
          <w:rFonts w:eastAsia="黑体" w:cs="Times New Roman" w:hint="eastAsia"/>
          <w:color w:val="000000"/>
          <w:sz w:val="21"/>
          <w:szCs w:val="21"/>
          <w:lang w:eastAsia="zh-CN"/>
        </w:rPr>
        <w:t>1</w:t>
      </w:r>
      <w:bookmarkStart w:id="284" w:name="_Toc337558787"/>
      <w:r>
        <w:rPr>
          <w:rFonts w:eastAsia="黑体" w:cs="Times New Roman" w:hint="eastAsia"/>
          <w:color w:val="000000"/>
          <w:sz w:val="21"/>
          <w:szCs w:val="21"/>
          <w:lang w:eastAsia="zh-CN"/>
        </w:rPr>
        <w:t xml:space="preserve">0. </w:t>
      </w:r>
      <w:r>
        <w:rPr>
          <w:rFonts w:eastAsia="黑体" w:cs="Times New Roman" w:hint="eastAsia"/>
          <w:color w:val="000000"/>
          <w:sz w:val="21"/>
          <w:szCs w:val="21"/>
          <w:lang w:eastAsia="zh-CN"/>
        </w:rPr>
        <w:t>变更</w:t>
      </w:r>
      <w:bookmarkEnd w:id="273"/>
      <w:bookmarkEnd w:id="274"/>
      <w:bookmarkEnd w:id="283"/>
    </w:p>
    <w:p w14:paraId="51754E56"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85" w:name="_Toc351203568"/>
      <w:bookmarkEnd w:id="284"/>
      <w:r>
        <w:rPr>
          <w:rFonts w:cs="Times New Roman" w:hint="eastAsia"/>
          <w:color w:val="000000"/>
          <w:sz w:val="21"/>
          <w:szCs w:val="21"/>
          <w:lang w:eastAsia="zh-CN"/>
        </w:rPr>
        <w:t>1</w:t>
      </w:r>
      <w:bookmarkStart w:id="286" w:name="_Toc296346585"/>
      <w:bookmarkStart w:id="287" w:name="_Toc337558788"/>
      <w:bookmarkStart w:id="288" w:name="_Toc296503084"/>
      <w:r>
        <w:rPr>
          <w:rFonts w:cs="Times New Roman" w:hint="eastAsia"/>
          <w:color w:val="000000"/>
          <w:sz w:val="21"/>
          <w:szCs w:val="21"/>
          <w:lang w:eastAsia="zh-CN"/>
        </w:rPr>
        <w:t>0.1变更的范围</w:t>
      </w:r>
      <w:bookmarkEnd w:id="285"/>
    </w:p>
    <w:bookmarkEnd w:id="286"/>
    <w:bookmarkEnd w:id="287"/>
    <w:bookmarkEnd w:id="288"/>
    <w:p w14:paraId="1C4B15D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除专用合同条款另有约定外，合同履行过程中发生以下情形的，应按照本条约定进行变更：</w:t>
      </w:r>
    </w:p>
    <w:p w14:paraId="0792398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（1）增加或减少合同中任何工作，或追加额外的工作；</w:t>
      </w:r>
    </w:p>
    <w:p w14:paraId="0FB5575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（2）取消合同中任何工作，但转由他人实施的工作除外；</w:t>
      </w:r>
    </w:p>
    <w:p w14:paraId="3AE39A8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（3）改变合同中任何工作的质量标准或其他特性；</w:t>
      </w:r>
    </w:p>
    <w:p w14:paraId="48AB767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（4）改变工程的基线、标高、位置和尺寸；</w:t>
      </w:r>
    </w:p>
    <w:p w14:paraId="74EDB6F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（5）改变工程的时间安排或实施顺序。</w:t>
      </w:r>
    </w:p>
    <w:p w14:paraId="5E91BB02"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89" w:name="_Toc351203569"/>
      <w:r>
        <w:rPr>
          <w:rFonts w:cs="Times New Roman" w:hint="eastAsia"/>
          <w:color w:val="000000"/>
          <w:sz w:val="21"/>
          <w:szCs w:val="21"/>
          <w:lang w:eastAsia="zh-CN"/>
        </w:rPr>
        <w:t>1</w:t>
      </w:r>
      <w:bookmarkStart w:id="290" w:name="_Toc296346586"/>
      <w:bookmarkStart w:id="291" w:name="_Toc337558789"/>
      <w:bookmarkStart w:id="292" w:name="_Toc296503085"/>
      <w:r>
        <w:rPr>
          <w:rFonts w:cs="Times New Roman" w:hint="eastAsia"/>
          <w:color w:val="000000"/>
          <w:sz w:val="21"/>
          <w:szCs w:val="21"/>
          <w:lang w:eastAsia="zh-CN"/>
        </w:rPr>
        <w:t>0.2变更权</w:t>
      </w:r>
      <w:bookmarkEnd w:id="289"/>
    </w:p>
    <w:bookmarkEnd w:id="290"/>
    <w:bookmarkEnd w:id="291"/>
    <w:bookmarkEnd w:id="292"/>
    <w:p w14:paraId="17C0377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41B72E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涉及设计变更的，应由设计人提供变更后的图纸和说明。如变更超过原设计标准或批准的建设规模时，发包人应及时办理规划、设计变更等审批手续。</w:t>
      </w:r>
    </w:p>
    <w:p w14:paraId="6C137F4D"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93" w:name="_Toc351203570"/>
      <w:r>
        <w:rPr>
          <w:rFonts w:cs="Times New Roman" w:hint="eastAsia"/>
          <w:color w:val="000000"/>
          <w:sz w:val="21"/>
          <w:szCs w:val="21"/>
          <w:lang w:eastAsia="zh-CN"/>
        </w:rPr>
        <w:t>1</w:t>
      </w:r>
      <w:bookmarkStart w:id="294" w:name="_Toc337558790"/>
      <w:bookmarkStart w:id="295" w:name="_Toc296503086"/>
      <w:bookmarkStart w:id="296" w:name="_Toc296346587"/>
      <w:r>
        <w:rPr>
          <w:rFonts w:cs="Times New Roman" w:hint="eastAsia"/>
          <w:color w:val="000000"/>
          <w:sz w:val="21"/>
          <w:szCs w:val="21"/>
          <w:lang w:eastAsia="zh-CN"/>
        </w:rPr>
        <w:t>0.3变更程序</w:t>
      </w:r>
      <w:bookmarkEnd w:id="293"/>
    </w:p>
    <w:bookmarkEnd w:id="294"/>
    <w:bookmarkEnd w:id="295"/>
    <w:bookmarkEnd w:id="296"/>
    <w:p w14:paraId="43078B1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10</w:t>
      </w:r>
      <w:r>
        <w:rPr>
          <w:rFonts w:cs="Times New Roman" w:hint="eastAsia"/>
          <w:color w:val="000000"/>
          <w:sz w:val="21"/>
          <w:szCs w:val="24"/>
          <w:lang w:eastAsia="zh-CN"/>
        </w:rPr>
        <w:t>.3.1 发包人提出变更</w:t>
      </w:r>
    </w:p>
    <w:p w14:paraId="136F83D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发包人提出变更的，应通过监理人向承包人发出变更指示，变更指示应说明计划变更的工程范围和变更的内容。</w:t>
      </w:r>
    </w:p>
    <w:p w14:paraId="382289F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10</w:t>
      </w:r>
      <w:r>
        <w:rPr>
          <w:rFonts w:cs="Times New Roman" w:hint="eastAsia"/>
          <w:color w:val="000000"/>
          <w:sz w:val="21"/>
          <w:szCs w:val="24"/>
          <w:lang w:eastAsia="zh-CN"/>
        </w:rPr>
        <w:t>.3.2 监理人提出变更建议</w:t>
      </w:r>
    </w:p>
    <w:p w14:paraId="2013393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C87028C"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10.3.3 变更执行</w:t>
      </w:r>
    </w:p>
    <w:p w14:paraId="0279693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6C6FB5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297" w:name="_Toc351203571"/>
      <w:r>
        <w:rPr>
          <w:rFonts w:cs="Times New Roman" w:hint="eastAsia"/>
          <w:color w:val="000000"/>
          <w:sz w:val="21"/>
          <w:szCs w:val="21"/>
          <w:lang w:eastAsia="zh-CN"/>
        </w:rPr>
        <w:lastRenderedPageBreak/>
        <w:t>1</w:t>
      </w:r>
      <w:bookmarkStart w:id="298" w:name="_Toc337558791"/>
      <w:bookmarkStart w:id="299" w:name="_Toc296503087"/>
      <w:bookmarkStart w:id="300" w:name="_Toc296346588"/>
      <w:r>
        <w:rPr>
          <w:rFonts w:cs="Times New Roman" w:hint="eastAsia"/>
          <w:color w:val="000000"/>
          <w:sz w:val="21"/>
          <w:szCs w:val="21"/>
          <w:lang w:eastAsia="zh-CN"/>
        </w:rPr>
        <w:t>0.4变更估价</w:t>
      </w:r>
      <w:bookmarkEnd w:id="297"/>
    </w:p>
    <w:bookmarkEnd w:id="298"/>
    <w:bookmarkEnd w:id="299"/>
    <w:bookmarkEnd w:id="300"/>
    <w:p w14:paraId="1AA5ED1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10.4.1 变更估价原则</w:t>
      </w:r>
    </w:p>
    <w:p w14:paraId="6A854EB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除专用合同条款另有约定外，变更估价按照本款约定处理：</w:t>
      </w:r>
    </w:p>
    <w:p w14:paraId="17294BA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（1）已标价工程量清单或预算书有相同项目的，按照相同项目单价认定；</w:t>
      </w:r>
    </w:p>
    <w:p w14:paraId="264862B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（2）已标价工程量清单或预算书中无相同项目，但有类似项目的，参照类似项目的单价认定；</w:t>
      </w:r>
    </w:p>
    <w:p w14:paraId="41FFFBE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46F4BD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10.4.2 变更估价程序</w:t>
      </w:r>
    </w:p>
    <w:p w14:paraId="0CBE6F0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0B5F7D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因变更引起的价格调整应计入最近一期的进度款中支付。</w:t>
      </w:r>
    </w:p>
    <w:p w14:paraId="5FF1076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01" w:name="_Toc351203572"/>
      <w:r>
        <w:rPr>
          <w:rFonts w:cs="Times New Roman" w:hint="eastAsia"/>
          <w:color w:val="000000"/>
          <w:sz w:val="21"/>
          <w:szCs w:val="21"/>
          <w:lang w:eastAsia="zh-CN"/>
        </w:rPr>
        <w:t>1</w:t>
      </w:r>
      <w:bookmarkStart w:id="302" w:name="_Toc296346595"/>
      <w:bookmarkStart w:id="303" w:name="_Toc337558792"/>
      <w:bookmarkStart w:id="304" w:name="_Toc296503094"/>
      <w:r>
        <w:rPr>
          <w:rFonts w:cs="Times New Roman" w:hint="eastAsia"/>
          <w:color w:val="000000"/>
          <w:sz w:val="21"/>
          <w:szCs w:val="21"/>
          <w:lang w:eastAsia="zh-CN"/>
        </w:rPr>
        <w:t>0.5承包人的合理化建议</w:t>
      </w:r>
      <w:bookmarkEnd w:id="301"/>
    </w:p>
    <w:bookmarkEnd w:id="302"/>
    <w:bookmarkEnd w:id="303"/>
    <w:bookmarkEnd w:id="304"/>
    <w:p w14:paraId="3CB7067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承包人提出合理化建议的，应向监理人提交合理化建议说明，说明建议的内容和理由，以及实施该建议对合同价格和工期的影响。</w:t>
      </w:r>
    </w:p>
    <w:p w14:paraId="5480D48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D67420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合理化建议降低了合同价格或者提高了工程经济效益的，发包人可对承包人给予奖励，奖励的方法和金额在专用合同条款中约定。</w:t>
      </w:r>
    </w:p>
    <w:p w14:paraId="2D5DA6D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b/>
          <w:color w:val="000000"/>
          <w:sz w:val="21"/>
          <w:szCs w:val="21"/>
          <w:lang w:eastAsia="zh-CN"/>
        </w:rPr>
      </w:pPr>
      <w:bookmarkStart w:id="305" w:name="_Toc351203573"/>
      <w:r>
        <w:rPr>
          <w:rFonts w:cs="Times New Roman" w:hint="eastAsia"/>
          <w:color w:val="000000"/>
          <w:sz w:val="21"/>
          <w:szCs w:val="21"/>
          <w:lang w:eastAsia="zh-CN"/>
        </w:rPr>
        <w:t>1</w:t>
      </w:r>
      <w:bookmarkStart w:id="306" w:name="_Toc337558793"/>
      <w:r>
        <w:rPr>
          <w:rFonts w:cs="Times New Roman" w:hint="eastAsia"/>
          <w:color w:val="000000"/>
          <w:sz w:val="21"/>
          <w:szCs w:val="21"/>
          <w:lang w:eastAsia="zh-CN"/>
        </w:rPr>
        <w:t>0.6变更引起的工期调整</w:t>
      </w:r>
      <w:bookmarkEnd w:id="305"/>
      <w:bookmarkEnd w:id="306"/>
    </w:p>
    <w:p w14:paraId="7CD76AB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因变更引起工期变化的，合同当事人均可要求调整合同工期，由合同当事人按照第4.4款〔商定或确定〕并参考工程所在地的工期定额标准确定增减工期天数。</w:t>
      </w:r>
    </w:p>
    <w:p w14:paraId="6F24CC2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07" w:name="_Toc351203574"/>
      <w:r>
        <w:rPr>
          <w:rFonts w:cs="Times New Roman" w:hint="eastAsia"/>
          <w:color w:val="000000"/>
          <w:sz w:val="21"/>
          <w:szCs w:val="21"/>
          <w:lang w:eastAsia="zh-CN"/>
        </w:rPr>
        <w:t>10.7暂估价</w:t>
      </w:r>
      <w:bookmarkEnd w:id="307"/>
    </w:p>
    <w:p w14:paraId="71BA16C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暂估价专业分包工程、服务、材料和工程设备明细由合同当事人在专用合同条款中约定。</w:t>
      </w:r>
    </w:p>
    <w:p w14:paraId="0B093CF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10.7.1</w:t>
      </w:r>
      <w:r>
        <w:rPr>
          <w:rFonts w:cs="Times New Roman" w:hint="eastAsia"/>
          <w:color w:val="000000"/>
          <w:sz w:val="21"/>
          <w:szCs w:val="24"/>
          <w:lang w:eastAsia="zh-CN"/>
        </w:rPr>
        <w:t xml:space="preserve"> 依法必须招标的暂估价项目</w:t>
      </w:r>
    </w:p>
    <w:p w14:paraId="7C75AE9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对于依法必须招标的暂估价项目，采取以下第1种方式确定。合同当事人也可以在专用</w:t>
      </w:r>
      <w:r>
        <w:rPr>
          <w:rFonts w:cs="Times New Roman" w:hint="eastAsia"/>
          <w:color w:val="000000"/>
          <w:sz w:val="21"/>
          <w:szCs w:val="24"/>
          <w:lang w:eastAsia="zh-CN"/>
        </w:rPr>
        <w:lastRenderedPageBreak/>
        <w:t>合同条款中选择其他招标方式。</w:t>
      </w:r>
    </w:p>
    <w:p w14:paraId="49B8D52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第1种方式：对于依法必须招标的暂估价项目，由承包人招标，对该暂估价项目的确认和批准按照以下约定执行：</w:t>
      </w:r>
    </w:p>
    <w:p w14:paraId="52D595B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6DDDDA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88C5A41" w14:textId="77777777" w:rsidR="0089265C" w:rsidRDefault="00000000">
      <w:pPr>
        <w:autoSpaceDE/>
        <w:autoSpaceDN/>
        <w:spacing w:after="0" w:line="360" w:lineRule="auto"/>
        <w:rPr>
          <w:rFonts w:cs="Times New Roman" w:hint="eastAsia"/>
          <w:color w:val="000000"/>
          <w:sz w:val="21"/>
          <w:szCs w:val="24"/>
          <w:lang w:eastAsia="zh-CN"/>
        </w:rPr>
      </w:pPr>
      <w:r>
        <w:rPr>
          <w:rFonts w:cs="Times New Roman" w:hint="eastAsia"/>
          <w:color w:val="000000"/>
          <w:sz w:val="21"/>
          <w:szCs w:val="24"/>
          <w:lang w:eastAsia="zh-CN"/>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B6F579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981005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10.7.2</w:t>
      </w:r>
      <w:r>
        <w:rPr>
          <w:rFonts w:cs="Times New Roman" w:hint="eastAsia"/>
          <w:color w:val="000000"/>
          <w:sz w:val="21"/>
          <w:szCs w:val="24"/>
          <w:lang w:eastAsia="zh-CN"/>
        </w:rPr>
        <w:t>不属于依法必须招标的暂估价项目</w:t>
      </w:r>
    </w:p>
    <w:p w14:paraId="54F80A5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除专用合同条款另有约定外，对于不属于依法必须招标的暂估价项目，采取以下第1种方式确定：</w:t>
      </w:r>
    </w:p>
    <w:p w14:paraId="4AB2610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第1种方式：对于不属于依法必须招标的暂估价项目，按本项约定确认和批准：</w:t>
      </w:r>
    </w:p>
    <w:p w14:paraId="38425D0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4F7DAE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（2）发包人认为承包人确定的供应商、分包人无法满足工程质量或合同要求的，发包人可以要求承包人重新确定暂估价项目的供应商、分包人;</w:t>
      </w:r>
    </w:p>
    <w:p w14:paraId="1396292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（3）承包人应当在签订暂估价合同后7天内，将暂估价合同副本报送发包人留存。</w:t>
      </w:r>
    </w:p>
    <w:p w14:paraId="02B4ED4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第2种方式：承包人按照第10.7.1项〔依法必须招标的暂估价项目〕约定的第1种方式确定暂估价项目。</w:t>
      </w:r>
    </w:p>
    <w:p w14:paraId="72003E5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第3种方式：</w:t>
      </w:r>
      <w:r>
        <w:rPr>
          <w:rFonts w:cs="Times New Roman" w:hint="eastAsia"/>
          <w:color w:val="000000"/>
          <w:sz w:val="21"/>
          <w:szCs w:val="24"/>
          <w:lang w:eastAsia="zh-CN"/>
        </w:rPr>
        <w:t>承包人直接实施的暂估价项目</w:t>
      </w:r>
    </w:p>
    <w:p w14:paraId="0E63B51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承包人具备实施暂估价项目的资格和条件的，经发包人和承包人协商一致后，可由承包人自行实施暂估价项目，合同当事人可以在专用合同条款约定具体事项。</w:t>
      </w:r>
    </w:p>
    <w:p w14:paraId="22273A7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10.7.3 因发包人原因导致暂估价合同订立和履行迟延的，由此增加的费用和（或）延误的工期由发包人承担，并支付承包人合理的利润。因承包人原因导致暂估价合同订立和履</w:t>
      </w:r>
      <w:r>
        <w:rPr>
          <w:rFonts w:cs="Times New Roman" w:hint="eastAsia"/>
          <w:color w:val="000000"/>
          <w:sz w:val="21"/>
          <w:szCs w:val="24"/>
          <w:lang w:eastAsia="zh-CN"/>
        </w:rPr>
        <w:lastRenderedPageBreak/>
        <w:t>行迟延的，由此增加的费用和（或）延误的工期由承包人承担。</w:t>
      </w:r>
    </w:p>
    <w:p w14:paraId="55FA3AB9"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08" w:name="_Toc351203575"/>
      <w:r>
        <w:rPr>
          <w:rFonts w:cs="Times New Roman" w:hint="eastAsia"/>
          <w:color w:val="000000"/>
          <w:sz w:val="21"/>
          <w:szCs w:val="21"/>
          <w:lang w:eastAsia="zh-CN"/>
        </w:rPr>
        <w:t>1</w:t>
      </w:r>
      <w:bookmarkStart w:id="309" w:name="_Toc337558794"/>
      <w:bookmarkStart w:id="310" w:name="_Toc296346591"/>
      <w:bookmarkStart w:id="311" w:name="_Toc322522561"/>
      <w:bookmarkStart w:id="312" w:name="_Toc296503090"/>
      <w:r>
        <w:rPr>
          <w:rFonts w:cs="Times New Roman" w:hint="eastAsia"/>
          <w:color w:val="000000"/>
          <w:sz w:val="21"/>
          <w:szCs w:val="21"/>
          <w:lang w:eastAsia="zh-CN"/>
        </w:rPr>
        <w:t>0.8暂列金额</w:t>
      </w:r>
      <w:bookmarkEnd w:id="308"/>
    </w:p>
    <w:bookmarkEnd w:id="309"/>
    <w:p w14:paraId="7BABA91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暂列金额应按照发包人的要求使用，发包人的要求应通过监理人发出。合同当事人可以在专用合同条款中协商确定有关事项。</w:t>
      </w:r>
    </w:p>
    <w:p w14:paraId="0382C80D"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13" w:name="_Toc351203576"/>
      <w:bookmarkEnd w:id="310"/>
      <w:bookmarkEnd w:id="311"/>
      <w:bookmarkEnd w:id="312"/>
      <w:r>
        <w:rPr>
          <w:rFonts w:cs="Times New Roman" w:hint="eastAsia"/>
          <w:color w:val="000000"/>
          <w:sz w:val="21"/>
          <w:szCs w:val="21"/>
          <w:lang w:eastAsia="zh-CN"/>
        </w:rPr>
        <w:t>1</w:t>
      </w:r>
      <w:bookmarkStart w:id="314" w:name="_Toc337558796"/>
      <w:bookmarkStart w:id="315" w:name="_Toc296346592"/>
      <w:bookmarkStart w:id="316" w:name="_Toc296503091"/>
      <w:r>
        <w:rPr>
          <w:rFonts w:cs="Times New Roman" w:hint="eastAsia"/>
          <w:color w:val="000000"/>
          <w:sz w:val="21"/>
          <w:szCs w:val="21"/>
          <w:lang w:eastAsia="zh-CN"/>
        </w:rPr>
        <w:t>0.9计日工</w:t>
      </w:r>
      <w:bookmarkEnd w:id="313"/>
      <w:bookmarkEnd w:id="314"/>
      <w:bookmarkEnd w:id="315"/>
      <w:bookmarkEnd w:id="316"/>
    </w:p>
    <w:p w14:paraId="4B41556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2475BFC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采用计日工计价的任何一项工作，承包人应在该项工作实施过程中，每天提交以下报表和有关凭证报送监理人审查：</w:t>
      </w:r>
    </w:p>
    <w:p w14:paraId="544B4F6B" w14:textId="77777777" w:rsidR="0089265C" w:rsidRDefault="00000000">
      <w:pPr>
        <w:autoSpaceDE/>
        <w:autoSpaceDN/>
        <w:spacing w:after="0" w:line="360" w:lineRule="auto"/>
        <w:ind w:firstLineChars="150" w:firstLine="315"/>
        <w:rPr>
          <w:rFonts w:cs="Times New Roman" w:hint="eastAsia"/>
          <w:color w:val="000000"/>
          <w:sz w:val="21"/>
          <w:szCs w:val="24"/>
          <w:lang w:eastAsia="zh-CN"/>
        </w:rPr>
      </w:pPr>
      <w:r>
        <w:rPr>
          <w:rFonts w:cs="Times New Roman" w:hint="eastAsia"/>
          <w:color w:val="000000"/>
          <w:sz w:val="21"/>
          <w:szCs w:val="24"/>
          <w:lang w:eastAsia="zh-CN"/>
        </w:rPr>
        <w:t>（1）工作名称、内容和数量；</w:t>
      </w:r>
    </w:p>
    <w:p w14:paraId="6832AE0F" w14:textId="77777777" w:rsidR="0089265C" w:rsidRDefault="00000000">
      <w:pPr>
        <w:autoSpaceDE/>
        <w:autoSpaceDN/>
        <w:spacing w:after="0" w:line="360" w:lineRule="auto"/>
        <w:ind w:firstLineChars="150" w:firstLine="315"/>
        <w:rPr>
          <w:rFonts w:cs="Times New Roman" w:hint="eastAsia"/>
          <w:color w:val="000000"/>
          <w:sz w:val="21"/>
          <w:szCs w:val="24"/>
          <w:lang w:eastAsia="zh-CN"/>
        </w:rPr>
      </w:pPr>
      <w:r>
        <w:rPr>
          <w:rFonts w:cs="Times New Roman" w:hint="eastAsia"/>
          <w:color w:val="000000"/>
          <w:sz w:val="21"/>
          <w:szCs w:val="24"/>
          <w:lang w:eastAsia="zh-CN"/>
        </w:rPr>
        <w:t>（2）投入该工作的所有人员的姓名、专业、工种、级别和耗用工时；</w:t>
      </w:r>
    </w:p>
    <w:p w14:paraId="7B4C6EC1" w14:textId="77777777" w:rsidR="0089265C" w:rsidRDefault="00000000">
      <w:pPr>
        <w:autoSpaceDE/>
        <w:autoSpaceDN/>
        <w:spacing w:after="0" w:line="360" w:lineRule="auto"/>
        <w:ind w:firstLineChars="150" w:firstLine="315"/>
        <w:rPr>
          <w:rFonts w:cs="Times New Roman" w:hint="eastAsia"/>
          <w:color w:val="000000"/>
          <w:sz w:val="21"/>
          <w:szCs w:val="24"/>
          <w:lang w:eastAsia="zh-CN"/>
        </w:rPr>
      </w:pPr>
      <w:r>
        <w:rPr>
          <w:rFonts w:cs="Times New Roman" w:hint="eastAsia"/>
          <w:color w:val="000000"/>
          <w:sz w:val="21"/>
          <w:szCs w:val="24"/>
          <w:lang w:eastAsia="zh-CN"/>
        </w:rPr>
        <w:t>（3）投入该工作的材料类别和数量；</w:t>
      </w:r>
    </w:p>
    <w:p w14:paraId="3E41E53D" w14:textId="77777777" w:rsidR="0089265C" w:rsidRDefault="00000000">
      <w:pPr>
        <w:autoSpaceDE/>
        <w:autoSpaceDN/>
        <w:spacing w:after="0" w:line="360" w:lineRule="auto"/>
        <w:ind w:firstLineChars="150" w:firstLine="315"/>
        <w:rPr>
          <w:rFonts w:cs="Times New Roman" w:hint="eastAsia"/>
          <w:color w:val="000000"/>
          <w:sz w:val="21"/>
          <w:szCs w:val="24"/>
          <w:lang w:eastAsia="zh-CN"/>
        </w:rPr>
      </w:pPr>
      <w:r>
        <w:rPr>
          <w:rFonts w:cs="Times New Roman" w:hint="eastAsia"/>
          <w:color w:val="000000"/>
          <w:sz w:val="21"/>
          <w:szCs w:val="24"/>
          <w:lang w:eastAsia="zh-CN"/>
        </w:rPr>
        <w:t>（4）投入该工作的施工设备型号、台数和耗用台时；</w:t>
      </w:r>
    </w:p>
    <w:p w14:paraId="01042A35" w14:textId="77777777" w:rsidR="0089265C" w:rsidRDefault="00000000">
      <w:pPr>
        <w:autoSpaceDE/>
        <w:autoSpaceDN/>
        <w:spacing w:after="0" w:line="360" w:lineRule="auto"/>
        <w:ind w:firstLineChars="150" w:firstLine="315"/>
        <w:rPr>
          <w:rFonts w:cs="Times New Roman" w:hint="eastAsia"/>
          <w:color w:val="000000"/>
          <w:sz w:val="21"/>
          <w:szCs w:val="24"/>
          <w:lang w:eastAsia="zh-CN"/>
        </w:rPr>
      </w:pPr>
      <w:r>
        <w:rPr>
          <w:rFonts w:cs="Times New Roman" w:hint="eastAsia"/>
          <w:color w:val="000000"/>
          <w:sz w:val="21"/>
          <w:szCs w:val="24"/>
          <w:lang w:eastAsia="zh-CN"/>
        </w:rPr>
        <w:t>（5）其他有关资料和凭证。</w:t>
      </w:r>
    </w:p>
    <w:p w14:paraId="17D3ECF4" w14:textId="77777777" w:rsidR="0089265C" w:rsidRDefault="00000000">
      <w:pPr>
        <w:autoSpaceDE/>
        <w:autoSpaceDN/>
        <w:spacing w:after="0" w:line="360" w:lineRule="auto"/>
        <w:ind w:firstLineChars="150" w:firstLine="315"/>
        <w:rPr>
          <w:rFonts w:cs="Times New Roman" w:hint="eastAsia"/>
          <w:color w:val="000000"/>
          <w:sz w:val="21"/>
          <w:szCs w:val="24"/>
          <w:lang w:eastAsia="zh-CN"/>
        </w:rPr>
      </w:pPr>
      <w:r>
        <w:rPr>
          <w:rFonts w:cs="Times New Roman" w:hint="eastAsia"/>
          <w:color w:val="000000"/>
          <w:sz w:val="21"/>
          <w:szCs w:val="24"/>
          <w:lang w:eastAsia="zh-CN"/>
        </w:rPr>
        <w:t xml:space="preserve"> 计日工由承包人汇总后，列入最近一期进度付款申请单，由监理人审查并经发包人批准后列入进度付款。</w:t>
      </w:r>
    </w:p>
    <w:p w14:paraId="3835FAE0"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317" w:name="_Toc351203577"/>
      <w:r>
        <w:rPr>
          <w:rFonts w:eastAsia="黑体" w:cs="Times New Roman" w:hint="eastAsia"/>
          <w:color w:val="000000"/>
          <w:sz w:val="21"/>
          <w:szCs w:val="21"/>
          <w:lang w:eastAsia="zh-CN"/>
        </w:rPr>
        <w:t xml:space="preserve">11. </w:t>
      </w:r>
      <w:r>
        <w:rPr>
          <w:rFonts w:eastAsia="黑体" w:cs="Times New Roman" w:hint="eastAsia"/>
          <w:color w:val="000000"/>
          <w:sz w:val="21"/>
          <w:szCs w:val="21"/>
          <w:lang w:eastAsia="zh-CN"/>
        </w:rPr>
        <w:t>价格调整</w:t>
      </w:r>
      <w:bookmarkEnd w:id="317"/>
    </w:p>
    <w:p w14:paraId="09E6252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18" w:name="_Toc351203578"/>
      <w:bookmarkStart w:id="319" w:name="_Toc337558797"/>
      <w:bookmarkStart w:id="320" w:name="_Toc296346593"/>
      <w:bookmarkStart w:id="321" w:name="_Toc296503092"/>
      <w:r>
        <w:rPr>
          <w:rFonts w:cs="Times New Roman" w:hint="eastAsia"/>
          <w:color w:val="000000"/>
          <w:sz w:val="21"/>
          <w:szCs w:val="21"/>
          <w:lang w:eastAsia="zh-CN"/>
        </w:rPr>
        <w:t>11.1市场价格波动引起的调整</w:t>
      </w:r>
      <w:bookmarkEnd w:id="318"/>
    </w:p>
    <w:bookmarkEnd w:id="319"/>
    <w:bookmarkEnd w:id="320"/>
    <w:bookmarkEnd w:id="321"/>
    <w:p w14:paraId="5D2B123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除专用合同条款另有约定外，市场价格波动超过合同当事人约定的范围，合同价格应当调整。合同当事人可以在专用合同条款中约定选择以下一种方式对合同价格进行调整：</w:t>
      </w:r>
    </w:p>
    <w:p w14:paraId="5865CC46"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第1种方式：采用价格指数进行价格调整。</w:t>
      </w:r>
    </w:p>
    <w:p w14:paraId="545A778A"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（1）价格调整公式</w:t>
      </w:r>
    </w:p>
    <w:p w14:paraId="2DA8C85E"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因人工、材料和设备等价格波动影响合同价格时，根据专用合同条款中约定的数据，按以下公式计算差额并调整合同价格：</w:t>
      </w:r>
    </w:p>
    <w:p w14:paraId="3F1B92D1"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color w:val="000000"/>
          <w:kern w:val="2"/>
          <w:position w:val="-30"/>
          <w:sz w:val="21"/>
          <w:szCs w:val="24"/>
          <w:lang w:eastAsia="zh-CN"/>
        </w:rPr>
        <w:object w:dxaOrig="7200" w:dyaOrig="885" w14:anchorId="3DADD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4.25pt" o:ole="">
            <v:imagedata r:id="rId17" o:title=""/>
          </v:shape>
          <o:OLEObject Type="Embed" ProgID="Equation.3" ShapeID="_x0000_i1025" DrawAspect="Content" ObjectID="_1813501451" r:id="rId18"/>
        </w:object>
      </w:r>
    </w:p>
    <w:p w14:paraId="1FDC3F82" w14:textId="77777777" w:rsidR="0089265C" w:rsidRDefault="00000000">
      <w:pPr>
        <w:tabs>
          <w:tab w:val="left" w:pos="0"/>
          <w:tab w:val="left" w:pos="360"/>
          <w:tab w:val="left" w:pos="540"/>
        </w:tabs>
        <w:autoSpaceDE/>
        <w:autoSpaceDN/>
        <w:spacing w:after="0" w:line="360" w:lineRule="auto"/>
        <w:ind w:firstLine="640"/>
        <w:jc w:val="both"/>
        <w:rPr>
          <w:rFonts w:cs="Times New Roman" w:hint="eastAsia"/>
          <w:color w:val="000000"/>
          <w:kern w:val="2"/>
          <w:sz w:val="21"/>
          <w:szCs w:val="24"/>
          <w:lang w:eastAsia="zh-CN"/>
        </w:rPr>
      </w:pPr>
      <w:r>
        <w:rPr>
          <w:rFonts w:cs="Times New Roman" w:hint="eastAsia"/>
          <w:color w:val="000000"/>
          <w:kern w:val="2"/>
          <w:sz w:val="21"/>
          <w:szCs w:val="24"/>
          <w:lang w:eastAsia="zh-CN"/>
        </w:rPr>
        <w:t>公式中：ΔP——需调整的价格差额；</w:t>
      </w:r>
    </w:p>
    <w:p w14:paraId="5F7D2110" w14:textId="77777777" w:rsidR="0089265C" w:rsidRDefault="00000000">
      <w:pPr>
        <w:tabs>
          <w:tab w:val="left" w:pos="0"/>
          <w:tab w:val="left" w:pos="360"/>
          <w:tab w:val="left" w:pos="540"/>
        </w:tabs>
        <w:autoSpaceDE/>
        <w:autoSpaceDN/>
        <w:spacing w:after="0" w:line="360" w:lineRule="auto"/>
        <w:ind w:firstLineChars="600" w:firstLine="1260"/>
        <w:jc w:val="both"/>
        <w:rPr>
          <w:rFonts w:cs="Times New Roman" w:hint="eastAsia"/>
          <w:color w:val="000000"/>
          <w:kern w:val="2"/>
          <w:sz w:val="21"/>
          <w:szCs w:val="24"/>
          <w:lang w:eastAsia="zh-CN"/>
        </w:rPr>
      </w:pPr>
      <w:r>
        <w:rPr>
          <w:rFonts w:cs="Times New Roman"/>
          <w:color w:val="000000"/>
          <w:kern w:val="2"/>
          <w:position w:val="-6"/>
          <w:sz w:val="21"/>
          <w:szCs w:val="24"/>
          <w:lang w:eastAsia="zh-CN"/>
        </w:rPr>
        <w:object w:dxaOrig="375" w:dyaOrig="375" w14:anchorId="5054DDA9">
          <v:shape id="_x0000_i1026" type="#_x0000_t75" style="width:18.75pt;height:18.75pt" o:ole="">
            <v:imagedata r:id="rId19" o:title=""/>
          </v:shape>
          <o:OLEObject Type="Embed" ProgID="Equation.3" ShapeID="_x0000_i1026" DrawAspect="Content" ObjectID="_1813501452" r:id="rId20"/>
        </w:object>
      </w:r>
      <w:r>
        <w:rPr>
          <w:rFonts w:cs="Times New Roman" w:hint="eastAsia"/>
          <w:color w:val="000000"/>
          <w:kern w:val="2"/>
          <w:sz w:val="21"/>
          <w:szCs w:val="24"/>
          <w:lang w:eastAsia="zh-CN"/>
        </w:rPr>
        <w:t>——约定的付款证书中承包人应得到的已完成工程量的金额。此项金额应不包括价格调整、不计质量保证金的扣留和支付、预付款的支付和扣回。约定的变更及其他金额已按现行价格计价的，也不计在内；</w:t>
      </w:r>
    </w:p>
    <w:p w14:paraId="5E6A3D8D"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lastRenderedPageBreak/>
        <w:t>A——定值权重（即不调部分的权重）；</w:t>
      </w:r>
    </w:p>
    <w:p w14:paraId="2CC822CA"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color w:val="000000"/>
          <w:kern w:val="2"/>
          <w:position w:val="-10"/>
          <w:sz w:val="21"/>
          <w:szCs w:val="24"/>
          <w:lang w:eastAsia="zh-CN"/>
        </w:rPr>
        <w:object w:dxaOrig="2010" w:dyaOrig="420" w14:anchorId="62C88298">
          <v:shape id="_x0000_i1027" type="#_x0000_t75" style="width:100.5pt;height:21pt" o:ole="">
            <v:imagedata r:id="rId21" o:title=""/>
          </v:shape>
          <o:OLEObject Type="Embed" ProgID="Equation.3" ShapeID="_x0000_i1027" DrawAspect="Content" ObjectID="_1813501453" r:id="rId22"/>
        </w:object>
      </w:r>
      <w:r>
        <w:rPr>
          <w:rFonts w:cs="Times New Roman" w:hint="eastAsia"/>
          <w:color w:val="000000"/>
          <w:kern w:val="2"/>
          <w:sz w:val="21"/>
          <w:szCs w:val="24"/>
          <w:lang w:eastAsia="zh-CN"/>
        </w:rPr>
        <w:t>——各可调因子的变值权重（即可调部分的权重），为各可调因子在签约合同价中所占的比例；</w:t>
      </w:r>
    </w:p>
    <w:p w14:paraId="14EB6DB0"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color w:val="000000"/>
          <w:kern w:val="2"/>
          <w:position w:val="-10"/>
          <w:sz w:val="21"/>
          <w:szCs w:val="24"/>
          <w:lang w:eastAsia="zh-CN"/>
        </w:rPr>
        <w:object w:dxaOrig="2055" w:dyaOrig="390" w14:anchorId="4146F821">
          <v:shape id="_x0000_i1028" type="#_x0000_t75" style="width:102.75pt;height:19.5pt" o:ole="">
            <v:imagedata r:id="rId23" o:title=""/>
          </v:shape>
          <o:OLEObject Type="Embed" ProgID="Equation.3" ShapeID="_x0000_i1028" DrawAspect="Content" ObjectID="_1813501454" r:id="rId24"/>
        </w:object>
      </w:r>
      <w:r>
        <w:rPr>
          <w:rFonts w:cs="Times New Roman" w:hint="eastAsia"/>
          <w:color w:val="000000"/>
          <w:kern w:val="2"/>
          <w:sz w:val="21"/>
          <w:szCs w:val="24"/>
          <w:lang w:eastAsia="zh-CN"/>
        </w:rPr>
        <w:t>——各可调因子的现行价格指数，指约定的付款证书相关周期最后一天的前42天的各可调因子的价格指数；</w:t>
      </w:r>
    </w:p>
    <w:p w14:paraId="26DBA54C"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color w:val="000000"/>
          <w:kern w:val="2"/>
          <w:position w:val="-10"/>
          <w:sz w:val="21"/>
          <w:szCs w:val="24"/>
          <w:lang w:eastAsia="zh-CN"/>
        </w:rPr>
        <w:object w:dxaOrig="2175" w:dyaOrig="390" w14:anchorId="5AA9EDF1">
          <v:shape id="_x0000_i1029" type="#_x0000_t75" style="width:108.75pt;height:19.5pt" o:ole="">
            <v:imagedata r:id="rId25" o:title=""/>
          </v:shape>
          <o:OLEObject Type="Embed" ProgID="Equation.3" ShapeID="_x0000_i1029" DrawAspect="Content" ObjectID="_1813501455" r:id="rId26"/>
        </w:object>
      </w:r>
      <w:r>
        <w:rPr>
          <w:rFonts w:cs="Times New Roman" w:hint="eastAsia"/>
          <w:color w:val="000000"/>
          <w:kern w:val="2"/>
          <w:sz w:val="21"/>
          <w:szCs w:val="24"/>
          <w:lang w:eastAsia="zh-CN"/>
        </w:rPr>
        <w:t>——各可调因子的基本价格指数，指基准日期的各可调因子的价格指数。</w:t>
      </w:r>
    </w:p>
    <w:p w14:paraId="53611C77"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F8DE27D"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（2）暂时确定调整差额</w:t>
      </w:r>
    </w:p>
    <w:p w14:paraId="1136A669"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在计算调整差额时无现行价格指数的，合同当事人同意暂用前次价格指数计算。实际价格指数有调整的，合同当事人进行相应调整。</w:t>
      </w:r>
    </w:p>
    <w:p w14:paraId="789ACB2E"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（3）权重的调整</w:t>
      </w:r>
    </w:p>
    <w:p w14:paraId="65719706"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因变更导致合同约定的权重不合理时，按照第4.4款〔商定或确定〕执行。</w:t>
      </w:r>
    </w:p>
    <w:p w14:paraId="51BBAFFF"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（4）因承包人原因工期延误后的价格调整</w:t>
      </w:r>
    </w:p>
    <w:p w14:paraId="285BBC47" w14:textId="77777777" w:rsidR="0089265C" w:rsidRDefault="00000000">
      <w:pPr>
        <w:tabs>
          <w:tab w:val="left" w:pos="0"/>
          <w:tab w:val="left" w:pos="360"/>
          <w:tab w:val="left" w:pos="540"/>
        </w:tabs>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因承包人原因未按期竣工的，对合同约定的竣工日期后继续施工的工程，在使用价格调整公式时，应采用计划竣工日期与实际竣工日期的两个价格指数中较低的一个作为现行价格指数。</w:t>
      </w:r>
    </w:p>
    <w:p w14:paraId="6252C62F"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第2种方式：采用造价信息进行价格调整。</w:t>
      </w:r>
    </w:p>
    <w:p w14:paraId="1C89E37A"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0E87019"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0215270"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（2）材料、工程设备价格变化的价款调整按照发包人提供的基准价格，按以下风险范围规定执行:</w:t>
      </w:r>
    </w:p>
    <w:p w14:paraId="39646722"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hint="eastAsia"/>
          <w:color w:val="000000"/>
          <w:kern w:val="2"/>
          <w:sz w:val="21"/>
          <w:szCs w:val="24"/>
          <w:lang w:eastAsia="zh-CN"/>
        </w:rPr>
        <w:t>①</w:t>
      </w:r>
      <w:r>
        <w:rPr>
          <w:rFonts w:cs="Times New Roman" w:hint="eastAsia"/>
          <w:color w:val="000000"/>
          <w:kern w:val="2"/>
          <w:sz w:val="21"/>
          <w:szCs w:val="24"/>
          <w:lang w:eastAsia="zh-CN"/>
        </w:rPr>
        <w:t>承包人在已标价工程量清单或预算书中载明材料单价低于基准价格的：除专用合同条款另有约定外，合同履行期间材料单价涨幅以基准价格为基础超过5%时，或材料单价跌幅</w:t>
      </w:r>
      <w:r>
        <w:rPr>
          <w:rFonts w:cs="Times New Roman" w:hint="eastAsia"/>
          <w:color w:val="000000"/>
          <w:kern w:val="2"/>
          <w:sz w:val="21"/>
          <w:szCs w:val="24"/>
          <w:lang w:eastAsia="zh-CN"/>
        </w:rPr>
        <w:lastRenderedPageBreak/>
        <w:t>以在已标价工程量清单或预算书中载明材料单价为基础超过5%时，其超过部分据实调整。</w:t>
      </w:r>
    </w:p>
    <w:p w14:paraId="5BD55206"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hint="eastAsia"/>
          <w:color w:val="000000"/>
          <w:kern w:val="2"/>
          <w:sz w:val="21"/>
          <w:szCs w:val="24"/>
          <w:lang w:eastAsia="zh-CN"/>
        </w:rPr>
        <w:t>②</w:t>
      </w:r>
      <w:r>
        <w:rPr>
          <w:rFonts w:cs="Times New Roman" w:hint="eastAsia"/>
          <w:color w:val="000000"/>
          <w:kern w:val="2"/>
          <w:sz w:val="21"/>
          <w:szCs w:val="24"/>
          <w:lang w:eastAsia="zh-CN"/>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1B8A5BF"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hint="eastAsia"/>
          <w:color w:val="000000"/>
          <w:kern w:val="2"/>
          <w:sz w:val="21"/>
          <w:szCs w:val="24"/>
          <w:lang w:eastAsia="zh-CN"/>
        </w:rPr>
        <w:t>③</w:t>
      </w:r>
      <w:r>
        <w:rPr>
          <w:rFonts w:cs="Times New Roman" w:hint="eastAsia"/>
          <w:color w:val="000000"/>
          <w:kern w:val="2"/>
          <w:sz w:val="21"/>
          <w:szCs w:val="24"/>
          <w:lang w:eastAsia="zh-CN"/>
        </w:rPr>
        <w:t>承包人在已标价工程量清单或预算书中载明材料单价等于基准价格的：除专用合同条款另有约定外，合同履行期间材料单价涨跌幅以基准价格为基础超过±5%时，其超过部分据实调整。</w:t>
      </w:r>
    </w:p>
    <w:p w14:paraId="43BB43A3"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hint="eastAsia"/>
          <w:color w:val="000000"/>
          <w:kern w:val="2"/>
          <w:sz w:val="21"/>
          <w:szCs w:val="24"/>
          <w:lang w:eastAsia="zh-CN"/>
        </w:rPr>
        <w:t>④</w:t>
      </w:r>
      <w:r>
        <w:rPr>
          <w:rFonts w:cs="Times New Roman" w:hint="eastAsia"/>
          <w:color w:val="000000"/>
          <w:kern w:val="2"/>
          <w:sz w:val="21"/>
          <w:szCs w:val="24"/>
          <w:lang w:eastAsia="zh-CN"/>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21EA759"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前述基准价格是指由发包人在招标文件或专用合同条款中给定的材料、工程设备的价格，该价格原则上应当按照省级或行业建设主管部门或其授权的工程造价管理机构发布的信息价编制。</w:t>
      </w:r>
    </w:p>
    <w:p w14:paraId="6D06C0B8"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（3）施工机械台班单价或施工机械使用费发生变化超过省级或行业建设主管部门或其授权的工程造价管理机构规定的范围时，按规定调整合同价格。</w:t>
      </w:r>
    </w:p>
    <w:p w14:paraId="371C4650"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第3种方式：专用合同条款约定的其他方式。</w:t>
      </w:r>
    </w:p>
    <w:p w14:paraId="52C2320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22" w:name="_Toc351203579"/>
      <w:bookmarkStart w:id="323" w:name="_Toc337558798"/>
      <w:bookmarkStart w:id="324" w:name="_Toc296503093"/>
      <w:bookmarkStart w:id="325" w:name="_Toc296346594"/>
      <w:r>
        <w:rPr>
          <w:rFonts w:cs="Times New Roman" w:hint="eastAsia"/>
          <w:color w:val="000000"/>
          <w:sz w:val="21"/>
          <w:szCs w:val="21"/>
          <w:lang w:eastAsia="zh-CN"/>
        </w:rPr>
        <w:t>11.2法律变化引起的调整</w:t>
      </w:r>
      <w:bookmarkEnd w:id="322"/>
    </w:p>
    <w:bookmarkEnd w:id="323"/>
    <w:bookmarkEnd w:id="324"/>
    <w:bookmarkEnd w:id="325"/>
    <w:p w14:paraId="7F05C42D"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B43F4CD"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因法律变化引起的合同价格和工期调整，合同当事人无法达成一致的，由总监理工程师按第4.4款〔商定或确定〕的约定处理。</w:t>
      </w:r>
    </w:p>
    <w:p w14:paraId="19131918"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sz w:val="21"/>
          <w:szCs w:val="24"/>
          <w:lang w:eastAsia="zh-CN"/>
        </w:rPr>
        <w:t>因承包人原因造成工期延误，在工期延误期间出现法律变化的，由此增加的费用和（或）延误的工期由承包人承担。</w:t>
      </w:r>
    </w:p>
    <w:p w14:paraId="0CB65F2D"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326" w:name="_Toc351203580"/>
      <w:bookmarkStart w:id="327" w:name="_Toc337558799"/>
      <w:bookmarkStart w:id="328" w:name="_Toc296346597"/>
      <w:bookmarkStart w:id="329" w:name="_Toc296503096"/>
      <w:r>
        <w:rPr>
          <w:rFonts w:eastAsia="黑体" w:cs="Times New Roman" w:hint="eastAsia"/>
          <w:color w:val="000000"/>
          <w:sz w:val="21"/>
          <w:szCs w:val="21"/>
          <w:lang w:eastAsia="zh-CN"/>
        </w:rPr>
        <w:t xml:space="preserve">12. </w:t>
      </w:r>
      <w:r>
        <w:rPr>
          <w:rFonts w:eastAsia="黑体" w:cs="Times New Roman" w:hint="eastAsia"/>
          <w:color w:val="000000"/>
          <w:sz w:val="21"/>
          <w:szCs w:val="21"/>
          <w:lang w:eastAsia="zh-CN"/>
        </w:rPr>
        <w:t>合同价格、计量与支付</w:t>
      </w:r>
      <w:bookmarkEnd w:id="326"/>
    </w:p>
    <w:p w14:paraId="4B6DF054"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30" w:name="_Toc351203581"/>
      <w:bookmarkStart w:id="331" w:name="_Toc337558800"/>
      <w:bookmarkEnd w:id="327"/>
      <w:r>
        <w:rPr>
          <w:rFonts w:cs="Times New Roman" w:hint="eastAsia"/>
          <w:color w:val="000000"/>
          <w:sz w:val="21"/>
          <w:szCs w:val="21"/>
          <w:lang w:eastAsia="zh-CN"/>
        </w:rPr>
        <w:t>12.1 合同价</w:t>
      </w:r>
      <w:bookmarkEnd w:id="328"/>
      <w:bookmarkEnd w:id="329"/>
      <w:r>
        <w:rPr>
          <w:rFonts w:cs="Times New Roman" w:hint="eastAsia"/>
          <w:color w:val="000000"/>
          <w:sz w:val="21"/>
          <w:szCs w:val="21"/>
          <w:lang w:eastAsia="zh-CN"/>
        </w:rPr>
        <w:t>格形式</w:t>
      </w:r>
      <w:bookmarkEnd w:id="330"/>
    </w:p>
    <w:bookmarkEnd w:id="331"/>
    <w:p w14:paraId="53A99C1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发包人和承包人应在合同协议书中选择下列一种合同价格形式： </w:t>
      </w:r>
    </w:p>
    <w:p w14:paraId="2CD5BC1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1、单价合同</w:t>
      </w:r>
    </w:p>
    <w:p w14:paraId="1E9E0F8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单价合同是指合同当事人约定以工程量清单及其综合单价进行合同价格计算、调整和确认的建设工程施工合同，</w:t>
      </w:r>
      <w:r>
        <w:rPr>
          <w:rFonts w:cs="Times New Roman" w:hint="eastAsia"/>
          <w:kern w:val="2"/>
          <w:sz w:val="21"/>
          <w:szCs w:val="24"/>
          <w:lang w:eastAsia="zh-CN"/>
        </w:rPr>
        <w:t>在约定的范围内合同单价不作调整</w:t>
      </w:r>
      <w:r>
        <w:rPr>
          <w:rFonts w:cs="Times New Roman" w:hint="eastAsia"/>
          <w:color w:val="000000"/>
          <w:sz w:val="21"/>
          <w:szCs w:val="24"/>
          <w:lang w:eastAsia="zh-CN"/>
        </w:rPr>
        <w:t>。合同当事人应在专用合同条款中约定综合单价包含的风险范围和风险费用的计算方法</w:t>
      </w:r>
      <w:r>
        <w:rPr>
          <w:rFonts w:cs="Times New Roman" w:hint="eastAsia"/>
          <w:kern w:val="2"/>
          <w:sz w:val="21"/>
          <w:szCs w:val="24"/>
          <w:lang w:eastAsia="zh-CN"/>
        </w:rPr>
        <w:t>，</w:t>
      </w:r>
      <w:r>
        <w:rPr>
          <w:rFonts w:cs="Times New Roman" w:hint="eastAsia"/>
          <w:color w:val="000000"/>
          <w:sz w:val="21"/>
          <w:szCs w:val="24"/>
          <w:lang w:eastAsia="zh-CN"/>
        </w:rPr>
        <w:t>并约定风险范围以外的合同价格的调整方法，其中因市场价格波动引起的调整按第11.1款的约定执行。</w:t>
      </w:r>
    </w:p>
    <w:p w14:paraId="30C799D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2、总价合同</w:t>
      </w:r>
    </w:p>
    <w:p w14:paraId="7464E1F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总价合同是指合同当事人约定以施工图、已标价工程量清单或预算书及有关条件进行合同价格计算、调整和确认的建设工程施工合同，</w:t>
      </w:r>
      <w:r>
        <w:rPr>
          <w:rFonts w:cs="Times New Roman" w:hint="eastAsia"/>
          <w:kern w:val="2"/>
          <w:sz w:val="21"/>
          <w:szCs w:val="24"/>
          <w:lang w:eastAsia="zh-CN"/>
        </w:rPr>
        <w:t>在约定的范围内合同总价不作调整</w:t>
      </w:r>
      <w:r>
        <w:rPr>
          <w:rFonts w:cs="Times New Roman" w:hint="eastAsia"/>
          <w:color w:val="000000"/>
          <w:sz w:val="21"/>
          <w:szCs w:val="24"/>
          <w:lang w:eastAsia="zh-CN"/>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D3D579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3、其它价格形式</w:t>
      </w:r>
    </w:p>
    <w:p w14:paraId="1555D86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合同当事人可在专用合同条款中约定其他合同价格形式。</w:t>
      </w:r>
    </w:p>
    <w:p w14:paraId="195BC92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32" w:name="_Toc296503097"/>
      <w:bookmarkStart w:id="333" w:name="_Toc296346598"/>
      <w:bookmarkStart w:id="334" w:name="_Toc351203582"/>
      <w:bookmarkStart w:id="335" w:name="_Toc337558801"/>
      <w:r>
        <w:rPr>
          <w:rFonts w:cs="Times New Roman" w:hint="eastAsia"/>
          <w:color w:val="000000"/>
          <w:sz w:val="21"/>
          <w:szCs w:val="21"/>
          <w:lang w:eastAsia="zh-CN"/>
        </w:rPr>
        <w:t>12.2预</w:t>
      </w:r>
      <w:bookmarkStart w:id="336" w:name="_Toc296503100"/>
      <w:bookmarkStart w:id="337" w:name="_Toc296346601"/>
      <w:bookmarkEnd w:id="332"/>
      <w:bookmarkEnd w:id="333"/>
      <w:r>
        <w:rPr>
          <w:rFonts w:cs="Times New Roman" w:hint="eastAsia"/>
          <w:color w:val="000000"/>
          <w:sz w:val="21"/>
          <w:szCs w:val="21"/>
          <w:lang w:eastAsia="zh-CN"/>
        </w:rPr>
        <w:t>付款</w:t>
      </w:r>
      <w:bookmarkEnd w:id="334"/>
    </w:p>
    <w:bookmarkEnd w:id="335"/>
    <w:bookmarkEnd w:id="336"/>
    <w:bookmarkEnd w:id="337"/>
    <w:p w14:paraId="713FA51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12.2.</w:t>
      </w:r>
      <w:r>
        <w:rPr>
          <w:rFonts w:cs="Times New Roman" w:hint="eastAsia"/>
          <w:color w:val="000000"/>
          <w:sz w:val="21"/>
          <w:szCs w:val="24"/>
          <w:lang w:eastAsia="zh-CN"/>
        </w:rPr>
        <w:t>1预付款的支付</w:t>
      </w:r>
    </w:p>
    <w:p w14:paraId="31AC723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预付款的支付按照专用合同条款约定执行，但至迟应在开工通知载明的开工日期7天前支付。预付款应当用于材料、工程设备、施工设备的采购及修建临时工程、组织施工队伍进场等。</w:t>
      </w:r>
    </w:p>
    <w:p w14:paraId="3FA6775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除专用合同条款另有约定外，预付款在进度付款中同比例扣回。在颁发工程接收证书前，提前解除合同的，尚未扣完的预付款应与合同价款一并结算。</w:t>
      </w:r>
    </w:p>
    <w:p w14:paraId="703CB91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发包人逾期支付预付款超过7天的，承包人有权向发包人发出要求预付的催告通知，发包人收到通知后7天内仍未支付的，承包人有权暂停施工，并按第16.1.1项〔发包人违约的情形〕执行。</w:t>
      </w:r>
    </w:p>
    <w:p w14:paraId="64949C10"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12.2.2 预付款担保</w:t>
      </w:r>
    </w:p>
    <w:p w14:paraId="3433F86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8CCE15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发包人在工程款中逐期扣回预付款后，预付款担保额度应相应减少，但剩余的预付款担保金额不得低于未被扣回的预付款金额。</w:t>
      </w:r>
    </w:p>
    <w:p w14:paraId="76EE2F68"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38" w:name="_Toc351203583"/>
      <w:bookmarkStart w:id="339" w:name="_Toc337558802"/>
      <w:r>
        <w:rPr>
          <w:rFonts w:cs="Times New Roman" w:hint="eastAsia"/>
          <w:color w:val="000000"/>
          <w:sz w:val="21"/>
          <w:szCs w:val="21"/>
          <w:lang w:eastAsia="zh-CN"/>
        </w:rPr>
        <w:t>12.3计量</w:t>
      </w:r>
      <w:bookmarkEnd w:id="338"/>
    </w:p>
    <w:bookmarkEnd w:id="339"/>
    <w:p w14:paraId="2A9D905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12.3.1 计量原则</w:t>
      </w:r>
    </w:p>
    <w:p w14:paraId="79B6E7E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工程量计量按照合同约定的工程量计算规则、图纸及变更指示等进行计量。工程量计算规则应以相关的国家标准、行业标准等为依据，由合同当事人在专用合同条款中约定。</w:t>
      </w:r>
    </w:p>
    <w:p w14:paraId="78EBF07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12.3.2 计量周期</w:t>
      </w:r>
    </w:p>
    <w:p w14:paraId="0E7429B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除专用合同条款另有约定外，工程量的计量按月进行。</w:t>
      </w:r>
    </w:p>
    <w:p w14:paraId="1972404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12.3.3 单价合同的计量</w:t>
      </w:r>
    </w:p>
    <w:p w14:paraId="4F17DC7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除专用合同条款另有约定外，单价合同的计量按照本项约定执行：</w:t>
      </w:r>
    </w:p>
    <w:p w14:paraId="6171E62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（1）承包人应于每月25日向监理人报送上月20日至当月19日已完成的工程量报告，并附具进度付款申请单、已完成工程量报表和有关资料。</w:t>
      </w:r>
    </w:p>
    <w:p w14:paraId="699711A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38C0E7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（3）监理人未在收到承包人提交的工程量报表后的7天内完成审核的，承包人报送的工程量报告中的工程量视为承包人实际完成的工程量，据此计算工程价款。</w:t>
      </w:r>
    </w:p>
    <w:p w14:paraId="0F133E2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12.3.4 总价合同的计量</w:t>
      </w:r>
    </w:p>
    <w:p w14:paraId="70431E2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除专用合同条款另有约定外，按月计量支付的总价合同，按照本项约定执行：</w:t>
      </w:r>
    </w:p>
    <w:p w14:paraId="59E79CE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（1）承包人应于每月25日向监理人报送上月20日至当月19日已完成的工程量报告，并附具进度付款申请单、已完成工程量报表和有关资料。</w:t>
      </w:r>
    </w:p>
    <w:p w14:paraId="257BE7C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D7748D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（3）监理人未在收到承包人提交的工程量报表后的7天内完成复核的，承包人提交的工程量报告中的工程量视为承包人实际完成的工程量。</w:t>
      </w:r>
    </w:p>
    <w:p w14:paraId="0431EC2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12.3.5 总价合同采用支付分解表计量支付的，可以按照第12.3.4项〔总价合同的计量〕约定进行计量，但合同价款按照支付分解表进行支付。</w:t>
      </w:r>
    </w:p>
    <w:p w14:paraId="0A3E10D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12.3.6 其他价格形式合同的计量</w:t>
      </w:r>
    </w:p>
    <w:p w14:paraId="0A185B6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合同当事人可在专用合同条款中约定其他价格形式合同的计量方式和程序。</w:t>
      </w:r>
    </w:p>
    <w:p w14:paraId="63763ADA"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40" w:name="_Toc296346602"/>
      <w:bookmarkStart w:id="341" w:name="_Toc296503101"/>
      <w:bookmarkStart w:id="342" w:name="_Toc351203584"/>
      <w:bookmarkStart w:id="343" w:name="_Toc337558803"/>
      <w:r>
        <w:rPr>
          <w:rFonts w:cs="Times New Roman" w:hint="eastAsia"/>
          <w:color w:val="000000"/>
          <w:sz w:val="21"/>
          <w:szCs w:val="21"/>
          <w:lang w:eastAsia="zh-CN"/>
        </w:rPr>
        <w:t>12.4工程进度款支</w:t>
      </w:r>
      <w:bookmarkEnd w:id="340"/>
      <w:bookmarkEnd w:id="341"/>
      <w:r>
        <w:rPr>
          <w:rFonts w:cs="Times New Roman" w:hint="eastAsia"/>
          <w:color w:val="000000"/>
          <w:sz w:val="21"/>
          <w:szCs w:val="21"/>
          <w:lang w:eastAsia="zh-CN"/>
        </w:rPr>
        <w:t>付</w:t>
      </w:r>
      <w:bookmarkEnd w:id="342"/>
    </w:p>
    <w:bookmarkEnd w:id="343"/>
    <w:p w14:paraId="49BCBA4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12.4</w:t>
      </w:r>
      <w:r>
        <w:rPr>
          <w:rFonts w:cs="Times New Roman" w:hint="eastAsia"/>
          <w:color w:val="000000"/>
          <w:sz w:val="21"/>
          <w:szCs w:val="24"/>
          <w:lang w:eastAsia="zh-CN"/>
        </w:rPr>
        <w:t>.1 付款周期</w:t>
      </w:r>
    </w:p>
    <w:p w14:paraId="6842092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除专用合同条款另有约定外，付款周期应按照第12.3.2项〔计量周期〕的约定与计量周期保持一致。</w:t>
      </w:r>
    </w:p>
    <w:p w14:paraId="4866308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12.4</w:t>
      </w:r>
      <w:r>
        <w:rPr>
          <w:rFonts w:cs="Times New Roman" w:hint="eastAsia"/>
          <w:color w:val="000000"/>
          <w:sz w:val="21"/>
          <w:szCs w:val="24"/>
          <w:lang w:eastAsia="zh-CN"/>
        </w:rPr>
        <w:t>.2 进度付款申请单的编制</w:t>
      </w:r>
    </w:p>
    <w:p w14:paraId="1361761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除专用合同条款另有约定外，进度付款申请单应包括下列内容：</w:t>
      </w:r>
    </w:p>
    <w:p w14:paraId="1CFBA37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（1）截至本次付款周期已完成工作对应的金额；</w:t>
      </w:r>
    </w:p>
    <w:p w14:paraId="7CBB3A5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（2）根据第10条〔变更〕应增加和扣减的变更金额；</w:t>
      </w:r>
    </w:p>
    <w:p w14:paraId="35BAE0B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（3）根据第12.2款〔预付款〕约定应支付的预付款和扣减的返还预付款；</w:t>
      </w:r>
    </w:p>
    <w:p w14:paraId="5D4BD21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（4）根据第15.3款〔质量保证金〕约定应扣减的质量保证金；</w:t>
      </w:r>
    </w:p>
    <w:p w14:paraId="40C71DE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（5）根据第19条〔索赔〕应增加和扣减的索赔金额；</w:t>
      </w:r>
    </w:p>
    <w:p w14:paraId="31D43D6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（6）对已签发的进度款支付证书中出现错误的修正，应在本次进度付款中支付或扣除的金额；</w:t>
      </w:r>
    </w:p>
    <w:p w14:paraId="3644819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（7）根据合同约定应增加和扣减的其他金额。</w:t>
      </w:r>
    </w:p>
    <w:p w14:paraId="7D2D652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12.4.3 进度付款申请单的提交</w:t>
      </w:r>
    </w:p>
    <w:p w14:paraId="518DC84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（1）单价合同进度付款申请单的提交</w:t>
      </w:r>
    </w:p>
    <w:p w14:paraId="4749409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0405AF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（2）总价合同进度付款申请单的提交</w:t>
      </w:r>
    </w:p>
    <w:p w14:paraId="1FEE9BB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总价合同按月计量支付的，承包人按照第12.3.4项〔总价合同的计量〕约定的时间按月向监理人提交进度付款申请单，并附上已完成工程量报表和有关资料。</w:t>
      </w:r>
    </w:p>
    <w:p w14:paraId="1FD850C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总价合同按支付分解表支付的，承包人应按照第12.4.6项〔支付分解表〕及第12.4.2项〔进度付款申请单的编制〕的约定向监理人提交进度付款申请单。</w:t>
      </w:r>
    </w:p>
    <w:p w14:paraId="489F12C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（3）其他价格形式合同的进度付款申请单的提交</w:t>
      </w:r>
    </w:p>
    <w:p w14:paraId="19A0DA4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合同当事人可在专用合同条款中约定其他价格形式合同的进度付款申请单的编制和提交程序。</w:t>
      </w:r>
    </w:p>
    <w:p w14:paraId="4AE38CA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kern w:val="2"/>
          <w:sz w:val="21"/>
          <w:szCs w:val="24"/>
          <w:lang w:eastAsia="zh-CN"/>
        </w:rPr>
        <w:t>12.4</w:t>
      </w:r>
      <w:r>
        <w:rPr>
          <w:rFonts w:cs="Times New Roman" w:hint="eastAsia"/>
          <w:color w:val="000000"/>
          <w:sz w:val="21"/>
          <w:szCs w:val="24"/>
          <w:lang w:eastAsia="zh-CN"/>
        </w:rPr>
        <w:t>.4 进度款审核和支付</w:t>
      </w:r>
    </w:p>
    <w:p w14:paraId="16986E0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0C1468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1BB6FE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（2）除专用合同条款另有约定外，发包人应在进度款支付证书或临时进度款支付证书签发后14天内完成支付，发包人逾期支付进度款的，应按照中国人民银行发布的同期同类贷款基准利率支付违约金。</w:t>
      </w:r>
    </w:p>
    <w:p w14:paraId="4EC1AAA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（3）发包人签发进度款支付证书或临时进度款支付证书，不表明发包人已同意、批准或接受了承包人完成的相应部分的工作。</w:t>
      </w:r>
    </w:p>
    <w:p w14:paraId="76BC43B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12.4.5 进度付款的修正</w:t>
      </w:r>
    </w:p>
    <w:p w14:paraId="2F7EEA7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在对已签发的进度款支付证书进行阶段汇总和复核中发现错误、遗漏或重复的，发包人</w:t>
      </w:r>
      <w:r>
        <w:rPr>
          <w:rFonts w:cs="Times New Roman" w:hint="eastAsia"/>
          <w:color w:val="000000"/>
          <w:sz w:val="21"/>
          <w:szCs w:val="24"/>
          <w:lang w:eastAsia="zh-CN"/>
        </w:rPr>
        <w:lastRenderedPageBreak/>
        <w:t>和承包人均有权提出修正申请。经发包人和承包人同意的修正，应在下期进度付款中支付或扣除。</w:t>
      </w:r>
    </w:p>
    <w:p w14:paraId="32F6DF5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12.4.6 支付分解表</w:t>
      </w:r>
    </w:p>
    <w:p w14:paraId="43E2878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1、支付分解表的编制要求</w:t>
      </w:r>
    </w:p>
    <w:p w14:paraId="647578F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（1）支付分解表中所列的每期付款金额，应为第12.4.2项〔进度付款申请单的编制〕第（1）目的估算金额；</w:t>
      </w:r>
    </w:p>
    <w:p w14:paraId="09AD92E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（2）实际进度与施工进度计划不一致的，合同当事人可按照第4.4款〔商定或确定〕修改支付分解表；</w:t>
      </w:r>
    </w:p>
    <w:p w14:paraId="62E9DAE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（3）不采用支付分解表的，承包人应向发包人和监理人提交按季度编制的支付估算分解表，用于支付参考。</w:t>
      </w:r>
    </w:p>
    <w:p w14:paraId="4080674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2、总价合同支付分解表的编制与审批</w:t>
      </w:r>
    </w:p>
    <w:p w14:paraId="1905E21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1BF25A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（2）监理人应在收到支付分解表后7天内完成审核并报送发包人。发包人应在收到经监理人审核的支付分解表后7天内完成审批，经发包人批准的支付分解表为有约束力的支付分解表。</w:t>
      </w:r>
    </w:p>
    <w:p w14:paraId="6D156D2F" w14:textId="77777777" w:rsidR="0089265C" w:rsidRDefault="00000000">
      <w:pPr>
        <w:autoSpaceDE/>
        <w:autoSpaceDN/>
        <w:spacing w:after="0" w:line="360" w:lineRule="auto"/>
        <w:rPr>
          <w:rFonts w:cs="Times New Roman" w:hint="eastAsia"/>
          <w:color w:val="000000"/>
          <w:sz w:val="21"/>
          <w:szCs w:val="24"/>
          <w:lang w:eastAsia="zh-CN"/>
        </w:rPr>
      </w:pPr>
      <w:r>
        <w:rPr>
          <w:rFonts w:cs="Times New Roman" w:hint="eastAsia"/>
          <w:color w:val="000000"/>
          <w:sz w:val="21"/>
          <w:szCs w:val="24"/>
          <w:lang w:eastAsia="zh-CN"/>
        </w:rPr>
        <w:t xml:space="preserve">    （3）发包人逾期未完成支付分解表审批的，也未及时要求承包人进行修正和提供补充资料的，则承包人提交的支付分解表视为已经获得发包人批准。</w:t>
      </w:r>
    </w:p>
    <w:p w14:paraId="6A0A904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3、单价合同的总价项目支付分解表的编制与审批</w:t>
      </w:r>
    </w:p>
    <w:p w14:paraId="324D8BF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40082D0"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44" w:name="_Toc351203585"/>
      <w:r>
        <w:rPr>
          <w:rFonts w:cs="Times New Roman" w:hint="eastAsia"/>
          <w:color w:val="000000"/>
          <w:sz w:val="21"/>
          <w:szCs w:val="21"/>
          <w:lang w:eastAsia="zh-CN"/>
        </w:rPr>
        <w:t>12.5支付账户</w:t>
      </w:r>
      <w:bookmarkEnd w:id="344"/>
    </w:p>
    <w:p w14:paraId="02A742D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发包人应将合同价款支付至合同协议书中约定的承包人账户。</w:t>
      </w:r>
    </w:p>
    <w:p w14:paraId="65BC5E24"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345" w:name="_Toc351203586"/>
      <w:bookmarkStart w:id="346" w:name="_Toc322522574"/>
      <w:bookmarkStart w:id="347" w:name="_Toc296346607"/>
      <w:bookmarkStart w:id="348" w:name="_Toc296503106"/>
      <w:bookmarkStart w:id="349" w:name="_Toc337558804"/>
      <w:r>
        <w:rPr>
          <w:rFonts w:eastAsia="黑体" w:cs="Times New Roman" w:hint="eastAsia"/>
          <w:color w:val="000000"/>
          <w:sz w:val="21"/>
          <w:szCs w:val="21"/>
          <w:lang w:eastAsia="zh-CN"/>
        </w:rPr>
        <w:t xml:space="preserve">13. </w:t>
      </w:r>
      <w:r>
        <w:rPr>
          <w:rFonts w:eastAsia="黑体" w:cs="Times New Roman" w:hint="eastAsia"/>
          <w:color w:val="000000"/>
          <w:sz w:val="21"/>
          <w:szCs w:val="21"/>
          <w:lang w:eastAsia="zh-CN"/>
        </w:rPr>
        <w:t>验收和工程试车</w:t>
      </w:r>
      <w:bookmarkEnd w:id="345"/>
    </w:p>
    <w:p w14:paraId="067466B9"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50" w:name="_Toc351203587"/>
      <w:bookmarkStart w:id="351" w:name="_Toc337558805"/>
      <w:bookmarkStart w:id="352" w:name="_Toc296503110"/>
      <w:bookmarkStart w:id="353" w:name="_Toc296346611"/>
      <w:bookmarkEnd w:id="346"/>
      <w:bookmarkEnd w:id="347"/>
      <w:bookmarkEnd w:id="348"/>
      <w:bookmarkEnd w:id="349"/>
      <w:r>
        <w:rPr>
          <w:rFonts w:cs="Times New Roman" w:hint="eastAsia"/>
          <w:color w:val="000000"/>
          <w:sz w:val="21"/>
          <w:szCs w:val="21"/>
          <w:lang w:eastAsia="zh-CN"/>
        </w:rPr>
        <w:t>13.1分部分项工程验收</w:t>
      </w:r>
      <w:bookmarkEnd w:id="350"/>
    </w:p>
    <w:bookmarkEnd w:id="351"/>
    <w:p w14:paraId="3A9570F1"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13.1.1 分部分项工程质量应符合国家有关工程施工验收规范、标准及合同约定，承包人应按照施工组织设计的要求完成分部分项工程施工。</w:t>
      </w:r>
    </w:p>
    <w:p w14:paraId="121AAE10"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13.1.2 除专用合同条款另有约定外，分部分项工程经承包人自检合格并具备验收条件的，承包人应提前48小时通知监理人进行验收。</w:t>
      </w:r>
      <w:r>
        <w:rPr>
          <w:rFonts w:cs="Times New Roman" w:hint="eastAsia"/>
          <w:color w:val="000000"/>
          <w:sz w:val="21"/>
          <w:szCs w:val="24"/>
          <w:lang w:eastAsia="zh-CN"/>
        </w:rPr>
        <w:t>监理人不能按时进行验收的，应在验收前24小时向承包人提交书面延期要求，但延期不能超过48小时。监理人未按时进行验收，也</w:t>
      </w:r>
      <w:r>
        <w:rPr>
          <w:rFonts w:cs="Times New Roman" w:hint="eastAsia"/>
          <w:color w:val="000000"/>
          <w:sz w:val="21"/>
          <w:szCs w:val="24"/>
          <w:lang w:eastAsia="zh-CN"/>
        </w:rPr>
        <w:lastRenderedPageBreak/>
        <w:t>未提出延期要求的，承包人有权自行验收，监理人应认可验收结果。</w:t>
      </w:r>
      <w:r>
        <w:rPr>
          <w:rFonts w:cs="Times New Roman" w:hint="eastAsia"/>
          <w:color w:val="000000"/>
          <w:kern w:val="2"/>
          <w:sz w:val="21"/>
          <w:szCs w:val="24"/>
          <w:lang w:eastAsia="zh-CN"/>
        </w:rPr>
        <w:t>分部分项工程未经验收的，不得进入下一道工序施工。</w:t>
      </w:r>
    </w:p>
    <w:p w14:paraId="24944D7E" w14:textId="77777777" w:rsidR="0089265C" w:rsidRDefault="00000000">
      <w:pPr>
        <w:autoSpaceDE/>
        <w:autoSpaceDN/>
        <w:spacing w:after="0" w:line="360" w:lineRule="auto"/>
        <w:ind w:firstLineChars="200" w:firstLine="420"/>
        <w:jc w:val="both"/>
        <w:rPr>
          <w:rFonts w:cs="Times New Roman" w:hint="eastAsia"/>
          <w:color w:val="000000"/>
          <w:kern w:val="2"/>
          <w:sz w:val="21"/>
          <w:szCs w:val="24"/>
          <w:lang w:eastAsia="zh-CN"/>
        </w:rPr>
      </w:pPr>
      <w:r>
        <w:rPr>
          <w:rFonts w:cs="Times New Roman" w:hint="eastAsia"/>
          <w:color w:val="000000"/>
          <w:kern w:val="2"/>
          <w:sz w:val="21"/>
          <w:szCs w:val="24"/>
          <w:lang w:eastAsia="zh-CN"/>
        </w:rPr>
        <w:t>分部分项工程的验收资料应当作为竣工资料的组成部分。</w:t>
      </w:r>
    </w:p>
    <w:p w14:paraId="686D9EA8"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54" w:name="_Toc351203588"/>
      <w:bookmarkStart w:id="355" w:name="_Toc337558806"/>
      <w:r>
        <w:rPr>
          <w:rFonts w:cs="Times New Roman" w:hint="eastAsia"/>
          <w:color w:val="000000"/>
          <w:sz w:val="21"/>
          <w:szCs w:val="21"/>
          <w:lang w:eastAsia="zh-CN"/>
        </w:rPr>
        <w:t>13.2竣工验收</w:t>
      </w:r>
      <w:bookmarkEnd w:id="354"/>
    </w:p>
    <w:bookmarkEnd w:id="352"/>
    <w:bookmarkEnd w:id="353"/>
    <w:bookmarkEnd w:id="355"/>
    <w:p w14:paraId="506C829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13.2.1竣工验收条件</w:t>
      </w:r>
    </w:p>
    <w:p w14:paraId="6DDB132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工程具备以下条件的，承包人可以申请竣工验收：</w:t>
      </w:r>
    </w:p>
    <w:p w14:paraId="087B9F4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（1）除发包人同意的甩项工作和缺陷修补工作外，合同范围内的全部工程以及有关工作，包括合同要求的试验、试运行以及检验均已完成，并符合合同要求；</w:t>
      </w:r>
    </w:p>
    <w:p w14:paraId="09996ED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（2）已按合同约定编制了甩项工作和缺陷修补工作清单以及相应的施工计划；</w:t>
      </w:r>
    </w:p>
    <w:p w14:paraId="5E3DC2A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（3）已按合同约定的内容和份数备齐竣工资料。</w:t>
      </w:r>
    </w:p>
    <w:p w14:paraId="0260B83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13.2.2竣工验收程序</w:t>
      </w:r>
    </w:p>
    <w:p w14:paraId="5387D70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除专用合同条款另有约定外，承包人申请竣工验收的，应当按照以下程序进行：</w:t>
      </w:r>
    </w:p>
    <w:p w14:paraId="1D50A7C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3A410FF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D0DBFE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（3）竣工验收合格的，发包人应在验收合格后14天内向承包人签发工程接收证书。发包人无正当理由逾期不颁发工程接收证书的，自验收合格后第15天起视为已颁发工程接收证书。</w:t>
      </w:r>
    </w:p>
    <w:p w14:paraId="43871C7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15ADEB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61EC6C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除专用合同条款另有约定外，发包人不按照本项约定组织竣工验收、颁发工程接收证书的，每逾期一天，应以签约合同价为基数，按照中国人民银行发布的同期同类贷款基准利率支付违约金。</w:t>
      </w:r>
    </w:p>
    <w:p w14:paraId="65BCB84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13.2.3竣工日期</w:t>
      </w:r>
    </w:p>
    <w:p w14:paraId="13F5680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56" w:name="#go14"/>
      <w:bookmarkEnd w:id="356"/>
      <w:r>
        <w:rPr>
          <w:rFonts w:cs="Times New Roman" w:hint="eastAsia"/>
          <w:color w:val="000000"/>
          <w:sz w:val="21"/>
          <w:szCs w:val="24"/>
          <w:lang w:eastAsia="zh-CN"/>
        </w:rPr>
        <w:t>收申请报告的日期为实际竣工日期；工程未经竣工验收，发包人擅自使用的，以转移占有工程之日为实际竣工日期。</w:t>
      </w:r>
    </w:p>
    <w:p w14:paraId="48A4F39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13.2.4 拒绝接收全部或部分工程</w:t>
      </w:r>
    </w:p>
    <w:p w14:paraId="7B22BFC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F2404C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13.2.5 移交、接收全部与部分工程</w:t>
      </w:r>
    </w:p>
    <w:p w14:paraId="23D8AEF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除专用合同条款另有约定外，合同当事人应当在颁发工程接收证书后7天内完成工程的移交。</w:t>
      </w:r>
    </w:p>
    <w:p w14:paraId="4ABC539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发包人无正当理由不接收工程的，发包人自应当接收工程之日起，承担工程照管、成品保护、保管等与工程有关的各项费用，合同当事人可以在专用合同条款中另行约定发包人逾期接收工程的违约责任。</w:t>
      </w:r>
    </w:p>
    <w:p w14:paraId="35E0250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承包人无正当理由不移交工程的，承包人应承担工程照管、成品保护、保管等与工程有关的各项费用，合同当事人可以在专用合同条款中另行约定承包人无正当理由不移交工程的违约责任。</w:t>
      </w:r>
    </w:p>
    <w:p w14:paraId="72F9F8A0"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57" w:name="_Toc351203589"/>
      <w:bookmarkStart w:id="358" w:name="_Toc296346612"/>
      <w:bookmarkStart w:id="359" w:name="_Toc337558807"/>
      <w:bookmarkStart w:id="360" w:name="_Toc296503111"/>
      <w:r>
        <w:rPr>
          <w:rFonts w:cs="Times New Roman" w:hint="eastAsia"/>
          <w:color w:val="000000"/>
          <w:sz w:val="21"/>
          <w:szCs w:val="21"/>
          <w:lang w:eastAsia="zh-CN"/>
        </w:rPr>
        <w:t>13.3工程试车</w:t>
      </w:r>
      <w:bookmarkEnd w:id="357"/>
    </w:p>
    <w:bookmarkEnd w:id="358"/>
    <w:bookmarkEnd w:id="359"/>
    <w:bookmarkEnd w:id="360"/>
    <w:p w14:paraId="7AC405F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13.3.1试车程序</w:t>
      </w:r>
    </w:p>
    <w:p w14:paraId="4D25A7A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工程需要试车的，除专用合同条款另有约定外，试车内容应与承包人承包范围相一致，试车费用由承包人承担。工程试车应按如下程序进行：</w:t>
      </w:r>
    </w:p>
    <w:p w14:paraId="389E74A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1EF397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17B4BB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（2）具备无负荷联动试车条件，发包人组织试车，并在试车前48小时以书面形式通知承包人。通知中应载明试车内容、时间、地点和对承包人的要求，承包人按要求做好准备工</w:t>
      </w:r>
      <w:r>
        <w:rPr>
          <w:rFonts w:cs="Times New Roman" w:hint="eastAsia"/>
          <w:color w:val="000000"/>
          <w:sz w:val="21"/>
          <w:szCs w:val="24"/>
          <w:lang w:eastAsia="zh-CN"/>
        </w:rPr>
        <w:lastRenderedPageBreak/>
        <w:t>作。试车合格，合同当事人在试车记录上签字。承包人无正当理由不参加试车的，视为认可试车记录。</w:t>
      </w:r>
    </w:p>
    <w:p w14:paraId="32137C2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13.3.2 试车中的责任</w:t>
      </w:r>
    </w:p>
    <w:p w14:paraId="308E962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922E93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B59289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13.3.3 投料试车</w:t>
      </w:r>
    </w:p>
    <w:p w14:paraId="2677D5C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如需进行投料试车的，发包人应在工程竣工验收后组织投料试车。发包人要求在工程竣工验收前进行或需要承包人配合时，应征得承包人同意，并在专用合同条款中约定有关事项。</w:t>
      </w:r>
    </w:p>
    <w:p w14:paraId="5E50AC0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7E44AA1" w14:textId="77777777" w:rsidR="0089265C" w:rsidRDefault="00000000">
      <w:pPr>
        <w:keepNext/>
        <w:keepLines/>
        <w:autoSpaceDE/>
        <w:autoSpaceDN/>
        <w:adjustRightInd w:val="0"/>
        <w:spacing w:before="120" w:after="0" w:line="360" w:lineRule="auto"/>
        <w:jc w:val="both"/>
        <w:outlineLvl w:val="4"/>
        <w:rPr>
          <w:rFonts w:cs="Times New Roman" w:hint="eastAsia"/>
          <w:color w:val="000000"/>
          <w:sz w:val="21"/>
          <w:szCs w:val="21"/>
          <w:lang w:eastAsia="zh-CN"/>
        </w:rPr>
      </w:pPr>
      <w:bookmarkStart w:id="361" w:name="_Toc351203590"/>
      <w:bookmarkStart w:id="362" w:name="_Toc337558808"/>
      <w:r>
        <w:rPr>
          <w:rFonts w:cs="Times New Roman" w:hint="eastAsia"/>
          <w:color w:val="000000"/>
          <w:sz w:val="21"/>
          <w:szCs w:val="21"/>
          <w:lang w:eastAsia="zh-CN"/>
        </w:rPr>
        <w:t>13.4提前交付单位工程的验收</w:t>
      </w:r>
      <w:bookmarkEnd w:id="361"/>
    </w:p>
    <w:bookmarkEnd w:id="362"/>
    <w:p w14:paraId="6C0FE44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13.4.1 发包人需要在工程竣工前使用单位工程的，或承包人提出提前交付已经竣工的单位工程且经发包人同意的，可进行单位工程验收，验收的程序按照第13.2款〔竣工验收〕的约定进行。</w:t>
      </w:r>
    </w:p>
    <w:p w14:paraId="38B5067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验收合格后，由监理人向承包人出具经发包人签认的单位工程接收证书。已签发单位工程接收证书的单位工程由发包人负责照管。单位工程的验收成果和结论作为整体工程竣工验收申请报告的附件。</w:t>
      </w:r>
    </w:p>
    <w:p w14:paraId="13C6673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13.4.2 发包人要求在工程竣工前交付单位工程，由此导致承包人费用增加和（或）工期延误的，由发包人承担由此增加的费用和（或）延误的工期，并支付承包人合理的利润。</w:t>
      </w:r>
    </w:p>
    <w:p w14:paraId="3D735EBC"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63" w:name="_Toc351203591"/>
      <w:r>
        <w:rPr>
          <w:rFonts w:cs="Times New Roman" w:hint="eastAsia"/>
          <w:color w:val="000000"/>
          <w:sz w:val="21"/>
          <w:szCs w:val="21"/>
          <w:lang w:eastAsia="zh-CN"/>
        </w:rPr>
        <w:t>13.5 施工期运行</w:t>
      </w:r>
      <w:bookmarkEnd w:id="363"/>
    </w:p>
    <w:p w14:paraId="0E06286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D4852D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13.5.2 在施工期运行中发现工程或工程设备损坏或存在缺陷的，由承包人按第15.2款〔缺陷责任期〕约定进行修复。</w:t>
      </w:r>
    </w:p>
    <w:p w14:paraId="7A9F5CD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64" w:name="_Toc296503112"/>
      <w:bookmarkStart w:id="365" w:name="_Toc296346613"/>
      <w:bookmarkStart w:id="366" w:name="_Toc351203592"/>
      <w:bookmarkStart w:id="367" w:name="_Toc337558809"/>
      <w:r>
        <w:rPr>
          <w:rFonts w:cs="Times New Roman" w:hint="eastAsia"/>
          <w:color w:val="000000"/>
          <w:sz w:val="21"/>
          <w:szCs w:val="21"/>
          <w:lang w:eastAsia="zh-CN"/>
        </w:rPr>
        <w:t>13.6 竣工退</w:t>
      </w:r>
      <w:bookmarkEnd w:id="364"/>
      <w:bookmarkEnd w:id="365"/>
      <w:r>
        <w:rPr>
          <w:rFonts w:cs="Times New Roman" w:hint="eastAsia"/>
          <w:color w:val="000000"/>
          <w:sz w:val="21"/>
          <w:szCs w:val="21"/>
          <w:lang w:eastAsia="zh-CN"/>
        </w:rPr>
        <w:t>场</w:t>
      </w:r>
      <w:bookmarkEnd w:id="366"/>
    </w:p>
    <w:bookmarkEnd w:id="367"/>
    <w:p w14:paraId="4EB8C62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13.6.1 竣工退场</w:t>
      </w:r>
    </w:p>
    <w:p w14:paraId="21965BF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颁发工程接收证书后，承包人应按以下要求对施工现场进行清理：</w:t>
      </w:r>
    </w:p>
    <w:p w14:paraId="205333D4"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（1）施工现场内残留的垃圾已全部清除出场；</w:t>
      </w:r>
    </w:p>
    <w:p w14:paraId="32F813B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（2）临时工程已拆除，场地已进行清理、平整或复原；</w:t>
      </w:r>
    </w:p>
    <w:p w14:paraId="7219738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（3）按合同约定应撤离的人员、承包人施工设备和剩余的材料，包括废弃的施工设备和材料，已按计划撤离施工现场；</w:t>
      </w:r>
    </w:p>
    <w:p w14:paraId="5571DB4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（4）施工现场周边及其附近道路、河道的施工堆积物，已全部清理；</w:t>
      </w:r>
    </w:p>
    <w:p w14:paraId="0BF63FE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（5）施工现场其他场地清理工作已全部完成。</w:t>
      </w:r>
    </w:p>
    <w:p w14:paraId="00FD9C1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C58FF4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13.6.2 地表还原</w:t>
      </w:r>
    </w:p>
    <w:p w14:paraId="1D46557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2E4948DA"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368" w:name="_Toc351203593"/>
      <w:bookmarkStart w:id="369" w:name="_Toc337558810"/>
      <w:bookmarkStart w:id="370" w:name="_Toc296346614"/>
      <w:bookmarkStart w:id="371" w:name="_Toc296503113"/>
      <w:r>
        <w:rPr>
          <w:rFonts w:eastAsia="黑体" w:cs="Times New Roman" w:hint="eastAsia"/>
          <w:color w:val="000000"/>
          <w:sz w:val="21"/>
          <w:szCs w:val="21"/>
          <w:lang w:eastAsia="zh-CN"/>
        </w:rPr>
        <w:t xml:space="preserve">14. </w:t>
      </w:r>
      <w:r>
        <w:rPr>
          <w:rFonts w:eastAsia="黑体" w:cs="Times New Roman" w:hint="eastAsia"/>
          <w:color w:val="000000"/>
          <w:sz w:val="21"/>
          <w:szCs w:val="21"/>
          <w:lang w:eastAsia="zh-CN"/>
        </w:rPr>
        <w:t>竣工结算</w:t>
      </w:r>
      <w:bookmarkEnd w:id="368"/>
    </w:p>
    <w:p w14:paraId="4C7C9F22"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72" w:name="_Toc351203594"/>
      <w:bookmarkStart w:id="373" w:name="_Toc337558811"/>
      <w:bookmarkEnd w:id="369"/>
      <w:r>
        <w:rPr>
          <w:rFonts w:cs="Times New Roman" w:hint="eastAsia"/>
          <w:color w:val="000000"/>
          <w:sz w:val="21"/>
          <w:szCs w:val="21"/>
          <w:lang w:eastAsia="zh-CN"/>
        </w:rPr>
        <w:t>14.1 竣工结算申请</w:t>
      </w:r>
      <w:bookmarkEnd w:id="372"/>
    </w:p>
    <w:bookmarkEnd w:id="373"/>
    <w:p w14:paraId="63F1CBEE"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sz w:val="21"/>
          <w:szCs w:val="24"/>
          <w:lang w:eastAsia="zh-CN"/>
        </w:rPr>
        <w:t>除专用合同条款另有约定外，</w:t>
      </w:r>
      <w:r>
        <w:rPr>
          <w:rFonts w:cs="Times New Roman" w:hint="eastAsia"/>
          <w:color w:val="000000"/>
          <w:kern w:val="2"/>
          <w:sz w:val="21"/>
          <w:szCs w:val="24"/>
          <w:lang w:eastAsia="zh-CN"/>
        </w:rPr>
        <w:t>承包人应在工程竣工验收合格后28天内向发包人和监理人提交竣工结算申请单，并提交完整的结算资料，有关竣工结算申请单的资料清单和份数等要求由合同当事人在专用合同条款中约定。</w:t>
      </w:r>
    </w:p>
    <w:p w14:paraId="4E295342"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除专用合同条款另有约定外，竣工结算申请单应包括以下内容：</w:t>
      </w:r>
    </w:p>
    <w:p w14:paraId="226BF71A"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（1）竣工结算合同价格；</w:t>
      </w:r>
    </w:p>
    <w:p w14:paraId="22F3580B"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（2）发包人已支付承包人的款项；</w:t>
      </w:r>
    </w:p>
    <w:p w14:paraId="6C856F4A"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 xml:space="preserve">（3）应扣留的质量保证金； </w:t>
      </w:r>
    </w:p>
    <w:p w14:paraId="560B6D28"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（4）发包人应支付承包人的合同价款。</w:t>
      </w:r>
    </w:p>
    <w:p w14:paraId="0F677A5D"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74" w:name="_Toc351203595"/>
      <w:bookmarkStart w:id="375" w:name="_Toc337558812"/>
      <w:r>
        <w:rPr>
          <w:rFonts w:cs="Times New Roman" w:hint="eastAsia"/>
          <w:color w:val="000000"/>
          <w:sz w:val="21"/>
          <w:szCs w:val="21"/>
          <w:lang w:eastAsia="zh-CN"/>
        </w:rPr>
        <w:t>14.2 竣工结算审核</w:t>
      </w:r>
      <w:bookmarkEnd w:id="374"/>
    </w:p>
    <w:bookmarkEnd w:id="375"/>
    <w:p w14:paraId="0FCE0BA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cs="Times New Roman" w:hint="eastAsia"/>
          <w:color w:val="000000"/>
          <w:kern w:val="2"/>
          <w:sz w:val="21"/>
          <w:szCs w:val="24"/>
          <w:lang w:eastAsia="zh-CN"/>
        </w:rPr>
        <w:t>发包人对竣工</w:t>
      </w:r>
      <w:r>
        <w:rPr>
          <w:rFonts w:cs="Times New Roman" w:hint="eastAsia"/>
          <w:color w:val="000000"/>
          <w:sz w:val="21"/>
          <w:szCs w:val="24"/>
          <w:lang w:eastAsia="zh-CN"/>
        </w:rPr>
        <w:t>结算</w:t>
      </w:r>
      <w:r>
        <w:rPr>
          <w:rFonts w:cs="Times New Roman" w:hint="eastAsia"/>
          <w:color w:val="000000"/>
          <w:kern w:val="2"/>
          <w:sz w:val="21"/>
          <w:szCs w:val="24"/>
          <w:lang w:eastAsia="zh-CN"/>
        </w:rPr>
        <w:t>申请单有异议的，有权要求承包人进行修正和提供补充资料，承包人应提交修正后的竣工</w:t>
      </w:r>
      <w:r>
        <w:rPr>
          <w:rFonts w:cs="Times New Roman" w:hint="eastAsia"/>
          <w:color w:val="000000"/>
          <w:sz w:val="21"/>
          <w:szCs w:val="24"/>
          <w:lang w:eastAsia="zh-CN"/>
        </w:rPr>
        <w:t>结算</w:t>
      </w:r>
      <w:r>
        <w:rPr>
          <w:rFonts w:cs="Times New Roman" w:hint="eastAsia"/>
          <w:color w:val="000000"/>
          <w:kern w:val="2"/>
          <w:sz w:val="21"/>
          <w:szCs w:val="24"/>
          <w:lang w:eastAsia="zh-CN"/>
        </w:rPr>
        <w:t>申请单。</w:t>
      </w:r>
    </w:p>
    <w:p w14:paraId="6EA2565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4D742C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（2）除专用合同条款另有约定外，发包人应在签发竣工付款证书后的14 天内，完成对</w:t>
      </w:r>
      <w:r>
        <w:rPr>
          <w:rFonts w:cs="Times New Roman" w:hint="eastAsia"/>
          <w:color w:val="000000"/>
          <w:sz w:val="21"/>
          <w:szCs w:val="24"/>
          <w:lang w:eastAsia="zh-CN"/>
        </w:rPr>
        <w:lastRenderedPageBreak/>
        <w:t>承包人的竣工付款。发包人逾期支付的，按照中国人民银行发布的同期同类贷款基准利率支付违约金；逾期支付超过56天的，按照中国人民银行发布的同期同类贷款基准利率的两倍支付违约金。</w:t>
      </w:r>
    </w:p>
    <w:p w14:paraId="312A0A8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4E30ABA"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76" w:name="_Toc351203596"/>
      <w:bookmarkStart w:id="377" w:name="_Toc337558813"/>
      <w:r>
        <w:rPr>
          <w:rFonts w:cs="Times New Roman" w:hint="eastAsia"/>
          <w:color w:val="000000"/>
          <w:sz w:val="21"/>
          <w:szCs w:val="21"/>
          <w:lang w:eastAsia="zh-CN"/>
        </w:rPr>
        <w:t>14.3 甩项竣工协议</w:t>
      </w:r>
      <w:bookmarkEnd w:id="376"/>
    </w:p>
    <w:bookmarkEnd w:id="377"/>
    <w:p w14:paraId="051F5D10" w14:textId="77777777" w:rsidR="0089265C" w:rsidRDefault="00000000">
      <w:pPr>
        <w:adjustRightInd w:val="0"/>
        <w:spacing w:after="0" w:line="360" w:lineRule="auto"/>
        <w:ind w:firstLineChars="196" w:firstLine="412"/>
        <w:rPr>
          <w:rFonts w:cs="Times New Roman" w:hint="eastAsia"/>
          <w:color w:val="000000"/>
          <w:sz w:val="21"/>
          <w:szCs w:val="24"/>
          <w:lang w:eastAsia="zh-CN"/>
        </w:rPr>
      </w:pPr>
      <w:r>
        <w:rPr>
          <w:rFonts w:cs="Times New Roman" w:hint="eastAsia"/>
          <w:kern w:val="2"/>
          <w:sz w:val="21"/>
          <w:szCs w:val="24"/>
          <w:lang w:eastAsia="zh-CN"/>
        </w:rPr>
        <w:t>发包人要求甩项竣工的，合同当事人应签订甩项竣工协议。在甩项竣工协议中应明确，合同当事人按照第14.1款〔竣工结算申请〕及14.2款〔竣工结算审核〕的约定，对已完合格工程进行结算，并支付相应合同价款。</w:t>
      </w:r>
    </w:p>
    <w:p w14:paraId="1F41D9F9"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78" w:name="_Toc351203597"/>
      <w:bookmarkStart w:id="379" w:name="_Toc337558814"/>
      <w:r>
        <w:rPr>
          <w:rFonts w:cs="Times New Roman" w:hint="eastAsia"/>
          <w:color w:val="000000"/>
          <w:sz w:val="21"/>
          <w:szCs w:val="21"/>
          <w:lang w:eastAsia="zh-CN"/>
        </w:rPr>
        <w:t>14.4 最终结清</w:t>
      </w:r>
      <w:bookmarkEnd w:id="378"/>
    </w:p>
    <w:bookmarkEnd w:id="379"/>
    <w:p w14:paraId="3C53F0E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14.4.1 最终结清申请单</w:t>
      </w:r>
    </w:p>
    <w:p w14:paraId="7B4DF11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（1）除专用合同条款另有约定外，承包人应在缺陷责任期终止证书颁发后7天内，按专用合同条款约定的份数向发包人提交最终结清申请单，并提供相关证明材料。</w:t>
      </w:r>
    </w:p>
    <w:p w14:paraId="7827B089"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除专用合同条款另有约定外，</w:t>
      </w:r>
      <w:r>
        <w:rPr>
          <w:rFonts w:cs="Times New Roman" w:hint="eastAsia"/>
          <w:color w:val="000000"/>
          <w:sz w:val="21"/>
          <w:szCs w:val="24"/>
          <w:lang w:eastAsia="zh-CN"/>
        </w:rPr>
        <w:t>最终结清申请单</w:t>
      </w:r>
      <w:r>
        <w:rPr>
          <w:rFonts w:cs="Times New Roman" w:hint="eastAsia"/>
          <w:color w:val="000000"/>
          <w:kern w:val="2"/>
          <w:sz w:val="21"/>
          <w:szCs w:val="24"/>
          <w:lang w:eastAsia="zh-CN"/>
        </w:rPr>
        <w:t>应列明质量保证金、应扣除的质量保证金、缺陷责任期内发生的增减费用。</w:t>
      </w:r>
    </w:p>
    <w:p w14:paraId="25AC713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（2）发包人对最终结清申请单内容有异议的，有权要求承包人进行修正和提供补充资料，承包人应向发包人提交修正后的最终结清申请单。</w:t>
      </w:r>
    </w:p>
    <w:p w14:paraId="6380A8D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14.4.2 最终结清证书和支付</w:t>
      </w:r>
    </w:p>
    <w:p w14:paraId="59DA3A1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3F3531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8C808F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（3）承包人对发包人颁发的最终结清证书有异议的按第20条〔争议解决〕的约定办理。</w:t>
      </w:r>
    </w:p>
    <w:p w14:paraId="3D0D3450"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380" w:name="_Toc351203598"/>
      <w:bookmarkStart w:id="381" w:name="_Toc337558815"/>
      <w:r>
        <w:rPr>
          <w:rFonts w:eastAsia="黑体" w:cs="Times New Roman" w:hint="eastAsia"/>
          <w:color w:val="000000"/>
          <w:sz w:val="21"/>
          <w:szCs w:val="21"/>
          <w:lang w:eastAsia="zh-CN"/>
        </w:rPr>
        <w:t xml:space="preserve">15. </w:t>
      </w:r>
      <w:r>
        <w:rPr>
          <w:rFonts w:eastAsia="黑体" w:cs="Times New Roman" w:hint="eastAsia"/>
          <w:color w:val="000000"/>
          <w:sz w:val="21"/>
          <w:szCs w:val="21"/>
          <w:lang w:eastAsia="zh-CN"/>
        </w:rPr>
        <w:t>缺陷责任与保修</w:t>
      </w:r>
      <w:bookmarkEnd w:id="380"/>
    </w:p>
    <w:p w14:paraId="3E9CC491"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82" w:name="_Toc351203599"/>
      <w:bookmarkStart w:id="383" w:name="_Toc337558816"/>
      <w:bookmarkStart w:id="384" w:name="_Toc296346615"/>
      <w:bookmarkStart w:id="385" w:name="_Toc296503114"/>
      <w:bookmarkEnd w:id="370"/>
      <w:bookmarkEnd w:id="371"/>
      <w:bookmarkEnd w:id="381"/>
      <w:r>
        <w:rPr>
          <w:rFonts w:cs="Times New Roman" w:hint="eastAsia"/>
          <w:color w:val="000000"/>
          <w:sz w:val="21"/>
          <w:szCs w:val="21"/>
          <w:lang w:eastAsia="zh-CN"/>
        </w:rPr>
        <w:t>15.1 工程保修的原则</w:t>
      </w:r>
      <w:bookmarkEnd w:id="382"/>
    </w:p>
    <w:bookmarkEnd w:id="383"/>
    <w:p w14:paraId="1F2DD0E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在工程移交发包人后，因承包人原因产生的质量缺陷，承包人应承担质量缺陷责任和保</w:t>
      </w:r>
      <w:r>
        <w:rPr>
          <w:rFonts w:cs="Times New Roman" w:hint="eastAsia"/>
          <w:color w:val="000000"/>
          <w:sz w:val="21"/>
          <w:szCs w:val="24"/>
          <w:lang w:eastAsia="zh-CN"/>
        </w:rPr>
        <w:lastRenderedPageBreak/>
        <w:t>修义务。缺陷责任期届满，承包人仍应按合同约定的工程各部位保修年限承担保修义务。</w:t>
      </w:r>
    </w:p>
    <w:p w14:paraId="3BB43324"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86" w:name="_Toc351203600"/>
      <w:bookmarkStart w:id="387" w:name="_Toc337558817"/>
      <w:r>
        <w:rPr>
          <w:rFonts w:cs="Times New Roman" w:hint="eastAsia"/>
          <w:color w:val="000000"/>
          <w:sz w:val="21"/>
          <w:szCs w:val="21"/>
          <w:lang w:eastAsia="zh-CN"/>
        </w:rPr>
        <w:t>15.2 缺陷责任期</w:t>
      </w:r>
      <w:bookmarkEnd w:id="384"/>
      <w:bookmarkEnd w:id="385"/>
      <w:bookmarkEnd w:id="386"/>
    </w:p>
    <w:bookmarkEnd w:id="387"/>
    <w:p w14:paraId="0B1AC44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15.2.1 缺陷责任期自实际竣工日期起计算，合同当事人应在专用合同条款约定缺陷责任期的具体期限，但该期限最长不超过24个月。</w:t>
      </w:r>
    </w:p>
    <w:p w14:paraId="1CE85CE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194057C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15.2.2 工程竣工验收合格后，因承包人原因导致的缺陷或损坏致使工程、单位工程或某项主要设备不能按原定目的使用的，则发包人有权要求承</w:t>
      </w:r>
      <w:r>
        <w:rPr>
          <w:rFonts w:cs="Times New Roman" w:hint="eastAsia"/>
          <w:bCs/>
          <w:color w:val="000000"/>
          <w:kern w:val="2"/>
          <w:sz w:val="21"/>
          <w:szCs w:val="24"/>
          <w:lang w:eastAsia="zh-CN"/>
        </w:rPr>
        <w:t>包人延长缺陷责任期，</w:t>
      </w:r>
      <w:r>
        <w:rPr>
          <w:rFonts w:cs="Times New Roman" w:hint="eastAsia"/>
          <w:color w:val="000000"/>
          <w:sz w:val="21"/>
          <w:szCs w:val="24"/>
          <w:lang w:eastAsia="zh-CN"/>
        </w:rPr>
        <w:t>并应在原缺陷责任期届满前发出延长通知，</w:t>
      </w:r>
      <w:r>
        <w:rPr>
          <w:rFonts w:cs="Times New Roman" w:hint="eastAsia"/>
          <w:bCs/>
          <w:color w:val="000000"/>
          <w:kern w:val="2"/>
          <w:sz w:val="21"/>
          <w:szCs w:val="24"/>
          <w:lang w:eastAsia="zh-CN"/>
        </w:rPr>
        <w:t>但缺陷责任期最长</w:t>
      </w:r>
      <w:r>
        <w:rPr>
          <w:rFonts w:cs="Times New Roman" w:hint="eastAsia"/>
          <w:color w:val="000000"/>
          <w:sz w:val="21"/>
          <w:szCs w:val="24"/>
          <w:lang w:eastAsia="zh-CN"/>
        </w:rPr>
        <w:t>不能超过24个月。</w:t>
      </w:r>
    </w:p>
    <w:p w14:paraId="5474CCB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15.2.3 任何一项缺陷或损坏修复后，经检查证明其影响了工程或工程设备的使用性能，承包人应重新进行合同约定的试验和试运行，试验和试运行的全部费用应由责任方承担。</w:t>
      </w:r>
    </w:p>
    <w:p w14:paraId="1FDEEE7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66E039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88" w:name="_Toc351203601"/>
      <w:bookmarkStart w:id="389" w:name="_Toc337558818"/>
      <w:bookmarkStart w:id="390" w:name="_Toc296503115"/>
      <w:bookmarkStart w:id="391" w:name="_Toc296346616"/>
      <w:r>
        <w:rPr>
          <w:rFonts w:cs="Times New Roman" w:hint="eastAsia"/>
          <w:color w:val="000000"/>
          <w:sz w:val="21"/>
          <w:szCs w:val="21"/>
          <w:lang w:eastAsia="zh-CN"/>
        </w:rPr>
        <w:t>15.3 质量保证金</w:t>
      </w:r>
      <w:bookmarkEnd w:id="388"/>
    </w:p>
    <w:bookmarkEnd w:id="389"/>
    <w:p w14:paraId="058DC8C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经合同当事人协商一致扣留质量保证金的，应在专用合同条款中予以明确。</w:t>
      </w:r>
    </w:p>
    <w:p w14:paraId="2B5D126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15.3.1 承包人提供质量保证金的方式</w:t>
      </w:r>
    </w:p>
    <w:p w14:paraId="2C96C5A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承包人提供质量保证金有以下三种方式：</w:t>
      </w:r>
    </w:p>
    <w:p w14:paraId="2F29EDF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（1）质量保证金保函； </w:t>
      </w:r>
    </w:p>
    <w:p w14:paraId="769AE31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（2）相应比例的工程款；</w:t>
      </w:r>
    </w:p>
    <w:p w14:paraId="2F06B25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（3）双方约定的其他方式。</w:t>
      </w:r>
    </w:p>
    <w:p w14:paraId="2EF4641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除专用合同条款另有约定外，质量保证金原则上采用上述第（1）种方式。</w:t>
      </w:r>
    </w:p>
    <w:p w14:paraId="70B0677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15.3.2 质量保证金的扣留</w:t>
      </w:r>
    </w:p>
    <w:p w14:paraId="3A7E71B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质量保证金的扣留有以下三种方式：</w:t>
      </w:r>
    </w:p>
    <w:p w14:paraId="1FDE1EF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（1）在支付工程进度款时逐次扣留，在此情形下，质量保证金的计算基数不包括预付款的支付、扣回以及价格调整的金额；</w:t>
      </w:r>
    </w:p>
    <w:p w14:paraId="275722F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（2）工</w:t>
      </w:r>
      <w:bookmarkStart w:id="392" w:name="#go6"/>
      <w:bookmarkEnd w:id="392"/>
      <w:r>
        <w:rPr>
          <w:rFonts w:cs="Times New Roman" w:hint="eastAsia"/>
          <w:color w:val="000000"/>
          <w:sz w:val="21"/>
          <w:szCs w:val="24"/>
          <w:lang w:eastAsia="zh-CN"/>
        </w:rPr>
        <w:t>程竣工结算时一次性扣留质量保证金；</w:t>
      </w:r>
    </w:p>
    <w:p w14:paraId="54E4C51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（3）双方约定的其他扣留方式。</w:t>
      </w:r>
    </w:p>
    <w:p w14:paraId="67697352" w14:textId="77777777" w:rsidR="0089265C" w:rsidRDefault="00000000">
      <w:pPr>
        <w:adjustRightInd w:val="0"/>
        <w:spacing w:after="0" w:line="360" w:lineRule="auto"/>
        <w:ind w:firstLineChars="200" w:firstLine="420"/>
        <w:rPr>
          <w:rFonts w:cs="Times New Roman" w:hint="eastAsia"/>
          <w:color w:val="FF0000"/>
          <w:sz w:val="21"/>
          <w:szCs w:val="24"/>
          <w:lang w:eastAsia="zh-CN"/>
        </w:rPr>
      </w:pPr>
      <w:r>
        <w:rPr>
          <w:rFonts w:cs="Times New Roman" w:hint="eastAsia"/>
          <w:color w:val="FF0000"/>
          <w:sz w:val="21"/>
          <w:szCs w:val="24"/>
          <w:lang w:eastAsia="zh-CN"/>
        </w:rPr>
        <w:t>除专用合同条款另有约定外，质量保证金的扣留原则上采用上述第（2）种方式。</w:t>
      </w:r>
    </w:p>
    <w:p w14:paraId="5379EF9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w:t>
      </w:r>
      <w:bookmarkStart w:id="393" w:name="#go4"/>
      <w:bookmarkEnd w:id="393"/>
      <w:r>
        <w:rPr>
          <w:rFonts w:cs="Times New Roman" w:hint="eastAsia"/>
          <w:color w:val="000000"/>
          <w:sz w:val="21"/>
          <w:szCs w:val="24"/>
          <w:lang w:eastAsia="zh-CN"/>
        </w:rPr>
        <w:t>包人累计扣留的质量保证金不得超过结算合同价格的3%，如承包人在发包人签发竣工</w:t>
      </w:r>
      <w:r>
        <w:rPr>
          <w:rFonts w:cs="Times New Roman" w:hint="eastAsia"/>
          <w:color w:val="000000"/>
          <w:sz w:val="21"/>
          <w:szCs w:val="24"/>
          <w:lang w:eastAsia="zh-CN"/>
        </w:rPr>
        <w:lastRenderedPageBreak/>
        <w:t>付款证书后的28天内提交质量保证金保函，发包人应同时退还扣留的作为质量保证金的工程价款。</w:t>
      </w:r>
    </w:p>
    <w:p w14:paraId="07E8ABA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15.3.3 </w:t>
      </w:r>
      <w:r>
        <w:rPr>
          <w:rFonts w:cs="Times New Roman" w:hint="eastAsia"/>
          <w:color w:val="000000"/>
          <w:kern w:val="2"/>
          <w:sz w:val="21"/>
          <w:szCs w:val="24"/>
          <w:lang w:eastAsia="zh-CN"/>
        </w:rPr>
        <w:t>质量保证金</w:t>
      </w:r>
      <w:r>
        <w:rPr>
          <w:rFonts w:cs="Times New Roman" w:hint="eastAsia"/>
          <w:color w:val="000000"/>
          <w:sz w:val="21"/>
          <w:szCs w:val="24"/>
          <w:lang w:eastAsia="zh-CN"/>
        </w:rPr>
        <w:t>的退还</w:t>
      </w:r>
    </w:p>
    <w:p w14:paraId="040CEF1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发包人应按14.4款〔最终结清〕的约定退还质量保证金。</w:t>
      </w:r>
    </w:p>
    <w:p w14:paraId="7F3C4620"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94" w:name="_Toc351203602"/>
      <w:bookmarkStart w:id="395" w:name="_Toc337558819"/>
      <w:r>
        <w:rPr>
          <w:rFonts w:cs="Times New Roman" w:hint="eastAsia"/>
          <w:color w:val="000000"/>
          <w:sz w:val="21"/>
          <w:szCs w:val="21"/>
          <w:lang w:eastAsia="zh-CN"/>
        </w:rPr>
        <w:t>15.4 保修</w:t>
      </w:r>
      <w:bookmarkEnd w:id="394"/>
    </w:p>
    <w:bookmarkEnd w:id="390"/>
    <w:bookmarkEnd w:id="391"/>
    <w:bookmarkEnd w:id="395"/>
    <w:p w14:paraId="465B297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15.4.1保修责任</w:t>
      </w:r>
    </w:p>
    <w:p w14:paraId="3253A7F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E5F2C08"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发包人未经竣工验收擅自使用工程的，保修期自</w:t>
      </w:r>
      <w:r>
        <w:rPr>
          <w:rFonts w:cs="Times New Roman" w:hint="eastAsia"/>
          <w:color w:val="000000"/>
          <w:sz w:val="21"/>
          <w:szCs w:val="24"/>
          <w:lang w:eastAsia="zh-CN"/>
        </w:rPr>
        <w:t>转移占有之日起算</w:t>
      </w:r>
      <w:r>
        <w:rPr>
          <w:rFonts w:cs="Times New Roman" w:hint="eastAsia"/>
          <w:color w:val="000000"/>
          <w:kern w:val="2"/>
          <w:sz w:val="21"/>
          <w:szCs w:val="24"/>
          <w:lang w:eastAsia="zh-CN"/>
        </w:rPr>
        <w:t>。</w:t>
      </w:r>
    </w:p>
    <w:p w14:paraId="34291A6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15.4.2 修复费用</w:t>
      </w:r>
    </w:p>
    <w:p w14:paraId="27E7BA8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保修期内，修复的费用按照以下约定处理：</w:t>
      </w:r>
    </w:p>
    <w:p w14:paraId="7FEC0C0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（1）保修期内，因承包人原因造成工程的缺陷、损坏，承包人应负责修复，并承担修复的费用以及因工程的缺陷、损坏造成的人身伤害和财产损失；</w:t>
      </w:r>
    </w:p>
    <w:p w14:paraId="1D968F3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（2）保修期内，因发包人使用不当造成工程的缺陷、损坏，可以委托承包人修复，但发包人应承担修复的费用，并支付承包人合理利润；</w:t>
      </w:r>
    </w:p>
    <w:p w14:paraId="33FFD6B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（3）因其他原因造成工程的缺陷、损坏，可以委托承包人修复，发包人应承担修复的费用，并支付承包人合理的利润，因工程的缺陷、损坏造成的人身伤害和财产损失由责任方承担。</w:t>
      </w:r>
    </w:p>
    <w:p w14:paraId="78DCFFB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15.4.3 修复通知</w:t>
      </w:r>
    </w:p>
    <w:p w14:paraId="514C375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3F4400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15.4.4 未能修复</w:t>
      </w:r>
    </w:p>
    <w:p w14:paraId="7C4824B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承包人原因造成工程的缺陷或损坏，承包人拒绝维修或未能在合理期限内修复或损坏，且经发包人书面催告后仍未修复的，发包人有权自行修复或委托第三方修复，所需费用由承包人承担。但修复范围超出缺陷或损坏范围的，超出范围部分的修复费用由发包人承担。</w:t>
      </w:r>
    </w:p>
    <w:p w14:paraId="76B4EC0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15.4.5 承包人出入权</w:t>
      </w:r>
    </w:p>
    <w:p w14:paraId="15CF8BE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6370225"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396" w:name="_Toc351203603"/>
      <w:bookmarkStart w:id="397" w:name="_Toc337558820"/>
      <w:r>
        <w:rPr>
          <w:rFonts w:eastAsia="黑体" w:cs="Times New Roman" w:hint="eastAsia"/>
          <w:color w:val="000000"/>
          <w:sz w:val="21"/>
          <w:szCs w:val="21"/>
          <w:lang w:eastAsia="zh-CN"/>
        </w:rPr>
        <w:lastRenderedPageBreak/>
        <w:t xml:space="preserve">16. </w:t>
      </w:r>
      <w:r>
        <w:rPr>
          <w:rFonts w:eastAsia="黑体" w:cs="Times New Roman" w:hint="eastAsia"/>
          <w:color w:val="000000"/>
          <w:sz w:val="21"/>
          <w:szCs w:val="21"/>
          <w:lang w:eastAsia="zh-CN"/>
        </w:rPr>
        <w:t>违约</w:t>
      </w:r>
      <w:bookmarkEnd w:id="396"/>
    </w:p>
    <w:p w14:paraId="175A2E7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398" w:name="_Toc296503129"/>
      <w:bookmarkStart w:id="399" w:name="_Toc296346630"/>
      <w:bookmarkStart w:id="400" w:name="_Toc351203604"/>
      <w:bookmarkStart w:id="401" w:name="_Toc337558821"/>
      <w:bookmarkEnd w:id="397"/>
      <w:r>
        <w:rPr>
          <w:rFonts w:cs="Times New Roman" w:hint="eastAsia"/>
          <w:color w:val="000000"/>
          <w:sz w:val="21"/>
          <w:szCs w:val="21"/>
          <w:lang w:eastAsia="zh-CN"/>
        </w:rPr>
        <w:t>16.1 发</w:t>
      </w:r>
      <w:bookmarkEnd w:id="398"/>
      <w:bookmarkEnd w:id="399"/>
      <w:r>
        <w:rPr>
          <w:rFonts w:cs="Times New Roman" w:hint="eastAsia"/>
          <w:color w:val="000000"/>
          <w:sz w:val="21"/>
          <w:szCs w:val="21"/>
          <w:lang w:eastAsia="zh-CN"/>
        </w:rPr>
        <w:t>包人违约</w:t>
      </w:r>
      <w:bookmarkEnd w:id="400"/>
    </w:p>
    <w:bookmarkEnd w:id="401"/>
    <w:p w14:paraId="79B6649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16.1.1 发包人违约的情形</w:t>
      </w:r>
    </w:p>
    <w:p w14:paraId="653D3C3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在合同履行过程中发生的下列情形，属于发包人违约：</w:t>
      </w:r>
    </w:p>
    <w:p w14:paraId="793BB12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（1）因发包人原因未能在计划开工日期前7天内下达开工通知的；</w:t>
      </w:r>
    </w:p>
    <w:p w14:paraId="0208986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（2）因发包人原因未能按合同约定支付合同价款的；</w:t>
      </w:r>
    </w:p>
    <w:p w14:paraId="1ECAD8D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（3）发包人违反第10.1款〔变更的范围〕第（2）项约定，自行实施被取消的工作或转由他人实施的；</w:t>
      </w:r>
    </w:p>
    <w:p w14:paraId="66ECB56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（4）发包人提供的材料、工程设备的规格、数量或质量不符合合同约定，或因发包人原因导致交货日期延误或交货地点变更等情况的；</w:t>
      </w:r>
    </w:p>
    <w:p w14:paraId="21F7007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（5）因发包人违反合同约定造成暂停施工的；</w:t>
      </w:r>
    </w:p>
    <w:p w14:paraId="1BDA825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（6）发包人无正当理由没有在约定期限内发出复工指示，导致承包人无法复工的；</w:t>
      </w:r>
    </w:p>
    <w:p w14:paraId="28C82A8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（7）发包人明确表示或者以其行为表明不履行合同主要义务的；</w:t>
      </w:r>
    </w:p>
    <w:p w14:paraId="2213BFA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（8）发包人未能按照合同约定履行其他义务的。</w:t>
      </w:r>
    </w:p>
    <w:p w14:paraId="6AAD32C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1180E6F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16.1.2 发包人违约的责任</w:t>
      </w:r>
    </w:p>
    <w:p w14:paraId="192944D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发包人应承担因其违约给承包人增加的费用和（或）延误的工期，并支付承包人合理的利润。此外合同当事人可在专用合同条款中另行约定发包人违约责任的承担方式和计算方法。</w:t>
      </w:r>
    </w:p>
    <w:p w14:paraId="5F42749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16.1.3 因发包人违约解除合同</w:t>
      </w:r>
    </w:p>
    <w:p w14:paraId="137EF30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83E6CA0" w14:textId="77777777" w:rsidR="0089265C" w:rsidRDefault="00000000">
      <w:pPr>
        <w:adjustRightInd w:val="0"/>
        <w:spacing w:after="0" w:line="360" w:lineRule="auto"/>
        <w:ind w:firstLineChars="200" w:firstLine="420"/>
        <w:rPr>
          <w:rFonts w:cs="Times New Roman" w:hint="eastAsia"/>
          <w:color w:val="000000"/>
          <w:kern w:val="2"/>
          <w:sz w:val="21"/>
          <w:szCs w:val="24"/>
          <w:lang w:eastAsia="zh-CN"/>
        </w:rPr>
      </w:pPr>
      <w:r>
        <w:rPr>
          <w:rFonts w:cs="Times New Roman" w:hint="eastAsia"/>
          <w:color w:val="000000"/>
          <w:sz w:val="21"/>
          <w:szCs w:val="24"/>
          <w:lang w:eastAsia="zh-CN"/>
        </w:rPr>
        <w:t>16.1.4 因发包人违约解除合同后的付款</w:t>
      </w:r>
    </w:p>
    <w:p w14:paraId="5DD9ED1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承包人按照本款约定解除合同的，发包人应在解除合同后28天内支付下列款项，并解除履约担保：</w:t>
      </w:r>
    </w:p>
    <w:p w14:paraId="0C6AA48B"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（1）合同解除前所完成工作的价款；</w:t>
      </w:r>
    </w:p>
    <w:p w14:paraId="723719A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（2）承包人为工程施工订购并已付款的材料、工程设备和其他物品的价款；</w:t>
      </w:r>
    </w:p>
    <w:p w14:paraId="46DFD523"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（3）承包人撤离施工现场以及遣散承包人人员的款项；</w:t>
      </w:r>
    </w:p>
    <w:p w14:paraId="140085D8"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（4）按照合同约定在合同解除前应支付的违约金；</w:t>
      </w:r>
    </w:p>
    <w:p w14:paraId="731B790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（5）按照合同约定应当支付给承包人的其他款项；</w:t>
      </w:r>
    </w:p>
    <w:p w14:paraId="7FFFA96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（6）按照合同约定应退还的质量保证金；</w:t>
      </w:r>
    </w:p>
    <w:p w14:paraId="0E13ECB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（7）因解除合同给承包人造成的损失。</w:t>
      </w:r>
    </w:p>
    <w:p w14:paraId="2D6C861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合同当事人未能就解除合同后的结清达成一致的按照第20条〔争议解决〕的约定处理。</w:t>
      </w:r>
    </w:p>
    <w:p w14:paraId="3760EBE2"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承包人应妥善做好已完工程和与工程有关的已购材料、工程设备的保护和移交工作，并将施工设备和人员撤出施工现场，发包人应为承包人撤出提供必要条件。</w:t>
      </w:r>
    </w:p>
    <w:p w14:paraId="1C461A8A"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02" w:name="_Toc351203605"/>
      <w:bookmarkStart w:id="403" w:name="_Toc337558822"/>
      <w:bookmarkStart w:id="404" w:name="_Toc296503131"/>
      <w:bookmarkStart w:id="405" w:name="_Toc296346632"/>
      <w:r>
        <w:rPr>
          <w:rFonts w:cs="Times New Roman" w:hint="eastAsia"/>
          <w:color w:val="000000"/>
          <w:sz w:val="21"/>
          <w:szCs w:val="21"/>
          <w:lang w:eastAsia="zh-CN"/>
        </w:rPr>
        <w:t>16.2 承包人违约</w:t>
      </w:r>
      <w:bookmarkEnd w:id="402"/>
    </w:p>
    <w:bookmarkEnd w:id="403"/>
    <w:bookmarkEnd w:id="404"/>
    <w:bookmarkEnd w:id="405"/>
    <w:p w14:paraId="4874E70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16.2.1 承包人违约的情形</w:t>
      </w:r>
    </w:p>
    <w:p w14:paraId="47CF57D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在合同履行过程中发生的下列情形，属于承包人违约：</w:t>
      </w:r>
    </w:p>
    <w:p w14:paraId="786A000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（1）承包人违反合同约定进行转包或违法分包的；</w:t>
      </w:r>
    </w:p>
    <w:p w14:paraId="1590622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（2）承包人违反合同约定采购和使用不合格的材料和工程设备的；</w:t>
      </w:r>
    </w:p>
    <w:p w14:paraId="5F12B9B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（3）因承包人原因导致工程质量不符合合同要求的； </w:t>
      </w:r>
    </w:p>
    <w:p w14:paraId="6C6AFD1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（4）承包人违反第8.9款〔材料与设备专用要求〕的约定，未经批准，私自将已按照合同约定进入施工现场的材料或设备撤离施工现场的；</w:t>
      </w:r>
    </w:p>
    <w:p w14:paraId="5F7B446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（5）承包人未能按施工进度计划及时完成合同约定的工作，造成工期延误的；</w:t>
      </w:r>
    </w:p>
    <w:p w14:paraId="16FAF09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（6）承包人在缺陷责任期及保修期内，未能在合理期限对工程缺陷进行修复，或拒绝按发包人要求进行修复的；</w:t>
      </w:r>
    </w:p>
    <w:p w14:paraId="33EBAE6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（7）承包人明确表示或者以其行为表明不履行合同主要义务的；</w:t>
      </w:r>
    </w:p>
    <w:p w14:paraId="738ED3C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（8）承包人未能按照合同约定履行其他义务的。</w:t>
      </w:r>
    </w:p>
    <w:p w14:paraId="495F46C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承包人发生除本项第（7）目约定以外的其他违约情况时，监理人可向承包人发出整改通知，要求其在指定的期限内改正。</w:t>
      </w:r>
    </w:p>
    <w:p w14:paraId="672AC68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16.2.2 承包人违约的责任</w:t>
      </w:r>
    </w:p>
    <w:p w14:paraId="6F0E6C5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承包人应承担因其违约行为而增加的费用和（或）延误的工期。此外，合同当事人可在专用合同条款中另行约定承包人违约责任的承担方式和计算方法。</w:t>
      </w:r>
    </w:p>
    <w:p w14:paraId="175F8D9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16.2.3 因承包人违约解除合同</w:t>
      </w:r>
    </w:p>
    <w:p w14:paraId="47C7AC0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220528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16.2.4因承包人违约解除合同后的处理</w:t>
      </w:r>
    </w:p>
    <w:p w14:paraId="3D0ADCC9"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因承包人原因导致合同解除的，则合同当事人应在合同解除后28天内完成估价、付款和清算，并按以下约定执行：</w:t>
      </w:r>
    </w:p>
    <w:p w14:paraId="64C4D96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（1）合同解除后，按第4.4款〔商定或确定〕商定或确定承包人实际完成工作对应的合同价款，以及承包人已提供的材料、工程设备、施工设备和临时工程等的价值；</w:t>
      </w:r>
    </w:p>
    <w:p w14:paraId="6ED4D161"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（2）合同解除后，承包人应支付的违约金；</w:t>
      </w:r>
    </w:p>
    <w:p w14:paraId="7571605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（3）合同解除后，因解除合同给发包人造成的损失；</w:t>
      </w:r>
    </w:p>
    <w:p w14:paraId="1989A4E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（4）合同解除后，承包人应按照发包人要求和监理人的指示完成现场的清理和撤离；</w:t>
      </w:r>
    </w:p>
    <w:p w14:paraId="5086F2ED"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（5）发包人和承包人应在合同解除后进行清算，出具最终结清付款证书结清全部款项。</w:t>
      </w:r>
    </w:p>
    <w:p w14:paraId="642247D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因承包人违约解除合同的，发包人有权暂停对承包人的付款，查清各项付款和已扣款项。发包人和承包人未能就合同解除后的清算和款项支付达成一致的，按照第20条〔争议解决〕的约定处理。</w:t>
      </w:r>
    </w:p>
    <w:p w14:paraId="122BB3F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16.2.5采购合同权益转让</w:t>
      </w:r>
    </w:p>
    <w:p w14:paraId="31A4CE6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A8FD316"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06" w:name="_Toc351203606"/>
      <w:r>
        <w:rPr>
          <w:rFonts w:cs="Times New Roman" w:hint="eastAsia"/>
          <w:color w:val="000000"/>
          <w:sz w:val="21"/>
          <w:szCs w:val="21"/>
          <w:lang w:eastAsia="zh-CN"/>
        </w:rPr>
        <w:t>16.3 第三人造成的违约</w:t>
      </w:r>
      <w:bookmarkEnd w:id="406"/>
    </w:p>
    <w:p w14:paraId="1AA1C245"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在履行合同过程中，一方当事人因第三人的原因造成违约的，应当向对方当事人承担违约责任。一方当事人和第三人之间的纠纷，依照法律规定或者按照约定解决。</w:t>
      </w:r>
    </w:p>
    <w:p w14:paraId="4AA68B49"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407" w:name="_Toc296503116"/>
      <w:bookmarkStart w:id="408" w:name="_Toc351203607"/>
      <w:bookmarkStart w:id="409" w:name="_Toc337558823"/>
      <w:bookmarkStart w:id="410" w:name="_Toc296346617"/>
      <w:r>
        <w:rPr>
          <w:rFonts w:eastAsia="黑体" w:cs="Times New Roman" w:hint="eastAsia"/>
          <w:color w:val="000000"/>
          <w:sz w:val="21"/>
          <w:szCs w:val="21"/>
          <w:lang w:eastAsia="zh-CN"/>
        </w:rPr>
        <w:t xml:space="preserve">17. </w:t>
      </w:r>
      <w:r>
        <w:rPr>
          <w:rFonts w:eastAsia="黑体" w:cs="Times New Roman" w:hint="eastAsia"/>
          <w:color w:val="000000"/>
          <w:sz w:val="21"/>
          <w:szCs w:val="21"/>
          <w:lang w:eastAsia="zh-CN"/>
        </w:rPr>
        <w:t>不可抗力</w:t>
      </w:r>
      <w:bookmarkEnd w:id="407"/>
      <w:bookmarkEnd w:id="408"/>
      <w:bookmarkEnd w:id="409"/>
      <w:bookmarkEnd w:id="410"/>
    </w:p>
    <w:p w14:paraId="723A4E87"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11" w:name="_Toc351203608"/>
      <w:bookmarkStart w:id="412" w:name="_Toc296346618"/>
      <w:bookmarkStart w:id="413" w:name="_Toc296503117"/>
      <w:bookmarkStart w:id="414" w:name="_Toc337558824"/>
      <w:r>
        <w:rPr>
          <w:rFonts w:cs="Times New Roman" w:hint="eastAsia"/>
          <w:color w:val="000000"/>
          <w:sz w:val="21"/>
          <w:szCs w:val="21"/>
          <w:lang w:eastAsia="zh-CN"/>
        </w:rPr>
        <w:t>17.1 不可抗力的确认</w:t>
      </w:r>
      <w:bookmarkEnd w:id="411"/>
    </w:p>
    <w:bookmarkEnd w:id="412"/>
    <w:bookmarkEnd w:id="413"/>
    <w:bookmarkEnd w:id="414"/>
    <w:p w14:paraId="41E3772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不可抗力是指合同当事人在签订合同时不可预见，在合同履行过程中不可避免且不能克服的自然灾害和社会性突发事件，如地震、海啸、瘟疫、骚乱、戒严、暴动、战争和专用合同条款中约定的其他情形。</w:t>
      </w:r>
    </w:p>
    <w:p w14:paraId="4E5F9CA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5090842"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15" w:name="_Toc351203609"/>
      <w:bookmarkStart w:id="416" w:name="_Toc296503118"/>
      <w:bookmarkStart w:id="417" w:name="_Toc337558825"/>
      <w:bookmarkStart w:id="418" w:name="_Toc296346619"/>
      <w:r>
        <w:rPr>
          <w:rFonts w:cs="Times New Roman" w:hint="eastAsia"/>
          <w:color w:val="000000"/>
          <w:sz w:val="21"/>
          <w:szCs w:val="21"/>
          <w:lang w:eastAsia="zh-CN"/>
        </w:rPr>
        <w:t>17.2 不可抗力的通知</w:t>
      </w:r>
      <w:bookmarkEnd w:id="415"/>
    </w:p>
    <w:bookmarkEnd w:id="416"/>
    <w:bookmarkEnd w:id="417"/>
    <w:bookmarkEnd w:id="418"/>
    <w:p w14:paraId="068EAD2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合同一方当事人遇到不可抗力事件，使其履行合同义务受到阻碍时，应立即通知合同另一方当事人和监理人，书面说明不可抗力和受阻碍的详细情况，并提供必要的证明。</w:t>
      </w:r>
    </w:p>
    <w:p w14:paraId="2A95C7E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不可抗力持续发生的，合同一方当事人应及时向合同另一方当事人和监理人提交中间报告，说明不可抗力和履行合同受阻的情况，并于不可抗力事件结束后28天内提交最终报告及有关资料。</w:t>
      </w:r>
    </w:p>
    <w:p w14:paraId="4F239442"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19" w:name="_Toc351203610"/>
      <w:bookmarkStart w:id="420" w:name="_Toc337558826"/>
      <w:bookmarkStart w:id="421" w:name="_Toc296503119"/>
      <w:bookmarkStart w:id="422" w:name="_Toc296346620"/>
      <w:r>
        <w:rPr>
          <w:rFonts w:cs="Times New Roman" w:hint="eastAsia"/>
          <w:color w:val="000000"/>
          <w:sz w:val="21"/>
          <w:szCs w:val="21"/>
          <w:lang w:eastAsia="zh-CN"/>
        </w:rPr>
        <w:lastRenderedPageBreak/>
        <w:t>17.3 不可抗力后果的承担</w:t>
      </w:r>
      <w:bookmarkEnd w:id="419"/>
    </w:p>
    <w:bookmarkEnd w:id="420"/>
    <w:bookmarkEnd w:id="421"/>
    <w:bookmarkEnd w:id="422"/>
    <w:p w14:paraId="22FB748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17.3.1 不可抗力引起的后果及造成的损失由合同当事人按照法律规定及合同约定各自承担。不可抗力发生前已完成的工程应当按照合同约定进行计量支付。</w:t>
      </w:r>
    </w:p>
    <w:p w14:paraId="23B3377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17.3.2 不可抗力导致的人员伤亡、财产损失、费用增加和（或）工期延误等后果，由合同当事人按以下原则承担：</w:t>
      </w:r>
    </w:p>
    <w:p w14:paraId="2D64905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（1）永久工程、已运至施工现场的材料和工程设备的损坏，以及因工程损坏造成的第三人人员伤亡和财产损失由发包人承担；</w:t>
      </w:r>
    </w:p>
    <w:p w14:paraId="060198C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（2）承包人施工设备的损坏由承包人承担；</w:t>
      </w:r>
    </w:p>
    <w:p w14:paraId="064F790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（3）发包人和承包人承担各自人员伤亡和财产的损失；</w:t>
      </w:r>
    </w:p>
    <w:p w14:paraId="31E25D0E"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418AA5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（5）因不可抗力引起或将引起工期延误，发包人要求赶工的，由此增加的赶工费用由发包人承担；</w:t>
      </w:r>
    </w:p>
    <w:p w14:paraId="514AC32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（6）承包人在停工期间按照发包人要求照管、清理和修复工程的费用由发包人承担。</w:t>
      </w:r>
    </w:p>
    <w:p w14:paraId="3C2DDEA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不可抗力发生后，合同当事人均应采取措施尽量避免和减少损失的扩大，任何一方当事人没有采取有效措施导致损失扩大的，应对扩大的损失承担责任。</w:t>
      </w:r>
    </w:p>
    <w:p w14:paraId="46C36F94"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因合同一方迟延履行合同义务，在迟延履行期间遭遇不可抗力的，不免除其违约责任。</w:t>
      </w:r>
    </w:p>
    <w:p w14:paraId="529C6279"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23" w:name="_Toc351203611"/>
      <w:bookmarkStart w:id="424" w:name="_Toc337558827"/>
      <w:r>
        <w:rPr>
          <w:rFonts w:cs="Times New Roman" w:hint="eastAsia"/>
          <w:color w:val="000000"/>
          <w:sz w:val="21"/>
          <w:szCs w:val="21"/>
          <w:lang w:eastAsia="zh-CN"/>
        </w:rPr>
        <w:t>17.4 因不可抗力解除合同</w:t>
      </w:r>
      <w:bookmarkEnd w:id="423"/>
    </w:p>
    <w:bookmarkEnd w:id="424"/>
    <w:p w14:paraId="547A9066"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因不可抗力导致合同无法履行连续超过84天或累计超过140天的，发包人和承包人均有权解除合同。合同解除后，由双方当事人按照第4.4款〔商定或确定〕商定或确定发包人应支付的款项，该款项包括：</w:t>
      </w:r>
    </w:p>
    <w:p w14:paraId="7D028E17"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（1）合同解除前承包人已完成工作的价款；</w:t>
      </w:r>
    </w:p>
    <w:p w14:paraId="6611FDEA"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（2）承包人为工程订购的并已交付给承包人，或承包人有责任接受交付的材料、工程设备和其他物品的价款；</w:t>
      </w:r>
    </w:p>
    <w:p w14:paraId="5B46FA0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（3）发包人要求承包人退货或解除订货合同而产生的费用，或因不能退货或解除合同而产生的损失；</w:t>
      </w:r>
    </w:p>
    <w:p w14:paraId="4CF3FB8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（4）承包人撤离施工现场以及遣散承包人人员的费用；</w:t>
      </w:r>
    </w:p>
    <w:p w14:paraId="47060B7E"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（5）按照合同约定在合同解除前应支付给承包人的其他款项；</w:t>
      </w:r>
    </w:p>
    <w:p w14:paraId="4DF3AE40"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（6）扣减承包人按照合同约定应向发包人支付的款项；</w:t>
      </w:r>
    </w:p>
    <w:p w14:paraId="1870A00C"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（7）双方商定或确定的其他款项。</w:t>
      </w:r>
    </w:p>
    <w:p w14:paraId="33B8BB2F" w14:textId="77777777" w:rsidR="0089265C" w:rsidRDefault="00000000">
      <w:pPr>
        <w:autoSpaceDE/>
        <w:autoSpaceDN/>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除专用合同条款另有约定外，合同解除后，发包人应在商定或确定上述款项后28天内完成上述款项的支付。</w:t>
      </w:r>
    </w:p>
    <w:p w14:paraId="50F1D736"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425" w:name="_Toc351203612"/>
      <w:bookmarkStart w:id="426" w:name="_Toc296503120"/>
      <w:bookmarkStart w:id="427" w:name="_Toc296346621"/>
      <w:bookmarkStart w:id="428" w:name="_Toc337558828"/>
      <w:r>
        <w:rPr>
          <w:rFonts w:eastAsia="黑体" w:cs="Times New Roman" w:hint="eastAsia"/>
          <w:color w:val="000000"/>
          <w:sz w:val="21"/>
          <w:szCs w:val="21"/>
          <w:lang w:eastAsia="zh-CN"/>
        </w:rPr>
        <w:lastRenderedPageBreak/>
        <w:t xml:space="preserve">18. </w:t>
      </w:r>
      <w:r>
        <w:rPr>
          <w:rFonts w:eastAsia="黑体" w:cs="Times New Roman" w:hint="eastAsia"/>
          <w:color w:val="000000"/>
          <w:sz w:val="21"/>
          <w:szCs w:val="21"/>
          <w:lang w:eastAsia="zh-CN"/>
        </w:rPr>
        <w:t>保险</w:t>
      </w:r>
      <w:bookmarkEnd w:id="425"/>
    </w:p>
    <w:p w14:paraId="68DA03FD"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29" w:name="_Toc351203613"/>
      <w:bookmarkStart w:id="430" w:name="_Toc296503121"/>
      <w:bookmarkStart w:id="431" w:name="_Toc296346622"/>
      <w:bookmarkStart w:id="432" w:name="_Toc337558829"/>
      <w:bookmarkEnd w:id="426"/>
      <w:bookmarkEnd w:id="427"/>
      <w:bookmarkEnd w:id="428"/>
      <w:r>
        <w:rPr>
          <w:rFonts w:cs="Times New Roman" w:hint="eastAsia"/>
          <w:color w:val="000000"/>
          <w:sz w:val="21"/>
          <w:szCs w:val="21"/>
          <w:lang w:eastAsia="zh-CN"/>
        </w:rPr>
        <w:t>18.1 工程保险</w:t>
      </w:r>
      <w:bookmarkEnd w:id="429"/>
    </w:p>
    <w:bookmarkEnd w:id="430"/>
    <w:bookmarkEnd w:id="431"/>
    <w:bookmarkEnd w:id="432"/>
    <w:p w14:paraId="0ED7E4C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除专用合同条款另有约定外，发包人应投保建筑工程一切险或安装工程一切险；发包人委托承包人投保的，因投保产生的保险费和其他相关费用由发包人承担。</w:t>
      </w:r>
    </w:p>
    <w:p w14:paraId="0B70F819"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33" w:name="_Toc351203614"/>
      <w:bookmarkStart w:id="434" w:name="_Toc296503122"/>
      <w:bookmarkStart w:id="435" w:name="_Toc337558830"/>
      <w:bookmarkStart w:id="436" w:name="_Toc296346623"/>
      <w:r>
        <w:rPr>
          <w:rFonts w:cs="Times New Roman" w:hint="eastAsia"/>
          <w:color w:val="000000"/>
          <w:sz w:val="21"/>
          <w:szCs w:val="21"/>
          <w:lang w:eastAsia="zh-CN"/>
        </w:rPr>
        <w:t>18.2 工伤保险</w:t>
      </w:r>
      <w:bookmarkEnd w:id="433"/>
    </w:p>
    <w:bookmarkEnd w:id="434"/>
    <w:bookmarkEnd w:id="435"/>
    <w:bookmarkEnd w:id="436"/>
    <w:p w14:paraId="07EA7AF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18.2.1 发包人应依照法律规定参加工伤保险，并为在施工现场的全部员工办理工伤保险，缴纳工伤保险费，并要求监理人及由发包人为履行合同聘请的第三方依法参加工伤保险。</w:t>
      </w:r>
    </w:p>
    <w:p w14:paraId="497C7C8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18.2.2 承包人应依照法律规定参加工伤保险，并为其履行合同的全部员工办理工伤保险，缴纳工伤保险费，并要求分包人及由承包人为履行合同聘请的第三方依法参加工伤保险。</w:t>
      </w:r>
    </w:p>
    <w:p w14:paraId="47C1E0E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37" w:name="_Toc351203615"/>
      <w:bookmarkStart w:id="438" w:name="_Toc296503125"/>
      <w:bookmarkStart w:id="439" w:name="_Toc337558831"/>
      <w:bookmarkStart w:id="440" w:name="_Toc296346626"/>
      <w:r>
        <w:rPr>
          <w:rFonts w:cs="Times New Roman" w:hint="eastAsia"/>
          <w:color w:val="000000"/>
          <w:sz w:val="21"/>
          <w:szCs w:val="21"/>
          <w:lang w:eastAsia="zh-CN"/>
        </w:rPr>
        <w:t>18.3其他保险</w:t>
      </w:r>
      <w:bookmarkEnd w:id="437"/>
    </w:p>
    <w:bookmarkEnd w:id="438"/>
    <w:bookmarkEnd w:id="439"/>
    <w:bookmarkEnd w:id="440"/>
    <w:p w14:paraId="73DD7E37"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发包人和承包人可以为其施工现场的全部人员办理意外伤害保险并支付保险费，包括其员工及为履行合同聘请的第三方的人员，具体事项由合同当事人在专用合同条款约定。</w:t>
      </w:r>
    </w:p>
    <w:p w14:paraId="133FF9B2"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除专用合同条款另有约定外，承包人应为其施工设备等办理财产保险。</w:t>
      </w:r>
    </w:p>
    <w:p w14:paraId="185AE2E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41" w:name="_Toc351203616"/>
      <w:r>
        <w:rPr>
          <w:rFonts w:cs="Times New Roman" w:hint="eastAsia"/>
          <w:color w:val="000000"/>
          <w:sz w:val="21"/>
          <w:szCs w:val="21"/>
          <w:lang w:eastAsia="zh-CN"/>
        </w:rPr>
        <w:t>18.4持续保险</w:t>
      </w:r>
      <w:bookmarkEnd w:id="441"/>
    </w:p>
    <w:p w14:paraId="71C07FF4"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合同当事人应与保险人保持联系，使保险人能够随时了解工程实施中的变动，并确保按保险合同条款要求持续保险。</w:t>
      </w:r>
    </w:p>
    <w:p w14:paraId="00F99607"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42" w:name="_Toc351203617"/>
      <w:bookmarkStart w:id="443" w:name="_Toc296503126"/>
      <w:bookmarkStart w:id="444" w:name="_Toc337558832"/>
      <w:bookmarkStart w:id="445" w:name="_Toc296346627"/>
      <w:r>
        <w:rPr>
          <w:rFonts w:cs="Times New Roman" w:hint="eastAsia"/>
          <w:color w:val="000000"/>
          <w:sz w:val="21"/>
          <w:szCs w:val="21"/>
          <w:lang w:eastAsia="zh-CN"/>
        </w:rPr>
        <w:t>18.5 保险凭证</w:t>
      </w:r>
      <w:bookmarkEnd w:id="442"/>
    </w:p>
    <w:bookmarkEnd w:id="443"/>
    <w:bookmarkEnd w:id="444"/>
    <w:bookmarkEnd w:id="445"/>
    <w:p w14:paraId="01FD2AB1"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合同当事人应及时向另一方当事人提交其已投保的各项保险的凭证和保险单复印件。</w:t>
      </w:r>
    </w:p>
    <w:p w14:paraId="685B78DA"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46" w:name="_Toc351203618"/>
      <w:bookmarkStart w:id="447" w:name="_Toc296346628"/>
      <w:bookmarkStart w:id="448" w:name="_Toc337558833"/>
      <w:bookmarkStart w:id="449" w:name="_Toc296503127"/>
      <w:r>
        <w:rPr>
          <w:rFonts w:cs="Times New Roman" w:hint="eastAsia"/>
          <w:color w:val="000000"/>
          <w:sz w:val="21"/>
          <w:szCs w:val="21"/>
          <w:lang w:eastAsia="zh-CN"/>
        </w:rPr>
        <w:t>18.6 未按约定投保的补救</w:t>
      </w:r>
      <w:bookmarkEnd w:id="446"/>
    </w:p>
    <w:bookmarkEnd w:id="447"/>
    <w:bookmarkEnd w:id="448"/>
    <w:bookmarkEnd w:id="449"/>
    <w:p w14:paraId="18384383"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18.6.1发包人未按合同约定办理保险，或未能使保险持续有效的，则承包人可代为办理，所需费用由发包人承担。发包人未按合同约定办理保险，导致未能得到足额赔偿的，由发包人负责补足。</w:t>
      </w:r>
    </w:p>
    <w:p w14:paraId="4182AA91"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18.6.2承包人未按合同约定办理保险，或未能使保险持续有效的，则发包人可代为办理，所需费用由承包人承担。承包人未按合同约定办理保险，导致未能得到足额赔偿的，由承包人负责补足。</w:t>
      </w:r>
    </w:p>
    <w:p w14:paraId="4CD65C6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50" w:name="_Toc351203619"/>
      <w:bookmarkStart w:id="451" w:name="_Toc337558834"/>
      <w:r>
        <w:rPr>
          <w:rFonts w:cs="Times New Roman" w:hint="eastAsia"/>
          <w:color w:val="000000"/>
          <w:sz w:val="21"/>
          <w:szCs w:val="21"/>
          <w:lang w:eastAsia="zh-CN"/>
        </w:rPr>
        <w:t>18.7 通知义务</w:t>
      </w:r>
      <w:bookmarkEnd w:id="450"/>
    </w:p>
    <w:bookmarkEnd w:id="451"/>
    <w:p w14:paraId="56A4ED68"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除专用合同条款另有约定外，发包人变更除工伤保险之外的保险合同时，应事先征得承包人同意，并通知监理人；承包人变更除工伤保险之外的保险合同时，应事先征得发包人同意，并通知监理人。</w:t>
      </w:r>
    </w:p>
    <w:p w14:paraId="10349BE1" w14:textId="77777777" w:rsidR="0089265C" w:rsidRDefault="00000000">
      <w:pPr>
        <w:autoSpaceDE/>
        <w:autoSpaceDN/>
        <w:spacing w:after="0" w:line="360" w:lineRule="auto"/>
        <w:ind w:firstLineChars="200" w:firstLine="420"/>
        <w:rPr>
          <w:rFonts w:cs="Times New Roman" w:hint="eastAsia"/>
          <w:color w:val="000000"/>
          <w:kern w:val="2"/>
          <w:sz w:val="21"/>
          <w:szCs w:val="24"/>
          <w:lang w:eastAsia="zh-CN"/>
        </w:rPr>
      </w:pPr>
      <w:r>
        <w:rPr>
          <w:rFonts w:cs="Times New Roman" w:hint="eastAsia"/>
          <w:color w:val="000000"/>
          <w:kern w:val="2"/>
          <w:sz w:val="21"/>
          <w:szCs w:val="24"/>
          <w:lang w:eastAsia="zh-CN"/>
        </w:rPr>
        <w:t>保险事故发生时，投保人应按照保险合同规定的条件和期限及时向保险人报告。发包人和承包人应当在知道保险事故发生后及时通知对方。</w:t>
      </w:r>
    </w:p>
    <w:p w14:paraId="4D4CCC32"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452" w:name="_Toc351203620"/>
      <w:bookmarkStart w:id="453" w:name="_Toc296346641"/>
      <w:bookmarkStart w:id="454" w:name="_Toc337558835"/>
      <w:bookmarkStart w:id="455" w:name="_Toc296503140"/>
      <w:r>
        <w:rPr>
          <w:rFonts w:eastAsia="黑体" w:cs="Times New Roman" w:hint="eastAsia"/>
          <w:color w:val="000000"/>
          <w:sz w:val="21"/>
          <w:szCs w:val="21"/>
          <w:lang w:eastAsia="zh-CN"/>
        </w:rPr>
        <w:lastRenderedPageBreak/>
        <w:t xml:space="preserve">19. </w:t>
      </w:r>
      <w:r>
        <w:rPr>
          <w:rFonts w:eastAsia="黑体" w:cs="Times New Roman" w:hint="eastAsia"/>
          <w:color w:val="000000"/>
          <w:sz w:val="21"/>
          <w:szCs w:val="21"/>
          <w:lang w:eastAsia="zh-CN"/>
        </w:rPr>
        <w:t>索赔</w:t>
      </w:r>
      <w:bookmarkEnd w:id="452"/>
    </w:p>
    <w:p w14:paraId="1642829E"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56" w:name="_Toc351203621"/>
      <w:bookmarkStart w:id="457" w:name="_Toc296503141"/>
      <w:bookmarkStart w:id="458" w:name="_Toc337558836"/>
      <w:bookmarkStart w:id="459" w:name="_Toc296346642"/>
      <w:bookmarkEnd w:id="453"/>
      <w:bookmarkEnd w:id="454"/>
      <w:bookmarkEnd w:id="455"/>
      <w:r>
        <w:rPr>
          <w:rFonts w:cs="Times New Roman" w:hint="eastAsia"/>
          <w:color w:val="000000"/>
          <w:sz w:val="21"/>
          <w:szCs w:val="21"/>
          <w:lang w:eastAsia="zh-CN"/>
        </w:rPr>
        <w:t>19.1承包人的索赔</w:t>
      </w:r>
      <w:bookmarkEnd w:id="456"/>
    </w:p>
    <w:bookmarkEnd w:id="457"/>
    <w:bookmarkEnd w:id="458"/>
    <w:bookmarkEnd w:id="459"/>
    <w:p w14:paraId="1099A2D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根据合同约定，承包人认为有权得到追加付款和（或）延长工期的，应按以下程序向发包人提出索赔：</w:t>
      </w:r>
    </w:p>
    <w:p w14:paraId="7108075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C0E5F2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（2）承包人应在发出索赔意向通知书后28天内，向监理人正式递交索赔报告；索赔报告应详细说明索赔理由以及要求追加的付款金额和（或）延长的工期，并附必要的记录和证明材料；</w:t>
      </w:r>
    </w:p>
    <w:p w14:paraId="2E65778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（3）索赔事件具有持续影响的，承包人应按合理时间间隔继续递交延续索赔通知，说明持续影响的实际情况和记录，列出累计的追加付款金额和（或）工期延长天数；</w:t>
      </w:r>
    </w:p>
    <w:p w14:paraId="05A7EC9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（4）在索赔事件影响结束后28天内，承包人应向监理人递交最终索赔报告，说明最终要求索赔的追加付款金额和（或）延长的工期，并附必要的记录和证明材料。</w:t>
      </w:r>
    </w:p>
    <w:p w14:paraId="162AF45B"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60" w:name="_Toc351203622"/>
      <w:bookmarkStart w:id="461" w:name="_Toc296503142"/>
      <w:bookmarkStart w:id="462" w:name="_Toc337558837"/>
      <w:bookmarkStart w:id="463" w:name="_Toc296346643"/>
      <w:r>
        <w:rPr>
          <w:rFonts w:cs="Times New Roman" w:hint="eastAsia"/>
          <w:color w:val="000000"/>
          <w:sz w:val="21"/>
          <w:szCs w:val="21"/>
          <w:lang w:eastAsia="zh-CN"/>
        </w:rPr>
        <w:t>19.2 对承包人索赔的处理</w:t>
      </w:r>
      <w:bookmarkEnd w:id="460"/>
    </w:p>
    <w:bookmarkEnd w:id="461"/>
    <w:bookmarkEnd w:id="462"/>
    <w:bookmarkEnd w:id="463"/>
    <w:p w14:paraId="08ED08B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对承包人索赔的处理如下：</w:t>
      </w:r>
    </w:p>
    <w:p w14:paraId="0873730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（1）监理人应在收到索赔报告后14天内完成审查并报送发包人。监理人对索赔报告存在异议的，有权要求承包人提交全部原始记录副本；</w:t>
      </w:r>
    </w:p>
    <w:p w14:paraId="500F94C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（2）发包人应在监理人收到索赔报告或有关索赔的进一步证明材料后的28天内，由监理人向承包人出具经发包人签认的索赔处理结果。发包人逾期答复的，则视为认可承包人的索赔要求；</w:t>
      </w:r>
    </w:p>
    <w:p w14:paraId="00CB5E9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（3）承包人接受索赔处理结果的，索赔款项在当期进度款中进行支付；承包人不接受索赔处理结果的，按照第20条〔争议解决〕约定处理。</w:t>
      </w:r>
    </w:p>
    <w:p w14:paraId="14F8F84A"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64" w:name="_Toc351203623"/>
      <w:bookmarkStart w:id="465" w:name="_Toc296503143"/>
      <w:bookmarkStart w:id="466" w:name="_Toc296346644"/>
      <w:bookmarkStart w:id="467" w:name="_Toc337558838"/>
      <w:r>
        <w:rPr>
          <w:rFonts w:cs="Times New Roman" w:hint="eastAsia"/>
          <w:color w:val="000000"/>
          <w:sz w:val="21"/>
          <w:szCs w:val="21"/>
          <w:lang w:eastAsia="zh-CN"/>
        </w:rPr>
        <w:t>19.3发包人的索赔</w:t>
      </w:r>
      <w:bookmarkEnd w:id="464"/>
    </w:p>
    <w:bookmarkEnd w:id="465"/>
    <w:bookmarkEnd w:id="466"/>
    <w:bookmarkEnd w:id="467"/>
    <w:p w14:paraId="2E59E728"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根据合同约定，发包人认为有权得到赔付金额和（或）延长缺陷责任期的，监理人应向承包人发出通知并附有详细的证明。</w:t>
      </w:r>
    </w:p>
    <w:p w14:paraId="4A05B85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87CE842"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68" w:name="_Toc351203624"/>
      <w:bookmarkStart w:id="469" w:name="_Toc337558839"/>
      <w:bookmarkStart w:id="470" w:name="_Toc296503144"/>
      <w:bookmarkStart w:id="471" w:name="_Toc296346645"/>
      <w:r>
        <w:rPr>
          <w:rFonts w:cs="Times New Roman" w:hint="eastAsia"/>
          <w:color w:val="000000"/>
          <w:sz w:val="21"/>
          <w:szCs w:val="21"/>
          <w:lang w:eastAsia="zh-CN"/>
        </w:rPr>
        <w:t>19.4 对发包人索赔的处理</w:t>
      </w:r>
      <w:bookmarkEnd w:id="468"/>
    </w:p>
    <w:bookmarkEnd w:id="469"/>
    <w:bookmarkEnd w:id="470"/>
    <w:bookmarkEnd w:id="471"/>
    <w:p w14:paraId="4AE712A1"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对发包人索赔的处理如下：</w:t>
      </w:r>
    </w:p>
    <w:p w14:paraId="1DC27E7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lastRenderedPageBreak/>
        <w:t>（1）承包人收到发包人提交的索赔报告后，应及时审查索赔报告的内容、查验发包人证明材料；</w:t>
      </w:r>
    </w:p>
    <w:p w14:paraId="497B2646"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（2）承包人应在收到索赔报告或有关索赔的进一步证明材料后28天内，将索赔处理结果答复发包人。如果承包人未在上述期限内作出答复的，则视为对发包人索赔要求的认可；</w:t>
      </w:r>
    </w:p>
    <w:p w14:paraId="1478335C"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（3）承包人接受索赔处理结果的，发包人可从应支付给承包人的合同价款中扣除赔付的金额或延长缺陷责任期；发包人不接受索赔处理结果的，按第20条〔争议解决〕约定处理。</w:t>
      </w:r>
    </w:p>
    <w:p w14:paraId="6257016C"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72" w:name="_Toc351203625"/>
      <w:r>
        <w:rPr>
          <w:rFonts w:cs="Times New Roman" w:hint="eastAsia"/>
          <w:color w:val="000000"/>
          <w:sz w:val="21"/>
          <w:szCs w:val="21"/>
          <w:lang w:eastAsia="zh-CN"/>
        </w:rPr>
        <w:t>19.5 提出索赔的期限</w:t>
      </w:r>
      <w:bookmarkEnd w:id="472"/>
    </w:p>
    <w:p w14:paraId="3EDE847F" w14:textId="77777777" w:rsidR="0089265C" w:rsidRDefault="00000000">
      <w:pPr>
        <w:autoSpaceDE/>
        <w:autoSpaceDN/>
        <w:spacing w:after="0" w:line="360" w:lineRule="auto"/>
        <w:ind w:firstLineChars="200" w:firstLine="420"/>
        <w:jc w:val="both"/>
        <w:rPr>
          <w:rFonts w:cs="Times New Roman" w:hint="eastAsia"/>
          <w:color w:val="000000"/>
          <w:sz w:val="21"/>
          <w:szCs w:val="24"/>
          <w:lang w:eastAsia="zh-CN"/>
        </w:rPr>
      </w:pPr>
      <w:r>
        <w:rPr>
          <w:rFonts w:cs="Times New Roman" w:hint="eastAsia"/>
          <w:color w:val="000000"/>
          <w:sz w:val="21"/>
          <w:szCs w:val="24"/>
          <w:lang w:eastAsia="zh-CN"/>
        </w:rPr>
        <w:t>（1）承包人按第14.2款〔竣工结算审核〕约定接收竣工付款证书后，应被视为已无权再提出在工程接收证书颁发前所发生的任何索赔。</w:t>
      </w:r>
    </w:p>
    <w:p w14:paraId="798DC411" w14:textId="77777777" w:rsidR="0089265C" w:rsidRDefault="00000000">
      <w:pPr>
        <w:autoSpaceDE/>
        <w:autoSpaceDN/>
        <w:spacing w:after="0" w:line="360" w:lineRule="auto"/>
        <w:ind w:firstLineChars="200" w:firstLine="420"/>
        <w:jc w:val="both"/>
        <w:rPr>
          <w:rFonts w:cs="Times New Roman" w:hint="eastAsia"/>
          <w:color w:val="000000"/>
          <w:sz w:val="21"/>
          <w:szCs w:val="24"/>
          <w:lang w:eastAsia="zh-CN"/>
        </w:rPr>
      </w:pPr>
      <w:r>
        <w:rPr>
          <w:rFonts w:cs="Times New Roman" w:hint="eastAsia"/>
          <w:color w:val="000000"/>
          <w:sz w:val="21"/>
          <w:szCs w:val="24"/>
          <w:lang w:eastAsia="zh-CN"/>
        </w:rPr>
        <w:t>（2）承包人按第14.4款〔最终结清〕提交的最终结清申请单中，只限于提出工程接收证书颁发后发生的索赔。提出索赔的期限自接受最终结清证书时终止。</w:t>
      </w:r>
    </w:p>
    <w:p w14:paraId="4EA7A867" w14:textId="77777777" w:rsidR="0089265C" w:rsidRDefault="00000000">
      <w:pPr>
        <w:keepNext/>
        <w:keepLines/>
        <w:autoSpaceDE/>
        <w:autoSpaceDN/>
        <w:adjustRightInd w:val="0"/>
        <w:spacing w:before="120" w:after="0" w:line="360" w:lineRule="auto"/>
        <w:jc w:val="both"/>
        <w:outlineLvl w:val="3"/>
        <w:rPr>
          <w:rFonts w:eastAsia="黑体" w:cs="Times New Roman" w:hint="eastAsia"/>
          <w:color w:val="000000"/>
          <w:sz w:val="21"/>
          <w:szCs w:val="21"/>
          <w:lang w:eastAsia="zh-CN"/>
        </w:rPr>
      </w:pPr>
      <w:bookmarkStart w:id="473" w:name="_Toc351203626"/>
      <w:r>
        <w:rPr>
          <w:rFonts w:eastAsia="黑体" w:cs="Times New Roman" w:hint="eastAsia"/>
          <w:color w:val="000000"/>
          <w:sz w:val="21"/>
          <w:szCs w:val="21"/>
          <w:lang w:eastAsia="zh-CN"/>
        </w:rPr>
        <w:t>20</w:t>
      </w:r>
      <w:bookmarkStart w:id="474" w:name="_Toc296503146"/>
      <w:bookmarkStart w:id="475" w:name="_Toc296346647"/>
      <w:bookmarkStart w:id="476" w:name="_Toc337558840"/>
      <w:r>
        <w:rPr>
          <w:rFonts w:eastAsia="黑体" w:cs="Times New Roman" w:hint="eastAsia"/>
          <w:color w:val="000000"/>
          <w:sz w:val="21"/>
          <w:szCs w:val="21"/>
          <w:lang w:eastAsia="zh-CN"/>
        </w:rPr>
        <w:t xml:space="preserve">. </w:t>
      </w:r>
      <w:r>
        <w:rPr>
          <w:rFonts w:eastAsia="黑体" w:cs="Times New Roman" w:hint="eastAsia"/>
          <w:color w:val="000000"/>
          <w:sz w:val="21"/>
          <w:szCs w:val="21"/>
          <w:lang w:eastAsia="zh-CN"/>
        </w:rPr>
        <w:t>争议解决</w:t>
      </w:r>
      <w:bookmarkEnd w:id="473"/>
    </w:p>
    <w:p w14:paraId="10F4445F"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77" w:name="_Toc351203627"/>
      <w:bookmarkStart w:id="478" w:name="_Toc296503147"/>
      <w:bookmarkStart w:id="479" w:name="_Toc296346648"/>
      <w:bookmarkStart w:id="480" w:name="_Toc337558841"/>
      <w:bookmarkEnd w:id="474"/>
      <w:bookmarkEnd w:id="475"/>
      <w:bookmarkEnd w:id="476"/>
      <w:r>
        <w:rPr>
          <w:rFonts w:cs="Times New Roman" w:hint="eastAsia"/>
          <w:color w:val="000000"/>
          <w:sz w:val="21"/>
          <w:szCs w:val="21"/>
          <w:lang w:eastAsia="zh-CN"/>
        </w:rPr>
        <w:t>20.1和解</w:t>
      </w:r>
      <w:bookmarkEnd w:id="477"/>
    </w:p>
    <w:bookmarkEnd w:id="478"/>
    <w:bookmarkEnd w:id="479"/>
    <w:bookmarkEnd w:id="480"/>
    <w:p w14:paraId="05EFB8E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合同当事人可以就争议自行和解，自行和解达成协议的经双方签字并盖章后作为合同补充文件，双方均应遵照执行。</w:t>
      </w:r>
    </w:p>
    <w:p w14:paraId="5894EE80"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81" w:name="_Toc351203628"/>
      <w:r>
        <w:rPr>
          <w:rFonts w:cs="Times New Roman" w:hint="eastAsia"/>
          <w:color w:val="000000"/>
          <w:sz w:val="21"/>
          <w:szCs w:val="21"/>
          <w:lang w:eastAsia="zh-CN"/>
        </w:rPr>
        <w:t>20</w:t>
      </w:r>
      <w:bookmarkStart w:id="482" w:name="_Toc296346649"/>
      <w:bookmarkStart w:id="483" w:name="_Toc337558842"/>
      <w:bookmarkStart w:id="484" w:name="_Toc296503148"/>
      <w:r>
        <w:rPr>
          <w:rFonts w:cs="Times New Roman" w:hint="eastAsia"/>
          <w:color w:val="000000"/>
          <w:sz w:val="21"/>
          <w:szCs w:val="21"/>
          <w:lang w:eastAsia="zh-CN"/>
        </w:rPr>
        <w:t>.2调解</w:t>
      </w:r>
      <w:bookmarkEnd w:id="481"/>
    </w:p>
    <w:bookmarkEnd w:id="482"/>
    <w:bookmarkEnd w:id="483"/>
    <w:bookmarkEnd w:id="484"/>
    <w:p w14:paraId="648E7F0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合同当事人可以就争议请求建设行政主管部门、行业协会或其他第三方进行调解，调解达成协议的，经双方签字并盖章后作为合同补充文件，双方均应遵照执行。</w:t>
      </w:r>
    </w:p>
    <w:p w14:paraId="49AB801D"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85" w:name="_Toc351203629"/>
      <w:bookmarkStart w:id="486" w:name="_Toc296346650"/>
      <w:bookmarkStart w:id="487" w:name="_Toc296503149"/>
      <w:bookmarkStart w:id="488" w:name="_Toc337558843"/>
      <w:r>
        <w:rPr>
          <w:rFonts w:cs="Times New Roman" w:hint="eastAsia"/>
          <w:color w:val="000000"/>
          <w:sz w:val="21"/>
          <w:szCs w:val="21"/>
          <w:lang w:eastAsia="zh-CN"/>
        </w:rPr>
        <w:t>20.3争议评审</w:t>
      </w:r>
      <w:bookmarkEnd w:id="485"/>
    </w:p>
    <w:bookmarkEnd w:id="486"/>
    <w:bookmarkEnd w:id="487"/>
    <w:bookmarkEnd w:id="488"/>
    <w:p w14:paraId="535EB33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合同当事人在专用合同条款中约定采取争议评审方式解决争议以及评审规则，并按下列约定执行： </w:t>
      </w:r>
    </w:p>
    <w:p w14:paraId="730D7D1F"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20.3.1 争议评审小组的确定</w:t>
      </w:r>
    </w:p>
    <w:p w14:paraId="6786070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合同当事人可以共同选择一名或三名争议评审员，组成争议评审小组。除专用合同条款另有约定外，合同当事人应当自合同签订后28天内或者争议发生后14天内，选定争议评审员。</w:t>
      </w:r>
    </w:p>
    <w:p w14:paraId="1BC929B5"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F51D02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除专用合同条款另有约定外，评审员报酬由发包人和承包人各承担一半。</w:t>
      </w:r>
    </w:p>
    <w:p w14:paraId="50AA77DA"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20.3.2 争议评审小组的决定</w:t>
      </w:r>
    </w:p>
    <w:p w14:paraId="36C4B552"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w:t>
      </w:r>
      <w:r>
        <w:rPr>
          <w:rFonts w:cs="Times New Roman" w:hint="eastAsia"/>
          <w:color w:val="000000"/>
          <w:sz w:val="21"/>
          <w:szCs w:val="24"/>
          <w:lang w:eastAsia="zh-CN"/>
        </w:rPr>
        <w:lastRenderedPageBreak/>
        <w:t>合同当事人可以在专用合同条款中对本项事项另行约定。</w:t>
      </w:r>
    </w:p>
    <w:p w14:paraId="336CDD70"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20.3.3 争议评审小组决定的效力</w:t>
      </w:r>
    </w:p>
    <w:p w14:paraId="7277D293"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争议评审小组作出的书面决定经合同当事人签字确认后，对双方具有约束力，双方应遵照执行。</w:t>
      </w:r>
    </w:p>
    <w:p w14:paraId="79D636C7"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任何一方当事人不接受争议评审小组决定或不履行争议评审小组决定的，双方可选择采用其他争议解决方式。</w:t>
      </w:r>
    </w:p>
    <w:p w14:paraId="2A00675B"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89" w:name="_Toc351203630"/>
      <w:bookmarkStart w:id="490" w:name="_Toc296346651"/>
      <w:bookmarkStart w:id="491" w:name="_Toc296503150"/>
      <w:bookmarkStart w:id="492" w:name="_Toc337558844"/>
      <w:r>
        <w:rPr>
          <w:rFonts w:cs="Times New Roman" w:hint="eastAsia"/>
          <w:color w:val="000000"/>
          <w:sz w:val="21"/>
          <w:szCs w:val="21"/>
          <w:lang w:eastAsia="zh-CN"/>
        </w:rPr>
        <w:t>20.4仲裁或诉讼</w:t>
      </w:r>
      <w:bookmarkEnd w:id="489"/>
    </w:p>
    <w:bookmarkEnd w:id="490"/>
    <w:bookmarkEnd w:id="491"/>
    <w:bookmarkEnd w:id="492"/>
    <w:p w14:paraId="6C89D9A9"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因合同及合同有关事项产生的争议，合同当事人可以在专用合同条款中约定以下一种方式解决争议：</w:t>
      </w:r>
    </w:p>
    <w:p w14:paraId="7F700CC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（1）向约定的仲裁委员会申请仲裁；</w:t>
      </w:r>
    </w:p>
    <w:p w14:paraId="08A7D73D"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（2）向有管辖权的人民法院起诉。</w:t>
      </w:r>
    </w:p>
    <w:p w14:paraId="29F8ECA5" w14:textId="77777777" w:rsidR="0089265C" w:rsidRDefault="00000000">
      <w:pPr>
        <w:keepNext/>
        <w:keepLines/>
        <w:autoSpaceDE/>
        <w:autoSpaceDN/>
        <w:adjustRightInd w:val="0"/>
        <w:spacing w:before="120" w:after="0" w:line="360" w:lineRule="auto"/>
        <w:ind w:firstLineChars="200" w:firstLine="420"/>
        <w:jc w:val="both"/>
        <w:outlineLvl w:val="4"/>
        <w:rPr>
          <w:rFonts w:cs="Times New Roman" w:hint="eastAsia"/>
          <w:color w:val="000000"/>
          <w:sz w:val="21"/>
          <w:szCs w:val="21"/>
          <w:lang w:eastAsia="zh-CN"/>
        </w:rPr>
      </w:pPr>
      <w:bookmarkStart w:id="493" w:name="_Toc351203631"/>
      <w:bookmarkStart w:id="494" w:name="_Toc337558845"/>
      <w:bookmarkStart w:id="495" w:name="_Toc296503152"/>
      <w:bookmarkStart w:id="496" w:name="_Toc296346653"/>
      <w:r>
        <w:rPr>
          <w:rFonts w:cs="Times New Roman" w:hint="eastAsia"/>
          <w:color w:val="000000"/>
          <w:sz w:val="21"/>
          <w:szCs w:val="21"/>
          <w:lang w:eastAsia="zh-CN"/>
        </w:rPr>
        <w:t>20.5争议解决条款效力</w:t>
      </w:r>
      <w:bookmarkEnd w:id="493"/>
    </w:p>
    <w:bookmarkEnd w:id="494"/>
    <w:bookmarkEnd w:id="495"/>
    <w:bookmarkEnd w:id="496"/>
    <w:p w14:paraId="4D9B333B" w14:textId="77777777" w:rsidR="0089265C" w:rsidRDefault="00000000">
      <w:pPr>
        <w:adjustRightInd w:val="0"/>
        <w:spacing w:after="0" w:line="360" w:lineRule="auto"/>
        <w:ind w:firstLineChars="200" w:firstLine="420"/>
        <w:rPr>
          <w:rFonts w:cs="Times New Roman" w:hint="eastAsia"/>
          <w:color w:val="000000"/>
          <w:sz w:val="21"/>
          <w:szCs w:val="24"/>
          <w:lang w:eastAsia="zh-CN"/>
        </w:rPr>
      </w:pPr>
      <w:r>
        <w:rPr>
          <w:rFonts w:cs="Times New Roman" w:hint="eastAsia"/>
          <w:color w:val="000000"/>
          <w:sz w:val="21"/>
          <w:szCs w:val="24"/>
          <w:lang w:eastAsia="zh-CN"/>
        </w:rPr>
        <w:t xml:space="preserve">合同有关争议解决的条款独立存在，合同的变更、解除、终止、无效或者被撤销均不影响其效力。 </w:t>
      </w:r>
    </w:p>
    <w:p w14:paraId="56094E9A" w14:textId="77777777" w:rsidR="0089265C" w:rsidRDefault="0089265C">
      <w:pPr>
        <w:autoSpaceDE/>
        <w:autoSpaceDN/>
        <w:spacing w:after="0" w:line="240" w:lineRule="auto"/>
        <w:jc w:val="center"/>
        <w:rPr>
          <w:rFonts w:ascii="Times New Roman" w:hAnsi="Times New Roman" w:cs="Times New Roman"/>
          <w:b/>
          <w:kern w:val="2"/>
          <w:sz w:val="32"/>
          <w:szCs w:val="32"/>
          <w:lang w:eastAsia="zh-CN"/>
        </w:rPr>
      </w:pPr>
    </w:p>
    <w:p w14:paraId="3E194090" w14:textId="77777777" w:rsidR="0089265C" w:rsidRDefault="00000000">
      <w:pPr>
        <w:widowControl/>
        <w:autoSpaceDE/>
        <w:autoSpaceDN/>
        <w:spacing w:after="0" w:line="240" w:lineRule="auto"/>
        <w:rPr>
          <w:rFonts w:ascii="Times New Roman" w:hAnsi="Times New Roman" w:cs="Times New Roman"/>
          <w:b/>
          <w:kern w:val="2"/>
          <w:sz w:val="32"/>
          <w:szCs w:val="32"/>
          <w:lang w:eastAsia="zh-CN"/>
        </w:rPr>
      </w:pPr>
      <w:r>
        <w:rPr>
          <w:rFonts w:ascii="Times New Roman" w:hAnsi="Times New Roman" w:cs="Times New Roman"/>
          <w:b/>
          <w:kern w:val="2"/>
          <w:sz w:val="32"/>
          <w:szCs w:val="32"/>
          <w:lang w:eastAsia="zh-CN"/>
        </w:rPr>
        <w:br w:type="page"/>
      </w:r>
    </w:p>
    <w:p w14:paraId="69CEAD40" w14:textId="77777777" w:rsidR="0089265C" w:rsidRDefault="00000000">
      <w:pPr>
        <w:autoSpaceDE/>
        <w:autoSpaceDN/>
        <w:spacing w:after="0" w:line="240" w:lineRule="auto"/>
        <w:jc w:val="center"/>
        <w:rPr>
          <w:rFonts w:ascii="Times New Roman" w:hAnsi="Times New Roman" w:cs="Times New Roman"/>
          <w:b/>
          <w:kern w:val="2"/>
          <w:sz w:val="32"/>
          <w:szCs w:val="32"/>
          <w:lang w:eastAsia="zh-CN"/>
        </w:rPr>
      </w:pPr>
      <w:r>
        <w:rPr>
          <w:rFonts w:ascii="Times New Roman" w:hAnsi="Times New Roman" w:cs="Times New Roman" w:hint="eastAsia"/>
          <w:b/>
          <w:kern w:val="2"/>
          <w:sz w:val="32"/>
          <w:szCs w:val="32"/>
          <w:lang w:eastAsia="zh-CN"/>
        </w:rPr>
        <w:lastRenderedPageBreak/>
        <w:t>合同条款专用部分</w:t>
      </w:r>
      <w:bookmarkEnd w:id="65"/>
      <w:bookmarkEnd w:id="66"/>
      <w:bookmarkEnd w:id="67"/>
    </w:p>
    <w:p w14:paraId="38D96164"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497" w:name="_Toc497584034"/>
      <w:bookmarkStart w:id="498" w:name="_Toc497214043"/>
      <w:bookmarkStart w:id="499" w:name="_Toc30507_WPSOffice_Level2"/>
      <w:bookmarkStart w:id="500" w:name="_Toc14711"/>
      <w:bookmarkStart w:id="501" w:name="_Toc485323148"/>
      <w:bookmarkStart w:id="502" w:name="_Toc1946"/>
      <w:bookmarkStart w:id="503" w:name="_Toc489280180"/>
      <w:bookmarkStart w:id="504" w:name="_Toc486580374"/>
      <w:bookmarkStart w:id="505" w:name="_Toc4567"/>
      <w:bookmarkStart w:id="506" w:name="_Toc490331665"/>
      <w:r>
        <w:rPr>
          <w:rFonts w:hint="eastAsia"/>
          <w:kern w:val="2"/>
          <w:sz w:val="28"/>
          <w:szCs w:val="20"/>
          <w:lang w:eastAsia="zh-CN"/>
        </w:rPr>
        <w:t>1.一般约定</w:t>
      </w:r>
      <w:bookmarkEnd w:id="497"/>
      <w:bookmarkEnd w:id="498"/>
      <w:bookmarkEnd w:id="499"/>
      <w:bookmarkEnd w:id="500"/>
      <w:bookmarkEnd w:id="501"/>
      <w:bookmarkEnd w:id="502"/>
      <w:bookmarkEnd w:id="503"/>
      <w:bookmarkEnd w:id="504"/>
      <w:bookmarkEnd w:id="505"/>
      <w:bookmarkEnd w:id="506"/>
    </w:p>
    <w:p w14:paraId="067A1DD0"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507" w:name="_Toc489280181"/>
      <w:bookmarkStart w:id="508" w:name="_Toc486580375"/>
      <w:bookmarkStart w:id="509" w:name="_Toc490331666"/>
      <w:bookmarkStart w:id="510" w:name="_Toc485323149"/>
      <w:bookmarkStart w:id="511" w:name="_Toc22301"/>
      <w:bookmarkStart w:id="512" w:name="_Toc9941"/>
      <w:bookmarkStart w:id="513" w:name="_Toc497214044"/>
      <w:bookmarkStart w:id="514" w:name="_Toc497584035"/>
      <w:r>
        <w:rPr>
          <w:rFonts w:cs="Times New Roman" w:hint="eastAsia"/>
          <w:sz w:val="24"/>
          <w:szCs w:val="20"/>
          <w:lang w:eastAsia="zh-CN"/>
        </w:rPr>
        <w:t>1.1  词语定义</w:t>
      </w:r>
      <w:bookmarkEnd w:id="507"/>
      <w:bookmarkEnd w:id="508"/>
      <w:bookmarkEnd w:id="509"/>
      <w:bookmarkEnd w:id="510"/>
      <w:bookmarkEnd w:id="511"/>
      <w:bookmarkEnd w:id="512"/>
      <w:bookmarkEnd w:id="513"/>
      <w:bookmarkEnd w:id="514"/>
    </w:p>
    <w:p w14:paraId="15D657EE"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1.1.2  合同当事人和人员</w:t>
      </w:r>
    </w:p>
    <w:p w14:paraId="5AF8151C" w14:textId="77777777" w:rsidR="0089265C" w:rsidRDefault="00000000">
      <w:pPr>
        <w:autoSpaceDE/>
        <w:autoSpaceDN/>
        <w:spacing w:after="0" w:line="360" w:lineRule="auto"/>
        <w:ind w:firstLineChars="300" w:firstLine="630"/>
        <w:rPr>
          <w:rFonts w:hAnsi="Times New Roman" w:cs="Times New Roman"/>
          <w:kern w:val="2"/>
          <w:sz w:val="21"/>
          <w:szCs w:val="21"/>
          <w:lang w:eastAsia="zh-CN"/>
        </w:rPr>
      </w:pPr>
      <w:r>
        <w:rPr>
          <w:rFonts w:cs="Times New Roman" w:hint="eastAsia"/>
          <w:kern w:val="2"/>
          <w:sz w:val="21"/>
          <w:szCs w:val="21"/>
          <w:lang w:eastAsia="zh-CN"/>
        </w:rPr>
        <w:t>1.1.2.2  发包人：</w:t>
      </w:r>
      <w:r>
        <w:rPr>
          <w:rFonts w:cs="Times New Roman" w:hint="eastAsia"/>
          <w:kern w:val="2"/>
          <w:sz w:val="21"/>
          <w:szCs w:val="21"/>
          <w:u w:val="single"/>
          <w:lang w:eastAsia="zh-CN"/>
        </w:rPr>
        <w:t xml:space="preserve">       </w:t>
      </w:r>
      <w:r>
        <w:rPr>
          <w:rFonts w:cs="Times New Roman" w:hint="eastAsia"/>
          <w:color w:val="FF0000"/>
          <w:kern w:val="2"/>
          <w:sz w:val="21"/>
          <w:szCs w:val="21"/>
          <w:u w:val="single"/>
          <w:lang w:eastAsia="zh-CN"/>
        </w:rPr>
        <w:t xml:space="preserve">北京市顺义区国防动员办公室 </w:t>
      </w:r>
      <w:r>
        <w:rPr>
          <w:rFonts w:cs="Times New Roman" w:hint="eastAsia"/>
          <w:kern w:val="2"/>
          <w:sz w:val="21"/>
          <w:szCs w:val="21"/>
          <w:u w:val="single"/>
          <w:lang w:eastAsia="zh-CN"/>
        </w:rPr>
        <w:t xml:space="preserve">                      </w:t>
      </w:r>
    </w:p>
    <w:p w14:paraId="7A4EB03B" w14:textId="77777777" w:rsidR="0089265C" w:rsidRDefault="00000000">
      <w:pPr>
        <w:autoSpaceDE/>
        <w:autoSpaceDN/>
        <w:spacing w:after="0" w:line="360" w:lineRule="auto"/>
        <w:ind w:firstLineChars="300" w:firstLine="630"/>
        <w:rPr>
          <w:rFonts w:hAnsi="Times New Roman" w:cs="Times New Roman"/>
          <w:kern w:val="2"/>
          <w:sz w:val="21"/>
          <w:szCs w:val="21"/>
          <w:lang w:eastAsia="zh-CN"/>
        </w:rPr>
      </w:pPr>
      <w:r>
        <w:rPr>
          <w:rFonts w:cs="Times New Roman" w:hint="eastAsia"/>
          <w:kern w:val="2"/>
          <w:sz w:val="21"/>
          <w:szCs w:val="21"/>
          <w:lang w:eastAsia="zh-CN"/>
        </w:rPr>
        <w:t>1.1.2.3  承包人：</w:t>
      </w:r>
      <w:r>
        <w:rPr>
          <w:rFonts w:cs="Times New Roman" w:hint="eastAsia"/>
          <w:kern w:val="2"/>
          <w:sz w:val="21"/>
          <w:szCs w:val="21"/>
          <w:u w:val="single"/>
          <w:lang w:eastAsia="zh-CN"/>
        </w:rPr>
        <w:t xml:space="preserve">                                                         </w:t>
      </w:r>
    </w:p>
    <w:p w14:paraId="37CBB834" w14:textId="77777777" w:rsidR="0089265C" w:rsidRDefault="00000000">
      <w:pPr>
        <w:autoSpaceDE/>
        <w:autoSpaceDN/>
        <w:spacing w:after="0" w:line="360" w:lineRule="auto"/>
        <w:ind w:firstLineChars="300" w:firstLine="630"/>
        <w:rPr>
          <w:rFonts w:hAnsi="Times New Roman" w:cs="Times New Roman"/>
          <w:kern w:val="2"/>
          <w:sz w:val="21"/>
          <w:szCs w:val="21"/>
          <w:lang w:eastAsia="zh-CN"/>
        </w:rPr>
      </w:pPr>
      <w:r>
        <w:rPr>
          <w:rFonts w:cs="Times New Roman" w:hint="eastAsia"/>
          <w:kern w:val="2"/>
          <w:sz w:val="21"/>
          <w:szCs w:val="21"/>
          <w:lang w:eastAsia="zh-CN"/>
        </w:rPr>
        <w:t>1.1.2.6  监理人：</w:t>
      </w:r>
      <w:r>
        <w:rPr>
          <w:rFonts w:cs="Times New Roman" w:hint="eastAsia"/>
          <w:kern w:val="2"/>
          <w:sz w:val="21"/>
          <w:szCs w:val="21"/>
          <w:u w:val="single"/>
          <w:lang w:eastAsia="zh-CN"/>
        </w:rPr>
        <w:t xml:space="preserve">       </w:t>
      </w:r>
      <w:r>
        <w:rPr>
          <w:rFonts w:cs="Times New Roman" w:hint="eastAsia"/>
          <w:color w:val="000000"/>
          <w:kern w:val="2"/>
          <w:sz w:val="21"/>
          <w:szCs w:val="21"/>
          <w:u w:val="single"/>
          <w:lang w:eastAsia="zh-CN"/>
        </w:rPr>
        <w:t xml:space="preserve"> </w:t>
      </w:r>
      <w:r>
        <w:rPr>
          <w:rFonts w:cs="Times New Roman" w:hint="eastAsia"/>
          <w:kern w:val="2"/>
          <w:sz w:val="21"/>
          <w:szCs w:val="21"/>
          <w:u w:val="single"/>
          <w:lang w:eastAsia="zh-CN"/>
        </w:rPr>
        <w:t xml:space="preserve">                                                </w:t>
      </w:r>
    </w:p>
    <w:p w14:paraId="1D66649B" w14:textId="77777777" w:rsidR="0089265C" w:rsidRDefault="00000000">
      <w:pPr>
        <w:autoSpaceDE/>
        <w:autoSpaceDN/>
        <w:spacing w:after="0" w:line="360" w:lineRule="auto"/>
        <w:ind w:firstLineChars="300" w:firstLine="630"/>
        <w:rPr>
          <w:rFonts w:hAnsi="Times New Roman" w:cs="Times New Roman"/>
          <w:kern w:val="2"/>
          <w:sz w:val="21"/>
          <w:szCs w:val="21"/>
          <w:lang w:eastAsia="zh-CN"/>
        </w:rPr>
      </w:pPr>
      <w:r>
        <w:rPr>
          <w:rFonts w:cs="Times New Roman" w:hint="eastAsia"/>
          <w:kern w:val="2"/>
          <w:sz w:val="21"/>
          <w:szCs w:val="21"/>
          <w:lang w:eastAsia="zh-CN"/>
        </w:rPr>
        <w:t>1.1.2.8  发包人代表：</w:t>
      </w:r>
    </w:p>
    <w:p w14:paraId="7C2E4D3F" w14:textId="77777777" w:rsidR="0089265C" w:rsidRDefault="00000000">
      <w:pPr>
        <w:autoSpaceDE/>
        <w:autoSpaceDN/>
        <w:spacing w:after="0" w:line="360" w:lineRule="auto"/>
        <w:ind w:firstLineChars="750" w:firstLine="1575"/>
        <w:rPr>
          <w:rFonts w:hAnsi="Times New Roman" w:cs="Times New Roman"/>
          <w:kern w:val="2"/>
          <w:sz w:val="21"/>
          <w:szCs w:val="21"/>
          <w:lang w:eastAsia="zh-CN"/>
        </w:rPr>
      </w:pPr>
      <w:r>
        <w:rPr>
          <w:rFonts w:cs="Times New Roman" w:hint="eastAsia"/>
          <w:kern w:val="2"/>
          <w:sz w:val="21"/>
          <w:szCs w:val="21"/>
          <w:lang w:eastAsia="zh-CN"/>
        </w:rPr>
        <w:t>姓    名：</w:t>
      </w:r>
      <w:r>
        <w:rPr>
          <w:rFonts w:cs="Times New Roman" w:hint="eastAsia"/>
          <w:kern w:val="2"/>
          <w:sz w:val="21"/>
          <w:szCs w:val="21"/>
          <w:u w:val="single"/>
          <w:lang w:eastAsia="zh-CN"/>
        </w:rPr>
        <w:t xml:space="preserve">                </w:t>
      </w:r>
      <w:r>
        <w:rPr>
          <w:rFonts w:ascii="Times New Roman" w:hAnsi="Times New Roman" w:cs="Times New Roman" w:hint="eastAsia"/>
          <w:kern w:val="2"/>
          <w:sz w:val="21"/>
          <w:szCs w:val="21"/>
          <w:u w:val="single"/>
          <w:lang w:eastAsia="zh-CN"/>
        </w:rPr>
        <w:t>张鸿君</w:t>
      </w:r>
      <w:r>
        <w:rPr>
          <w:rFonts w:cs="Times New Roman" w:hint="eastAsia"/>
          <w:kern w:val="2"/>
          <w:sz w:val="21"/>
          <w:szCs w:val="21"/>
          <w:u w:val="single"/>
          <w:lang w:eastAsia="zh-CN"/>
        </w:rPr>
        <w:t xml:space="preserve">                                 </w:t>
      </w:r>
    </w:p>
    <w:p w14:paraId="175659E8" w14:textId="77777777" w:rsidR="0089265C" w:rsidRDefault="00000000">
      <w:pPr>
        <w:autoSpaceDE/>
        <w:autoSpaceDN/>
        <w:spacing w:after="0" w:line="360" w:lineRule="auto"/>
        <w:ind w:firstLineChars="750" w:firstLine="1575"/>
        <w:rPr>
          <w:rFonts w:hAnsi="Times New Roman" w:cs="Times New Roman"/>
          <w:kern w:val="2"/>
          <w:sz w:val="21"/>
          <w:szCs w:val="21"/>
          <w:lang w:eastAsia="zh-CN"/>
        </w:rPr>
      </w:pPr>
      <w:r>
        <w:rPr>
          <w:rFonts w:cs="Times New Roman" w:hint="eastAsia"/>
          <w:kern w:val="2"/>
          <w:sz w:val="21"/>
          <w:szCs w:val="21"/>
          <w:lang w:eastAsia="zh-CN"/>
        </w:rPr>
        <w:t>职    称：</w:t>
      </w:r>
      <w:r>
        <w:rPr>
          <w:rFonts w:cs="Times New Roman" w:hint="eastAsia"/>
          <w:kern w:val="2"/>
          <w:sz w:val="21"/>
          <w:szCs w:val="21"/>
          <w:u w:val="single"/>
          <w:lang w:eastAsia="zh-CN"/>
        </w:rPr>
        <w:t xml:space="preserve">                  /                                          </w:t>
      </w:r>
    </w:p>
    <w:p w14:paraId="66C3E209" w14:textId="77777777" w:rsidR="0089265C" w:rsidRDefault="00000000">
      <w:pPr>
        <w:autoSpaceDE/>
        <w:autoSpaceDN/>
        <w:spacing w:after="0" w:line="360" w:lineRule="auto"/>
        <w:ind w:firstLineChars="750" w:firstLine="1575"/>
        <w:rPr>
          <w:rFonts w:hAnsi="Times New Roman" w:cs="Times New Roman"/>
          <w:kern w:val="2"/>
          <w:sz w:val="21"/>
          <w:szCs w:val="21"/>
          <w:lang w:eastAsia="zh-CN"/>
        </w:rPr>
      </w:pPr>
      <w:r>
        <w:rPr>
          <w:rFonts w:cs="Times New Roman" w:hint="eastAsia"/>
          <w:kern w:val="2"/>
          <w:sz w:val="21"/>
          <w:szCs w:val="21"/>
          <w:lang w:eastAsia="zh-CN"/>
        </w:rPr>
        <w:t>联系电话：</w:t>
      </w:r>
      <w:r>
        <w:rPr>
          <w:rFonts w:cs="Times New Roman" w:hint="eastAsia"/>
          <w:kern w:val="2"/>
          <w:sz w:val="21"/>
          <w:szCs w:val="21"/>
          <w:u w:val="single"/>
          <w:lang w:eastAsia="zh-CN"/>
        </w:rPr>
        <w:t xml:space="preserve">      </w:t>
      </w:r>
      <w:r>
        <w:rPr>
          <w:rFonts w:cs="Arial" w:hint="eastAsia"/>
          <w:kern w:val="2"/>
          <w:sz w:val="21"/>
          <w:szCs w:val="21"/>
          <w:u w:val="single"/>
          <w:lang w:eastAsia="zh-CN"/>
        </w:rPr>
        <w:t xml:space="preserve"> </w:t>
      </w:r>
      <w:r>
        <w:rPr>
          <w:rFonts w:cs="Times New Roman" w:hint="eastAsia"/>
          <w:kern w:val="2"/>
          <w:sz w:val="21"/>
          <w:szCs w:val="21"/>
          <w:u w:val="single"/>
          <w:lang w:eastAsia="zh-CN"/>
        </w:rPr>
        <w:t xml:space="preserve">       </w:t>
      </w:r>
      <w:r>
        <w:rPr>
          <w:rFonts w:ascii="Times New Roman" w:hAnsi="Times New Roman" w:cs="Times New Roman"/>
          <w:kern w:val="2"/>
          <w:sz w:val="21"/>
          <w:szCs w:val="21"/>
          <w:u w:val="single"/>
          <w:lang w:eastAsia="zh-CN"/>
        </w:rPr>
        <w:t>010-69438676</w:t>
      </w:r>
      <w:r>
        <w:rPr>
          <w:rFonts w:cs="Times New Roman" w:hint="eastAsia"/>
          <w:kern w:val="2"/>
          <w:sz w:val="21"/>
          <w:szCs w:val="21"/>
          <w:u w:val="single"/>
          <w:lang w:eastAsia="zh-CN"/>
        </w:rPr>
        <w:t xml:space="preserve">                             </w:t>
      </w:r>
    </w:p>
    <w:p w14:paraId="03C35B6D" w14:textId="77777777" w:rsidR="0089265C" w:rsidRDefault="00000000">
      <w:pPr>
        <w:autoSpaceDE/>
        <w:autoSpaceDN/>
        <w:spacing w:after="0" w:line="360" w:lineRule="auto"/>
        <w:ind w:firstLineChars="750" w:firstLine="1575"/>
        <w:rPr>
          <w:rFonts w:hAnsi="Times New Roman" w:cs="Times New Roman"/>
          <w:kern w:val="2"/>
          <w:sz w:val="21"/>
          <w:szCs w:val="21"/>
          <w:lang w:eastAsia="zh-CN"/>
        </w:rPr>
      </w:pPr>
      <w:r>
        <w:rPr>
          <w:rFonts w:cs="Times New Roman" w:hint="eastAsia"/>
          <w:kern w:val="2"/>
          <w:sz w:val="21"/>
          <w:szCs w:val="21"/>
          <w:lang w:eastAsia="zh-CN"/>
        </w:rPr>
        <w:t>电子信箱：</w:t>
      </w:r>
      <w:r>
        <w:rPr>
          <w:rFonts w:cs="Times New Roman" w:hint="eastAsia"/>
          <w:kern w:val="2"/>
          <w:sz w:val="21"/>
          <w:szCs w:val="21"/>
          <w:u w:val="single"/>
          <w:lang w:eastAsia="zh-CN"/>
        </w:rPr>
        <w:t xml:space="preserve">       /                                               </w:t>
      </w:r>
    </w:p>
    <w:p w14:paraId="78970424" w14:textId="77777777" w:rsidR="0089265C" w:rsidRDefault="00000000">
      <w:pPr>
        <w:autoSpaceDE/>
        <w:autoSpaceDN/>
        <w:spacing w:after="0" w:line="360" w:lineRule="auto"/>
        <w:ind w:firstLineChars="750" w:firstLine="1575"/>
        <w:rPr>
          <w:rFonts w:hAnsi="Times New Roman" w:cs="Times New Roman"/>
          <w:kern w:val="2"/>
          <w:sz w:val="21"/>
          <w:szCs w:val="21"/>
          <w:lang w:eastAsia="zh-CN"/>
        </w:rPr>
      </w:pPr>
      <w:r>
        <w:rPr>
          <w:rFonts w:cs="Times New Roman" w:hint="eastAsia"/>
          <w:kern w:val="2"/>
          <w:sz w:val="21"/>
          <w:szCs w:val="21"/>
          <w:lang w:eastAsia="zh-CN"/>
        </w:rPr>
        <w:t>通信地址：</w:t>
      </w:r>
      <w:r>
        <w:rPr>
          <w:rFonts w:cs="Times New Roman" w:hint="eastAsia"/>
          <w:kern w:val="2"/>
          <w:sz w:val="21"/>
          <w:szCs w:val="21"/>
          <w:u w:val="single"/>
          <w:lang w:eastAsia="zh-CN"/>
        </w:rPr>
        <w:t xml:space="preserve">        /                                              </w:t>
      </w:r>
    </w:p>
    <w:p w14:paraId="5486C4F9"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1.1.3  工程和设备</w:t>
      </w:r>
    </w:p>
    <w:p w14:paraId="513F73E0" w14:textId="77777777" w:rsidR="0089265C" w:rsidRDefault="00000000">
      <w:pPr>
        <w:autoSpaceDE/>
        <w:autoSpaceDN/>
        <w:spacing w:after="0" w:line="360" w:lineRule="auto"/>
        <w:ind w:firstLineChars="300" w:firstLine="630"/>
        <w:rPr>
          <w:rFonts w:hAnsi="Times New Roman" w:cs="Times New Roman"/>
          <w:kern w:val="2"/>
          <w:sz w:val="21"/>
          <w:szCs w:val="21"/>
          <w:u w:val="single"/>
          <w:lang w:eastAsia="zh-CN"/>
        </w:rPr>
      </w:pPr>
      <w:r>
        <w:rPr>
          <w:rFonts w:cs="Times New Roman" w:hint="eastAsia"/>
          <w:kern w:val="2"/>
          <w:sz w:val="21"/>
          <w:szCs w:val="21"/>
          <w:lang w:eastAsia="zh-CN"/>
        </w:rPr>
        <w:t>1.1.3.2  永久工程：</w:t>
      </w:r>
      <w:r>
        <w:rPr>
          <w:rFonts w:cs="Times New Roman" w:hint="eastAsia"/>
          <w:kern w:val="2"/>
          <w:sz w:val="21"/>
          <w:szCs w:val="21"/>
          <w:u w:val="single"/>
          <w:lang w:eastAsia="zh-CN"/>
        </w:rPr>
        <w:t xml:space="preserve">                    </w:t>
      </w:r>
    </w:p>
    <w:p w14:paraId="0A4D360A" w14:textId="77777777" w:rsidR="0089265C" w:rsidRDefault="00000000">
      <w:pPr>
        <w:autoSpaceDE/>
        <w:autoSpaceDN/>
        <w:spacing w:after="0" w:line="360" w:lineRule="auto"/>
        <w:ind w:firstLineChars="300" w:firstLine="630"/>
        <w:rPr>
          <w:rFonts w:hAnsi="Times New Roman" w:cs="Times New Roman"/>
          <w:kern w:val="2"/>
          <w:sz w:val="21"/>
          <w:szCs w:val="21"/>
          <w:lang w:eastAsia="zh-CN"/>
        </w:rPr>
      </w:pPr>
      <w:r>
        <w:rPr>
          <w:rFonts w:cs="Times New Roman" w:hint="eastAsia"/>
          <w:kern w:val="2"/>
          <w:sz w:val="21"/>
          <w:szCs w:val="21"/>
          <w:lang w:eastAsia="zh-CN"/>
        </w:rPr>
        <w:t>1.1.3</w:t>
      </w:r>
      <w:r>
        <w:rPr>
          <w:rFonts w:hAnsi="Times New Roman" w:cs="Times New Roman" w:hint="eastAsia"/>
          <w:kern w:val="2"/>
          <w:sz w:val="21"/>
          <w:szCs w:val="21"/>
          <w:lang w:eastAsia="zh-CN"/>
        </w:rPr>
        <w:t>.</w:t>
      </w:r>
      <w:r>
        <w:rPr>
          <w:rFonts w:cs="Times New Roman" w:hint="eastAsia"/>
          <w:kern w:val="2"/>
          <w:sz w:val="21"/>
          <w:szCs w:val="21"/>
          <w:lang w:eastAsia="zh-CN"/>
        </w:rPr>
        <w:t>3  临时工程：</w:t>
      </w:r>
      <w:r>
        <w:rPr>
          <w:rFonts w:cs="Times New Roman" w:hint="eastAsia"/>
          <w:kern w:val="2"/>
          <w:sz w:val="21"/>
          <w:szCs w:val="21"/>
          <w:u w:val="single"/>
          <w:lang w:eastAsia="zh-CN"/>
        </w:rPr>
        <w:t xml:space="preserve">  </w:t>
      </w:r>
      <w:r>
        <w:rPr>
          <w:rFonts w:hAnsi="Times New Roman" w:cs="Times New Roman" w:hint="eastAsia"/>
          <w:color w:val="000000"/>
          <w:kern w:val="2"/>
          <w:sz w:val="21"/>
          <w:szCs w:val="21"/>
          <w:u w:val="single"/>
          <w:lang w:eastAsia="zh-CN"/>
        </w:rPr>
        <w:t>施工照明工程、临时供电、临时排水等。</w:t>
      </w:r>
      <w:r>
        <w:rPr>
          <w:rFonts w:cs="Times New Roman" w:hint="eastAsia"/>
          <w:kern w:val="2"/>
          <w:sz w:val="21"/>
          <w:szCs w:val="21"/>
          <w:u w:val="single"/>
          <w:lang w:eastAsia="zh-CN"/>
        </w:rPr>
        <w:t xml:space="preserve">                     </w:t>
      </w:r>
    </w:p>
    <w:p w14:paraId="4F1ED30E" w14:textId="77777777" w:rsidR="0089265C" w:rsidRDefault="00000000">
      <w:pPr>
        <w:autoSpaceDE/>
        <w:autoSpaceDN/>
        <w:spacing w:after="0" w:line="360" w:lineRule="auto"/>
        <w:ind w:firstLineChars="300" w:firstLine="630"/>
        <w:rPr>
          <w:rFonts w:hAnsi="Times New Roman" w:cs="Times New Roman"/>
          <w:kern w:val="2"/>
          <w:sz w:val="21"/>
          <w:szCs w:val="21"/>
          <w:lang w:eastAsia="zh-CN"/>
        </w:rPr>
      </w:pPr>
      <w:r>
        <w:rPr>
          <w:rFonts w:cs="Times New Roman" w:hint="eastAsia"/>
          <w:kern w:val="2"/>
          <w:sz w:val="21"/>
          <w:szCs w:val="21"/>
          <w:lang w:eastAsia="zh-CN"/>
        </w:rPr>
        <w:t>1.1.3</w:t>
      </w:r>
      <w:r>
        <w:rPr>
          <w:rFonts w:hAnsi="Times New Roman" w:cs="Times New Roman" w:hint="eastAsia"/>
          <w:kern w:val="2"/>
          <w:sz w:val="21"/>
          <w:szCs w:val="21"/>
          <w:lang w:eastAsia="zh-CN"/>
        </w:rPr>
        <w:t>.</w:t>
      </w:r>
      <w:r>
        <w:rPr>
          <w:rFonts w:cs="Times New Roman" w:hint="eastAsia"/>
          <w:kern w:val="2"/>
          <w:sz w:val="21"/>
          <w:szCs w:val="21"/>
          <w:lang w:eastAsia="zh-CN"/>
        </w:rPr>
        <w:t>10  永久占地：</w:t>
      </w:r>
      <w:r>
        <w:rPr>
          <w:rFonts w:cs="Times New Roman" w:hint="eastAsia"/>
          <w:kern w:val="2"/>
          <w:sz w:val="21"/>
          <w:szCs w:val="21"/>
          <w:u w:val="single"/>
          <w:lang w:eastAsia="zh-CN"/>
        </w:rPr>
        <w:t xml:space="preserve">                      /                              </w:t>
      </w:r>
    </w:p>
    <w:p w14:paraId="6C93AD7B" w14:textId="77777777" w:rsidR="0089265C" w:rsidRDefault="00000000">
      <w:pPr>
        <w:autoSpaceDE/>
        <w:autoSpaceDN/>
        <w:spacing w:after="0" w:line="360" w:lineRule="auto"/>
        <w:ind w:firstLineChars="300" w:firstLine="630"/>
        <w:rPr>
          <w:rFonts w:hAnsi="Times New Roman" w:cs="Times New Roman"/>
          <w:kern w:val="2"/>
          <w:sz w:val="21"/>
          <w:szCs w:val="21"/>
          <w:lang w:eastAsia="zh-CN"/>
        </w:rPr>
      </w:pPr>
      <w:r>
        <w:rPr>
          <w:rFonts w:cs="Times New Roman" w:hint="eastAsia"/>
          <w:kern w:val="2"/>
          <w:sz w:val="21"/>
          <w:szCs w:val="21"/>
          <w:lang w:eastAsia="zh-CN"/>
        </w:rPr>
        <w:t>1.1.3</w:t>
      </w:r>
      <w:r>
        <w:rPr>
          <w:rFonts w:hAnsi="Times New Roman" w:cs="Times New Roman" w:hint="eastAsia"/>
          <w:kern w:val="2"/>
          <w:sz w:val="21"/>
          <w:szCs w:val="21"/>
          <w:lang w:eastAsia="zh-CN"/>
        </w:rPr>
        <w:t>.</w:t>
      </w:r>
      <w:r>
        <w:rPr>
          <w:rFonts w:cs="Times New Roman" w:hint="eastAsia"/>
          <w:kern w:val="2"/>
          <w:sz w:val="21"/>
          <w:szCs w:val="21"/>
          <w:lang w:eastAsia="zh-CN"/>
        </w:rPr>
        <w:t>11  临时占地：</w:t>
      </w:r>
      <w:r>
        <w:rPr>
          <w:rFonts w:cs="Times New Roman" w:hint="eastAsia"/>
          <w:kern w:val="2"/>
          <w:sz w:val="21"/>
          <w:szCs w:val="21"/>
          <w:u w:val="single"/>
          <w:lang w:eastAsia="zh-CN"/>
        </w:rPr>
        <w:t xml:space="preserve">                      /                             </w:t>
      </w:r>
    </w:p>
    <w:p w14:paraId="78732903"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1.1.4  日期</w:t>
      </w:r>
    </w:p>
    <w:p w14:paraId="74F9567E" w14:textId="77777777" w:rsidR="0089265C" w:rsidRDefault="00000000">
      <w:pPr>
        <w:autoSpaceDE/>
        <w:autoSpaceDN/>
        <w:spacing w:after="0" w:line="360" w:lineRule="auto"/>
        <w:ind w:firstLineChars="300" w:firstLine="630"/>
        <w:rPr>
          <w:rFonts w:hAnsi="Times New Roman" w:cs="Times New Roman"/>
          <w:kern w:val="2"/>
          <w:sz w:val="21"/>
          <w:szCs w:val="21"/>
          <w:lang w:eastAsia="zh-CN"/>
        </w:rPr>
      </w:pPr>
      <w:r>
        <w:rPr>
          <w:rFonts w:cs="Times New Roman" w:hint="eastAsia"/>
          <w:kern w:val="2"/>
          <w:sz w:val="21"/>
          <w:szCs w:val="21"/>
          <w:lang w:eastAsia="zh-CN"/>
        </w:rPr>
        <w:t>1.1.4.5  缺陷责任期期限：</w:t>
      </w:r>
      <w:r>
        <w:rPr>
          <w:rFonts w:cs="Times New Roman" w:hint="eastAsia"/>
          <w:kern w:val="2"/>
          <w:sz w:val="21"/>
          <w:szCs w:val="21"/>
          <w:u w:val="single"/>
          <w:lang w:eastAsia="zh-CN"/>
        </w:rPr>
        <w:t xml:space="preserve">  24个 </w:t>
      </w:r>
      <w:r>
        <w:rPr>
          <w:rFonts w:cs="Times New Roman" w:hint="eastAsia"/>
          <w:kern w:val="2"/>
          <w:sz w:val="21"/>
          <w:szCs w:val="21"/>
          <w:lang w:eastAsia="zh-CN"/>
        </w:rPr>
        <w:t>月。</w:t>
      </w:r>
    </w:p>
    <w:p w14:paraId="1C780A19"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1.1.8  其他需要补充的内容</w:t>
      </w:r>
    </w:p>
    <w:p w14:paraId="44283155" w14:textId="77777777" w:rsidR="0089265C" w:rsidRDefault="00000000">
      <w:pPr>
        <w:autoSpaceDE/>
        <w:autoSpaceDN/>
        <w:spacing w:after="0" w:line="360" w:lineRule="auto"/>
        <w:ind w:leftChars="150" w:left="330" w:firstLineChars="52" w:firstLine="109"/>
        <w:jc w:val="both"/>
        <w:rPr>
          <w:rFonts w:hAnsi="Times New Roman" w:cs="Times New Roman"/>
          <w:kern w:val="2"/>
          <w:sz w:val="21"/>
          <w:szCs w:val="21"/>
          <w:lang w:eastAsia="zh-CN"/>
        </w:rPr>
      </w:pPr>
      <w:r>
        <w:rPr>
          <w:rFonts w:cs="Times New Roman" w:hint="eastAsia"/>
          <w:kern w:val="2"/>
          <w:sz w:val="21"/>
          <w:szCs w:val="21"/>
          <w:u w:val="single"/>
          <w:lang w:eastAsia="zh-CN"/>
        </w:rPr>
        <w:t xml:space="preserve">                                /                                           </w:t>
      </w:r>
    </w:p>
    <w:p w14:paraId="54F951F5"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515" w:name="_Toc497584036"/>
      <w:bookmarkStart w:id="516" w:name="_Toc497214045"/>
      <w:bookmarkStart w:id="517" w:name="_Toc489280182"/>
      <w:bookmarkStart w:id="518" w:name="_Toc28251"/>
      <w:bookmarkStart w:id="519" w:name="_Toc486580376"/>
      <w:bookmarkStart w:id="520" w:name="_Toc485323150"/>
      <w:bookmarkStart w:id="521" w:name="_Toc490331667"/>
      <w:bookmarkStart w:id="522" w:name="_Toc18338"/>
      <w:r>
        <w:rPr>
          <w:rFonts w:cs="Times New Roman" w:hint="eastAsia"/>
          <w:sz w:val="24"/>
          <w:szCs w:val="20"/>
          <w:lang w:eastAsia="zh-CN"/>
        </w:rPr>
        <w:t>1.4  合同文件的优先顺序</w:t>
      </w:r>
      <w:bookmarkEnd w:id="515"/>
      <w:bookmarkEnd w:id="516"/>
      <w:bookmarkEnd w:id="517"/>
      <w:bookmarkEnd w:id="518"/>
      <w:bookmarkEnd w:id="519"/>
      <w:bookmarkEnd w:id="520"/>
      <w:bookmarkEnd w:id="521"/>
      <w:bookmarkEnd w:id="522"/>
    </w:p>
    <w:p w14:paraId="7BCA1A2A" w14:textId="77777777" w:rsidR="0089265C" w:rsidRDefault="00000000">
      <w:pPr>
        <w:autoSpaceDE/>
        <w:autoSpaceDN/>
        <w:spacing w:after="0" w:line="360" w:lineRule="auto"/>
        <w:ind w:firstLine="482"/>
        <w:jc w:val="both"/>
        <w:rPr>
          <w:rFonts w:hAnsi="Times New Roman" w:cs="Arial"/>
          <w:kern w:val="2"/>
          <w:sz w:val="21"/>
          <w:szCs w:val="21"/>
          <w:lang w:eastAsia="zh-CN"/>
        </w:rPr>
      </w:pPr>
      <w:r>
        <w:rPr>
          <w:rFonts w:cs="Arial" w:hint="eastAsia"/>
          <w:kern w:val="2"/>
          <w:sz w:val="21"/>
          <w:szCs w:val="21"/>
          <w:lang w:eastAsia="zh-CN"/>
        </w:rPr>
        <w:t>合同文件的优先解释顺序如下：</w:t>
      </w:r>
    </w:p>
    <w:p w14:paraId="135AA842" w14:textId="77777777" w:rsidR="0089265C" w:rsidRDefault="00000000">
      <w:pPr>
        <w:autoSpaceDE/>
        <w:autoSpaceDN/>
        <w:spacing w:after="0" w:line="360" w:lineRule="auto"/>
        <w:ind w:firstLine="482"/>
        <w:jc w:val="both"/>
        <w:rPr>
          <w:rFonts w:hAnsi="Times New Roman" w:cs="Arial"/>
          <w:kern w:val="2"/>
          <w:sz w:val="21"/>
          <w:szCs w:val="21"/>
          <w:lang w:eastAsia="zh-CN"/>
        </w:rPr>
      </w:pPr>
      <w:r>
        <w:rPr>
          <w:rFonts w:cs="Arial" w:hint="eastAsia"/>
          <w:kern w:val="2"/>
          <w:sz w:val="21"/>
          <w:szCs w:val="21"/>
          <w:lang w:eastAsia="zh-CN"/>
        </w:rPr>
        <w:t>（1）合同协议书；</w:t>
      </w:r>
    </w:p>
    <w:p w14:paraId="17F5AE24" w14:textId="77777777" w:rsidR="0089265C" w:rsidRDefault="00000000">
      <w:pPr>
        <w:autoSpaceDE/>
        <w:autoSpaceDN/>
        <w:spacing w:after="0" w:line="360" w:lineRule="auto"/>
        <w:ind w:firstLine="482"/>
        <w:jc w:val="both"/>
        <w:rPr>
          <w:rFonts w:hAnsi="Times New Roman" w:cs="Arial"/>
          <w:kern w:val="2"/>
          <w:sz w:val="21"/>
          <w:szCs w:val="21"/>
          <w:lang w:eastAsia="zh-CN"/>
        </w:rPr>
      </w:pPr>
      <w:r>
        <w:rPr>
          <w:rFonts w:cs="Arial" w:hint="eastAsia"/>
          <w:kern w:val="2"/>
          <w:sz w:val="21"/>
          <w:szCs w:val="21"/>
          <w:lang w:eastAsia="zh-CN"/>
        </w:rPr>
        <w:t>（2）中标通知书；</w:t>
      </w:r>
    </w:p>
    <w:p w14:paraId="47265D77" w14:textId="77777777" w:rsidR="0089265C" w:rsidRDefault="00000000">
      <w:pPr>
        <w:autoSpaceDE/>
        <w:autoSpaceDN/>
        <w:spacing w:after="0" w:line="360" w:lineRule="auto"/>
        <w:ind w:firstLine="482"/>
        <w:jc w:val="both"/>
        <w:rPr>
          <w:rFonts w:hAnsi="Times New Roman" w:cs="Arial"/>
          <w:kern w:val="2"/>
          <w:sz w:val="21"/>
          <w:szCs w:val="21"/>
          <w:lang w:eastAsia="zh-CN"/>
        </w:rPr>
      </w:pPr>
      <w:r>
        <w:rPr>
          <w:rFonts w:cs="Arial" w:hint="eastAsia"/>
          <w:kern w:val="2"/>
          <w:sz w:val="21"/>
          <w:szCs w:val="21"/>
          <w:lang w:eastAsia="zh-CN"/>
        </w:rPr>
        <w:t>（3）投标函及投标函附录；</w:t>
      </w:r>
    </w:p>
    <w:p w14:paraId="25DC7586" w14:textId="77777777" w:rsidR="0089265C" w:rsidRDefault="00000000">
      <w:pPr>
        <w:autoSpaceDE/>
        <w:autoSpaceDN/>
        <w:spacing w:after="0" w:line="360" w:lineRule="auto"/>
        <w:ind w:firstLine="482"/>
        <w:jc w:val="both"/>
        <w:rPr>
          <w:rFonts w:hAnsi="Times New Roman" w:cs="Arial"/>
          <w:kern w:val="2"/>
          <w:sz w:val="21"/>
          <w:szCs w:val="21"/>
          <w:lang w:eastAsia="zh-CN"/>
        </w:rPr>
      </w:pPr>
      <w:r>
        <w:rPr>
          <w:rFonts w:cs="Arial" w:hint="eastAsia"/>
          <w:kern w:val="2"/>
          <w:sz w:val="21"/>
          <w:szCs w:val="21"/>
          <w:lang w:eastAsia="zh-CN"/>
        </w:rPr>
        <w:t>（4）合同条款专用部分；</w:t>
      </w:r>
    </w:p>
    <w:p w14:paraId="1595609C" w14:textId="77777777" w:rsidR="0089265C" w:rsidRDefault="00000000">
      <w:pPr>
        <w:autoSpaceDE/>
        <w:autoSpaceDN/>
        <w:spacing w:after="0" w:line="360" w:lineRule="auto"/>
        <w:ind w:firstLine="482"/>
        <w:jc w:val="both"/>
        <w:rPr>
          <w:rFonts w:hAnsi="Times New Roman" w:cs="Arial"/>
          <w:kern w:val="2"/>
          <w:sz w:val="21"/>
          <w:szCs w:val="21"/>
          <w:lang w:eastAsia="zh-CN"/>
        </w:rPr>
      </w:pPr>
      <w:r>
        <w:rPr>
          <w:rFonts w:cs="Arial" w:hint="eastAsia"/>
          <w:kern w:val="2"/>
          <w:sz w:val="21"/>
          <w:szCs w:val="21"/>
          <w:lang w:eastAsia="zh-CN"/>
        </w:rPr>
        <w:t>（5）合同条款通用部分；</w:t>
      </w:r>
    </w:p>
    <w:p w14:paraId="1EA80CBA" w14:textId="77777777" w:rsidR="0089265C" w:rsidRDefault="00000000">
      <w:pPr>
        <w:autoSpaceDE/>
        <w:autoSpaceDN/>
        <w:spacing w:after="0" w:line="360" w:lineRule="auto"/>
        <w:ind w:firstLine="482"/>
        <w:jc w:val="both"/>
        <w:rPr>
          <w:rFonts w:hint="eastAsia"/>
          <w:kern w:val="2"/>
          <w:sz w:val="21"/>
          <w:szCs w:val="21"/>
          <w:lang w:eastAsia="zh-CN"/>
        </w:rPr>
      </w:pPr>
      <w:r>
        <w:rPr>
          <w:rFonts w:hint="eastAsia"/>
          <w:kern w:val="2"/>
          <w:sz w:val="21"/>
          <w:szCs w:val="21"/>
          <w:lang w:eastAsia="zh-CN"/>
        </w:rPr>
        <w:t>（6）</w:t>
      </w:r>
      <w:r>
        <w:rPr>
          <w:rFonts w:hint="eastAsia"/>
          <w:kern w:val="2"/>
          <w:sz w:val="21"/>
          <w:szCs w:val="21"/>
          <w:u w:val="single"/>
          <w:lang w:eastAsia="zh-CN"/>
        </w:rPr>
        <w:t>已标价的工程量清单</w:t>
      </w:r>
      <w:r>
        <w:rPr>
          <w:rFonts w:hint="eastAsia"/>
          <w:kern w:val="2"/>
          <w:sz w:val="21"/>
          <w:szCs w:val="21"/>
          <w:lang w:eastAsia="zh-CN"/>
        </w:rPr>
        <w:t xml:space="preserve"> ；</w:t>
      </w:r>
    </w:p>
    <w:p w14:paraId="2FFCFD0F" w14:textId="77777777" w:rsidR="0089265C" w:rsidRDefault="00000000">
      <w:pPr>
        <w:autoSpaceDE/>
        <w:autoSpaceDN/>
        <w:spacing w:after="0" w:line="360" w:lineRule="auto"/>
        <w:ind w:firstLine="482"/>
        <w:jc w:val="both"/>
        <w:rPr>
          <w:rFonts w:hint="eastAsia"/>
          <w:kern w:val="2"/>
          <w:sz w:val="21"/>
          <w:szCs w:val="21"/>
          <w:lang w:eastAsia="zh-CN"/>
        </w:rPr>
      </w:pPr>
      <w:r>
        <w:rPr>
          <w:rFonts w:hint="eastAsia"/>
          <w:kern w:val="2"/>
          <w:sz w:val="21"/>
          <w:szCs w:val="21"/>
          <w:lang w:eastAsia="zh-CN"/>
        </w:rPr>
        <w:t>（7）</w:t>
      </w:r>
      <w:r>
        <w:rPr>
          <w:rFonts w:hint="eastAsia"/>
          <w:kern w:val="2"/>
          <w:sz w:val="21"/>
          <w:szCs w:val="21"/>
          <w:u w:val="single"/>
          <w:lang w:eastAsia="zh-CN"/>
        </w:rPr>
        <w:t>技术标准和要求</w:t>
      </w:r>
      <w:r>
        <w:rPr>
          <w:rFonts w:hint="eastAsia"/>
          <w:kern w:val="2"/>
          <w:sz w:val="21"/>
          <w:szCs w:val="21"/>
          <w:lang w:eastAsia="zh-CN"/>
        </w:rPr>
        <w:t>；</w:t>
      </w:r>
    </w:p>
    <w:p w14:paraId="1784F8DA" w14:textId="77777777" w:rsidR="0089265C" w:rsidRDefault="00000000">
      <w:pPr>
        <w:autoSpaceDE/>
        <w:autoSpaceDN/>
        <w:spacing w:after="0" w:line="360" w:lineRule="auto"/>
        <w:ind w:firstLine="482"/>
        <w:jc w:val="both"/>
        <w:rPr>
          <w:rFonts w:hint="eastAsia"/>
          <w:kern w:val="2"/>
          <w:sz w:val="21"/>
          <w:szCs w:val="21"/>
          <w:lang w:eastAsia="zh-CN"/>
        </w:rPr>
      </w:pPr>
      <w:r>
        <w:rPr>
          <w:rFonts w:hint="eastAsia"/>
          <w:kern w:val="2"/>
          <w:sz w:val="21"/>
          <w:szCs w:val="21"/>
          <w:lang w:eastAsia="zh-CN"/>
        </w:rPr>
        <w:t>（8）</w:t>
      </w:r>
      <w:r>
        <w:rPr>
          <w:rFonts w:hint="eastAsia"/>
          <w:kern w:val="2"/>
          <w:sz w:val="21"/>
          <w:szCs w:val="21"/>
          <w:u w:val="single"/>
          <w:lang w:eastAsia="zh-CN"/>
        </w:rPr>
        <w:t>图纸</w:t>
      </w:r>
      <w:r>
        <w:rPr>
          <w:rFonts w:hint="eastAsia"/>
          <w:kern w:val="2"/>
          <w:sz w:val="21"/>
          <w:szCs w:val="21"/>
          <w:lang w:eastAsia="zh-CN"/>
        </w:rPr>
        <w:t xml:space="preserve"> ；</w:t>
      </w:r>
    </w:p>
    <w:p w14:paraId="634B72D9" w14:textId="77777777" w:rsidR="0089265C" w:rsidRDefault="00000000">
      <w:pPr>
        <w:autoSpaceDE/>
        <w:autoSpaceDN/>
        <w:spacing w:after="0" w:line="360" w:lineRule="auto"/>
        <w:ind w:leftChars="229" w:left="1029" w:hangingChars="250" w:hanging="525"/>
        <w:jc w:val="both"/>
        <w:rPr>
          <w:rFonts w:hint="eastAsia"/>
          <w:kern w:val="2"/>
          <w:sz w:val="21"/>
          <w:szCs w:val="21"/>
          <w:lang w:eastAsia="zh-CN"/>
        </w:rPr>
      </w:pPr>
      <w:r>
        <w:rPr>
          <w:rFonts w:hint="eastAsia"/>
          <w:kern w:val="2"/>
          <w:sz w:val="21"/>
          <w:szCs w:val="21"/>
          <w:lang w:eastAsia="zh-CN"/>
        </w:rPr>
        <w:lastRenderedPageBreak/>
        <w:t>（9）</w:t>
      </w:r>
      <w:r>
        <w:rPr>
          <w:rFonts w:hint="eastAsia"/>
          <w:kern w:val="2"/>
          <w:sz w:val="21"/>
          <w:szCs w:val="21"/>
          <w:u w:val="single"/>
          <w:lang w:eastAsia="zh-CN"/>
        </w:rPr>
        <w:t>双方在本合同履行中所共同签署或认可的符合现行法律、法规、规章及规范性文件，且符合本合同实质性约定的指令、洽商、纪要或同类性质的文件，均构成合同文件的有效补充。</w:t>
      </w:r>
    </w:p>
    <w:p w14:paraId="6081DCC0" w14:textId="77777777" w:rsidR="0089265C" w:rsidRDefault="00000000">
      <w:pPr>
        <w:autoSpaceDE/>
        <w:autoSpaceDN/>
        <w:spacing w:after="0" w:line="360" w:lineRule="auto"/>
        <w:jc w:val="both"/>
        <w:rPr>
          <w:rFonts w:hAnsi="Times New Roman" w:cs="Arial"/>
          <w:kern w:val="2"/>
          <w:sz w:val="21"/>
          <w:szCs w:val="21"/>
          <w:lang w:eastAsia="zh-CN"/>
        </w:rPr>
      </w:pPr>
      <w:r>
        <w:rPr>
          <w:rFonts w:cs="Arial" w:hint="eastAsia"/>
          <w:kern w:val="2"/>
          <w:sz w:val="21"/>
          <w:szCs w:val="21"/>
          <w:lang w:eastAsia="zh-CN"/>
        </w:rPr>
        <w:t>（说明：（6）、（7）、（8）填空内容分别限于技术标准和要求、图纸、已标价工程量清单三者之一。）</w:t>
      </w:r>
    </w:p>
    <w:p w14:paraId="70FE9D7F"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523" w:name="_Toc497584037"/>
      <w:bookmarkStart w:id="524" w:name="_Toc486580377"/>
      <w:bookmarkStart w:id="525" w:name="_Toc490331668"/>
      <w:bookmarkStart w:id="526" w:name="_Toc497214046"/>
      <w:bookmarkStart w:id="527" w:name="_Toc13154"/>
      <w:bookmarkStart w:id="528" w:name="_Toc31725"/>
      <w:bookmarkStart w:id="529" w:name="_Toc485323151"/>
      <w:bookmarkStart w:id="530" w:name="_Toc489280183"/>
      <w:r>
        <w:rPr>
          <w:rFonts w:cs="Times New Roman" w:hint="eastAsia"/>
          <w:sz w:val="24"/>
          <w:szCs w:val="20"/>
          <w:lang w:eastAsia="zh-CN"/>
        </w:rPr>
        <w:t>1.5  合同协议书</w:t>
      </w:r>
      <w:bookmarkEnd w:id="523"/>
      <w:bookmarkEnd w:id="524"/>
      <w:bookmarkEnd w:id="525"/>
      <w:bookmarkEnd w:id="526"/>
      <w:bookmarkEnd w:id="527"/>
      <w:bookmarkEnd w:id="528"/>
      <w:bookmarkEnd w:id="529"/>
      <w:bookmarkEnd w:id="530"/>
    </w:p>
    <w:p w14:paraId="72ECF29E" w14:textId="77777777" w:rsidR="0089265C" w:rsidRDefault="00000000">
      <w:pPr>
        <w:autoSpaceDE/>
        <w:autoSpaceDN/>
        <w:spacing w:after="0" w:line="360" w:lineRule="auto"/>
        <w:ind w:firstLineChars="200" w:firstLine="420"/>
        <w:jc w:val="both"/>
        <w:rPr>
          <w:rFonts w:hAnsi="Times New Roman" w:cs="Times New Roman"/>
          <w:kern w:val="2"/>
          <w:sz w:val="21"/>
          <w:szCs w:val="21"/>
          <w:u w:val="single"/>
          <w:lang w:eastAsia="zh-CN"/>
        </w:rPr>
      </w:pPr>
      <w:r>
        <w:rPr>
          <w:rFonts w:cs="Times New Roman" w:hint="eastAsia"/>
          <w:kern w:val="2"/>
          <w:sz w:val="21"/>
          <w:szCs w:val="21"/>
          <w:lang w:eastAsia="zh-CN"/>
        </w:rPr>
        <w:t>合同生效的条件：</w:t>
      </w:r>
      <w:r>
        <w:rPr>
          <w:rFonts w:cs="Times New Roman" w:hint="eastAsia"/>
          <w:kern w:val="2"/>
          <w:sz w:val="21"/>
          <w:szCs w:val="21"/>
          <w:u w:val="single"/>
          <w:lang w:eastAsia="zh-CN"/>
        </w:rPr>
        <w:t xml:space="preserve">  双方签字盖章后生效。  </w:t>
      </w:r>
    </w:p>
    <w:p w14:paraId="07247D61"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531" w:name="_Toc497214047"/>
      <w:bookmarkStart w:id="532" w:name="_Toc490331669"/>
      <w:bookmarkStart w:id="533" w:name="_Toc486580378"/>
      <w:bookmarkStart w:id="534" w:name="_Toc9313"/>
      <w:bookmarkStart w:id="535" w:name="_Toc489280184"/>
      <w:bookmarkStart w:id="536" w:name="_Toc17462"/>
      <w:bookmarkStart w:id="537" w:name="_Toc485323152"/>
      <w:bookmarkStart w:id="538" w:name="_Toc497584038"/>
      <w:r>
        <w:rPr>
          <w:rFonts w:cs="Times New Roman" w:hint="eastAsia"/>
          <w:sz w:val="24"/>
          <w:szCs w:val="20"/>
          <w:lang w:eastAsia="zh-CN"/>
        </w:rPr>
        <w:t>1.6  图纸和承包人文件</w:t>
      </w:r>
      <w:bookmarkEnd w:id="531"/>
      <w:bookmarkEnd w:id="532"/>
      <w:bookmarkEnd w:id="533"/>
      <w:bookmarkEnd w:id="534"/>
      <w:bookmarkEnd w:id="535"/>
      <w:bookmarkEnd w:id="536"/>
      <w:bookmarkEnd w:id="537"/>
      <w:bookmarkEnd w:id="538"/>
    </w:p>
    <w:p w14:paraId="1DEAADF5" w14:textId="77777777" w:rsidR="0089265C" w:rsidRDefault="00000000">
      <w:pPr>
        <w:autoSpaceDE/>
        <w:autoSpaceDN/>
        <w:spacing w:after="0" w:line="360" w:lineRule="auto"/>
        <w:ind w:firstLineChars="200" w:firstLine="420"/>
        <w:rPr>
          <w:rFonts w:hAnsi="Times New Roman" w:cs="Times New Roman"/>
          <w:kern w:val="2"/>
          <w:sz w:val="21"/>
          <w:szCs w:val="21"/>
          <w:lang w:eastAsia="zh-CN"/>
        </w:rPr>
      </w:pPr>
      <w:r>
        <w:rPr>
          <w:rFonts w:cs="Times New Roman" w:hint="eastAsia"/>
          <w:kern w:val="2"/>
          <w:sz w:val="21"/>
          <w:szCs w:val="21"/>
          <w:lang w:eastAsia="zh-CN"/>
        </w:rPr>
        <w:t>1.6.1  图纸的提供</w:t>
      </w:r>
    </w:p>
    <w:p w14:paraId="4F2060ED"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（5）发包人提供图纸的期限：</w:t>
      </w:r>
      <w:r>
        <w:rPr>
          <w:rFonts w:cs="Times New Roman" w:hint="eastAsia"/>
          <w:kern w:val="2"/>
          <w:sz w:val="21"/>
          <w:szCs w:val="21"/>
          <w:u w:val="single"/>
          <w:lang w:eastAsia="zh-CN"/>
        </w:rPr>
        <w:t xml:space="preserve">        </w:t>
      </w:r>
      <w:bookmarkStart w:id="539" w:name="_Hlk80955404"/>
      <w:r>
        <w:rPr>
          <w:rFonts w:cs="Times New Roman" w:hint="eastAsia"/>
          <w:kern w:val="2"/>
          <w:sz w:val="21"/>
          <w:szCs w:val="21"/>
          <w:u w:val="single"/>
          <w:lang w:eastAsia="zh-CN"/>
        </w:rPr>
        <w:t>/</w:t>
      </w:r>
      <w:bookmarkEnd w:id="539"/>
      <w:r>
        <w:rPr>
          <w:rFonts w:cs="Times New Roman" w:hint="eastAsia"/>
          <w:kern w:val="2"/>
          <w:sz w:val="21"/>
          <w:szCs w:val="21"/>
          <w:u w:val="single"/>
          <w:lang w:eastAsia="zh-CN"/>
        </w:rPr>
        <w:t xml:space="preserve">          </w:t>
      </w:r>
    </w:p>
    <w:p w14:paraId="28334488" w14:textId="77777777" w:rsidR="0089265C" w:rsidRDefault="00000000">
      <w:pPr>
        <w:autoSpaceDE/>
        <w:autoSpaceDN/>
        <w:spacing w:after="0" w:line="360" w:lineRule="auto"/>
        <w:ind w:firstLineChars="300" w:firstLine="630"/>
        <w:jc w:val="both"/>
        <w:rPr>
          <w:rFonts w:hAnsi="Times New Roman" w:cs="Times New Roman"/>
          <w:kern w:val="2"/>
          <w:sz w:val="21"/>
          <w:szCs w:val="21"/>
          <w:lang w:eastAsia="zh-CN"/>
        </w:rPr>
      </w:pPr>
      <w:r>
        <w:rPr>
          <w:rFonts w:cs="Times New Roman" w:hint="eastAsia"/>
          <w:kern w:val="2"/>
          <w:sz w:val="21"/>
          <w:szCs w:val="21"/>
          <w:lang w:eastAsia="zh-CN"/>
        </w:rPr>
        <w:t>发包人提供图纸的数量：</w:t>
      </w:r>
      <w:r>
        <w:rPr>
          <w:rFonts w:cs="Times New Roman" w:hint="eastAsia"/>
          <w:kern w:val="2"/>
          <w:sz w:val="21"/>
          <w:szCs w:val="21"/>
          <w:u w:val="single"/>
          <w:lang w:eastAsia="zh-CN"/>
        </w:rPr>
        <w:t xml:space="preserve">          </w:t>
      </w:r>
      <w:bookmarkStart w:id="540" w:name="_Hlk80955249"/>
      <w:r>
        <w:rPr>
          <w:rFonts w:cs="Times New Roman" w:hint="eastAsia"/>
          <w:kern w:val="2"/>
          <w:sz w:val="21"/>
          <w:szCs w:val="21"/>
          <w:u w:val="single"/>
          <w:lang w:eastAsia="zh-CN"/>
        </w:rPr>
        <w:t xml:space="preserve"> / </w:t>
      </w:r>
      <w:bookmarkEnd w:id="540"/>
      <w:r>
        <w:rPr>
          <w:rFonts w:cs="Times New Roman" w:hint="eastAsia"/>
          <w:kern w:val="2"/>
          <w:sz w:val="21"/>
          <w:szCs w:val="21"/>
          <w:u w:val="single"/>
          <w:lang w:eastAsia="zh-CN"/>
        </w:rPr>
        <w:t xml:space="preserve">         </w:t>
      </w:r>
    </w:p>
    <w:p w14:paraId="51D8E67A" w14:textId="77777777" w:rsidR="0089265C" w:rsidRDefault="00000000">
      <w:pPr>
        <w:autoSpaceDE/>
        <w:autoSpaceDN/>
        <w:spacing w:after="0" w:line="360" w:lineRule="auto"/>
        <w:ind w:firstLineChars="300" w:firstLine="630"/>
        <w:jc w:val="both"/>
        <w:rPr>
          <w:rFonts w:hAnsi="Times New Roman" w:cs="Times New Roman"/>
          <w:kern w:val="2"/>
          <w:sz w:val="21"/>
          <w:szCs w:val="21"/>
          <w:lang w:eastAsia="zh-CN"/>
        </w:rPr>
      </w:pPr>
      <w:r>
        <w:rPr>
          <w:rFonts w:cs="Times New Roman" w:hint="eastAsia"/>
          <w:kern w:val="2"/>
          <w:sz w:val="21"/>
          <w:szCs w:val="21"/>
          <w:lang w:eastAsia="zh-CN"/>
        </w:rPr>
        <w:t>其他约定：</w:t>
      </w:r>
      <w:r>
        <w:rPr>
          <w:rFonts w:cs="Times New Roman" w:hint="eastAsia"/>
          <w:kern w:val="2"/>
          <w:sz w:val="21"/>
          <w:szCs w:val="21"/>
          <w:u w:val="single"/>
          <w:lang w:eastAsia="zh-CN"/>
        </w:rPr>
        <w:t xml:space="preserve">    </w:t>
      </w:r>
      <w:bookmarkStart w:id="541" w:name="_Hlk80950993"/>
      <w:r>
        <w:rPr>
          <w:rFonts w:cs="Times New Roman" w:hint="eastAsia"/>
          <w:kern w:val="2"/>
          <w:sz w:val="21"/>
          <w:szCs w:val="21"/>
          <w:u w:val="single"/>
          <w:lang w:eastAsia="zh-CN"/>
        </w:rPr>
        <w:t xml:space="preserve"> / </w:t>
      </w:r>
      <w:bookmarkEnd w:id="541"/>
      <w:r>
        <w:rPr>
          <w:rFonts w:cs="Times New Roman" w:hint="eastAsia"/>
          <w:kern w:val="2"/>
          <w:sz w:val="21"/>
          <w:szCs w:val="21"/>
          <w:u w:val="single"/>
          <w:lang w:eastAsia="zh-CN"/>
        </w:rPr>
        <w:t xml:space="preserve">     </w:t>
      </w:r>
    </w:p>
    <w:p w14:paraId="090EC4B2" w14:textId="77777777" w:rsidR="0089265C" w:rsidRDefault="00000000">
      <w:pPr>
        <w:autoSpaceDE/>
        <w:autoSpaceDN/>
        <w:spacing w:after="0" w:line="360" w:lineRule="auto"/>
        <w:ind w:firstLineChars="200" w:firstLine="420"/>
        <w:rPr>
          <w:rFonts w:hAnsi="Times New Roman" w:cs="Times New Roman"/>
          <w:kern w:val="2"/>
          <w:sz w:val="21"/>
          <w:szCs w:val="21"/>
          <w:lang w:eastAsia="zh-CN"/>
        </w:rPr>
      </w:pPr>
      <w:r>
        <w:rPr>
          <w:rFonts w:cs="Times New Roman" w:hint="eastAsia"/>
          <w:kern w:val="2"/>
          <w:sz w:val="21"/>
          <w:szCs w:val="21"/>
          <w:lang w:eastAsia="zh-CN"/>
        </w:rPr>
        <w:t>1.6.2  承包人提供的文件</w:t>
      </w:r>
    </w:p>
    <w:p w14:paraId="169C8322" w14:textId="77777777" w:rsidR="0089265C" w:rsidRDefault="00000000">
      <w:pPr>
        <w:autoSpaceDE/>
        <w:autoSpaceDN/>
        <w:spacing w:after="0" w:line="360" w:lineRule="auto"/>
        <w:ind w:firstLineChars="150" w:firstLine="315"/>
        <w:jc w:val="both"/>
        <w:rPr>
          <w:rFonts w:cs="MingLiU" w:hint="eastAsia"/>
          <w:kern w:val="2"/>
          <w:sz w:val="21"/>
          <w:szCs w:val="21"/>
          <w:lang w:eastAsia="zh-CN" w:bidi="ar"/>
        </w:rPr>
      </w:pPr>
      <w:r>
        <w:rPr>
          <w:rFonts w:cs="MingLiU" w:hint="eastAsia"/>
          <w:kern w:val="2"/>
          <w:sz w:val="21"/>
          <w:szCs w:val="21"/>
          <w:lang w:eastAsia="zh-CN"/>
        </w:rPr>
        <w:t>（1）</w:t>
      </w:r>
      <w:r>
        <w:rPr>
          <w:rFonts w:cs="Times New Roman" w:hint="eastAsia"/>
          <w:kern w:val="2"/>
          <w:sz w:val="21"/>
          <w:szCs w:val="21"/>
          <w:lang w:eastAsia="zh-CN"/>
        </w:rPr>
        <w:t>由承包人提供的文件范围：</w:t>
      </w:r>
      <w:r>
        <w:rPr>
          <w:rFonts w:cs="Times New Roman" w:hint="eastAsia"/>
          <w:kern w:val="2"/>
          <w:sz w:val="21"/>
          <w:szCs w:val="21"/>
          <w:u w:val="single"/>
          <w:lang w:eastAsia="zh-CN"/>
        </w:rPr>
        <w:t xml:space="preserve"> </w:t>
      </w:r>
      <w:r>
        <w:rPr>
          <w:rFonts w:cs="MingLiU" w:hint="eastAsia"/>
          <w:kern w:val="2"/>
          <w:sz w:val="21"/>
          <w:szCs w:val="21"/>
          <w:u w:val="single"/>
          <w:lang w:eastAsia="zh-CN" w:bidi="ar"/>
        </w:rPr>
        <w:t>施工组织设计方案、施工进度计划（含分包招标、材料与设备采购进度计划）、必要的加工图、大样图和装配图等；施工方案；</w:t>
      </w:r>
      <w:r>
        <w:rPr>
          <w:rFonts w:cs="MingLiU" w:hint="eastAsia"/>
          <w:kern w:val="2"/>
          <w:sz w:val="21"/>
          <w:szCs w:val="24"/>
          <w:u w:val="single"/>
          <w:lang w:eastAsia="zh-CN" w:bidi="ar"/>
        </w:rPr>
        <w:t>竣工图纸；专业工程暂估价项目的招标采购计划；暂估价的招标采购计划等</w:t>
      </w:r>
      <w:r>
        <w:rPr>
          <w:rFonts w:cs="MingLiU" w:hint="eastAsia"/>
          <w:kern w:val="2"/>
          <w:sz w:val="21"/>
          <w:szCs w:val="21"/>
          <w:lang w:eastAsia="zh-CN" w:bidi="ar"/>
        </w:rPr>
        <w:t>。</w:t>
      </w:r>
    </w:p>
    <w:p w14:paraId="0D5F781C" w14:textId="77777777" w:rsidR="0089265C" w:rsidRDefault="00000000">
      <w:pPr>
        <w:autoSpaceDE/>
        <w:autoSpaceDN/>
        <w:spacing w:after="0" w:line="360" w:lineRule="auto"/>
        <w:ind w:firstLineChars="150" w:firstLine="315"/>
        <w:jc w:val="both"/>
        <w:rPr>
          <w:rFonts w:cs="MingLiU" w:hint="eastAsia"/>
          <w:kern w:val="2"/>
          <w:sz w:val="21"/>
          <w:szCs w:val="24"/>
          <w:u w:val="single"/>
          <w:lang w:eastAsia="zh-CN" w:bidi="ar"/>
        </w:rPr>
      </w:pPr>
      <w:bookmarkStart w:id="542" w:name="_Hlk117867023"/>
      <w:r>
        <w:rPr>
          <w:rFonts w:cs="MingLiU" w:hint="eastAsia"/>
          <w:kern w:val="2"/>
          <w:sz w:val="21"/>
          <w:szCs w:val="21"/>
          <w:lang w:eastAsia="zh-CN"/>
        </w:rPr>
        <w:t>（2）</w:t>
      </w:r>
      <w:bookmarkEnd w:id="542"/>
      <w:r>
        <w:rPr>
          <w:rFonts w:cs="Times New Roman" w:hint="eastAsia"/>
          <w:kern w:val="2"/>
          <w:sz w:val="21"/>
          <w:szCs w:val="21"/>
          <w:lang w:eastAsia="zh-CN"/>
        </w:rPr>
        <w:t>承包人提供文件的期限：</w:t>
      </w:r>
      <w:r>
        <w:rPr>
          <w:rFonts w:cs="MingLiU" w:hint="eastAsia"/>
          <w:kern w:val="2"/>
          <w:sz w:val="21"/>
          <w:szCs w:val="21"/>
          <w:u w:val="single"/>
          <w:lang w:eastAsia="zh-CN" w:bidi="ar"/>
        </w:rPr>
        <w:t>工程开工前7日内提供除竣工图纸外的全部文件，竣工图纸应</w:t>
      </w:r>
      <w:r>
        <w:rPr>
          <w:rFonts w:cs="MingLiU" w:hint="eastAsia"/>
          <w:kern w:val="2"/>
          <w:sz w:val="21"/>
          <w:szCs w:val="24"/>
          <w:u w:val="single"/>
          <w:lang w:eastAsia="zh-CN" w:bidi="ar"/>
        </w:rPr>
        <w:t>在竣工验收备案完成前（或工程竣工后45天内）提供给发包人</w:t>
      </w:r>
      <w:r>
        <w:rPr>
          <w:rFonts w:cs="MingLiU" w:hint="eastAsia"/>
          <w:kern w:val="2"/>
          <w:sz w:val="21"/>
          <w:szCs w:val="21"/>
          <w:u w:val="single"/>
          <w:lang w:eastAsia="zh-CN" w:bidi="ar"/>
        </w:rPr>
        <w:t>；合同签订</w:t>
      </w:r>
      <w:r>
        <w:rPr>
          <w:rFonts w:cs="MingLiU" w:hint="eastAsia"/>
          <w:kern w:val="2"/>
          <w:sz w:val="21"/>
          <w:szCs w:val="24"/>
          <w:u w:val="single"/>
          <w:lang w:eastAsia="zh-CN" w:bidi="ar"/>
        </w:rPr>
        <w:t>后3日内提供满足工程进度需要的工期计划；</w:t>
      </w:r>
      <w:r>
        <w:rPr>
          <w:rFonts w:cs="MingLiU" w:hint="eastAsia"/>
          <w:kern w:val="2"/>
          <w:sz w:val="21"/>
          <w:szCs w:val="21"/>
          <w:u w:val="single"/>
          <w:lang w:eastAsia="zh-CN" w:bidi="ar"/>
        </w:rPr>
        <w:t>施工组织设计方案在合同签订后3个工作日内提交；周进度计划在每周监理例会前一日提交；月、季进度计划在每月、季开始的5日前提交。</w:t>
      </w:r>
      <w:r>
        <w:rPr>
          <w:rFonts w:cs="MingLiU" w:hint="eastAsia"/>
          <w:kern w:val="2"/>
          <w:sz w:val="21"/>
          <w:szCs w:val="24"/>
          <w:u w:val="single"/>
          <w:lang w:eastAsia="zh-CN" w:bidi="ar"/>
        </w:rPr>
        <w:t>以上提交文件应向</w:t>
      </w:r>
      <w:r>
        <w:rPr>
          <w:rFonts w:cs="MingLiU" w:hint="eastAsia"/>
          <w:kern w:val="2"/>
          <w:sz w:val="21"/>
          <w:szCs w:val="21"/>
          <w:u w:val="single"/>
          <w:lang w:eastAsia="zh-CN" w:bidi="ar"/>
        </w:rPr>
        <w:t>监理人、项目管理单位、发包人等提交，并</w:t>
      </w:r>
      <w:r>
        <w:rPr>
          <w:rFonts w:cs="MingLiU" w:hint="eastAsia"/>
          <w:kern w:val="2"/>
          <w:sz w:val="21"/>
          <w:szCs w:val="24"/>
          <w:u w:val="single"/>
          <w:lang w:eastAsia="zh-CN" w:bidi="ar"/>
        </w:rPr>
        <w:t>经发包人、</w:t>
      </w:r>
      <w:r>
        <w:rPr>
          <w:rFonts w:cs="MingLiU" w:hint="eastAsia"/>
          <w:kern w:val="2"/>
          <w:sz w:val="21"/>
          <w:szCs w:val="21"/>
          <w:u w:val="single"/>
          <w:lang w:eastAsia="zh-CN" w:bidi="ar"/>
        </w:rPr>
        <w:t>项目管理单位</w:t>
      </w:r>
      <w:r>
        <w:rPr>
          <w:rFonts w:cs="MingLiU" w:hint="eastAsia"/>
          <w:kern w:val="2"/>
          <w:sz w:val="21"/>
          <w:szCs w:val="24"/>
          <w:u w:val="single"/>
          <w:lang w:eastAsia="zh-CN" w:bidi="ar"/>
        </w:rPr>
        <w:t>、监理人审批确认后方可实施。</w:t>
      </w:r>
    </w:p>
    <w:p w14:paraId="228F8BF6" w14:textId="77777777" w:rsidR="0089265C" w:rsidRDefault="00000000">
      <w:pPr>
        <w:autoSpaceDE/>
        <w:autoSpaceDN/>
        <w:spacing w:after="0" w:line="360" w:lineRule="auto"/>
        <w:ind w:firstLineChars="200" w:firstLine="420"/>
        <w:jc w:val="both"/>
        <w:rPr>
          <w:rFonts w:hAnsi="Times New Roman" w:cs="Times New Roman"/>
          <w:kern w:val="2"/>
          <w:sz w:val="21"/>
          <w:szCs w:val="21"/>
          <w:u w:val="single"/>
          <w:lang w:eastAsia="zh-CN"/>
        </w:rPr>
      </w:pPr>
      <w:r>
        <w:rPr>
          <w:rFonts w:cs="Times New Roman" w:hint="eastAsia"/>
          <w:kern w:val="2"/>
          <w:sz w:val="21"/>
          <w:szCs w:val="21"/>
          <w:lang w:eastAsia="zh-CN"/>
        </w:rPr>
        <w:t>承包人提供文件的数量：</w:t>
      </w:r>
      <w:r>
        <w:rPr>
          <w:rFonts w:cs="Times New Roman" w:hint="eastAsia"/>
          <w:kern w:val="2"/>
          <w:sz w:val="21"/>
          <w:szCs w:val="21"/>
          <w:u w:val="single"/>
          <w:lang w:eastAsia="zh-CN"/>
        </w:rPr>
        <w:t xml:space="preserve">                      3份                           </w:t>
      </w:r>
    </w:p>
    <w:p w14:paraId="77F92246" w14:textId="77777777" w:rsidR="0089265C" w:rsidRDefault="00000000">
      <w:pPr>
        <w:autoSpaceDE/>
        <w:autoSpaceDN/>
        <w:spacing w:after="0" w:line="360" w:lineRule="auto"/>
        <w:ind w:leftChars="200" w:left="440"/>
        <w:jc w:val="both"/>
        <w:rPr>
          <w:rFonts w:hAnsi="Times New Roman" w:cs="Times New Roman"/>
          <w:kern w:val="2"/>
          <w:sz w:val="21"/>
          <w:szCs w:val="21"/>
          <w:lang w:eastAsia="zh-CN"/>
        </w:rPr>
      </w:pPr>
      <w:r>
        <w:rPr>
          <w:rFonts w:cs="Times New Roman" w:hint="eastAsia"/>
          <w:kern w:val="2"/>
          <w:sz w:val="21"/>
          <w:szCs w:val="21"/>
          <w:lang w:eastAsia="zh-CN"/>
        </w:rPr>
        <w:t>监理人批复承包人提供文件的期限：</w:t>
      </w:r>
      <w:r>
        <w:rPr>
          <w:rFonts w:cs="Times New Roman" w:hint="eastAsia"/>
          <w:kern w:val="2"/>
          <w:sz w:val="21"/>
          <w:szCs w:val="21"/>
          <w:u w:val="single"/>
          <w:lang w:eastAsia="zh-CN"/>
        </w:rPr>
        <w:t xml:space="preserve">收到承包人提供的文件后7天内。             </w:t>
      </w:r>
    </w:p>
    <w:p w14:paraId="2BA4C354" w14:textId="77777777" w:rsidR="0089265C" w:rsidRDefault="00000000">
      <w:pPr>
        <w:autoSpaceDE/>
        <w:autoSpaceDN/>
        <w:spacing w:after="0" w:line="360" w:lineRule="auto"/>
        <w:ind w:firstLineChars="200" w:firstLine="420"/>
        <w:rPr>
          <w:rFonts w:hAnsi="Times New Roman" w:cs="Times New Roman"/>
          <w:kern w:val="2"/>
          <w:sz w:val="21"/>
          <w:szCs w:val="21"/>
          <w:lang w:eastAsia="zh-CN"/>
        </w:rPr>
      </w:pPr>
      <w:r>
        <w:rPr>
          <w:rFonts w:cs="Times New Roman" w:hint="eastAsia"/>
          <w:kern w:val="2"/>
          <w:sz w:val="21"/>
          <w:szCs w:val="21"/>
          <w:lang w:eastAsia="zh-CN"/>
        </w:rPr>
        <w:t>其他约定：</w:t>
      </w:r>
      <w:r>
        <w:rPr>
          <w:rFonts w:cs="Times New Roman" w:hint="eastAsia"/>
          <w:kern w:val="2"/>
          <w:sz w:val="21"/>
          <w:szCs w:val="21"/>
          <w:u w:val="single"/>
          <w:lang w:eastAsia="zh-CN"/>
        </w:rPr>
        <w:t xml:space="preserve"> </w:t>
      </w:r>
      <w:r>
        <w:rPr>
          <w:rFonts w:cs="Times New Roman" w:hint="eastAsia"/>
          <w:bCs/>
          <w:kern w:val="2"/>
          <w:sz w:val="21"/>
          <w:szCs w:val="21"/>
          <w:u w:val="single"/>
          <w:lang w:eastAsia="zh-CN" w:bidi="ar"/>
        </w:rPr>
        <w:t xml:space="preserve">                              </w:t>
      </w:r>
      <w:r>
        <w:rPr>
          <w:rFonts w:cs="Times New Roman" w:hint="eastAsia"/>
          <w:kern w:val="2"/>
          <w:sz w:val="21"/>
          <w:szCs w:val="21"/>
          <w:u w:val="single"/>
          <w:lang w:eastAsia="zh-CN"/>
        </w:rPr>
        <w:t>/</w:t>
      </w:r>
      <w:r>
        <w:rPr>
          <w:rFonts w:cs="Times New Roman" w:hint="eastAsia"/>
          <w:bCs/>
          <w:kern w:val="2"/>
          <w:sz w:val="21"/>
          <w:szCs w:val="21"/>
          <w:u w:val="single"/>
          <w:lang w:eastAsia="zh-CN" w:bidi="ar"/>
        </w:rPr>
        <w:t xml:space="preserve">                               </w:t>
      </w:r>
      <w:r>
        <w:rPr>
          <w:rFonts w:cs="Times New Roman" w:hint="eastAsia"/>
          <w:kern w:val="2"/>
          <w:sz w:val="21"/>
          <w:szCs w:val="21"/>
          <w:u w:val="single"/>
          <w:lang w:eastAsia="zh-CN"/>
        </w:rPr>
        <w:t xml:space="preserve">  </w:t>
      </w:r>
    </w:p>
    <w:p w14:paraId="6AE63692"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543" w:name="_Toc486580379"/>
      <w:bookmarkStart w:id="544" w:name="_Toc490331670"/>
      <w:bookmarkStart w:id="545" w:name="_Toc12657"/>
      <w:bookmarkStart w:id="546" w:name="_Toc497214048"/>
      <w:bookmarkStart w:id="547" w:name="_Toc489280185"/>
      <w:bookmarkStart w:id="548" w:name="_Toc485323153"/>
      <w:bookmarkStart w:id="549" w:name="_Toc497584039"/>
      <w:bookmarkStart w:id="550" w:name="_Toc32438"/>
      <w:r>
        <w:rPr>
          <w:rFonts w:cs="Times New Roman" w:hint="eastAsia"/>
          <w:sz w:val="24"/>
          <w:szCs w:val="20"/>
          <w:lang w:eastAsia="zh-CN"/>
        </w:rPr>
        <w:t>1.7  联 络</w:t>
      </w:r>
      <w:bookmarkEnd w:id="543"/>
      <w:bookmarkEnd w:id="544"/>
      <w:bookmarkEnd w:id="545"/>
      <w:bookmarkEnd w:id="546"/>
      <w:bookmarkEnd w:id="547"/>
      <w:bookmarkEnd w:id="548"/>
      <w:bookmarkEnd w:id="549"/>
      <w:bookmarkEnd w:id="550"/>
    </w:p>
    <w:p w14:paraId="1CC85CB4" w14:textId="77777777" w:rsidR="0089265C" w:rsidRDefault="00000000">
      <w:pPr>
        <w:autoSpaceDE/>
        <w:autoSpaceDN/>
        <w:spacing w:after="0" w:line="360" w:lineRule="auto"/>
        <w:ind w:firstLineChars="200" w:firstLine="420"/>
        <w:rPr>
          <w:rFonts w:hAnsi="Times New Roman" w:cs="Arial"/>
          <w:kern w:val="2"/>
          <w:sz w:val="21"/>
          <w:szCs w:val="21"/>
          <w:lang w:eastAsia="zh-CN"/>
        </w:rPr>
      </w:pPr>
      <w:r>
        <w:rPr>
          <w:rFonts w:cs="Times New Roman" w:hint="eastAsia"/>
          <w:kern w:val="2"/>
          <w:sz w:val="21"/>
          <w:szCs w:val="21"/>
          <w:lang w:eastAsia="zh-CN"/>
        </w:rPr>
        <w:t>1.7.2  联络来往函件的送达和接收</w:t>
      </w:r>
    </w:p>
    <w:p w14:paraId="4D991AF7"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（2）发包人指定的接收地点：</w:t>
      </w:r>
      <w:r>
        <w:rPr>
          <w:rFonts w:cs="Times New Roman" w:hint="eastAsia"/>
          <w:kern w:val="2"/>
          <w:sz w:val="21"/>
          <w:szCs w:val="21"/>
          <w:u w:val="single"/>
          <w:lang w:eastAsia="zh-CN"/>
        </w:rPr>
        <w:t xml:space="preserve">  </w:t>
      </w:r>
      <w:r>
        <w:rPr>
          <w:rFonts w:cs="Arial" w:hint="eastAsia"/>
          <w:kern w:val="2"/>
          <w:sz w:val="21"/>
          <w:szCs w:val="21"/>
          <w:u w:val="single"/>
          <w:lang w:eastAsia="zh-CN"/>
        </w:rPr>
        <w:t xml:space="preserve"> </w:t>
      </w:r>
      <w:r>
        <w:rPr>
          <w:rFonts w:cs="Times New Roman" w:hint="eastAsia"/>
          <w:kern w:val="2"/>
          <w:sz w:val="21"/>
          <w:szCs w:val="21"/>
          <w:u w:val="single"/>
          <w:lang w:eastAsia="zh-CN"/>
        </w:rPr>
        <w:t xml:space="preserve">                            </w:t>
      </w:r>
    </w:p>
    <w:p w14:paraId="05AC4AB4" w14:textId="77777777" w:rsidR="0089265C" w:rsidRDefault="00000000">
      <w:pPr>
        <w:autoSpaceDE/>
        <w:autoSpaceDN/>
        <w:spacing w:after="0" w:line="360" w:lineRule="auto"/>
        <w:ind w:firstLineChars="270" w:firstLine="567"/>
        <w:rPr>
          <w:rFonts w:hAnsi="Times New Roman" w:cs="Times New Roman"/>
          <w:kern w:val="2"/>
          <w:sz w:val="21"/>
          <w:szCs w:val="21"/>
          <w:lang w:eastAsia="zh-CN"/>
        </w:rPr>
      </w:pPr>
      <w:r>
        <w:rPr>
          <w:rFonts w:cs="Times New Roman" w:hint="eastAsia"/>
          <w:kern w:val="2"/>
          <w:sz w:val="21"/>
          <w:szCs w:val="21"/>
          <w:lang w:eastAsia="zh-CN"/>
        </w:rPr>
        <w:t>发包人指定的接收人为：</w:t>
      </w:r>
      <w:r>
        <w:rPr>
          <w:rFonts w:cs="Times New Roman" w:hint="eastAsia"/>
          <w:kern w:val="2"/>
          <w:sz w:val="21"/>
          <w:szCs w:val="21"/>
          <w:u w:val="single"/>
          <w:lang w:eastAsia="zh-CN"/>
        </w:rPr>
        <w:t xml:space="preserve">                                            </w:t>
      </w:r>
    </w:p>
    <w:p w14:paraId="3DBA8E1E" w14:textId="77777777" w:rsidR="0089265C" w:rsidRDefault="00000000">
      <w:pPr>
        <w:autoSpaceDE/>
        <w:autoSpaceDN/>
        <w:spacing w:after="0" w:line="360" w:lineRule="auto"/>
        <w:ind w:firstLineChars="200" w:firstLine="420"/>
        <w:rPr>
          <w:rFonts w:hAnsi="Times New Roman" w:cs="Times New Roman"/>
          <w:kern w:val="2"/>
          <w:sz w:val="21"/>
          <w:szCs w:val="21"/>
          <w:lang w:eastAsia="zh-CN"/>
        </w:rPr>
      </w:pPr>
      <w:r>
        <w:rPr>
          <w:rFonts w:cs="Times New Roman" w:hint="eastAsia"/>
          <w:kern w:val="2"/>
          <w:sz w:val="21"/>
          <w:szCs w:val="21"/>
          <w:lang w:eastAsia="zh-CN"/>
        </w:rPr>
        <w:t>（3）监理人指定的接收地点：</w:t>
      </w:r>
      <w:r>
        <w:rPr>
          <w:rFonts w:cs="Times New Roman" w:hint="eastAsia"/>
          <w:kern w:val="2"/>
          <w:sz w:val="21"/>
          <w:szCs w:val="21"/>
          <w:u w:val="single"/>
          <w:lang w:eastAsia="zh-CN"/>
        </w:rPr>
        <w:t xml:space="preserve">                                                 </w:t>
      </w:r>
    </w:p>
    <w:p w14:paraId="38EAED9D" w14:textId="77777777" w:rsidR="0089265C" w:rsidRDefault="00000000">
      <w:pPr>
        <w:autoSpaceDE/>
        <w:autoSpaceDN/>
        <w:spacing w:after="0" w:line="360" w:lineRule="auto"/>
        <w:ind w:leftChars="200" w:left="440"/>
        <w:rPr>
          <w:rFonts w:hAnsi="Times New Roman" w:cs="Times New Roman"/>
          <w:kern w:val="2"/>
          <w:sz w:val="21"/>
          <w:szCs w:val="24"/>
          <w:lang w:eastAsia="zh-CN"/>
        </w:rPr>
      </w:pPr>
      <w:r>
        <w:rPr>
          <w:rFonts w:cs="Times New Roman" w:hint="eastAsia"/>
          <w:kern w:val="2"/>
          <w:sz w:val="21"/>
          <w:szCs w:val="21"/>
          <w:lang w:eastAsia="zh-CN"/>
        </w:rPr>
        <w:t>监理人指定的接收人为：</w:t>
      </w:r>
      <w:r>
        <w:rPr>
          <w:rFonts w:cs="Times New Roman" w:hint="eastAsia"/>
          <w:kern w:val="2"/>
          <w:sz w:val="21"/>
          <w:szCs w:val="21"/>
          <w:u w:val="single"/>
          <w:lang w:eastAsia="zh-CN"/>
        </w:rPr>
        <w:t xml:space="preserve">               </w:t>
      </w:r>
      <w:r>
        <w:rPr>
          <w:rFonts w:cs="Times New Roman" w:hint="eastAsia"/>
          <w:color w:val="000000"/>
          <w:kern w:val="2"/>
          <w:sz w:val="21"/>
          <w:szCs w:val="21"/>
          <w:u w:val="single"/>
          <w:lang w:eastAsia="zh-CN"/>
        </w:rPr>
        <w:t xml:space="preserve">     </w:t>
      </w:r>
      <w:r>
        <w:rPr>
          <w:rFonts w:cs="Times New Roman" w:hint="eastAsia"/>
          <w:kern w:val="2"/>
          <w:sz w:val="21"/>
          <w:szCs w:val="21"/>
          <w:u w:val="single"/>
          <w:lang w:eastAsia="zh-CN"/>
        </w:rPr>
        <w:t xml:space="preserve">                                     </w:t>
      </w:r>
      <w:r>
        <w:rPr>
          <w:rFonts w:cs="Times New Roman" w:hint="eastAsia"/>
          <w:kern w:val="2"/>
          <w:sz w:val="21"/>
          <w:szCs w:val="21"/>
          <w:lang w:eastAsia="zh-CN"/>
        </w:rPr>
        <w:t>（4）承包人指定的接收地点：</w:t>
      </w:r>
      <w:r>
        <w:rPr>
          <w:rFonts w:cs="Times New Roman" w:hint="eastAsia"/>
          <w:kern w:val="2"/>
          <w:sz w:val="21"/>
          <w:szCs w:val="21"/>
          <w:u w:val="single"/>
          <w:lang w:eastAsia="zh-CN"/>
        </w:rPr>
        <w:t xml:space="preserve">                                              </w:t>
      </w:r>
    </w:p>
    <w:p w14:paraId="27AA7C46"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551" w:name="_Toc18838"/>
      <w:bookmarkStart w:id="552" w:name="_Toc3599"/>
      <w:bookmarkStart w:id="553" w:name="_Toc497214049"/>
      <w:bookmarkStart w:id="554" w:name="_Toc486580380"/>
      <w:bookmarkStart w:id="555" w:name="_Toc497584040"/>
      <w:bookmarkStart w:id="556" w:name="_Toc23672_WPSOffice_Level2"/>
      <w:bookmarkStart w:id="557" w:name="_Toc485323154"/>
      <w:bookmarkStart w:id="558" w:name="_Toc490331671"/>
      <w:bookmarkStart w:id="559" w:name="_Toc489280186"/>
      <w:bookmarkStart w:id="560" w:name="_Toc3153"/>
      <w:r>
        <w:rPr>
          <w:rFonts w:hint="eastAsia"/>
          <w:kern w:val="2"/>
          <w:sz w:val="28"/>
          <w:szCs w:val="20"/>
          <w:lang w:eastAsia="zh-CN"/>
        </w:rPr>
        <w:lastRenderedPageBreak/>
        <w:t>2.发包人义务</w:t>
      </w:r>
      <w:bookmarkEnd w:id="551"/>
      <w:bookmarkEnd w:id="552"/>
      <w:bookmarkEnd w:id="553"/>
      <w:bookmarkEnd w:id="554"/>
      <w:bookmarkEnd w:id="555"/>
      <w:bookmarkEnd w:id="556"/>
      <w:bookmarkEnd w:id="557"/>
      <w:bookmarkEnd w:id="558"/>
      <w:bookmarkEnd w:id="559"/>
      <w:bookmarkEnd w:id="560"/>
    </w:p>
    <w:p w14:paraId="526E53E8"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561" w:name="_Toc20202"/>
      <w:bookmarkStart w:id="562" w:name="_Toc486580381"/>
      <w:bookmarkStart w:id="563" w:name="_Toc497214050"/>
      <w:bookmarkStart w:id="564" w:name="_Toc7307"/>
      <w:bookmarkStart w:id="565" w:name="_Toc490331672"/>
      <w:bookmarkStart w:id="566" w:name="_Toc497584041"/>
      <w:bookmarkStart w:id="567" w:name="_Toc485323155"/>
      <w:bookmarkStart w:id="568" w:name="_Toc489280187"/>
      <w:r>
        <w:rPr>
          <w:rFonts w:cs="Times New Roman" w:hint="eastAsia"/>
          <w:sz w:val="24"/>
          <w:szCs w:val="20"/>
          <w:lang w:eastAsia="zh-CN"/>
        </w:rPr>
        <w:t>2.3  提供施工场地</w:t>
      </w:r>
      <w:bookmarkEnd w:id="561"/>
      <w:bookmarkEnd w:id="562"/>
      <w:bookmarkEnd w:id="563"/>
      <w:bookmarkEnd w:id="564"/>
      <w:bookmarkEnd w:id="565"/>
      <w:bookmarkEnd w:id="566"/>
      <w:bookmarkEnd w:id="567"/>
      <w:bookmarkEnd w:id="568"/>
    </w:p>
    <w:p w14:paraId="6D95DA3F"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发包人移交施工场地的期限：发包人应当将具备施工条件的施工场地，在监理人发出开工通知中载明的开工日期</w:t>
      </w:r>
      <w:r>
        <w:rPr>
          <w:rFonts w:cs="Times New Roman" w:hint="eastAsia"/>
          <w:kern w:val="2"/>
          <w:sz w:val="21"/>
          <w:szCs w:val="21"/>
          <w:u w:val="single"/>
          <w:lang w:eastAsia="zh-CN"/>
        </w:rPr>
        <w:t xml:space="preserve">  7  </w:t>
      </w:r>
      <w:r>
        <w:rPr>
          <w:rFonts w:cs="Times New Roman" w:hint="eastAsia"/>
          <w:kern w:val="2"/>
          <w:sz w:val="21"/>
          <w:szCs w:val="21"/>
          <w:lang w:eastAsia="zh-CN"/>
        </w:rPr>
        <w:t>天前移交给承包人。</w:t>
      </w:r>
    </w:p>
    <w:p w14:paraId="28E2A377"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569" w:name="_Toc489280188"/>
      <w:bookmarkStart w:id="570" w:name="_Toc1375"/>
      <w:bookmarkStart w:id="571" w:name="_Toc497214051"/>
      <w:bookmarkStart w:id="572" w:name="_Toc7330"/>
      <w:bookmarkStart w:id="573" w:name="_Toc497584042"/>
      <w:bookmarkStart w:id="574" w:name="_Toc486580382"/>
      <w:bookmarkStart w:id="575" w:name="_Toc490331673"/>
      <w:bookmarkStart w:id="576" w:name="_Toc485323156"/>
      <w:r>
        <w:rPr>
          <w:rFonts w:cs="Times New Roman" w:hint="eastAsia"/>
          <w:sz w:val="24"/>
          <w:szCs w:val="20"/>
          <w:lang w:eastAsia="zh-CN"/>
        </w:rPr>
        <w:t>2.8  向承包人提交支付担保</w:t>
      </w:r>
      <w:bookmarkEnd w:id="569"/>
      <w:bookmarkEnd w:id="570"/>
      <w:bookmarkEnd w:id="571"/>
      <w:bookmarkEnd w:id="572"/>
      <w:bookmarkEnd w:id="573"/>
      <w:bookmarkEnd w:id="574"/>
      <w:bookmarkEnd w:id="575"/>
      <w:bookmarkEnd w:id="576"/>
    </w:p>
    <w:p w14:paraId="19A5DA62"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（1）发包人向承包人提交支付担保的金额：</w:t>
      </w:r>
      <w:r>
        <w:rPr>
          <w:rFonts w:cs="Times New Roman" w:hint="eastAsia"/>
          <w:kern w:val="2"/>
          <w:sz w:val="21"/>
          <w:szCs w:val="21"/>
          <w:u w:val="single"/>
          <w:lang w:eastAsia="zh-CN"/>
        </w:rPr>
        <w:t xml:space="preserve">    /       </w:t>
      </w:r>
    </w:p>
    <w:p w14:paraId="0AB7A664"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577" w:name="_Toc497584043"/>
      <w:bookmarkStart w:id="578" w:name="_Toc486580383"/>
      <w:bookmarkStart w:id="579" w:name="_Toc1379"/>
      <w:bookmarkStart w:id="580" w:name="_Toc490331674"/>
      <w:bookmarkStart w:id="581" w:name="_Toc497214052"/>
      <w:bookmarkStart w:id="582" w:name="_Toc485323157"/>
      <w:bookmarkStart w:id="583" w:name="_Toc28795"/>
      <w:bookmarkStart w:id="584" w:name="_Toc489280189"/>
      <w:r>
        <w:rPr>
          <w:rFonts w:cs="Times New Roman" w:hint="eastAsia"/>
          <w:sz w:val="24"/>
          <w:szCs w:val="20"/>
          <w:lang w:eastAsia="zh-CN"/>
        </w:rPr>
        <w:t>2.13  其他义务</w:t>
      </w:r>
      <w:bookmarkEnd w:id="577"/>
      <w:bookmarkEnd w:id="578"/>
      <w:bookmarkEnd w:id="579"/>
      <w:bookmarkEnd w:id="580"/>
      <w:bookmarkEnd w:id="581"/>
      <w:bookmarkEnd w:id="582"/>
      <w:bookmarkEnd w:id="583"/>
      <w:bookmarkEnd w:id="584"/>
    </w:p>
    <w:p w14:paraId="4276F410" w14:textId="77777777" w:rsidR="0089265C" w:rsidRDefault="00000000">
      <w:pPr>
        <w:autoSpaceDE/>
        <w:autoSpaceDN/>
        <w:spacing w:after="0" w:line="360" w:lineRule="auto"/>
        <w:ind w:firstLineChars="200" w:firstLine="420"/>
        <w:jc w:val="both"/>
        <w:rPr>
          <w:rFonts w:hAnsi="Times New Roman" w:cs="Arial"/>
          <w:kern w:val="2"/>
          <w:sz w:val="21"/>
          <w:szCs w:val="21"/>
          <w:lang w:eastAsia="zh-CN"/>
        </w:rPr>
      </w:pPr>
      <w:r>
        <w:rPr>
          <w:rFonts w:cs="Times New Roman" w:hint="eastAsia"/>
          <w:kern w:val="2"/>
          <w:sz w:val="21"/>
          <w:szCs w:val="21"/>
          <w:lang w:eastAsia="zh-CN"/>
        </w:rPr>
        <w:t>发包人应当履行的其他义务</w:t>
      </w:r>
      <w:r>
        <w:rPr>
          <w:rFonts w:cs="Arial" w:hint="eastAsia"/>
          <w:kern w:val="2"/>
          <w:sz w:val="21"/>
          <w:szCs w:val="24"/>
          <w:lang w:eastAsia="zh-CN"/>
        </w:rPr>
        <w:t>：</w:t>
      </w:r>
      <w:r>
        <w:rPr>
          <w:rFonts w:ascii="Arial" w:hAnsi="Arial" w:hint="eastAsia"/>
          <w:kern w:val="2"/>
          <w:sz w:val="21"/>
          <w:szCs w:val="21"/>
          <w:u w:val="single"/>
          <w:lang w:eastAsia="zh-CN" w:bidi="ar"/>
        </w:rPr>
        <w:t>发包人向承包人提供的有关现场的数据和资料，是发包人现有的能被承包人利用的资料，承包人应积极并尽一切可能对施工现场进行详细了解，发包人对承包人做出的任何推论、理解和结论均不负责任。</w:t>
      </w:r>
    </w:p>
    <w:p w14:paraId="687DEA51"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585" w:name="_Toc24083"/>
      <w:bookmarkStart w:id="586" w:name="_Toc497214053"/>
      <w:bookmarkStart w:id="587" w:name="_Toc20769"/>
      <w:bookmarkStart w:id="588" w:name="_Toc22438_WPSOffice_Level2"/>
      <w:bookmarkStart w:id="589" w:name="_Toc489280190"/>
      <w:bookmarkStart w:id="590" w:name="_Toc7760"/>
      <w:bookmarkStart w:id="591" w:name="_Toc490331675"/>
      <w:bookmarkStart w:id="592" w:name="_Toc485323158"/>
      <w:bookmarkStart w:id="593" w:name="_Toc486580384"/>
      <w:bookmarkStart w:id="594" w:name="_Toc497584044"/>
      <w:r>
        <w:rPr>
          <w:rFonts w:hint="eastAsia"/>
          <w:kern w:val="2"/>
          <w:sz w:val="28"/>
          <w:szCs w:val="20"/>
          <w:lang w:eastAsia="zh-CN"/>
        </w:rPr>
        <w:t>3.监理人</w:t>
      </w:r>
      <w:bookmarkEnd w:id="585"/>
      <w:bookmarkEnd w:id="586"/>
      <w:bookmarkEnd w:id="587"/>
      <w:bookmarkEnd w:id="588"/>
      <w:bookmarkEnd w:id="589"/>
      <w:bookmarkEnd w:id="590"/>
      <w:bookmarkEnd w:id="591"/>
      <w:bookmarkEnd w:id="592"/>
      <w:bookmarkEnd w:id="593"/>
      <w:bookmarkEnd w:id="594"/>
    </w:p>
    <w:p w14:paraId="419323D4"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595" w:name="_Toc489280191"/>
      <w:bookmarkStart w:id="596" w:name="_Toc26497"/>
      <w:bookmarkStart w:id="597" w:name="_Toc486580385"/>
      <w:bookmarkStart w:id="598" w:name="_Toc490331676"/>
      <w:bookmarkStart w:id="599" w:name="_Toc485323159"/>
      <w:bookmarkStart w:id="600" w:name="_Toc497214054"/>
      <w:bookmarkStart w:id="601" w:name="_Toc16672"/>
      <w:bookmarkStart w:id="602" w:name="_Toc497584045"/>
      <w:r>
        <w:rPr>
          <w:rFonts w:cs="Times New Roman" w:hint="eastAsia"/>
          <w:sz w:val="24"/>
          <w:szCs w:val="20"/>
          <w:lang w:eastAsia="zh-CN"/>
        </w:rPr>
        <w:t>3.1  监理人的职责和权力</w:t>
      </w:r>
      <w:bookmarkEnd w:id="595"/>
      <w:bookmarkEnd w:id="596"/>
      <w:bookmarkEnd w:id="597"/>
      <w:bookmarkEnd w:id="598"/>
      <w:bookmarkEnd w:id="599"/>
      <w:bookmarkEnd w:id="600"/>
      <w:bookmarkEnd w:id="601"/>
      <w:bookmarkEnd w:id="602"/>
    </w:p>
    <w:p w14:paraId="44D26644"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3.1.1  发包人需批准明确行使的权力：</w:t>
      </w:r>
      <w:r>
        <w:rPr>
          <w:rFonts w:cs="Times New Roman" w:hint="eastAsia"/>
          <w:kern w:val="2"/>
          <w:sz w:val="21"/>
          <w:szCs w:val="21"/>
          <w:u w:val="single"/>
          <w:lang w:eastAsia="zh-CN"/>
        </w:rPr>
        <w:t xml:space="preserve"> </w:t>
      </w:r>
      <w:r>
        <w:rPr>
          <w:rFonts w:cs="Times New Roman" w:hint="eastAsia"/>
          <w:kern w:val="2"/>
          <w:sz w:val="21"/>
          <w:szCs w:val="21"/>
          <w:u w:val="single"/>
          <w:lang w:eastAsia="zh-CN" w:bidi="ar"/>
        </w:rPr>
        <w:t>停工通知、工程款支付证书的下达。</w:t>
      </w:r>
    </w:p>
    <w:p w14:paraId="56AA07E8"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603" w:name="_Toc485323160"/>
      <w:bookmarkStart w:id="604" w:name="_Toc490331677"/>
      <w:bookmarkStart w:id="605" w:name="_Toc486580386"/>
      <w:bookmarkStart w:id="606" w:name="_Toc265"/>
      <w:bookmarkStart w:id="607" w:name="_Toc7887"/>
      <w:bookmarkStart w:id="608" w:name="_Toc29515"/>
      <w:bookmarkStart w:id="609" w:name="_Toc489280192"/>
      <w:bookmarkStart w:id="610" w:name="_Toc497214055"/>
      <w:bookmarkStart w:id="611" w:name="_Toc16208_WPSOffice_Level2"/>
      <w:bookmarkStart w:id="612" w:name="_Toc497584046"/>
      <w:r>
        <w:rPr>
          <w:rFonts w:hint="eastAsia"/>
          <w:kern w:val="2"/>
          <w:sz w:val="28"/>
          <w:szCs w:val="20"/>
          <w:lang w:eastAsia="zh-CN"/>
        </w:rPr>
        <w:t>4.承包人</w:t>
      </w:r>
      <w:bookmarkEnd w:id="603"/>
      <w:bookmarkEnd w:id="604"/>
      <w:bookmarkEnd w:id="605"/>
      <w:bookmarkEnd w:id="606"/>
      <w:bookmarkEnd w:id="607"/>
      <w:bookmarkEnd w:id="608"/>
      <w:bookmarkEnd w:id="609"/>
      <w:bookmarkEnd w:id="610"/>
      <w:bookmarkEnd w:id="611"/>
      <w:bookmarkEnd w:id="612"/>
    </w:p>
    <w:p w14:paraId="53FE3AE1"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613" w:name="_Toc490331678"/>
      <w:bookmarkStart w:id="614" w:name="_Toc18094"/>
      <w:bookmarkStart w:id="615" w:name="_Toc15240"/>
      <w:bookmarkStart w:id="616" w:name="_Toc497214056"/>
      <w:bookmarkStart w:id="617" w:name="_Toc489280193"/>
      <w:bookmarkStart w:id="618" w:name="_Toc486580387"/>
      <w:bookmarkStart w:id="619" w:name="_Toc485323161"/>
      <w:bookmarkStart w:id="620" w:name="_Toc497584047"/>
      <w:r>
        <w:rPr>
          <w:rFonts w:cs="Times New Roman" w:hint="eastAsia"/>
          <w:sz w:val="24"/>
          <w:szCs w:val="20"/>
          <w:lang w:eastAsia="zh-CN"/>
        </w:rPr>
        <w:t>4.1  承包人的一般义务</w:t>
      </w:r>
      <w:bookmarkEnd w:id="613"/>
      <w:bookmarkEnd w:id="614"/>
      <w:bookmarkEnd w:id="615"/>
      <w:bookmarkEnd w:id="616"/>
      <w:bookmarkEnd w:id="617"/>
      <w:bookmarkEnd w:id="618"/>
      <w:bookmarkEnd w:id="619"/>
      <w:bookmarkEnd w:id="620"/>
    </w:p>
    <w:p w14:paraId="5B259D48"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4.1.8  为他人提供方便</w:t>
      </w:r>
    </w:p>
    <w:p w14:paraId="4D0FC14D" w14:textId="77777777" w:rsidR="0089265C" w:rsidRDefault="00000000">
      <w:pPr>
        <w:autoSpaceDE/>
        <w:autoSpaceDN/>
        <w:spacing w:after="0" w:line="360" w:lineRule="auto"/>
        <w:jc w:val="both"/>
        <w:rPr>
          <w:rFonts w:cs="Times New Roman" w:hint="eastAsia"/>
          <w:kern w:val="2"/>
          <w:sz w:val="21"/>
          <w:szCs w:val="21"/>
          <w:lang w:eastAsia="zh-CN"/>
        </w:rPr>
      </w:pPr>
      <w:r>
        <w:rPr>
          <w:rFonts w:cs="Times New Roman" w:hint="eastAsia"/>
          <w:kern w:val="2"/>
          <w:sz w:val="21"/>
          <w:szCs w:val="21"/>
          <w:lang w:eastAsia="zh-CN"/>
        </w:rPr>
        <w:t>（1）承包人应当对在施工场地或者附近实施与合同工程有关的其他工作的独立承包人履行管理、协调、配合、照管和服务义务的具体工作内容和要求：</w:t>
      </w:r>
    </w:p>
    <w:p w14:paraId="70778142" w14:textId="77777777" w:rsidR="0089265C" w:rsidRDefault="00000000">
      <w:pPr>
        <w:autoSpaceDE/>
        <w:autoSpaceDN/>
        <w:spacing w:after="0" w:line="360" w:lineRule="auto"/>
        <w:jc w:val="both"/>
        <w:rPr>
          <w:rFonts w:hint="eastAsia"/>
          <w:kern w:val="2"/>
          <w:sz w:val="21"/>
          <w:szCs w:val="21"/>
          <w:u w:val="single"/>
          <w:lang w:eastAsia="zh-CN"/>
        </w:rPr>
      </w:pPr>
      <w:r>
        <w:rPr>
          <w:rFonts w:cs="Times New Roman" w:hint="eastAsia"/>
          <w:kern w:val="2"/>
          <w:sz w:val="21"/>
          <w:szCs w:val="21"/>
          <w:u w:val="single"/>
          <w:lang w:eastAsia="zh-CN"/>
        </w:rPr>
        <w:t xml:space="preserve"> </w:t>
      </w:r>
      <w:r>
        <w:rPr>
          <w:rFonts w:hint="eastAsia"/>
          <w:kern w:val="2"/>
          <w:sz w:val="21"/>
          <w:szCs w:val="21"/>
          <w:u w:val="single"/>
          <w:lang w:eastAsia="zh-CN" w:bidi="ar"/>
        </w:rPr>
        <w:t>1）承包人对本工程现场的使用仅限于为完成本工程施工的目的，不允许承包人将现场用于非本合同或与本合同不相关的工作。</w:t>
      </w:r>
    </w:p>
    <w:p w14:paraId="33A6BC76" w14:textId="77777777" w:rsidR="0089265C" w:rsidRDefault="00000000">
      <w:pPr>
        <w:autoSpaceDE/>
        <w:autoSpaceDN/>
        <w:spacing w:after="0" w:line="360" w:lineRule="auto"/>
        <w:jc w:val="both"/>
        <w:rPr>
          <w:rFonts w:hint="eastAsia"/>
          <w:kern w:val="2"/>
          <w:sz w:val="21"/>
          <w:szCs w:val="21"/>
          <w:u w:val="single"/>
          <w:lang w:eastAsia="zh-CN"/>
        </w:rPr>
      </w:pPr>
      <w:r>
        <w:rPr>
          <w:rFonts w:hint="eastAsia"/>
          <w:kern w:val="2"/>
          <w:sz w:val="21"/>
          <w:szCs w:val="21"/>
          <w:u w:val="single"/>
          <w:lang w:eastAsia="zh-CN" w:bidi="ar"/>
        </w:rPr>
        <w:t>2）除为室外工程施工外，承包人的工作和使用空间只限于现场规划红线或临时边界线范围内；承包人应最大限度地减少对周边毗邻地区和公共区域的干扰。</w:t>
      </w:r>
    </w:p>
    <w:p w14:paraId="1E98BB88" w14:textId="77777777" w:rsidR="0089265C" w:rsidRDefault="00000000">
      <w:pPr>
        <w:autoSpaceDE/>
        <w:autoSpaceDN/>
        <w:spacing w:after="0" w:line="360" w:lineRule="auto"/>
        <w:jc w:val="both"/>
        <w:rPr>
          <w:rFonts w:hint="eastAsia"/>
          <w:kern w:val="2"/>
          <w:sz w:val="21"/>
          <w:szCs w:val="21"/>
          <w:u w:val="single"/>
          <w:lang w:eastAsia="zh-CN"/>
        </w:rPr>
      </w:pPr>
      <w:r>
        <w:rPr>
          <w:rFonts w:hint="eastAsia"/>
          <w:kern w:val="2"/>
          <w:sz w:val="21"/>
          <w:szCs w:val="21"/>
          <w:u w:val="single"/>
          <w:lang w:eastAsia="zh-CN" w:bidi="ar"/>
        </w:rPr>
        <w:t>3）需承包人办理的有关施工场地交通、环卫和施工噪音管理等手续：</w:t>
      </w:r>
    </w:p>
    <w:p w14:paraId="645F20E1" w14:textId="77777777" w:rsidR="0089265C" w:rsidRDefault="00000000">
      <w:pPr>
        <w:autoSpaceDE/>
        <w:autoSpaceDN/>
        <w:spacing w:after="0" w:line="360" w:lineRule="auto"/>
        <w:jc w:val="both"/>
        <w:rPr>
          <w:rFonts w:hint="eastAsia"/>
          <w:kern w:val="2"/>
          <w:sz w:val="21"/>
          <w:szCs w:val="21"/>
          <w:u w:val="single"/>
          <w:lang w:eastAsia="zh-CN"/>
        </w:rPr>
      </w:pPr>
      <w:r>
        <w:rPr>
          <w:rFonts w:hint="eastAsia"/>
          <w:kern w:val="2"/>
          <w:sz w:val="21"/>
          <w:szCs w:val="21"/>
          <w:u w:val="single"/>
          <w:lang w:eastAsia="zh-CN" w:bidi="ar"/>
        </w:rPr>
        <w:t>① 需要办理特别通行证时，由承包人负责办证，发包人协助；</w:t>
      </w:r>
    </w:p>
    <w:p w14:paraId="307D34BA" w14:textId="77777777" w:rsidR="0089265C" w:rsidRDefault="00000000">
      <w:pPr>
        <w:autoSpaceDE/>
        <w:autoSpaceDN/>
        <w:spacing w:after="0" w:line="360" w:lineRule="auto"/>
        <w:jc w:val="both"/>
        <w:rPr>
          <w:rFonts w:hint="eastAsia"/>
          <w:kern w:val="2"/>
          <w:sz w:val="21"/>
          <w:szCs w:val="21"/>
          <w:u w:val="single"/>
          <w:lang w:eastAsia="zh-CN"/>
        </w:rPr>
      </w:pPr>
      <w:r>
        <w:rPr>
          <w:rFonts w:hint="eastAsia"/>
          <w:kern w:val="2"/>
          <w:sz w:val="21"/>
          <w:szCs w:val="21"/>
          <w:u w:val="single"/>
          <w:lang w:eastAsia="zh-CN" w:bidi="ar"/>
        </w:rPr>
        <w:t>② 施工现场需要排放有害物质及污水时，由承包人办理有关手续；</w:t>
      </w:r>
    </w:p>
    <w:p w14:paraId="4E5C8701" w14:textId="77777777" w:rsidR="0089265C" w:rsidRDefault="00000000">
      <w:pPr>
        <w:autoSpaceDE/>
        <w:autoSpaceDN/>
        <w:spacing w:after="0" w:line="360" w:lineRule="auto"/>
        <w:jc w:val="both"/>
        <w:rPr>
          <w:rFonts w:hint="eastAsia"/>
          <w:kern w:val="2"/>
          <w:sz w:val="21"/>
          <w:szCs w:val="21"/>
          <w:u w:val="single"/>
          <w:lang w:eastAsia="zh-CN"/>
        </w:rPr>
      </w:pPr>
      <w:r>
        <w:rPr>
          <w:rFonts w:hint="eastAsia"/>
          <w:kern w:val="2"/>
          <w:sz w:val="21"/>
          <w:szCs w:val="21"/>
          <w:u w:val="single"/>
          <w:lang w:eastAsia="zh-CN" w:bidi="ar"/>
        </w:rPr>
        <w:t>③ 施工噪音超过当地主管部门的规定时，由承包人提出措施；</w:t>
      </w:r>
    </w:p>
    <w:p w14:paraId="4EB41D7C" w14:textId="77777777" w:rsidR="0089265C" w:rsidRDefault="00000000">
      <w:pPr>
        <w:autoSpaceDE/>
        <w:autoSpaceDN/>
        <w:adjustRightInd w:val="0"/>
        <w:spacing w:after="0" w:line="360" w:lineRule="auto"/>
        <w:ind w:rightChars="-146" w:right="-321"/>
        <w:jc w:val="both"/>
        <w:outlineLvl w:val="3"/>
        <w:rPr>
          <w:rFonts w:cs="Arial" w:hint="eastAsia"/>
          <w:sz w:val="21"/>
          <w:szCs w:val="21"/>
          <w:u w:val="single"/>
          <w:lang w:eastAsia="zh-CN"/>
        </w:rPr>
      </w:pPr>
      <w:r>
        <w:rPr>
          <w:rFonts w:hint="eastAsia"/>
          <w:sz w:val="21"/>
          <w:szCs w:val="21"/>
          <w:lang w:eastAsia="zh-CN"/>
        </w:rPr>
        <w:t>4）</w:t>
      </w:r>
      <w:r>
        <w:rPr>
          <w:rFonts w:cs="Arial" w:hint="eastAsia"/>
          <w:sz w:val="21"/>
          <w:szCs w:val="21"/>
          <w:u w:val="single"/>
          <w:lang w:eastAsia="zh-CN"/>
        </w:rPr>
        <w:t>承包人负责修建、维修及保养的厂区道路或通道，为其他独立承包人提供方便；</w:t>
      </w:r>
    </w:p>
    <w:p w14:paraId="6EDBFC01" w14:textId="77777777" w:rsidR="0089265C" w:rsidRDefault="00000000">
      <w:pPr>
        <w:autoSpaceDE/>
        <w:autoSpaceDN/>
        <w:adjustRightInd w:val="0"/>
        <w:spacing w:after="0" w:line="360" w:lineRule="auto"/>
        <w:jc w:val="both"/>
        <w:outlineLvl w:val="3"/>
        <w:rPr>
          <w:rFonts w:cs="Arial" w:hint="eastAsia"/>
          <w:sz w:val="21"/>
          <w:szCs w:val="21"/>
          <w:u w:val="single"/>
          <w:lang w:eastAsia="zh-CN"/>
        </w:rPr>
      </w:pPr>
      <w:r>
        <w:rPr>
          <w:rFonts w:hint="eastAsia"/>
          <w:sz w:val="21"/>
          <w:szCs w:val="21"/>
          <w:lang w:eastAsia="zh-CN"/>
        </w:rPr>
        <w:t>5）</w:t>
      </w:r>
      <w:r>
        <w:rPr>
          <w:rFonts w:cs="Arial" w:hint="eastAsia"/>
          <w:sz w:val="21"/>
          <w:szCs w:val="21"/>
          <w:u w:val="single"/>
          <w:lang w:eastAsia="zh-CN"/>
        </w:rPr>
        <w:t xml:space="preserve">允许其他独立承包人使用承包人现场的临时工程和垂直运输机械等设备设施，拆除时需报发包人、监理人审批，批准后方可拆除； </w:t>
      </w:r>
    </w:p>
    <w:p w14:paraId="085FAA07" w14:textId="77777777" w:rsidR="0089265C" w:rsidRDefault="00000000">
      <w:pPr>
        <w:autoSpaceDE/>
        <w:autoSpaceDN/>
        <w:adjustRightInd w:val="0"/>
        <w:spacing w:after="0" w:line="360" w:lineRule="auto"/>
        <w:jc w:val="both"/>
        <w:outlineLvl w:val="3"/>
        <w:rPr>
          <w:rFonts w:cs="Arial" w:hint="eastAsia"/>
          <w:sz w:val="21"/>
          <w:szCs w:val="21"/>
          <w:u w:val="single"/>
          <w:lang w:eastAsia="zh-CN"/>
        </w:rPr>
      </w:pPr>
      <w:r>
        <w:rPr>
          <w:rFonts w:hint="eastAsia"/>
          <w:sz w:val="21"/>
          <w:szCs w:val="21"/>
          <w:lang w:eastAsia="zh-CN"/>
        </w:rPr>
        <w:t>6）</w:t>
      </w:r>
      <w:r>
        <w:rPr>
          <w:rFonts w:cs="Arial" w:hint="eastAsia"/>
          <w:sz w:val="21"/>
          <w:szCs w:val="21"/>
          <w:u w:val="single"/>
          <w:lang w:eastAsia="zh-CN"/>
        </w:rPr>
        <w:t>为保证承包人和独立承包人的工作不发生冲突，承包人应对他们的工作场所或材料存放</w:t>
      </w:r>
      <w:r>
        <w:rPr>
          <w:rFonts w:cs="Arial" w:hint="eastAsia"/>
          <w:sz w:val="21"/>
          <w:szCs w:val="21"/>
          <w:u w:val="single"/>
          <w:lang w:eastAsia="zh-CN"/>
        </w:rPr>
        <w:lastRenderedPageBreak/>
        <w:t xml:space="preserve">等负责协调； </w:t>
      </w:r>
    </w:p>
    <w:p w14:paraId="590A852A" w14:textId="77777777" w:rsidR="0089265C" w:rsidRDefault="00000000">
      <w:pPr>
        <w:autoSpaceDE/>
        <w:autoSpaceDN/>
        <w:adjustRightInd w:val="0"/>
        <w:spacing w:after="0" w:line="360" w:lineRule="auto"/>
        <w:jc w:val="both"/>
        <w:outlineLvl w:val="3"/>
        <w:rPr>
          <w:rFonts w:cs="Arial" w:hint="eastAsia"/>
          <w:sz w:val="21"/>
          <w:szCs w:val="21"/>
          <w:u w:val="single"/>
          <w:lang w:eastAsia="zh-CN"/>
        </w:rPr>
      </w:pPr>
      <w:r>
        <w:rPr>
          <w:rFonts w:hint="eastAsia"/>
          <w:sz w:val="21"/>
          <w:szCs w:val="21"/>
          <w:lang w:eastAsia="zh-CN"/>
        </w:rPr>
        <w:t>7）</w:t>
      </w:r>
      <w:r>
        <w:rPr>
          <w:rFonts w:cs="Arial" w:hint="eastAsia"/>
          <w:sz w:val="21"/>
          <w:szCs w:val="21"/>
          <w:u w:val="single"/>
          <w:lang w:eastAsia="zh-CN"/>
        </w:rPr>
        <w:t xml:space="preserve">对包括独立承包人工作在内的工程总体施工进度计划的安排和日常协调； </w:t>
      </w:r>
    </w:p>
    <w:p w14:paraId="03A38610" w14:textId="77777777" w:rsidR="0089265C" w:rsidRDefault="00000000">
      <w:pPr>
        <w:autoSpaceDE/>
        <w:autoSpaceDN/>
        <w:adjustRightInd w:val="0"/>
        <w:spacing w:after="0" w:line="360" w:lineRule="auto"/>
        <w:jc w:val="both"/>
        <w:outlineLvl w:val="3"/>
        <w:rPr>
          <w:rFonts w:cs="Arial" w:hint="eastAsia"/>
          <w:sz w:val="21"/>
          <w:szCs w:val="21"/>
          <w:u w:val="single"/>
          <w:lang w:eastAsia="zh-CN"/>
        </w:rPr>
      </w:pPr>
      <w:r>
        <w:rPr>
          <w:rFonts w:hint="eastAsia"/>
          <w:sz w:val="21"/>
          <w:szCs w:val="21"/>
          <w:lang w:eastAsia="zh-CN"/>
        </w:rPr>
        <w:t>8）</w:t>
      </w:r>
      <w:r>
        <w:rPr>
          <w:rFonts w:cs="Arial" w:hint="eastAsia"/>
          <w:sz w:val="21"/>
          <w:szCs w:val="21"/>
          <w:u w:val="single"/>
          <w:lang w:eastAsia="zh-CN"/>
        </w:rPr>
        <w:t xml:space="preserve">为独立承包人及时提供足够的和无障碍的工作面及仓储空间； </w:t>
      </w:r>
    </w:p>
    <w:p w14:paraId="335AB335" w14:textId="77777777" w:rsidR="0089265C" w:rsidRDefault="00000000">
      <w:pPr>
        <w:autoSpaceDE/>
        <w:autoSpaceDN/>
        <w:adjustRightInd w:val="0"/>
        <w:spacing w:after="0" w:line="360" w:lineRule="auto"/>
        <w:jc w:val="both"/>
        <w:outlineLvl w:val="3"/>
        <w:rPr>
          <w:rFonts w:cs="Arial" w:hint="eastAsia"/>
          <w:sz w:val="21"/>
          <w:szCs w:val="21"/>
          <w:u w:val="single"/>
          <w:lang w:eastAsia="zh-CN"/>
        </w:rPr>
      </w:pPr>
      <w:r>
        <w:rPr>
          <w:rFonts w:hint="eastAsia"/>
          <w:sz w:val="21"/>
          <w:szCs w:val="21"/>
          <w:lang w:eastAsia="zh-CN"/>
        </w:rPr>
        <w:t>9）</w:t>
      </w:r>
      <w:r>
        <w:rPr>
          <w:rFonts w:cs="Arial" w:hint="eastAsia"/>
          <w:sz w:val="21"/>
          <w:szCs w:val="21"/>
          <w:u w:val="single"/>
          <w:lang w:eastAsia="zh-CN"/>
        </w:rPr>
        <w:t>临时水、电接口及其他临时设施的支持配合，包括提供施工用水、电，在各楼层指定区域提供水电接驳点，保证供电不间断、冬季供水不结冰。由水、电接驳点引至使用区域的费用由暂估价的专业分包人负责，但水电费用由承包人承担；</w:t>
      </w:r>
    </w:p>
    <w:p w14:paraId="3999D637" w14:textId="77777777" w:rsidR="0089265C" w:rsidRDefault="00000000">
      <w:pPr>
        <w:autoSpaceDE/>
        <w:autoSpaceDN/>
        <w:adjustRightInd w:val="0"/>
        <w:spacing w:after="0" w:line="360" w:lineRule="auto"/>
        <w:jc w:val="both"/>
        <w:outlineLvl w:val="3"/>
        <w:rPr>
          <w:rFonts w:cs="Arial" w:hint="eastAsia"/>
          <w:sz w:val="21"/>
          <w:szCs w:val="21"/>
          <w:u w:val="single"/>
          <w:lang w:eastAsia="zh-CN"/>
        </w:rPr>
      </w:pPr>
      <w:r>
        <w:rPr>
          <w:rFonts w:hint="eastAsia"/>
          <w:sz w:val="21"/>
          <w:szCs w:val="21"/>
          <w:lang w:eastAsia="zh-CN"/>
        </w:rPr>
        <w:t>10）</w:t>
      </w:r>
      <w:r>
        <w:rPr>
          <w:rFonts w:cs="Arial" w:hint="eastAsia"/>
          <w:sz w:val="21"/>
          <w:szCs w:val="21"/>
          <w:u w:val="single"/>
          <w:lang w:eastAsia="zh-CN"/>
        </w:rPr>
        <w:t>在独立承包人完成工作并将工作面移交给承包人后，承包人应采取的成品保护措施；</w:t>
      </w:r>
    </w:p>
    <w:p w14:paraId="5DBBCD47" w14:textId="77777777" w:rsidR="0089265C" w:rsidRDefault="00000000">
      <w:pPr>
        <w:autoSpaceDE/>
        <w:autoSpaceDN/>
        <w:adjustRightInd w:val="0"/>
        <w:spacing w:after="0" w:line="360" w:lineRule="auto"/>
        <w:jc w:val="both"/>
        <w:outlineLvl w:val="3"/>
        <w:rPr>
          <w:rFonts w:cs="Arial" w:hint="eastAsia"/>
          <w:sz w:val="21"/>
          <w:szCs w:val="21"/>
          <w:u w:val="single"/>
          <w:lang w:eastAsia="zh-CN"/>
        </w:rPr>
      </w:pPr>
      <w:r>
        <w:rPr>
          <w:rFonts w:hint="eastAsia"/>
          <w:sz w:val="21"/>
          <w:szCs w:val="21"/>
          <w:lang w:eastAsia="zh-CN"/>
        </w:rPr>
        <w:t>11）独立</w:t>
      </w:r>
      <w:r>
        <w:rPr>
          <w:rFonts w:cs="Arial" w:hint="eastAsia"/>
          <w:sz w:val="21"/>
          <w:szCs w:val="21"/>
          <w:u w:val="single"/>
          <w:lang w:eastAsia="zh-CN"/>
        </w:rPr>
        <w:t>承包人进驻现场后，提供工作所需的基准定位轴线、定位标高、主要轴线和其它定位点；</w:t>
      </w:r>
    </w:p>
    <w:p w14:paraId="08BEF9B5" w14:textId="77777777" w:rsidR="0089265C" w:rsidRDefault="00000000">
      <w:pPr>
        <w:autoSpaceDE/>
        <w:autoSpaceDN/>
        <w:adjustRightInd w:val="0"/>
        <w:spacing w:after="0" w:line="360" w:lineRule="auto"/>
        <w:jc w:val="both"/>
        <w:outlineLvl w:val="3"/>
        <w:rPr>
          <w:rFonts w:cs="Arial" w:hint="eastAsia"/>
          <w:sz w:val="21"/>
          <w:szCs w:val="21"/>
          <w:u w:val="single"/>
          <w:lang w:eastAsia="zh-CN"/>
        </w:rPr>
      </w:pPr>
      <w:r>
        <w:rPr>
          <w:rFonts w:hint="eastAsia"/>
          <w:sz w:val="21"/>
          <w:szCs w:val="21"/>
          <w:lang w:eastAsia="zh-CN"/>
        </w:rPr>
        <w:t>12）</w:t>
      </w:r>
      <w:r>
        <w:rPr>
          <w:rFonts w:cs="Arial" w:hint="eastAsia"/>
          <w:sz w:val="21"/>
          <w:szCs w:val="21"/>
          <w:u w:val="single"/>
          <w:lang w:eastAsia="zh-CN"/>
        </w:rPr>
        <w:t xml:space="preserve">负责独立承包人存放在承包人指定地点的所有施工垃圾的清运工作； </w:t>
      </w:r>
    </w:p>
    <w:p w14:paraId="217E5139" w14:textId="77777777" w:rsidR="0089265C" w:rsidRDefault="00000000">
      <w:pPr>
        <w:autoSpaceDE/>
        <w:autoSpaceDN/>
        <w:adjustRightInd w:val="0"/>
        <w:spacing w:after="0" w:line="360" w:lineRule="auto"/>
        <w:jc w:val="both"/>
        <w:outlineLvl w:val="3"/>
        <w:rPr>
          <w:rFonts w:cs="Arial" w:hint="eastAsia"/>
          <w:sz w:val="21"/>
          <w:szCs w:val="21"/>
          <w:u w:val="single"/>
          <w:lang w:eastAsia="zh-CN"/>
        </w:rPr>
      </w:pPr>
      <w:r>
        <w:rPr>
          <w:rFonts w:hint="eastAsia"/>
          <w:sz w:val="21"/>
          <w:szCs w:val="21"/>
          <w:lang w:eastAsia="zh-CN"/>
        </w:rPr>
        <w:t>13）</w:t>
      </w:r>
      <w:r>
        <w:rPr>
          <w:rFonts w:cs="Arial" w:hint="eastAsia"/>
          <w:sz w:val="21"/>
          <w:szCs w:val="21"/>
          <w:u w:val="single"/>
          <w:lang w:eastAsia="zh-CN"/>
        </w:rPr>
        <w:t xml:space="preserve">允许独立承包人无偿使用现场已搭设的脚手架，承包人要负责做好架体维护工作，保证脚手架符合有关安全要求。脚手架的拆除应征得发包人的同意，并由承包人向监理人申请批准后方可拆除； </w:t>
      </w:r>
    </w:p>
    <w:p w14:paraId="05FEC197" w14:textId="77777777" w:rsidR="0089265C" w:rsidRDefault="00000000">
      <w:pPr>
        <w:autoSpaceDE/>
        <w:autoSpaceDN/>
        <w:spacing w:after="0" w:line="360" w:lineRule="auto"/>
        <w:jc w:val="both"/>
        <w:rPr>
          <w:rFonts w:ascii="Times New Roman" w:cs="Times New Roman" w:hint="eastAsia"/>
          <w:kern w:val="2"/>
          <w:sz w:val="21"/>
          <w:szCs w:val="21"/>
          <w:u w:val="single"/>
          <w:lang w:eastAsia="zh-CN"/>
        </w:rPr>
      </w:pPr>
      <w:r>
        <w:rPr>
          <w:rFonts w:ascii="Times New Roman" w:cs="Times New Roman"/>
          <w:kern w:val="2"/>
          <w:sz w:val="21"/>
          <w:szCs w:val="21"/>
          <w:lang w:eastAsia="zh-CN" w:bidi="ar"/>
        </w:rPr>
        <w:t>14</w:t>
      </w:r>
      <w:r>
        <w:rPr>
          <w:rFonts w:ascii="Times New Roman" w:hint="eastAsia"/>
          <w:kern w:val="2"/>
          <w:sz w:val="21"/>
          <w:szCs w:val="21"/>
          <w:u w:val="single"/>
          <w:lang w:eastAsia="zh-CN" w:bidi="ar"/>
        </w:rPr>
        <w:t>）独立承包人日常的安全文明施工、质量、技术、进度、资料的管理全部纳入承包人管理范围，承包人需保证在上述各方面均达到相关规范标准的要求；</w:t>
      </w:r>
    </w:p>
    <w:p w14:paraId="19557515" w14:textId="77777777" w:rsidR="0089265C" w:rsidRDefault="00000000">
      <w:pPr>
        <w:autoSpaceDE/>
        <w:autoSpaceDN/>
        <w:spacing w:after="0" w:line="360" w:lineRule="auto"/>
        <w:jc w:val="both"/>
        <w:rPr>
          <w:rFonts w:hint="eastAsia"/>
          <w:kern w:val="2"/>
          <w:sz w:val="21"/>
          <w:szCs w:val="21"/>
          <w:u w:val="single"/>
          <w:lang w:eastAsia="zh-CN"/>
        </w:rPr>
      </w:pPr>
      <w:r>
        <w:rPr>
          <w:rFonts w:ascii="Times New Roman" w:cs="Times New Roman"/>
          <w:kern w:val="2"/>
          <w:sz w:val="21"/>
          <w:szCs w:val="21"/>
          <w:u w:val="single"/>
          <w:lang w:eastAsia="zh-CN" w:bidi="ar"/>
        </w:rPr>
        <w:t>15</w:t>
      </w:r>
      <w:r>
        <w:rPr>
          <w:rFonts w:ascii="Times New Roman" w:hint="eastAsia"/>
          <w:kern w:val="2"/>
          <w:sz w:val="21"/>
          <w:szCs w:val="21"/>
          <w:u w:val="single"/>
          <w:lang w:eastAsia="zh-CN" w:bidi="ar"/>
        </w:rPr>
        <w:t>）为独立承包人</w:t>
      </w:r>
      <w:r>
        <w:rPr>
          <w:rFonts w:hint="eastAsia"/>
          <w:kern w:val="2"/>
          <w:sz w:val="21"/>
          <w:szCs w:val="21"/>
          <w:u w:val="single"/>
          <w:lang w:eastAsia="zh-CN" w:bidi="ar"/>
        </w:rPr>
        <w:t>提供合同中约定的其他服务和配合。</w:t>
      </w:r>
    </w:p>
    <w:p w14:paraId="7E795515" w14:textId="77777777" w:rsidR="0089265C" w:rsidRDefault="00000000">
      <w:pPr>
        <w:autoSpaceDE/>
        <w:autoSpaceDN/>
        <w:spacing w:after="0" w:line="360" w:lineRule="auto"/>
        <w:jc w:val="both"/>
        <w:rPr>
          <w:rFonts w:hAnsi="Times New Roman" w:cs="Times New Roman"/>
          <w:kern w:val="2"/>
          <w:sz w:val="21"/>
          <w:szCs w:val="21"/>
          <w:lang w:eastAsia="zh-CN"/>
        </w:rPr>
      </w:pPr>
      <w:r>
        <w:rPr>
          <w:rFonts w:hint="eastAsia"/>
          <w:kern w:val="2"/>
          <w:sz w:val="21"/>
          <w:szCs w:val="21"/>
          <w:lang w:eastAsia="zh-CN" w:bidi="ar"/>
        </w:rPr>
        <w:t>上述工作所涉及的费用已包含在合同价款中。</w:t>
      </w:r>
      <w:r>
        <w:rPr>
          <w:rFonts w:cs="Times New Roman" w:hint="eastAsia"/>
          <w:kern w:val="2"/>
          <w:sz w:val="21"/>
          <w:szCs w:val="21"/>
          <w:lang w:eastAsia="zh-CN"/>
        </w:rPr>
        <w:t xml:space="preserve">  </w:t>
      </w:r>
    </w:p>
    <w:p w14:paraId="0FC1F826"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 xml:space="preserve">4.1.10  承包人的设计工作 </w:t>
      </w:r>
    </w:p>
    <w:p w14:paraId="1F59847A"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承包人承担的施工图设计或与工程配套的设计工作内容：</w:t>
      </w:r>
      <w:r>
        <w:rPr>
          <w:rFonts w:cs="Times New Roman" w:hint="eastAsia"/>
          <w:kern w:val="2"/>
          <w:sz w:val="21"/>
          <w:szCs w:val="21"/>
          <w:u w:val="single"/>
          <w:lang w:eastAsia="zh-CN"/>
        </w:rPr>
        <w:t xml:space="preserve">  /  </w:t>
      </w:r>
    </w:p>
    <w:p w14:paraId="483BF86A"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 xml:space="preserve">4.1.12  其他义务  </w:t>
      </w:r>
    </w:p>
    <w:p w14:paraId="3FB5C7E9" w14:textId="77777777" w:rsidR="0089265C" w:rsidRDefault="00000000">
      <w:pPr>
        <w:autoSpaceDE/>
        <w:autoSpaceDN/>
        <w:spacing w:after="0" w:line="360" w:lineRule="auto"/>
        <w:ind w:firstLineChars="200" w:firstLine="420"/>
        <w:jc w:val="both"/>
        <w:rPr>
          <w:rFonts w:cs="Times New Roman" w:hint="eastAsia"/>
          <w:kern w:val="2"/>
          <w:sz w:val="21"/>
          <w:szCs w:val="21"/>
          <w:lang w:eastAsia="zh-CN"/>
        </w:rPr>
      </w:pPr>
      <w:bookmarkStart w:id="621" w:name="_Hlk8723501"/>
      <w:r>
        <w:rPr>
          <w:rFonts w:cs="Times New Roman" w:hint="eastAsia"/>
          <w:kern w:val="2"/>
          <w:sz w:val="21"/>
          <w:szCs w:val="21"/>
          <w:lang w:eastAsia="zh-CN"/>
        </w:rPr>
        <w:t>（1）安全文明施工费由承包人统一管理，承包人对工程安全文明施工负总责。承包人不按分包合同约定支付安全文明施工费，造成分包人不能及时落实安全防护措施导致发生事故的，由承包人负主要责任。</w:t>
      </w:r>
    </w:p>
    <w:p w14:paraId="3BC30179" w14:textId="77777777" w:rsidR="0089265C" w:rsidRDefault="00000000">
      <w:pPr>
        <w:autoSpaceDE/>
        <w:autoSpaceDN/>
        <w:spacing w:after="0" w:line="360" w:lineRule="auto"/>
        <w:ind w:firstLineChars="200" w:firstLine="420"/>
        <w:jc w:val="both"/>
        <w:rPr>
          <w:rFonts w:cs="Times New Roman" w:hint="eastAsia"/>
          <w:kern w:val="2"/>
          <w:sz w:val="21"/>
          <w:szCs w:val="21"/>
          <w:lang w:eastAsia="zh-CN"/>
        </w:rPr>
      </w:pPr>
      <w:r>
        <w:rPr>
          <w:rFonts w:cs="Times New Roman" w:hint="eastAsia"/>
          <w:kern w:val="2"/>
          <w:sz w:val="21"/>
          <w:szCs w:val="21"/>
          <w:lang w:eastAsia="zh-CN"/>
        </w:rPr>
        <w:t>（2）对于超过一定规模的危大工程（如有），承包人应当组织召开专家论证会对专项施工方案进行论证，并根据专家论证意见对专项方案进行调整，发包人原因造成的专项方案调整，其费用变化由发包人承担。</w:t>
      </w:r>
    </w:p>
    <w:p w14:paraId="431C51E7" w14:textId="77777777" w:rsidR="0089265C" w:rsidRDefault="00000000">
      <w:pPr>
        <w:autoSpaceDE/>
        <w:autoSpaceDN/>
        <w:spacing w:after="0" w:line="400" w:lineRule="exact"/>
        <w:ind w:firstLineChars="150" w:firstLine="315"/>
        <w:jc w:val="both"/>
        <w:rPr>
          <w:rFonts w:cs="Arial" w:hint="eastAsia"/>
          <w:kern w:val="2"/>
          <w:sz w:val="21"/>
          <w:szCs w:val="24"/>
          <w:lang w:eastAsia="zh-CN"/>
        </w:rPr>
      </w:pPr>
      <w:r>
        <w:rPr>
          <w:rFonts w:cs="Times New Roman" w:hint="eastAsia"/>
          <w:kern w:val="2"/>
          <w:sz w:val="21"/>
          <w:szCs w:val="21"/>
          <w:lang w:eastAsia="zh-CN"/>
        </w:rPr>
        <w:t>（3）承包人应履行的其他义务</w:t>
      </w:r>
      <w:r>
        <w:rPr>
          <w:rFonts w:cs="Arial" w:hint="eastAsia"/>
          <w:kern w:val="2"/>
          <w:sz w:val="21"/>
          <w:szCs w:val="24"/>
          <w:lang w:eastAsia="zh-CN"/>
        </w:rPr>
        <w:t>：</w:t>
      </w:r>
    </w:p>
    <w:p w14:paraId="307EE7AE" w14:textId="77777777" w:rsidR="0089265C" w:rsidRDefault="00000000">
      <w:pPr>
        <w:autoSpaceDE/>
        <w:autoSpaceDN/>
        <w:spacing w:after="0" w:line="400" w:lineRule="exact"/>
        <w:jc w:val="both"/>
        <w:rPr>
          <w:rFonts w:ascii="Times New Roman" w:hAnsi="Times New Roman" w:cs="Times New Roman"/>
          <w:kern w:val="2"/>
          <w:sz w:val="21"/>
          <w:szCs w:val="24"/>
          <w:lang w:eastAsia="zh-CN"/>
        </w:rPr>
      </w:pPr>
      <w:r>
        <w:rPr>
          <w:rFonts w:ascii="Times New Roman" w:hAnsi="Times New Roman" w:cs="Times New Roman"/>
          <w:kern w:val="2"/>
          <w:sz w:val="21"/>
          <w:szCs w:val="24"/>
          <w:lang w:eastAsia="zh-CN" w:bidi="ar"/>
        </w:rPr>
        <w:t>1</w:t>
      </w:r>
      <w:r>
        <w:rPr>
          <w:rFonts w:ascii="Times New Roman" w:hAnsi="Times New Roman" w:hint="eastAsia"/>
          <w:kern w:val="2"/>
          <w:sz w:val="21"/>
          <w:szCs w:val="24"/>
          <w:lang w:eastAsia="zh-CN" w:bidi="ar"/>
        </w:rPr>
        <w:t>）承包人进行阶段性验收和专项竣工验收工作，准备并报送验收资料；承包人应按相关主管部门相关规定移交符合存档要求的完整资料，并留存记录，及时撤场；</w:t>
      </w:r>
    </w:p>
    <w:p w14:paraId="0F8AD31C" w14:textId="77777777" w:rsidR="0089265C" w:rsidRDefault="00000000">
      <w:pPr>
        <w:widowControl/>
        <w:autoSpaceDE/>
        <w:autoSpaceDN/>
        <w:spacing w:after="0" w:line="360" w:lineRule="auto"/>
        <w:rPr>
          <w:rFonts w:hint="eastAsia"/>
          <w:kern w:val="2"/>
          <w:sz w:val="21"/>
          <w:szCs w:val="21"/>
          <w:u w:val="single"/>
          <w:lang w:eastAsia="zh-CN"/>
        </w:rPr>
      </w:pPr>
      <w:r>
        <w:rPr>
          <w:rFonts w:hint="eastAsia"/>
          <w:bCs/>
          <w:kern w:val="2"/>
          <w:sz w:val="21"/>
          <w:szCs w:val="21"/>
          <w:u w:val="single"/>
          <w:lang w:eastAsia="zh-CN"/>
        </w:rPr>
        <w:t>2）承包人应服从发包人对施工现场协调方面的决定意见</w:t>
      </w:r>
      <w:r>
        <w:rPr>
          <w:rFonts w:hint="eastAsia"/>
          <w:kern w:val="2"/>
          <w:sz w:val="21"/>
          <w:szCs w:val="21"/>
          <w:u w:val="single"/>
          <w:lang w:eastAsia="zh-CN"/>
        </w:rPr>
        <w:t>，服从项目整体管理；按照发包人要求移交已完工程内容。</w:t>
      </w:r>
    </w:p>
    <w:p w14:paraId="5BD184EE"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4"/>
          <w:u w:val="single"/>
          <w:lang w:eastAsia="zh-CN"/>
        </w:rPr>
        <w:t>3）工期合理规划对工程进度实施动态控制，为确保工期采取必要的措施。</w:t>
      </w:r>
    </w:p>
    <w:p w14:paraId="0FE57B4D"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4）承包人需对施工现场及周边进行踏勘，了解现场及周边情况，做好施工准备工作，并负责施工期间内外部影响的协调工作；</w:t>
      </w:r>
      <w:r>
        <w:rPr>
          <w:rFonts w:hint="eastAsia"/>
          <w:kern w:val="2"/>
          <w:sz w:val="21"/>
          <w:szCs w:val="21"/>
          <w:u w:val="single"/>
          <w:lang w:eastAsia="zh-CN"/>
        </w:rPr>
        <w:t>排除不力影响因素，与当地群众与部门开展必要协调。</w:t>
      </w:r>
    </w:p>
    <w:p w14:paraId="71B7EE78"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lastRenderedPageBreak/>
        <w:t>5）缴纳工程相关保险。</w:t>
      </w:r>
    </w:p>
    <w:p w14:paraId="384465F5"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6）承包人应按照国家现行规范标准与合同要求实施工程，完成全部工作内容，达到合同预期目的，接受发包人、政府主管部门及监理人的监督、检查、指导和管理。</w:t>
      </w:r>
    </w:p>
    <w:p w14:paraId="3308454A"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7）承包人应按投标文件的承诺投入所报人员、机械设备等，并保证投入人员和机械设备在合同期间不得随意调换。确需调换时，承包人应征得发包人、监理人的事先同意，在保证同等条件下进行调整，但不得低于投标阶段配备标准。</w:t>
      </w:r>
    </w:p>
    <w:p w14:paraId="5F570731"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8）承包人应为工程的设计(如需)、实施、竣工以及修补缺陷而提供所需的全部工程照管、监督、劳务、设备、材料、施工机械、临时工程以及其他所有相关物品或工作。</w:t>
      </w:r>
    </w:p>
    <w:p w14:paraId="28BBBE71"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9）承包人应慎施工，勤量测，严格控制工程质量，最大限度地减少对周围地层的扰动，避免造成地面建(构)筑物、地下构造物和市政管线等设施的损坏。</w:t>
      </w:r>
    </w:p>
    <w:p w14:paraId="4585AE25"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10）承包人应已充分考虑施工期间产生的噪音、扬尘、震动、占地、通行、光线等对第三人或邻近建(构)筑物安全与正常使用的影响及其扰民费用，由此产生的民扰对工程的影响及其费用，并已将此类有关费用包含于合同价格中；因上述扰民或民扰行为引发的人身伤亡、罚款、索赔、赔偿、诉讼费和其它费及工期延误等，由承包人自行承担。承包人不得以处理扰民及民扰问题为由，向发包人提出索赔或要求延长工期。</w:t>
      </w:r>
    </w:p>
    <w:p w14:paraId="3476AB04"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11）承包人应按照质量保修书的要求和约定，履行工程保修义务和职责。</w:t>
      </w:r>
    </w:p>
    <w:p w14:paraId="478B8FAB"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12）发包人在招标或施工过程中发放的各项基础资料，承包人应当负有核查义务，相应的核查费用包含在合同价格之中。</w:t>
      </w:r>
    </w:p>
    <w:p w14:paraId="50137D72"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13）承包人应对所有现场作业、施工方法和全部工程的完备性、稳定性和安全性承担责任。</w:t>
      </w:r>
    </w:p>
    <w:p w14:paraId="16C04E97"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 xml:space="preserve">14）本合同文件的其它条款所赋予承包人的责任与工作，亦应自然属于承包人的义务之一。  </w:t>
      </w:r>
    </w:p>
    <w:p w14:paraId="6A93B7F7" w14:textId="77777777" w:rsidR="0089265C" w:rsidRDefault="00000000">
      <w:pPr>
        <w:widowControl/>
        <w:autoSpaceDE/>
        <w:autoSpaceDN/>
        <w:spacing w:after="0" w:line="360" w:lineRule="auto"/>
        <w:rPr>
          <w:rFonts w:hint="eastAsia"/>
          <w:kern w:val="2"/>
          <w:sz w:val="21"/>
          <w:szCs w:val="21"/>
          <w:u w:val="single"/>
          <w:lang w:eastAsia="zh-CN"/>
        </w:rPr>
      </w:pPr>
      <w:r>
        <w:rPr>
          <w:rFonts w:hint="eastAsia"/>
          <w:bCs/>
          <w:kern w:val="2"/>
          <w:sz w:val="21"/>
          <w:szCs w:val="21"/>
          <w:u w:val="single"/>
          <w:lang w:eastAsia="zh-CN"/>
        </w:rPr>
        <w:t xml:space="preserve">15）如果任何为本工程正常使用功能和设计使用寿命所必须的或为本工程适用的任何规范、规程或标准所要求的工作既未以文字形式明确约定为属于发包人或任何其他承包人（含暂估价的专业分包工程分包人）的工作，也未在本合同中以文字形式明确提及，则此类工作应由作为承担本工程总承包责任和义务的承包人的工作。承包人不得就此类潜在责任和义务向发包人提出任何费用和工期的索赔要求，且在任何情况下，承包人也不得就此提出有关其投标价格考虑不周、有缺或漏、计算错误等的补偿要求。 </w:t>
      </w:r>
      <w:r>
        <w:rPr>
          <w:rFonts w:hint="eastAsia"/>
          <w:kern w:val="2"/>
          <w:sz w:val="21"/>
          <w:szCs w:val="21"/>
          <w:u w:val="single"/>
          <w:lang w:eastAsia="zh-CN"/>
        </w:rPr>
        <w:t xml:space="preserve"> </w:t>
      </w:r>
    </w:p>
    <w:p w14:paraId="40057904" w14:textId="77777777" w:rsidR="0089265C" w:rsidRDefault="00000000">
      <w:pPr>
        <w:widowControl/>
        <w:autoSpaceDE/>
        <w:autoSpaceDN/>
        <w:spacing w:after="0" w:line="360" w:lineRule="auto"/>
        <w:rPr>
          <w:rFonts w:hint="eastAsia"/>
          <w:kern w:val="2"/>
          <w:sz w:val="21"/>
          <w:szCs w:val="21"/>
          <w:u w:val="single"/>
          <w:lang w:eastAsia="zh-CN"/>
        </w:rPr>
      </w:pPr>
      <w:r>
        <w:rPr>
          <w:rFonts w:hint="eastAsia"/>
          <w:bCs/>
          <w:kern w:val="2"/>
          <w:sz w:val="21"/>
          <w:szCs w:val="21"/>
          <w:u w:val="single"/>
          <w:lang w:eastAsia="zh-CN"/>
        </w:rPr>
        <w:t>16）政府有关职能部门下发的有关本工程的任何管理意见和通知，凡涉及承包人的，承包人应无条件承担相关责任和工作。</w:t>
      </w:r>
    </w:p>
    <w:p w14:paraId="2D0052B7"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17）承包人须服从项目的总体进度计划的安排、协调和管理，确保总体工程进度；配合其他施工总承包合同段或专业工程合同段的工程进度，在项目竣工收尾阶段对整体工程进行完善；无论何种原因，不得因为工程建设的整体安排引起的本工程进度拖延向发包人提出索赔或合同价款调整。</w:t>
      </w:r>
    </w:p>
    <w:p w14:paraId="0071FC2B"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18）承包人应在领取中标通知书后30日内与发包人签订施工总承包合同。</w:t>
      </w:r>
    </w:p>
    <w:p w14:paraId="2FE3AE40" w14:textId="77777777" w:rsidR="0089265C" w:rsidRDefault="00000000">
      <w:pPr>
        <w:widowControl/>
        <w:autoSpaceDE/>
        <w:autoSpaceDN/>
        <w:spacing w:after="0" w:line="360" w:lineRule="auto"/>
        <w:rPr>
          <w:rFonts w:hint="eastAsia"/>
          <w:bCs/>
          <w:kern w:val="2"/>
          <w:sz w:val="21"/>
          <w:szCs w:val="21"/>
          <w:u w:val="single"/>
          <w:lang w:eastAsia="zh-CN"/>
        </w:rPr>
      </w:pPr>
      <w:r>
        <w:rPr>
          <w:rFonts w:ascii="Times New Roman" w:hAnsi="Times New Roman" w:cs="Times New Roman"/>
          <w:kern w:val="2"/>
          <w:sz w:val="21"/>
          <w:szCs w:val="24"/>
          <w:u w:val="single"/>
          <w:lang w:eastAsia="zh-CN"/>
        </w:rPr>
        <w:lastRenderedPageBreak/>
        <w:t>19</w:t>
      </w:r>
      <w:r>
        <w:rPr>
          <w:rFonts w:ascii="Times New Roman" w:hAnsi="Times New Roman" w:hint="eastAsia"/>
          <w:kern w:val="2"/>
          <w:sz w:val="21"/>
          <w:szCs w:val="24"/>
          <w:u w:val="single"/>
          <w:lang w:eastAsia="zh-CN"/>
        </w:rPr>
        <w:t>）涉及到办公布局、装修风格、材料、设备等发包人认为有必要在整体建筑中保持统一性的工程内容，承包人须经发包人认可后，方可进行采购。承包人未经许可擅自采购，造成未达到统一性要求造成的损失，由承包人承担。</w:t>
      </w:r>
    </w:p>
    <w:p w14:paraId="4CA0A2AB"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20）需承包人办理的有关施工场地交通、环卫和施工噪声管理等，包括但不限于如下手续：</w:t>
      </w:r>
    </w:p>
    <w:p w14:paraId="498D6229"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 xml:space="preserve">需要办理交通特别通行证时，由承包人办理有关手续；   </w:t>
      </w:r>
    </w:p>
    <w:p w14:paraId="4FFB8D92"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 xml:space="preserve">施工现场需要排放有害污水时，由承包人办理有关手续； </w:t>
      </w:r>
    </w:p>
    <w:p w14:paraId="0072E93E"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施工噪音控制要按照当地主管部门的规定，由承包人提出具体措施，并经监理和发包人认可；</w:t>
      </w:r>
    </w:p>
    <w:p w14:paraId="536AA2C6"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承包人需严格遵守地方政府和有关部门对施工场地交通、施工噪声、施工现场环境卫生和场外污染等管理规定，并办理有关手续，由于承包人责任造成的罚款由承包人负责支付；</w:t>
      </w:r>
    </w:p>
    <w:p w14:paraId="3CF36910"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协调与市容、环保、交通、城管及街道等有关各方关系。</w:t>
      </w:r>
    </w:p>
    <w:p w14:paraId="611255AA"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21）承包人不得拖欠农民工工资。</w:t>
      </w:r>
    </w:p>
    <w:p w14:paraId="176D4635"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22）承包人应当为踏勘目的进入工程现场，但承包人不得因此使发包人承担有关的责任和蒙受损失。承包人应承担踏勘现场的责任和风险。承包人应先到工程所在地尽职详细踏勘，以充分了解工程位置、地质风貌、气候与水文条件、交通状况、电力、上、下水、热力和天然气等市政基础设施及任何其他足以影响其施工安全性、施工方案的可实现性，以及对环保、社区或相邻环境及对相关方相邻权的影响。任何因承包人忽视、误解及/或未尽力确证项目相关情况等消极行为，而使发包人及/或第三方在项目实施过程中蒙受损失，将由承包人独立承担全部赔偿责任，不得作为向发包人索赔（包括工期、造价等）的依据。</w:t>
      </w:r>
    </w:p>
    <w:p w14:paraId="562B24DC" w14:textId="77777777" w:rsidR="0089265C" w:rsidRDefault="00000000">
      <w:pPr>
        <w:widowControl/>
        <w:autoSpaceDE/>
        <w:autoSpaceDN/>
        <w:spacing w:after="0" w:line="360" w:lineRule="auto"/>
        <w:rPr>
          <w:rFonts w:hint="eastAsia"/>
          <w:bCs/>
          <w:kern w:val="2"/>
          <w:sz w:val="21"/>
          <w:szCs w:val="21"/>
          <w:u w:val="single"/>
          <w:lang w:eastAsia="zh-CN"/>
        </w:rPr>
      </w:pPr>
      <w:r>
        <w:rPr>
          <w:rFonts w:hint="eastAsia"/>
          <w:bCs/>
          <w:kern w:val="2"/>
          <w:sz w:val="21"/>
          <w:szCs w:val="21"/>
          <w:u w:val="single"/>
          <w:lang w:eastAsia="zh-CN"/>
        </w:rPr>
        <w:t>23）本工程中凡由发包人发包的专业工程或采购材料或设备，原则上纳入施工承包人的管理范畴。发包人主张纳入施工总承包管理的，承包人不得以任何理由拒绝。</w:t>
      </w:r>
    </w:p>
    <w:p w14:paraId="5032024F"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24）承包人确保安全文明施工。造成严重影响的，发包人将依据《施工管理及考核评价办法》相应的违约金罚则扣除违约金，且安全事故后果由承包人承担。发生重大伤亡及其他安全事故，承包人应按有关规定立即上报有关部门并通知发包人代表及监理人代表，同时按政府有关部门要求处理，除由事故责任方承担发生的费用外，由此造成的工程质量及工期影响，按本专用条款中有关质量和进度违约的约定及合同文件要求执行。</w:t>
      </w:r>
    </w:p>
    <w:p w14:paraId="298F6A3D"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25）承包人应保证所承包工程（包括分包工程）在竣工验收、移交前，处于完好状态，并承担需发生的全部费用。</w:t>
      </w:r>
    </w:p>
    <w:p w14:paraId="7DEB8252" w14:textId="77777777" w:rsidR="0089265C" w:rsidRDefault="00000000">
      <w:pPr>
        <w:widowControl/>
        <w:autoSpaceDE/>
        <w:autoSpaceDN/>
        <w:spacing w:after="0" w:line="360" w:lineRule="auto"/>
        <w:rPr>
          <w:rFonts w:hint="eastAsia"/>
          <w:kern w:val="2"/>
          <w:sz w:val="21"/>
          <w:szCs w:val="21"/>
          <w:u w:val="single"/>
          <w:lang w:eastAsia="zh-CN"/>
        </w:rPr>
      </w:pPr>
      <w:r>
        <w:rPr>
          <w:rFonts w:hint="eastAsia"/>
          <w:kern w:val="2"/>
          <w:sz w:val="21"/>
          <w:szCs w:val="21"/>
          <w:u w:val="single"/>
          <w:lang w:eastAsia="zh-CN"/>
        </w:rPr>
        <w:t>26）当施工过程中发现不合格项目，相关工程款不予支付，承包人应及时整改。经重新验收合格后再行支付相关工程款。</w:t>
      </w:r>
    </w:p>
    <w:p w14:paraId="4EF36DAA" w14:textId="77777777" w:rsidR="0089265C" w:rsidRDefault="00000000">
      <w:pPr>
        <w:autoSpaceDE/>
        <w:autoSpaceDN/>
        <w:spacing w:after="0" w:line="360" w:lineRule="auto"/>
        <w:jc w:val="both"/>
        <w:rPr>
          <w:rFonts w:hAnsi="Times New Roman" w:cs="Arial"/>
          <w:kern w:val="2"/>
          <w:sz w:val="21"/>
          <w:szCs w:val="24"/>
          <w:lang w:eastAsia="zh-CN"/>
        </w:rPr>
      </w:pPr>
      <w:r>
        <w:rPr>
          <w:rFonts w:hint="eastAsia"/>
          <w:kern w:val="2"/>
          <w:sz w:val="21"/>
          <w:szCs w:val="21"/>
          <w:u w:val="single"/>
          <w:lang w:eastAsia="zh-CN"/>
        </w:rPr>
        <w:t>27）在竣工验收前15日内须向发包人提供相关行政主管部门验收备案所用的图纸及资料；在工程竣工验收后30日内提交竣工资料及图纸，具体要求见技术规范；竣工图及资料（应符合城建档案馆的要求）的费用由承包人承担。</w:t>
      </w:r>
    </w:p>
    <w:p w14:paraId="6BC2DF8F"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622" w:name="_Toc489280194"/>
      <w:bookmarkStart w:id="623" w:name="_Toc31476"/>
      <w:bookmarkStart w:id="624" w:name="_Toc497584048"/>
      <w:bookmarkStart w:id="625" w:name="_Toc19453"/>
      <w:bookmarkStart w:id="626" w:name="_Toc485323162"/>
      <w:bookmarkStart w:id="627" w:name="_Toc486580388"/>
      <w:bookmarkStart w:id="628" w:name="_Toc490331679"/>
      <w:bookmarkStart w:id="629" w:name="_Toc497214057"/>
      <w:bookmarkEnd w:id="621"/>
      <w:r>
        <w:rPr>
          <w:rFonts w:cs="Times New Roman" w:hint="eastAsia"/>
          <w:sz w:val="24"/>
          <w:szCs w:val="20"/>
          <w:lang w:eastAsia="zh-CN"/>
        </w:rPr>
        <w:lastRenderedPageBreak/>
        <w:t>4.2  履约担保</w:t>
      </w:r>
      <w:bookmarkEnd w:id="622"/>
      <w:bookmarkEnd w:id="623"/>
      <w:bookmarkEnd w:id="624"/>
      <w:bookmarkEnd w:id="625"/>
      <w:bookmarkEnd w:id="626"/>
      <w:bookmarkEnd w:id="627"/>
      <w:bookmarkEnd w:id="628"/>
      <w:bookmarkEnd w:id="629"/>
      <w:r>
        <w:rPr>
          <w:rFonts w:cs="Times New Roman" w:hint="eastAsia"/>
          <w:sz w:val="24"/>
          <w:szCs w:val="20"/>
          <w:lang w:eastAsia="zh-CN"/>
        </w:rPr>
        <w:t xml:space="preserve"> </w:t>
      </w:r>
    </w:p>
    <w:p w14:paraId="2E0751C2"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4.2.1  承包人履约担保的格式和金额</w:t>
      </w:r>
    </w:p>
    <w:p w14:paraId="69D84D06"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发包人</w:t>
      </w:r>
      <w:r>
        <w:rPr>
          <w:rFonts w:cs="Times New Roman" w:hint="eastAsia"/>
          <w:kern w:val="2"/>
          <w:sz w:val="21"/>
          <w:szCs w:val="21"/>
          <w:u w:val="single"/>
          <w:lang w:eastAsia="zh-CN"/>
        </w:rPr>
        <w:t xml:space="preserve">  不要求  </w:t>
      </w:r>
      <w:r>
        <w:rPr>
          <w:rFonts w:cs="Times New Roman" w:hint="eastAsia"/>
          <w:kern w:val="2"/>
          <w:sz w:val="21"/>
          <w:szCs w:val="21"/>
          <w:lang w:eastAsia="zh-CN"/>
        </w:rPr>
        <w:t>（要求/不要求）承包人提供承包人履约担保。</w:t>
      </w:r>
    </w:p>
    <w:p w14:paraId="2A0FDF4F"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承包人履约担保的金额为</w:t>
      </w:r>
      <w:r>
        <w:rPr>
          <w:rFonts w:cs="Times New Roman" w:hint="eastAsia"/>
          <w:kern w:val="2"/>
          <w:sz w:val="21"/>
          <w:szCs w:val="21"/>
          <w:u w:val="single"/>
          <w:lang w:eastAsia="zh-CN"/>
        </w:rPr>
        <w:t xml:space="preserve">    /    </w:t>
      </w:r>
    </w:p>
    <w:p w14:paraId="3DF6A467"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630" w:name="_Toc9082"/>
      <w:bookmarkStart w:id="631" w:name="_Toc490331680"/>
      <w:bookmarkStart w:id="632" w:name="_Toc497214058"/>
      <w:bookmarkStart w:id="633" w:name="_Toc17982"/>
      <w:bookmarkStart w:id="634" w:name="_Toc485323163"/>
      <w:bookmarkStart w:id="635" w:name="_Toc486580389"/>
      <w:bookmarkStart w:id="636" w:name="_Toc497584049"/>
      <w:bookmarkStart w:id="637" w:name="_Toc489280195"/>
      <w:r>
        <w:rPr>
          <w:rFonts w:cs="Times New Roman" w:hint="eastAsia"/>
          <w:sz w:val="24"/>
          <w:szCs w:val="20"/>
          <w:lang w:eastAsia="zh-CN"/>
        </w:rPr>
        <w:t>4.11  不利物质条件</w:t>
      </w:r>
      <w:bookmarkEnd w:id="630"/>
      <w:bookmarkEnd w:id="631"/>
      <w:bookmarkEnd w:id="632"/>
      <w:bookmarkEnd w:id="633"/>
      <w:bookmarkEnd w:id="634"/>
      <w:bookmarkEnd w:id="635"/>
      <w:bookmarkEnd w:id="636"/>
      <w:bookmarkEnd w:id="637"/>
    </w:p>
    <w:p w14:paraId="3A0DE0EE" w14:textId="77777777" w:rsidR="0089265C" w:rsidRDefault="00000000">
      <w:pPr>
        <w:autoSpaceDE/>
        <w:autoSpaceDN/>
        <w:spacing w:after="0" w:line="360" w:lineRule="auto"/>
        <w:jc w:val="both"/>
        <w:rPr>
          <w:rFonts w:cs="Times New Roman" w:hint="eastAsia"/>
          <w:kern w:val="2"/>
          <w:sz w:val="21"/>
          <w:szCs w:val="21"/>
          <w:u w:val="single"/>
          <w:lang w:eastAsia="zh-CN"/>
        </w:rPr>
      </w:pPr>
      <w:r>
        <w:rPr>
          <w:rFonts w:cs="Times New Roman" w:hint="eastAsia"/>
          <w:kern w:val="2"/>
          <w:sz w:val="21"/>
          <w:szCs w:val="21"/>
          <w:lang w:eastAsia="zh-CN"/>
        </w:rPr>
        <w:t>4.11.1  不利物质条件的范围：</w:t>
      </w:r>
      <w:r>
        <w:rPr>
          <w:rFonts w:cs="Times New Roman" w:hint="eastAsia"/>
          <w:kern w:val="2"/>
          <w:sz w:val="21"/>
          <w:szCs w:val="21"/>
          <w:u w:val="single"/>
          <w:lang w:eastAsia="zh-CN"/>
        </w:rPr>
        <w:t xml:space="preserve"> </w:t>
      </w:r>
      <w:r>
        <w:rPr>
          <w:rFonts w:hint="eastAsia"/>
          <w:kern w:val="2"/>
          <w:sz w:val="21"/>
          <w:szCs w:val="21"/>
          <w:u w:val="single"/>
          <w:lang w:eastAsia="zh-CN" w:bidi="ar"/>
        </w:rPr>
        <w:t>不包括非自然的物质障碍。</w:t>
      </w:r>
    </w:p>
    <w:p w14:paraId="417AD850"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638" w:name="_Toc490331681"/>
      <w:bookmarkStart w:id="639" w:name="_Toc486580390"/>
      <w:bookmarkStart w:id="640" w:name="_Toc30241"/>
      <w:bookmarkStart w:id="641" w:name="_Toc10235"/>
      <w:bookmarkStart w:id="642" w:name="_Toc11620_WPSOffice_Level2"/>
      <w:bookmarkStart w:id="643" w:name="_Toc485323164"/>
      <w:bookmarkStart w:id="644" w:name="_Toc489280196"/>
      <w:bookmarkStart w:id="645" w:name="_Toc4839"/>
      <w:bookmarkStart w:id="646" w:name="_Toc497584050"/>
      <w:bookmarkStart w:id="647" w:name="_Toc497214059"/>
      <w:r>
        <w:rPr>
          <w:rFonts w:hint="eastAsia"/>
          <w:kern w:val="2"/>
          <w:sz w:val="28"/>
          <w:szCs w:val="20"/>
          <w:lang w:eastAsia="zh-CN"/>
        </w:rPr>
        <w:t>5.材料和工程设备</w:t>
      </w:r>
      <w:bookmarkEnd w:id="638"/>
      <w:bookmarkEnd w:id="639"/>
      <w:bookmarkEnd w:id="640"/>
      <w:bookmarkEnd w:id="641"/>
      <w:bookmarkEnd w:id="642"/>
      <w:bookmarkEnd w:id="643"/>
      <w:bookmarkEnd w:id="644"/>
      <w:bookmarkEnd w:id="645"/>
      <w:bookmarkEnd w:id="646"/>
      <w:bookmarkEnd w:id="647"/>
    </w:p>
    <w:p w14:paraId="20C94457"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648" w:name="_Toc497584051"/>
      <w:bookmarkStart w:id="649" w:name="_Toc485323165"/>
      <w:bookmarkStart w:id="650" w:name="_Toc497214060"/>
      <w:bookmarkStart w:id="651" w:name="_Toc486580391"/>
      <w:bookmarkStart w:id="652" w:name="_Toc490331682"/>
      <w:bookmarkStart w:id="653" w:name="_Toc489280197"/>
      <w:bookmarkStart w:id="654" w:name="_Toc4850"/>
      <w:bookmarkStart w:id="655" w:name="_Toc18671"/>
      <w:r>
        <w:rPr>
          <w:rFonts w:cs="Times New Roman" w:hint="eastAsia"/>
          <w:sz w:val="24"/>
          <w:szCs w:val="20"/>
          <w:lang w:eastAsia="zh-CN"/>
        </w:rPr>
        <w:t>5.1  承包人提供的材料和工程设备</w:t>
      </w:r>
      <w:bookmarkEnd w:id="648"/>
      <w:bookmarkEnd w:id="649"/>
      <w:bookmarkEnd w:id="650"/>
      <w:bookmarkEnd w:id="651"/>
      <w:bookmarkEnd w:id="652"/>
      <w:bookmarkEnd w:id="653"/>
      <w:bookmarkEnd w:id="654"/>
      <w:bookmarkEnd w:id="655"/>
    </w:p>
    <w:p w14:paraId="644F77D3" w14:textId="77777777" w:rsidR="0089265C" w:rsidRDefault="00000000">
      <w:pPr>
        <w:autoSpaceDE/>
        <w:autoSpaceDN/>
        <w:spacing w:after="0" w:line="360" w:lineRule="auto"/>
        <w:ind w:firstLineChars="200" w:firstLine="420"/>
        <w:jc w:val="both"/>
        <w:rPr>
          <w:rFonts w:hAnsi="Times New Roman" w:cs="Arial"/>
          <w:kern w:val="2"/>
          <w:sz w:val="21"/>
          <w:szCs w:val="24"/>
          <w:lang w:eastAsia="zh-CN"/>
        </w:rPr>
      </w:pPr>
      <w:r>
        <w:rPr>
          <w:rFonts w:cs="Times New Roman" w:hint="eastAsia"/>
          <w:kern w:val="2"/>
          <w:sz w:val="21"/>
          <w:szCs w:val="21"/>
          <w:lang w:eastAsia="zh-CN"/>
        </w:rPr>
        <w:t>5.1.2 承包人将由其提供的材料和工程设备的供货人和品种、规格、数量及供货时间等报送监理人审批的期限：</w:t>
      </w:r>
      <w:r>
        <w:rPr>
          <w:rFonts w:cs="Times New Roman" w:hint="eastAsia"/>
          <w:kern w:val="2"/>
          <w:sz w:val="21"/>
          <w:szCs w:val="21"/>
          <w:u w:val="single"/>
          <w:lang w:eastAsia="zh-CN"/>
        </w:rPr>
        <w:t xml:space="preserve"> 采购前30天。</w:t>
      </w:r>
    </w:p>
    <w:p w14:paraId="57B4B8A9"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656" w:name="_Toc8344"/>
      <w:bookmarkStart w:id="657" w:name="_Toc490331683"/>
      <w:bookmarkStart w:id="658" w:name="_Toc4542"/>
      <w:bookmarkStart w:id="659" w:name="_Toc8672_WPSOffice_Level2"/>
      <w:bookmarkStart w:id="660" w:name="_Toc497584052"/>
      <w:bookmarkStart w:id="661" w:name="_Toc486580392"/>
      <w:bookmarkStart w:id="662" w:name="_Toc485323166"/>
      <w:bookmarkStart w:id="663" w:name="_Toc489280198"/>
      <w:bookmarkStart w:id="664" w:name="_Toc24002"/>
      <w:bookmarkStart w:id="665" w:name="_Toc497214061"/>
      <w:r>
        <w:rPr>
          <w:rFonts w:hint="eastAsia"/>
          <w:kern w:val="2"/>
          <w:sz w:val="28"/>
          <w:szCs w:val="20"/>
          <w:lang w:eastAsia="zh-CN"/>
        </w:rPr>
        <w:t>6.施工设备和临时设施</w:t>
      </w:r>
      <w:bookmarkEnd w:id="656"/>
      <w:bookmarkEnd w:id="657"/>
      <w:bookmarkEnd w:id="658"/>
      <w:bookmarkEnd w:id="659"/>
      <w:bookmarkEnd w:id="660"/>
      <w:bookmarkEnd w:id="661"/>
      <w:bookmarkEnd w:id="662"/>
      <w:bookmarkEnd w:id="663"/>
      <w:bookmarkEnd w:id="664"/>
      <w:bookmarkEnd w:id="665"/>
    </w:p>
    <w:p w14:paraId="4B1D1185"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666" w:name="_Toc489280199"/>
      <w:bookmarkStart w:id="667" w:name="_Toc25978"/>
      <w:bookmarkStart w:id="668" w:name="_Toc486580393"/>
      <w:bookmarkStart w:id="669" w:name="_Toc490331684"/>
      <w:bookmarkStart w:id="670" w:name="_Toc22589"/>
      <w:bookmarkStart w:id="671" w:name="_Toc485323167"/>
      <w:bookmarkStart w:id="672" w:name="_Toc497214062"/>
      <w:bookmarkStart w:id="673" w:name="_Toc497584053"/>
      <w:r>
        <w:rPr>
          <w:rFonts w:cs="Times New Roman" w:hint="eastAsia"/>
          <w:sz w:val="24"/>
          <w:szCs w:val="20"/>
          <w:lang w:eastAsia="zh-CN"/>
        </w:rPr>
        <w:t>6.1  承包人提供的施工设备和临时设施</w:t>
      </w:r>
      <w:bookmarkEnd w:id="666"/>
      <w:bookmarkEnd w:id="667"/>
      <w:bookmarkEnd w:id="668"/>
      <w:bookmarkEnd w:id="669"/>
      <w:bookmarkEnd w:id="670"/>
      <w:bookmarkEnd w:id="671"/>
      <w:bookmarkEnd w:id="672"/>
      <w:bookmarkEnd w:id="673"/>
    </w:p>
    <w:p w14:paraId="35360B43"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6.1.2  承包人承担自行修建临时设施费用的范围：</w:t>
      </w:r>
      <w:r>
        <w:rPr>
          <w:rFonts w:cs="Times New Roman" w:hint="eastAsia"/>
          <w:kern w:val="2"/>
          <w:sz w:val="21"/>
          <w:szCs w:val="21"/>
          <w:u w:val="single"/>
          <w:lang w:eastAsia="zh-CN"/>
        </w:rPr>
        <w:t xml:space="preserve">   无   </w:t>
      </w:r>
    </w:p>
    <w:p w14:paraId="755ACB0D" w14:textId="77777777" w:rsidR="0089265C" w:rsidRDefault="00000000">
      <w:pPr>
        <w:autoSpaceDE/>
        <w:autoSpaceDN/>
        <w:spacing w:after="0" w:line="360" w:lineRule="auto"/>
        <w:ind w:firstLineChars="200" w:firstLine="420"/>
        <w:jc w:val="both"/>
        <w:rPr>
          <w:rFonts w:hAnsi="Times New Roman" w:cs="Times New Roman"/>
          <w:kern w:val="2"/>
          <w:sz w:val="21"/>
          <w:szCs w:val="24"/>
          <w:u w:val="single"/>
          <w:lang w:eastAsia="zh-CN"/>
        </w:rPr>
      </w:pPr>
      <w:r>
        <w:rPr>
          <w:rFonts w:cs="Times New Roman" w:hint="eastAsia"/>
          <w:kern w:val="2"/>
          <w:sz w:val="21"/>
          <w:szCs w:val="24"/>
          <w:lang w:eastAsia="zh-CN"/>
        </w:rPr>
        <w:t>发包人办理申请手续并承担相关费用的临时占地：</w:t>
      </w:r>
      <w:r>
        <w:rPr>
          <w:rFonts w:cs="Times New Roman" w:hint="eastAsia"/>
          <w:kern w:val="2"/>
          <w:sz w:val="21"/>
          <w:szCs w:val="24"/>
          <w:u w:val="single"/>
          <w:lang w:eastAsia="zh-CN"/>
        </w:rPr>
        <w:t xml:space="preserve">    无   </w:t>
      </w:r>
    </w:p>
    <w:p w14:paraId="372C9707"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674" w:name="_Toc497214063"/>
      <w:bookmarkStart w:id="675" w:name="_Toc27362"/>
      <w:bookmarkStart w:id="676" w:name="_Toc486580394"/>
      <w:bookmarkStart w:id="677" w:name="_Toc485323168"/>
      <w:bookmarkStart w:id="678" w:name="_Toc490331685"/>
      <w:bookmarkStart w:id="679" w:name="_Toc497584054"/>
      <w:bookmarkStart w:id="680" w:name="_Toc489280200"/>
      <w:bookmarkStart w:id="681" w:name="_Toc29191"/>
      <w:r>
        <w:rPr>
          <w:rFonts w:cs="Times New Roman" w:hint="eastAsia"/>
          <w:sz w:val="24"/>
          <w:szCs w:val="20"/>
          <w:lang w:eastAsia="zh-CN"/>
        </w:rPr>
        <w:t>6.2  发包人提供的施工设备和临时设施</w:t>
      </w:r>
      <w:bookmarkEnd w:id="674"/>
      <w:bookmarkEnd w:id="675"/>
      <w:bookmarkEnd w:id="676"/>
      <w:bookmarkEnd w:id="677"/>
      <w:bookmarkEnd w:id="678"/>
      <w:bookmarkEnd w:id="679"/>
      <w:bookmarkEnd w:id="680"/>
      <w:bookmarkEnd w:id="681"/>
    </w:p>
    <w:p w14:paraId="44AAB133"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发包人提供的施工设备和临时设施：</w:t>
      </w:r>
      <w:r>
        <w:rPr>
          <w:rFonts w:cs="Times New Roman" w:hint="eastAsia"/>
          <w:kern w:val="2"/>
          <w:sz w:val="21"/>
          <w:szCs w:val="21"/>
          <w:u w:val="single"/>
          <w:lang w:eastAsia="zh-CN"/>
        </w:rPr>
        <w:t xml:space="preserve"> 预留施工所用的水、电、道路接驳点。 </w:t>
      </w:r>
    </w:p>
    <w:p w14:paraId="635CBA35" w14:textId="77777777" w:rsidR="0089265C" w:rsidRDefault="00000000">
      <w:pPr>
        <w:autoSpaceDE/>
        <w:autoSpaceDN/>
        <w:spacing w:after="0" w:line="360" w:lineRule="auto"/>
        <w:ind w:firstLineChars="200" w:firstLine="420"/>
        <w:jc w:val="both"/>
        <w:rPr>
          <w:rFonts w:cs="Times New Roman" w:hint="eastAsia"/>
          <w:kern w:val="2"/>
          <w:sz w:val="21"/>
          <w:szCs w:val="21"/>
          <w:u w:val="single"/>
          <w:lang w:eastAsia="zh-CN"/>
        </w:rPr>
      </w:pPr>
      <w:r>
        <w:rPr>
          <w:rFonts w:cs="Times New Roman" w:hint="eastAsia"/>
          <w:kern w:val="2"/>
          <w:sz w:val="21"/>
          <w:szCs w:val="21"/>
          <w:lang w:eastAsia="zh-CN"/>
        </w:rPr>
        <w:t>发包人提供的施工设备和临时设施的运行、维护、拆除、清运费用的承担人：</w:t>
      </w:r>
      <w:r>
        <w:rPr>
          <w:rFonts w:cs="Times New Roman" w:hint="eastAsia"/>
          <w:kern w:val="2"/>
          <w:sz w:val="21"/>
          <w:szCs w:val="21"/>
          <w:u w:val="single"/>
          <w:lang w:eastAsia="zh-CN"/>
        </w:rPr>
        <w:t xml:space="preserve"> </w:t>
      </w:r>
      <w:r>
        <w:rPr>
          <w:rFonts w:hint="eastAsia"/>
          <w:kern w:val="2"/>
          <w:sz w:val="21"/>
          <w:szCs w:val="21"/>
          <w:u w:val="single"/>
          <w:lang w:eastAsia="zh-CN" w:bidi="ar"/>
        </w:rPr>
        <w:t>承包人。</w:t>
      </w:r>
      <w:r>
        <w:rPr>
          <w:rFonts w:cs="Times New Roman" w:hint="eastAsia"/>
          <w:kern w:val="2"/>
          <w:sz w:val="21"/>
          <w:szCs w:val="21"/>
          <w:u w:val="single"/>
          <w:lang w:eastAsia="zh-CN"/>
        </w:rPr>
        <w:t xml:space="preserve"> </w:t>
      </w:r>
      <w:bookmarkStart w:id="682" w:name="_Toc490331686"/>
      <w:bookmarkStart w:id="683" w:name="_Toc15988_WPSOffice_Level2"/>
      <w:bookmarkStart w:id="684" w:name="_Toc497584055"/>
      <w:bookmarkStart w:id="685" w:name="_Toc26087"/>
      <w:bookmarkStart w:id="686" w:name="_Toc3252"/>
      <w:bookmarkStart w:id="687" w:name="_Toc497214064"/>
      <w:bookmarkStart w:id="688" w:name="_Toc27730"/>
      <w:bookmarkStart w:id="689" w:name="_Toc486580395"/>
      <w:bookmarkStart w:id="690" w:name="_Toc485323169"/>
      <w:bookmarkStart w:id="691" w:name="_Toc489280201"/>
    </w:p>
    <w:p w14:paraId="7760646F"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r>
        <w:rPr>
          <w:rFonts w:hint="eastAsia"/>
          <w:kern w:val="2"/>
          <w:sz w:val="28"/>
          <w:szCs w:val="20"/>
          <w:lang w:eastAsia="zh-CN"/>
        </w:rPr>
        <w:t>7.交通运输</w:t>
      </w:r>
      <w:bookmarkEnd w:id="682"/>
      <w:bookmarkEnd w:id="683"/>
      <w:bookmarkEnd w:id="684"/>
      <w:bookmarkEnd w:id="685"/>
      <w:bookmarkEnd w:id="686"/>
      <w:bookmarkEnd w:id="687"/>
      <w:bookmarkEnd w:id="688"/>
      <w:bookmarkEnd w:id="689"/>
      <w:bookmarkEnd w:id="690"/>
      <w:bookmarkEnd w:id="691"/>
    </w:p>
    <w:p w14:paraId="47F9E6B7"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692" w:name="_Toc14689"/>
      <w:bookmarkStart w:id="693" w:name="_Toc497214065"/>
      <w:bookmarkStart w:id="694" w:name="_Toc497584056"/>
      <w:bookmarkStart w:id="695" w:name="_Toc489280202"/>
      <w:bookmarkStart w:id="696" w:name="_Toc490331687"/>
      <w:bookmarkStart w:id="697" w:name="_Toc485323170"/>
      <w:bookmarkStart w:id="698" w:name="_Toc31981"/>
      <w:bookmarkStart w:id="699" w:name="_Toc486580396"/>
      <w:r>
        <w:rPr>
          <w:rFonts w:cs="Times New Roman" w:hint="eastAsia"/>
          <w:sz w:val="24"/>
          <w:szCs w:val="20"/>
          <w:lang w:eastAsia="zh-CN"/>
        </w:rPr>
        <w:t>7.1  道路通行权和场外设施</w:t>
      </w:r>
      <w:bookmarkEnd w:id="692"/>
      <w:bookmarkEnd w:id="693"/>
      <w:bookmarkEnd w:id="694"/>
      <w:bookmarkEnd w:id="695"/>
      <w:bookmarkEnd w:id="696"/>
      <w:bookmarkEnd w:id="697"/>
      <w:bookmarkEnd w:id="698"/>
      <w:bookmarkEnd w:id="699"/>
    </w:p>
    <w:p w14:paraId="5914E600" w14:textId="77777777" w:rsidR="0089265C" w:rsidRDefault="00000000">
      <w:pPr>
        <w:autoSpaceDE/>
        <w:autoSpaceDN/>
        <w:spacing w:after="0" w:line="360" w:lineRule="auto"/>
        <w:ind w:firstLineChars="200" w:firstLine="420"/>
        <w:jc w:val="both"/>
        <w:rPr>
          <w:rFonts w:hAnsi="Times New Roman" w:cs="Times New Roman"/>
          <w:kern w:val="2"/>
          <w:sz w:val="21"/>
          <w:szCs w:val="21"/>
          <w:u w:val="single"/>
          <w:lang w:eastAsia="zh-CN"/>
        </w:rPr>
      </w:pPr>
      <w:r>
        <w:rPr>
          <w:rFonts w:cs="Times New Roman" w:hint="eastAsia"/>
          <w:kern w:val="2"/>
          <w:sz w:val="21"/>
          <w:szCs w:val="21"/>
          <w:lang w:eastAsia="zh-CN"/>
        </w:rPr>
        <w:t>负责取得道路通行权、场外设施修建权的办理人:</w:t>
      </w:r>
      <w:r>
        <w:rPr>
          <w:rFonts w:cs="Times New Roman" w:hint="eastAsia"/>
          <w:kern w:val="2"/>
          <w:sz w:val="21"/>
          <w:szCs w:val="21"/>
          <w:u w:val="single"/>
          <w:lang w:eastAsia="zh-CN"/>
        </w:rPr>
        <w:t xml:space="preserve"> </w:t>
      </w:r>
      <w:r>
        <w:rPr>
          <w:rFonts w:hint="eastAsia"/>
          <w:kern w:val="2"/>
          <w:sz w:val="21"/>
          <w:szCs w:val="21"/>
          <w:u w:val="single"/>
          <w:lang w:eastAsia="zh-CN" w:bidi="ar"/>
        </w:rPr>
        <w:t>承包人</w:t>
      </w:r>
      <w:r>
        <w:rPr>
          <w:rFonts w:cs="Times New Roman" w:hint="eastAsia"/>
          <w:kern w:val="2"/>
          <w:sz w:val="21"/>
          <w:szCs w:val="21"/>
          <w:u w:val="single"/>
          <w:lang w:eastAsia="zh-CN"/>
        </w:rPr>
        <w:t xml:space="preserve"> </w:t>
      </w:r>
      <w:r>
        <w:rPr>
          <w:rFonts w:cs="Times New Roman" w:hint="eastAsia"/>
          <w:kern w:val="2"/>
          <w:sz w:val="21"/>
          <w:szCs w:val="21"/>
          <w:lang w:eastAsia="zh-CN"/>
        </w:rPr>
        <w:t xml:space="preserve">，其相关费用由发包人承担。                       </w:t>
      </w:r>
    </w:p>
    <w:p w14:paraId="11C880F1"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700" w:name="_Toc485323171"/>
      <w:bookmarkStart w:id="701" w:name="_Toc497214066"/>
      <w:bookmarkStart w:id="702" w:name="_Toc486580397"/>
      <w:bookmarkStart w:id="703" w:name="_Toc489280203"/>
      <w:bookmarkStart w:id="704" w:name="_Toc490331688"/>
      <w:bookmarkStart w:id="705" w:name="_Toc31946"/>
      <w:bookmarkStart w:id="706" w:name="_Toc17451"/>
      <w:bookmarkStart w:id="707" w:name="_Toc497584057"/>
      <w:r>
        <w:rPr>
          <w:rFonts w:cs="Times New Roman" w:hint="eastAsia"/>
          <w:sz w:val="24"/>
          <w:szCs w:val="20"/>
          <w:lang w:eastAsia="zh-CN"/>
        </w:rPr>
        <w:t>7.2  场内施工道路</w:t>
      </w:r>
      <w:bookmarkEnd w:id="700"/>
      <w:bookmarkEnd w:id="701"/>
      <w:bookmarkEnd w:id="702"/>
      <w:bookmarkEnd w:id="703"/>
      <w:bookmarkEnd w:id="704"/>
      <w:bookmarkEnd w:id="705"/>
      <w:bookmarkEnd w:id="706"/>
      <w:bookmarkEnd w:id="707"/>
    </w:p>
    <w:p w14:paraId="54076974"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7.2.1  施工所需的场内临时道路和交通设施的修建、维护、养护和管理人：</w:t>
      </w:r>
      <w:r>
        <w:rPr>
          <w:rFonts w:cs="Times New Roman" w:hint="eastAsia"/>
          <w:kern w:val="2"/>
          <w:sz w:val="21"/>
          <w:szCs w:val="21"/>
          <w:u w:val="single"/>
          <w:lang w:eastAsia="zh-CN"/>
        </w:rPr>
        <w:t xml:space="preserve"> 承包人 </w:t>
      </w:r>
      <w:r>
        <w:rPr>
          <w:rFonts w:cs="Times New Roman" w:hint="eastAsia"/>
          <w:kern w:val="2"/>
          <w:sz w:val="21"/>
          <w:szCs w:val="21"/>
          <w:lang w:eastAsia="zh-CN"/>
        </w:rPr>
        <w:t>，相关费用由</w:t>
      </w:r>
      <w:r>
        <w:rPr>
          <w:rFonts w:cs="Times New Roman" w:hint="eastAsia"/>
          <w:kern w:val="2"/>
          <w:sz w:val="21"/>
          <w:szCs w:val="21"/>
          <w:u w:val="single"/>
          <w:lang w:eastAsia="zh-CN"/>
        </w:rPr>
        <w:t xml:space="preserve"> </w:t>
      </w:r>
      <w:r>
        <w:rPr>
          <w:rFonts w:hint="eastAsia"/>
          <w:kern w:val="2"/>
          <w:sz w:val="21"/>
          <w:szCs w:val="21"/>
          <w:u w:val="single"/>
          <w:lang w:eastAsia="zh-CN" w:bidi="ar"/>
        </w:rPr>
        <w:t xml:space="preserve">承包人 </w:t>
      </w:r>
      <w:r>
        <w:rPr>
          <w:rFonts w:cs="Times New Roman" w:hint="eastAsia"/>
          <w:kern w:val="2"/>
          <w:sz w:val="21"/>
          <w:szCs w:val="21"/>
          <w:lang w:eastAsia="zh-CN"/>
        </w:rPr>
        <w:t>承担。</w:t>
      </w:r>
    </w:p>
    <w:p w14:paraId="3B65610E"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708" w:name="_Toc22231"/>
      <w:bookmarkStart w:id="709" w:name="_Toc486580398"/>
      <w:bookmarkStart w:id="710" w:name="_Toc485323172"/>
      <w:bookmarkStart w:id="711" w:name="_Toc490331689"/>
      <w:bookmarkStart w:id="712" w:name="_Toc497584058"/>
      <w:bookmarkStart w:id="713" w:name="_Toc489280204"/>
      <w:bookmarkStart w:id="714" w:name="_Toc7306"/>
      <w:bookmarkStart w:id="715" w:name="_Toc497214067"/>
      <w:r>
        <w:rPr>
          <w:rFonts w:cs="Times New Roman" w:hint="eastAsia"/>
          <w:sz w:val="24"/>
          <w:szCs w:val="20"/>
          <w:lang w:eastAsia="zh-CN"/>
        </w:rPr>
        <w:t>7.4  超大件和超重件的运输</w:t>
      </w:r>
      <w:bookmarkEnd w:id="708"/>
      <w:bookmarkEnd w:id="709"/>
      <w:bookmarkEnd w:id="710"/>
      <w:bookmarkEnd w:id="711"/>
      <w:bookmarkEnd w:id="712"/>
      <w:bookmarkEnd w:id="713"/>
      <w:bookmarkEnd w:id="714"/>
      <w:bookmarkEnd w:id="715"/>
    </w:p>
    <w:p w14:paraId="3B492EBA"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运输超大件或超重件所需的道路和桥梁临时加固改造等费用的承担人：</w:t>
      </w:r>
      <w:r>
        <w:rPr>
          <w:rFonts w:cs="Times New Roman" w:hint="eastAsia"/>
          <w:kern w:val="2"/>
          <w:sz w:val="21"/>
          <w:szCs w:val="21"/>
          <w:u w:val="single"/>
          <w:lang w:eastAsia="zh-CN"/>
        </w:rPr>
        <w:t xml:space="preserve"> </w:t>
      </w:r>
      <w:r>
        <w:rPr>
          <w:rFonts w:hint="eastAsia"/>
          <w:kern w:val="2"/>
          <w:sz w:val="21"/>
          <w:szCs w:val="21"/>
          <w:u w:val="single"/>
          <w:lang w:eastAsia="zh-CN" w:bidi="ar"/>
        </w:rPr>
        <w:t>承包人。</w:t>
      </w:r>
      <w:r>
        <w:rPr>
          <w:rFonts w:cs="Times New Roman" w:hint="eastAsia"/>
          <w:kern w:val="2"/>
          <w:sz w:val="21"/>
          <w:szCs w:val="21"/>
          <w:u w:val="single"/>
          <w:lang w:eastAsia="zh-CN"/>
        </w:rPr>
        <w:t xml:space="preserve"> </w:t>
      </w:r>
    </w:p>
    <w:p w14:paraId="01926AD8"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716" w:name="_Toc497214068"/>
      <w:bookmarkStart w:id="717" w:name="_Toc497584059"/>
      <w:bookmarkStart w:id="718" w:name="_Toc14845"/>
      <w:bookmarkStart w:id="719" w:name="_Toc486580399"/>
      <w:bookmarkStart w:id="720" w:name="_Toc485323173"/>
      <w:bookmarkStart w:id="721" w:name="_Toc6159_WPSOffice_Level2"/>
      <w:bookmarkStart w:id="722" w:name="_Toc489280205"/>
      <w:bookmarkStart w:id="723" w:name="_Toc634"/>
      <w:bookmarkStart w:id="724" w:name="_Toc26534"/>
      <w:bookmarkStart w:id="725" w:name="_Toc490331690"/>
      <w:r>
        <w:rPr>
          <w:rFonts w:hint="eastAsia"/>
          <w:kern w:val="2"/>
          <w:sz w:val="28"/>
          <w:szCs w:val="20"/>
          <w:lang w:eastAsia="zh-CN"/>
        </w:rPr>
        <w:lastRenderedPageBreak/>
        <w:t>8.测量放线</w:t>
      </w:r>
      <w:bookmarkEnd w:id="716"/>
      <w:bookmarkEnd w:id="717"/>
      <w:bookmarkEnd w:id="718"/>
      <w:bookmarkEnd w:id="719"/>
      <w:bookmarkEnd w:id="720"/>
      <w:bookmarkEnd w:id="721"/>
      <w:bookmarkEnd w:id="722"/>
      <w:bookmarkEnd w:id="723"/>
      <w:bookmarkEnd w:id="724"/>
      <w:bookmarkEnd w:id="725"/>
    </w:p>
    <w:p w14:paraId="691988B4"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726" w:name="_Toc3669"/>
      <w:bookmarkStart w:id="727" w:name="_Toc486580400"/>
      <w:bookmarkStart w:id="728" w:name="_Toc497584060"/>
      <w:bookmarkStart w:id="729" w:name="_Toc489280206"/>
      <w:bookmarkStart w:id="730" w:name="_Toc490331691"/>
      <w:bookmarkStart w:id="731" w:name="_Toc15906"/>
      <w:bookmarkStart w:id="732" w:name="_Toc497214069"/>
      <w:bookmarkStart w:id="733" w:name="_Toc485323174"/>
      <w:r>
        <w:rPr>
          <w:rFonts w:cs="Times New Roman" w:hint="eastAsia"/>
          <w:sz w:val="24"/>
          <w:szCs w:val="20"/>
          <w:lang w:eastAsia="zh-CN"/>
        </w:rPr>
        <w:t>8.1  施工控制网</w:t>
      </w:r>
      <w:bookmarkEnd w:id="726"/>
      <w:bookmarkEnd w:id="727"/>
      <w:bookmarkEnd w:id="728"/>
      <w:bookmarkEnd w:id="729"/>
      <w:bookmarkEnd w:id="730"/>
      <w:bookmarkEnd w:id="731"/>
      <w:bookmarkEnd w:id="732"/>
      <w:bookmarkEnd w:id="733"/>
    </w:p>
    <w:p w14:paraId="139E4FFD"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8.1.1  发包人通过监理人提供测量基准点、基准线和水准点及其书面资料的期限：</w:t>
      </w:r>
      <w:r>
        <w:rPr>
          <w:rFonts w:hint="eastAsia"/>
          <w:kern w:val="2"/>
          <w:sz w:val="21"/>
          <w:szCs w:val="21"/>
          <w:u w:val="single"/>
          <w:lang w:eastAsia="zh-CN" w:bidi="ar"/>
        </w:rPr>
        <w:t>开工前7天内。</w:t>
      </w:r>
      <w:r>
        <w:rPr>
          <w:rFonts w:cs="Times New Roman" w:hint="eastAsia"/>
          <w:kern w:val="2"/>
          <w:sz w:val="21"/>
          <w:szCs w:val="21"/>
          <w:u w:val="single"/>
          <w:lang w:eastAsia="zh-CN"/>
        </w:rPr>
        <w:t xml:space="preserve">  </w:t>
      </w:r>
    </w:p>
    <w:p w14:paraId="3B6F5FBF"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8.1.2  承包人测设施工控制网的其他要求：</w:t>
      </w:r>
      <w:r>
        <w:rPr>
          <w:rFonts w:cs="Times New Roman" w:hint="eastAsia"/>
          <w:kern w:val="2"/>
          <w:sz w:val="21"/>
          <w:szCs w:val="21"/>
          <w:u w:val="single"/>
          <w:lang w:eastAsia="zh-CN"/>
        </w:rPr>
        <w:t xml:space="preserve">由承包人依据监理人提供的测量基准点、基准线和水准点以及国家的工程测量技术规范和合同要求的工程精度，测设自己的施工控制网。 </w:t>
      </w:r>
    </w:p>
    <w:p w14:paraId="3AB8FD20" w14:textId="77777777" w:rsidR="0089265C" w:rsidRDefault="00000000">
      <w:pPr>
        <w:autoSpaceDE/>
        <w:autoSpaceDN/>
        <w:spacing w:after="0" w:line="360" w:lineRule="auto"/>
        <w:jc w:val="both"/>
        <w:rPr>
          <w:rFonts w:hAnsi="Times New Roman" w:cs="Times New Roman"/>
          <w:kern w:val="2"/>
          <w:sz w:val="21"/>
          <w:szCs w:val="21"/>
          <w:u w:val="single"/>
          <w:lang w:eastAsia="zh-CN"/>
        </w:rPr>
      </w:pPr>
      <w:r>
        <w:rPr>
          <w:rFonts w:cs="Times New Roman" w:hint="eastAsia"/>
          <w:kern w:val="2"/>
          <w:sz w:val="21"/>
          <w:szCs w:val="21"/>
          <w:lang w:eastAsia="zh-CN"/>
        </w:rPr>
        <w:t>承包人将施工控制网资料报送监理人审批的期限：</w:t>
      </w:r>
      <w:r>
        <w:rPr>
          <w:rFonts w:cs="Times New Roman" w:hint="eastAsia"/>
          <w:kern w:val="2"/>
          <w:sz w:val="21"/>
          <w:szCs w:val="21"/>
          <w:u w:val="single"/>
          <w:lang w:eastAsia="zh-CN"/>
        </w:rPr>
        <w:t xml:space="preserve">在收到监理人发出的开工通知后7天内。 </w:t>
      </w:r>
    </w:p>
    <w:p w14:paraId="65D38D30"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734" w:name="_Toc486580401"/>
      <w:bookmarkStart w:id="735" w:name="_Toc20667"/>
      <w:bookmarkStart w:id="736" w:name="_Toc19365"/>
      <w:bookmarkStart w:id="737" w:name="_Toc497214070"/>
      <w:bookmarkStart w:id="738" w:name="_Toc490331692"/>
      <w:bookmarkStart w:id="739" w:name="_Toc489280207"/>
      <w:bookmarkStart w:id="740" w:name="_Toc485323175"/>
      <w:bookmarkStart w:id="741" w:name="_Toc25835_WPSOffice_Level2"/>
      <w:bookmarkStart w:id="742" w:name="_Toc497584061"/>
      <w:bookmarkStart w:id="743" w:name="_Toc13358"/>
      <w:r>
        <w:rPr>
          <w:rFonts w:hint="eastAsia"/>
          <w:kern w:val="2"/>
          <w:sz w:val="28"/>
          <w:szCs w:val="20"/>
          <w:lang w:eastAsia="zh-CN"/>
        </w:rPr>
        <w:t>9.施工安全、治安保卫和环境保护</w:t>
      </w:r>
      <w:bookmarkEnd w:id="734"/>
      <w:bookmarkEnd w:id="735"/>
      <w:bookmarkEnd w:id="736"/>
      <w:bookmarkEnd w:id="737"/>
      <w:bookmarkEnd w:id="738"/>
      <w:bookmarkEnd w:id="739"/>
      <w:bookmarkEnd w:id="740"/>
      <w:bookmarkEnd w:id="741"/>
      <w:bookmarkEnd w:id="742"/>
      <w:bookmarkEnd w:id="743"/>
    </w:p>
    <w:p w14:paraId="7FDC5F19"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744" w:name="_Toc497214071"/>
      <w:bookmarkStart w:id="745" w:name="_Toc486580402"/>
      <w:bookmarkStart w:id="746" w:name="_Toc485323176"/>
      <w:bookmarkStart w:id="747" w:name="_Toc7974"/>
      <w:bookmarkStart w:id="748" w:name="_Toc11543"/>
      <w:bookmarkStart w:id="749" w:name="_Toc497584062"/>
      <w:bookmarkStart w:id="750" w:name="_Toc490331693"/>
      <w:bookmarkStart w:id="751" w:name="_Toc489280208"/>
      <w:r>
        <w:rPr>
          <w:rFonts w:cs="Times New Roman" w:hint="eastAsia"/>
          <w:sz w:val="24"/>
          <w:szCs w:val="20"/>
          <w:lang w:eastAsia="zh-CN"/>
        </w:rPr>
        <w:t>9.2  承包人的施工安全责任</w:t>
      </w:r>
      <w:bookmarkEnd w:id="744"/>
      <w:bookmarkEnd w:id="745"/>
      <w:bookmarkEnd w:id="746"/>
      <w:bookmarkEnd w:id="747"/>
      <w:bookmarkEnd w:id="748"/>
      <w:bookmarkEnd w:id="749"/>
      <w:bookmarkEnd w:id="750"/>
      <w:bookmarkEnd w:id="751"/>
    </w:p>
    <w:p w14:paraId="44393B2B" w14:textId="77777777" w:rsidR="0089265C" w:rsidRDefault="00000000">
      <w:pPr>
        <w:autoSpaceDE/>
        <w:autoSpaceDN/>
        <w:spacing w:after="0" w:line="360" w:lineRule="auto"/>
        <w:ind w:leftChars="200" w:left="440" w:rightChars="-200" w:right="-440"/>
        <w:jc w:val="both"/>
        <w:rPr>
          <w:rFonts w:hAnsi="Times New Roman" w:cs="Times New Roman"/>
          <w:sz w:val="21"/>
          <w:szCs w:val="21"/>
          <w:lang w:eastAsia="zh-CN"/>
        </w:rPr>
      </w:pPr>
      <w:bookmarkStart w:id="752" w:name="_Toc489280209"/>
      <w:bookmarkStart w:id="753" w:name="_Toc485323177"/>
      <w:bookmarkStart w:id="754" w:name="_Toc486580403"/>
      <w:r>
        <w:rPr>
          <w:rFonts w:cs="Times New Roman" w:hint="eastAsia"/>
          <w:sz w:val="21"/>
          <w:szCs w:val="21"/>
          <w:lang w:eastAsia="zh-CN"/>
        </w:rPr>
        <w:t>9.2.1 承包人向监理人报送施工安全措施计划的期限：</w:t>
      </w:r>
      <w:r>
        <w:rPr>
          <w:rFonts w:cs="Times New Roman" w:hint="eastAsia"/>
          <w:sz w:val="21"/>
          <w:szCs w:val="21"/>
          <w:u w:val="single"/>
          <w:lang w:eastAsia="zh-CN"/>
        </w:rPr>
        <w:t>收到监理人发出的开工通知后7天内。</w:t>
      </w:r>
    </w:p>
    <w:p w14:paraId="629FA87A" w14:textId="77777777" w:rsidR="0089265C" w:rsidRDefault="00000000">
      <w:pPr>
        <w:autoSpaceDE/>
        <w:autoSpaceDN/>
        <w:spacing w:after="0" w:line="360" w:lineRule="auto"/>
        <w:ind w:leftChars="200" w:left="440"/>
        <w:jc w:val="both"/>
        <w:rPr>
          <w:rFonts w:hAnsi="Times New Roman" w:cs="Times New Roman"/>
          <w:sz w:val="21"/>
          <w:szCs w:val="21"/>
          <w:lang w:eastAsia="zh-CN"/>
        </w:rPr>
      </w:pPr>
      <w:r>
        <w:rPr>
          <w:rFonts w:cs="Times New Roman" w:hint="eastAsia"/>
          <w:sz w:val="21"/>
          <w:szCs w:val="21"/>
          <w:lang w:eastAsia="zh-CN"/>
        </w:rPr>
        <w:t>监理人收到承包人报送的施工安全措施计划后应当在</w:t>
      </w:r>
      <w:r>
        <w:rPr>
          <w:rFonts w:cs="Times New Roman" w:hint="eastAsia"/>
          <w:sz w:val="21"/>
          <w:szCs w:val="21"/>
          <w:u w:val="single"/>
          <w:lang w:eastAsia="zh-CN"/>
        </w:rPr>
        <w:t xml:space="preserve">  7  </w:t>
      </w:r>
      <w:r>
        <w:rPr>
          <w:rFonts w:cs="Times New Roman" w:hint="eastAsia"/>
          <w:sz w:val="21"/>
          <w:szCs w:val="21"/>
          <w:lang w:eastAsia="zh-CN"/>
        </w:rPr>
        <w:t>天内给予批复。</w:t>
      </w:r>
    </w:p>
    <w:p w14:paraId="220F3194"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755" w:name="_Toc2601"/>
      <w:bookmarkStart w:id="756" w:name="_Toc18557"/>
      <w:bookmarkStart w:id="757" w:name="_Toc497584063"/>
      <w:bookmarkStart w:id="758" w:name="_Toc490331694"/>
      <w:bookmarkStart w:id="759" w:name="_Toc497214072"/>
      <w:r>
        <w:rPr>
          <w:rFonts w:cs="Times New Roman" w:hint="eastAsia"/>
          <w:sz w:val="24"/>
          <w:szCs w:val="20"/>
          <w:lang w:eastAsia="zh-CN"/>
        </w:rPr>
        <w:t>9.3  治安保卫</w:t>
      </w:r>
      <w:bookmarkEnd w:id="752"/>
      <w:bookmarkEnd w:id="753"/>
      <w:bookmarkEnd w:id="754"/>
      <w:bookmarkEnd w:id="755"/>
      <w:bookmarkEnd w:id="756"/>
      <w:bookmarkEnd w:id="757"/>
      <w:bookmarkEnd w:id="758"/>
      <w:bookmarkEnd w:id="759"/>
    </w:p>
    <w:p w14:paraId="3BEDCBC4" w14:textId="77777777" w:rsidR="0089265C" w:rsidRDefault="00000000">
      <w:pPr>
        <w:autoSpaceDE/>
        <w:autoSpaceDN/>
        <w:spacing w:after="0" w:line="360" w:lineRule="auto"/>
        <w:ind w:leftChars="200" w:left="440"/>
        <w:jc w:val="both"/>
        <w:rPr>
          <w:rFonts w:hAnsi="Times New Roman" w:cs="Times New Roman"/>
          <w:sz w:val="21"/>
          <w:szCs w:val="21"/>
          <w:lang w:eastAsia="zh-CN"/>
        </w:rPr>
      </w:pPr>
      <w:bookmarkStart w:id="760" w:name="_Toc485323178"/>
      <w:bookmarkStart w:id="761" w:name="_Toc486580404"/>
      <w:bookmarkStart w:id="762" w:name="_Toc489280210"/>
      <w:r>
        <w:rPr>
          <w:rFonts w:cs="Times New Roman" w:hint="eastAsia"/>
          <w:sz w:val="21"/>
          <w:szCs w:val="21"/>
          <w:lang w:eastAsia="zh-CN"/>
        </w:rPr>
        <w:t>9.3.3 制定施工场地治安管理计划和突发治安事件紧急预案的责任人</w:t>
      </w:r>
      <w:r>
        <w:rPr>
          <w:rFonts w:cs="Times New Roman" w:hint="eastAsia"/>
          <w:kern w:val="2"/>
          <w:sz w:val="21"/>
          <w:szCs w:val="21"/>
          <w:lang w:eastAsia="zh-CN"/>
        </w:rPr>
        <w:t>：</w:t>
      </w:r>
      <w:r>
        <w:rPr>
          <w:rFonts w:cs="Times New Roman" w:hint="eastAsia"/>
          <w:kern w:val="2"/>
          <w:sz w:val="21"/>
          <w:szCs w:val="21"/>
          <w:u w:val="single"/>
          <w:lang w:eastAsia="zh-CN"/>
        </w:rPr>
        <w:t xml:space="preserve"> 承包人。</w:t>
      </w:r>
    </w:p>
    <w:p w14:paraId="2CAEDF3E"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763" w:name="_Toc497584064"/>
      <w:bookmarkStart w:id="764" w:name="_Toc16652"/>
      <w:bookmarkStart w:id="765" w:name="_Toc490331695"/>
      <w:bookmarkStart w:id="766" w:name="_Toc497214073"/>
      <w:bookmarkStart w:id="767" w:name="_Toc24069"/>
      <w:r>
        <w:rPr>
          <w:rFonts w:cs="Times New Roman" w:hint="eastAsia"/>
          <w:sz w:val="24"/>
          <w:szCs w:val="20"/>
          <w:lang w:eastAsia="zh-CN"/>
        </w:rPr>
        <w:t>9.4  环境保护</w:t>
      </w:r>
      <w:bookmarkEnd w:id="760"/>
      <w:bookmarkEnd w:id="761"/>
      <w:bookmarkEnd w:id="762"/>
      <w:bookmarkEnd w:id="763"/>
      <w:bookmarkEnd w:id="764"/>
      <w:bookmarkEnd w:id="765"/>
      <w:bookmarkEnd w:id="766"/>
      <w:bookmarkEnd w:id="767"/>
    </w:p>
    <w:p w14:paraId="4BB71A79" w14:textId="77777777" w:rsidR="0089265C" w:rsidRDefault="00000000">
      <w:pPr>
        <w:autoSpaceDE/>
        <w:autoSpaceDN/>
        <w:spacing w:after="0" w:line="360" w:lineRule="auto"/>
        <w:ind w:leftChars="200" w:left="440"/>
        <w:jc w:val="both"/>
        <w:rPr>
          <w:rFonts w:hAnsi="Times New Roman" w:cs="Times New Roman"/>
          <w:sz w:val="21"/>
          <w:szCs w:val="21"/>
          <w:lang w:eastAsia="zh-CN"/>
        </w:rPr>
      </w:pPr>
      <w:bookmarkStart w:id="768" w:name="_Toc485323179"/>
      <w:bookmarkStart w:id="769" w:name="_Toc489280211"/>
      <w:bookmarkStart w:id="770" w:name="_Toc486580405"/>
      <w:r>
        <w:rPr>
          <w:rFonts w:cs="Times New Roman" w:hint="eastAsia"/>
          <w:sz w:val="21"/>
          <w:szCs w:val="21"/>
          <w:lang w:eastAsia="zh-CN"/>
        </w:rPr>
        <w:t>9.4.3  施工环保措施计划报送监理人审批的时间</w:t>
      </w:r>
      <w:r>
        <w:rPr>
          <w:rFonts w:cs="Times New Roman" w:hint="eastAsia"/>
          <w:kern w:val="2"/>
          <w:sz w:val="21"/>
          <w:szCs w:val="21"/>
          <w:lang w:eastAsia="zh-CN"/>
        </w:rPr>
        <w:t>：</w:t>
      </w:r>
      <w:r>
        <w:rPr>
          <w:rFonts w:cs="Times New Roman" w:hint="eastAsia"/>
          <w:kern w:val="2"/>
          <w:sz w:val="21"/>
          <w:szCs w:val="21"/>
          <w:u w:val="single"/>
          <w:lang w:eastAsia="zh-CN"/>
        </w:rPr>
        <w:t xml:space="preserve"> 签订合同后7天内。</w:t>
      </w:r>
    </w:p>
    <w:p w14:paraId="4A7F82B3" w14:textId="77777777" w:rsidR="0089265C" w:rsidRDefault="00000000">
      <w:pPr>
        <w:autoSpaceDE/>
        <w:autoSpaceDN/>
        <w:spacing w:after="0" w:line="360" w:lineRule="auto"/>
        <w:ind w:leftChars="200" w:left="440"/>
        <w:jc w:val="both"/>
        <w:rPr>
          <w:rFonts w:cs="Times New Roman" w:hint="eastAsia"/>
          <w:sz w:val="21"/>
          <w:szCs w:val="21"/>
          <w:lang w:eastAsia="zh-CN"/>
        </w:rPr>
      </w:pPr>
      <w:r>
        <w:rPr>
          <w:rFonts w:cs="Times New Roman" w:hint="eastAsia"/>
          <w:sz w:val="21"/>
          <w:szCs w:val="21"/>
          <w:lang w:eastAsia="zh-CN"/>
        </w:rPr>
        <w:t>监理人收到承包人报送的施工环保措施计划后应当在</w:t>
      </w:r>
      <w:r>
        <w:rPr>
          <w:rFonts w:cs="Times New Roman" w:hint="eastAsia"/>
          <w:sz w:val="21"/>
          <w:szCs w:val="21"/>
          <w:u w:val="single"/>
          <w:lang w:eastAsia="zh-CN"/>
        </w:rPr>
        <w:t xml:space="preserve"> 7 </w:t>
      </w:r>
      <w:r>
        <w:rPr>
          <w:rFonts w:cs="Times New Roman" w:hint="eastAsia"/>
          <w:sz w:val="21"/>
          <w:szCs w:val="21"/>
          <w:lang w:eastAsia="zh-CN"/>
        </w:rPr>
        <w:t>天内给予批复。</w:t>
      </w:r>
    </w:p>
    <w:p w14:paraId="18C5F8B4" w14:textId="77777777" w:rsidR="0089265C" w:rsidRDefault="00000000">
      <w:pPr>
        <w:keepNext/>
        <w:keepLines/>
        <w:tabs>
          <w:tab w:val="left" w:pos="567"/>
          <w:tab w:val="left" w:pos="851"/>
        </w:tabs>
        <w:adjustRightInd w:val="0"/>
        <w:spacing w:beforeLines="50" w:before="120" w:afterLines="50" w:after="120" w:line="360" w:lineRule="auto"/>
        <w:outlineLvl w:val="2"/>
        <w:rPr>
          <w:rFonts w:hAnsi="Times New Roman" w:cs="Times New Roman"/>
          <w:sz w:val="24"/>
          <w:szCs w:val="20"/>
          <w:lang w:eastAsia="zh-CN"/>
        </w:rPr>
      </w:pPr>
      <w:bookmarkStart w:id="771" w:name="_Toc12658"/>
      <w:bookmarkStart w:id="772" w:name="_Toc392"/>
      <w:bookmarkStart w:id="773" w:name="_Hlk8723534"/>
      <w:r>
        <w:rPr>
          <w:rFonts w:hAnsi="Times New Roman" w:cs="Times New Roman" w:hint="eastAsia"/>
          <w:sz w:val="24"/>
          <w:szCs w:val="20"/>
          <w:lang w:eastAsia="zh-CN"/>
        </w:rPr>
        <w:t>9.6  施工现场安全生产标准化管理目标</w:t>
      </w:r>
      <w:bookmarkEnd w:id="771"/>
      <w:bookmarkEnd w:id="772"/>
    </w:p>
    <w:p w14:paraId="7DE2C58A" w14:textId="77777777" w:rsidR="0089265C" w:rsidRDefault="00000000">
      <w:pPr>
        <w:tabs>
          <w:tab w:val="left" w:pos="1134"/>
        </w:tabs>
        <w:autoSpaceDE/>
        <w:autoSpaceDN/>
        <w:spacing w:after="0" w:line="360" w:lineRule="auto"/>
        <w:ind w:firstLineChars="200" w:firstLine="420"/>
        <w:jc w:val="both"/>
        <w:rPr>
          <w:rFonts w:eastAsia="仿宋_GB2312" w:hint="eastAsia"/>
          <w:kern w:val="2"/>
          <w:sz w:val="21"/>
          <w:szCs w:val="21"/>
          <w:u w:val="single"/>
          <w:lang w:eastAsia="zh-CN"/>
        </w:rPr>
      </w:pPr>
      <w:r>
        <w:rPr>
          <w:rFonts w:eastAsia="仿宋_GB2312" w:hAnsi="Times New Roman" w:cs="Times New Roman" w:hint="eastAsia"/>
          <w:kern w:val="2"/>
          <w:sz w:val="21"/>
          <w:szCs w:val="21"/>
          <w:lang w:eastAsia="zh-CN"/>
        </w:rPr>
        <w:t>9.6.1</w:t>
      </w:r>
      <w:r>
        <w:rPr>
          <w:rFonts w:eastAsia="仿宋_GB2312" w:hAnsi="Times New Roman" w:cs="Times New Roman"/>
          <w:kern w:val="2"/>
          <w:sz w:val="21"/>
          <w:szCs w:val="21"/>
          <w:lang w:eastAsia="zh-CN"/>
        </w:rPr>
        <w:t> </w:t>
      </w:r>
      <w:r>
        <w:rPr>
          <w:rFonts w:eastAsia="仿宋_GB2312" w:hAnsi="Times New Roman" w:cs="Times New Roman" w:hint="eastAsia"/>
          <w:kern w:val="2"/>
          <w:sz w:val="21"/>
          <w:szCs w:val="21"/>
          <w:lang w:eastAsia="zh-CN"/>
        </w:rPr>
        <w:t xml:space="preserve"> </w:t>
      </w:r>
      <w:r>
        <w:rPr>
          <w:rFonts w:cs="Times New Roman" w:hint="eastAsia"/>
          <w:sz w:val="21"/>
          <w:szCs w:val="21"/>
          <w:lang w:eastAsia="zh-CN"/>
        </w:rPr>
        <w:t>未达到合同协议书中约定的安全生产标准化管理目标等级的违约金或损失赔偿金的金额或者计算方法：</w:t>
      </w:r>
      <w:r>
        <w:rPr>
          <w:rFonts w:cs="Times New Roman" w:hint="eastAsia"/>
          <w:kern w:val="2"/>
          <w:sz w:val="21"/>
          <w:szCs w:val="21"/>
          <w:u w:val="single"/>
          <w:lang w:eastAsia="zh-CN"/>
        </w:rPr>
        <w:t xml:space="preserve"> 不宜低于实际考核评定、认定的目标等级和合同约定的目标等级之间实际投入费用的差额。</w:t>
      </w:r>
    </w:p>
    <w:p w14:paraId="7FC12927" w14:textId="77777777" w:rsidR="0089265C" w:rsidRDefault="00000000">
      <w:pPr>
        <w:autoSpaceDE/>
        <w:autoSpaceDN/>
        <w:spacing w:after="0" w:line="360" w:lineRule="auto"/>
        <w:ind w:left="420" w:hangingChars="200" w:hanging="420"/>
        <w:jc w:val="both"/>
        <w:rPr>
          <w:rFonts w:eastAsia="仿宋_GB2312" w:hAnsi="Times New Roman" w:cs="Times New Roman"/>
          <w:kern w:val="2"/>
          <w:sz w:val="21"/>
          <w:szCs w:val="21"/>
          <w:u w:val="single"/>
          <w:lang w:eastAsia="zh-CN"/>
        </w:rPr>
      </w:pPr>
      <w:r>
        <w:rPr>
          <w:rFonts w:eastAsia="仿宋_GB2312" w:hAnsi="Times New Roman" w:cs="Times New Roman" w:hint="eastAsia"/>
          <w:kern w:val="2"/>
          <w:sz w:val="21"/>
          <w:szCs w:val="21"/>
          <w:lang w:eastAsia="zh-CN"/>
        </w:rPr>
        <w:t>9.6.2</w:t>
      </w:r>
      <w:r>
        <w:rPr>
          <w:rFonts w:eastAsia="仿宋_GB2312" w:hAnsi="Times New Roman" w:cs="Times New Roman"/>
          <w:kern w:val="2"/>
          <w:sz w:val="21"/>
          <w:szCs w:val="21"/>
          <w:lang w:eastAsia="zh-CN"/>
        </w:rPr>
        <w:t> </w:t>
      </w:r>
      <w:r>
        <w:rPr>
          <w:rFonts w:eastAsia="仿宋_GB2312" w:hAnsi="Times New Roman" w:cs="Times New Roman" w:hint="eastAsia"/>
          <w:kern w:val="2"/>
          <w:sz w:val="21"/>
          <w:szCs w:val="21"/>
          <w:lang w:eastAsia="zh-CN"/>
        </w:rPr>
        <w:t xml:space="preserve"> </w:t>
      </w:r>
      <w:r>
        <w:rPr>
          <w:rFonts w:cs="Times New Roman" w:hint="eastAsia"/>
          <w:sz w:val="21"/>
          <w:szCs w:val="21"/>
          <w:lang w:eastAsia="zh-CN"/>
        </w:rPr>
        <w:t>发包人</w:t>
      </w:r>
      <w:r>
        <w:rPr>
          <w:rFonts w:eastAsia="仿宋_GB2312" w:cs="Times New Roman" w:hint="eastAsia"/>
          <w:kern w:val="2"/>
          <w:sz w:val="24"/>
          <w:szCs w:val="24"/>
          <w:u w:val="single"/>
          <w:lang w:eastAsia="zh-CN"/>
        </w:rPr>
        <w:t xml:space="preserve">  </w:t>
      </w:r>
      <w:r>
        <w:rPr>
          <w:rFonts w:cs="Times New Roman" w:hint="eastAsia"/>
          <w:kern w:val="2"/>
          <w:sz w:val="21"/>
          <w:szCs w:val="21"/>
          <w:u w:val="single"/>
          <w:lang w:eastAsia="zh-CN"/>
        </w:rPr>
        <w:t xml:space="preserve">不给予 </w:t>
      </w:r>
      <w:r>
        <w:rPr>
          <w:rFonts w:eastAsia="仿宋_GB2312" w:hAnsi="Times New Roman" w:cs="Times New Roman" w:hint="eastAsia"/>
          <w:kern w:val="2"/>
          <w:sz w:val="21"/>
          <w:szCs w:val="21"/>
          <w:lang w:eastAsia="zh-CN"/>
        </w:rPr>
        <w:t xml:space="preserve"> </w:t>
      </w:r>
      <w:r>
        <w:rPr>
          <w:rFonts w:cs="Times New Roman" w:hint="eastAsia"/>
          <w:sz w:val="21"/>
          <w:szCs w:val="21"/>
          <w:lang w:eastAsia="zh-CN"/>
        </w:rPr>
        <w:t>（给予/不给予）承包人创优奖励。发包人给予承包人创优奖励的，创优奖励金额或者计算方法</w:t>
      </w:r>
      <w:r>
        <w:rPr>
          <w:rFonts w:eastAsia="仿宋_GB2312" w:hAnsi="Times New Roman" w:cs="Times New Roman" w:hint="eastAsia"/>
          <w:kern w:val="2"/>
          <w:sz w:val="21"/>
          <w:szCs w:val="21"/>
          <w:lang w:eastAsia="zh-CN"/>
        </w:rPr>
        <w:t>：</w:t>
      </w:r>
      <w:r>
        <w:rPr>
          <w:rFonts w:eastAsia="仿宋_GB2312" w:hAnsi="Times New Roman" w:cs="Times New Roman" w:hint="eastAsia"/>
          <w:kern w:val="2"/>
          <w:sz w:val="21"/>
          <w:szCs w:val="21"/>
          <w:u w:val="single"/>
          <w:lang w:eastAsia="zh-CN"/>
        </w:rPr>
        <w:t xml:space="preserve">    /     </w:t>
      </w:r>
    </w:p>
    <w:p w14:paraId="3054BE45" w14:textId="77777777" w:rsidR="0089265C" w:rsidRDefault="00000000">
      <w:pPr>
        <w:keepNext/>
        <w:keepLines/>
        <w:tabs>
          <w:tab w:val="left" w:pos="567"/>
        </w:tabs>
        <w:adjustRightInd w:val="0"/>
        <w:spacing w:beforeLines="50" w:before="120" w:afterLines="50" w:after="120" w:line="360" w:lineRule="auto"/>
        <w:outlineLvl w:val="2"/>
        <w:rPr>
          <w:rFonts w:hAnsi="Times New Roman" w:cs="Times New Roman"/>
          <w:sz w:val="24"/>
          <w:szCs w:val="20"/>
          <w:lang w:eastAsia="zh-CN"/>
        </w:rPr>
      </w:pPr>
      <w:bookmarkStart w:id="774" w:name="_Toc27096"/>
      <w:bookmarkStart w:id="775" w:name="_Toc22926"/>
      <w:r>
        <w:rPr>
          <w:rFonts w:hAnsi="Times New Roman" w:cs="Times New Roman" w:hint="eastAsia"/>
          <w:sz w:val="24"/>
          <w:szCs w:val="20"/>
          <w:lang w:eastAsia="zh-CN"/>
        </w:rPr>
        <w:t>9.7  特殊安全文明施工</w:t>
      </w:r>
      <w:bookmarkEnd w:id="774"/>
      <w:bookmarkEnd w:id="775"/>
    </w:p>
    <w:p w14:paraId="3E1435B5" w14:textId="77777777" w:rsidR="0089265C" w:rsidRDefault="00000000">
      <w:pPr>
        <w:autoSpaceDE/>
        <w:autoSpaceDN/>
        <w:spacing w:after="0" w:line="360" w:lineRule="auto"/>
        <w:ind w:firstLineChars="200" w:firstLine="420"/>
        <w:jc w:val="both"/>
        <w:rPr>
          <w:rFonts w:eastAsia="仿宋_GB2312" w:hAnsi="Times New Roman" w:cs="Times New Roman"/>
          <w:kern w:val="2"/>
          <w:sz w:val="21"/>
          <w:szCs w:val="21"/>
          <w:lang w:eastAsia="zh-CN"/>
        </w:rPr>
      </w:pPr>
      <w:r>
        <w:rPr>
          <w:rFonts w:eastAsia="仿宋_GB2312" w:hAnsi="Times New Roman" w:cs="Times New Roman" w:hint="eastAsia"/>
          <w:kern w:val="2"/>
          <w:sz w:val="21"/>
          <w:szCs w:val="21"/>
          <w:lang w:eastAsia="zh-CN"/>
        </w:rPr>
        <w:t>9.7.1</w:t>
      </w:r>
      <w:r>
        <w:rPr>
          <w:rFonts w:eastAsia="仿宋_GB2312" w:hAnsi="Times New Roman" w:cs="Times New Roman"/>
          <w:kern w:val="2"/>
          <w:sz w:val="21"/>
          <w:szCs w:val="21"/>
          <w:lang w:eastAsia="zh-CN"/>
        </w:rPr>
        <w:t> </w:t>
      </w:r>
      <w:r>
        <w:rPr>
          <w:rFonts w:eastAsia="仿宋_GB2312" w:hAnsi="Times New Roman" w:cs="Times New Roman" w:hint="eastAsia"/>
          <w:kern w:val="2"/>
          <w:sz w:val="21"/>
          <w:szCs w:val="21"/>
          <w:lang w:eastAsia="zh-CN"/>
        </w:rPr>
        <w:t xml:space="preserve"> </w:t>
      </w:r>
      <w:r>
        <w:rPr>
          <w:rFonts w:cs="Times New Roman" w:hint="eastAsia"/>
          <w:sz w:val="21"/>
          <w:szCs w:val="21"/>
          <w:lang w:eastAsia="zh-CN"/>
        </w:rPr>
        <w:t>未达到合同约定的特殊安全文明施工要求的违约金或损失赔偿金的金额或者计算方法</w:t>
      </w:r>
      <w:r>
        <w:rPr>
          <w:rFonts w:eastAsia="仿宋_GB2312" w:hAnsi="Times New Roman" w:cs="Times New Roman" w:hint="eastAsia"/>
          <w:kern w:val="2"/>
          <w:sz w:val="21"/>
          <w:szCs w:val="21"/>
          <w:lang w:eastAsia="zh-CN"/>
        </w:rPr>
        <w:t>：</w:t>
      </w:r>
      <w:r>
        <w:rPr>
          <w:rFonts w:eastAsia="仿宋_GB2312" w:hAnsi="Times New Roman" w:cs="Times New Roman" w:hint="eastAsia"/>
          <w:kern w:val="2"/>
          <w:sz w:val="21"/>
          <w:szCs w:val="21"/>
          <w:u w:val="single"/>
          <w:lang w:eastAsia="zh-CN"/>
        </w:rPr>
        <w:t xml:space="preserve">   /    </w:t>
      </w:r>
    </w:p>
    <w:p w14:paraId="285D3606" w14:textId="77777777" w:rsidR="0089265C" w:rsidRDefault="00000000">
      <w:pPr>
        <w:autoSpaceDE/>
        <w:autoSpaceDN/>
        <w:spacing w:after="0" w:line="360" w:lineRule="auto"/>
        <w:ind w:firstLineChars="200" w:firstLine="420"/>
        <w:jc w:val="both"/>
        <w:rPr>
          <w:rFonts w:eastAsia="仿宋_GB2312" w:hAnsi="Times New Roman" w:cs="Times New Roman"/>
          <w:kern w:val="2"/>
          <w:sz w:val="24"/>
          <w:szCs w:val="21"/>
          <w:u w:val="single"/>
          <w:lang w:eastAsia="zh-CN"/>
        </w:rPr>
      </w:pPr>
      <w:r>
        <w:rPr>
          <w:rFonts w:eastAsia="仿宋_GB2312" w:hAnsi="Times New Roman" w:cs="Times New Roman" w:hint="eastAsia"/>
          <w:kern w:val="2"/>
          <w:sz w:val="21"/>
          <w:szCs w:val="21"/>
          <w:lang w:eastAsia="zh-CN"/>
        </w:rPr>
        <w:t>9.7.2</w:t>
      </w:r>
      <w:r>
        <w:rPr>
          <w:rFonts w:eastAsia="仿宋_GB2312" w:hAnsi="Times New Roman" w:cs="Times New Roman"/>
          <w:kern w:val="2"/>
          <w:sz w:val="21"/>
          <w:szCs w:val="21"/>
          <w:lang w:eastAsia="zh-CN"/>
        </w:rPr>
        <w:t> </w:t>
      </w:r>
      <w:r>
        <w:rPr>
          <w:rFonts w:eastAsia="仿宋_GB2312" w:hAnsi="Times New Roman" w:cs="Times New Roman" w:hint="eastAsia"/>
          <w:kern w:val="2"/>
          <w:sz w:val="21"/>
          <w:szCs w:val="21"/>
          <w:lang w:eastAsia="zh-CN"/>
        </w:rPr>
        <w:t xml:space="preserve"> </w:t>
      </w:r>
      <w:r>
        <w:rPr>
          <w:rFonts w:cs="Times New Roman" w:hint="eastAsia"/>
          <w:sz w:val="21"/>
          <w:szCs w:val="21"/>
          <w:lang w:eastAsia="zh-CN"/>
        </w:rPr>
        <w:t>发包人</w:t>
      </w:r>
      <w:r>
        <w:rPr>
          <w:rFonts w:eastAsia="仿宋_GB2312" w:cs="Times New Roman" w:hint="eastAsia"/>
          <w:kern w:val="2"/>
          <w:sz w:val="24"/>
          <w:szCs w:val="24"/>
          <w:u w:val="single"/>
          <w:lang w:eastAsia="zh-CN"/>
        </w:rPr>
        <w:t xml:space="preserve">  </w:t>
      </w:r>
      <w:r>
        <w:rPr>
          <w:rFonts w:cs="Times New Roman" w:hint="eastAsia"/>
          <w:kern w:val="2"/>
          <w:sz w:val="21"/>
          <w:szCs w:val="21"/>
          <w:u w:val="single"/>
          <w:lang w:eastAsia="zh-CN"/>
        </w:rPr>
        <w:t xml:space="preserve">不给予 </w:t>
      </w:r>
      <w:r>
        <w:rPr>
          <w:rFonts w:eastAsia="仿宋_GB2312" w:hAnsi="Times New Roman" w:cs="Times New Roman" w:hint="eastAsia"/>
          <w:kern w:val="2"/>
          <w:sz w:val="21"/>
          <w:szCs w:val="21"/>
          <w:u w:val="single"/>
          <w:lang w:eastAsia="zh-CN"/>
        </w:rPr>
        <w:t xml:space="preserve"> </w:t>
      </w:r>
      <w:r>
        <w:rPr>
          <w:rFonts w:cs="Times New Roman" w:hint="eastAsia"/>
          <w:sz w:val="21"/>
          <w:szCs w:val="21"/>
          <w:lang w:eastAsia="zh-CN"/>
        </w:rPr>
        <w:t>（给予/不给予）承包人创优奖励。发包人给予承包人创优奖励的，创优奖励金额或者计算方法：</w:t>
      </w:r>
      <w:r>
        <w:rPr>
          <w:rFonts w:eastAsia="仿宋_GB2312" w:hAnsi="Times New Roman" w:cs="Times New Roman" w:hint="eastAsia"/>
          <w:kern w:val="2"/>
          <w:sz w:val="21"/>
          <w:szCs w:val="21"/>
          <w:u w:val="single"/>
          <w:lang w:eastAsia="zh-CN"/>
        </w:rPr>
        <w:t xml:space="preserve">    /      </w:t>
      </w:r>
      <w:bookmarkEnd w:id="773"/>
    </w:p>
    <w:p w14:paraId="1AEE52C8"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776" w:name="_Toc1392"/>
      <w:bookmarkStart w:id="777" w:name="_Toc26641"/>
      <w:bookmarkStart w:id="778" w:name="_Toc497584065"/>
      <w:bookmarkStart w:id="779" w:name="_Toc7877"/>
      <w:bookmarkStart w:id="780" w:name="_Toc490331696"/>
      <w:bookmarkStart w:id="781" w:name="_Toc497214074"/>
      <w:r>
        <w:rPr>
          <w:rFonts w:hint="eastAsia"/>
          <w:kern w:val="2"/>
          <w:sz w:val="28"/>
          <w:szCs w:val="20"/>
          <w:lang w:eastAsia="zh-CN"/>
        </w:rPr>
        <w:lastRenderedPageBreak/>
        <w:t>10.进度计划</w:t>
      </w:r>
      <w:bookmarkEnd w:id="768"/>
      <w:bookmarkEnd w:id="769"/>
      <w:bookmarkEnd w:id="770"/>
      <w:bookmarkEnd w:id="776"/>
      <w:bookmarkEnd w:id="777"/>
      <w:bookmarkEnd w:id="778"/>
      <w:bookmarkEnd w:id="779"/>
      <w:bookmarkEnd w:id="780"/>
      <w:bookmarkEnd w:id="781"/>
    </w:p>
    <w:p w14:paraId="43EA8AE3"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782" w:name="_Toc486580406"/>
      <w:bookmarkStart w:id="783" w:name="_Toc497214075"/>
      <w:bookmarkStart w:id="784" w:name="_Toc26732"/>
      <w:bookmarkStart w:id="785" w:name="_Toc489280212"/>
      <w:bookmarkStart w:id="786" w:name="_Toc27291"/>
      <w:bookmarkStart w:id="787" w:name="_Toc485323180"/>
      <w:bookmarkStart w:id="788" w:name="_Toc497584066"/>
      <w:bookmarkStart w:id="789" w:name="_Toc490331697"/>
      <w:r>
        <w:rPr>
          <w:rFonts w:cs="Times New Roman" w:hint="eastAsia"/>
          <w:sz w:val="24"/>
          <w:szCs w:val="20"/>
          <w:lang w:eastAsia="zh-CN"/>
        </w:rPr>
        <w:t>10.1  合同进度计划</w:t>
      </w:r>
      <w:bookmarkEnd w:id="782"/>
      <w:bookmarkEnd w:id="783"/>
      <w:bookmarkEnd w:id="784"/>
      <w:bookmarkEnd w:id="785"/>
      <w:bookmarkEnd w:id="786"/>
      <w:bookmarkEnd w:id="787"/>
      <w:bookmarkEnd w:id="788"/>
      <w:bookmarkEnd w:id="789"/>
    </w:p>
    <w:p w14:paraId="17DF0434" w14:textId="77777777" w:rsidR="0089265C" w:rsidRDefault="00000000">
      <w:pPr>
        <w:wordWrap w:val="0"/>
        <w:autoSpaceDE/>
        <w:autoSpaceDN/>
        <w:spacing w:after="0" w:line="360" w:lineRule="auto"/>
        <w:ind w:firstLineChars="200" w:firstLine="420"/>
        <w:jc w:val="both"/>
        <w:rPr>
          <w:rFonts w:cs="Times New Roman" w:hint="eastAsia"/>
          <w:kern w:val="2"/>
          <w:sz w:val="21"/>
          <w:szCs w:val="21"/>
          <w:lang w:eastAsia="zh-CN"/>
        </w:rPr>
      </w:pPr>
      <w:bookmarkStart w:id="790" w:name="_Toc489280213"/>
      <w:bookmarkStart w:id="791" w:name="_Toc486580407"/>
      <w:bookmarkStart w:id="792" w:name="_Toc485323181"/>
      <w:r>
        <w:rPr>
          <w:rFonts w:cs="Times New Roman" w:hint="eastAsia"/>
          <w:sz w:val="21"/>
          <w:szCs w:val="21"/>
          <w:lang w:eastAsia="zh-CN"/>
        </w:rPr>
        <w:t>10.1.1  承包人编制施工进度计划和施工方案说明的内容</w:t>
      </w:r>
      <w:r>
        <w:rPr>
          <w:rFonts w:cs="Times New Roman" w:hint="eastAsia"/>
          <w:kern w:val="2"/>
          <w:sz w:val="21"/>
          <w:szCs w:val="21"/>
          <w:lang w:eastAsia="zh-CN"/>
        </w:rPr>
        <w:t>：</w:t>
      </w:r>
      <w:r>
        <w:rPr>
          <w:rFonts w:cs="MingLiU" w:hint="eastAsia"/>
          <w:spacing w:val="-2"/>
          <w:kern w:val="2"/>
          <w:sz w:val="21"/>
          <w:szCs w:val="21"/>
          <w:u w:val="single"/>
          <w:lang w:eastAsia="zh-CN" w:bidi="ar"/>
        </w:rPr>
        <w:t>作为本工程的总承包商，承包人提交的总进度计划应包含所有为实现本工程竣工验收应完成的全部工作内容，尤其是各专业分包人、各供应商的工作，承包人在编制总进度计划及组织施工时，必须为此类参建单位预留合理的工作周期及工作面。</w:t>
      </w:r>
      <w:r>
        <w:rPr>
          <w:rFonts w:cs="MingLiU" w:hint="eastAsia"/>
          <w:kern w:val="2"/>
          <w:sz w:val="21"/>
          <w:szCs w:val="21"/>
          <w:u w:val="single"/>
          <w:lang w:eastAsia="zh-CN" w:bidi="ar"/>
        </w:rPr>
        <w:t xml:space="preserve">                      </w:t>
      </w:r>
    </w:p>
    <w:p w14:paraId="61B0FB48" w14:textId="77777777" w:rsidR="0089265C" w:rsidRDefault="00000000">
      <w:pPr>
        <w:autoSpaceDE/>
        <w:autoSpaceDN/>
        <w:spacing w:after="0" w:line="360" w:lineRule="auto"/>
        <w:jc w:val="both"/>
        <w:rPr>
          <w:rFonts w:cs="Times New Roman" w:hint="eastAsia"/>
          <w:spacing w:val="-2"/>
          <w:kern w:val="2"/>
          <w:sz w:val="21"/>
          <w:szCs w:val="21"/>
          <w:u w:val="single"/>
          <w:lang w:eastAsia="zh-CN"/>
        </w:rPr>
      </w:pPr>
      <w:r>
        <w:rPr>
          <w:rFonts w:cs="MingLiU" w:hint="eastAsia"/>
          <w:kern w:val="2"/>
          <w:sz w:val="21"/>
          <w:szCs w:val="21"/>
          <w:u w:val="single"/>
          <w:lang w:eastAsia="zh-CN" w:bidi="ar"/>
        </w:rPr>
        <w:t xml:space="preserve">承包人进场后7日内提供施工进度计划和施工方案，此外还应提供：1、劳动力进场时间；2、施工准备时间；3、机械设备进场时间；4、各分部分项工程进度计划；5、竣工验收时间；6、劳动力计划表；7、进度保障措施；8、质量保障措施；9、安全环保措施；10、成品保护措施；11、冬、雨季施工措施；12、事故应急处理措施；13、与各参建方的配合方案；14、综合协调方案；15、工期优化措施与方案；16、专业分包招标计划； </w:t>
      </w:r>
    </w:p>
    <w:p w14:paraId="5DA4E26E" w14:textId="77777777" w:rsidR="0089265C" w:rsidRDefault="00000000">
      <w:pPr>
        <w:autoSpaceDE/>
        <w:autoSpaceDN/>
        <w:spacing w:after="0" w:line="360" w:lineRule="auto"/>
        <w:jc w:val="both"/>
        <w:rPr>
          <w:rFonts w:cs="Times New Roman" w:hint="eastAsia"/>
          <w:kern w:val="2"/>
          <w:sz w:val="21"/>
          <w:szCs w:val="21"/>
          <w:u w:val="single"/>
          <w:lang w:eastAsia="zh-CN"/>
        </w:rPr>
      </w:pPr>
      <w:r>
        <w:rPr>
          <w:rFonts w:cs="MingLiU" w:hint="eastAsia"/>
          <w:kern w:val="2"/>
          <w:sz w:val="21"/>
          <w:szCs w:val="21"/>
          <w:u w:val="single"/>
          <w:lang w:eastAsia="zh-CN" w:bidi="ar"/>
        </w:rPr>
        <w:t>承包人编制的总进度计划必须在合同生效后</w:t>
      </w:r>
      <w:r>
        <w:rPr>
          <w:rFonts w:cs="Times New Roman" w:hint="eastAsia"/>
          <w:kern w:val="2"/>
          <w:sz w:val="21"/>
          <w:szCs w:val="21"/>
          <w:u w:val="single"/>
          <w:lang w:eastAsia="zh-CN" w:bidi="ar"/>
        </w:rPr>
        <w:t>7</w:t>
      </w:r>
      <w:r>
        <w:rPr>
          <w:rFonts w:cs="MingLiU" w:hint="eastAsia"/>
          <w:kern w:val="2"/>
          <w:sz w:val="21"/>
          <w:szCs w:val="21"/>
          <w:u w:val="single"/>
          <w:lang w:eastAsia="zh-CN" w:bidi="ar"/>
        </w:rPr>
        <w:t>天内或发包人有要求时提供第一版，在经发包人和监理人审核并提出修改意见后及时调整。</w:t>
      </w:r>
    </w:p>
    <w:p w14:paraId="198F77AC" w14:textId="77777777" w:rsidR="0089265C" w:rsidRDefault="00000000">
      <w:pPr>
        <w:autoSpaceDE/>
        <w:autoSpaceDN/>
        <w:spacing w:after="0" w:line="360" w:lineRule="auto"/>
        <w:jc w:val="both"/>
        <w:rPr>
          <w:rFonts w:cs="Times New Roman" w:hint="eastAsia"/>
          <w:kern w:val="2"/>
          <w:sz w:val="21"/>
          <w:szCs w:val="21"/>
          <w:u w:val="single"/>
          <w:lang w:eastAsia="zh-CN"/>
        </w:rPr>
      </w:pPr>
      <w:r>
        <w:rPr>
          <w:rFonts w:cs="MingLiU" w:hint="eastAsia"/>
          <w:kern w:val="2"/>
          <w:sz w:val="21"/>
          <w:szCs w:val="21"/>
          <w:u w:val="single"/>
          <w:lang w:eastAsia="zh-CN" w:bidi="ar"/>
        </w:rPr>
        <w:t>承包人编制的进度计划至少应详细列出以下要求：</w:t>
      </w:r>
    </w:p>
    <w:p w14:paraId="2FEEAF91" w14:textId="77777777" w:rsidR="0089265C" w:rsidRDefault="00000000">
      <w:pPr>
        <w:tabs>
          <w:tab w:val="left" w:pos="1992"/>
        </w:tabs>
        <w:autoSpaceDE/>
        <w:autoSpaceDN/>
        <w:spacing w:after="0" w:line="360" w:lineRule="auto"/>
        <w:jc w:val="both"/>
        <w:rPr>
          <w:rFonts w:cs="Times New Roman" w:hint="eastAsia"/>
          <w:kern w:val="2"/>
          <w:sz w:val="21"/>
          <w:szCs w:val="21"/>
          <w:u w:val="single"/>
          <w:lang w:eastAsia="zh-CN"/>
        </w:rPr>
      </w:pPr>
      <w:r>
        <w:rPr>
          <w:rFonts w:ascii="Times New Roman" w:hAnsi="Times New Roman" w:cs="Times New Roman"/>
          <w:kern w:val="2"/>
          <w:sz w:val="21"/>
          <w:szCs w:val="24"/>
          <w:lang w:eastAsia="zh-CN"/>
        </w:rPr>
        <w:fldChar w:fldCharType="begin"/>
      </w:r>
      <w:r>
        <w:rPr>
          <w:rFonts w:cs="MingLiU" w:hint="eastAsia"/>
          <w:kern w:val="2"/>
          <w:sz w:val="21"/>
          <w:szCs w:val="21"/>
          <w:u w:val="single"/>
          <w:lang w:eastAsia="zh-CN" w:bidi="ar"/>
        </w:rPr>
        <w:instrText xml:space="preserve"> = 1 \* GB2 </w:instrText>
      </w:r>
      <w:r>
        <w:rPr>
          <w:rFonts w:ascii="Times New Roman" w:hAnsi="Times New Roman" w:cs="Times New Roman"/>
          <w:kern w:val="2"/>
          <w:sz w:val="21"/>
          <w:szCs w:val="24"/>
          <w:lang w:eastAsia="zh-CN"/>
        </w:rPr>
        <w:fldChar w:fldCharType="separate"/>
      </w:r>
      <w:r>
        <w:rPr>
          <w:rFonts w:cs="MingLiU" w:hint="eastAsia"/>
          <w:kern w:val="2"/>
          <w:sz w:val="21"/>
          <w:szCs w:val="21"/>
          <w:u w:val="single"/>
          <w:lang w:eastAsia="zh-CN" w:bidi="ar"/>
        </w:rPr>
        <w:t>⑴</w:t>
      </w:r>
      <w:r>
        <w:rPr>
          <w:rFonts w:ascii="Times New Roman" w:hAnsi="Times New Roman" w:cs="Times New Roman"/>
          <w:kern w:val="2"/>
          <w:sz w:val="21"/>
          <w:szCs w:val="24"/>
          <w:lang w:eastAsia="zh-CN"/>
        </w:rPr>
        <w:fldChar w:fldCharType="end"/>
      </w:r>
      <w:r>
        <w:rPr>
          <w:rFonts w:cs="MingLiU" w:hint="eastAsia"/>
          <w:kern w:val="2"/>
          <w:sz w:val="21"/>
          <w:szCs w:val="21"/>
          <w:u w:val="single"/>
          <w:lang w:eastAsia="zh-CN" w:bidi="ar"/>
        </w:rPr>
        <w:t xml:space="preserve"> 每一个分部工程施工进度。</w:t>
      </w:r>
      <w:r>
        <w:rPr>
          <w:rFonts w:ascii="Times New Roman" w:hAnsi="Times New Roman" w:cs="Times New Roman"/>
          <w:kern w:val="2"/>
          <w:sz w:val="21"/>
          <w:szCs w:val="24"/>
          <w:lang w:eastAsia="zh-CN"/>
        </w:rPr>
        <w:fldChar w:fldCharType="begin"/>
      </w:r>
      <w:r>
        <w:rPr>
          <w:rFonts w:cs="MingLiU" w:hint="eastAsia"/>
          <w:kern w:val="2"/>
          <w:sz w:val="21"/>
          <w:szCs w:val="21"/>
          <w:u w:val="single"/>
          <w:lang w:eastAsia="zh-CN" w:bidi="ar"/>
        </w:rPr>
        <w:instrText xml:space="preserve"> = 2 \* GB2 </w:instrText>
      </w:r>
      <w:r>
        <w:rPr>
          <w:rFonts w:ascii="Times New Roman" w:hAnsi="Times New Roman" w:cs="Times New Roman"/>
          <w:kern w:val="2"/>
          <w:sz w:val="21"/>
          <w:szCs w:val="24"/>
          <w:lang w:eastAsia="zh-CN"/>
        </w:rPr>
        <w:fldChar w:fldCharType="separate"/>
      </w:r>
      <w:r>
        <w:rPr>
          <w:rFonts w:cs="MingLiU" w:hint="eastAsia"/>
          <w:kern w:val="2"/>
          <w:sz w:val="21"/>
          <w:szCs w:val="21"/>
          <w:u w:val="single"/>
          <w:lang w:eastAsia="zh-CN" w:bidi="ar"/>
        </w:rPr>
        <w:t>⑵</w:t>
      </w:r>
      <w:r>
        <w:rPr>
          <w:rFonts w:ascii="Times New Roman" w:hAnsi="Times New Roman" w:cs="Times New Roman"/>
          <w:kern w:val="2"/>
          <w:sz w:val="21"/>
          <w:szCs w:val="24"/>
          <w:lang w:eastAsia="zh-CN"/>
        </w:rPr>
        <w:fldChar w:fldCharType="end"/>
      </w:r>
      <w:r>
        <w:rPr>
          <w:rFonts w:cs="MingLiU" w:hint="eastAsia"/>
          <w:kern w:val="2"/>
          <w:sz w:val="21"/>
          <w:szCs w:val="21"/>
          <w:u w:val="single"/>
          <w:lang w:eastAsia="zh-CN" w:bidi="ar"/>
        </w:rPr>
        <w:t xml:space="preserve"> 每一个专业分包人和独立承包人的进场时间及工作期。</w:t>
      </w:r>
    </w:p>
    <w:p w14:paraId="72D21C59" w14:textId="77777777" w:rsidR="0089265C" w:rsidRDefault="00000000">
      <w:pPr>
        <w:wordWrap w:val="0"/>
        <w:autoSpaceDE/>
        <w:autoSpaceDN/>
        <w:spacing w:after="0" w:line="360" w:lineRule="auto"/>
        <w:ind w:leftChars="200" w:left="440"/>
        <w:jc w:val="both"/>
        <w:rPr>
          <w:rFonts w:hAnsi="Times New Roman" w:cs="Times New Roman"/>
          <w:sz w:val="21"/>
          <w:szCs w:val="21"/>
          <w:u w:val="single"/>
          <w:lang w:eastAsia="zh-CN"/>
        </w:rPr>
      </w:pPr>
      <w:r>
        <w:rPr>
          <w:rFonts w:cs="Times New Roman" w:hint="eastAsia"/>
          <w:sz w:val="21"/>
          <w:szCs w:val="21"/>
          <w:lang w:eastAsia="zh-CN"/>
        </w:rPr>
        <w:t>10.1.2 承包人编制分阶段或分项施工进度计划和施工方案说明的内容及时限要求</w:t>
      </w:r>
      <w:r>
        <w:rPr>
          <w:rFonts w:cs="Times New Roman" w:hint="eastAsia"/>
          <w:kern w:val="2"/>
          <w:sz w:val="21"/>
          <w:szCs w:val="21"/>
          <w:lang w:eastAsia="zh-CN"/>
        </w:rPr>
        <w:t>：</w:t>
      </w:r>
      <w:r>
        <w:rPr>
          <w:rFonts w:cs="Times New Roman" w:hint="eastAsia"/>
          <w:kern w:val="2"/>
          <w:sz w:val="21"/>
          <w:szCs w:val="21"/>
          <w:u w:val="single"/>
          <w:lang w:eastAsia="zh-CN"/>
        </w:rPr>
        <w:t xml:space="preserve"> / </w:t>
      </w:r>
    </w:p>
    <w:p w14:paraId="019677E6" w14:textId="77777777" w:rsidR="0089265C" w:rsidRDefault="00000000">
      <w:pPr>
        <w:autoSpaceDE/>
        <w:autoSpaceDN/>
        <w:spacing w:after="0" w:line="360" w:lineRule="auto"/>
        <w:ind w:leftChars="200" w:left="440"/>
        <w:jc w:val="both"/>
        <w:rPr>
          <w:rFonts w:hAnsi="Times New Roman" w:cs="Times New Roman"/>
          <w:sz w:val="21"/>
          <w:szCs w:val="21"/>
          <w:lang w:eastAsia="zh-CN"/>
        </w:rPr>
      </w:pPr>
      <w:r>
        <w:rPr>
          <w:rFonts w:cs="Times New Roman" w:hint="eastAsia"/>
          <w:sz w:val="21"/>
          <w:szCs w:val="21"/>
          <w:lang w:eastAsia="zh-CN"/>
        </w:rPr>
        <w:t>10.1.3 群体工程中有关编制进度计划和施工方案说明的要求</w:t>
      </w:r>
      <w:r>
        <w:rPr>
          <w:rFonts w:cs="Times New Roman" w:hint="eastAsia"/>
          <w:kern w:val="2"/>
          <w:sz w:val="21"/>
          <w:szCs w:val="21"/>
          <w:lang w:eastAsia="zh-CN"/>
        </w:rPr>
        <w:t>：</w:t>
      </w:r>
      <w:r>
        <w:rPr>
          <w:rFonts w:cs="Times New Roman" w:hint="eastAsia"/>
          <w:kern w:val="2"/>
          <w:sz w:val="21"/>
          <w:szCs w:val="21"/>
          <w:u w:val="single"/>
          <w:lang w:eastAsia="zh-CN"/>
        </w:rPr>
        <w:t xml:space="preserve">  不涉及。   </w:t>
      </w:r>
    </w:p>
    <w:p w14:paraId="048265E2"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793" w:name="_Toc490331698"/>
      <w:bookmarkStart w:id="794" w:name="_Toc497214076"/>
      <w:bookmarkStart w:id="795" w:name="_Toc2498"/>
      <w:bookmarkStart w:id="796" w:name="_Toc17228"/>
      <w:bookmarkStart w:id="797" w:name="_Toc497584067"/>
      <w:r>
        <w:rPr>
          <w:rFonts w:cs="Times New Roman" w:hint="eastAsia"/>
          <w:sz w:val="24"/>
          <w:szCs w:val="20"/>
          <w:lang w:eastAsia="zh-CN"/>
        </w:rPr>
        <w:t>10.2  合同进度计划的修订</w:t>
      </w:r>
      <w:bookmarkEnd w:id="790"/>
      <w:bookmarkEnd w:id="791"/>
      <w:bookmarkEnd w:id="792"/>
      <w:bookmarkEnd w:id="793"/>
      <w:bookmarkEnd w:id="794"/>
      <w:bookmarkEnd w:id="795"/>
      <w:bookmarkEnd w:id="796"/>
      <w:bookmarkEnd w:id="797"/>
    </w:p>
    <w:p w14:paraId="198B52D7" w14:textId="77777777" w:rsidR="0089265C" w:rsidRDefault="00000000">
      <w:pPr>
        <w:autoSpaceDE/>
        <w:autoSpaceDN/>
        <w:spacing w:after="0" w:line="360" w:lineRule="auto"/>
        <w:ind w:leftChars="200" w:left="440"/>
        <w:jc w:val="both"/>
        <w:rPr>
          <w:rFonts w:hAnsi="Times New Roman" w:cs="Times New Roman"/>
          <w:sz w:val="21"/>
          <w:szCs w:val="21"/>
          <w:lang w:eastAsia="zh-CN"/>
        </w:rPr>
      </w:pPr>
      <w:bookmarkStart w:id="798" w:name="_Toc485323182"/>
      <w:bookmarkStart w:id="799" w:name="_Toc486580408"/>
      <w:bookmarkStart w:id="800" w:name="_Toc489280214"/>
      <w:r>
        <w:rPr>
          <w:rFonts w:cs="Times New Roman" w:hint="eastAsia"/>
          <w:sz w:val="21"/>
          <w:szCs w:val="21"/>
          <w:lang w:eastAsia="zh-CN"/>
        </w:rPr>
        <w:t>10.2.1  承包人报送修订合同进度计划申请报告和相关资料的期限</w:t>
      </w:r>
      <w:r>
        <w:rPr>
          <w:rFonts w:cs="Times New Roman" w:hint="eastAsia"/>
          <w:kern w:val="2"/>
          <w:sz w:val="21"/>
          <w:szCs w:val="21"/>
          <w:lang w:eastAsia="zh-CN"/>
        </w:rPr>
        <w:t>：</w:t>
      </w:r>
      <w:r>
        <w:rPr>
          <w:rFonts w:cs="Times New Roman" w:hint="eastAsia"/>
          <w:kern w:val="2"/>
          <w:sz w:val="21"/>
          <w:szCs w:val="21"/>
          <w:u w:val="single"/>
          <w:lang w:eastAsia="zh-CN"/>
        </w:rPr>
        <w:t xml:space="preserve"> </w:t>
      </w:r>
      <w:r>
        <w:rPr>
          <w:rFonts w:hint="eastAsia"/>
          <w:kern w:val="2"/>
          <w:sz w:val="21"/>
          <w:szCs w:val="21"/>
          <w:u w:val="single"/>
          <w:lang w:eastAsia="zh-CN" w:bidi="ar"/>
        </w:rPr>
        <w:t>合同进度出现延期后7天内。</w:t>
      </w:r>
    </w:p>
    <w:p w14:paraId="10F5C8E0" w14:textId="77777777" w:rsidR="0089265C" w:rsidRDefault="00000000">
      <w:pPr>
        <w:autoSpaceDE/>
        <w:autoSpaceDN/>
        <w:spacing w:after="0" w:line="360" w:lineRule="auto"/>
        <w:ind w:leftChars="200" w:left="440"/>
        <w:jc w:val="both"/>
        <w:rPr>
          <w:rFonts w:hAnsi="Times New Roman" w:cs="Times New Roman"/>
          <w:sz w:val="21"/>
          <w:szCs w:val="21"/>
          <w:lang w:eastAsia="zh-CN"/>
        </w:rPr>
      </w:pPr>
      <w:r>
        <w:rPr>
          <w:rFonts w:cs="Times New Roman" w:hint="eastAsia"/>
          <w:sz w:val="21"/>
          <w:szCs w:val="21"/>
          <w:lang w:eastAsia="zh-CN"/>
        </w:rPr>
        <w:t>监理人批复修订合同进度计划申请报告的期限</w:t>
      </w:r>
      <w:r>
        <w:rPr>
          <w:rFonts w:cs="Times New Roman" w:hint="eastAsia"/>
          <w:kern w:val="2"/>
          <w:sz w:val="21"/>
          <w:szCs w:val="21"/>
          <w:lang w:eastAsia="zh-CN"/>
        </w:rPr>
        <w:t>：</w:t>
      </w:r>
      <w:r>
        <w:rPr>
          <w:rFonts w:cs="Times New Roman" w:hint="eastAsia"/>
          <w:kern w:val="2"/>
          <w:sz w:val="21"/>
          <w:szCs w:val="21"/>
          <w:u w:val="single"/>
          <w:lang w:eastAsia="zh-CN"/>
        </w:rPr>
        <w:t>收到承包人报送的修订合同进度计划申请报告和相关资料7天内。</w:t>
      </w:r>
    </w:p>
    <w:p w14:paraId="4027E783" w14:textId="77777777" w:rsidR="0089265C" w:rsidRDefault="00000000">
      <w:pPr>
        <w:autoSpaceDE/>
        <w:autoSpaceDN/>
        <w:spacing w:after="0" w:line="360" w:lineRule="auto"/>
        <w:ind w:leftChars="200" w:left="440"/>
        <w:jc w:val="both"/>
        <w:rPr>
          <w:rFonts w:hAnsi="Times New Roman" w:cs="Times New Roman"/>
          <w:sz w:val="21"/>
          <w:szCs w:val="21"/>
          <w:lang w:eastAsia="zh-CN"/>
        </w:rPr>
      </w:pPr>
      <w:r>
        <w:rPr>
          <w:rFonts w:cs="Times New Roman" w:hint="eastAsia"/>
          <w:sz w:val="21"/>
          <w:szCs w:val="21"/>
          <w:lang w:eastAsia="zh-CN"/>
        </w:rPr>
        <w:t>10.2.2  监理人批复修订合同进度计划的期限</w:t>
      </w:r>
      <w:r>
        <w:rPr>
          <w:rFonts w:cs="Times New Roman" w:hint="eastAsia"/>
          <w:kern w:val="2"/>
          <w:sz w:val="21"/>
          <w:szCs w:val="21"/>
          <w:lang w:eastAsia="zh-CN"/>
        </w:rPr>
        <w:t>：</w:t>
      </w:r>
      <w:r>
        <w:rPr>
          <w:rFonts w:cs="Times New Roman" w:hint="eastAsia"/>
          <w:kern w:val="2"/>
          <w:sz w:val="21"/>
          <w:szCs w:val="21"/>
          <w:u w:val="single"/>
          <w:lang w:eastAsia="zh-CN"/>
        </w:rPr>
        <w:t xml:space="preserve"> 收到承包人报送的修订合同进度计划和相关资料后7天内。 </w:t>
      </w:r>
    </w:p>
    <w:p w14:paraId="55E96A15"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801" w:name="_Toc21490"/>
      <w:bookmarkStart w:id="802" w:name="_Toc3154"/>
      <w:bookmarkStart w:id="803" w:name="_Toc497214077"/>
      <w:bookmarkStart w:id="804" w:name="_Toc20600"/>
      <w:bookmarkStart w:id="805" w:name="_Toc497584068"/>
      <w:bookmarkStart w:id="806" w:name="_Toc490331699"/>
      <w:r>
        <w:rPr>
          <w:rFonts w:hint="eastAsia"/>
          <w:kern w:val="2"/>
          <w:sz w:val="28"/>
          <w:szCs w:val="20"/>
          <w:lang w:eastAsia="zh-CN"/>
        </w:rPr>
        <w:t>11.开工和竣工</w:t>
      </w:r>
      <w:bookmarkEnd w:id="798"/>
      <w:bookmarkEnd w:id="799"/>
      <w:bookmarkEnd w:id="800"/>
      <w:bookmarkEnd w:id="801"/>
      <w:bookmarkEnd w:id="802"/>
      <w:bookmarkEnd w:id="803"/>
      <w:bookmarkEnd w:id="804"/>
      <w:bookmarkEnd w:id="805"/>
      <w:bookmarkEnd w:id="806"/>
    </w:p>
    <w:p w14:paraId="76977D58"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807" w:name="_Toc485323183"/>
      <w:bookmarkStart w:id="808" w:name="_Toc490331700"/>
      <w:bookmarkStart w:id="809" w:name="_Toc497214078"/>
      <w:bookmarkStart w:id="810" w:name="_Toc27800"/>
      <w:bookmarkStart w:id="811" w:name="_Toc486580409"/>
      <w:bookmarkStart w:id="812" w:name="_Toc31400"/>
      <w:bookmarkStart w:id="813" w:name="_Toc489280215"/>
      <w:bookmarkStart w:id="814" w:name="_Toc497584069"/>
      <w:r>
        <w:rPr>
          <w:rFonts w:cs="Times New Roman" w:hint="eastAsia"/>
          <w:sz w:val="24"/>
          <w:szCs w:val="20"/>
          <w:lang w:eastAsia="zh-CN"/>
        </w:rPr>
        <w:t>11.3  发包人的工期延误</w:t>
      </w:r>
      <w:bookmarkEnd w:id="807"/>
      <w:bookmarkEnd w:id="808"/>
      <w:bookmarkEnd w:id="809"/>
      <w:bookmarkEnd w:id="810"/>
      <w:bookmarkEnd w:id="811"/>
      <w:bookmarkEnd w:id="812"/>
      <w:bookmarkEnd w:id="813"/>
      <w:bookmarkEnd w:id="814"/>
    </w:p>
    <w:p w14:paraId="2CB09161" w14:textId="77777777" w:rsidR="0089265C" w:rsidRDefault="00000000">
      <w:pPr>
        <w:wordWrap w:val="0"/>
        <w:autoSpaceDE/>
        <w:autoSpaceDN/>
        <w:spacing w:after="0" w:line="360" w:lineRule="auto"/>
        <w:ind w:leftChars="200" w:left="440"/>
        <w:jc w:val="both"/>
        <w:rPr>
          <w:rFonts w:hAnsi="Times New Roman" w:cs="Times New Roman"/>
          <w:sz w:val="21"/>
          <w:szCs w:val="21"/>
          <w:lang w:eastAsia="zh-CN"/>
        </w:rPr>
      </w:pPr>
      <w:bookmarkStart w:id="815" w:name="_Toc489280216"/>
      <w:bookmarkStart w:id="816" w:name="_Toc486580410"/>
      <w:bookmarkStart w:id="817" w:name="_Toc485323184"/>
      <w:r>
        <w:rPr>
          <w:rFonts w:cs="Times New Roman" w:hint="eastAsia"/>
          <w:sz w:val="21"/>
          <w:szCs w:val="21"/>
          <w:lang w:eastAsia="zh-CN"/>
        </w:rPr>
        <w:t>（8）发包人造成工期延误的其他原因</w:t>
      </w:r>
      <w:r>
        <w:rPr>
          <w:rFonts w:cs="Times New Roman" w:hint="eastAsia"/>
          <w:kern w:val="2"/>
          <w:sz w:val="21"/>
          <w:szCs w:val="21"/>
          <w:lang w:eastAsia="zh-CN"/>
        </w:rPr>
        <w:t>：</w:t>
      </w:r>
      <w:r>
        <w:rPr>
          <w:rFonts w:cs="Times New Roman" w:hint="eastAsia"/>
          <w:kern w:val="2"/>
          <w:sz w:val="21"/>
          <w:szCs w:val="21"/>
          <w:u w:val="single"/>
          <w:lang w:eastAsia="zh-CN"/>
        </w:rPr>
        <w:t xml:space="preserve">  /    </w:t>
      </w:r>
    </w:p>
    <w:p w14:paraId="0CC60C2F"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818" w:name="_Toc490331701"/>
      <w:bookmarkStart w:id="819" w:name="_Toc176"/>
      <w:bookmarkStart w:id="820" w:name="_Toc211"/>
      <w:bookmarkStart w:id="821" w:name="_Toc497584070"/>
      <w:bookmarkStart w:id="822" w:name="_Toc497214079"/>
      <w:r>
        <w:rPr>
          <w:rFonts w:cs="Times New Roman" w:hint="eastAsia"/>
          <w:sz w:val="24"/>
          <w:szCs w:val="20"/>
          <w:lang w:eastAsia="zh-CN"/>
        </w:rPr>
        <w:t>11.4  异常恶劣的气候条件</w:t>
      </w:r>
      <w:bookmarkEnd w:id="815"/>
      <w:bookmarkEnd w:id="816"/>
      <w:bookmarkEnd w:id="817"/>
      <w:bookmarkEnd w:id="818"/>
      <w:bookmarkEnd w:id="819"/>
      <w:bookmarkEnd w:id="820"/>
      <w:bookmarkEnd w:id="821"/>
      <w:bookmarkEnd w:id="822"/>
    </w:p>
    <w:p w14:paraId="24CE27AA" w14:textId="77777777" w:rsidR="0089265C" w:rsidRDefault="00000000">
      <w:pPr>
        <w:wordWrap w:val="0"/>
        <w:autoSpaceDE/>
        <w:autoSpaceDN/>
        <w:spacing w:after="0" w:line="360" w:lineRule="auto"/>
        <w:ind w:leftChars="200" w:left="440"/>
        <w:jc w:val="both"/>
        <w:rPr>
          <w:rFonts w:hAnsi="Times New Roman" w:cs="Times New Roman"/>
          <w:sz w:val="21"/>
          <w:szCs w:val="21"/>
          <w:lang w:eastAsia="zh-CN"/>
        </w:rPr>
      </w:pPr>
      <w:bookmarkStart w:id="823" w:name="_Toc485323185"/>
      <w:bookmarkStart w:id="824" w:name="_Toc489280217"/>
      <w:bookmarkStart w:id="825" w:name="_Toc486580411"/>
      <w:r>
        <w:rPr>
          <w:rFonts w:cs="Times New Roman" w:hint="eastAsia"/>
          <w:sz w:val="21"/>
          <w:szCs w:val="21"/>
          <w:lang w:eastAsia="zh-CN"/>
        </w:rPr>
        <w:t>异常恶劣的气候条件的范围和标准</w:t>
      </w:r>
      <w:r>
        <w:rPr>
          <w:rFonts w:cs="Times New Roman" w:hint="eastAsia"/>
          <w:kern w:val="2"/>
          <w:sz w:val="21"/>
          <w:szCs w:val="21"/>
          <w:lang w:eastAsia="zh-CN"/>
        </w:rPr>
        <w:t>：</w:t>
      </w:r>
      <w:r>
        <w:rPr>
          <w:rFonts w:cs="Times New Roman" w:hint="eastAsia"/>
          <w:kern w:val="2"/>
          <w:sz w:val="21"/>
          <w:szCs w:val="21"/>
          <w:u w:val="single"/>
          <w:lang w:eastAsia="zh-CN"/>
        </w:rPr>
        <w:t xml:space="preserve"> </w:t>
      </w:r>
      <w:r>
        <w:rPr>
          <w:rFonts w:hint="eastAsia"/>
          <w:kern w:val="2"/>
          <w:sz w:val="21"/>
          <w:szCs w:val="21"/>
          <w:u w:val="single"/>
          <w:lang w:eastAsia="zh-CN" w:bidi="ar"/>
        </w:rPr>
        <w:t>20年一遇的最大降水（雪）量、最高（低）温度。</w:t>
      </w:r>
    </w:p>
    <w:p w14:paraId="13D46E44"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826" w:name="_Toc497584071"/>
      <w:bookmarkStart w:id="827" w:name="_Toc497214080"/>
      <w:bookmarkStart w:id="828" w:name="_Toc7725"/>
      <w:bookmarkStart w:id="829" w:name="_Toc13248"/>
      <w:bookmarkStart w:id="830" w:name="_Toc490331702"/>
      <w:r>
        <w:rPr>
          <w:rFonts w:cs="Times New Roman" w:hint="eastAsia"/>
          <w:sz w:val="24"/>
          <w:szCs w:val="20"/>
          <w:lang w:eastAsia="zh-CN"/>
        </w:rPr>
        <w:lastRenderedPageBreak/>
        <w:t>11.5  承包人的工期延误</w:t>
      </w:r>
      <w:bookmarkEnd w:id="823"/>
      <w:bookmarkEnd w:id="824"/>
      <w:bookmarkEnd w:id="825"/>
      <w:bookmarkEnd w:id="826"/>
      <w:bookmarkEnd w:id="827"/>
      <w:bookmarkEnd w:id="828"/>
      <w:bookmarkEnd w:id="829"/>
      <w:bookmarkEnd w:id="830"/>
    </w:p>
    <w:p w14:paraId="5796E172" w14:textId="77777777" w:rsidR="0089265C" w:rsidRDefault="00000000">
      <w:pPr>
        <w:wordWrap w:val="0"/>
        <w:autoSpaceDE/>
        <w:autoSpaceDN/>
        <w:spacing w:after="0" w:line="360" w:lineRule="auto"/>
        <w:jc w:val="both"/>
        <w:rPr>
          <w:rFonts w:hAnsi="Times New Roman" w:cs="Times New Roman"/>
          <w:sz w:val="21"/>
          <w:szCs w:val="21"/>
          <w:lang w:eastAsia="zh-CN"/>
        </w:rPr>
      </w:pPr>
      <w:bookmarkStart w:id="831" w:name="_Toc485323186"/>
      <w:bookmarkStart w:id="832" w:name="_Toc486580412"/>
      <w:bookmarkStart w:id="833" w:name="_Toc489280218"/>
      <w:r>
        <w:rPr>
          <w:rFonts w:cs="Times New Roman" w:hint="eastAsia"/>
          <w:kern w:val="2"/>
          <w:sz w:val="21"/>
          <w:szCs w:val="21"/>
          <w:lang w:eastAsia="zh-CN"/>
        </w:rPr>
        <w:t>11.5.2</w:t>
      </w:r>
      <w:r>
        <w:rPr>
          <w:rFonts w:cs="Times New Roman" w:hint="eastAsia"/>
          <w:sz w:val="21"/>
          <w:szCs w:val="21"/>
          <w:lang w:eastAsia="zh-CN"/>
        </w:rPr>
        <w:t xml:space="preserve"> 逾期竣工违约金的计算标准和计算方法</w:t>
      </w:r>
      <w:r>
        <w:rPr>
          <w:rFonts w:cs="Times New Roman" w:hint="eastAsia"/>
          <w:kern w:val="2"/>
          <w:sz w:val="21"/>
          <w:szCs w:val="21"/>
          <w:lang w:eastAsia="zh-CN"/>
        </w:rPr>
        <w:t xml:space="preserve">： </w:t>
      </w:r>
      <w:r>
        <w:rPr>
          <w:rFonts w:cs="Times New Roman" w:hint="eastAsia"/>
          <w:kern w:val="2"/>
          <w:sz w:val="21"/>
          <w:szCs w:val="21"/>
          <w:u w:val="single"/>
          <w:lang w:eastAsia="zh-CN"/>
        </w:rPr>
        <w:t xml:space="preserve">工期每延误一天，承包人应当向发包人赔偿签约合同价的0.1‰，不足一天按一天计。计算方法：签约合同价×0.1‰×天数。 </w:t>
      </w:r>
    </w:p>
    <w:p w14:paraId="5253BBD6" w14:textId="77777777" w:rsidR="0089265C" w:rsidRDefault="00000000">
      <w:pPr>
        <w:wordWrap w:val="0"/>
        <w:autoSpaceDE/>
        <w:autoSpaceDN/>
        <w:spacing w:after="0" w:line="360" w:lineRule="auto"/>
        <w:jc w:val="both"/>
        <w:rPr>
          <w:rFonts w:hAnsi="Times New Roman" w:cs="Times New Roman"/>
          <w:sz w:val="21"/>
          <w:szCs w:val="21"/>
          <w:lang w:eastAsia="zh-CN"/>
        </w:rPr>
      </w:pPr>
      <w:r>
        <w:rPr>
          <w:rFonts w:cs="Times New Roman" w:hint="eastAsia"/>
          <w:sz w:val="21"/>
          <w:szCs w:val="21"/>
          <w:lang w:eastAsia="zh-CN"/>
        </w:rPr>
        <w:t>逾期竣工违约金最高限额</w:t>
      </w:r>
      <w:r>
        <w:rPr>
          <w:rFonts w:cs="Times New Roman" w:hint="eastAsia"/>
          <w:kern w:val="2"/>
          <w:sz w:val="21"/>
          <w:szCs w:val="21"/>
          <w:lang w:eastAsia="zh-CN"/>
        </w:rPr>
        <w:t>：</w:t>
      </w:r>
      <w:r>
        <w:rPr>
          <w:rFonts w:cs="Times New Roman" w:hint="eastAsia"/>
          <w:kern w:val="2"/>
          <w:sz w:val="21"/>
          <w:szCs w:val="21"/>
          <w:u w:val="single"/>
          <w:lang w:eastAsia="zh-CN"/>
        </w:rPr>
        <w:t xml:space="preserve"> 最高不超过签约合同价的30%。</w:t>
      </w:r>
    </w:p>
    <w:p w14:paraId="7159F062"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834" w:name="_Toc4681"/>
      <w:bookmarkStart w:id="835" w:name="_Toc3185"/>
      <w:bookmarkStart w:id="836" w:name="_Toc497584072"/>
      <w:bookmarkStart w:id="837" w:name="_Toc497214081"/>
      <w:bookmarkStart w:id="838" w:name="_Toc490331703"/>
      <w:r>
        <w:rPr>
          <w:rFonts w:cs="Times New Roman" w:hint="eastAsia"/>
          <w:sz w:val="24"/>
          <w:szCs w:val="20"/>
          <w:lang w:eastAsia="zh-CN"/>
        </w:rPr>
        <w:t>11.6  工期提前</w:t>
      </w:r>
      <w:bookmarkEnd w:id="831"/>
      <w:bookmarkEnd w:id="832"/>
      <w:bookmarkEnd w:id="833"/>
      <w:bookmarkEnd w:id="834"/>
      <w:bookmarkEnd w:id="835"/>
      <w:bookmarkEnd w:id="836"/>
      <w:bookmarkEnd w:id="837"/>
      <w:bookmarkEnd w:id="838"/>
    </w:p>
    <w:p w14:paraId="2267D22B" w14:textId="77777777" w:rsidR="0089265C" w:rsidRDefault="00000000">
      <w:pPr>
        <w:wordWrap w:val="0"/>
        <w:autoSpaceDE/>
        <w:autoSpaceDN/>
        <w:spacing w:after="0" w:line="360" w:lineRule="auto"/>
        <w:ind w:leftChars="200" w:left="440"/>
        <w:jc w:val="both"/>
        <w:rPr>
          <w:rFonts w:hAnsi="Times New Roman" w:cs="Times New Roman"/>
          <w:sz w:val="21"/>
          <w:szCs w:val="21"/>
          <w:lang w:eastAsia="zh-CN"/>
        </w:rPr>
      </w:pPr>
      <w:bookmarkStart w:id="839" w:name="_Toc489280219"/>
      <w:bookmarkStart w:id="840" w:name="_Toc486580413"/>
      <w:bookmarkStart w:id="841" w:name="_Toc485323187"/>
      <w:r>
        <w:rPr>
          <w:rFonts w:cs="Times New Roman" w:hint="eastAsia"/>
          <w:sz w:val="21"/>
          <w:szCs w:val="21"/>
          <w:lang w:eastAsia="zh-CN"/>
        </w:rPr>
        <w:t>提前竣工的奖励办法</w:t>
      </w:r>
      <w:r>
        <w:rPr>
          <w:rFonts w:cs="Times New Roman" w:hint="eastAsia"/>
          <w:kern w:val="2"/>
          <w:sz w:val="21"/>
          <w:szCs w:val="21"/>
          <w:lang w:eastAsia="zh-CN"/>
        </w:rPr>
        <w:t>：</w:t>
      </w:r>
      <w:r>
        <w:rPr>
          <w:rFonts w:cs="Times New Roman" w:hint="eastAsia"/>
          <w:kern w:val="2"/>
          <w:sz w:val="21"/>
          <w:szCs w:val="21"/>
          <w:u w:val="single"/>
          <w:lang w:eastAsia="zh-CN"/>
        </w:rPr>
        <w:t xml:space="preserve">   无   </w:t>
      </w:r>
    </w:p>
    <w:p w14:paraId="03F68B20"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842" w:name="_Toc12642"/>
      <w:bookmarkStart w:id="843" w:name="_Toc31221"/>
      <w:bookmarkStart w:id="844" w:name="_Toc497584073"/>
      <w:bookmarkStart w:id="845" w:name="_Toc490331704"/>
      <w:bookmarkStart w:id="846" w:name="_Toc497214082"/>
      <w:bookmarkStart w:id="847" w:name="_Toc23604"/>
      <w:r>
        <w:rPr>
          <w:rFonts w:hint="eastAsia"/>
          <w:kern w:val="2"/>
          <w:sz w:val="28"/>
          <w:szCs w:val="20"/>
          <w:lang w:eastAsia="zh-CN"/>
        </w:rPr>
        <w:t>12.暂停施工</w:t>
      </w:r>
      <w:bookmarkEnd w:id="839"/>
      <w:bookmarkEnd w:id="840"/>
      <w:bookmarkEnd w:id="841"/>
      <w:bookmarkEnd w:id="842"/>
      <w:bookmarkEnd w:id="843"/>
      <w:bookmarkEnd w:id="844"/>
      <w:bookmarkEnd w:id="845"/>
      <w:bookmarkEnd w:id="846"/>
      <w:bookmarkEnd w:id="847"/>
    </w:p>
    <w:p w14:paraId="2443F363"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848" w:name="_Toc486580414"/>
      <w:bookmarkStart w:id="849" w:name="_Toc490331705"/>
      <w:bookmarkStart w:id="850" w:name="_Toc489280220"/>
      <w:bookmarkStart w:id="851" w:name="_Toc497584074"/>
      <w:bookmarkStart w:id="852" w:name="_Toc27462"/>
      <w:bookmarkStart w:id="853" w:name="_Toc14792"/>
      <w:bookmarkStart w:id="854" w:name="_Toc485323188"/>
      <w:bookmarkStart w:id="855" w:name="_Toc497214083"/>
      <w:r>
        <w:rPr>
          <w:rFonts w:cs="Times New Roman" w:hint="eastAsia"/>
          <w:sz w:val="24"/>
          <w:szCs w:val="20"/>
          <w:lang w:eastAsia="zh-CN"/>
        </w:rPr>
        <w:t>12.1  承包人暂停施工的责任</w:t>
      </w:r>
      <w:bookmarkEnd w:id="848"/>
      <w:bookmarkEnd w:id="849"/>
      <w:bookmarkEnd w:id="850"/>
      <w:bookmarkEnd w:id="851"/>
      <w:bookmarkEnd w:id="852"/>
      <w:bookmarkEnd w:id="853"/>
      <w:bookmarkEnd w:id="854"/>
      <w:bookmarkEnd w:id="855"/>
    </w:p>
    <w:p w14:paraId="5DDCEF9C" w14:textId="77777777" w:rsidR="0089265C" w:rsidRDefault="00000000">
      <w:pPr>
        <w:wordWrap w:val="0"/>
        <w:autoSpaceDE/>
        <w:autoSpaceDN/>
        <w:spacing w:after="0" w:line="360" w:lineRule="auto"/>
        <w:jc w:val="both"/>
        <w:rPr>
          <w:rFonts w:hAnsi="Times New Roman" w:cs="Times New Roman"/>
          <w:sz w:val="21"/>
          <w:szCs w:val="21"/>
          <w:lang w:eastAsia="zh-CN"/>
        </w:rPr>
      </w:pPr>
      <w:bookmarkStart w:id="856" w:name="_Toc485323189"/>
      <w:bookmarkStart w:id="857" w:name="_Toc486580415"/>
      <w:bookmarkStart w:id="858" w:name="_Toc489280221"/>
      <w:r>
        <w:rPr>
          <w:rFonts w:cs="Times New Roman" w:hint="eastAsia"/>
          <w:sz w:val="21"/>
          <w:szCs w:val="21"/>
          <w:lang w:eastAsia="zh-CN"/>
        </w:rPr>
        <w:t>（4）承包人承担暂停施工责任的其他情形</w:t>
      </w:r>
      <w:r>
        <w:rPr>
          <w:rFonts w:cs="Times New Roman" w:hint="eastAsia"/>
          <w:kern w:val="2"/>
          <w:sz w:val="21"/>
          <w:szCs w:val="21"/>
          <w:lang w:eastAsia="zh-CN"/>
        </w:rPr>
        <w:t>：</w:t>
      </w:r>
      <w:r>
        <w:rPr>
          <w:rFonts w:cs="Times New Roman" w:hint="eastAsia"/>
          <w:kern w:val="2"/>
          <w:sz w:val="21"/>
          <w:szCs w:val="21"/>
          <w:u w:val="single"/>
          <w:lang w:eastAsia="zh-CN"/>
        </w:rPr>
        <w:t xml:space="preserve"> 由承包人自身原因未按施工图纸要求施工或施工质量不合格或质量事故等原因引起的暂停施工。</w:t>
      </w:r>
    </w:p>
    <w:p w14:paraId="7FE11AEB"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859" w:name="_Toc497584075"/>
      <w:bookmarkStart w:id="860" w:name="_Toc497214084"/>
      <w:bookmarkStart w:id="861" w:name="_Toc490331706"/>
      <w:bookmarkStart w:id="862" w:name="_Toc21435"/>
      <w:bookmarkStart w:id="863" w:name="_Toc7073"/>
      <w:bookmarkStart w:id="864" w:name="_Toc31494"/>
      <w:r>
        <w:rPr>
          <w:rFonts w:hint="eastAsia"/>
          <w:kern w:val="2"/>
          <w:sz w:val="28"/>
          <w:szCs w:val="20"/>
          <w:lang w:eastAsia="zh-CN"/>
        </w:rPr>
        <w:t>13.工程质量</w:t>
      </w:r>
      <w:bookmarkEnd w:id="856"/>
      <w:bookmarkEnd w:id="857"/>
      <w:bookmarkEnd w:id="858"/>
      <w:bookmarkEnd w:id="859"/>
      <w:bookmarkEnd w:id="860"/>
      <w:bookmarkEnd w:id="861"/>
      <w:bookmarkEnd w:id="862"/>
      <w:bookmarkEnd w:id="863"/>
      <w:bookmarkEnd w:id="864"/>
    </w:p>
    <w:p w14:paraId="79D2B51C"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865" w:name="_Toc485323190"/>
      <w:bookmarkStart w:id="866" w:name="_Toc486580416"/>
      <w:bookmarkStart w:id="867" w:name="_Toc489280222"/>
      <w:bookmarkStart w:id="868" w:name="_Toc10220"/>
      <w:bookmarkStart w:id="869" w:name="_Toc497214085"/>
      <w:bookmarkStart w:id="870" w:name="_Toc32719"/>
      <w:bookmarkStart w:id="871" w:name="_Toc490331707"/>
      <w:bookmarkStart w:id="872" w:name="_Toc497584076"/>
      <w:r>
        <w:rPr>
          <w:rFonts w:cs="Times New Roman" w:hint="eastAsia"/>
          <w:sz w:val="24"/>
          <w:szCs w:val="20"/>
          <w:lang w:eastAsia="zh-CN"/>
        </w:rPr>
        <w:t>13.2  承包人的质量管理</w:t>
      </w:r>
      <w:bookmarkEnd w:id="865"/>
      <w:bookmarkEnd w:id="866"/>
      <w:bookmarkEnd w:id="867"/>
      <w:bookmarkEnd w:id="868"/>
      <w:bookmarkEnd w:id="869"/>
      <w:bookmarkEnd w:id="870"/>
      <w:bookmarkEnd w:id="871"/>
      <w:bookmarkEnd w:id="872"/>
    </w:p>
    <w:p w14:paraId="237AEA3C" w14:textId="77777777" w:rsidR="0089265C" w:rsidRDefault="00000000">
      <w:pPr>
        <w:autoSpaceDE/>
        <w:autoSpaceDN/>
        <w:spacing w:after="0" w:line="360" w:lineRule="auto"/>
        <w:jc w:val="both"/>
        <w:rPr>
          <w:rFonts w:hAnsi="Times New Roman" w:cs="Arial"/>
          <w:kern w:val="2"/>
          <w:sz w:val="21"/>
          <w:szCs w:val="24"/>
          <w:lang w:eastAsia="zh-CN"/>
        </w:rPr>
      </w:pPr>
      <w:r>
        <w:rPr>
          <w:rFonts w:cs="Times New Roman" w:hint="eastAsia"/>
          <w:kern w:val="2"/>
          <w:sz w:val="21"/>
          <w:szCs w:val="21"/>
          <w:lang w:eastAsia="zh-CN"/>
        </w:rPr>
        <w:t>13</w:t>
      </w:r>
      <w:r>
        <w:rPr>
          <w:rFonts w:hAnsi="Times New Roman" w:cs="Times New Roman" w:hint="eastAsia"/>
          <w:kern w:val="2"/>
          <w:sz w:val="21"/>
          <w:szCs w:val="21"/>
          <w:lang w:eastAsia="zh-CN"/>
        </w:rPr>
        <w:t>.</w:t>
      </w:r>
      <w:r>
        <w:rPr>
          <w:rFonts w:cs="Times New Roman" w:hint="eastAsia"/>
          <w:kern w:val="2"/>
          <w:sz w:val="21"/>
          <w:szCs w:val="21"/>
          <w:lang w:eastAsia="zh-CN"/>
        </w:rPr>
        <w:t>2</w:t>
      </w:r>
      <w:r>
        <w:rPr>
          <w:rFonts w:hAnsi="Times New Roman" w:cs="Times New Roman" w:hint="eastAsia"/>
          <w:kern w:val="2"/>
          <w:sz w:val="21"/>
          <w:szCs w:val="21"/>
          <w:lang w:eastAsia="zh-CN"/>
        </w:rPr>
        <w:t>.</w:t>
      </w:r>
      <w:r>
        <w:rPr>
          <w:rFonts w:cs="Times New Roman" w:hint="eastAsia"/>
          <w:kern w:val="2"/>
          <w:sz w:val="21"/>
          <w:szCs w:val="21"/>
          <w:lang w:eastAsia="zh-CN"/>
        </w:rPr>
        <w:t>1  承包人向监理人提交工程质量保证措施文件的期限：</w:t>
      </w:r>
      <w:r>
        <w:rPr>
          <w:rFonts w:cs="Times New Roman" w:hint="eastAsia"/>
          <w:kern w:val="2"/>
          <w:sz w:val="21"/>
          <w:szCs w:val="21"/>
          <w:u w:val="single"/>
          <w:lang w:eastAsia="zh-CN"/>
        </w:rPr>
        <w:t xml:space="preserve"> </w:t>
      </w:r>
      <w:r>
        <w:rPr>
          <w:rFonts w:hint="eastAsia"/>
          <w:kern w:val="2"/>
          <w:sz w:val="21"/>
          <w:szCs w:val="21"/>
          <w:u w:val="single"/>
          <w:lang w:eastAsia="zh-CN" w:bidi="ar"/>
        </w:rPr>
        <w:t>签订合同后7天内。</w:t>
      </w:r>
      <w:r>
        <w:rPr>
          <w:rFonts w:cs="Times New Roman" w:hint="eastAsia"/>
          <w:kern w:val="2"/>
          <w:sz w:val="21"/>
          <w:szCs w:val="21"/>
          <w:u w:val="single"/>
          <w:lang w:eastAsia="zh-CN"/>
        </w:rPr>
        <w:t xml:space="preserve"> </w:t>
      </w:r>
    </w:p>
    <w:p w14:paraId="3D78CB66"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监理人审批工程质量保证措施文件的期限：</w:t>
      </w:r>
      <w:r>
        <w:rPr>
          <w:rFonts w:cs="Times New Roman" w:hint="eastAsia"/>
          <w:kern w:val="2"/>
          <w:sz w:val="21"/>
          <w:szCs w:val="21"/>
          <w:u w:val="single"/>
          <w:lang w:eastAsia="zh-CN"/>
        </w:rPr>
        <w:t xml:space="preserve"> 收到承包人报送的工程质量保证措施文件后7天内。</w:t>
      </w:r>
    </w:p>
    <w:p w14:paraId="5E1FEC75"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873" w:name="_Toc490331708"/>
      <w:bookmarkStart w:id="874" w:name="_Toc486580417"/>
      <w:bookmarkStart w:id="875" w:name="_Toc489280223"/>
      <w:bookmarkStart w:id="876" w:name="_Toc17577"/>
      <w:bookmarkStart w:id="877" w:name="_Toc15166"/>
      <w:bookmarkStart w:id="878" w:name="_Toc497214086"/>
      <w:bookmarkStart w:id="879" w:name="_Toc485323191"/>
      <w:bookmarkStart w:id="880" w:name="_Toc497584077"/>
      <w:r>
        <w:rPr>
          <w:rFonts w:cs="Times New Roman" w:hint="eastAsia"/>
          <w:sz w:val="24"/>
          <w:szCs w:val="20"/>
          <w:lang w:eastAsia="zh-CN"/>
        </w:rPr>
        <w:t>13.3  承包人的质量检查</w:t>
      </w:r>
      <w:bookmarkEnd w:id="873"/>
      <w:bookmarkEnd w:id="874"/>
      <w:bookmarkEnd w:id="875"/>
      <w:bookmarkEnd w:id="876"/>
      <w:bookmarkEnd w:id="877"/>
      <w:bookmarkEnd w:id="878"/>
      <w:bookmarkEnd w:id="879"/>
      <w:bookmarkEnd w:id="880"/>
    </w:p>
    <w:p w14:paraId="09BF2DA2" w14:textId="77777777" w:rsidR="0089265C" w:rsidRDefault="00000000">
      <w:pPr>
        <w:autoSpaceDE/>
        <w:autoSpaceDN/>
        <w:spacing w:after="0" w:line="360" w:lineRule="auto"/>
        <w:ind w:firstLineChars="200" w:firstLine="420"/>
        <w:jc w:val="both"/>
        <w:rPr>
          <w:rFonts w:hAnsi="Times New Roman" w:cs="Arial"/>
          <w:kern w:val="2"/>
          <w:sz w:val="21"/>
          <w:szCs w:val="24"/>
          <w:lang w:eastAsia="zh-CN"/>
        </w:rPr>
      </w:pPr>
      <w:r>
        <w:rPr>
          <w:rFonts w:cs="Times New Roman" w:hint="eastAsia"/>
          <w:kern w:val="2"/>
          <w:sz w:val="21"/>
          <w:szCs w:val="21"/>
          <w:lang w:eastAsia="zh-CN"/>
        </w:rPr>
        <w:t xml:space="preserve">承包人向监理人报送工程质量报表的期限： </w:t>
      </w:r>
      <w:r>
        <w:rPr>
          <w:rFonts w:cs="Times New Roman" w:hint="eastAsia"/>
          <w:kern w:val="2"/>
          <w:sz w:val="21"/>
          <w:szCs w:val="21"/>
          <w:u w:val="single"/>
          <w:lang w:eastAsia="zh-CN"/>
        </w:rPr>
        <w:t>每月5日前。</w:t>
      </w:r>
    </w:p>
    <w:p w14:paraId="06464D43"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 xml:space="preserve">承包人向监理人报送工程质量报表的要求： </w:t>
      </w:r>
      <w:r>
        <w:rPr>
          <w:rFonts w:hint="eastAsia"/>
          <w:kern w:val="2"/>
          <w:sz w:val="21"/>
          <w:szCs w:val="21"/>
          <w:u w:val="single"/>
          <w:lang w:eastAsia="zh-CN" w:bidi="ar"/>
        </w:rPr>
        <w:t>应包含上月已完成的及下月准备进行的对材料、工程设备以及工程的所有部位及其施工工艺的质量检查和检验工作内容。</w:t>
      </w:r>
    </w:p>
    <w:p w14:paraId="520EB9A9"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监理人审查工程质量报表的期限：</w:t>
      </w:r>
      <w:r>
        <w:rPr>
          <w:rFonts w:cs="Times New Roman" w:hint="eastAsia"/>
          <w:kern w:val="2"/>
          <w:sz w:val="21"/>
          <w:szCs w:val="21"/>
          <w:u w:val="single"/>
          <w:lang w:eastAsia="zh-CN"/>
        </w:rPr>
        <w:t xml:space="preserve"> 收到承包人报送的工程质量报表后7天内。</w:t>
      </w:r>
    </w:p>
    <w:p w14:paraId="19F57CB0"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881" w:name="_Toc489280224"/>
      <w:bookmarkStart w:id="882" w:name="_Toc418"/>
      <w:bookmarkStart w:id="883" w:name="_Toc485323192"/>
      <w:bookmarkStart w:id="884" w:name="_Toc497584078"/>
      <w:bookmarkStart w:id="885" w:name="_Toc486580418"/>
      <w:bookmarkStart w:id="886" w:name="_Toc490331709"/>
      <w:bookmarkStart w:id="887" w:name="_Toc497214087"/>
      <w:bookmarkStart w:id="888" w:name="_Toc7298"/>
      <w:r>
        <w:rPr>
          <w:rFonts w:cs="Times New Roman" w:hint="eastAsia"/>
          <w:sz w:val="24"/>
          <w:szCs w:val="20"/>
          <w:lang w:eastAsia="zh-CN"/>
        </w:rPr>
        <w:t>13.4  监理人的质量检查</w:t>
      </w:r>
      <w:bookmarkEnd w:id="881"/>
      <w:bookmarkEnd w:id="882"/>
      <w:bookmarkEnd w:id="883"/>
      <w:bookmarkEnd w:id="884"/>
      <w:bookmarkEnd w:id="885"/>
      <w:bookmarkEnd w:id="886"/>
      <w:bookmarkEnd w:id="887"/>
      <w:bookmarkEnd w:id="888"/>
    </w:p>
    <w:p w14:paraId="79BD1BD0"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承包人应当为监理人的检查和检验提供方便，监理人可以进行察看和查阅施工原始记录的其他地方包括：</w:t>
      </w:r>
      <w:r>
        <w:rPr>
          <w:rFonts w:cs="Times New Roman" w:hint="eastAsia"/>
          <w:kern w:val="2"/>
          <w:sz w:val="21"/>
          <w:szCs w:val="21"/>
          <w:u w:val="single"/>
          <w:lang w:eastAsia="zh-CN"/>
        </w:rPr>
        <w:t xml:space="preserve"> 承包人的预制构件制作车间、承包人的场外加工场地等。</w:t>
      </w:r>
    </w:p>
    <w:p w14:paraId="66E0FD63"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889" w:name="_Toc490331710"/>
      <w:bookmarkStart w:id="890" w:name="_Toc497214088"/>
      <w:bookmarkStart w:id="891" w:name="_Toc29177"/>
      <w:bookmarkStart w:id="892" w:name="_Toc497584079"/>
      <w:bookmarkStart w:id="893" w:name="_Toc489280225"/>
      <w:bookmarkStart w:id="894" w:name="_Toc23889"/>
      <w:bookmarkStart w:id="895" w:name="_Toc485323193"/>
      <w:bookmarkStart w:id="896" w:name="_Toc486580419"/>
      <w:r>
        <w:rPr>
          <w:rFonts w:cs="Times New Roman" w:hint="eastAsia"/>
          <w:sz w:val="24"/>
          <w:szCs w:val="20"/>
          <w:lang w:eastAsia="zh-CN"/>
        </w:rPr>
        <w:t>13.5  工程隐蔽部位覆盖前的检查</w:t>
      </w:r>
      <w:bookmarkEnd w:id="889"/>
      <w:bookmarkEnd w:id="890"/>
      <w:bookmarkEnd w:id="891"/>
      <w:bookmarkEnd w:id="892"/>
      <w:bookmarkEnd w:id="893"/>
      <w:bookmarkEnd w:id="894"/>
      <w:bookmarkEnd w:id="895"/>
      <w:bookmarkEnd w:id="896"/>
    </w:p>
    <w:p w14:paraId="60659E7F" w14:textId="77777777" w:rsidR="0089265C" w:rsidRDefault="00000000">
      <w:pPr>
        <w:autoSpaceDE/>
        <w:autoSpaceDN/>
        <w:spacing w:after="0" w:line="360" w:lineRule="auto"/>
        <w:ind w:firstLineChars="200" w:firstLine="420"/>
        <w:jc w:val="both"/>
        <w:rPr>
          <w:rFonts w:hAnsi="Times New Roman" w:cs="Arial"/>
          <w:kern w:val="2"/>
          <w:sz w:val="21"/>
          <w:szCs w:val="24"/>
          <w:lang w:eastAsia="zh-CN"/>
        </w:rPr>
      </w:pPr>
      <w:r>
        <w:rPr>
          <w:rFonts w:cs="Times New Roman" w:hint="eastAsia"/>
          <w:kern w:val="2"/>
          <w:sz w:val="21"/>
          <w:szCs w:val="21"/>
          <w:lang w:eastAsia="zh-CN"/>
        </w:rPr>
        <w:t>13</w:t>
      </w:r>
      <w:r>
        <w:rPr>
          <w:rFonts w:hAnsi="Times New Roman" w:cs="Times New Roman" w:hint="eastAsia"/>
          <w:kern w:val="2"/>
          <w:sz w:val="21"/>
          <w:szCs w:val="21"/>
          <w:lang w:eastAsia="zh-CN"/>
        </w:rPr>
        <w:t>.</w:t>
      </w:r>
      <w:r>
        <w:rPr>
          <w:rFonts w:cs="Times New Roman" w:hint="eastAsia"/>
          <w:kern w:val="2"/>
          <w:sz w:val="21"/>
          <w:szCs w:val="21"/>
          <w:lang w:eastAsia="zh-CN"/>
        </w:rPr>
        <w:t>5</w:t>
      </w:r>
      <w:r>
        <w:rPr>
          <w:rFonts w:hAnsi="Times New Roman" w:cs="Times New Roman" w:hint="eastAsia"/>
          <w:kern w:val="2"/>
          <w:sz w:val="21"/>
          <w:szCs w:val="21"/>
          <w:lang w:eastAsia="zh-CN"/>
        </w:rPr>
        <w:t>.</w:t>
      </w:r>
      <w:r>
        <w:rPr>
          <w:rFonts w:cs="Times New Roman" w:hint="eastAsia"/>
          <w:kern w:val="2"/>
          <w:sz w:val="21"/>
          <w:szCs w:val="21"/>
          <w:lang w:eastAsia="zh-CN"/>
        </w:rPr>
        <w:t>1  监理人对工程隐蔽部位进行检查的期限：</w:t>
      </w:r>
      <w:r>
        <w:rPr>
          <w:rFonts w:cs="Times New Roman" w:hint="eastAsia"/>
          <w:kern w:val="2"/>
          <w:sz w:val="21"/>
          <w:szCs w:val="21"/>
          <w:u w:val="single"/>
          <w:lang w:eastAsia="zh-CN"/>
        </w:rPr>
        <w:t xml:space="preserve">  到承包人的检查通知后工作日时间内12小时内或工作日时间外24小时内。  </w:t>
      </w:r>
    </w:p>
    <w:p w14:paraId="357E5EAE"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897" w:name="_Toc497584080"/>
      <w:bookmarkStart w:id="898" w:name="_Toc497214089"/>
      <w:bookmarkStart w:id="899" w:name="_Toc490331711"/>
      <w:bookmarkStart w:id="900" w:name="_Toc485323194"/>
      <w:bookmarkStart w:id="901" w:name="_Toc489280226"/>
      <w:bookmarkStart w:id="902" w:name="_Toc25859"/>
      <w:bookmarkStart w:id="903" w:name="_Toc486580420"/>
      <w:bookmarkStart w:id="904" w:name="_Toc32505"/>
      <w:bookmarkStart w:id="905" w:name="_Toc13024"/>
      <w:r>
        <w:rPr>
          <w:rFonts w:hint="eastAsia"/>
          <w:kern w:val="2"/>
          <w:sz w:val="28"/>
          <w:szCs w:val="20"/>
          <w:lang w:eastAsia="zh-CN"/>
        </w:rPr>
        <w:t>15.变更</w:t>
      </w:r>
      <w:bookmarkEnd w:id="897"/>
      <w:bookmarkEnd w:id="898"/>
      <w:bookmarkEnd w:id="899"/>
      <w:bookmarkEnd w:id="900"/>
      <w:bookmarkEnd w:id="901"/>
      <w:bookmarkEnd w:id="902"/>
      <w:bookmarkEnd w:id="903"/>
      <w:bookmarkEnd w:id="904"/>
      <w:bookmarkEnd w:id="905"/>
    </w:p>
    <w:p w14:paraId="4C030C4E"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906" w:name="_Toc489280227"/>
      <w:bookmarkStart w:id="907" w:name="_Toc490331712"/>
      <w:bookmarkStart w:id="908" w:name="_Toc497584081"/>
      <w:bookmarkStart w:id="909" w:name="_Toc497214090"/>
      <w:bookmarkStart w:id="910" w:name="_Toc485323195"/>
      <w:bookmarkStart w:id="911" w:name="_Toc486580421"/>
      <w:bookmarkStart w:id="912" w:name="_Toc21059"/>
      <w:bookmarkStart w:id="913" w:name="_Toc22731"/>
      <w:r>
        <w:rPr>
          <w:rFonts w:cs="Times New Roman" w:hint="eastAsia"/>
          <w:sz w:val="24"/>
          <w:szCs w:val="20"/>
          <w:lang w:eastAsia="zh-CN"/>
        </w:rPr>
        <w:t>15.1  变更的范围和内容</w:t>
      </w:r>
      <w:bookmarkEnd w:id="906"/>
      <w:bookmarkEnd w:id="907"/>
      <w:bookmarkEnd w:id="908"/>
      <w:bookmarkEnd w:id="909"/>
      <w:bookmarkEnd w:id="910"/>
      <w:bookmarkEnd w:id="911"/>
      <w:bookmarkEnd w:id="912"/>
      <w:bookmarkEnd w:id="913"/>
    </w:p>
    <w:p w14:paraId="2BFBF709"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1"/>
          <w:lang w:eastAsia="zh-CN"/>
        </w:rPr>
        <w:t>15.1.1</w:t>
      </w:r>
      <w:r>
        <w:rPr>
          <w:rFonts w:cs="Times New Roman" w:hint="eastAsia"/>
          <w:kern w:val="2"/>
          <w:sz w:val="21"/>
          <w:szCs w:val="24"/>
          <w:lang w:eastAsia="zh-CN"/>
        </w:rPr>
        <w:t>在履行合同中发生以下情形之一，应按照本条规定进行变更。</w:t>
      </w:r>
    </w:p>
    <w:p w14:paraId="7C40E0EB" w14:textId="77777777" w:rsidR="0089265C" w:rsidRDefault="00000000">
      <w:pPr>
        <w:autoSpaceDE/>
        <w:autoSpaceDN/>
        <w:spacing w:after="0" w:line="360" w:lineRule="auto"/>
        <w:jc w:val="both"/>
        <w:rPr>
          <w:rFonts w:hAnsi="Times New Roman" w:cs="Times New Roman"/>
          <w:kern w:val="2"/>
          <w:sz w:val="21"/>
          <w:szCs w:val="21"/>
          <w:u w:val="single"/>
          <w:lang w:eastAsia="zh-CN"/>
        </w:rPr>
      </w:pPr>
      <w:r>
        <w:rPr>
          <w:rFonts w:cs="Times New Roman" w:hint="eastAsia"/>
          <w:kern w:val="2"/>
          <w:sz w:val="21"/>
          <w:szCs w:val="21"/>
          <w:lang w:eastAsia="zh-CN"/>
        </w:rPr>
        <w:lastRenderedPageBreak/>
        <w:t>（6）变更的其他情形：</w:t>
      </w:r>
      <w:r>
        <w:rPr>
          <w:rFonts w:cs="Times New Roman" w:hint="eastAsia"/>
          <w:kern w:val="2"/>
          <w:sz w:val="21"/>
          <w:szCs w:val="21"/>
          <w:u w:val="single"/>
          <w:lang w:eastAsia="zh-CN"/>
        </w:rPr>
        <w:t xml:space="preserve">    无     </w:t>
      </w:r>
    </w:p>
    <w:p w14:paraId="6001909A"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914" w:name="_Toc489280228"/>
      <w:bookmarkStart w:id="915" w:name="_Toc486580422"/>
      <w:bookmarkStart w:id="916" w:name="_Toc490331713"/>
      <w:bookmarkStart w:id="917" w:name="_Toc485323196"/>
      <w:bookmarkStart w:id="918" w:name="_Toc497584082"/>
      <w:bookmarkStart w:id="919" w:name="_Toc4595"/>
      <w:bookmarkStart w:id="920" w:name="_Toc497214091"/>
      <w:bookmarkStart w:id="921" w:name="_Toc5463"/>
      <w:r>
        <w:rPr>
          <w:rFonts w:cs="Times New Roman" w:hint="eastAsia"/>
          <w:sz w:val="24"/>
          <w:szCs w:val="20"/>
          <w:lang w:eastAsia="zh-CN"/>
        </w:rPr>
        <w:t>15.3  变更程序</w:t>
      </w:r>
      <w:bookmarkEnd w:id="914"/>
      <w:bookmarkEnd w:id="915"/>
      <w:bookmarkEnd w:id="916"/>
      <w:bookmarkEnd w:id="917"/>
      <w:bookmarkEnd w:id="918"/>
      <w:bookmarkEnd w:id="919"/>
      <w:bookmarkEnd w:id="920"/>
      <w:bookmarkEnd w:id="921"/>
    </w:p>
    <w:p w14:paraId="37156041" w14:textId="77777777" w:rsidR="0089265C" w:rsidRDefault="00000000">
      <w:pPr>
        <w:autoSpaceDE/>
        <w:autoSpaceDN/>
        <w:spacing w:after="0" w:line="360" w:lineRule="auto"/>
        <w:ind w:firstLineChars="200" w:firstLine="420"/>
        <w:jc w:val="both"/>
        <w:rPr>
          <w:rFonts w:hAnsi="Times New Roman" w:cs="Arial"/>
          <w:kern w:val="2"/>
          <w:sz w:val="21"/>
          <w:szCs w:val="24"/>
          <w:lang w:eastAsia="zh-CN"/>
        </w:rPr>
      </w:pPr>
      <w:r>
        <w:rPr>
          <w:rFonts w:cs="Arial" w:hint="eastAsia"/>
          <w:kern w:val="2"/>
          <w:sz w:val="21"/>
          <w:szCs w:val="24"/>
          <w:lang w:eastAsia="zh-CN"/>
        </w:rPr>
        <w:t>15.3.2  变更估价</w:t>
      </w:r>
    </w:p>
    <w:p w14:paraId="4A1A5E34"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（1）承包人提交变更报价书的期限：</w:t>
      </w:r>
      <w:r>
        <w:rPr>
          <w:rFonts w:cs="Times New Roman" w:hint="eastAsia"/>
          <w:kern w:val="2"/>
          <w:sz w:val="21"/>
          <w:szCs w:val="21"/>
          <w:u w:val="single"/>
          <w:lang w:eastAsia="zh-CN"/>
        </w:rPr>
        <w:t xml:space="preserve"> 承包人收到变更指示或变更意向书后14天内。</w:t>
      </w:r>
    </w:p>
    <w:p w14:paraId="709CBA65"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（3）监理人商定或确定变更价格的期限：</w:t>
      </w:r>
      <w:r>
        <w:rPr>
          <w:rFonts w:cs="Times New Roman" w:hint="eastAsia"/>
          <w:kern w:val="2"/>
          <w:sz w:val="21"/>
          <w:szCs w:val="21"/>
          <w:u w:val="single"/>
          <w:lang w:eastAsia="zh-CN"/>
        </w:rPr>
        <w:t xml:space="preserve"> 监理人收到承包人变更报价书后的14天内。</w:t>
      </w:r>
    </w:p>
    <w:p w14:paraId="47A795CC"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922" w:name="_Toc18866"/>
      <w:bookmarkStart w:id="923" w:name="_Toc497584083"/>
      <w:bookmarkStart w:id="924" w:name="_Toc485323197"/>
      <w:bookmarkStart w:id="925" w:name="_Toc497214092"/>
      <w:bookmarkStart w:id="926" w:name="_Toc490331714"/>
      <w:bookmarkStart w:id="927" w:name="_Toc489280229"/>
      <w:bookmarkStart w:id="928" w:name="_Toc20945"/>
      <w:bookmarkStart w:id="929" w:name="_Toc486580423"/>
      <w:r>
        <w:rPr>
          <w:rFonts w:cs="Times New Roman" w:hint="eastAsia"/>
          <w:sz w:val="24"/>
          <w:szCs w:val="20"/>
          <w:lang w:eastAsia="zh-CN"/>
        </w:rPr>
        <w:t>15.4  变更的估价原则</w:t>
      </w:r>
      <w:bookmarkEnd w:id="922"/>
      <w:bookmarkEnd w:id="923"/>
      <w:bookmarkEnd w:id="924"/>
      <w:bookmarkEnd w:id="925"/>
      <w:bookmarkEnd w:id="926"/>
      <w:bookmarkEnd w:id="927"/>
      <w:bookmarkEnd w:id="928"/>
      <w:bookmarkEnd w:id="929"/>
    </w:p>
    <w:p w14:paraId="032A9C8A"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15.4.5  合同协议书约定采用单价合同形式时，因非承包人原因引起已标价工程量清单中列明的工程量发生增减，且单个子目工程量变化幅度在</w:t>
      </w:r>
      <w:r>
        <w:rPr>
          <w:rFonts w:cs="Times New Roman" w:hint="eastAsia"/>
          <w:kern w:val="2"/>
          <w:sz w:val="21"/>
          <w:szCs w:val="21"/>
          <w:u w:val="single"/>
          <w:lang w:eastAsia="zh-CN"/>
        </w:rPr>
        <w:t xml:space="preserve"> </w:t>
      </w:r>
      <w:r>
        <w:rPr>
          <w:rFonts w:cs="MingLiU" w:hint="eastAsia"/>
          <w:kern w:val="2"/>
          <w:sz w:val="21"/>
          <w:szCs w:val="21"/>
          <w:u w:val="single"/>
          <w:lang w:eastAsia="zh-CN" w:bidi="ar"/>
        </w:rPr>
        <w:t>±15</w:t>
      </w:r>
      <w:r>
        <w:rPr>
          <w:rFonts w:cs="Times New Roman" w:hint="eastAsia"/>
          <w:kern w:val="2"/>
          <w:sz w:val="21"/>
          <w:szCs w:val="21"/>
          <w:u w:val="single"/>
          <w:lang w:eastAsia="zh-CN"/>
        </w:rPr>
        <w:t xml:space="preserve"> </w:t>
      </w:r>
      <w:r>
        <w:rPr>
          <w:rFonts w:cs="Times New Roman" w:hint="eastAsia"/>
          <w:kern w:val="2"/>
          <w:sz w:val="21"/>
          <w:szCs w:val="21"/>
          <w:lang w:eastAsia="zh-CN"/>
        </w:rPr>
        <w:t>%以内（含）时，应执行已标价工程量清单中列明的该子目的单价；单个子目工程量变化幅度在</w:t>
      </w:r>
      <w:r>
        <w:rPr>
          <w:rFonts w:cs="Times New Roman" w:hint="eastAsia"/>
          <w:kern w:val="2"/>
          <w:sz w:val="21"/>
          <w:szCs w:val="21"/>
          <w:u w:val="single"/>
          <w:lang w:eastAsia="zh-CN"/>
        </w:rPr>
        <w:t xml:space="preserve"> </w:t>
      </w:r>
      <w:r>
        <w:rPr>
          <w:rFonts w:cs="MingLiU" w:hint="eastAsia"/>
          <w:kern w:val="2"/>
          <w:sz w:val="21"/>
          <w:szCs w:val="21"/>
          <w:u w:val="single"/>
          <w:lang w:eastAsia="zh-CN" w:bidi="ar"/>
        </w:rPr>
        <w:t>±15</w:t>
      </w:r>
      <w:r>
        <w:rPr>
          <w:rFonts w:cs="Times New Roman" w:hint="eastAsia"/>
          <w:kern w:val="2"/>
          <w:sz w:val="21"/>
          <w:szCs w:val="21"/>
          <w:u w:val="single"/>
          <w:lang w:eastAsia="zh-CN"/>
        </w:rPr>
        <w:t xml:space="preserve"> </w:t>
      </w:r>
      <w:r>
        <w:rPr>
          <w:rFonts w:cs="Times New Roman" w:hint="eastAsia"/>
          <w:kern w:val="2"/>
          <w:sz w:val="21"/>
          <w:szCs w:val="21"/>
          <w:lang w:eastAsia="zh-CN"/>
        </w:rPr>
        <w:t>%以外（不含），且导致分部分项工程费总额变化幅度超过</w:t>
      </w:r>
      <w:r>
        <w:rPr>
          <w:rFonts w:cs="Times New Roman" w:hint="eastAsia"/>
          <w:kern w:val="2"/>
          <w:sz w:val="21"/>
          <w:szCs w:val="21"/>
          <w:u w:val="single"/>
          <w:lang w:eastAsia="zh-CN"/>
        </w:rPr>
        <w:t xml:space="preserve"> 0.01  </w:t>
      </w:r>
      <w:r>
        <w:rPr>
          <w:rFonts w:cs="Times New Roman" w:hint="eastAsia"/>
          <w:kern w:val="2"/>
          <w:sz w:val="21"/>
          <w:szCs w:val="21"/>
          <w:lang w:eastAsia="zh-CN"/>
        </w:rPr>
        <w:t>%时，由承包人提出并由监理人按第3.5款商定或确定新的单价，该子目按修正后的新的单价计价。</w:t>
      </w:r>
    </w:p>
    <w:p w14:paraId="14C3FD0D" w14:textId="77777777" w:rsidR="0089265C" w:rsidRDefault="00000000">
      <w:pPr>
        <w:autoSpaceDE/>
        <w:autoSpaceDN/>
        <w:spacing w:after="0" w:line="360" w:lineRule="auto"/>
        <w:ind w:firstLineChars="200" w:firstLine="420"/>
        <w:jc w:val="both"/>
        <w:rPr>
          <w:rFonts w:hint="eastAsia"/>
          <w:bCs/>
          <w:kern w:val="2"/>
          <w:sz w:val="21"/>
          <w:szCs w:val="21"/>
          <w:u w:val="single"/>
          <w:lang w:eastAsia="zh-CN" w:bidi="ar"/>
        </w:rPr>
      </w:pPr>
      <w:r>
        <w:rPr>
          <w:rFonts w:cs="Times New Roman" w:hint="eastAsia"/>
          <w:kern w:val="2"/>
          <w:sz w:val="21"/>
          <w:szCs w:val="21"/>
          <w:lang w:eastAsia="zh-CN"/>
        </w:rPr>
        <w:t>15.4.6  因变更引起价格调整的其他处理方式：</w:t>
      </w:r>
      <w:r>
        <w:rPr>
          <w:rFonts w:cs="Times New Roman" w:hint="eastAsia"/>
          <w:kern w:val="2"/>
          <w:sz w:val="21"/>
          <w:szCs w:val="21"/>
          <w:u w:val="single"/>
          <w:lang w:eastAsia="zh-CN"/>
        </w:rPr>
        <w:t xml:space="preserve"> </w:t>
      </w:r>
      <w:r>
        <w:rPr>
          <w:rFonts w:hint="eastAsia"/>
          <w:bCs/>
          <w:kern w:val="2"/>
          <w:sz w:val="21"/>
          <w:szCs w:val="21"/>
          <w:u w:val="single"/>
          <w:lang w:eastAsia="zh-CN" w:bidi="ar"/>
        </w:rPr>
        <w:t xml:space="preserve">合同中没有适用或类似于变更工作的价格，由承包人或发包人提出适当的变更价格，经监理人审核后，报对方确认后执行。   </w:t>
      </w:r>
    </w:p>
    <w:p w14:paraId="3DCFA7ED" w14:textId="77777777" w:rsidR="0089265C" w:rsidRDefault="00000000">
      <w:pPr>
        <w:autoSpaceDE/>
        <w:autoSpaceDN/>
        <w:spacing w:after="0" w:line="360" w:lineRule="auto"/>
        <w:jc w:val="both"/>
        <w:rPr>
          <w:rFonts w:hint="eastAsia"/>
          <w:bCs/>
          <w:kern w:val="2"/>
          <w:sz w:val="21"/>
          <w:szCs w:val="21"/>
          <w:u w:val="single"/>
          <w:lang w:eastAsia="zh-CN"/>
        </w:rPr>
      </w:pPr>
      <w:r>
        <w:rPr>
          <w:rFonts w:hint="eastAsia"/>
          <w:bCs/>
          <w:kern w:val="2"/>
          <w:sz w:val="21"/>
          <w:szCs w:val="21"/>
          <w:u w:val="single"/>
          <w:lang w:eastAsia="zh-CN" w:bidi="ar"/>
        </w:rPr>
        <w:t>计价原则为：</w:t>
      </w:r>
    </w:p>
    <w:p w14:paraId="626A1586" w14:textId="77777777" w:rsidR="0089265C" w:rsidRDefault="00000000">
      <w:pPr>
        <w:numPr>
          <w:ilvl w:val="0"/>
          <w:numId w:val="17"/>
        </w:numPr>
        <w:autoSpaceDE/>
        <w:autoSpaceDN/>
        <w:spacing w:after="0" w:line="360" w:lineRule="auto"/>
        <w:jc w:val="both"/>
        <w:rPr>
          <w:rFonts w:hint="eastAsia"/>
          <w:bCs/>
          <w:color w:val="000000"/>
          <w:kern w:val="2"/>
          <w:sz w:val="21"/>
          <w:szCs w:val="21"/>
          <w:u w:val="single"/>
          <w:lang w:eastAsia="zh-CN"/>
        </w:rPr>
      </w:pPr>
      <w:r>
        <w:rPr>
          <w:rFonts w:hint="eastAsia"/>
          <w:bCs/>
          <w:color w:val="000000"/>
          <w:kern w:val="2"/>
          <w:sz w:val="21"/>
          <w:szCs w:val="21"/>
          <w:u w:val="single"/>
          <w:lang w:eastAsia="zh-CN" w:bidi="ar"/>
        </w:rPr>
        <w:t>消耗量依据2021年《北京市建设工程预算消耗量标准》执行。</w:t>
      </w:r>
    </w:p>
    <w:p w14:paraId="1AC89B23" w14:textId="77777777" w:rsidR="0089265C" w:rsidRDefault="00000000">
      <w:pPr>
        <w:numPr>
          <w:ilvl w:val="0"/>
          <w:numId w:val="17"/>
        </w:numPr>
        <w:autoSpaceDE/>
        <w:autoSpaceDN/>
        <w:spacing w:after="0" w:line="360" w:lineRule="auto"/>
        <w:jc w:val="both"/>
        <w:rPr>
          <w:rFonts w:hint="eastAsia"/>
          <w:bCs/>
          <w:kern w:val="2"/>
          <w:sz w:val="21"/>
          <w:szCs w:val="21"/>
          <w:u w:val="single"/>
          <w:lang w:eastAsia="zh-CN"/>
        </w:rPr>
      </w:pPr>
      <w:r>
        <w:rPr>
          <w:rFonts w:hint="eastAsia"/>
          <w:bCs/>
          <w:kern w:val="2"/>
          <w:sz w:val="21"/>
          <w:szCs w:val="21"/>
          <w:u w:val="single"/>
          <w:lang w:eastAsia="zh-CN" w:bidi="ar"/>
        </w:rPr>
        <w:t>变更工作的取费费率按照合同文件中的《费率报价表》中的费率执行；</w:t>
      </w:r>
    </w:p>
    <w:p w14:paraId="1CF43EF2" w14:textId="77777777" w:rsidR="0089265C" w:rsidRDefault="00000000">
      <w:pPr>
        <w:numPr>
          <w:ilvl w:val="0"/>
          <w:numId w:val="17"/>
        </w:numPr>
        <w:autoSpaceDE/>
        <w:autoSpaceDN/>
        <w:spacing w:after="0" w:line="360" w:lineRule="auto"/>
        <w:jc w:val="both"/>
        <w:rPr>
          <w:rFonts w:hint="eastAsia"/>
          <w:bCs/>
          <w:kern w:val="2"/>
          <w:sz w:val="21"/>
          <w:szCs w:val="21"/>
          <w:u w:val="single"/>
          <w:lang w:eastAsia="zh-CN"/>
        </w:rPr>
      </w:pPr>
      <w:r>
        <w:rPr>
          <w:rFonts w:hint="eastAsia"/>
          <w:bCs/>
          <w:kern w:val="2"/>
          <w:sz w:val="21"/>
          <w:szCs w:val="21"/>
          <w:u w:val="single"/>
          <w:lang w:eastAsia="zh-CN" w:bidi="ar"/>
        </w:rPr>
        <w:t>人工工日单价按照合同文件中的人工单价执行，如合同文件中的人工单价高于施工当期《北京市工程造价信息》规定的人工区间下限的，按下限执行；</w:t>
      </w:r>
    </w:p>
    <w:p w14:paraId="611F8A5A" w14:textId="77777777" w:rsidR="0089265C" w:rsidRDefault="00000000">
      <w:pPr>
        <w:numPr>
          <w:ilvl w:val="0"/>
          <w:numId w:val="17"/>
        </w:numPr>
        <w:autoSpaceDE/>
        <w:autoSpaceDN/>
        <w:spacing w:after="0" w:line="360" w:lineRule="auto"/>
        <w:jc w:val="both"/>
        <w:rPr>
          <w:rFonts w:hint="eastAsia"/>
          <w:bCs/>
          <w:kern w:val="2"/>
          <w:sz w:val="21"/>
          <w:szCs w:val="21"/>
          <w:u w:val="single"/>
          <w:lang w:eastAsia="zh-CN"/>
        </w:rPr>
      </w:pPr>
      <w:r>
        <w:rPr>
          <w:rFonts w:hint="eastAsia"/>
          <w:bCs/>
          <w:kern w:val="2"/>
          <w:sz w:val="21"/>
          <w:szCs w:val="21"/>
          <w:u w:val="single"/>
          <w:lang w:eastAsia="zh-CN" w:bidi="ar"/>
        </w:rPr>
        <w:t>如材料为合同文件中已有的材料，价格按照合同执行；合同中没有适用或类似的材料，价格按照采购期《北京市工程造价信息》中的价格，另计取2%采购及保管费执行，《北京市工程造价信息》没有的材料按监理人审批，发包人确认价格执行（签字为准）；</w:t>
      </w:r>
    </w:p>
    <w:p w14:paraId="120B80A1" w14:textId="77777777" w:rsidR="0089265C" w:rsidRDefault="00000000">
      <w:pPr>
        <w:numPr>
          <w:ilvl w:val="0"/>
          <w:numId w:val="17"/>
        </w:numPr>
        <w:autoSpaceDE/>
        <w:autoSpaceDN/>
        <w:spacing w:after="0" w:line="360" w:lineRule="auto"/>
        <w:jc w:val="both"/>
        <w:rPr>
          <w:rFonts w:hint="eastAsia"/>
          <w:bCs/>
          <w:kern w:val="2"/>
          <w:sz w:val="21"/>
          <w:szCs w:val="21"/>
          <w:u w:val="single"/>
          <w:lang w:eastAsia="zh-CN"/>
        </w:rPr>
      </w:pPr>
      <w:r>
        <w:rPr>
          <w:rFonts w:hint="eastAsia"/>
          <w:bCs/>
          <w:kern w:val="2"/>
          <w:sz w:val="21"/>
          <w:szCs w:val="21"/>
          <w:u w:val="single"/>
          <w:lang w:eastAsia="zh-CN" w:bidi="ar"/>
        </w:rPr>
        <w:t>如机械为合同《人材机汇总表》中已有的机械，价格按照合同执行；合同中没有适用或类似的机械，单价按照《北京市工程造价信息》中的价格执行，以区间方式表示的，按照区间价格的下限执行；</w:t>
      </w:r>
    </w:p>
    <w:p w14:paraId="5E526379" w14:textId="77777777" w:rsidR="0089265C" w:rsidRDefault="00000000">
      <w:pPr>
        <w:numPr>
          <w:ilvl w:val="0"/>
          <w:numId w:val="17"/>
        </w:numPr>
        <w:autoSpaceDE/>
        <w:autoSpaceDN/>
        <w:spacing w:after="0" w:line="360" w:lineRule="auto"/>
        <w:jc w:val="both"/>
        <w:rPr>
          <w:rFonts w:hint="eastAsia"/>
          <w:kern w:val="2"/>
          <w:sz w:val="21"/>
          <w:szCs w:val="21"/>
          <w:lang w:eastAsia="zh-CN"/>
        </w:rPr>
      </w:pPr>
      <w:r>
        <w:rPr>
          <w:rFonts w:hint="eastAsia"/>
          <w:bCs/>
          <w:kern w:val="2"/>
          <w:sz w:val="21"/>
          <w:szCs w:val="21"/>
          <w:u w:val="single"/>
          <w:lang w:eastAsia="zh-CN" w:bidi="ar"/>
        </w:rPr>
        <w:t>如双方不能达成一致的，双方可提请工程所在地工程造价管理机构进行咨询</w:t>
      </w:r>
      <w:r>
        <w:rPr>
          <w:rFonts w:hint="eastAsia"/>
          <w:kern w:val="2"/>
          <w:sz w:val="21"/>
          <w:szCs w:val="21"/>
          <w:lang w:eastAsia="zh-CN" w:bidi="ar"/>
        </w:rPr>
        <w:t>。</w:t>
      </w:r>
    </w:p>
    <w:p w14:paraId="19BF01A2" w14:textId="77777777" w:rsidR="0089265C" w:rsidRDefault="00000000">
      <w:pPr>
        <w:autoSpaceDE/>
        <w:autoSpaceDN/>
        <w:spacing w:after="0" w:line="360" w:lineRule="auto"/>
        <w:jc w:val="both"/>
        <w:rPr>
          <w:rFonts w:hAnsi="Times New Roman" w:cs="Times New Roman"/>
          <w:kern w:val="2"/>
          <w:sz w:val="21"/>
          <w:szCs w:val="21"/>
          <w:lang w:eastAsia="zh-CN"/>
        </w:rPr>
      </w:pPr>
      <w:r>
        <w:rPr>
          <w:rFonts w:hint="eastAsia"/>
          <w:bCs/>
          <w:kern w:val="2"/>
          <w:sz w:val="21"/>
          <w:szCs w:val="21"/>
          <w:u w:val="single"/>
          <w:lang w:eastAsia="zh-CN" w:bidi="ar"/>
        </w:rPr>
        <w:t>新增项目的综合单价确认亦依据本条款约定执行。</w:t>
      </w:r>
      <w:r>
        <w:rPr>
          <w:rFonts w:cs="Times New Roman" w:hint="eastAsia"/>
          <w:kern w:val="2"/>
          <w:sz w:val="21"/>
          <w:szCs w:val="21"/>
          <w:u w:val="single"/>
          <w:lang w:eastAsia="zh-CN"/>
        </w:rPr>
        <w:t xml:space="preserve"> </w:t>
      </w:r>
    </w:p>
    <w:p w14:paraId="4FAE742D"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930" w:name="_Toc490331715"/>
      <w:bookmarkStart w:id="931" w:name="_Toc489280230"/>
      <w:bookmarkStart w:id="932" w:name="_Toc497584084"/>
      <w:bookmarkStart w:id="933" w:name="_Toc486580424"/>
      <w:bookmarkStart w:id="934" w:name="_Toc497214093"/>
      <w:bookmarkStart w:id="935" w:name="_Toc485323198"/>
      <w:bookmarkStart w:id="936" w:name="_Toc3326"/>
      <w:bookmarkStart w:id="937" w:name="_Toc22707"/>
      <w:r>
        <w:rPr>
          <w:rFonts w:cs="Times New Roman" w:hint="eastAsia"/>
          <w:sz w:val="24"/>
          <w:szCs w:val="20"/>
          <w:lang w:eastAsia="zh-CN"/>
        </w:rPr>
        <w:t>15.5  承包人的合理化建议</w:t>
      </w:r>
      <w:bookmarkEnd w:id="930"/>
      <w:bookmarkEnd w:id="931"/>
      <w:bookmarkEnd w:id="932"/>
      <w:bookmarkEnd w:id="933"/>
      <w:bookmarkEnd w:id="934"/>
      <w:bookmarkEnd w:id="935"/>
      <w:bookmarkEnd w:id="936"/>
      <w:bookmarkEnd w:id="937"/>
    </w:p>
    <w:p w14:paraId="72ABB165"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15.5.2  对承包人提出合理化建议的奖励方法：</w:t>
      </w:r>
      <w:r>
        <w:rPr>
          <w:rFonts w:cs="Times New Roman" w:hint="eastAsia"/>
          <w:kern w:val="2"/>
          <w:sz w:val="21"/>
          <w:szCs w:val="21"/>
          <w:u w:val="single"/>
          <w:lang w:eastAsia="zh-CN"/>
        </w:rPr>
        <w:t xml:space="preserve">   无   </w:t>
      </w:r>
    </w:p>
    <w:p w14:paraId="3FC161BC"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938" w:name="_Toc485323199"/>
      <w:bookmarkStart w:id="939" w:name="_Toc26311"/>
      <w:bookmarkStart w:id="940" w:name="_Toc1773"/>
      <w:bookmarkStart w:id="941" w:name="_Toc497584085"/>
      <w:bookmarkStart w:id="942" w:name="_Toc490331716"/>
      <w:bookmarkStart w:id="943" w:name="_Toc497214094"/>
      <w:bookmarkStart w:id="944" w:name="_Toc486580425"/>
      <w:bookmarkStart w:id="945" w:name="_Toc489280231"/>
      <w:r>
        <w:rPr>
          <w:rFonts w:cs="Times New Roman" w:hint="eastAsia"/>
          <w:sz w:val="24"/>
          <w:szCs w:val="20"/>
          <w:lang w:eastAsia="zh-CN"/>
        </w:rPr>
        <w:t>15.8  暂估价</w:t>
      </w:r>
      <w:bookmarkEnd w:id="938"/>
      <w:bookmarkEnd w:id="939"/>
      <w:bookmarkEnd w:id="940"/>
      <w:bookmarkEnd w:id="941"/>
      <w:bookmarkEnd w:id="942"/>
      <w:bookmarkEnd w:id="943"/>
      <w:bookmarkEnd w:id="944"/>
      <w:bookmarkEnd w:id="945"/>
      <w:r>
        <w:rPr>
          <w:rFonts w:cs="Times New Roman" w:hint="eastAsia"/>
          <w:sz w:val="24"/>
          <w:szCs w:val="20"/>
          <w:lang w:eastAsia="zh-CN"/>
        </w:rPr>
        <w:t>（不适用）</w:t>
      </w:r>
    </w:p>
    <w:p w14:paraId="78CF2E74"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15.8.1  按合同约定应当由发包人和承包人采用招标方式选择专项供应商或专业分包人的：</w:t>
      </w:r>
    </w:p>
    <w:p w14:paraId="3F360B15" w14:textId="77777777" w:rsidR="0089265C" w:rsidRDefault="00000000">
      <w:pPr>
        <w:autoSpaceDE/>
        <w:autoSpaceDN/>
        <w:spacing w:after="0" w:line="360" w:lineRule="auto"/>
        <w:jc w:val="both"/>
        <w:rPr>
          <w:rFonts w:cs="MingLiU" w:hint="eastAsia"/>
          <w:kern w:val="2"/>
          <w:sz w:val="21"/>
          <w:szCs w:val="21"/>
          <w:lang w:eastAsia="zh-CN"/>
        </w:rPr>
      </w:pPr>
      <w:r>
        <w:rPr>
          <w:rFonts w:cs="MingLiU" w:hint="eastAsia"/>
          <w:kern w:val="2"/>
          <w:sz w:val="21"/>
          <w:szCs w:val="21"/>
          <w:lang w:eastAsia="zh-CN" w:bidi="ar"/>
        </w:rPr>
        <w:t>（4）承包人报送招标计划期限：</w:t>
      </w:r>
      <w:r>
        <w:rPr>
          <w:rFonts w:cs="MingLiU" w:hint="eastAsia"/>
          <w:kern w:val="2"/>
          <w:sz w:val="21"/>
          <w:szCs w:val="21"/>
          <w:u w:val="single"/>
          <w:lang w:eastAsia="zh-CN" w:bidi="ar"/>
        </w:rPr>
        <w:t xml:space="preserve">   在任何招标工作启动前，承包人应当提前至少  28天</w:t>
      </w:r>
      <w:r>
        <w:rPr>
          <w:rFonts w:cs="MingLiU" w:hint="eastAsia"/>
          <w:kern w:val="2"/>
          <w:sz w:val="21"/>
          <w:szCs w:val="21"/>
          <w:u w:val="single"/>
          <w:lang w:eastAsia="zh-CN" w:bidi="ar"/>
        </w:rPr>
        <w:lastRenderedPageBreak/>
        <w:t xml:space="preserve">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  </w:t>
      </w:r>
    </w:p>
    <w:p w14:paraId="1753F0AF" w14:textId="77777777" w:rsidR="0089265C" w:rsidRDefault="00000000">
      <w:pPr>
        <w:autoSpaceDE/>
        <w:autoSpaceDN/>
        <w:spacing w:after="0" w:line="360" w:lineRule="auto"/>
        <w:jc w:val="both"/>
        <w:rPr>
          <w:rFonts w:cs="MingLiU" w:hint="eastAsia"/>
          <w:kern w:val="2"/>
          <w:sz w:val="21"/>
          <w:szCs w:val="21"/>
          <w:u w:val="single"/>
          <w:lang w:eastAsia="zh-CN" w:bidi="ar"/>
        </w:rPr>
      </w:pPr>
      <w:r>
        <w:rPr>
          <w:rFonts w:cs="MingLiU" w:hint="eastAsia"/>
          <w:kern w:val="2"/>
          <w:sz w:val="21"/>
          <w:szCs w:val="21"/>
          <w:lang w:eastAsia="zh-CN" w:bidi="ar"/>
        </w:rPr>
        <w:t>发包人审批招标工作计划时限：应当在监理人收到承包人报送的招标工作计划后7天内给予</w:t>
      </w:r>
      <w:r>
        <w:rPr>
          <w:rFonts w:cs="MingLiU" w:hint="eastAsia"/>
          <w:kern w:val="2"/>
          <w:sz w:val="21"/>
          <w:szCs w:val="21"/>
          <w:u w:val="single"/>
          <w:lang w:eastAsia="zh-CN" w:bidi="ar"/>
        </w:rPr>
        <w:t>批准或者提出修改意见。承包人应当严格按照经过发包人批准的招标工作计划开展招标工作。</w:t>
      </w:r>
    </w:p>
    <w:p w14:paraId="0A452B11" w14:textId="77777777" w:rsidR="0089265C" w:rsidRDefault="00000000">
      <w:pPr>
        <w:autoSpaceDE/>
        <w:autoSpaceDN/>
        <w:spacing w:after="0" w:line="360" w:lineRule="auto"/>
        <w:jc w:val="both"/>
        <w:rPr>
          <w:rFonts w:cs="MingLiU" w:hint="eastAsia"/>
          <w:kern w:val="2"/>
          <w:sz w:val="21"/>
          <w:szCs w:val="21"/>
          <w:lang w:eastAsia="zh-CN"/>
        </w:rPr>
      </w:pPr>
      <w:r>
        <w:rPr>
          <w:rFonts w:cs="MingLiU" w:hint="eastAsia"/>
          <w:kern w:val="2"/>
          <w:sz w:val="21"/>
          <w:szCs w:val="21"/>
          <w:lang w:eastAsia="zh-CN" w:bidi="ar"/>
        </w:rPr>
        <w:t>（5）承包人报送相关文件时限：  承包人应当在发出招标公告和招标文件前至少</w:t>
      </w:r>
      <w:r>
        <w:rPr>
          <w:rFonts w:cs="MingLiU" w:hint="eastAsia"/>
          <w:kern w:val="2"/>
          <w:sz w:val="21"/>
          <w:szCs w:val="21"/>
          <w:u w:val="single"/>
          <w:lang w:eastAsia="zh-CN" w:bidi="ar"/>
        </w:rPr>
        <w:t xml:space="preserve">  7  </w:t>
      </w:r>
      <w:r>
        <w:rPr>
          <w:rFonts w:cs="MingLiU" w:hint="eastAsia"/>
          <w:kern w:val="2"/>
          <w:sz w:val="21"/>
          <w:szCs w:val="21"/>
          <w:lang w:eastAsia="zh-CN" w:bidi="ar"/>
        </w:rPr>
        <w:t>天，</w:t>
      </w:r>
      <w:r>
        <w:rPr>
          <w:rFonts w:cs="MingLiU" w:hint="eastAsia"/>
          <w:kern w:val="2"/>
          <w:sz w:val="21"/>
          <w:szCs w:val="21"/>
          <w:u w:val="single"/>
          <w:lang w:eastAsia="zh-CN" w:bidi="ar"/>
        </w:rPr>
        <w:t xml:space="preserve">分别将相关文件通过监理人报请发包人审批。   </w:t>
      </w:r>
    </w:p>
    <w:p w14:paraId="1A91D537" w14:textId="77777777" w:rsidR="0089265C" w:rsidRDefault="00000000">
      <w:pPr>
        <w:autoSpaceDE/>
        <w:autoSpaceDN/>
        <w:spacing w:after="0" w:line="360" w:lineRule="auto"/>
        <w:jc w:val="both"/>
        <w:rPr>
          <w:rFonts w:cs="MingLiU" w:hint="eastAsia"/>
          <w:kern w:val="2"/>
          <w:sz w:val="21"/>
          <w:szCs w:val="21"/>
          <w:lang w:eastAsia="zh-CN"/>
        </w:rPr>
      </w:pPr>
      <w:r>
        <w:rPr>
          <w:rFonts w:cs="MingLiU" w:hint="eastAsia"/>
          <w:kern w:val="2"/>
          <w:sz w:val="21"/>
          <w:szCs w:val="21"/>
          <w:lang w:eastAsia="zh-CN" w:bidi="ar"/>
        </w:rPr>
        <w:t>发包人审批相关文件时限：</w:t>
      </w:r>
      <w:r>
        <w:rPr>
          <w:rFonts w:cs="MingLiU" w:hint="eastAsia"/>
          <w:kern w:val="2"/>
          <w:sz w:val="21"/>
          <w:szCs w:val="21"/>
          <w:u w:val="single"/>
          <w:lang w:eastAsia="zh-CN" w:bidi="ar"/>
        </w:rPr>
        <w:t xml:space="preserve"> 发包人应当在监理人收到承包人报送的相关文件后 7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   </w:t>
      </w:r>
    </w:p>
    <w:p w14:paraId="67AD4EA2" w14:textId="77777777" w:rsidR="0089265C" w:rsidRDefault="00000000">
      <w:pPr>
        <w:autoSpaceDE/>
        <w:autoSpaceDN/>
        <w:spacing w:after="0" w:line="360" w:lineRule="auto"/>
        <w:jc w:val="both"/>
        <w:rPr>
          <w:rFonts w:cs="MingLiU" w:hint="eastAsia"/>
          <w:sz w:val="21"/>
          <w:szCs w:val="21"/>
          <w:lang w:eastAsia="zh-CN"/>
        </w:rPr>
      </w:pPr>
      <w:r>
        <w:rPr>
          <w:rFonts w:cs="MingLiU" w:hint="eastAsia"/>
          <w:sz w:val="21"/>
          <w:szCs w:val="21"/>
          <w:lang w:eastAsia="zh-CN" w:bidi="ar"/>
        </w:rPr>
        <w:t>（10）承包人申报合同文件时限：</w:t>
      </w:r>
      <w:r>
        <w:rPr>
          <w:rFonts w:cs="MingLiU" w:hint="eastAsia"/>
          <w:sz w:val="21"/>
          <w:szCs w:val="21"/>
          <w:u w:val="single"/>
          <w:lang w:eastAsia="zh-CN" w:bidi="ar"/>
        </w:rPr>
        <w:t xml:space="preserve">  </w:t>
      </w:r>
      <w:r>
        <w:rPr>
          <w:rFonts w:cs="MingLiU" w:hint="eastAsia"/>
          <w:kern w:val="2"/>
          <w:sz w:val="21"/>
          <w:szCs w:val="21"/>
          <w:u w:val="single"/>
          <w:lang w:eastAsia="zh-CN" w:bidi="ar"/>
        </w:rPr>
        <w:t xml:space="preserve">承包人与专业分包人或者专项供应商订立合同前7天，应当将准备用于正式签订的合同文件通过监理人报发包人审核。  </w:t>
      </w:r>
      <w:r>
        <w:rPr>
          <w:rFonts w:cs="MingLiU" w:hint="eastAsia"/>
          <w:sz w:val="21"/>
          <w:szCs w:val="21"/>
          <w:u w:val="single"/>
          <w:lang w:eastAsia="zh-CN" w:bidi="ar"/>
        </w:rPr>
        <w:t xml:space="preserve">  </w:t>
      </w:r>
    </w:p>
    <w:p w14:paraId="7EAE8AC5" w14:textId="77777777" w:rsidR="0089265C" w:rsidRDefault="00000000">
      <w:pPr>
        <w:autoSpaceDE/>
        <w:autoSpaceDN/>
        <w:spacing w:after="0" w:line="360" w:lineRule="auto"/>
        <w:jc w:val="both"/>
        <w:rPr>
          <w:rFonts w:cs="MingLiU" w:hint="eastAsia"/>
          <w:kern w:val="2"/>
          <w:sz w:val="21"/>
          <w:szCs w:val="21"/>
          <w:lang w:eastAsia="zh-CN"/>
        </w:rPr>
      </w:pPr>
      <w:r>
        <w:rPr>
          <w:rFonts w:cs="MingLiU" w:hint="eastAsia"/>
          <w:kern w:val="2"/>
          <w:sz w:val="21"/>
          <w:szCs w:val="21"/>
          <w:lang w:eastAsia="zh-CN" w:bidi="ar"/>
        </w:rPr>
        <w:t>发包人审批合同文件时限：</w:t>
      </w:r>
      <w:r>
        <w:rPr>
          <w:rFonts w:cs="MingLiU" w:hint="eastAsia"/>
          <w:kern w:val="2"/>
          <w:sz w:val="21"/>
          <w:szCs w:val="21"/>
          <w:u w:val="single"/>
          <w:lang w:eastAsia="zh-CN" w:bidi="ar"/>
        </w:rPr>
        <w:t xml:space="preserve"> 发包人应当在监理人收到相关文件后 3天内给予批准或者提出修改意见，承包人应当按照发包人批准的合同文件签订相关合同，合同订立后3天内，承包人应当将其中的两份副本报送监理人，其中一份由监理人报发包人留存。    </w:t>
      </w:r>
    </w:p>
    <w:p w14:paraId="090E9351" w14:textId="77777777" w:rsidR="0089265C" w:rsidRDefault="00000000">
      <w:pPr>
        <w:autoSpaceDE/>
        <w:autoSpaceDN/>
        <w:spacing w:after="0" w:line="360" w:lineRule="auto"/>
        <w:jc w:val="both"/>
        <w:rPr>
          <w:rFonts w:cs="MingLiU" w:hint="eastAsia"/>
          <w:kern w:val="2"/>
          <w:sz w:val="21"/>
          <w:szCs w:val="21"/>
          <w:u w:val="single"/>
          <w:lang w:eastAsia="zh-CN" w:bidi="ar"/>
        </w:rPr>
      </w:pPr>
      <w:r>
        <w:rPr>
          <w:rFonts w:cs="MingLiU" w:hint="eastAsia"/>
          <w:kern w:val="2"/>
          <w:sz w:val="21"/>
          <w:szCs w:val="21"/>
          <w:lang w:eastAsia="zh-CN" w:bidi="ar"/>
        </w:rPr>
        <w:t>承包人报送正式签订合同副本时限：</w:t>
      </w:r>
      <w:r>
        <w:rPr>
          <w:rFonts w:cs="MingLiU" w:hint="eastAsia"/>
          <w:kern w:val="2"/>
          <w:sz w:val="21"/>
          <w:szCs w:val="21"/>
          <w:u w:val="single"/>
          <w:lang w:eastAsia="zh-CN" w:bidi="ar"/>
        </w:rPr>
        <w:t xml:space="preserve"> 中标通知书发放后30日内。             </w:t>
      </w:r>
    </w:p>
    <w:p w14:paraId="0F3645B3"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15.8.3  发包人在工程量清单中给定暂估价的专业工程不属于依法必须招标的范围或者未达到依法必须招标的规模标准的，其最终价格的估价人为：</w:t>
      </w:r>
      <w:r>
        <w:rPr>
          <w:rFonts w:cs="Times New Roman" w:hint="eastAsia"/>
          <w:kern w:val="2"/>
          <w:sz w:val="21"/>
          <w:szCs w:val="21"/>
          <w:u w:val="single"/>
          <w:lang w:eastAsia="zh-CN"/>
        </w:rPr>
        <w:t xml:space="preserve">  发包人 </w:t>
      </w:r>
      <w:r>
        <w:rPr>
          <w:rFonts w:cs="Times New Roman" w:hint="eastAsia"/>
          <w:kern w:val="2"/>
          <w:sz w:val="21"/>
          <w:szCs w:val="21"/>
          <w:lang w:eastAsia="zh-CN"/>
        </w:rPr>
        <w:t>或者按照下列约定：</w:t>
      </w:r>
      <w:r>
        <w:rPr>
          <w:rFonts w:cs="Times New Roman" w:hint="eastAsia"/>
          <w:kern w:val="2"/>
          <w:sz w:val="21"/>
          <w:szCs w:val="21"/>
          <w:u w:val="single"/>
          <w:lang w:eastAsia="zh-CN"/>
        </w:rPr>
        <w:t xml:space="preserve"> / 。</w:t>
      </w:r>
    </w:p>
    <w:p w14:paraId="301C8B24"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946" w:name="_Toc3408"/>
      <w:bookmarkStart w:id="947" w:name="_Toc489280232"/>
      <w:bookmarkStart w:id="948" w:name="_Toc497584086"/>
      <w:bookmarkStart w:id="949" w:name="_Toc31834"/>
      <w:bookmarkStart w:id="950" w:name="_Toc485323200"/>
      <w:bookmarkStart w:id="951" w:name="_Toc486580426"/>
      <w:bookmarkStart w:id="952" w:name="_Toc859"/>
      <w:bookmarkStart w:id="953" w:name="_Toc490331717"/>
      <w:bookmarkStart w:id="954" w:name="_Toc497214095"/>
      <w:r>
        <w:rPr>
          <w:rFonts w:hint="eastAsia"/>
          <w:kern w:val="2"/>
          <w:sz w:val="28"/>
          <w:szCs w:val="20"/>
          <w:lang w:eastAsia="zh-CN"/>
        </w:rPr>
        <w:t>16.价格调整</w:t>
      </w:r>
      <w:bookmarkEnd w:id="946"/>
      <w:bookmarkEnd w:id="947"/>
      <w:bookmarkEnd w:id="948"/>
      <w:bookmarkEnd w:id="949"/>
      <w:bookmarkEnd w:id="950"/>
      <w:bookmarkEnd w:id="951"/>
      <w:bookmarkEnd w:id="952"/>
      <w:bookmarkEnd w:id="953"/>
      <w:bookmarkEnd w:id="954"/>
    </w:p>
    <w:p w14:paraId="5212B6E0"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955" w:name="_Toc28240"/>
      <w:bookmarkStart w:id="956" w:name="_Toc486580427"/>
      <w:bookmarkStart w:id="957" w:name="_Toc497214096"/>
      <w:bookmarkStart w:id="958" w:name="_Toc489280233"/>
      <w:bookmarkStart w:id="959" w:name="_Toc490331718"/>
      <w:bookmarkStart w:id="960" w:name="_Toc485323201"/>
      <w:bookmarkStart w:id="961" w:name="_Toc497584087"/>
      <w:bookmarkStart w:id="962" w:name="_Toc15513"/>
      <w:r>
        <w:rPr>
          <w:rFonts w:cs="Times New Roman" w:hint="eastAsia"/>
          <w:sz w:val="24"/>
          <w:szCs w:val="20"/>
          <w:lang w:eastAsia="zh-CN"/>
        </w:rPr>
        <w:t>16.1  物价波动引起的价格调整</w:t>
      </w:r>
      <w:bookmarkEnd w:id="955"/>
      <w:bookmarkEnd w:id="956"/>
      <w:bookmarkEnd w:id="957"/>
      <w:bookmarkEnd w:id="958"/>
      <w:bookmarkEnd w:id="959"/>
      <w:bookmarkEnd w:id="960"/>
      <w:bookmarkEnd w:id="961"/>
      <w:bookmarkEnd w:id="962"/>
    </w:p>
    <w:p w14:paraId="32FE7E33"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物价波动引起价格调整方法：</w:t>
      </w:r>
      <w:r>
        <w:rPr>
          <w:rFonts w:cs="Times New Roman" w:hint="eastAsia"/>
          <w:kern w:val="2"/>
          <w:sz w:val="21"/>
          <w:szCs w:val="21"/>
          <w:u w:val="single"/>
          <w:lang w:eastAsia="zh-CN"/>
        </w:rPr>
        <w:t xml:space="preserve"> 采用造价信息调整价格差额。  </w:t>
      </w:r>
    </w:p>
    <w:p w14:paraId="683C47A9" w14:textId="77777777" w:rsidR="0089265C" w:rsidRDefault="00000000">
      <w:pPr>
        <w:autoSpaceDE/>
        <w:autoSpaceDN/>
        <w:spacing w:after="0" w:line="360" w:lineRule="auto"/>
        <w:jc w:val="both"/>
        <w:rPr>
          <w:rFonts w:hAnsi="Times New Roman" w:cs="Times New Roman"/>
          <w:kern w:val="2"/>
          <w:sz w:val="21"/>
          <w:szCs w:val="24"/>
          <w:lang w:eastAsia="zh-CN"/>
        </w:rPr>
      </w:pPr>
      <w:r>
        <w:rPr>
          <w:rFonts w:cs="Times New Roman" w:hint="eastAsia"/>
          <w:kern w:val="2"/>
          <w:sz w:val="21"/>
          <w:szCs w:val="21"/>
          <w:lang w:eastAsia="zh-CN"/>
        </w:rPr>
        <w:t xml:space="preserve">16.1.2  </w:t>
      </w:r>
      <w:r>
        <w:rPr>
          <w:rFonts w:cs="Times New Roman" w:hint="eastAsia"/>
          <w:kern w:val="2"/>
          <w:sz w:val="21"/>
          <w:szCs w:val="24"/>
          <w:lang w:eastAsia="zh-CN"/>
        </w:rPr>
        <w:t>采用造价信息调整价格差额</w:t>
      </w:r>
    </w:p>
    <w:p w14:paraId="6B961621"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 xml:space="preserve">16.1.2.1  </w:t>
      </w:r>
      <w:r>
        <w:rPr>
          <w:rFonts w:cs="Times New Roman" w:hint="eastAsia"/>
          <w:kern w:val="2"/>
          <w:sz w:val="21"/>
          <w:szCs w:val="24"/>
          <w:lang w:eastAsia="zh-CN"/>
        </w:rPr>
        <w:t>引起价格调整的物价波动风险范围及幅度</w:t>
      </w:r>
    </w:p>
    <w:p w14:paraId="77DBD3DD" w14:textId="77777777" w:rsidR="0089265C" w:rsidRDefault="00000000">
      <w:pPr>
        <w:autoSpaceDE/>
        <w:autoSpaceDN/>
        <w:spacing w:after="0" w:line="360" w:lineRule="auto"/>
        <w:jc w:val="both"/>
        <w:rPr>
          <w:rFonts w:cs="MingLiU" w:hint="eastAsia"/>
          <w:kern w:val="2"/>
          <w:sz w:val="21"/>
          <w:szCs w:val="21"/>
          <w:lang w:eastAsia="zh-CN"/>
        </w:rPr>
      </w:pPr>
      <w:r>
        <w:rPr>
          <w:rFonts w:cs="MingLiU" w:hint="eastAsia"/>
          <w:kern w:val="2"/>
          <w:sz w:val="21"/>
          <w:szCs w:val="21"/>
          <w:lang w:eastAsia="zh-CN" w:bidi="ar"/>
        </w:rPr>
        <w:t>引起</w:t>
      </w:r>
      <w:r>
        <w:rPr>
          <w:rFonts w:cs="MingLiU" w:hint="eastAsia"/>
          <w:kern w:val="2"/>
          <w:sz w:val="21"/>
          <w:szCs w:val="24"/>
          <w:lang w:eastAsia="zh-CN" w:bidi="ar"/>
        </w:rPr>
        <w:t>价格调整的</w:t>
      </w:r>
      <w:r>
        <w:rPr>
          <w:rFonts w:cs="MingLiU" w:hint="eastAsia"/>
          <w:kern w:val="2"/>
          <w:sz w:val="21"/>
          <w:szCs w:val="21"/>
          <w:lang w:eastAsia="zh-CN" w:bidi="ar"/>
        </w:rPr>
        <w:t>物价波动</w:t>
      </w:r>
      <w:r>
        <w:rPr>
          <w:rFonts w:cs="MingLiU" w:hint="eastAsia"/>
          <w:kern w:val="2"/>
          <w:sz w:val="21"/>
          <w:szCs w:val="24"/>
          <w:lang w:eastAsia="zh-CN" w:bidi="ar"/>
        </w:rPr>
        <w:t>风险范围</w:t>
      </w:r>
      <w:r>
        <w:rPr>
          <w:rFonts w:cs="MingLiU" w:hint="eastAsia"/>
          <w:kern w:val="2"/>
          <w:sz w:val="21"/>
          <w:szCs w:val="21"/>
          <w:lang w:eastAsia="zh-CN" w:bidi="ar"/>
        </w:rPr>
        <w:t>：</w:t>
      </w:r>
      <w:r>
        <w:rPr>
          <w:rFonts w:cs="MingLiU" w:hint="eastAsia"/>
          <w:kern w:val="2"/>
          <w:sz w:val="21"/>
          <w:szCs w:val="21"/>
          <w:u w:val="single"/>
          <w:lang w:eastAsia="zh-CN" w:bidi="ar"/>
        </w:rPr>
        <w:t xml:space="preserve"> 人工费、钢筋、混凝土等主要材料</w:t>
      </w:r>
    </w:p>
    <w:p w14:paraId="475BCA6F" w14:textId="77777777" w:rsidR="0089265C" w:rsidRDefault="00000000">
      <w:pPr>
        <w:autoSpaceDE/>
        <w:autoSpaceDN/>
        <w:spacing w:after="0" w:line="360" w:lineRule="auto"/>
        <w:jc w:val="both"/>
        <w:rPr>
          <w:rFonts w:hAnsi="Times New Roman" w:cs="Times New Roman"/>
          <w:kern w:val="2"/>
          <w:sz w:val="21"/>
          <w:szCs w:val="21"/>
          <w:u w:val="single"/>
          <w:lang w:eastAsia="zh-CN"/>
        </w:rPr>
      </w:pPr>
      <w:r>
        <w:rPr>
          <w:rFonts w:cs="Times New Roman" w:hint="eastAsia"/>
          <w:kern w:val="2"/>
          <w:sz w:val="21"/>
          <w:szCs w:val="21"/>
          <w:lang w:eastAsia="zh-CN"/>
        </w:rPr>
        <w:t>引起</w:t>
      </w:r>
      <w:r>
        <w:rPr>
          <w:rFonts w:cs="Times New Roman" w:hint="eastAsia"/>
          <w:kern w:val="2"/>
          <w:sz w:val="21"/>
          <w:szCs w:val="24"/>
          <w:lang w:eastAsia="zh-CN"/>
        </w:rPr>
        <w:t>价格调整的</w:t>
      </w:r>
      <w:r>
        <w:rPr>
          <w:rFonts w:cs="Times New Roman" w:hint="eastAsia"/>
          <w:kern w:val="2"/>
          <w:sz w:val="21"/>
          <w:szCs w:val="21"/>
          <w:lang w:eastAsia="zh-CN"/>
        </w:rPr>
        <w:t>物价波动</w:t>
      </w:r>
      <w:r>
        <w:rPr>
          <w:rFonts w:cs="Times New Roman" w:hint="eastAsia"/>
          <w:kern w:val="2"/>
          <w:sz w:val="21"/>
          <w:szCs w:val="24"/>
          <w:lang w:eastAsia="zh-CN"/>
        </w:rPr>
        <w:t>风险幅度：</w:t>
      </w:r>
      <w:r>
        <w:rPr>
          <w:rFonts w:cs="Times New Roman" w:hint="eastAsia"/>
          <w:kern w:val="2"/>
          <w:sz w:val="21"/>
          <w:szCs w:val="21"/>
          <w:u w:val="single"/>
          <w:lang w:eastAsia="zh-CN"/>
        </w:rPr>
        <w:t xml:space="preserve"> ±5 % </w:t>
      </w:r>
    </w:p>
    <w:p w14:paraId="2771D5A0"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16.1.2</w:t>
      </w:r>
      <w:r>
        <w:rPr>
          <w:rFonts w:hAnsi="Times New Roman" w:cs="Times New Roman" w:hint="eastAsia"/>
          <w:kern w:val="2"/>
          <w:sz w:val="21"/>
          <w:szCs w:val="21"/>
          <w:lang w:eastAsia="zh-CN"/>
        </w:rPr>
        <w:t>.</w:t>
      </w:r>
      <w:r>
        <w:rPr>
          <w:rFonts w:cs="Times New Roman" w:hint="eastAsia"/>
          <w:kern w:val="2"/>
          <w:sz w:val="21"/>
          <w:szCs w:val="21"/>
          <w:lang w:eastAsia="zh-CN"/>
        </w:rPr>
        <w:t>2   物价波动引起价格调整的风险幅度的计算方法</w:t>
      </w:r>
    </w:p>
    <w:p w14:paraId="551D11AC" w14:textId="77777777" w:rsidR="0089265C" w:rsidRDefault="00000000">
      <w:pPr>
        <w:autoSpaceDE/>
        <w:autoSpaceDN/>
        <w:spacing w:after="0" w:line="360" w:lineRule="auto"/>
        <w:jc w:val="both"/>
        <w:rPr>
          <w:rFonts w:hAnsi="Times New Roman" w:cs="Times New Roman"/>
          <w:b/>
          <w:bCs/>
          <w:color w:val="EE0000"/>
          <w:kern w:val="2"/>
          <w:sz w:val="21"/>
          <w:szCs w:val="21"/>
          <w:lang w:eastAsia="zh-CN"/>
        </w:rPr>
      </w:pPr>
      <w:r>
        <w:rPr>
          <w:rFonts w:cs="Times New Roman" w:hint="eastAsia"/>
          <w:b/>
          <w:bCs/>
          <w:color w:val="EE0000"/>
          <w:kern w:val="2"/>
          <w:sz w:val="21"/>
          <w:szCs w:val="21"/>
          <w:lang w:eastAsia="zh-CN"/>
        </w:rPr>
        <w:t>（1）投标报价基准期：</w:t>
      </w:r>
      <w:r>
        <w:rPr>
          <w:rFonts w:cs="Times New Roman" w:hint="eastAsia"/>
          <w:b/>
          <w:bCs/>
          <w:color w:val="EE0000"/>
          <w:kern w:val="2"/>
          <w:sz w:val="21"/>
          <w:szCs w:val="21"/>
          <w:u w:val="single"/>
          <w:lang w:eastAsia="zh-CN"/>
        </w:rPr>
        <w:t xml:space="preserve"> 2025</w:t>
      </w:r>
      <w:r>
        <w:rPr>
          <w:rFonts w:cs="Times New Roman" w:hint="eastAsia"/>
          <w:b/>
          <w:bCs/>
          <w:color w:val="EE0000"/>
          <w:kern w:val="2"/>
          <w:sz w:val="21"/>
          <w:szCs w:val="21"/>
          <w:lang w:eastAsia="zh-CN"/>
        </w:rPr>
        <w:t>年</w:t>
      </w:r>
      <w:r>
        <w:rPr>
          <w:rFonts w:cs="Times New Roman" w:hint="eastAsia"/>
          <w:b/>
          <w:bCs/>
          <w:color w:val="EE0000"/>
          <w:kern w:val="2"/>
          <w:sz w:val="21"/>
          <w:szCs w:val="21"/>
          <w:u w:val="single"/>
          <w:lang w:eastAsia="zh-CN"/>
        </w:rPr>
        <w:t xml:space="preserve"> 4 </w:t>
      </w:r>
      <w:r>
        <w:rPr>
          <w:rFonts w:cs="Times New Roman" w:hint="eastAsia"/>
          <w:b/>
          <w:bCs/>
          <w:color w:val="EE0000"/>
          <w:kern w:val="2"/>
          <w:sz w:val="21"/>
          <w:szCs w:val="21"/>
          <w:lang w:eastAsia="zh-CN"/>
        </w:rPr>
        <w:t>月。</w:t>
      </w:r>
    </w:p>
    <w:p w14:paraId="573BD650" w14:textId="77777777" w:rsidR="0089265C" w:rsidRDefault="00000000">
      <w:pPr>
        <w:autoSpaceDE/>
        <w:autoSpaceDN/>
        <w:spacing w:after="0" w:line="360" w:lineRule="auto"/>
        <w:jc w:val="both"/>
        <w:rPr>
          <w:rFonts w:hAnsi="Times New Roman" w:cs="Times New Roman"/>
          <w:kern w:val="2"/>
          <w:sz w:val="21"/>
          <w:szCs w:val="21"/>
          <w:u w:val="single"/>
          <w:lang w:eastAsia="zh-CN"/>
        </w:rPr>
      </w:pPr>
      <w:r>
        <w:rPr>
          <w:rFonts w:cs="Times New Roman" w:hint="eastAsia"/>
          <w:kern w:val="2"/>
          <w:sz w:val="21"/>
          <w:szCs w:val="21"/>
          <w:lang w:eastAsia="zh-CN"/>
        </w:rPr>
        <w:t>（2）</w:t>
      </w:r>
      <w:r>
        <w:rPr>
          <w:rFonts w:cs="Times New Roman" w:hint="eastAsia"/>
          <w:kern w:val="2"/>
          <w:sz w:val="21"/>
          <w:szCs w:val="24"/>
          <w:lang w:eastAsia="zh-CN"/>
        </w:rPr>
        <w:t>《北京工程造价信息》市场价格</w:t>
      </w:r>
      <w:r>
        <w:rPr>
          <w:rFonts w:cs="Times New Roman" w:hint="eastAsia"/>
          <w:kern w:val="2"/>
          <w:sz w:val="21"/>
          <w:szCs w:val="21"/>
          <w:lang w:eastAsia="zh-CN"/>
        </w:rPr>
        <w:t>信息中没有的，基准价的确定方法：</w:t>
      </w:r>
      <w:r>
        <w:rPr>
          <w:rFonts w:ascii="Arial" w:hAnsi="Arial" w:hint="eastAsia"/>
          <w:kern w:val="2"/>
          <w:sz w:val="21"/>
          <w:szCs w:val="21"/>
          <w:u w:val="single"/>
          <w:lang w:eastAsia="zh-CN" w:bidi="ar"/>
        </w:rPr>
        <w:t>按发包人、承包人共同确认的价格为准。</w:t>
      </w:r>
    </w:p>
    <w:p w14:paraId="2D99AB4E"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（3）合同施工期市场价格的确定方法：</w:t>
      </w:r>
      <w:r>
        <w:rPr>
          <w:rFonts w:cs="Times New Roman" w:hint="eastAsia"/>
          <w:kern w:val="2"/>
          <w:sz w:val="21"/>
          <w:szCs w:val="21"/>
          <w:u w:val="single"/>
          <w:lang w:eastAsia="zh-CN"/>
        </w:rPr>
        <w:t xml:space="preserve"> </w:t>
      </w:r>
      <w:r>
        <w:rPr>
          <w:rFonts w:ascii="Arial" w:hAnsi="Arial"/>
          <w:kern w:val="2"/>
          <w:sz w:val="21"/>
          <w:szCs w:val="21"/>
          <w:u w:val="single"/>
          <w:lang w:eastAsia="zh-CN" w:bidi="ar"/>
        </w:rPr>
        <w:t xml:space="preserve">              </w:t>
      </w:r>
      <w:r>
        <w:rPr>
          <w:rFonts w:cs="Times New Roman" w:hint="eastAsia"/>
          <w:kern w:val="2"/>
          <w:sz w:val="21"/>
          <w:szCs w:val="21"/>
          <w:u w:val="single"/>
          <w:lang w:eastAsia="zh-CN"/>
        </w:rPr>
        <w:t xml:space="preserve">/ </w:t>
      </w:r>
      <w:r>
        <w:rPr>
          <w:rFonts w:ascii="Arial" w:hAnsi="Arial"/>
          <w:kern w:val="2"/>
          <w:sz w:val="21"/>
          <w:szCs w:val="21"/>
          <w:u w:val="single"/>
          <w:lang w:eastAsia="zh-CN" w:bidi="ar"/>
        </w:rPr>
        <w:t xml:space="preserve">                   </w:t>
      </w:r>
      <w:r>
        <w:rPr>
          <w:rFonts w:ascii="Arial" w:hAnsi="Arial" w:hint="eastAsia"/>
          <w:kern w:val="2"/>
          <w:sz w:val="21"/>
          <w:szCs w:val="21"/>
          <w:u w:val="single"/>
          <w:lang w:eastAsia="zh-CN" w:bidi="ar"/>
        </w:rPr>
        <w:t>。</w:t>
      </w:r>
    </w:p>
    <w:p w14:paraId="7B4DACEB"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lastRenderedPageBreak/>
        <w:t>16.1.2</w:t>
      </w:r>
      <w:r>
        <w:rPr>
          <w:rFonts w:hAnsi="Times New Roman" w:cs="Times New Roman" w:hint="eastAsia"/>
          <w:kern w:val="2"/>
          <w:sz w:val="21"/>
          <w:szCs w:val="21"/>
          <w:lang w:eastAsia="zh-CN"/>
        </w:rPr>
        <w:t>.</w:t>
      </w:r>
      <w:r>
        <w:rPr>
          <w:rFonts w:cs="Times New Roman" w:hint="eastAsia"/>
          <w:kern w:val="2"/>
          <w:sz w:val="21"/>
          <w:szCs w:val="21"/>
          <w:lang w:eastAsia="zh-CN"/>
        </w:rPr>
        <w:t>3  物价波动引起价格调整的方法</w:t>
      </w:r>
    </w:p>
    <w:p w14:paraId="6DEFAE8D"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（1）本工程单价调整方法采用</w:t>
      </w:r>
      <w:r>
        <w:rPr>
          <w:rFonts w:cs="Times New Roman" w:hint="eastAsia"/>
          <w:kern w:val="2"/>
          <w:sz w:val="21"/>
          <w:szCs w:val="21"/>
          <w:u w:val="single"/>
          <w:lang w:eastAsia="zh-CN"/>
        </w:rPr>
        <w:t xml:space="preserve">  造价信息调整价格差额法  </w:t>
      </w:r>
      <w:r>
        <w:rPr>
          <w:rFonts w:cs="Times New Roman" w:hint="eastAsia"/>
          <w:kern w:val="2"/>
          <w:sz w:val="21"/>
          <w:szCs w:val="21"/>
          <w:lang w:eastAsia="zh-CN"/>
        </w:rPr>
        <w:t>（加权平均法/算数平均法/其他计算方法）。</w:t>
      </w:r>
    </w:p>
    <w:p w14:paraId="1F0848BE"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采用加权平均法：</w:t>
      </w:r>
      <w:r>
        <w:rPr>
          <w:rFonts w:cs="Times New Roman" w:hint="eastAsia"/>
          <w:kern w:val="2"/>
          <w:sz w:val="21"/>
          <w:szCs w:val="21"/>
          <w:u w:val="single"/>
          <w:lang w:eastAsia="zh-CN"/>
        </w:rPr>
        <w:t xml:space="preserve">  </w:t>
      </w:r>
      <w:bookmarkStart w:id="963" w:name="_Hlk80962670"/>
      <w:r>
        <w:rPr>
          <w:rFonts w:cs="Times New Roman" w:hint="eastAsia"/>
          <w:kern w:val="2"/>
          <w:sz w:val="21"/>
          <w:szCs w:val="21"/>
          <w:u w:val="single"/>
          <w:lang w:eastAsia="zh-CN"/>
        </w:rPr>
        <w:t xml:space="preserve"> / </w:t>
      </w:r>
      <w:bookmarkEnd w:id="963"/>
      <w:r>
        <w:rPr>
          <w:rFonts w:cs="Times New Roman" w:hint="eastAsia"/>
          <w:kern w:val="2"/>
          <w:sz w:val="21"/>
          <w:szCs w:val="21"/>
          <w:u w:val="single"/>
          <w:lang w:eastAsia="zh-CN"/>
        </w:rPr>
        <w:t xml:space="preserve">   </w:t>
      </w:r>
    </w:p>
    <w:p w14:paraId="1BDB5BB2"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采用算数平均法：</w:t>
      </w:r>
      <w:r>
        <w:rPr>
          <w:rFonts w:cs="Times New Roman" w:hint="eastAsia"/>
          <w:kern w:val="2"/>
          <w:sz w:val="21"/>
          <w:szCs w:val="21"/>
          <w:u w:val="single"/>
          <w:lang w:eastAsia="zh-CN"/>
        </w:rPr>
        <w:t xml:space="preserve">   /    </w:t>
      </w:r>
    </w:p>
    <w:p w14:paraId="495977C2" w14:textId="77777777" w:rsidR="0089265C" w:rsidRDefault="00000000">
      <w:pPr>
        <w:tabs>
          <w:tab w:val="left" w:pos="1276"/>
        </w:tabs>
        <w:autoSpaceDE/>
        <w:autoSpaceDN/>
        <w:spacing w:after="0" w:line="360" w:lineRule="auto"/>
        <w:jc w:val="both"/>
        <w:rPr>
          <w:rFonts w:cs="Times New Roman" w:hint="eastAsia"/>
          <w:kern w:val="2"/>
          <w:sz w:val="21"/>
          <w:szCs w:val="21"/>
          <w:lang w:eastAsia="zh-CN"/>
        </w:rPr>
      </w:pPr>
      <w:r>
        <w:rPr>
          <w:rFonts w:cs="Times New Roman" w:hint="eastAsia"/>
          <w:kern w:val="2"/>
          <w:sz w:val="21"/>
          <w:szCs w:val="21"/>
          <w:lang w:eastAsia="zh-CN"/>
        </w:rPr>
        <w:t>采用其他计算方法：</w:t>
      </w:r>
    </w:p>
    <w:p w14:paraId="08541AE2" w14:textId="77777777" w:rsidR="0089265C" w:rsidRDefault="00000000">
      <w:pPr>
        <w:tabs>
          <w:tab w:val="left" w:pos="1276"/>
        </w:tabs>
        <w:autoSpaceDE/>
        <w:autoSpaceDN/>
        <w:spacing w:after="0" w:line="360" w:lineRule="auto"/>
        <w:jc w:val="both"/>
        <w:rPr>
          <w:rFonts w:ascii="Arial" w:hAnsi="Arial" w:cs="Times New Roman"/>
          <w:kern w:val="2"/>
          <w:sz w:val="21"/>
          <w:szCs w:val="21"/>
          <w:u w:val="single"/>
          <w:lang w:eastAsia="zh-CN"/>
        </w:rPr>
      </w:pPr>
      <w:r>
        <w:rPr>
          <w:rFonts w:ascii="Arial" w:hAnsi="Arial" w:hint="eastAsia"/>
          <w:kern w:val="2"/>
          <w:sz w:val="21"/>
          <w:szCs w:val="21"/>
          <w:u w:val="single"/>
          <w:lang w:eastAsia="zh-CN" w:bidi="ar"/>
        </w:rPr>
        <w:t>当投标报价时的单价低于投标报价期对应的造价信息价格时，按施工期对应的造价信息价格与投标报价期对应的造价信息价格差计算；</w:t>
      </w:r>
    </w:p>
    <w:p w14:paraId="1D97F591" w14:textId="77777777" w:rsidR="0089265C" w:rsidRDefault="00000000">
      <w:pPr>
        <w:tabs>
          <w:tab w:val="left" w:pos="1276"/>
        </w:tabs>
        <w:autoSpaceDE/>
        <w:autoSpaceDN/>
        <w:spacing w:after="0" w:line="360" w:lineRule="auto"/>
        <w:jc w:val="both"/>
        <w:rPr>
          <w:rFonts w:ascii="Arial" w:hAnsi="Arial" w:cs="Times New Roman"/>
          <w:kern w:val="2"/>
          <w:sz w:val="21"/>
          <w:szCs w:val="21"/>
          <w:u w:val="single"/>
          <w:lang w:eastAsia="zh-CN"/>
        </w:rPr>
      </w:pPr>
      <w:r>
        <w:rPr>
          <w:rFonts w:ascii="Arial" w:hAnsi="Arial" w:hint="eastAsia"/>
          <w:kern w:val="2"/>
          <w:sz w:val="21"/>
          <w:szCs w:val="21"/>
          <w:u w:val="single"/>
          <w:lang w:eastAsia="zh-CN" w:bidi="ar"/>
        </w:rPr>
        <w:t>当投标报价时的单价高于投标报价期对应的造价信息价格时，按施工期对应的造价信息价格与投标报价时的价格差计算。</w:t>
      </w:r>
    </w:p>
    <w:p w14:paraId="69B48E9F" w14:textId="77777777" w:rsidR="0089265C" w:rsidRDefault="00000000">
      <w:pPr>
        <w:autoSpaceDE/>
        <w:autoSpaceDN/>
        <w:spacing w:after="0" w:line="360" w:lineRule="auto"/>
        <w:jc w:val="both"/>
        <w:rPr>
          <w:rFonts w:hAnsi="Times New Roman" w:cs="Times New Roman"/>
          <w:kern w:val="2"/>
          <w:sz w:val="21"/>
          <w:szCs w:val="21"/>
          <w:u w:val="single"/>
          <w:lang w:eastAsia="zh-CN"/>
        </w:rPr>
      </w:pPr>
      <w:r>
        <w:rPr>
          <w:rFonts w:cs="Times New Roman" w:hint="eastAsia"/>
          <w:kern w:val="2"/>
          <w:sz w:val="21"/>
          <w:szCs w:val="21"/>
          <w:lang w:eastAsia="zh-CN"/>
        </w:rPr>
        <w:t>16.1.2</w:t>
      </w:r>
      <w:r>
        <w:rPr>
          <w:rFonts w:hAnsi="Times New Roman" w:cs="Times New Roman" w:hint="eastAsia"/>
          <w:kern w:val="2"/>
          <w:sz w:val="21"/>
          <w:szCs w:val="21"/>
          <w:lang w:eastAsia="zh-CN"/>
        </w:rPr>
        <w:t>.</w:t>
      </w:r>
      <w:r>
        <w:rPr>
          <w:rFonts w:cs="Times New Roman" w:hint="eastAsia"/>
          <w:kern w:val="2"/>
          <w:sz w:val="21"/>
          <w:szCs w:val="21"/>
          <w:lang w:eastAsia="zh-CN"/>
        </w:rPr>
        <w:t>4  其他约定：</w:t>
      </w:r>
      <w:r>
        <w:rPr>
          <w:rFonts w:cs="Times New Roman" w:hint="eastAsia"/>
          <w:kern w:val="2"/>
          <w:sz w:val="21"/>
          <w:szCs w:val="21"/>
          <w:u w:val="single"/>
          <w:lang w:eastAsia="zh-CN"/>
        </w:rPr>
        <w:t xml:space="preserve">    /    </w:t>
      </w:r>
    </w:p>
    <w:p w14:paraId="4ED04686"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16.1.3  其他价格调整方法</w:t>
      </w:r>
      <w:r>
        <w:rPr>
          <w:rFonts w:hAnsi="Times New Roman" w:cs="Times New Roman" w:hint="eastAsia"/>
          <w:kern w:val="2"/>
          <w:sz w:val="21"/>
          <w:szCs w:val="21"/>
          <w:lang w:eastAsia="zh-CN"/>
        </w:rPr>
        <w:t>：</w:t>
      </w:r>
      <w:r>
        <w:rPr>
          <w:rFonts w:cs="Times New Roman" w:hint="eastAsia"/>
          <w:kern w:val="2"/>
          <w:sz w:val="21"/>
          <w:szCs w:val="21"/>
          <w:u w:val="single"/>
          <w:lang w:eastAsia="zh-CN"/>
        </w:rPr>
        <w:t xml:space="preserve">     /     </w:t>
      </w:r>
    </w:p>
    <w:p w14:paraId="272E5793"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964" w:name="_Toc490331719"/>
      <w:bookmarkStart w:id="965" w:name="_Toc485323202"/>
      <w:bookmarkStart w:id="966" w:name="_Toc489280234"/>
      <w:bookmarkStart w:id="967" w:name="_Toc18046"/>
      <w:bookmarkStart w:id="968" w:name="_Toc497584088"/>
      <w:bookmarkStart w:id="969" w:name="_Toc10556"/>
      <w:bookmarkStart w:id="970" w:name="_Toc497214097"/>
      <w:bookmarkStart w:id="971" w:name="_Toc486580428"/>
      <w:bookmarkStart w:id="972" w:name="_Toc28644"/>
      <w:r>
        <w:rPr>
          <w:rFonts w:hint="eastAsia"/>
          <w:kern w:val="2"/>
          <w:sz w:val="28"/>
          <w:szCs w:val="20"/>
          <w:lang w:eastAsia="zh-CN"/>
        </w:rPr>
        <w:t>17.计量与支付</w:t>
      </w:r>
      <w:bookmarkEnd w:id="964"/>
      <w:bookmarkEnd w:id="965"/>
      <w:bookmarkEnd w:id="966"/>
      <w:bookmarkEnd w:id="967"/>
      <w:bookmarkEnd w:id="968"/>
      <w:bookmarkEnd w:id="969"/>
      <w:bookmarkEnd w:id="970"/>
      <w:bookmarkEnd w:id="971"/>
      <w:bookmarkEnd w:id="972"/>
    </w:p>
    <w:p w14:paraId="37E27486"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973" w:name="_Toc14911"/>
      <w:bookmarkStart w:id="974" w:name="_Toc497584089"/>
      <w:bookmarkStart w:id="975" w:name="_Toc497214098"/>
      <w:bookmarkStart w:id="976" w:name="_Toc490331720"/>
      <w:bookmarkStart w:id="977" w:name="_Toc8257"/>
      <w:bookmarkStart w:id="978" w:name="_Toc489280235"/>
      <w:bookmarkStart w:id="979" w:name="_Toc485323203"/>
      <w:bookmarkStart w:id="980" w:name="_Toc486580429"/>
      <w:r>
        <w:rPr>
          <w:rFonts w:cs="Times New Roman" w:hint="eastAsia"/>
          <w:sz w:val="24"/>
          <w:szCs w:val="20"/>
          <w:lang w:eastAsia="zh-CN"/>
        </w:rPr>
        <w:t>17.1  计量</w:t>
      </w:r>
      <w:bookmarkEnd w:id="973"/>
      <w:bookmarkEnd w:id="974"/>
      <w:bookmarkEnd w:id="975"/>
      <w:bookmarkEnd w:id="976"/>
      <w:bookmarkEnd w:id="977"/>
      <w:bookmarkEnd w:id="978"/>
      <w:bookmarkEnd w:id="979"/>
      <w:bookmarkEnd w:id="980"/>
    </w:p>
    <w:p w14:paraId="059D1585" w14:textId="77777777" w:rsidR="0089265C" w:rsidRDefault="00000000">
      <w:pPr>
        <w:autoSpaceDE/>
        <w:autoSpaceDN/>
        <w:spacing w:after="0" w:line="360" w:lineRule="auto"/>
        <w:jc w:val="both"/>
        <w:rPr>
          <w:rFonts w:hAnsi="Times New Roman" w:cs="Arial"/>
          <w:kern w:val="2"/>
          <w:sz w:val="21"/>
          <w:szCs w:val="24"/>
          <w:lang w:eastAsia="zh-CN"/>
        </w:rPr>
      </w:pPr>
      <w:r>
        <w:rPr>
          <w:rFonts w:cs="Arial" w:hint="eastAsia"/>
          <w:kern w:val="2"/>
          <w:sz w:val="21"/>
          <w:szCs w:val="24"/>
          <w:lang w:eastAsia="zh-CN"/>
        </w:rPr>
        <w:t>17.1.3  计量周期</w:t>
      </w:r>
    </w:p>
    <w:p w14:paraId="764F44D0"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（1）每月</w:t>
      </w:r>
      <w:r>
        <w:rPr>
          <w:rFonts w:cs="Times New Roman" w:hint="eastAsia"/>
          <w:kern w:val="2"/>
          <w:sz w:val="21"/>
          <w:szCs w:val="21"/>
          <w:u w:val="single"/>
          <w:lang w:eastAsia="zh-CN"/>
        </w:rPr>
        <w:t xml:space="preserve"> 25 </w:t>
      </w:r>
      <w:r>
        <w:rPr>
          <w:rFonts w:cs="Times New Roman" w:hint="eastAsia"/>
          <w:kern w:val="2"/>
          <w:sz w:val="21"/>
          <w:szCs w:val="21"/>
          <w:lang w:eastAsia="zh-CN"/>
        </w:rPr>
        <w:t>日为当月计量截止日期（不含当日）和下月计量起始日期（含当日）。</w:t>
      </w:r>
    </w:p>
    <w:p w14:paraId="5A0FD3ED" w14:textId="77777777" w:rsidR="0089265C" w:rsidRDefault="00000000">
      <w:pPr>
        <w:autoSpaceDE/>
        <w:autoSpaceDN/>
        <w:spacing w:after="0" w:line="360" w:lineRule="auto"/>
        <w:jc w:val="both"/>
        <w:rPr>
          <w:rFonts w:hAnsi="Times New Roman" w:cs="Arial"/>
          <w:kern w:val="2"/>
          <w:sz w:val="21"/>
          <w:szCs w:val="24"/>
          <w:lang w:eastAsia="zh-CN"/>
        </w:rPr>
      </w:pPr>
      <w:r>
        <w:rPr>
          <w:rFonts w:cs="Arial" w:hint="eastAsia"/>
          <w:kern w:val="2"/>
          <w:sz w:val="21"/>
          <w:szCs w:val="24"/>
          <w:lang w:eastAsia="zh-CN"/>
        </w:rPr>
        <w:t>（2）本合同</w:t>
      </w:r>
      <w:r>
        <w:rPr>
          <w:rFonts w:cs="Arial" w:hint="eastAsia"/>
          <w:kern w:val="2"/>
          <w:sz w:val="21"/>
          <w:szCs w:val="24"/>
          <w:u w:val="single"/>
          <w:lang w:eastAsia="zh-CN"/>
        </w:rPr>
        <w:t xml:space="preserve"> 执行 </w:t>
      </w:r>
      <w:r>
        <w:rPr>
          <w:rFonts w:cs="Arial" w:hint="eastAsia"/>
          <w:kern w:val="2"/>
          <w:sz w:val="21"/>
          <w:szCs w:val="24"/>
          <w:lang w:eastAsia="zh-CN"/>
        </w:rPr>
        <w:t>（执行（采用单价合同形式时）/不执行（采用总价合同形式时））</w:t>
      </w:r>
      <w:r>
        <w:rPr>
          <w:rFonts w:ascii="Times New Roman" w:hAnsi="Times New Roman" w:cs="Times New Roman" w:hint="eastAsia"/>
          <w:kern w:val="2"/>
          <w:sz w:val="21"/>
          <w:szCs w:val="24"/>
          <w:lang w:eastAsia="zh-CN"/>
        </w:rPr>
        <w:t>单价子目已完成工程量按月计量</w:t>
      </w:r>
      <w:r>
        <w:rPr>
          <w:rFonts w:cs="Arial" w:hint="eastAsia"/>
          <w:kern w:val="2"/>
          <w:sz w:val="21"/>
          <w:szCs w:val="24"/>
          <w:lang w:eastAsia="zh-CN"/>
        </w:rPr>
        <w:t>。</w:t>
      </w:r>
    </w:p>
    <w:p w14:paraId="2C420863" w14:textId="77777777" w:rsidR="0089265C" w:rsidRDefault="00000000">
      <w:pPr>
        <w:autoSpaceDE/>
        <w:autoSpaceDN/>
        <w:spacing w:after="0" w:line="360" w:lineRule="auto"/>
        <w:jc w:val="both"/>
        <w:rPr>
          <w:rFonts w:hAnsi="Times New Roman" w:cs="Arial"/>
          <w:kern w:val="2"/>
          <w:sz w:val="21"/>
          <w:szCs w:val="24"/>
          <w:lang w:eastAsia="zh-CN"/>
        </w:rPr>
      </w:pPr>
      <w:r>
        <w:rPr>
          <w:rFonts w:cs="Arial" w:hint="eastAsia"/>
          <w:kern w:val="2"/>
          <w:sz w:val="21"/>
          <w:szCs w:val="24"/>
          <w:lang w:eastAsia="zh-CN"/>
        </w:rPr>
        <w:t>（3）</w:t>
      </w:r>
      <w:r>
        <w:rPr>
          <w:rFonts w:cs="Times New Roman" w:hint="eastAsia"/>
          <w:kern w:val="2"/>
          <w:sz w:val="21"/>
          <w:szCs w:val="21"/>
          <w:lang w:eastAsia="zh-CN"/>
        </w:rPr>
        <w:t>总价子目计量方式采用</w:t>
      </w:r>
      <w:r>
        <w:rPr>
          <w:rFonts w:cs="Times New Roman" w:hint="eastAsia"/>
          <w:kern w:val="2"/>
          <w:sz w:val="21"/>
          <w:szCs w:val="21"/>
          <w:u w:val="single"/>
          <w:lang w:eastAsia="zh-CN"/>
        </w:rPr>
        <w:t>按实际完成工程量计量</w:t>
      </w:r>
      <w:r>
        <w:rPr>
          <w:rFonts w:cs="Arial" w:hint="eastAsia"/>
          <w:kern w:val="2"/>
          <w:sz w:val="21"/>
          <w:szCs w:val="21"/>
          <w:lang w:eastAsia="zh-CN"/>
        </w:rPr>
        <w:t>（支付分解报告/按实际完成工程量计量）</w:t>
      </w:r>
      <w:r>
        <w:rPr>
          <w:rFonts w:cs="Arial" w:hint="eastAsia"/>
          <w:kern w:val="2"/>
          <w:sz w:val="21"/>
          <w:szCs w:val="24"/>
          <w:lang w:eastAsia="zh-CN"/>
        </w:rPr>
        <w:t>。</w:t>
      </w:r>
    </w:p>
    <w:p w14:paraId="7C4876E8" w14:textId="77777777" w:rsidR="0089265C" w:rsidRDefault="00000000">
      <w:pPr>
        <w:autoSpaceDE/>
        <w:autoSpaceDN/>
        <w:spacing w:after="0" w:line="360" w:lineRule="auto"/>
        <w:jc w:val="both"/>
        <w:rPr>
          <w:rFonts w:hAnsi="Times New Roman" w:cs="Arial"/>
          <w:kern w:val="2"/>
          <w:sz w:val="21"/>
          <w:szCs w:val="24"/>
          <w:lang w:eastAsia="zh-CN"/>
        </w:rPr>
      </w:pPr>
      <w:r>
        <w:rPr>
          <w:rFonts w:cs="Arial" w:hint="eastAsia"/>
          <w:kern w:val="2"/>
          <w:sz w:val="21"/>
          <w:szCs w:val="24"/>
          <w:lang w:eastAsia="zh-CN"/>
        </w:rPr>
        <w:t>17.1.5  总价</w:t>
      </w:r>
      <w:r>
        <w:rPr>
          <w:rFonts w:cs="Times New Roman" w:hint="eastAsia"/>
          <w:kern w:val="2"/>
          <w:sz w:val="21"/>
          <w:szCs w:val="21"/>
          <w:lang w:eastAsia="zh-CN"/>
        </w:rPr>
        <w:t>子目</w:t>
      </w:r>
      <w:r>
        <w:rPr>
          <w:rFonts w:cs="Arial" w:hint="eastAsia"/>
          <w:kern w:val="2"/>
          <w:sz w:val="21"/>
          <w:szCs w:val="24"/>
          <w:lang w:eastAsia="zh-CN"/>
        </w:rPr>
        <w:t>的计量（适用于采用按实际完成工程量计量）</w:t>
      </w:r>
    </w:p>
    <w:p w14:paraId="0306A449" w14:textId="77777777" w:rsidR="0089265C" w:rsidRDefault="00000000">
      <w:pPr>
        <w:autoSpaceDE/>
        <w:autoSpaceDN/>
        <w:spacing w:after="0" w:line="360" w:lineRule="auto"/>
        <w:jc w:val="both"/>
        <w:rPr>
          <w:rFonts w:hAnsi="Times New Roman" w:cs="Arial"/>
          <w:kern w:val="2"/>
          <w:sz w:val="21"/>
          <w:szCs w:val="24"/>
          <w:lang w:eastAsia="zh-CN"/>
        </w:rPr>
      </w:pPr>
      <w:r>
        <w:rPr>
          <w:rFonts w:cs="Arial" w:hint="eastAsia"/>
          <w:kern w:val="2"/>
          <w:sz w:val="21"/>
          <w:szCs w:val="24"/>
          <w:lang w:eastAsia="zh-CN"/>
        </w:rPr>
        <w:t>（1）采用按实际完成工程量计量方式的</w:t>
      </w:r>
      <w:r>
        <w:rPr>
          <w:rFonts w:hAnsi="Times New Roman" w:cs="Arial" w:hint="eastAsia"/>
          <w:kern w:val="2"/>
          <w:sz w:val="21"/>
          <w:szCs w:val="24"/>
          <w:lang w:eastAsia="zh-CN"/>
        </w:rPr>
        <w:t>,</w:t>
      </w:r>
      <w:r>
        <w:rPr>
          <w:rFonts w:cs="Arial" w:hint="eastAsia"/>
          <w:kern w:val="2"/>
          <w:sz w:val="21"/>
          <w:szCs w:val="24"/>
          <w:lang w:eastAsia="zh-CN"/>
        </w:rPr>
        <w:t>总价</w:t>
      </w:r>
      <w:r>
        <w:rPr>
          <w:rFonts w:cs="Times New Roman" w:hint="eastAsia"/>
          <w:kern w:val="2"/>
          <w:sz w:val="21"/>
          <w:szCs w:val="21"/>
          <w:lang w:eastAsia="zh-CN"/>
        </w:rPr>
        <w:t>子目</w:t>
      </w:r>
      <w:r>
        <w:rPr>
          <w:rFonts w:cs="Arial" w:hint="eastAsia"/>
          <w:kern w:val="2"/>
          <w:sz w:val="21"/>
          <w:szCs w:val="24"/>
          <w:lang w:eastAsia="zh-CN"/>
        </w:rPr>
        <w:t>的价格调整方法：</w:t>
      </w:r>
      <w:r>
        <w:rPr>
          <w:rFonts w:cs="Arial" w:hint="eastAsia"/>
          <w:kern w:val="2"/>
          <w:sz w:val="21"/>
          <w:szCs w:val="24"/>
          <w:u w:val="single"/>
          <w:lang w:eastAsia="zh-CN" w:bidi="ar"/>
        </w:rPr>
        <w:t>因非承包人原因引起已标价工程量清单中某单个子目工程量变化幅度超过15%（不含），且承包人或监理人认为该变化引起相关措施项目发生变化的，发包人或监理人要求承包人针对措施项目的变化提交施工调整方案及价格调整报告，经监理人和发包人批准后确定需调整的措施项目价款。</w:t>
      </w:r>
    </w:p>
    <w:p w14:paraId="30D93DB1"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981" w:name="_Toc490331721"/>
      <w:bookmarkStart w:id="982" w:name="_Toc489280236"/>
      <w:bookmarkStart w:id="983" w:name="_Toc497214099"/>
      <w:bookmarkStart w:id="984" w:name="_Toc485323204"/>
      <w:bookmarkStart w:id="985" w:name="_Toc497584090"/>
      <w:bookmarkStart w:id="986" w:name="_Toc27288"/>
      <w:bookmarkStart w:id="987" w:name="_Toc12438"/>
      <w:bookmarkStart w:id="988" w:name="_Toc486580430"/>
      <w:r>
        <w:rPr>
          <w:rFonts w:cs="Times New Roman" w:hint="eastAsia"/>
          <w:sz w:val="24"/>
          <w:szCs w:val="20"/>
          <w:lang w:eastAsia="zh-CN"/>
        </w:rPr>
        <w:t>17.2  预付款</w:t>
      </w:r>
      <w:bookmarkEnd w:id="981"/>
      <w:bookmarkEnd w:id="982"/>
      <w:bookmarkEnd w:id="983"/>
      <w:bookmarkEnd w:id="984"/>
      <w:bookmarkEnd w:id="985"/>
      <w:bookmarkEnd w:id="986"/>
      <w:bookmarkEnd w:id="987"/>
      <w:bookmarkEnd w:id="988"/>
    </w:p>
    <w:p w14:paraId="1920797C" w14:textId="77777777" w:rsidR="0089265C" w:rsidRDefault="00000000">
      <w:pPr>
        <w:autoSpaceDE/>
        <w:autoSpaceDN/>
        <w:spacing w:after="0" w:line="360" w:lineRule="auto"/>
        <w:jc w:val="both"/>
        <w:rPr>
          <w:rFonts w:cs="Arial" w:hint="eastAsia"/>
          <w:kern w:val="2"/>
          <w:sz w:val="21"/>
          <w:szCs w:val="24"/>
          <w:lang w:eastAsia="zh-CN"/>
        </w:rPr>
      </w:pPr>
      <w:r>
        <w:rPr>
          <w:rFonts w:cs="Arial" w:hint="eastAsia"/>
          <w:kern w:val="2"/>
          <w:sz w:val="21"/>
          <w:szCs w:val="24"/>
          <w:lang w:eastAsia="zh-CN"/>
        </w:rPr>
        <w:t>17.2.1  预付款</w:t>
      </w:r>
    </w:p>
    <w:p w14:paraId="0DE14DC9" w14:textId="77777777" w:rsidR="0089265C" w:rsidRDefault="00000000">
      <w:pPr>
        <w:autoSpaceDE/>
        <w:autoSpaceDN/>
        <w:spacing w:after="0" w:line="360" w:lineRule="auto"/>
        <w:jc w:val="both"/>
        <w:rPr>
          <w:rFonts w:cs="Times New Roman" w:hint="eastAsia"/>
          <w:kern w:val="2"/>
          <w:sz w:val="21"/>
          <w:szCs w:val="21"/>
          <w:lang w:eastAsia="zh-CN"/>
        </w:rPr>
      </w:pPr>
      <w:r>
        <w:rPr>
          <w:rFonts w:cs="Times New Roman" w:hint="eastAsia"/>
          <w:kern w:val="2"/>
          <w:sz w:val="21"/>
          <w:szCs w:val="21"/>
          <w:lang w:eastAsia="zh-CN"/>
        </w:rPr>
        <w:t>（1）预付款额度</w:t>
      </w:r>
    </w:p>
    <w:p w14:paraId="1771D34A" w14:textId="77777777" w:rsidR="0089265C" w:rsidRDefault="00000000">
      <w:pPr>
        <w:autoSpaceDE/>
        <w:autoSpaceDN/>
        <w:spacing w:after="0" w:line="360" w:lineRule="auto"/>
        <w:jc w:val="both"/>
        <w:rPr>
          <w:rFonts w:cs="Times New Roman" w:hint="eastAsia"/>
          <w:color w:val="FF0000"/>
          <w:kern w:val="2"/>
          <w:sz w:val="21"/>
          <w:szCs w:val="21"/>
          <w:lang w:eastAsia="zh-CN"/>
        </w:rPr>
      </w:pPr>
      <w:r>
        <w:rPr>
          <w:rFonts w:cs="Times New Roman" w:hint="eastAsia"/>
          <w:color w:val="FF0000"/>
          <w:kern w:val="2"/>
          <w:sz w:val="21"/>
          <w:szCs w:val="21"/>
          <w:lang w:eastAsia="zh-CN"/>
        </w:rPr>
        <w:t>预付款额度：</w:t>
      </w:r>
      <w:r>
        <w:rPr>
          <w:rFonts w:cs="Times New Roman" w:hint="eastAsia"/>
          <w:color w:val="FF0000"/>
          <w:kern w:val="2"/>
          <w:sz w:val="21"/>
          <w:szCs w:val="21"/>
          <w:u w:val="single"/>
          <w:lang w:eastAsia="zh-CN"/>
        </w:rPr>
        <w:t xml:space="preserve">  合同价款的30％ </w:t>
      </w:r>
      <w:r>
        <w:rPr>
          <w:rFonts w:cs="Times New Roman" w:hint="eastAsia"/>
          <w:color w:val="FF0000"/>
          <w:kern w:val="2"/>
          <w:sz w:val="21"/>
          <w:szCs w:val="21"/>
          <w:lang w:eastAsia="zh-CN"/>
        </w:rPr>
        <w:t>。</w:t>
      </w:r>
    </w:p>
    <w:p w14:paraId="04C38B5D" w14:textId="77777777" w:rsidR="0089265C" w:rsidRDefault="00000000">
      <w:pPr>
        <w:autoSpaceDE/>
        <w:autoSpaceDN/>
        <w:spacing w:after="0" w:line="360" w:lineRule="auto"/>
        <w:jc w:val="both"/>
        <w:rPr>
          <w:rFonts w:cs="Times New Roman" w:hint="eastAsia"/>
          <w:kern w:val="2"/>
          <w:sz w:val="21"/>
          <w:szCs w:val="21"/>
          <w:lang w:eastAsia="zh-CN"/>
        </w:rPr>
      </w:pPr>
      <w:r>
        <w:rPr>
          <w:rFonts w:cs="Times New Roman" w:hint="eastAsia"/>
          <w:kern w:val="2"/>
          <w:sz w:val="21"/>
          <w:szCs w:val="21"/>
          <w:lang w:eastAsia="zh-CN"/>
        </w:rPr>
        <w:t>（2）预付办法</w:t>
      </w:r>
    </w:p>
    <w:p w14:paraId="5CC61B37" w14:textId="77777777" w:rsidR="0089265C" w:rsidRDefault="00000000">
      <w:pPr>
        <w:autoSpaceDE/>
        <w:autoSpaceDN/>
        <w:spacing w:after="0" w:line="360" w:lineRule="auto"/>
        <w:jc w:val="both"/>
        <w:rPr>
          <w:rFonts w:cs="Times New Roman" w:hint="eastAsia"/>
          <w:sz w:val="24"/>
          <w:szCs w:val="20"/>
          <w:u w:val="single"/>
          <w:lang w:eastAsia="zh-CN"/>
        </w:rPr>
      </w:pPr>
      <w:r>
        <w:rPr>
          <w:rFonts w:cs="MingLiU" w:hint="eastAsia"/>
          <w:kern w:val="2"/>
          <w:sz w:val="21"/>
          <w:szCs w:val="21"/>
          <w:lang w:eastAsia="zh-CN" w:bidi="ar"/>
        </w:rPr>
        <w:t>预付款预付办法：</w:t>
      </w:r>
      <w:r>
        <w:rPr>
          <w:rFonts w:cs="MingLiU" w:hint="eastAsia"/>
          <w:kern w:val="2"/>
          <w:sz w:val="21"/>
          <w:szCs w:val="21"/>
          <w:u w:val="single"/>
          <w:lang w:eastAsia="zh-CN" w:bidi="ar"/>
        </w:rPr>
        <w:t>在收到承包人提交的正式发票后，发包人一次性向承包人支付预付款。</w:t>
      </w:r>
      <w:bookmarkStart w:id="989" w:name="_Toc30016"/>
      <w:bookmarkStart w:id="990" w:name="_Toc490331722"/>
      <w:bookmarkStart w:id="991" w:name="_Toc497584091"/>
      <w:bookmarkStart w:id="992" w:name="_Toc23273"/>
      <w:bookmarkStart w:id="993" w:name="_Toc485323205"/>
      <w:bookmarkStart w:id="994" w:name="_Toc486580431"/>
      <w:bookmarkStart w:id="995" w:name="_Toc489280237"/>
      <w:bookmarkStart w:id="996" w:name="_Toc497214100"/>
      <w:r>
        <w:rPr>
          <w:rFonts w:cs="Times New Roman" w:hint="eastAsia"/>
          <w:kern w:val="2"/>
          <w:sz w:val="21"/>
          <w:szCs w:val="21"/>
          <w:u w:val="single"/>
          <w:lang w:eastAsia="zh-CN"/>
        </w:rPr>
        <w:t>（具体支付时间由双方另行商定，每次实际付款前，乙方还需满足以下条件，否则甲方有权不予付款，且不承担任何责任：（1）乙方向甲方提供工作量确认单，甲方对乙方的工作量进行审</w:t>
      </w:r>
      <w:r>
        <w:rPr>
          <w:rFonts w:cs="Times New Roman" w:hint="eastAsia"/>
          <w:kern w:val="2"/>
          <w:sz w:val="21"/>
          <w:szCs w:val="21"/>
          <w:u w:val="single"/>
          <w:lang w:eastAsia="zh-CN"/>
        </w:rPr>
        <w:lastRenderedPageBreak/>
        <w:t>核，双方共同签字确认；（2）如需财政资金拨付的，以财政资金到位数额为准，且甲方履行完毕资金拨付审批程序后，乙方方可向甲方开具发票，由甲方向乙方拨付资金。”）</w:t>
      </w:r>
    </w:p>
    <w:p w14:paraId="370F022B"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r>
        <w:rPr>
          <w:rFonts w:cs="Times New Roman" w:hint="eastAsia"/>
          <w:sz w:val="24"/>
          <w:szCs w:val="20"/>
          <w:lang w:eastAsia="zh-CN"/>
        </w:rPr>
        <w:t>17.3  工程进度付款</w:t>
      </w:r>
      <w:bookmarkEnd w:id="989"/>
      <w:bookmarkEnd w:id="990"/>
      <w:bookmarkEnd w:id="991"/>
      <w:bookmarkEnd w:id="992"/>
      <w:bookmarkEnd w:id="993"/>
      <w:bookmarkEnd w:id="994"/>
      <w:bookmarkEnd w:id="995"/>
      <w:bookmarkEnd w:id="996"/>
    </w:p>
    <w:p w14:paraId="55D308C2" w14:textId="77777777" w:rsidR="0089265C" w:rsidRDefault="00000000">
      <w:pPr>
        <w:autoSpaceDE/>
        <w:autoSpaceDN/>
        <w:spacing w:after="0" w:line="360" w:lineRule="auto"/>
        <w:ind w:firstLineChars="200" w:firstLine="420"/>
        <w:jc w:val="both"/>
        <w:rPr>
          <w:rFonts w:cs="Times New Roman" w:hint="eastAsia"/>
          <w:kern w:val="2"/>
          <w:sz w:val="21"/>
          <w:szCs w:val="21"/>
          <w:lang w:eastAsia="zh-CN"/>
        </w:rPr>
      </w:pPr>
      <w:bookmarkStart w:id="997" w:name="_Toc489280238"/>
      <w:bookmarkStart w:id="998" w:name="_Toc497214101"/>
      <w:bookmarkStart w:id="999" w:name="_Toc490331723"/>
      <w:bookmarkStart w:id="1000" w:name="_Toc25695"/>
      <w:bookmarkStart w:id="1001" w:name="_Toc485323206"/>
      <w:bookmarkStart w:id="1002" w:name="_Toc486580432"/>
      <w:bookmarkStart w:id="1003" w:name="_Toc497584092"/>
      <w:bookmarkStart w:id="1004" w:name="_Toc28010"/>
      <w:r>
        <w:rPr>
          <w:rFonts w:cs="Times New Roman" w:hint="eastAsia"/>
          <w:kern w:val="2"/>
          <w:sz w:val="21"/>
          <w:szCs w:val="21"/>
          <w:lang w:eastAsia="zh-CN"/>
        </w:rPr>
        <w:t>17.3.2  进度付款申请单</w:t>
      </w:r>
    </w:p>
    <w:p w14:paraId="1C03CBDA" w14:textId="77777777" w:rsidR="0089265C" w:rsidRDefault="00000000">
      <w:pPr>
        <w:autoSpaceDE/>
        <w:autoSpaceDN/>
        <w:spacing w:after="0" w:line="360" w:lineRule="auto"/>
        <w:ind w:firstLineChars="200" w:firstLine="420"/>
        <w:jc w:val="both"/>
        <w:rPr>
          <w:rFonts w:cs="MingLiU" w:hint="eastAsia"/>
          <w:kern w:val="2"/>
          <w:sz w:val="21"/>
          <w:szCs w:val="21"/>
          <w:lang w:eastAsia="zh-CN"/>
        </w:rPr>
      </w:pPr>
      <w:r>
        <w:rPr>
          <w:rFonts w:cs="MingLiU" w:hint="eastAsia"/>
          <w:kern w:val="2"/>
          <w:sz w:val="21"/>
          <w:szCs w:val="21"/>
          <w:lang w:eastAsia="zh-CN" w:bidi="ar"/>
        </w:rPr>
        <w:t>进度付款申请单的份数：</w:t>
      </w:r>
      <w:r>
        <w:rPr>
          <w:rFonts w:cs="MingLiU" w:hint="eastAsia"/>
          <w:kern w:val="2"/>
          <w:sz w:val="21"/>
          <w:szCs w:val="21"/>
          <w:u w:val="single"/>
          <w:lang w:eastAsia="zh-CN" w:bidi="ar"/>
        </w:rPr>
        <w:t xml:space="preserve">   5份。 </w:t>
      </w:r>
    </w:p>
    <w:p w14:paraId="58B027B6" w14:textId="77777777" w:rsidR="0089265C" w:rsidRDefault="00000000">
      <w:pPr>
        <w:autoSpaceDE/>
        <w:autoSpaceDN/>
        <w:spacing w:after="0" w:line="360" w:lineRule="auto"/>
        <w:ind w:firstLineChars="200" w:firstLine="420"/>
        <w:jc w:val="both"/>
        <w:rPr>
          <w:rFonts w:cs="MingLiU" w:hint="eastAsia"/>
          <w:kern w:val="2"/>
          <w:sz w:val="21"/>
          <w:szCs w:val="24"/>
          <w:lang w:eastAsia="zh-CN"/>
        </w:rPr>
      </w:pPr>
      <w:r>
        <w:rPr>
          <w:rFonts w:cs="MingLiU" w:hint="eastAsia"/>
          <w:kern w:val="2"/>
          <w:sz w:val="21"/>
          <w:szCs w:val="24"/>
          <w:lang w:eastAsia="zh-CN" w:bidi="ar"/>
        </w:rPr>
        <w:t>承包人报送监理人的进度付款申请单应包括下列内容：</w:t>
      </w:r>
    </w:p>
    <w:p w14:paraId="78F04FD3" w14:textId="77777777" w:rsidR="0089265C" w:rsidRDefault="00000000">
      <w:pPr>
        <w:autoSpaceDE/>
        <w:autoSpaceDN/>
        <w:spacing w:after="0" w:line="360" w:lineRule="auto"/>
        <w:ind w:firstLineChars="200" w:firstLine="420"/>
        <w:jc w:val="both"/>
        <w:rPr>
          <w:rFonts w:cs="MingLiU" w:hint="eastAsia"/>
          <w:kern w:val="2"/>
          <w:sz w:val="21"/>
          <w:szCs w:val="21"/>
          <w:lang w:eastAsia="zh-CN"/>
        </w:rPr>
      </w:pPr>
      <w:r>
        <w:rPr>
          <w:rFonts w:cs="MingLiU" w:hint="eastAsia"/>
          <w:kern w:val="2"/>
          <w:sz w:val="21"/>
          <w:szCs w:val="21"/>
          <w:lang w:eastAsia="zh-CN" w:bidi="ar"/>
        </w:rPr>
        <w:t>（6）</w:t>
      </w:r>
      <w:r>
        <w:rPr>
          <w:rFonts w:cs="MingLiU" w:hint="eastAsia"/>
          <w:kern w:val="2"/>
          <w:sz w:val="21"/>
          <w:szCs w:val="24"/>
          <w:lang w:eastAsia="zh-CN" w:bidi="ar"/>
        </w:rPr>
        <w:t>根据合同应增加和（或）扣减的其他内容金额</w:t>
      </w:r>
      <w:r>
        <w:rPr>
          <w:rFonts w:cs="MingLiU" w:hint="eastAsia"/>
          <w:kern w:val="2"/>
          <w:sz w:val="21"/>
          <w:szCs w:val="21"/>
          <w:lang w:eastAsia="zh-CN" w:bidi="ar"/>
        </w:rPr>
        <w:t>：</w:t>
      </w:r>
      <w:r>
        <w:rPr>
          <w:rFonts w:cs="MingLiU" w:hint="eastAsia"/>
          <w:kern w:val="2"/>
          <w:sz w:val="21"/>
          <w:szCs w:val="21"/>
          <w:u w:val="single"/>
          <w:lang w:eastAsia="zh-CN" w:bidi="ar"/>
        </w:rPr>
        <w:t xml:space="preserve">             /              </w:t>
      </w:r>
    </w:p>
    <w:p w14:paraId="36334245" w14:textId="77777777" w:rsidR="0089265C" w:rsidRDefault="00000000">
      <w:pPr>
        <w:autoSpaceDE/>
        <w:autoSpaceDN/>
        <w:spacing w:after="0" w:line="360" w:lineRule="auto"/>
        <w:ind w:firstLineChars="200" w:firstLine="420"/>
        <w:jc w:val="both"/>
        <w:rPr>
          <w:rFonts w:cs="MingLiU" w:hint="eastAsia"/>
          <w:color w:val="000000"/>
          <w:kern w:val="2"/>
          <w:sz w:val="21"/>
          <w:szCs w:val="21"/>
          <w:lang w:eastAsia="zh-CN"/>
        </w:rPr>
      </w:pPr>
      <w:bookmarkStart w:id="1005" w:name="_Toc489280239"/>
      <w:bookmarkStart w:id="1006" w:name="_Toc22314"/>
      <w:bookmarkStart w:id="1007" w:name="_Toc812"/>
      <w:bookmarkStart w:id="1008" w:name="_Toc486580433"/>
      <w:bookmarkStart w:id="1009" w:name="_Toc497584093"/>
      <w:bookmarkStart w:id="1010" w:name="_Toc485323207"/>
      <w:bookmarkStart w:id="1011" w:name="_Toc490331724"/>
      <w:bookmarkStart w:id="1012" w:name="_Toc497214102"/>
      <w:bookmarkEnd w:id="997"/>
      <w:bookmarkEnd w:id="998"/>
      <w:bookmarkEnd w:id="999"/>
      <w:bookmarkEnd w:id="1000"/>
      <w:bookmarkEnd w:id="1001"/>
      <w:bookmarkEnd w:id="1002"/>
      <w:bookmarkEnd w:id="1003"/>
      <w:bookmarkEnd w:id="1004"/>
      <w:r>
        <w:rPr>
          <w:rFonts w:cs="MingLiU" w:hint="eastAsia"/>
          <w:color w:val="000000"/>
          <w:kern w:val="2"/>
          <w:sz w:val="21"/>
          <w:szCs w:val="21"/>
          <w:lang w:eastAsia="zh-CN" w:bidi="ar"/>
        </w:rPr>
        <w:t>17.3.3  进度付款证书和支付时间</w:t>
      </w:r>
    </w:p>
    <w:p w14:paraId="67822B34" w14:textId="77777777" w:rsidR="0089265C" w:rsidRDefault="00000000">
      <w:pPr>
        <w:autoSpaceDE/>
        <w:autoSpaceDN/>
        <w:spacing w:after="0" w:line="360" w:lineRule="auto"/>
        <w:ind w:firstLineChars="200" w:firstLine="420"/>
        <w:jc w:val="both"/>
        <w:rPr>
          <w:rFonts w:cs="MingLiU" w:hint="eastAsia"/>
          <w:color w:val="000000"/>
          <w:kern w:val="2"/>
          <w:sz w:val="21"/>
          <w:szCs w:val="21"/>
          <w:lang w:eastAsia="zh-CN"/>
        </w:rPr>
      </w:pPr>
      <w:r>
        <w:rPr>
          <w:rFonts w:cs="MingLiU" w:hint="eastAsia"/>
          <w:color w:val="000000"/>
          <w:kern w:val="2"/>
          <w:sz w:val="21"/>
          <w:szCs w:val="21"/>
          <w:lang w:eastAsia="zh-CN" w:bidi="ar"/>
        </w:rPr>
        <w:t>（2）逾期付款违约金的计算标准：</w:t>
      </w:r>
      <w:r>
        <w:rPr>
          <w:rFonts w:cs="MingLiU" w:hint="eastAsia"/>
          <w:color w:val="000000"/>
          <w:kern w:val="2"/>
          <w:sz w:val="21"/>
          <w:szCs w:val="21"/>
          <w:u w:val="single"/>
          <w:lang w:eastAsia="zh-CN" w:bidi="ar"/>
        </w:rPr>
        <w:t xml:space="preserve"> 按照中国人民银行发布的同期同类贷款利率计算。          </w:t>
      </w:r>
    </w:p>
    <w:p w14:paraId="07C05771" w14:textId="77777777" w:rsidR="0089265C" w:rsidRDefault="00000000">
      <w:pPr>
        <w:autoSpaceDE/>
        <w:autoSpaceDN/>
        <w:spacing w:after="0" w:line="360" w:lineRule="auto"/>
        <w:ind w:firstLineChars="270" w:firstLine="567"/>
        <w:jc w:val="both"/>
        <w:rPr>
          <w:rFonts w:cs="MingLiU" w:hint="eastAsia"/>
          <w:color w:val="000000"/>
          <w:kern w:val="2"/>
          <w:sz w:val="21"/>
          <w:szCs w:val="21"/>
          <w:lang w:eastAsia="zh-CN"/>
        </w:rPr>
      </w:pPr>
      <w:r>
        <w:rPr>
          <w:rFonts w:cs="MingLiU" w:hint="eastAsia"/>
          <w:color w:val="000000"/>
          <w:kern w:val="2"/>
          <w:sz w:val="21"/>
          <w:szCs w:val="21"/>
          <w:lang w:eastAsia="zh-CN" w:bidi="ar"/>
        </w:rPr>
        <w:t>逾期付款违约金的计算方法：</w:t>
      </w:r>
      <w:r>
        <w:rPr>
          <w:rFonts w:cs="MingLiU" w:hint="eastAsia"/>
          <w:color w:val="000000"/>
          <w:kern w:val="2"/>
          <w:sz w:val="21"/>
          <w:szCs w:val="21"/>
          <w:u w:val="single"/>
          <w:lang w:eastAsia="zh-CN" w:bidi="ar"/>
        </w:rPr>
        <w:t xml:space="preserve"> 按照中国人民银行发布的同期同类贷款利率计算。           </w:t>
      </w:r>
    </w:p>
    <w:p w14:paraId="78E72C97" w14:textId="77777777" w:rsidR="0089265C" w:rsidRDefault="00000000">
      <w:pPr>
        <w:autoSpaceDE/>
        <w:autoSpaceDN/>
        <w:spacing w:after="0" w:line="360" w:lineRule="auto"/>
        <w:jc w:val="both"/>
        <w:rPr>
          <w:rFonts w:cs="Times New Roman" w:hint="eastAsia"/>
          <w:sz w:val="24"/>
          <w:szCs w:val="20"/>
          <w:u w:val="single"/>
          <w:lang w:eastAsia="zh-CN"/>
        </w:rPr>
      </w:pPr>
      <w:r>
        <w:rPr>
          <w:rFonts w:cs="MingLiU" w:hint="eastAsia"/>
          <w:color w:val="000000"/>
          <w:kern w:val="2"/>
          <w:sz w:val="21"/>
          <w:szCs w:val="21"/>
          <w:lang w:eastAsia="zh-CN" w:bidi="ar"/>
        </w:rPr>
        <w:t>（4） 进度付款涉及政府性资金的支付方法：</w:t>
      </w:r>
      <w:r>
        <w:rPr>
          <w:rFonts w:cs="Times New Roman" w:hint="eastAsia"/>
          <w:color w:val="FF0000"/>
          <w:kern w:val="2"/>
          <w:sz w:val="21"/>
          <w:szCs w:val="21"/>
          <w:u w:val="single"/>
          <w:lang w:eastAsia="zh-CN"/>
        </w:rPr>
        <w:t>工程竣工验收合格支付至合同价款的85%，</w:t>
      </w:r>
      <w:r>
        <w:rPr>
          <w:rFonts w:hint="eastAsia"/>
          <w:color w:val="FF0000"/>
          <w:kern w:val="2"/>
          <w:sz w:val="21"/>
          <w:szCs w:val="21"/>
          <w:u w:val="single"/>
          <w:lang w:eastAsia="zh-CN"/>
        </w:rPr>
        <w:t>剩余工程款待</w:t>
      </w:r>
      <w:r>
        <w:rPr>
          <w:rFonts w:cs="Times New Roman" w:hint="eastAsia"/>
          <w:color w:val="FF0000"/>
          <w:kern w:val="2"/>
          <w:sz w:val="21"/>
          <w:szCs w:val="21"/>
          <w:u w:val="single"/>
          <w:lang w:eastAsia="zh-CN"/>
        </w:rPr>
        <w:t>结算评审完成后支付至结算评审金额100%。(最终结算金额以财政评审为准且各阶段</w:t>
      </w:r>
      <w:r>
        <w:rPr>
          <w:rFonts w:cs="Times New Roman" w:hint="eastAsia"/>
          <w:kern w:val="2"/>
          <w:sz w:val="21"/>
          <w:szCs w:val="21"/>
          <w:u w:val="single"/>
          <w:lang w:eastAsia="zh-CN"/>
        </w:rPr>
        <w:t>具体支付时间由双方另行商定，每次实际付款前，乙方还需满足以下条件，否则甲方有权不予付款，且不承担任何责任：（1）乙方向甲方提供工作量确认单，甲方对乙方的工作量进行审核，双方共同签字确认；（2）如需财政资金拨付的，以财政资金到位数额为准，且甲方履行完毕资金拨付审批程序后，乙方方可向甲方开具发票，由甲方向乙方拨付资金。”）</w:t>
      </w:r>
    </w:p>
    <w:p w14:paraId="57A692F1" w14:textId="77777777" w:rsidR="0089265C" w:rsidRDefault="00000000">
      <w:pPr>
        <w:keepNext/>
        <w:keepLines/>
        <w:autoSpaceDE/>
        <w:autoSpaceDN/>
        <w:spacing w:beforeLines="50" w:before="120" w:after="0" w:line="360" w:lineRule="auto"/>
        <w:jc w:val="both"/>
        <w:outlineLvl w:val="2"/>
        <w:rPr>
          <w:rFonts w:cs="Times New Roman" w:hint="eastAsia"/>
          <w:color w:val="000000"/>
          <w:sz w:val="24"/>
          <w:szCs w:val="20"/>
          <w:lang w:eastAsia="zh-CN"/>
        </w:rPr>
      </w:pPr>
      <w:r>
        <w:rPr>
          <w:rFonts w:cs="Times New Roman" w:hint="eastAsia"/>
          <w:color w:val="000000"/>
          <w:sz w:val="24"/>
          <w:szCs w:val="20"/>
          <w:lang w:eastAsia="zh-CN"/>
        </w:rPr>
        <w:t>17.4  质量保证金</w:t>
      </w:r>
    </w:p>
    <w:p w14:paraId="2C600B95" w14:textId="77777777" w:rsidR="0089265C" w:rsidRDefault="00000000">
      <w:pPr>
        <w:autoSpaceDE/>
        <w:autoSpaceDN/>
        <w:spacing w:after="0" w:line="360" w:lineRule="auto"/>
        <w:ind w:firstLineChars="200" w:firstLine="420"/>
        <w:jc w:val="both"/>
        <w:rPr>
          <w:rFonts w:hAnsi="Times New Roman" w:cs="Times New Roman"/>
          <w:color w:val="000000"/>
          <w:kern w:val="2"/>
          <w:sz w:val="21"/>
          <w:szCs w:val="21"/>
          <w:lang w:eastAsia="zh-CN"/>
        </w:rPr>
      </w:pPr>
      <w:r>
        <w:rPr>
          <w:rFonts w:cs="Times New Roman" w:hint="eastAsia"/>
          <w:color w:val="000000"/>
          <w:kern w:val="2"/>
          <w:sz w:val="21"/>
          <w:szCs w:val="21"/>
          <w:lang w:eastAsia="zh-CN"/>
        </w:rPr>
        <w:t>17.4</w:t>
      </w:r>
      <w:r>
        <w:rPr>
          <w:rFonts w:hAnsi="Times New Roman" w:cs="Times New Roman" w:hint="eastAsia"/>
          <w:color w:val="000000"/>
          <w:kern w:val="2"/>
          <w:sz w:val="21"/>
          <w:szCs w:val="21"/>
          <w:lang w:eastAsia="zh-CN"/>
        </w:rPr>
        <w:t>.</w:t>
      </w:r>
      <w:r>
        <w:rPr>
          <w:rFonts w:cs="Times New Roman" w:hint="eastAsia"/>
          <w:color w:val="000000"/>
          <w:kern w:val="2"/>
          <w:sz w:val="21"/>
          <w:szCs w:val="21"/>
          <w:lang w:eastAsia="zh-CN"/>
        </w:rPr>
        <w:t>1  质量保证金处理</w:t>
      </w:r>
    </w:p>
    <w:p w14:paraId="7BA91969" w14:textId="77777777" w:rsidR="0089265C" w:rsidRDefault="00000000">
      <w:pPr>
        <w:autoSpaceDE/>
        <w:autoSpaceDN/>
        <w:spacing w:after="0" w:line="360" w:lineRule="auto"/>
        <w:jc w:val="both"/>
        <w:rPr>
          <w:rFonts w:hAnsi="Times New Roman" w:cs="Times New Roman"/>
          <w:color w:val="000000"/>
          <w:kern w:val="2"/>
          <w:sz w:val="21"/>
          <w:szCs w:val="21"/>
          <w:lang w:eastAsia="zh-CN"/>
        </w:rPr>
      </w:pPr>
      <w:r>
        <w:rPr>
          <w:rFonts w:cs="Times New Roman" w:hint="eastAsia"/>
          <w:color w:val="000000"/>
          <w:kern w:val="2"/>
          <w:sz w:val="21"/>
          <w:szCs w:val="21"/>
          <w:lang w:eastAsia="zh-CN"/>
        </w:rPr>
        <w:t>（3）质量保证金形式：</w:t>
      </w:r>
      <w:r>
        <w:rPr>
          <w:rFonts w:cs="Times New Roman" w:hint="eastAsia"/>
          <w:color w:val="000000"/>
          <w:kern w:val="2"/>
          <w:sz w:val="21"/>
          <w:szCs w:val="21"/>
          <w:u w:val="single"/>
          <w:lang w:eastAsia="zh-CN"/>
        </w:rPr>
        <w:t xml:space="preserve"> </w:t>
      </w:r>
      <w:r>
        <w:rPr>
          <w:rFonts w:cs="Times New Roman" w:hint="eastAsia"/>
          <w:color w:val="FF0000"/>
          <w:kern w:val="2"/>
          <w:sz w:val="21"/>
          <w:szCs w:val="21"/>
          <w:u w:val="single"/>
          <w:lang w:eastAsia="zh-CN"/>
        </w:rPr>
        <w:t xml:space="preserve">采用银行保函担保 </w:t>
      </w:r>
      <w:r>
        <w:rPr>
          <w:rFonts w:cs="Times New Roman" w:hint="eastAsia"/>
          <w:color w:val="000000"/>
          <w:kern w:val="2"/>
          <w:sz w:val="21"/>
          <w:szCs w:val="21"/>
          <w:lang w:eastAsia="zh-CN"/>
        </w:rPr>
        <w:t>（采用银行保函担保或其他保函担保形式╱采用扣留质量保证金）。</w:t>
      </w:r>
    </w:p>
    <w:p w14:paraId="2140B986" w14:textId="77777777" w:rsidR="0089265C" w:rsidRDefault="00000000">
      <w:pPr>
        <w:autoSpaceDE/>
        <w:autoSpaceDN/>
        <w:spacing w:after="0" w:line="360" w:lineRule="auto"/>
        <w:jc w:val="both"/>
        <w:rPr>
          <w:rFonts w:hAnsi="Times New Roman" w:cs="Times New Roman"/>
          <w:color w:val="000000"/>
          <w:kern w:val="2"/>
          <w:sz w:val="21"/>
          <w:szCs w:val="21"/>
          <w:lang w:eastAsia="zh-CN"/>
        </w:rPr>
      </w:pPr>
      <w:r>
        <w:rPr>
          <w:rFonts w:cs="Times New Roman" w:hint="eastAsia"/>
          <w:color w:val="000000"/>
          <w:kern w:val="2"/>
          <w:sz w:val="21"/>
          <w:szCs w:val="21"/>
          <w:lang w:eastAsia="zh-CN"/>
        </w:rPr>
        <w:t>质量保证金约定比例：</w:t>
      </w:r>
      <w:r>
        <w:rPr>
          <w:rFonts w:cs="Times New Roman" w:hint="eastAsia"/>
          <w:color w:val="FF0000"/>
          <w:kern w:val="2"/>
          <w:sz w:val="21"/>
          <w:szCs w:val="21"/>
          <w:u w:val="single"/>
          <w:lang w:eastAsia="zh-CN"/>
        </w:rPr>
        <w:t>结算评审金额的 3 % 。</w:t>
      </w:r>
    </w:p>
    <w:p w14:paraId="4B19FE34"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r>
        <w:rPr>
          <w:rFonts w:cs="Times New Roman" w:hint="eastAsia"/>
          <w:sz w:val="24"/>
          <w:szCs w:val="20"/>
          <w:lang w:eastAsia="zh-CN"/>
        </w:rPr>
        <w:t>17.5  竣工结算</w:t>
      </w:r>
      <w:bookmarkEnd w:id="1005"/>
      <w:bookmarkEnd w:id="1006"/>
      <w:bookmarkEnd w:id="1007"/>
      <w:bookmarkEnd w:id="1008"/>
      <w:bookmarkEnd w:id="1009"/>
      <w:bookmarkEnd w:id="1010"/>
      <w:bookmarkEnd w:id="1011"/>
      <w:bookmarkEnd w:id="1012"/>
    </w:p>
    <w:p w14:paraId="3F39F765"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17.5.1  竣工付款申请单</w:t>
      </w:r>
    </w:p>
    <w:p w14:paraId="2DD4A3C0"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（1）承包人提交竣工付款申请单的份数：</w:t>
      </w:r>
      <w:r>
        <w:rPr>
          <w:rFonts w:cs="Times New Roman" w:hint="eastAsia"/>
          <w:kern w:val="2"/>
          <w:sz w:val="21"/>
          <w:szCs w:val="21"/>
          <w:u w:val="single"/>
          <w:lang w:eastAsia="zh-CN"/>
        </w:rPr>
        <w:t xml:space="preserve"> 提交5份竣工付款申请单。</w:t>
      </w:r>
    </w:p>
    <w:p w14:paraId="519AD038" w14:textId="77777777" w:rsidR="0089265C" w:rsidRDefault="00000000">
      <w:pPr>
        <w:autoSpaceDE/>
        <w:autoSpaceDN/>
        <w:spacing w:after="0" w:line="360" w:lineRule="auto"/>
        <w:ind w:firstLineChars="400" w:firstLine="840"/>
        <w:jc w:val="both"/>
        <w:rPr>
          <w:rFonts w:hAnsi="Times New Roman" w:cs="Times New Roman"/>
          <w:kern w:val="2"/>
          <w:sz w:val="21"/>
          <w:szCs w:val="21"/>
          <w:lang w:eastAsia="zh-CN"/>
        </w:rPr>
      </w:pPr>
      <w:r>
        <w:rPr>
          <w:rFonts w:cs="Times New Roman" w:hint="eastAsia"/>
          <w:kern w:val="2"/>
          <w:sz w:val="21"/>
          <w:szCs w:val="21"/>
          <w:lang w:eastAsia="zh-CN"/>
        </w:rPr>
        <w:t>承包人提交竣工付款申请单的期限：</w:t>
      </w:r>
      <w:r>
        <w:rPr>
          <w:rFonts w:cs="Times New Roman" w:hint="eastAsia"/>
          <w:kern w:val="2"/>
          <w:sz w:val="21"/>
          <w:szCs w:val="21"/>
          <w:u w:val="single"/>
          <w:lang w:eastAsia="zh-CN"/>
        </w:rPr>
        <w:t xml:space="preserve"> </w:t>
      </w:r>
      <w:r>
        <w:rPr>
          <w:rFonts w:hint="eastAsia"/>
          <w:kern w:val="2"/>
          <w:sz w:val="21"/>
          <w:szCs w:val="21"/>
          <w:u w:val="single"/>
          <w:lang w:eastAsia="zh-CN" w:bidi="ar"/>
        </w:rPr>
        <w:t>在工程接收证书颁发后14天内。</w:t>
      </w:r>
      <w:r>
        <w:rPr>
          <w:rFonts w:cs="Times New Roman" w:hint="eastAsia"/>
          <w:kern w:val="2"/>
          <w:sz w:val="21"/>
          <w:szCs w:val="21"/>
          <w:u w:val="single"/>
          <w:lang w:eastAsia="zh-CN"/>
        </w:rPr>
        <w:t xml:space="preserve">  </w:t>
      </w:r>
    </w:p>
    <w:p w14:paraId="3B32DB85"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（2）竣工付款申请单的其他内容：</w:t>
      </w:r>
      <w:r>
        <w:rPr>
          <w:rFonts w:cs="Times New Roman" w:hint="eastAsia"/>
          <w:kern w:val="2"/>
          <w:sz w:val="21"/>
          <w:szCs w:val="21"/>
          <w:u w:val="single"/>
          <w:lang w:eastAsia="zh-CN"/>
        </w:rPr>
        <w:t xml:space="preserve"> </w:t>
      </w:r>
      <w:r>
        <w:rPr>
          <w:rFonts w:hint="eastAsia"/>
          <w:kern w:val="2"/>
          <w:sz w:val="21"/>
          <w:szCs w:val="21"/>
          <w:u w:val="single"/>
          <w:lang w:eastAsia="zh-CN" w:bidi="ar"/>
        </w:rPr>
        <w:t>按2023版清单计价规范竣工结算款支付申请（核准）表中内容填报。</w:t>
      </w:r>
      <w:r>
        <w:rPr>
          <w:rFonts w:cs="Times New Roman" w:hint="eastAsia"/>
          <w:kern w:val="2"/>
          <w:sz w:val="21"/>
          <w:szCs w:val="21"/>
          <w:u w:val="single"/>
          <w:lang w:eastAsia="zh-CN"/>
        </w:rPr>
        <w:t xml:space="preserve"> </w:t>
      </w:r>
    </w:p>
    <w:p w14:paraId="291C5BBA"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013" w:name="_Toc490331725"/>
      <w:bookmarkStart w:id="1014" w:name="_Toc497214103"/>
      <w:bookmarkStart w:id="1015" w:name="_Toc29970"/>
      <w:bookmarkStart w:id="1016" w:name="_Toc497584094"/>
      <w:bookmarkStart w:id="1017" w:name="_Toc485323208"/>
      <w:bookmarkStart w:id="1018" w:name="_Toc22010"/>
      <w:bookmarkStart w:id="1019" w:name="_Toc489280240"/>
      <w:bookmarkStart w:id="1020" w:name="_Toc486580434"/>
      <w:r>
        <w:rPr>
          <w:rFonts w:cs="Times New Roman" w:hint="eastAsia"/>
          <w:sz w:val="24"/>
          <w:szCs w:val="20"/>
          <w:lang w:eastAsia="zh-CN"/>
        </w:rPr>
        <w:t>17.6  最终结清</w:t>
      </w:r>
      <w:bookmarkEnd w:id="1013"/>
      <w:bookmarkEnd w:id="1014"/>
      <w:bookmarkEnd w:id="1015"/>
      <w:bookmarkEnd w:id="1016"/>
      <w:bookmarkEnd w:id="1017"/>
      <w:bookmarkEnd w:id="1018"/>
      <w:bookmarkEnd w:id="1019"/>
      <w:bookmarkEnd w:id="1020"/>
    </w:p>
    <w:p w14:paraId="3FF7C351"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17.6.1  最终结清申请单</w:t>
      </w:r>
    </w:p>
    <w:p w14:paraId="1F0CBE9D" w14:textId="77777777" w:rsidR="0089265C" w:rsidRDefault="00000000">
      <w:pPr>
        <w:autoSpaceDE/>
        <w:autoSpaceDN/>
        <w:spacing w:after="0" w:line="360" w:lineRule="auto"/>
        <w:jc w:val="both"/>
        <w:rPr>
          <w:rFonts w:hAnsi="Times New Roman" w:cs="Times New Roman"/>
          <w:kern w:val="2"/>
          <w:sz w:val="21"/>
          <w:szCs w:val="21"/>
          <w:u w:val="single"/>
          <w:lang w:eastAsia="zh-CN"/>
        </w:rPr>
      </w:pPr>
      <w:r>
        <w:rPr>
          <w:rFonts w:cs="Times New Roman" w:hint="eastAsia"/>
          <w:kern w:val="2"/>
          <w:sz w:val="21"/>
          <w:szCs w:val="21"/>
          <w:lang w:eastAsia="zh-CN"/>
        </w:rPr>
        <w:t>（1）承包人提交最终结清申请单的份数：</w:t>
      </w:r>
      <w:r>
        <w:rPr>
          <w:rFonts w:cs="Times New Roman" w:hint="eastAsia"/>
          <w:kern w:val="2"/>
          <w:sz w:val="21"/>
          <w:szCs w:val="21"/>
          <w:u w:val="single"/>
          <w:lang w:eastAsia="zh-CN"/>
        </w:rPr>
        <w:t xml:space="preserve">  提交5份最终结清申请单。  </w:t>
      </w:r>
    </w:p>
    <w:p w14:paraId="46F94BC0"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承包人提交最终结清申请单的期限：</w:t>
      </w:r>
      <w:r>
        <w:rPr>
          <w:rFonts w:cs="Times New Roman" w:hint="eastAsia"/>
          <w:kern w:val="2"/>
          <w:sz w:val="21"/>
          <w:szCs w:val="21"/>
          <w:u w:val="single"/>
          <w:lang w:eastAsia="zh-CN"/>
        </w:rPr>
        <w:t xml:space="preserve">  在缺陷责任期终止证书颁发后28天内。  </w:t>
      </w:r>
    </w:p>
    <w:p w14:paraId="64DBDFDC" w14:textId="77777777" w:rsidR="0089265C" w:rsidRDefault="00000000">
      <w:pPr>
        <w:autoSpaceDE/>
        <w:autoSpaceDN/>
        <w:spacing w:after="0" w:line="360" w:lineRule="auto"/>
        <w:jc w:val="both"/>
        <w:rPr>
          <w:rFonts w:hAnsi="Times New Roman" w:cs="Times New Roman"/>
          <w:kern w:val="2"/>
          <w:sz w:val="21"/>
          <w:szCs w:val="24"/>
          <w:lang w:eastAsia="zh-CN"/>
        </w:rPr>
      </w:pPr>
      <w:r>
        <w:rPr>
          <w:rFonts w:cs="Times New Roman" w:hint="eastAsia"/>
          <w:kern w:val="2"/>
          <w:sz w:val="21"/>
          <w:szCs w:val="24"/>
          <w:lang w:eastAsia="zh-CN"/>
        </w:rPr>
        <w:t>发包人向承包人</w:t>
      </w:r>
      <w:r>
        <w:rPr>
          <w:rFonts w:cs="Times New Roman" w:hint="eastAsia"/>
          <w:kern w:val="2"/>
          <w:sz w:val="21"/>
          <w:szCs w:val="24"/>
          <w:u w:val="single"/>
          <w:lang w:eastAsia="zh-CN"/>
        </w:rPr>
        <w:t xml:space="preserve"> 不支付  </w:t>
      </w:r>
      <w:r>
        <w:rPr>
          <w:rFonts w:cs="Times New Roman" w:hint="eastAsia"/>
          <w:kern w:val="2"/>
          <w:sz w:val="21"/>
          <w:szCs w:val="24"/>
          <w:lang w:eastAsia="zh-CN"/>
        </w:rPr>
        <w:t>（支付 / 不支付）质量保证金利息。</w:t>
      </w:r>
    </w:p>
    <w:p w14:paraId="6227F654"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4"/>
          <w:lang w:eastAsia="zh-CN"/>
        </w:rPr>
        <w:lastRenderedPageBreak/>
        <w:t>发包人向承包人支付质量保证金利息的，利息计算方法：</w:t>
      </w:r>
      <w:r>
        <w:rPr>
          <w:rFonts w:cs="Times New Roman" w:hint="eastAsia"/>
          <w:kern w:val="2"/>
          <w:sz w:val="21"/>
          <w:szCs w:val="24"/>
          <w:u w:val="single"/>
          <w:lang w:eastAsia="zh-CN"/>
        </w:rPr>
        <w:t xml:space="preserve">  /  </w:t>
      </w:r>
    </w:p>
    <w:p w14:paraId="3221D493" w14:textId="77777777" w:rsidR="0089265C" w:rsidRDefault="0089265C">
      <w:pPr>
        <w:keepNext/>
        <w:keepLines/>
        <w:autoSpaceDE/>
        <w:autoSpaceDN/>
        <w:spacing w:beforeLines="50" w:before="120" w:after="0" w:line="360" w:lineRule="auto"/>
        <w:jc w:val="both"/>
        <w:outlineLvl w:val="1"/>
        <w:rPr>
          <w:rFonts w:hint="eastAsia"/>
          <w:kern w:val="2"/>
          <w:sz w:val="28"/>
          <w:szCs w:val="20"/>
          <w:lang w:eastAsia="zh-CN"/>
        </w:rPr>
      </w:pPr>
      <w:bookmarkStart w:id="1021" w:name="_Toc486580435"/>
      <w:bookmarkStart w:id="1022" w:name="_Toc485323209"/>
      <w:bookmarkStart w:id="1023" w:name="_Toc497214104"/>
      <w:bookmarkStart w:id="1024" w:name="_Toc12659"/>
      <w:bookmarkStart w:id="1025" w:name="_Toc497584095"/>
      <w:bookmarkStart w:id="1026" w:name="_Toc490331726"/>
      <w:bookmarkStart w:id="1027" w:name="_Toc13539"/>
      <w:bookmarkStart w:id="1028" w:name="_Toc3348"/>
      <w:bookmarkStart w:id="1029" w:name="_Toc489280241"/>
    </w:p>
    <w:p w14:paraId="56E4DFFF"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r>
        <w:rPr>
          <w:rFonts w:hint="eastAsia"/>
          <w:kern w:val="2"/>
          <w:sz w:val="28"/>
          <w:szCs w:val="20"/>
          <w:lang w:eastAsia="zh-CN"/>
        </w:rPr>
        <w:t>18.竣工验收</w:t>
      </w:r>
      <w:bookmarkEnd w:id="1021"/>
      <w:bookmarkEnd w:id="1022"/>
      <w:bookmarkEnd w:id="1023"/>
      <w:bookmarkEnd w:id="1024"/>
      <w:bookmarkEnd w:id="1025"/>
      <w:bookmarkEnd w:id="1026"/>
      <w:bookmarkEnd w:id="1027"/>
      <w:bookmarkEnd w:id="1028"/>
      <w:bookmarkEnd w:id="1029"/>
    </w:p>
    <w:p w14:paraId="25721640"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030" w:name="_Toc497584096"/>
      <w:bookmarkStart w:id="1031" w:name="_Toc490331727"/>
      <w:bookmarkStart w:id="1032" w:name="_Toc9055"/>
      <w:bookmarkStart w:id="1033" w:name="_Toc9804"/>
      <w:bookmarkStart w:id="1034" w:name="_Toc489280242"/>
      <w:bookmarkStart w:id="1035" w:name="_Toc497214105"/>
      <w:bookmarkStart w:id="1036" w:name="_Toc485323210"/>
      <w:bookmarkStart w:id="1037" w:name="_Toc486580436"/>
      <w:r>
        <w:rPr>
          <w:rFonts w:cs="Times New Roman" w:hint="eastAsia"/>
          <w:sz w:val="24"/>
          <w:szCs w:val="20"/>
          <w:lang w:eastAsia="zh-CN"/>
        </w:rPr>
        <w:t>18.2  竣工验收申请报告</w:t>
      </w:r>
      <w:bookmarkEnd w:id="1030"/>
      <w:bookmarkEnd w:id="1031"/>
      <w:bookmarkEnd w:id="1032"/>
      <w:bookmarkEnd w:id="1033"/>
      <w:bookmarkEnd w:id="1034"/>
      <w:bookmarkEnd w:id="1035"/>
      <w:bookmarkEnd w:id="1036"/>
      <w:bookmarkEnd w:id="1037"/>
    </w:p>
    <w:p w14:paraId="24CC5C36"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（2）承包人负责整理和提交的竣工验收资料具体内容：</w:t>
      </w:r>
      <w:r>
        <w:rPr>
          <w:rFonts w:cs="Times New Roman" w:hint="eastAsia"/>
          <w:kern w:val="2"/>
          <w:sz w:val="21"/>
          <w:szCs w:val="21"/>
          <w:u w:val="single"/>
          <w:lang w:eastAsia="zh-CN"/>
        </w:rPr>
        <w:t>合同文件约定的、符合国家及北京市城市建设档案馆存档需要的全部资料及发包人要求的其他资料。</w:t>
      </w:r>
    </w:p>
    <w:p w14:paraId="4EFA379E"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竣工验收资料的份数：</w:t>
      </w:r>
      <w:r>
        <w:rPr>
          <w:rFonts w:cs="Times New Roman" w:hint="eastAsia"/>
          <w:kern w:val="2"/>
          <w:sz w:val="21"/>
          <w:szCs w:val="21"/>
          <w:u w:val="single"/>
          <w:lang w:eastAsia="zh-CN"/>
        </w:rPr>
        <w:t xml:space="preserve"> 4份 </w:t>
      </w:r>
    </w:p>
    <w:p w14:paraId="7034847C"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竣工验收资料的费用支付方式：</w:t>
      </w:r>
      <w:r>
        <w:rPr>
          <w:rFonts w:cs="Times New Roman" w:hint="eastAsia"/>
          <w:kern w:val="2"/>
          <w:sz w:val="21"/>
          <w:szCs w:val="21"/>
          <w:u w:val="single"/>
          <w:lang w:eastAsia="zh-CN"/>
        </w:rPr>
        <w:t xml:space="preserve"> 已包含在签约合同价中。</w:t>
      </w:r>
    </w:p>
    <w:p w14:paraId="29CB6BF4"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038" w:name="_Toc486580437"/>
      <w:bookmarkStart w:id="1039" w:name="_Toc17073"/>
      <w:bookmarkStart w:id="1040" w:name="_Toc485323211"/>
      <w:bookmarkStart w:id="1041" w:name="_Toc497584097"/>
      <w:bookmarkStart w:id="1042" w:name="_Toc21399"/>
      <w:bookmarkStart w:id="1043" w:name="_Toc497214106"/>
      <w:bookmarkStart w:id="1044" w:name="_Toc489280243"/>
      <w:bookmarkStart w:id="1045" w:name="_Toc490331728"/>
      <w:r>
        <w:rPr>
          <w:rFonts w:cs="Times New Roman" w:hint="eastAsia"/>
          <w:sz w:val="24"/>
          <w:szCs w:val="20"/>
          <w:lang w:eastAsia="zh-CN"/>
        </w:rPr>
        <w:t>18.5  施工期运行</w:t>
      </w:r>
      <w:bookmarkEnd w:id="1038"/>
      <w:bookmarkEnd w:id="1039"/>
      <w:bookmarkEnd w:id="1040"/>
      <w:bookmarkEnd w:id="1041"/>
      <w:bookmarkEnd w:id="1042"/>
      <w:bookmarkEnd w:id="1043"/>
      <w:bookmarkEnd w:id="1044"/>
      <w:bookmarkEnd w:id="1045"/>
    </w:p>
    <w:p w14:paraId="7BF9407C" w14:textId="77777777" w:rsidR="0089265C" w:rsidRDefault="00000000">
      <w:pPr>
        <w:autoSpaceDE/>
        <w:autoSpaceDN/>
        <w:spacing w:after="0" w:line="360" w:lineRule="auto"/>
        <w:ind w:firstLineChars="200" w:firstLine="420"/>
        <w:jc w:val="both"/>
        <w:rPr>
          <w:rFonts w:hAnsi="Times New Roman" w:cs="Times New Roman"/>
          <w:kern w:val="2"/>
          <w:sz w:val="21"/>
          <w:szCs w:val="21"/>
          <w:u w:val="single"/>
          <w:lang w:eastAsia="zh-CN"/>
        </w:rPr>
      </w:pPr>
      <w:r>
        <w:rPr>
          <w:rFonts w:cs="Times New Roman" w:hint="eastAsia"/>
          <w:kern w:val="2"/>
          <w:sz w:val="21"/>
          <w:szCs w:val="21"/>
          <w:lang w:eastAsia="zh-CN"/>
        </w:rPr>
        <w:t>18.5.1  需要施工期运行的单位工程或设备安装工程：</w:t>
      </w:r>
      <w:r>
        <w:rPr>
          <w:rFonts w:cs="Times New Roman" w:hint="eastAsia"/>
          <w:kern w:val="2"/>
          <w:sz w:val="21"/>
          <w:szCs w:val="21"/>
          <w:u w:val="single"/>
          <w:lang w:eastAsia="zh-CN"/>
        </w:rPr>
        <w:t xml:space="preserve">      /      </w:t>
      </w:r>
    </w:p>
    <w:p w14:paraId="242BD4E0"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046" w:name="_Toc489280244"/>
      <w:bookmarkStart w:id="1047" w:name="_Toc485323212"/>
      <w:bookmarkStart w:id="1048" w:name="_Toc497214107"/>
      <w:bookmarkStart w:id="1049" w:name="_Toc486580438"/>
      <w:bookmarkStart w:id="1050" w:name="_Toc490331729"/>
      <w:bookmarkStart w:id="1051" w:name="_Toc19154"/>
      <w:bookmarkStart w:id="1052" w:name="_Toc16150"/>
      <w:bookmarkStart w:id="1053" w:name="_Toc497584098"/>
      <w:r>
        <w:rPr>
          <w:rFonts w:cs="Times New Roman" w:hint="eastAsia"/>
          <w:sz w:val="24"/>
          <w:szCs w:val="20"/>
          <w:lang w:eastAsia="zh-CN"/>
        </w:rPr>
        <w:t>18.8  施工队伍的撤离</w:t>
      </w:r>
      <w:bookmarkEnd w:id="1046"/>
      <w:bookmarkEnd w:id="1047"/>
      <w:bookmarkEnd w:id="1048"/>
      <w:bookmarkEnd w:id="1049"/>
      <w:bookmarkEnd w:id="1050"/>
      <w:bookmarkEnd w:id="1051"/>
      <w:bookmarkEnd w:id="1052"/>
      <w:bookmarkEnd w:id="1053"/>
    </w:p>
    <w:p w14:paraId="40926AB8"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18.8.3  缺陷责任期满时，承包人在施工场地保留的人员和施工设备最终撤离的期限：</w:t>
      </w:r>
      <w:r>
        <w:rPr>
          <w:rFonts w:hint="eastAsia"/>
          <w:kern w:val="2"/>
          <w:sz w:val="21"/>
          <w:szCs w:val="21"/>
          <w:u w:val="single"/>
          <w:lang w:eastAsia="zh-CN" w:bidi="ar"/>
        </w:rPr>
        <w:t>在发包人发出最终撤离通知后15天内。</w:t>
      </w:r>
      <w:r>
        <w:rPr>
          <w:rFonts w:cs="Times New Roman" w:hint="eastAsia"/>
          <w:kern w:val="2"/>
          <w:sz w:val="21"/>
          <w:szCs w:val="21"/>
          <w:lang w:eastAsia="zh-CN"/>
        </w:rPr>
        <w:t xml:space="preserve">  </w:t>
      </w:r>
    </w:p>
    <w:p w14:paraId="4C14EA69"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054" w:name="_Toc486580439"/>
      <w:bookmarkStart w:id="1055" w:name="_Toc27136"/>
      <w:bookmarkStart w:id="1056" w:name="_Toc490331730"/>
      <w:bookmarkStart w:id="1057" w:name="_Toc485323213"/>
      <w:bookmarkStart w:id="1058" w:name="_Toc497214108"/>
      <w:bookmarkStart w:id="1059" w:name="_Toc497584099"/>
      <w:bookmarkStart w:id="1060" w:name="_Toc489280245"/>
      <w:bookmarkStart w:id="1061" w:name="_Toc10949"/>
      <w:r>
        <w:rPr>
          <w:rFonts w:cs="Times New Roman" w:hint="eastAsia"/>
          <w:sz w:val="24"/>
          <w:szCs w:val="20"/>
          <w:lang w:eastAsia="zh-CN"/>
        </w:rPr>
        <w:t>18.9  中间验收</w:t>
      </w:r>
      <w:bookmarkEnd w:id="1054"/>
      <w:bookmarkEnd w:id="1055"/>
      <w:bookmarkEnd w:id="1056"/>
      <w:bookmarkEnd w:id="1057"/>
      <w:bookmarkEnd w:id="1058"/>
      <w:bookmarkEnd w:id="1059"/>
      <w:bookmarkEnd w:id="1060"/>
      <w:bookmarkEnd w:id="1061"/>
    </w:p>
    <w:p w14:paraId="5971A89E"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18.9.1  本工程需要进行中间验收的部位：</w:t>
      </w:r>
      <w:r>
        <w:rPr>
          <w:rFonts w:cs="Times New Roman" w:hint="eastAsia"/>
          <w:kern w:val="2"/>
          <w:sz w:val="21"/>
          <w:szCs w:val="21"/>
          <w:u w:val="single"/>
          <w:lang w:eastAsia="zh-CN"/>
        </w:rPr>
        <w:t xml:space="preserve">   /   </w:t>
      </w:r>
    </w:p>
    <w:p w14:paraId="785E9381"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18.9.2  验收不合格的，承包人在</w:t>
      </w:r>
      <w:r>
        <w:rPr>
          <w:rFonts w:cs="Times New Roman" w:hint="eastAsia"/>
          <w:kern w:val="2"/>
          <w:sz w:val="21"/>
          <w:szCs w:val="21"/>
          <w:u w:val="single"/>
          <w:lang w:eastAsia="zh-CN"/>
        </w:rPr>
        <w:t xml:space="preserve">  48小时  </w:t>
      </w:r>
      <w:r>
        <w:rPr>
          <w:rFonts w:cs="Times New Roman" w:hint="eastAsia"/>
          <w:kern w:val="2"/>
          <w:sz w:val="21"/>
          <w:szCs w:val="21"/>
          <w:lang w:eastAsia="zh-CN"/>
        </w:rPr>
        <w:t>期限内进行修改后重新验收。</w:t>
      </w:r>
    </w:p>
    <w:p w14:paraId="5F4DC175"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1062" w:name="_Toc13646"/>
      <w:bookmarkStart w:id="1063" w:name="_Toc485323214"/>
      <w:bookmarkStart w:id="1064" w:name="_Toc497214109"/>
      <w:bookmarkStart w:id="1065" w:name="_Toc490331731"/>
      <w:bookmarkStart w:id="1066" w:name="_Toc486580440"/>
      <w:bookmarkStart w:id="1067" w:name="_Toc497584100"/>
      <w:bookmarkStart w:id="1068" w:name="_Toc14150"/>
      <w:bookmarkStart w:id="1069" w:name="_Toc489280246"/>
      <w:bookmarkStart w:id="1070" w:name="_Toc12906"/>
      <w:r>
        <w:rPr>
          <w:rFonts w:hint="eastAsia"/>
          <w:kern w:val="2"/>
          <w:sz w:val="28"/>
          <w:szCs w:val="20"/>
          <w:lang w:eastAsia="zh-CN"/>
        </w:rPr>
        <w:t>19.缺陷责任与保修责任</w:t>
      </w:r>
      <w:bookmarkEnd w:id="1062"/>
      <w:bookmarkEnd w:id="1063"/>
      <w:bookmarkEnd w:id="1064"/>
      <w:bookmarkEnd w:id="1065"/>
      <w:bookmarkEnd w:id="1066"/>
      <w:bookmarkEnd w:id="1067"/>
      <w:bookmarkEnd w:id="1068"/>
      <w:bookmarkEnd w:id="1069"/>
      <w:bookmarkEnd w:id="1070"/>
    </w:p>
    <w:p w14:paraId="4503A09C"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071" w:name="_Toc486580441"/>
      <w:bookmarkStart w:id="1072" w:name="_Toc497584101"/>
      <w:bookmarkStart w:id="1073" w:name="_Toc485323215"/>
      <w:bookmarkStart w:id="1074" w:name="_Toc497214110"/>
      <w:bookmarkStart w:id="1075" w:name="_Toc7268"/>
      <w:bookmarkStart w:id="1076" w:name="_Toc25264"/>
      <w:bookmarkStart w:id="1077" w:name="_Toc490331732"/>
      <w:bookmarkStart w:id="1078" w:name="_Toc489280247"/>
      <w:r>
        <w:rPr>
          <w:rFonts w:cs="Times New Roman" w:hint="eastAsia"/>
          <w:sz w:val="24"/>
          <w:szCs w:val="20"/>
          <w:lang w:eastAsia="zh-CN"/>
        </w:rPr>
        <w:t>19.7  保修责任</w:t>
      </w:r>
      <w:bookmarkEnd w:id="1071"/>
      <w:bookmarkEnd w:id="1072"/>
      <w:bookmarkEnd w:id="1073"/>
      <w:bookmarkEnd w:id="1074"/>
      <w:bookmarkEnd w:id="1075"/>
      <w:bookmarkEnd w:id="1076"/>
      <w:bookmarkEnd w:id="1077"/>
      <w:bookmarkEnd w:id="1078"/>
    </w:p>
    <w:p w14:paraId="37356B39"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19.7.1  工程质量保修范围：</w:t>
      </w:r>
      <w:r>
        <w:rPr>
          <w:rFonts w:cs="Times New Roman" w:hint="eastAsia"/>
          <w:kern w:val="2"/>
          <w:sz w:val="21"/>
          <w:szCs w:val="21"/>
          <w:u w:val="single"/>
          <w:lang w:eastAsia="zh-CN"/>
        </w:rPr>
        <w:t xml:space="preserve"> 按照《建设工程质量管理条例》的相关规定执行。  </w:t>
      </w:r>
    </w:p>
    <w:p w14:paraId="175F286D" w14:textId="77777777" w:rsidR="0089265C" w:rsidRDefault="00000000">
      <w:pPr>
        <w:autoSpaceDE/>
        <w:autoSpaceDN/>
        <w:spacing w:after="0" w:line="360" w:lineRule="auto"/>
        <w:ind w:firstLineChars="600" w:firstLine="1260"/>
        <w:jc w:val="both"/>
        <w:rPr>
          <w:rFonts w:cs="MingLiU" w:hint="eastAsia"/>
          <w:kern w:val="2"/>
          <w:sz w:val="21"/>
          <w:szCs w:val="21"/>
          <w:lang w:eastAsia="zh-CN"/>
        </w:rPr>
      </w:pPr>
      <w:r>
        <w:rPr>
          <w:rFonts w:cs="Times New Roman" w:hint="eastAsia"/>
          <w:kern w:val="2"/>
          <w:sz w:val="21"/>
          <w:szCs w:val="21"/>
          <w:lang w:eastAsia="zh-CN"/>
        </w:rPr>
        <w:t>工程质量保修期限：</w:t>
      </w:r>
      <w:r>
        <w:rPr>
          <w:rFonts w:cs="Times New Roman" w:hint="eastAsia"/>
          <w:kern w:val="2"/>
          <w:sz w:val="21"/>
          <w:szCs w:val="21"/>
          <w:u w:val="single"/>
          <w:lang w:eastAsia="zh-CN"/>
        </w:rPr>
        <w:t xml:space="preserve">  </w:t>
      </w:r>
      <w:r>
        <w:rPr>
          <w:rFonts w:cs="MingLiU" w:hint="eastAsia"/>
          <w:kern w:val="2"/>
          <w:sz w:val="21"/>
          <w:szCs w:val="24"/>
          <w:u w:val="single"/>
          <w:lang w:eastAsia="zh-CN" w:bidi="ar"/>
        </w:rPr>
        <w:t>2年。</w:t>
      </w:r>
    </w:p>
    <w:p w14:paraId="389E9259" w14:textId="77777777" w:rsidR="0089265C" w:rsidRDefault="00000000">
      <w:pPr>
        <w:autoSpaceDE/>
        <w:autoSpaceDN/>
        <w:spacing w:after="0" w:line="360" w:lineRule="auto"/>
        <w:ind w:firstLineChars="600" w:firstLine="1260"/>
        <w:jc w:val="both"/>
        <w:rPr>
          <w:rFonts w:hAnsi="Times New Roman" w:cs="Times New Roman"/>
          <w:kern w:val="2"/>
          <w:sz w:val="21"/>
          <w:szCs w:val="21"/>
          <w:lang w:eastAsia="zh-CN"/>
        </w:rPr>
      </w:pPr>
      <w:r>
        <w:rPr>
          <w:rFonts w:cs="Times New Roman" w:hint="eastAsia"/>
          <w:kern w:val="2"/>
          <w:sz w:val="21"/>
          <w:szCs w:val="21"/>
          <w:lang w:eastAsia="zh-CN"/>
        </w:rPr>
        <w:t>工程质量保修责任：</w:t>
      </w:r>
      <w:r>
        <w:rPr>
          <w:rFonts w:cs="Times New Roman" w:hint="eastAsia"/>
          <w:kern w:val="2"/>
          <w:sz w:val="21"/>
          <w:szCs w:val="21"/>
          <w:u w:val="single"/>
          <w:lang w:eastAsia="zh-CN"/>
        </w:rPr>
        <w:t xml:space="preserve"> 承包人在质量保修事件发生后7天内，负责将保修范围内所有事项自费维修完成，达到相应的质量验收标准。</w:t>
      </w:r>
    </w:p>
    <w:p w14:paraId="36613560"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1079" w:name="_Toc11182"/>
      <w:bookmarkStart w:id="1080" w:name="_Toc490331733"/>
      <w:bookmarkStart w:id="1081" w:name="_Toc489280248"/>
      <w:bookmarkStart w:id="1082" w:name="_Toc17599"/>
      <w:bookmarkStart w:id="1083" w:name="_Toc497584102"/>
      <w:bookmarkStart w:id="1084" w:name="_Toc20511"/>
      <w:bookmarkStart w:id="1085" w:name="_Toc486580442"/>
      <w:bookmarkStart w:id="1086" w:name="_Toc497214111"/>
      <w:bookmarkStart w:id="1087" w:name="_Toc485323216"/>
      <w:r>
        <w:rPr>
          <w:rFonts w:hint="eastAsia"/>
          <w:kern w:val="2"/>
          <w:sz w:val="28"/>
          <w:szCs w:val="20"/>
          <w:lang w:eastAsia="zh-CN"/>
        </w:rPr>
        <w:t>20.保险</w:t>
      </w:r>
      <w:bookmarkEnd w:id="1079"/>
      <w:bookmarkEnd w:id="1080"/>
      <w:bookmarkEnd w:id="1081"/>
      <w:bookmarkEnd w:id="1082"/>
      <w:bookmarkEnd w:id="1083"/>
      <w:bookmarkEnd w:id="1084"/>
      <w:bookmarkEnd w:id="1085"/>
      <w:bookmarkEnd w:id="1086"/>
      <w:bookmarkEnd w:id="1087"/>
    </w:p>
    <w:p w14:paraId="4A4983EF"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088" w:name="_Toc490331734"/>
      <w:bookmarkStart w:id="1089" w:name="_Toc486580443"/>
      <w:bookmarkStart w:id="1090" w:name="_Toc485323217"/>
      <w:bookmarkStart w:id="1091" w:name="_Toc489280249"/>
      <w:bookmarkStart w:id="1092" w:name="_Toc497214112"/>
      <w:bookmarkStart w:id="1093" w:name="_Toc8245"/>
      <w:bookmarkStart w:id="1094" w:name="_Toc7621"/>
      <w:bookmarkStart w:id="1095" w:name="_Toc497584103"/>
      <w:r>
        <w:rPr>
          <w:rFonts w:cs="Times New Roman" w:hint="eastAsia"/>
          <w:sz w:val="24"/>
          <w:szCs w:val="20"/>
          <w:lang w:eastAsia="zh-CN"/>
        </w:rPr>
        <w:t>20.1  工程保险</w:t>
      </w:r>
      <w:bookmarkEnd w:id="1088"/>
      <w:bookmarkEnd w:id="1089"/>
      <w:bookmarkEnd w:id="1090"/>
      <w:bookmarkEnd w:id="1091"/>
      <w:bookmarkEnd w:id="1092"/>
      <w:bookmarkEnd w:id="1093"/>
      <w:bookmarkEnd w:id="1094"/>
      <w:bookmarkEnd w:id="1095"/>
    </w:p>
    <w:p w14:paraId="01573C6C"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本工程</w:t>
      </w:r>
      <w:r>
        <w:rPr>
          <w:rFonts w:cs="Times New Roman" w:hint="eastAsia"/>
          <w:kern w:val="2"/>
          <w:sz w:val="21"/>
          <w:szCs w:val="21"/>
          <w:u w:val="single"/>
          <w:lang w:eastAsia="zh-CN"/>
        </w:rPr>
        <w:t xml:space="preserve"> 不投保 </w:t>
      </w:r>
      <w:r>
        <w:rPr>
          <w:rFonts w:cs="Times New Roman" w:hint="eastAsia"/>
          <w:kern w:val="2"/>
          <w:sz w:val="21"/>
          <w:szCs w:val="21"/>
          <w:lang w:eastAsia="zh-CN"/>
        </w:rPr>
        <w:t>(投保/不投保)工程保险。投保工程保险时，险种为：</w:t>
      </w:r>
      <w:r>
        <w:rPr>
          <w:rFonts w:cs="Times New Roman" w:hint="eastAsia"/>
          <w:kern w:val="2"/>
          <w:sz w:val="21"/>
          <w:szCs w:val="21"/>
          <w:u w:val="single"/>
          <w:lang w:eastAsia="zh-CN"/>
        </w:rPr>
        <w:t xml:space="preserve"> / </w:t>
      </w:r>
      <w:r>
        <w:rPr>
          <w:rFonts w:cs="Times New Roman" w:hint="eastAsia"/>
          <w:kern w:val="2"/>
          <w:sz w:val="21"/>
          <w:szCs w:val="21"/>
          <w:lang w:eastAsia="zh-CN"/>
        </w:rPr>
        <w:t>，并符合以下约定：</w:t>
      </w:r>
    </w:p>
    <w:p w14:paraId="0AB5B17C"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（1）投保人：</w:t>
      </w:r>
      <w:r>
        <w:rPr>
          <w:rFonts w:cs="Times New Roman" w:hint="eastAsia"/>
          <w:kern w:val="2"/>
          <w:sz w:val="21"/>
          <w:szCs w:val="21"/>
          <w:u w:val="single"/>
          <w:lang w:eastAsia="zh-CN"/>
        </w:rPr>
        <w:t xml:space="preserve">     /     </w:t>
      </w:r>
    </w:p>
    <w:p w14:paraId="7766A901"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（2）投保内容：</w:t>
      </w:r>
      <w:r>
        <w:rPr>
          <w:rFonts w:cs="Times New Roman" w:hint="eastAsia"/>
          <w:kern w:val="2"/>
          <w:sz w:val="21"/>
          <w:szCs w:val="21"/>
          <w:u w:val="single"/>
          <w:lang w:eastAsia="zh-CN"/>
        </w:rPr>
        <w:t xml:space="preserve">    /     </w:t>
      </w:r>
    </w:p>
    <w:p w14:paraId="386E713B" w14:textId="77777777" w:rsidR="0089265C" w:rsidRDefault="00000000">
      <w:pPr>
        <w:autoSpaceDE/>
        <w:autoSpaceDN/>
        <w:spacing w:after="0" w:line="360" w:lineRule="auto"/>
        <w:ind w:firstLineChars="200" w:firstLine="420"/>
        <w:jc w:val="both"/>
        <w:rPr>
          <w:rFonts w:hAnsi="Times New Roman" w:cs="Arial"/>
          <w:kern w:val="2"/>
          <w:sz w:val="21"/>
          <w:szCs w:val="24"/>
          <w:lang w:eastAsia="zh-CN"/>
        </w:rPr>
      </w:pPr>
      <w:r>
        <w:rPr>
          <w:rFonts w:cs="Times New Roman" w:hint="eastAsia"/>
          <w:kern w:val="2"/>
          <w:sz w:val="21"/>
          <w:szCs w:val="21"/>
          <w:lang w:eastAsia="zh-CN"/>
        </w:rPr>
        <w:t>（3）保险费率：由投保人与合同双方同意的保险人商定</w:t>
      </w:r>
      <w:r>
        <w:rPr>
          <w:rFonts w:cs="Arial" w:hint="eastAsia"/>
          <w:kern w:val="2"/>
          <w:sz w:val="21"/>
          <w:szCs w:val="24"/>
          <w:lang w:eastAsia="zh-CN"/>
        </w:rPr>
        <w:t>。</w:t>
      </w:r>
    </w:p>
    <w:p w14:paraId="7FFAA8D7"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lastRenderedPageBreak/>
        <w:t>（4）保险金额：</w:t>
      </w:r>
      <w:r>
        <w:rPr>
          <w:rFonts w:cs="Times New Roman" w:hint="eastAsia"/>
          <w:kern w:val="2"/>
          <w:sz w:val="21"/>
          <w:szCs w:val="21"/>
          <w:u w:val="single"/>
          <w:lang w:eastAsia="zh-CN"/>
        </w:rPr>
        <w:t xml:space="preserve">  </w:t>
      </w:r>
      <w:r>
        <w:rPr>
          <w:rFonts w:cs="Arial" w:hint="eastAsia"/>
          <w:kern w:val="2"/>
          <w:sz w:val="21"/>
          <w:szCs w:val="24"/>
          <w:u w:val="single"/>
          <w:lang w:eastAsia="zh-CN"/>
        </w:rPr>
        <w:t xml:space="preserve"> /   </w:t>
      </w:r>
    </w:p>
    <w:p w14:paraId="4E2C3A17" w14:textId="77777777" w:rsidR="0089265C" w:rsidRDefault="00000000">
      <w:pPr>
        <w:autoSpaceDE/>
        <w:autoSpaceDN/>
        <w:spacing w:after="0" w:line="360" w:lineRule="auto"/>
        <w:ind w:firstLineChars="200" w:firstLine="420"/>
        <w:jc w:val="both"/>
        <w:rPr>
          <w:rFonts w:hAnsi="Times New Roman" w:cs="Times New Roman"/>
          <w:kern w:val="2"/>
          <w:sz w:val="21"/>
          <w:szCs w:val="21"/>
          <w:u w:val="single"/>
          <w:lang w:eastAsia="zh-CN"/>
        </w:rPr>
      </w:pPr>
      <w:r>
        <w:rPr>
          <w:rFonts w:cs="Times New Roman" w:hint="eastAsia"/>
          <w:kern w:val="2"/>
          <w:sz w:val="21"/>
          <w:szCs w:val="21"/>
          <w:lang w:eastAsia="zh-CN"/>
        </w:rPr>
        <w:t>（5）保险期限：</w:t>
      </w:r>
      <w:r>
        <w:rPr>
          <w:rFonts w:cs="Times New Roman" w:hint="eastAsia"/>
          <w:kern w:val="2"/>
          <w:sz w:val="21"/>
          <w:szCs w:val="21"/>
          <w:u w:val="single"/>
          <w:lang w:eastAsia="zh-CN"/>
        </w:rPr>
        <w:t xml:space="preserve">  </w:t>
      </w:r>
      <w:r>
        <w:rPr>
          <w:rFonts w:cs="Arial" w:hint="eastAsia"/>
          <w:kern w:val="2"/>
          <w:sz w:val="21"/>
          <w:szCs w:val="24"/>
          <w:u w:val="single"/>
          <w:lang w:eastAsia="zh-CN"/>
        </w:rPr>
        <w:t xml:space="preserve">/    </w:t>
      </w:r>
    </w:p>
    <w:p w14:paraId="11BD531C"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096" w:name="_Toc486580444"/>
      <w:bookmarkStart w:id="1097" w:name="_Toc489280250"/>
      <w:bookmarkStart w:id="1098" w:name="_Toc490331735"/>
      <w:bookmarkStart w:id="1099" w:name="_Toc143"/>
      <w:bookmarkStart w:id="1100" w:name="_Toc497584104"/>
      <w:bookmarkStart w:id="1101" w:name="_Toc497214113"/>
      <w:bookmarkStart w:id="1102" w:name="_Toc7072"/>
      <w:bookmarkStart w:id="1103" w:name="_Toc485323218"/>
      <w:r>
        <w:rPr>
          <w:rFonts w:cs="Times New Roman" w:hint="eastAsia"/>
          <w:sz w:val="24"/>
          <w:szCs w:val="20"/>
          <w:lang w:eastAsia="zh-CN"/>
        </w:rPr>
        <w:t>20.4  第三者责任险</w:t>
      </w:r>
      <w:bookmarkEnd w:id="1096"/>
      <w:bookmarkEnd w:id="1097"/>
      <w:bookmarkEnd w:id="1098"/>
      <w:bookmarkEnd w:id="1099"/>
      <w:bookmarkEnd w:id="1100"/>
      <w:bookmarkEnd w:id="1101"/>
      <w:bookmarkEnd w:id="1102"/>
      <w:bookmarkEnd w:id="1103"/>
    </w:p>
    <w:p w14:paraId="272A08FA" w14:textId="77777777" w:rsidR="0089265C" w:rsidRDefault="00000000">
      <w:pPr>
        <w:autoSpaceDE/>
        <w:autoSpaceDN/>
        <w:spacing w:after="0" w:line="360" w:lineRule="auto"/>
        <w:ind w:firstLineChars="200" w:firstLine="420"/>
        <w:jc w:val="both"/>
        <w:rPr>
          <w:rFonts w:cs="Times New Roman" w:hint="eastAsia"/>
          <w:kern w:val="2"/>
          <w:sz w:val="21"/>
          <w:szCs w:val="21"/>
          <w:lang w:eastAsia="zh-CN"/>
        </w:rPr>
      </w:pPr>
      <w:r>
        <w:rPr>
          <w:rFonts w:cs="Times New Roman" w:hint="eastAsia"/>
          <w:kern w:val="2"/>
          <w:sz w:val="21"/>
          <w:szCs w:val="21"/>
          <w:lang w:eastAsia="zh-CN"/>
        </w:rPr>
        <w:t>20.4.2  保险金额：</w:t>
      </w:r>
      <w:r>
        <w:rPr>
          <w:rFonts w:cs="Times New Roman" w:hint="eastAsia"/>
          <w:kern w:val="2"/>
          <w:sz w:val="21"/>
          <w:szCs w:val="21"/>
          <w:u w:val="single"/>
          <w:lang w:eastAsia="zh-CN"/>
        </w:rPr>
        <w:t xml:space="preserve">      </w:t>
      </w:r>
      <w:r>
        <w:rPr>
          <w:rFonts w:cs="Arial" w:hint="eastAsia"/>
          <w:kern w:val="2"/>
          <w:sz w:val="21"/>
          <w:szCs w:val="24"/>
          <w:u w:val="single"/>
          <w:lang w:eastAsia="zh-CN"/>
        </w:rPr>
        <w:t xml:space="preserve">/      </w:t>
      </w:r>
      <w:r>
        <w:rPr>
          <w:rFonts w:cs="Arial" w:hint="eastAsia"/>
          <w:kern w:val="2"/>
          <w:sz w:val="21"/>
          <w:szCs w:val="24"/>
          <w:lang w:eastAsia="zh-CN"/>
        </w:rPr>
        <w:t>，</w:t>
      </w:r>
      <w:r>
        <w:rPr>
          <w:rFonts w:cs="Times New Roman" w:hint="eastAsia"/>
          <w:kern w:val="2"/>
          <w:sz w:val="21"/>
          <w:szCs w:val="21"/>
          <w:lang w:eastAsia="zh-CN"/>
        </w:rPr>
        <w:t>保险费率由承包人与发包人同意的保险人商定，相关保险费由</w:t>
      </w:r>
      <w:r>
        <w:rPr>
          <w:rFonts w:cs="Times New Roman" w:hint="eastAsia"/>
          <w:kern w:val="2"/>
          <w:sz w:val="21"/>
          <w:szCs w:val="21"/>
          <w:u w:val="single"/>
          <w:lang w:eastAsia="zh-CN"/>
        </w:rPr>
        <w:t xml:space="preserve">   /    </w:t>
      </w:r>
      <w:r>
        <w:rPr>
          <w:rFonts w:cs="Times New Roman" w:hint="eastAsia"/>
          <w:kern w:val="2"/>
          <w:sz w:val="21"/>
          <w:szCs w:val="21"/>
          <w:lang w:eastAsia="zh-CN"/>
        </w:rPr>
        <w:t>承担</w:t>
      </w:r>
      <w:r>
        <w:rPr>
          <w:rFonts w:cs="Arial" w:hint="eastAsia"/>
          <w:kern w:val="2"/>
          <w:sz w:val="21"/>
          <w:szCs w:val="24"/>
          <w:lang w:eastAsia="zh-CN"/>
        </w:rPr>
        <w:t xml:space="preserve">。                               </w:t>
      </w:r>
    </w:p>
    <w:p w14:paraId="12A73451"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104" w:name="_Toc497584105"/>
      <w:bookmarkStart w:id="1105" w:name="_Toc497214114"/>
      <w:bookmarkStart w:id="1106" w:name="_Toc490331736"/>
      <w:bookmarkStart w:id="1107" w:name="_Toc489280251"/>
      <w:bookmarkStart w:id="1108" w:name="_Toc24676"/>
      <w:bookmarkStart w:id="1109" w:name="_Toc486580445"/>
      <w:bookmarkStart w:id="1110" w:name="_Toc485323219"/>
      <w:bookmarkStart w:id="1111" w:name="_Toc18870"/>
      <w:r>
        <w:rPr>
          <w:rFonts w:cs="Times New Roman" w:hint="eastAsia"/>
          <w:sz w:val="24"/>
          <w:szCs w:val="20"/>
          <w:lang w:eastAsia="zh-CN"/>
        </w:rPr>
        <w:t>20.5  其他保险</w:t>
      </w:r>
      <w:bookmarkEnd w:id="1104"/>
      <w:bookmarkEnd w:id="1105"/>
      <w:bookmarkEnd w:id="1106"/>
      <w:bookmarkEnd w:id="1107"/>
      <w:bookmarkEnd w:id="1108"/>
      <w:bookmarkEnd w:id="1109"/>
      <w:bookmarkEnd w:id="1110"/>
      <w:bookmarkEnd w:id="1111"/>
    </w:p>
    <w:p w14:paraId="338EC491" w14:textId="77777777" w:rsidR="0089265C" w:rsidRDefault="00000000">
      <w:pPr>
        <w:autoSpaceDE/>
        <w:autoSpaceDN/>
        <w:spacing w:after="0" w:line="360" w:lineRule="auto"/>
        <w:jc w:val="both"/>
        <w:rPr>
          <w:rFonts w:hAnsi="Times New Roman" w:cs="Arial"/>
          <w:kern w:val="2"/>
          <w:sz w:val="21"/>
          <w:szCs w:val="24"/>
          <w:lang w:eastAsia="zh-CN"/>
        </w:rPr>
      </w:pPr>
      <w:r>
        <w:rPr>
          <w:rFonts w:cs="Times New Roman" w:hint="eastAsia"/>
          <w:kern w:val="2"/>
          <w:sz w:val="21"/>
          <w:szCs w:val="21"/>
          <w:lang w:eastAsia="zh-CN"/>
        </w:rPr>
        <w:t>承包人应为其施工设备、进场材料和工程设备等办理的保险：</w:t>
      </w:r>
      <w:r>
        <w:rPr>
          <w:rFonts w:cs="Times New Roman" w:hint="eastAsia"/>
          <w:kern w:val="2"/>
          <w:sz w:val="21"/>
          <w:szCs w:val="21"/>
          <w:u w:val="single"/>
          <w:lang w:eastAsia="zh-CN"/>
        </w:rPr>
        <w:t xml:space="preserve">          </w:t>
      </w:r>
      <w:r>
        <w:rPr>
          <w:rFonts w:cs="Menlo" w:hint="eastAsia"/>
          <w:kern w:val="2"/>
          <w:sz w:val="21"/>
          <w:szCs w:val="24"/>
          <w:u w:val="single"/>
          <w:lang w:eastAsia="zh-CN" w:bidi="ar"/>
        </w:rPr>
        <w:t>/</w:t>
      </w:r>
      <w:r>
        <w:rPr>
          <w:rFonts w:cs="Times New Roman" w:hint="eastAsia"/>
          <w:kern w:val="2"/>
          <w:sz w:val="21"/>
          <w:szCs w:val="21"/>
          <w:u w:val="single"/>
          <w:lang w:eastAsia="zh-CN"/>
        </w:rPr>
        <w:t xml:space="preserve">           </w:t>
      </w:r>
    </w:p>
    <w:p w14:paraId="0717D0E9"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112" w:name="_Toc486580446"/>
      <w:bookmarkStart w:id="1113" w:name="_Toc489280252"/>
      <w:bookmarkStart w:id="1114" w:name="_Toc497584106"/>
      <w:bookmarkStart w:id="1115" w:name="_Toc20011"/>
      <w:bookmarkStart w:id="1116" w:name="_Toc490331737"/>
      <w:bookmarkStart w:id="1117" w:name="_Toc485323220"/>
      <w:bookmarkStart w:id="1118" w:name="_Toc497214115"/>
      <w:bookmarkStart w:id="1119" w:name="_Toc16690"/>
      <w:r>
        <w:rPr>
          <w:rFonts w:cs="Times New Roman" w:hint="eastAsia"/>
          <w:sz w:val="24"/>
          <w:szCs w:val="20"/>
          <w:lang w:eastAsia="zh-CN"/>
        </w:rPr>
        <w:t>20.6  对各项保险的一般要求</w:t>
      </w:r>
      <w:bookmarkEnd w:id="1112"/>
      <w:bookmarkEnd w:id="1113"/>
      <w:bookmarkEnd w:id="1114"/>
      <w:bookmarkEnd w:id="1115"/>
      <w:bookmarkEnd w:id="1116"/>
      <w:bookmarkEnd w:id="1117"/>
      <w:bookmarkEnd w:id="1118"/>
      <w:bookmarkEnd w:id="1119"/>
    </w:p>
    <w:p w14:paraId="37B63324"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20.6.1  保险凭证</w:t>
      </w:r>
    </w:p>
    <w:p w14:paraId="63D4C444" w14:textId="77777777" w:rsidR="0089265C" w:rsidRDefault="00000000">
      <w:pPr>
        <w:autoSpaceDE/>
        <w:autoSpaceDN/>
        <w:spacing w:after="0" w:line="360" w:lineRule="auto"/>
        <w:jc w:val="both"/>
        <w:rPr>
          <w:rFonts w:hAnsi="Times New Roman" w:cs="Times New Roman"/>
          <w:kern w:val="2"/>
          <w:sz w:val="21"/>
          <w:szCs w:val="21"/>
          <w:u w:val="single"/>
          <w:lang w:eastAsia="zh-CN"/>
        </w:rPr>
      </w:pPr>
      <w:r>
        <w:rPr>
          <w:rFonts w:cs="Times New Roman" w:hint="eastAsia"/>
          <w:kern w:val="2"/>
          <w:sz w:val="21"/>
          <w:szCs w:val="21"/>
          <w:lang w:eastAsia="zh-CN"/>
        </w:rPr>
        <w:t>承包人向发包人提交各项保险生效的证据和保险单副本的期限：</w:t>
      </w:r>
      <w:r>
        <w:rPr>
          <w:rFonts w:cs="Times New Roman" w:hint="eastAsia"/>
          <w:kern w:val="2"/>
          <w:sz w:val="21"/>
          <w:szCs w:val="21"/>
          <w:u w:val="single"/>
          <w:lang w:eastAsia="zh-CN"/>
        </w:rPr>
        <w:t xml:space="preserve">     /</w:t>
      </w:r>
      <w:r>
        <w:rPr>
          <w:rFonts w:cs="Arial" w:hint="eastAsia"/>
          <w:kern w:val="2"/>
          <w:sz w:val="21"/>
          <w:szCs w:val="24"/>
          <w:u w:val="single"/>
          <w:lang w:eastAsia="zh-CN"/>
        </w:rPr>
        <w:t xml:space="preserve">    </w:t>
      </w:r>
    </w:p>
    <w:p w14:paraId="747A5CE3"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20.6.4  保险金不足的补偿</w:t>
      </w:r>
    </w:p>
    <w:p w14:paraId="154A57CB" w14:textId="77777777" w:rsidR="0089265C" w:rsidRDefault="00000000">
      <w:pPr>
        <w:autoSpaceDE/>
        <w:autoSpaceDN/>
        <w:spacing w:after="0" w:line="360" w:lineRule="auto"/>
        <w:jc w:val="both"/>
        <w:rPr>
          <w:rFonts w:hAnsi="Times New Roman" w:cs="Arial"/>
          <w:kern w:val="2"/>
          <w:sz w:val="21"/>
          <w:szCs w:val="24"/>
          <w:lang w:eastAsia="zh-CN"/>
        </w:rPr>
      </w:pPr>
      <w:r>
        <w:rPr>
          <w:rFonts w:cs="Times New Roman" w:hint="eastAsia"/>
          <w:kern w:val="2"/>
          <w:sz w:val="21"/>
          <w:szCs w:val="21"/>
          <w:lang w:eastAsia="zh-CN"/>
        </w:rPr>
        <w:t>保险金不足以补偿损失时，承包人和发包人负责补偿的责任分摊：</w:t>
      </w:r>
      <w:r>
        <w:rPr>
          <w:rFonts w:cs="Times New Roman" w:hint="eastAsia"/>
          <w:kern w:val="2"/>
          <w:sz w:val="21"/>
          <w:szCs w:val="21"/>
          <w:u w:val="single"/>
          <w:lang w:eastAsia="zh-CN"/>
        </w:rPr>
        <w:t xml:space="preserve">     /</w:t>
      </w:r>
      <w:r>
        <w:rPr>
          <w:rFonts w:cs="Arial" w:hint="eastAsia"/>
          <w:kern w:val="2"/>
          <w:sz w:val="21"/>
          <w:szCs w:val="24"/>
          <w:u w:val="single"/>
          <w:lang w:eastAsia="zh-CN"/>
        </w:rPr>
        <w:t xml:space="preserve">     </w:t>
      </w:r>
    </w:p>
    <w:p w14:paraId="6016CCCD"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1120" w:name="_Toc490331738"/>
      <w:bookmarkStart w:id="1121" w:name="_Toc486580447"/>
      <w:bookmarkStart w:id="1122" w:name="_Toc497584107"/>
      <w:bookmarkStart w:id="1123" w:name="_Toc11127"/>
      <w:bookmarkStart w:id="1124" w:name="_Toc497214116"/>
      <w:bookmarkStart w:id="1125" w:name="_Toc485323221"/>
      <w:bookmarkStart w:id="1126" w:name="_Toc489280253"/>
      <w:bookmarkStart w:id="1127" w:name="_Toc27955"/>
      <w:bookmarkStart w:id="1128" w:name="_Toc3298"/>
      <w:r>
        <w:rPr>
          <w:rFonts w:hint="eastAsia"/>
          <w:kern w:val="2"/>
          <w:sz w:val="28"/>
          <w:szCs w:val="20"/>
          <w:lang w:eastAsia="zh-CN"/>
        </w:rPr>
        <w:t>21.不可抗力</w:t>
      </w:r>
      <w:bookmarkEnd w:id="1120"/>
      <w:bookmarkEnd w:id="1121"/>
      <w:bookmarkEnd w:id="1122"/>
      <w:bookmarkEnd w:id="1123"/>
      <w:bookmarkEnd w:id="1124"/>
      <w:bookmarkEnd w:id="1125"/>
      <w:bookmarkEnd w:id="1126"/>
      <w:bookmarkEnd w:id="1127"/>
      <w:bookmarkEnd w:id="1128"/>
    </w:p>
    <w:p w14:paraId="65BBCE4E"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129" w:name="_Toc489280254"/>
      <w:bookmarkStart w:id="1130" w:name="_Toc26226"/>
      <w:bookmarkStart w:id="1131" w:name="_Toc497214117"/>
      <w:bookmarkStart w:id="1132" w:name="_Toc485323222"/>
      <w:bookmarkStart w:id="1133" w:name="_Toc486580448"/>
      <w:bookmarkStart w:id="1134" w:name="_Toc14508"/>
      <w:bookmarkStart w:id="1135" w:name="_Toc490331739"/>
      <w:bookmarkStart w:id="1136" w:name="_Toc497584108"/>
      <w:r>
        <w:rPr>
          <w:rFonts w:cs="Times New Roman" w:hint="eastAsia"/>
          <w:sz w:val="24"/>
          <w:szCs w:val="20"/>
          <w:lang w:eastAsia="zh-CN"/>
        </w:rPr>
        <w:t>21.1  不可抗力的确认</w:t>
      </w:r>
      <w:bookmarkEnd w:id="1129"/>
      <w:bookmarkEnd w:id="1130"/>
      <w:bookmarkEnd w:id="1131"/>
      <w:bookmarkEnd w:id="1132"/>
      <w:bookmarkEnd w:id="1133"/>
      <w:bookmarkEnd w:id="1134"/>
      <w:bookmarkEnd w:id="1135"/>
      <w:bookmarkEnd w:id="1136"/>
    </w:p>
    <w:p w14:paraId="70E66D82" w14:textId="77777777" w:rsidR="0089265C" w:rsidRDefault="00000000">
      <w:pPr>
        <w:autoSpaceDE/>
        <w:autoSpaceDN/>
        <w:spacing w:after="0" w:line="360" w:lineRule="auto"/>
        <w:jc w:val="both"/>
        <w:rPr>
          <w:rFonts w:hAnsi="Times New Roman" w:cs="Times New Roman"/>
          <w:kern w:val="2"/>
          <w:sz w:val="21"/>
          <w:szCs w:val="21"/>
          <w:lang w:eastAsia="zh-CN"/>
        </w:rPr>
      </w:pPr>
      <w:r>
        <w:rPr>
          <w:rFonts w:cs="Times New Roman" w:hint="eastAsia"/>
          <w:kern w:val="2"/>
          <w:sz w:val="21"/>
          <w:szCs w:val="21"/>
          <w:lang w:eastAsia="zh-CN"/>
        </w:rPr>
        <w:t>21.1.1  合同条款通用部分第21.1.1项约定的不可抗力以外的其他情形：</w:t>
      </w:r>
      <w:r>
        <w:rPr>
          <w:rFonts w:cs="Times New Roman" w:hint="eastAsia"/>
          <w:kern w:val="2"/>
          <w:sz w:val="21"/>
          <w:szCs w:val="21"/>
          <w:u w:val="single"/>
          <w:lang w:eastAsia="zh-CN"/>
        </w:rPr>
        <w:t xml:space="preserve">     /</w:t>
      </w:r>
      <w:r>
        <w:rPr>
          <w:rFonts w:cs="Arial" w:hint="eastAsia"/>
          <w:kern w:val="2"/>
          <w:sz w:val="21"/>
          <w:szCs w:val="24"/>
          <w:u w:val="single"/>
          <w:lang w:eastAsia="zh-CN"/>
        </w:rPr>
        <w:t xml:space="preserve">     </w:t>
      </w:r>
    </w:p>
    <w:p w14:paraId="53041900" w14:textId="77777777" w:rsidR="0089265C" w:rsidRDefault="00000000">
      <w:pPr>
        <w:autoSpaceDE/>
        <w:autoSpaceDN/>
        <w:spacing w:after="0" w:line="360" w:lineRule="auto"/>
        <w:jc w:val="both"/>
        <w:rPr>
          <w:rFonts w:hAnsi="Times New Roman" w:cs="Arial"/>
          <w:kern w:val="2"/>
          <w:sz w:val="21"/>
          <w:szCs w:val="24"/>
          <w:lang w:eastAsia="zh-CN"/>
        </w:rPr>
      </w:pPr>
      <w:r>
        <w:rPr>
          <w:rFonts w:cs="Times New Roman" w:hint="eastAsia"/>
          <w:kern w:val="2"/>
          <w:sz w:val="21"/>
          <w:szCs w:val="21"/>
          <w:lang w:eastAsia="zh-CN"/>
        </w:rPr>
        <w:t>不可抗力的等级范围约定：</w:t>
      </w:r>
      <w:r>
        <w:rPr>
          <w:rFonts w:cs="Times New Roman" w:hint="eastAsia"/>
          <w:kern w:val="2"/>
          <w:sz w:val="21"/>
          <w:szCs w:val="21"/>
          <w:u w:val="single"/>
          <w:lang w:eastAsia="zh-CN"/>
        </w:rPr>
        <w:t xml:space="preserve"> 6级以上地震、12级以上大风、冰雹红色预警引起的重雹灾。</w:t>
      </w:r>
      <w:r>
        <w:rPr>
          <w:rFonts w:cs="Arial" w:hint="eastAsia"/>
          <w:kern w:val="2"/>
          <w:sz w:val="21"/>
          <w:szCs w:val="24"/>
          <w:u w:val="single"/>
          <w:lang w:eastAsia="zh-CN"/>
        </w:rPr>
        <w:t xml:space="preserve"> </w:t>
      </w:r>
    </w:p>
    <w:p w14:paraId="5F3FE9BE" w14:textId="77777777" w:rsidR="0089265C" w:rsidRDefault="00000000">
      <w:pPr>
        <w:keepNext/>
        <w:keepLines/>
        <w:autoSpaceDE/>
        <w:autoSpaceDN/>
        <w:spacing w:beforeLines="50" w:before="120" w:after="0" w:line="360" w:lineRule="auto"/>
        <w:jc w:val="both"/>
        <w:outlineLvl w:val="1"/>
        <w:rPr>
          <w:rFonts w:hint="eastAsia"/>
          <w:kern w:val="2"/>
          <w:sz w:val="28"/>
          <w:szCs w:val="20"/>
          <w:lang w:eastAsia="zh-CN"/>
        </w:rPr>
      </w:pPr>
      <w:bookmarkStart w:id="1137" w:name="_Toc489280256"/>
      <w:bookmarkStart w:id="1138" w:name="_Toc497584109"/>
      <w:bookmarkStart w:id="1139" w:name="_Toc486580450"/>
      <w:bookmarkStart w:id="1140" w:name="_Toc12917"/>
      <w:bookmarkStart w:id="1141" w:name="_Toc490331741"/>
      <w:bookmarkStart w:id="1142" w:name="_Toc28132"/>
      <w:bookmarkStart w:id="1143" w:name="_Toc485323224"/>
      <w:bookmarkStart w:id="1144" w:name="_Toc2395"/>
      <w:bookmarkStart w:id="1145" w:name="_Toc497214118"/>
      <w:r>
        <w:rPr>
          <w:rFonts w:hint="eastAsia"/>
          <w:kern w:val="2"/>
          <w:sz w:val="28"/>
          <w:szCs w:val="20"/>
          <w:lang w:eastAsia="zh-CN"/>
        </w:rPr>
        <w:t>24.争议的解决</w:t>
      </w:r>
      <w:bookmarkEnd w:id="1137"/>
      <w:bookmarkEnd w:id="1138"/>
      <w:bookmarkEnd w:id="1139"/>
      <w:bookmarkEnd w:id="1140"/>
      <w:bookmarkEnd w:id="1141"/>
      <w:bookmarkEnd w:id="1142"/>
      <w:bookmarkEnd w:id="1143"/>
      <w:bookmarkEnd w:id="1144"/>
      <w:bookmarkEnd w:id="1145"/>
    </w:p>
    <w:p w14:paraId="31F70893"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146" w:name="_Toc497584110"/>
      <w:bookmarkStart w:id="1147" w:name="_Toc4241"/>
      <w:bookmarkStart w:id="1148" w:name="_Toc489280257"/>
      <w:bookmarkStart w:id="1149" w:name="_Toc497214119"/>
      <w:bookmarkStart w:id="1150" w:name="_Toc32671"/>
      <w:bookmarkStart w:id="1151" w:name="_Toc490331742"/>
      <w:bookmarkStart w:id="1152" w:name="_Toc486580451"/>
      <w:bookmarkStart w:id="1153" w:name="_Toc485323225"/>
      <w:r>
        <w:rPr>
          <w:rFonts w:cs="Times New Roman" w:hint="eastAsia"/>
          <w:sz w:val="24"/>
          <w:szCs w:val="20"/>
          <w:lang w:eastAsia="zh-CN"/>
        </w:rPr>
        <w:t>24.1  争议的解决方式</w:t>
      </w:r>
      <w:bookmarkEnd w:id="1146"/>
      <w:bookmarkEnd w:id="1147"/>
      <w:bookmarkEnd w:id="1148"/>
      <w:bookmarkEnd w:id="1149"/>
      <w:bookmarkEnd w:id="1150"/>
      <w:bookmarkEnd w:id="1151"/>
      <w:bookmarkEnd w:id="1152"/>
      <w:bookmarkEnd w:id="1153"/>
    </w:p>
    <w:p w14:paraId="6D10AE1D"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因本合同引起的或与本合同有关的任何争议，合同双方友好协商不成、不愿提请争议组评审或者不愿接受争议评审组意见的，选择下列第</w:t>
      </w:r>
      <w:r>
        <w:rPr>
          <w:rFonts w:cs="Times New Roman" w:hint="eastAsia"/>
          <w:kern w:val="2"/>
          <w:sz w:val="21"/>
          <w:szCs w:val="21"/>
          <w:u w:val="single"/>
          <w:lang w:eastAsia="zh-CN"/>
        </w:rPr>
        <w:t xml:space="preserve"> （贰）  </w:t>
      </w:r>
      <w:r>
        <w:rPr>
          <w:rFonts w:cs="Times New Roman" w:hint="eastAsia"/>
          <w:kern w:val="2"/>
          <w:sz w:val="21"/>
          <w:szCs w:val="21"/>
          <w:lang w:eastAsia="zh-CN"/>
        </w:rPr>
        <w:t>种方式解决：</w:t>
      </w:r>
    </w:p>
    <w:p w14:paraId="33F49003" w14:textId="77777777" w:rsidR="0089265C" w:rsidRDefault="00000000">
      <w:pPr>
        <w:autoSpaceDE/>
        <w:autoSpaceDN/>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u w:val="single"/>
          <w:lang w:eastAsia="zh-CN"/>
        </w:rPr>
        <w:t>（壹）</w:t>
      </w:r>
      <w:r>
        <w:rPr>
          <w:rFonts w:cs="Times New Roman" w:hint="eastAsia"/>
          <w:kern w:val="2"/>
          <w:sz w:val="21"/>
          <w:szCs w:val="24"/>
          <w:lang w:eastAsia="zh-CN"/>
        </w:rPr>
        <w:t>提请</w:t>
      </w:r>
      <w:r>
        <w:rPr>
          <w:rFonts w:cs="Times New Roman" w:hint="eastAsia"/>
          <w:kern w:val="2"/>
          <w:sz w:val="21"/>
          <w:szCs w:val="24"/>
          <w:u w:val="single"/>
          <w:lang w:eastAsia="zh-CN"/>
        </w:rPr>
        <w:t xml:space="preserve">  /  </w:t>
      </w:r>
      <w:r>
        <w:rPr>
          <w:rFonts w:cs="Times New Roman" w:hint="eastAsia"/>
          <w:kern w:val="2"/>
          <w:sz w:val="21"/>
          <w:szCs w:val="24"/>
          <w:lang w:eastAsia="zh-CN"/>
        </w:rPr>
        <w:t>仲裁委员会按照该会仲裁规则进行仲裁，仲裁裁决是终局的，对合同双方均有约束力。</w:t>
      </w:r>
    </w:p>
    <w:p w14:paraId="48459822"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u w:val="single"/>
          <w:lang w:eastAsia="zh-CN"/>
        </w:rPr>
        <w:t>（贰）</w:t>
      </w:r>
      <w:r>
        <w:rPr>
          <w:rFonts w:cs="Times New Roman" w:hint="eastAsia"/>
          <w:kern w:val="2"/>
          <w:sz w:val="21"/>
          <w:szCs w:val="21"/>
          <w:lang w:eastAsia="zh-CN"/>
        </w:rPr>
        <w:t>向北京市顺义区有管辖权的人民法院提起诉讼。</w:t>
      </w:r>
    </w:p>
    <w:p w14:paraId="30EA3069" w14:textId="77777777" w:rsidR="0089265C" w:rsidRDefault="00000000">
      <w:pPr>
        <w:keepNext/>
        <w:keepLines/>
        <w:autoSpaceDE/>
        <w:autoSpaceDN/>
        <w:spacing w:beforeLines="50" w:before="120" w:after="0" w:line="360" w:lineRule="auto"/>
        <w:jc w:val="both"/>
        <w:outlineLvl w:val="2"/>
        <w:rPr>
          <w:rFonts w:cs="Times New Roman" w:hint="eastAsia"/>
          <w:sz w:val="24"/>
          <w:szCs w:val="20"/>
          <w:lang w:eastAsia="zh-CN"/>
        </w:rPr>
      </w:pPr>
      <w:bookmarkStart w:id="1154" w:name="_Toc497214120"/>
      <w:bookmarkStart w:id="1155" w:name="_Toc17606"/>
      <w:bookmarkStart w:id="1156" w:name="_Toc489280258"/>
      <w:bookmarkStart w:id="1157" w:name="_Toc485323226"/>
      <w:bookmarkStart w:id="1158" w:name="_Toc486580452"/>
      <w:bookmarkStart w:id="1159" w:name="_Toc7945"/>
      <w:bookmarkStart w:id="1160" w:name="_Toc490331743"/>
      <w:bookmarkStart w:id="1161" w:name="_Toc497584111"/>
      <w:r>
        <w:rPr>
          <w:rFonts w:cs="Times New Roman" w:hint="eastAsia"/>
          <w:sz w:val="24"/>
          <w:szCs w:val="20"/>
          <w:lang w:eastAsia="zh-CN"/>
        </w:rPr>
        <w:t>24.3  争议评审</w:t>
      </w:r>
      <w:bookmarkEnd w:id="1154"/>
      <w:bookmarkEnd w:id="1155"/>
      <w:bookmarkEnd w:id="1156"/>
      <w:bookmarkEnd w:id="1157"/>
      <w:bookmarkEnd w:id="1158"/>
      <w:bookmarkEnd w:id="1159"/>
      <w:bookmarkEnd w:id="1160"/>
      <w:bookmarkEnd w:id="1161"/>
    </w:p>
    <w:p w14:paraId="235000BE" w14:textId="77777777" w:rsidR="0089265C" w:rsidRDefault="00000000">
      <w:pPr>
        <w:autoSpaceDE/>
        <w:autoSpaceDN/>
        <w:spacing w:after="0" w:line="360" w:lineRule="auto"/>
        <w:ind w:firstLineChars="200" w:firstLine="420"/>
        <w:jc w:val="both"/>
        <w:rPr>
          <w:rFonts w:hAnsi="Times New Roman" w:cs="Times New Roman"/>
          <w:kern w:val="2"/>
          <w:sz w:val="21"/>
          <w:szCs w:val="21"/>
          <w:lang w:eastAsia="zh-CN"/>
        </w:rPr>
      </w:pPr>
      <w:r>
        <w:rPr>
          <w:rFonts w:cs="Times New Roman" w:hint="eastAsia"/>
          <w:kern w:val="2"/>
          <w:sz w:val="21"/>
          <w:szCs w:val="21"/>
          <w:lang w:eastAsia="zh-CN"/>
        </w:rPr>
        <w:t>24.3.4  争议评审组邀请合同双方代表人和有关人员举行调查会的期限：</w:t>
      </w:r>
      <w:r>
        <w:rPr>
          <w:rFonts w:cs="Times New Roman" w:hint="eastAsia"/>
          <w:kern w:val="2"/>
          <w:sz w:val="21"/>
          <w:szCs w:val="21"/>
          <w:u w:val="single"/>
          <w:lang w:eastAsia="zh-CN"/>
        </w:rPr>
        <w:t xml:space="preserve">      /     </w:t>
      </w:r>
    </w:p>
    <w:p w14:paraId="4F392F45" w14:textId="77777777" w:rsidR="0089265C" w:rsidRDefault="00000000">
      <w:pPr>
        <w:autoSpaceDE/>
        <w:autoSpaceDN/>
        <w:spacing w:after="0" w:line="360" w:lineRule="auto"/>
        <w:ind w:firstLineChars="200" w:firstLine="420"/>
        <w:jc w:val="both"/>
        <w:rPr>
          <w:rFonts w:cs="Times New Roman" w:hint="eastAsia"/>
          <w:kern w:val="2"/>
          <w:sz w:val="21"/>
          <w:szCs w:val="21"/>
          <w:u w:val="single"/>
          <w:lang w:eastAsia="zh-CN"/>
        </w:rPr>
      </w:pPr>
      <w:r>
        <w:rPr>
          <w:rFonts w:cs="Times New Roman" w:hint="eastAsia"/>
          <w:kern w:val="2"/>
          <w:sz w:val="21"/>
          <w:szCs w:val="21"/>
          <w:lang w:eastAsia="zh-CN"/>
        </w:rPr>
        <w:t>24.3.5  争议评审组在调查会后作出争议评审意见的期限：</w:t>
      </w:r>
      <w:r>
        <w:rPr>
          <w:rFonts w:cs="Times New Roman" w:hint="eastAsia"/>
          <w:kern w:val="2"/>
          <w:sz w:val="21"/>
          <w:szCs w:val="21"/>
          <w:u w:val="single"/>
          <w:lang w:eastAsia="zh-CN"/>
        </w:rPr>
        <w:t xml:space="preserve">      /      </w:t>
      </w:r>
      <w:bookmarkStart w:id="1162" w:name="_Hlk117863979"/>
    </w:p>
    <w:p w14:paraId="5FD75763" w14:textId="77777777" w:rsidR="0089265C" w:rsidRDefault="00000000">
      <w:pPr>
        <w:keepNext/>
        <w:keepLines/>
        <w:autoSpaceDE/>
        <w:autoSpaceDN/>
        <w:spacing w:beforeLines="50" w:before="120" w:after="0" w:line="360" w:lineRule="auto"/>
        <w:ind w:firstLineChars="200" w:firstLine="420"/>
        <w:jc w:val="both"/>
        <w:outlineLvl w:val="1"/>
        <w:rPr>
          <w:rFonts w:cs="Times New Roman" w:hint="eastAsia"/>
          <w:kern w:val="2"/>
          <w:sz w:val="21"/>
          <w:szCs w:val="21"/>
          <w:u w:val="single"/>
          <w:lang w:eastAsia="zh-CN"/>
        </w:rPr>
      </w:pPr>
      <w:r>
        <w:rPr>
          <w:rFonts w:cs="Times New Roman" w:hint="eastAsia"/>
          <w:kern w:val="2"/>
          <w:sz w:val="21"/>
          <w:szCs w:val="24"/>
          <w:lang w:eastAsia="zh-CN"/>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63404B54" w14:textId="77777777" w:rsidR="0089265C" w:rsidRDefault="0089265C">
      <w:pPr>
        <w:widowControl/>
        <w:autoSpaceDE/>
        <w:autoSpaceDN/>
        <w:spacing w:after="0" w:afterAutospacing="1" w:line="360" w:lineRule="auto"/>
        <w:rPr>
          <w:rFonts w:cs="Times New Roman" w:hint="eastAsia"/>
          <w:kern w:val="2"/>
          <w:sz w:val="21"/>
          <w:szCs w:val="21"/>
          <w:u w:val="single"/>
          <w:lang w:eastAsia="zh-CN"/>
        </w:rPr>
        <w:sectPr w:rsidR="0089265C">
          <w:pgSz w:w="11906" w:h="16838"/>
          <w:pgMar w:top="1440" w:right="1797" w:bottom="1440" w:left="1797" w:header="851" w:footer="992" w:gutter="0"/>
          <w:cols w:space="720"/>
        </w:sectPr>
      </w:pPr>
    </w:p>
    <w:p w14:paraId="3496B19B" w14:textId="77777777" w:rsidR="0089265C" w:rsidRDefault="00000000">
      <w:pPr>
        <w:keepNext/>
        <w:keepLines/>
        <w:autoSpaceDE/>
        <w:autoSpaceDN/>
        <w:spacing w:beforeLines="50" w:before="120" w:after="0" w:line="360" w:lineRule="auto"/>
        <w:jc w:val="both"/>
        <w:outlineLvl w:val="1"/>
        <w:rPr>
          <w:rFonts w:cs="Times New Roman" w:hint="eastAsia"/>
          <w:sz w:val="24"/>
          <w:szCs w:val="20"/>
          <w:lang w:eastAsia="zh-CN"/>
        </w:rPr>
      </w:pPr>
      <w:bookmarkStart w:id="1163" w:name="_Toc31353"/>
      <w:bookmarkStart w:id="1164" w:name="_Toc1804"/>
      <w:bookmarkStart w:id="1165" w:name="_Toc497584118"/>
      <w:bookmarkStart w:id="1166" w:name="_Toc489219296"/>
      <w:bookmarkStart w:id="1167" w:name="_Toc15000_WPSOffice_Level2"/>
      <w:bookmarkStart w:id="1168" w:name="_Toc497214127"/>
      <w:bookmarkEnd w:id="1162"/>
      <w:r>
        <w:rPr>
          <w:rFonts w:cs="Times New Roman" w:hint="eastAsia"/>
          <w:sz w:val="24"/>
          <w:szCs w:val="20"/>
          <w:lang w:eastAsia="zh-CN"/>
        </w:rPr>
        <w:lastRenderedPageBreak/>
        <w:t>附件1：质量保修书</w:t>
      </w:r>
      <w:bookmarkEnd w:id="1163"/>
      <w:bookmarkEnd w:id="1164"/>
      <w:bookmarkEnd w:id="1165"/>
      <w:bookmarkEnd w:id="1166"/>
      <w:bookmarkEnd w:id="1167"/>
      <w:bookmarkEnd w:id="1168"/>
    </w:p>
    <w:p w14:paraId="142843DB" w14:textId="77777777" w:rsidR="0089265C" w:rsidRDefault="0089265C">
      <w:pPr>
        <w:tabs>
          <w:tab w:val="left" w:pos="3855"/>
        </w:tabs>
        <w:autoSpaceDE/>
        <w:autoSpaceDN/>
        <w:snapToGrid w:val="0"/>
        <w:spacing w:after="0" w:line="360" w:lineRule="auto"/>
        <w:jc w:val="both"/>
        <w:rPr>
          <w:rFonts w:hAnsi="Times New Roman" w:cs="Times New Roman"/>
          <w:kern w:val="2"/>
          <w:sz w:val="28"/>
          <w:szCs w:val="24"/>
          <w:lang w:eastAsia="zh-CN"/>
        </w:rPr>
      </w:pPr>
    </w:p>
    <w:p w14:paraId="67BFD30A" w14:textId="77777777" w:rsidR="0089265C" w:rsidRDefault="00000000">
      <w:pPr>
        <w:tabs>
          <w:tab w:val="left" w:pos="3855"/>
        </w:tabs>
        <w:autoSpaceDE/>
        <w:autoSpaceDN/>
        <w:snapToGrid w:val="0"/>
        <w:spacing w:after="0" w:line="360" w:lineRule="auto"/>
        <w:ind w:firstLineChars="200" w:firstLine="562"/>
        <w:jc w:val="center"/>
        <w:rPr>
          <w:rFonts w:hAnsi="Times New Roman" w:cs="Times New Roman"/>
          <w:b/>
          <w:kern w:val="2"/>
          <w:sz w:val="28"/>
          <w:szCs w:val="24"/>
          <w:lang w:eastAsia="zh-CN"/>
        </w:rPr>
      </w:pPr>
      <w:bookmarkStart w:id="1169" w:name="_Toc31957_WPSOffice_Level2"/>
      <w:r>
        <w:rPr>
          <w:rFonts w:cs="Times New Roman" w:hint="eastAsia"/>
          <w:b/>
          <w:kern w:val="2"/>
          <w:sz w:val="28"/>
          <w:szCs w:val="24"/>
          <w:lang w:eastAsia="zh-CN"/>
        </w:rPr>
        <w:t>房屋建筑工程质量保修书</w:t>
      </w:r>
      <w:bookmarkEnd w:id="1169"/>
    </w:p>
    <w:p w14:paraId="45102676" w14:textId="77777777" w:rsidR="0089265C" w:rsidRDefault="00000000">
      <w:pPr>
        <w:autoSpaceDE/>
        <w:autoSpaceDN/>
        <w:snapToGrid w:val="0"/>
        <w:spacing w:before="240" w:after="0" w:line="360" w:lineRule="auto"/>
        <w:jc w:val="both"/>
        <w:rPr>
          <w:rFonts w:hAnsi="Times New Roman" w:cs="Times New Roman"/>
          <w:kern w:val="2"/>
          <w:sz w:val="21"/>
          <w:szCs w:val="24"/>
          <w:u w:val="single"/>
          <w:lang w:eastAsia="zh-CN"/>
        </w:rPr>
      </w:pPr>
      <w:r>
        <w:rPr>
          <w:rFonts w:cs="Times New Roman" w:hint="eastAsia"/>
          <w:kern w:val="2"/>
          <w:sz w:val="21"/>
          <w:szCs w:val="24"/>
          <w:lang w:eastAsia="zh-CN"/>
        </w:rPr>
        <w:t>发包人：</w:t>
      </w:r>
      <w:r>
        <w:rPr>
          <w:rFonts w:cs="Times New Roman" w:hint="eastAsia"/>
          <w:kern w:val="2"/>
          <w:sz w:val="21"/>
          <w:szCs w:val="24"/>
          <w:u w:val="single"/>
          <w:lang w:eastAsia="zh-CN"/>
        </w:rPr>
        <w:t xml:space="preserve">       </w:t>
      </w:r>
      <w:r>
        <w:rPr>
          <w:rFonts w:cs="Times New Roman" w:hint="eastAsia"/>
          <w:color w:val="FF0000"/>
          <w:kern w:val="2"/>
          <w:sz w:val="21"/>
          <w:szCs w:val="24"/>
          <w:u w:val="single"/>
          <w:lang w:eastAsia="zh-CN"/>
        </w:rPr>
        <w:t xml:space="preserve">北京市顺义区国防动员办公室  </w:t>
      </w:r>
      <w:r>
        <w:rPr>
          <w:rFonts w:cs="Times New Roman" w:hint="eastAsia"/>
          <w:kern w:val="2"/>
          <w:sz w:val="21"/>
          <w:szCs w:val="24"/>
          <w:u w:val="single"/>
          <w:lang w:eastAsia="zh-CN"/>
        </w:rPr>
        <w:t xml:space="preserve">              </w:t>
      </w:r>
    </w:p>
    <w:p w14:paraId="17A05210" w14:textId="77777777" w:rsidR="0089265C" w:rsidRDefault="00000000">
      <w:pPr>
        <w:autoSpaceDE/>
        <w:autoSpaceDN/>
        <w:snapToGrid w:val="0"/>
        <w:spacing w:after="0" w:line="360" w:lineRule="auto"/>
        <w:jc w:val="both"/>
        <w:rPr>
          <w:rFonts w:hAnsi="Times New Roman" w:cs="Times New Roman"/>
          <w:kern w:val="2"/>
          <w:sz w:val="21"/>
          <w:szCs w:val="24"/>
          <w:lang w:eastAsia="zh-CN"/>
        </w:rPr>
      </w:pPr>
      <w:r>
        <w:rPr>
          <w:rFonts w:cs="Times New Roman" w:hint="eastAsia"/>
          <w:kern w:val="2"/>
          <w:sz w:val="21"/>
          <w:szCs w:val="24"/>
          <w:lang w:eastAsia="zh-CN"/>
        </w:rPr>
        <w:t>承包人：</w:t>
      </w:r>
      <w:r>
        <w:rPr>
          <w:rFonts w:cs="Times New Roman" w:hint="eastAsia"/>
          <w:kern w:val="2"/>
          <w:sz w:val="21"/>
          <w:szCs w:val="24"/>
          <w:u w:val="single"/>
          <w:lang w:eastAsia="zh-CN"/>
        </w:rPr>
        <w:t xml:space="preserve">                                  </w:t>
      </w:r>
    </w:p>
    <w:p w14:paraId="7C78F771" w14:textId="77777777" w:rsidR="0089265C" w:rsidRDefault="00000000">
      <w:pPr>
        <w:autoSpaceDE/>
        <w:autoSpaceDN/>
        <w:snapToGrid w:val="0"/>
        <w:spacing w:before="240"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发包人、承包人根据《中华人民共和国建筑法》、《建设工程质量管理条例》和《房屋建筑工程质量保修办法》，经协商一致，对</w:t>
      </w:r>
      <w:r>
        <w:rPr>
          <w:rFonts w:cs="Times New Roman" w:hint="eastAsia"/>
          <w:kern w:val="2"/>
          <w:sz w:val="21"/>
          <w:szCs w:val="24"/>
          <w:u w:val="single"/>
          <w:lang w:eastAsia="zh-CN"/>
        </w:rPr>
        <w:t xml:space="preserve"> </w:t>
      </w:r>
      <w:r>
        <w:rPr>
          <w:rFonts w:cs="Times New Roman" w:hint="eastAsia"/>
          <w:color w:val="FF0000"/>
          <w:kern w:val="2"/>
          <w:sz w:val="21"/>
          <w:szCs w:val="24"/>
          <w:u w:val="single"/>
          <w:lang w:eastAsia="zh-CN"/>
        </w:rPr>
        <w:t xml:space="preserve">       </w:t>
      </w:r>
      <w:r>
        <w:rPr>
          <w:rFonts w:cs="Times New Roman" w:hint="eastAsia"/>
          <w:kern w:val="2"/>
          <w:sz w:val="21"/>
          <w:szCs w:val="24"/>
          <w:lang w:eastAsia="zh-CN"/>
        </w:rPr>
        <w:t>（</w:t>
      </w:r>
      <w:r>
        <w:rPr>
          <w:rFonts w:cs="Times New Roman" w:hint="eastAsia"/>
          <w:kern w:val="2"/>
          <w:sz w:val="21"/>
          <w:szCs w:val="21"/>
          <w:lang w:eastAsia="zh-CN"/>
        </w:rPr>
        <w:t>工程</w:t>
      </w:r>
      <w:r>
        <w:rPr>
          <w:rFonts w:cs="Times New Roman" w:hint="eastAsia"/>
          <w:kern w:val="2"/>
          <w:sz w:val="21"/>
          <w:szCs w:val="24"/>
          <w:lang w:eastAsia="zh-CN"/>
        </w:rPr>
        <w:t>名称）签订保修书。</w:t>
      </w:r>
    </w:p>
    <w:p w14:paraId="47B99CC4"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bookmarkStart w:id="1170" w:name="_Toc30115_WPSOffice_Level2"/>
      <w:r>
        <w:rPr>
          <w:rFonts w:cs="Times New Roman" w:hint="eastAsia"/>
          <w:kern w:val="2"/>
          <w:sz w:val="21"/>
          <w:szCs w:val="24"/>
          <w:lang w:eastAsia="zh-CN"/>
        </w:rPr>
        <w:t>一、工程保修范围和内容</w:t>
      </w:r>
      <w:bookmarkEnd w:id="1170"/>
    </w:p>
    <w:p w14:paraId="36BFE8A4"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承包人在保修期内，按照有关法律、法规、规章的管理规定和双方约定，承担本工程保修责任。</w:t>
      </w:r>
    </w:p>
    <w:p w14:paraId="7B4CA275"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cs="Times New Roman" w:hint="eastAsia"/>
          <w:kern w:val="2"/>
          <w:sz w:val="21"/>
          <w:szCs w:val="24"/>
          <w:u w:val="single"/>
          <w:lang w:eastAsia="zh-CN"/>
        </w:rPr>
        <w:t xml:space="preserve">本项目工程量清单范围内的土建工程和设备安装工程 </w:t>
      </w:r>
      <w:r>
        <w:rPr>
          <w:rFonts w:cs="Times New Roman" w:hint="eastAsia"/>
          <w:kern w:val="2"/>
          <w:sz w:val="21"/>
          <w:szCs w:val="24"/>
          <w:lang w:eastAsia="zh-CN"/>
        </w:rPr>
        <w:t>。</w:t>
      </w:r>
    </w:p>
    <w:p w14:paraId="46015C43"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bookmarkStart w:id="1171" w:name="_Toc11035_WPSOffice_Level2"/>
      <w:r>
        <w:rPr>
          <w:rFonts w:cs="Times New Roman" w:hint="eastAsia"/>
          <w:kern w:val="2"/>
          <w:sz w:val="21"/>
          <w:szCs w:val="24"/>
          <w:lang w:eastAsia="zh-CN"/>
        </w:rPr>
        <w:t>二、保修期</w:t>
      </w:r>
      <w:bookmarkEnd w:id="1171"/>
    </w:p>
    <w:p w14:paraId="3D3D56A0"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双方根据《建设工程质量管理条例》及有关规定，约定本工程的保修期如下：</w:t>
      </w:r>
    </w:p>
    <w:p w14:paraId="7530FB42"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地基基础工程和主体结构工程为设计文件规定的该工程合理使用年限；</w:t>
      </w:r>
    </w:p>
    <w:p w14:paraId="73240996"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屋面防水工程、有防水要求的卫生间、房间和外墙面的防渗漏为</w:t>
      </w:r>
      <w:r>
        <w:rPr>
          <w:rFonts w:cs="Times New Roman" w:hint="eastAsia"/>
          <w:kern w:val="2"/>
          <w:sz w:val="21"/>
          <w:szCs w:val="24"/>
          <w:u w:val="single"/>
          <w:lang w:eastAsia="zh-CN"/>
        </w:rPr>
        <w:t xml:space="preserve">     /   </w:t>
      </w:r>
      <w:r>
        <w:rPr>
          <w:rFonts w:cs="Times New Roman" w:hint="eastAsia"/>
          <w:kern w:val="2"/>
          <w:sz w:val="21"/>
          <w:szCs w:val="24"/>
          <w:lang w:eastAsia="zh-CN"/>
        </w:rPr>
        <w:t>年；</w:t>
      </w:r>
    </w:p>
    <w:p w14:paraId="4890AE03"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外窗工程为</w:t>
      </w:r>
      <w:r>
        <w:rPr>
          <w:rFonts w:cs="Times New Roman" w:hint="eastAsia"/>
          <w:kern w:val="2"/>
          <w:sz w:val="21"/>
          <w:szCs w:val="24"/>
          <w:u w:val="single"/>
          <w:lang w:eastAsia="zh-CN"/>
        </w:rPr>
        <w:t xml:space="preserve">    /   </w:t>
      </w:r>
      <w:r>
        <w:rPr>
          <w:rFonts w:cs="Times New Roman" w:hint="eastAsia"/>
          <w:kern w:val="2"/>
          <w:sz w:val="21"/>
          <w:szCs w:val="24"/>
          <w:lang w:eastAsia="zh-CN"/>
        </w:rPr>
        <w:t>年，外窗防渗漏为</w:t>
      </w:r>
      <w:r>
        <w:rPr>
          <w:rFonts w:cs="Times New Roman" w:hint="eastAsia"/>
          <w:kern w:val="2"/>
          <w:sz w:val="21"/>
          <w:szCs w:val="24"/>
          <w:u w:val="single"/>
          <w:lang w:eastAsia="zh-CN"/>
        </w:rPr>
        <w:t xml:space="preserve">      /    </w:t>
      </w:r>
      <w:r>
        <w:rPr>
          <w:rFonts w:cs="Times New Roman" w:hint="eastAsia"/>
          <w:kern w:val="2"/>
          <w:sz w:val="21"/>
          <w:szCs w:val="24"/>
          <w:lang w:eastAsia="zh-CN"/>
        </w:rPr>
        <w:t>年；</w:t>
      </w:r>
    </w:p>
    <w:p w14:paraId="71707FEE"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装修工程为</w:t>
      </w:r>
      <w:r>
        <w:rPr>
          <w:rFonts w:cs="Times New Roman" w:hint="eastAsia"/>
          <w:kern w:val="2"/>
          <w:sz w:val="21"/>
          <w:szCs w:val="24"/>
          <w:u w:val="single"/>
          <w:lang w:eastAsia="zh-CN"/>
        </w:rPr>
        <w:t xml:space="preserve">      2    </w:t>
      </w:r>
      <w:r>
        <w:rPr>
          <w:rFonts w:cs="Times New Roman" w:hint="eastAsia"/>
          <w:kern w:val="2"/>
          <w:sz w:val="21"/>
          <w:szCs w:val="24"/>
          <w:lang w:eastAsia="zh-CN"/>
        </w:rPr>
        <w:t>年；</w:t>
      </w:r>
    </w:p>
    <w:p w14:paraId="03E8BB4F"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电气管线、给排水管道、设备安装工程为</w:t>
      </w:r>
      <w:r>
        <w:rPr>
          <w:rFonts w:cs="Times New Roman" w:hint="eastAsia"/>
          <w:kern w:val="2"/>
          <w:sz w:val="21"/>
          <w:szCs w:val="24"/>
          <w:u w:val="single"/>
          <w:lang w:eastAsia="zh-CN"/>
        </w:rPr>
        <w:t xml:space="preserve">     2     </w:t>
      </w:r>
      <w:r>
        <w:rPr>
          <w:rFonts w:cs="Times New Roman" w:hint="eastAsia"/>
          <w:kern w:val="2"/>
          <w:sz w:val="21"/>
          <w:szCs w:val="24"/>
          <w:lang w:eastAsia="zh-CN"/>
        </w:rPr>
        <w:t>年；</w:t>
      </w:r>
    </w:p>
    <w:p w14:paraId="12668444"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供热与供冷系统为</w:t>
      </w:r>
      <w:r>
        <w:rPr>
          <w:rFonts w:cs="Times New Roman" w:hint="eastAsia"/>
          <w:kern w:val="2"/>
          <w:sz w:val="21"/>
          <w:szCs w:val="24"/>
          <w:u w:val="single"/>
          <w:lang w:eastAsia="zh-CN"/>
        </w:rPr>
        <w:t xml:space="preserve">     /     </w:t>
      </w:r>
      <w:r>
        <w:rPr>
          <w:rFonts w:cs="Times New Roman" w:hint="eastAsia"/>
          <w:kern w:val="2"/>
          <w:sz w:val="21"/>
          <w:szCs w:val="24"/>
          <w:lang w:eastAsia="zh-CN"/>
        </w:rPr>
        <w:t>个采暖期、供冷期；</w:t>
      </w:r>
    </w:p>
    <w:p w14:paraId="01ECF1E2"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住宅小区内的给排水设施、道路等配套工程为</w:t>
      </w:r>
      <w:r>
        <w:rPr>
          <w:rFonts w:cs="Times New Roman" w:hint="eastAsia"/>
          <w:kern w:val="2"/>
          <w:sz w:val="21"/>
          <w:szCs w:val="24"/>
          <w:u w:val="single"/>
          <w:lang w:eastAsia="zh-CN"/>
        </w:rPr>
        <w:t xml:space="preserve">      /    </w:t>
      </w:r>
      <w:r>
        <w:rPr>
          <w:rFonts w:cs="Times New Roman" w:hint="eastAsia"/>
          <w:kern w:val="2"/>
          <w:sz w:val="21"/>
          <w:szCs w:val="24"/>
          <w:lang w:eastAsia="zh-CN"/>
        </w:rPr>
        <w:t>年；</w:t>
      </w:r>
    </w:p>
    <w:p w14:paraId="7A082205"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其他项目保修期限约定如下：</w:t>
      </w:r>
    </w:p>
    <w:p w14:paraId="250E1F7E" w14:textId="77777777" w:rsidR="0089265C" w:rsidRDefault="00000000">
      <w:pPr>
        <w:autoSpaceDE/>
        <w:autoSpaceDN/>
        <w:snapToGrid w:val="0"/>
        <w:spacing w:after="0" w:line="360" w:lineRule="auto"/>
        <w:jc w:val="both"/>
        <w:rPr>
          <w:rFonts w:hAnsi="Times New Roman" w:cs="Times New Roman"/>
          <w:kern w:val="2"/>
          <w:sz w:val="21"/>
          <w:szCs w:val="24"/>
          <w:lang w:eastAsia="zh-CN"/>
        </w:rPr>
      </w:pPr>
      <w:r>
        <w:rPr>
          <w:rFonts w:cs="Times New Roman" w:hint="eastAsia"/>
          <w:kern w:val="2"/>
          <w:sz w:val="21"/>
          <w:szCs w:val="24"/>
          <w:u w:val="single"/>
          <w:lang w:eastAsia="zh-CN"/>
        </w:rPr>
        <w:t xml:space="preserve">                            无                                      </w:t>
      </w:r>
      <w:r>
        <w:rPr>
          <w:rFonts w:cs="Times New Roman" w:hint="eastAsia"/>
          <w:kern w:val="2"/>
          <w:sz w:val="21"/>
          <w:szCs w:val="24"/>
          <w:lang w:eastAsia="zh-CN"/>
        </w:rPr>
        <w:t>。</w:t>
      </w:r>
    </w:p>
    <w:p w14:paraId="29DAF121"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bookmarkStart w:id="1172" w:name="_Toc20415_WPSOffice_Level2"/>
      <w:r>
        <w:rPr>
          <w:rFonts w:cs="Times New Roman" w:hint="eastAsia"/>
          <w:kern w:val="2"/>
          <w:sz w:val="21"/>
          <w:szCs w:val="24"/>
          <w:lang w:eastAsia="zh-CN"/>
        </w:rPr>
        <w:t>三、保修责任</w:t>
      </w:r>
      <w:bookmarkEnd w:id="1172"/>
    </w:p>
    <w:p w14:paraId="4F6135FC"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1、属于责任范围、内容的项目，承包人应当在接到保修通知之日起7天内派人保修。承包人不在约定期限内派人保修的，发包人可以委托他人修理。</w:t>
      </w:r>
    </w:p>
    <w:p w14:paraId="5F60EAD3"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2、发生紧急抢修事故的，承包人在接到事故通知后，应当立即到达事故现场抢修。</w:t>
      </w:r>
    </w:p>
    <w:p w14:paraId="241D782C"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997E975"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4、质量保修完成后，由发包人组织验收。</w:t>
      </w:r>
    </w:p>
    <w:p w14:paraId="73E3ED31"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bookmarkStart w:id="1173" w:name="_Toc25760_WPSOffice_Level2"/>
      <w:r>
        <w:rPr>
          <w:rFonts w:cs="Times New Roman" w:hint="eastAsia"/>
          <w:kern w:val="2"/>
          <w:sz w:val="21"/>
          <w:szCs w:val="24"/>
          <w:lang w:eastAsia="zh-CN"/>
        </w:rPr>
        <w:lastRenderedPageBreak/>
        <w:t>四、保修费用</w:t>
      </w:r>
      <w:bookmarkEnd w:id="1173"/>
    </w:p>
    <w:p w14:paraId="0A0F59C7"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u w:val="single"/>
          <w:lang w:eastAsia="zh-CN"/>
        </w:rPr>
      </w:pPr>
      <w:r>
        <w:rPr>
          <w:rFonts w:cs="Times New Roman" w:hint="eastAsia"/>
          <w:kern w:val="2"/>
          <w:sz w:val="21"/>
          <w:szCs w:val="24"/>
          <w:lang w:eastAsia="zh-CN"/>
        </w:rPr>
        <w:t>保修费用由造成质量缺陷的责任方</w:t>
      </w:r>
      <w:bookmarkStart w:id="1174" w:name="_Hlk80964450"/>
      <w:r>
        <w:rPr>
          <w:rFonts w:cs="Times New Roman" w:hint="eastAsia"/>
          <w:kern w:val="2"/>
          <w:sz w:val="21"/>
          <w:szCs w:val="24"/>
          <w:lang w:eastAsia="zh-CN"/>
        </w:rPr>
        <w:t>承担</w:t>
      </w:r>
      <w:bookmarkEnd w:id="1174"/>
      <w:r>
        <w:rPr>
          <w:rFonts w:cs="Times New Roman" w:hint="eastAsia"/>
          <w:kern w:val="2"/>
          <w:sz w:val="21"/>
          <w:szCs w:val="24"/>
          <w:lang w:eastAsia="zh-CN"/>
        </w:rPr>
        <w:t>。</w:t>
      </w:r>
    </w:p>
    <w:p w14:paraId="09F3ED34"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bookmarkStart w:id="1175" w:name="_Toc26566_WPSOffice_Level2"/>
      <w:r>
        <w:rPr>
          <w:rFonts w:cs="Times New Roman" w:hint="eastAsia"/>
          <w:kern w:val="2"/>
          <w:sz w:val="21"/>
          <w:szCs w:val="24"/>
          <w:lang w:eastAsia="zh-CN"/>
        </w:rPr>
        <w:t>五、其 他</w:t>
      </w:r>
      <w:bookmarkEnd w:id="1175"/>
    </w:p>
    <w:p w14:paraId="6DDFA96C"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双方约定的其他工程保修责任事项：</w:t>
      </w:r>
    </w:p>
    <w:p w14:paraId="387383A7" w14:textId="77777777" w:rsidR="0089265C" w:rsidRDefault="00000000">
      <w:pPr>
        <w:autoSpaceDE/>
        <w:autoSpaceDN/>
        <w:snapToGrid w:val="0"/>
        <w:spacing w:after="0" w:line="360" w:lineRule="auto"/>
        <w:rPr>
          <w:rFonts w:cs="Times New Roman" w:hint="eastAsia"/>
          <w:kern w:val="2"/>
          <w:sz w:val="21"/>
          <w:szCs w:val="21"/>
          <w:u w:val="single"/>
          <w:lang w:eastAsia="zh-CN"/>
        </w:rPr>
      </w:pPr>
      <w:r>
        <w:rPr>
          <w:rFonts w:cs="Times New Roman" w:hint="eastAsia"/>
          <w:kern w:val="2"/>
          <w:sz w:val="21"/>
          <w:szCs w:val="21"/>
          <w:u w:val="single"/>
          <w:lang w:eastAsia="zh-CN"/>
        </w:rPr>
        <w:t xml:space="preserve">                                      无                                 。</w:t>
      </w:r>
    </w:p>
    <w:p w14:paraId="428E7B67" w14:textId="77777777" w:rsidR="0089265C" w:rsidRDefault="00000000">
      <w:pPr>
        <w:autoSpaceDE/>
        <w:autoSpaceDN/>
        <w:snapToGrid w:val="0"/>
        <w:spacing w:before="240" w:after="0" w:line="360" w:lineRule="auto"/>
        <w:ind w:firstLineChars="200" w:firstLine="420"/>
        <w:jc w:val="both"/>
        <w:rPr>
          <w:rFonts w:hAnsi="Times New Roman" w:cs="Times New Roman"/>
          <w:kern w:val="2"/>
          <w:sz w:val="21"/>
          <w:szCs w:val="24"/>
          <w:lang w:eastAsia="zh-CN"/>
        </w:rPr>
      </w:pPr>
      <w:r>
        <w:rPr>
          <w:rFonts w:cs="Times New Roman" w:hint="eastAsia"/>
          <w:kern w:val="2"/>
          <w:sz w:val="21"/>
          <w:szCs w:val="24"/>
          <w:lang w:eastAsia="zh-CN"/>
        </w:rPr>
        <w:t>本工程保修书，由施工合同发包人、承包人双方在竣工验收前共同签署，作为施工合同附件，其有效期限至保修期满。</w:t>
      </w:r>
    </w:p>
    <w:p w14:paraId="6F21012C" w14:textId="77777777" w:rsidR="0089265C" w:rsidRDefault="0089265C">
      <w:pPr>
        <w:autoSpaceDE/>
        <w:autoSpaceDN/>
        <w:spacing w:after="0" w:line="360" w:lineRule="auto"/>
        <w:jc w:val="both"/>
        <w:rPr>
          <w:rFonts w:cs="Times New Roman" w:hint="eastAsia"/>
          <w:kern w:val="2"/>
          <w:sz w:val="28"/>
          <w:szCs w:val="28"/>
          <w:lang w:eastAsia="zh-CN"/>
        </w:rPr>
      </w:pPr>
      <w:bookmarkStart w:id="1176" w:name="_Toc21833"/>
      <w:bookmarkStart w:id="1177" w:name="_Toc497584119"/>
      <w:bookmarkStart w:id="1178" w:name="_Toc31336_WPSOffice_Level2"/>
      <w:bookmarkStart w:id="1179" w:name="_Toc497214128"/>
      <w:bookmarkStart w:id="1180" w:name="_Toc15890"/>
      <w:bookmarkStart w:id="1181" w:name="_Toc489219297"/>
      <w:bookmarkStart w:id="1182" w:name="_Hlk117864613"/>
    </w:p>
    <w:p w14:paraId="6036DE42"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33F96BC2"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02A7CCE5"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7A6C1161" w14:textId="77777777" w:rsidR="0089265C" w:rsidRDefault="00000000">
      <w:pPr>
        <w:autoSpaceDE/>
        <w:autoSpaceDN/>
        <w:snapToGrid w:val="0"/>
        <w:spacing w:after="0" w:line="360" w:lineRule="auto"/>
        <w:jc w:val="both"/>
        <w:rPr>
          <w:rFonts w:cs="Times New Roman" w:hint="eastAsia"/>
          <w:kern w:val="2"/>
          <w:sz w:val="21"/>
          <w:szCs w:val="24"/>
          <w:u w:val="single"/>
          <w:lang w:eastAsia="zh-CN"/>
        </w:rPr>
      </w:pPr>
      <w:r>
        <w:rPr>
          <w:rFonts w:cs="Times New Roman" w:hint="eastAsia"/>
          <w:kern w:val="2"/>
          <w:sz w:val="21"/>
          <w:szCs w:val="24"/>
          <w:lang w:eastAsia="zh-CN"/>
        </w:rPr>
        <w:t>发包人：</w:t>
      </w:r>
      <w:r>
        <w:rPr>
          <w:rFonts w:cs="Times New Roman" w:hint="eastAsia"/>
          <w:kern w:val="2"/>
          <w:sz w:val="21"/>
          <w:szCs w:val="24"/>
          <w:u w:val="single"/>
          <w:lang w:eastAsia="zh-CN"/>
        </w:rPr>
        <w:t>北京市顺义区国防动员办公室</w:t>
      </w:r>
      <w:r>
        <w:rPr>
          <w:rFonts w:cs="Times New Roman" w:hint="eastAsia"/>
          <w:i/>
          <w:iCs/>
          <w:kern w:val="2"/>
          <w:sz w:val="21"/>
          <w:szCs w:val="24"/>
          <w:lang w:eastAsia="zh-CN"/>
        </w:rPr>
        <w:t xml:space="preserve">   </w:t>
      </w:r>
      <w:r>
        <w:rPr>
          <w:rFonts w:cs="Times New Roman" w:hint="eastAsia"/>
          <w:kern w:val="2"/>
          <w:sz w:val="21"/>
          <w:szCs w:val="24"/>
          <w:lang w:eastAsia="zh-CN"/>
        </w:rPr>
        <w:t>承包人：</w:t>
      </w:r>
      <w:r>
        <w:rPr>
          <w:rFonts w:cs="Times New Roman" w:hint="eastAsia"/>
          <w:kern w:val="2"/>
          <w:sz w:val="21"/>
          <w:szCs w:val="24"/>
          <w:u w:val="single"/>
          <w:lang w:eastAsia="zh-CN"/>
        </w:rPr>
        <w:t xml:space="preserve">                                 </w:t>
      </w:r>
    </w:p>
    <w:p w14:paraId="1EE3AC2E" w14:textId="77777777" w:rsidR="0089265C" w:rsidRDefault="00000000">
      <w:pPr>
        <w:autoSpaceDE/>
        <w:autoSpaceDN/>
        <w:snapToGrid w:val="0"/>
        <w:spacing w:after="0" w:line="360" w:lineRule="auto"/>
        <w:ind w:firstLineChars="900" w:firstLine="1890"/>
        <w:jc w:val="both"/>
        <w:rPr>
          <w:rFonts w:cs="Times New Roman" w:hint="eastAsia"/>
          <w:kern w:val="2"/>
          <w:sz w:val="21"/>
          <w:szCs w:val="24"/>
          <w:lang w:eastAsia="zh-CN"/>
        </w:rPr>
      </w:pPr>
      <w:r>
        <w:rPr>
          <w:rFonts w:cs="Times New Roman" w:hint="eastAsia"/>
          <w:kern w:val="2"/>
          <w:sz w:val="21"/>
          <w:szCs w:val="24"/>
          <w:lang w:eastAsia="zh-CN"/>
        </w:rPr>
        <w:t>（盖 章）                           （盖 章）</w:t>
      </w:r>
    </w:p>
    <w:p w14:paraId="1F512785"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0765E5BF"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6B2B8E5A" w14:textId="77777777" w:rsidR="0089265C" w:rsidRDefault="00000000">
      <w:pPr>
        <w:autoSpaceDE/>
        <w:autoSpaceDN/>
        <w:snapToGrid w:val="0"/>
        <w:spacing w:after="0" w:line="360" w:lineRule="auto"/>
        <w:jc w:val="both"/>
        <w:rPr>
          <w:rFonts w:hAnsi="Times New Roman" w:cs="Times New Roman"/>
          <w:kern w:val="2"/>
          <w:sz w:val="21"/>
          <w:szCs w:val="24"/>
          <w:lang w:eastAsia="zh-CN"/>
        </w:rPr>
      </w:pPr>
      <w:r>
        <w:rPr>
          <w:rFonts w:cs="Times New Roman" w:hint="eastAsia"/>
          <w:kern w:val="2"/>
          <w:sz w:val="21"/>
          <w:szCs w:val="24"/>
          <w:lang w:eastAsia="zh-CN"/>
        </w:rPr>
        <w:t>法定地址：</w:t>
      </w:r>
      <w:r>
        <w:rPr>
          <w:rFonts w:cs="Times New Roman" w:hint="eastAsia"/>
          <w:kern w:val="2"/>
          <w:sz w:val="21"/>
          <w:szCs w:val="24"/>
          <w:u w:val="single"/>
          <w:lang w:eastAsia="zh-CN"/>
        </w:rPr>
        <w:t xml:space="preserve">北京市顺义区行政中心     </w:t>
      </w:r>
      <w:r>
        <w:rPr>
          <w:rFonts w:cs="Times New Roman" w:hint="eastAsia"/>
          <w:kern w:val="2"/>
          <w:sz w:val="21"/>
          <w:szCs w:val="24"/>
          <w:lang w:eastAsia="zh-CN"/>
        </w:rPr>
        <w:t xml:space="preserve">  法定地址：</w:t>
      </w:r>
      <w:r>
        <w:rPr>
          <w:rFonts w:cs="Times New Roman" w:hint="eastAsia"/>
          <w:kern w:val="2"/>
          <w:sz w:val="21"/>
          <w:szCs w:val="24"/>
          <w:u w:val="single"/>
          <w:lang w:eastAsia="zh-CN"/>
        </w:rPr>
        <w:t xml:space="preserve">                                </w:t>
      </w:r>
    </w:p>
    <w:p w14:paraId="0100F4DB" w14:textId="77777777" w:rsidR="0089265C" w:rsidRDefault="0089265C">
      <w:pPr>
        <w:autoSpaceDE/>
        <w:autoSpaceDN/>
        <w:snapToGrid w:val="0"/>
        <w:spacing w:after="0" w:line="360" w:lineRule="auto"/>
        <w:jc w:val="both"/>
        <w:rPr>
          <w:rFonts w:cs="Times New Roman" w:hint="eastAsia"/>
          <w:kern w:val="2"/>
          <w:sz w:val="21"/>
          <w:szCs w:val="24"/>
          <w:lang w:eastAsia="zh-CN"/>
        </w:rPr>
      </w:pPr>
    </w:p>
    <w:p w14:paraId="1CBE273D" w14:textId="77777777" w:rsidR="0089265C" w:rsidRDefault="0089265C">
      <w:pPr>
        <w:autoSpaceDE/>
        <w:autoSpaceDN/>
        <w:snapToGrid w:val="0"/>
        <w:spacing w:after="0" w:line="360" w:lineRule="auto"/>
        <w:jc w:val="both"/>
        <w:rPr>
          <w:rFonts w:cs="Times New Roman" w:hint="eastAsia"/>
          <w:kern w:val="2"/>
          <w:sz w:val="21"/>
          <w:szCs w:val="24"/>
          <w:lang w:eastAsia="zh-CN"/>
        </w:rPr>
      </w:pPr>
    </w:p>
    <w:p w14:paraId="45F4130C" w14:textId="77777777" w:rsidR="0089265C" w:rsidRDefault="00000000">
      <w:pPr>
        <w:autoSpaceDE/>
        <w:autoSpaceDN/>
        <w:snapToGrid w:val="0"/>
        <w:spacing w:after="0" w:line="360" w:lineRule="auto"/>
        <w:jc w:val="both"/>
        <w:rPr>
          <w:rFonts w:cs="Times New Roman" w:hint="eastAsia"/>
          <w:color w:val="FF0000"/>
          <w:kern w:val="2"/>
          <w:sz w:val="21"/>
          <w:szCs w:val="24"/>
          <w:lang w:eastAsia="zh-CN"/>
        </w:rPr>
      </w:pPr>
      <w:r>
        <w:rPr>
          <w:rFonts w:cs="Times New Roman" w:hint="eastAsia"/>
          <w:color w:val="FF0000"/>
          <w:kern w:val="2"/>
          <w:sz w:val="21"/>
          <w:szCs w:val="24"/>
          <w:lang w:eastAsia="zh-CN"/>
        </w:rPr>
        <w:t>法定代表人或                        法定代表人或</w:t>
      </w:r>
    </w:p>
    <w:p w14:paraId="3F8B8811" w14:textId="77777777" w:rsidR="0089265C" w:rsidRDefault="00000000">
      <w:pPr>
        <w:autoSpaceDE/>
        <w:autoSpaceDN/>
        <w:snapToGrid w:val="0"/>
        <w:spacing w:after="0" w:line="360" w:lineRule="auto"/>
        <w:jc w:val="both"/>
        <w:rPr>
          <w:rFonts w:hAnsi="Times New Roman" w:cs="Times New Roman"/>
          <w:color w:val="FF0000"/>
          <w:kern w:val="2"/>
          <w:sz w:val="21"/>
          <w:szCs w:val="24"/>
          <w:lang w:eastAsia="zh-CN"/>
        </w:rPr>
      </w:pPr>
      <w:r>
        <w:rPr>
          <w:rFonts w:cs="Times New Roman" w:hint="eastAsia"/>
          <w:color w:val="FF0000"/>
          <w:kern w:val="2"/>
          <w:sz w:val="21"/>
          <w:szCs w:val="24"/>
          <w:lang w:eastAsia="zh-CN"/>
        </w:rPr>
        <w:t>其委托代理人：</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（签字）其委托代理人：</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（签字）</w:t>
      </w:r>
    </w:p>
    <w:p w14:paraId="66EFC818"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17DC2B58"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747794A6" w14:textId="77777777" w:rsidR="0089265C" w:rsidRDefault="00000000">
      <w:pPr>
        <w:autoSpaceDE/>
        <w:autoSpaceDN/>
        <w:snapToGrid w:val="0"/>
        <w:spacing w:after="0" w:line="360" w:lineRule="auto"/>
        <w:jc w:val="both"/>
        <w:rPr>
          <w:rFonts w:cs="Times New Roman" w:hint="eastAsia"/>
          <w:color w:val="FF0000"/>
          <w:kern w:val="2"/>
          <w:sz w:val="21"/>
          <w:szCs w:val="24"/>
          <w:lang w:eastAsia="zh-CN"/>
        </w:rPr>
      </w:pPr>
      <w:r>
        <w:rPr>
          <w:rFonts w:cs="Times New Roman" w:hint="eastAsia"/>
          <w:color w:val="FF0000"/>
          <w:kern w:val="2"/>
          <w:sz w:val="21"/>
          <w:szCs w:val="24"/>
          <w:lang w:eastAsia="zh-CN"/>
        </w:rPr>
        <w:t>主管副主任：</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 xml:space="preserve">（签字）      </w:t>
      </w:r>
    </w:p>
    <w:p w14:paraId="2A8EA1A9"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3CDCA5E3"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77D4D8F7" w14:textId="77777777" w:rsidR="0089265C" w:rsidRDefault="00000000">
      <w:pPr>
        <w:autoSpaceDE/>
        <w:autoSpaceDN/>
        <w:snapToGrid w:val="0"/>
        <w:spacing w:after="0" w:line="360" w:lineRule="auto"/>
        <w:jc w:val="both"/>
        <w:rPr>
          <w:rFonts w:cs="Times New Roman" w:hint="eastAsia"/>
          <w:color w:val="FF0000"/>
          <w:kern w:val="2"/>
          <w:sz w:val="21"/>
          <w:szCs w:val="24"/>
          <w:lang w:eastAsia="zh-CN"/>
        </w:rPr>
      </w:pPr>
      <w:r>
        <w:rPr>
          <w:rFonts w:cs="Times New Roman" w:hint="eastAsia"/>
          <w:color w:val="FF0000"/>
          <w:kern w:val="2"/>
          <w:sz w:val="21"/>
          <w:szCs w:val="24"/>
          <w:lang w:eastAsia="zh-CN"/>
        </w:rPr>
        <w:t>项目负责人：</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（签字）</w:t>
      </w:r>
    </w:p>
    <w:p w14:paraId="3B948453" w14:textId="77777777" w:rsidR="0089265C" w:rsidRDefault="0089265C">
      <w:pPr>
        <w:autoSpaceDE/>
        <w:autoSpaceDN/>
        <w:snapToGrid w:val="0"/>
        <w:spacing w:after="0" w:line="360" w:lineRule="auto"/>
        <w:jc w:val="both"/>
        <w:rPr>
          <w:rFonts w:cs="Times New Roman" w:hint="eastAsia"/>
          <w:kern w:val="2"/>
          <w:sz w:val="21"/>
          <w:szCs w:val="24"/>
          <w:lang w:eastAsia="zh-CN"/>
        </w:rPr>
      </w:pPr>
    </w:p>
    <w:p w14:paraId="4BA54316" w14:textId="77777777" w:rsidR="0089265C" w:rsidRDefault="00000000">
      <w:pPr>
        <w:autoSpaceDE/>
        <w:autoSpaceDN/>
        <w:snapToGrid w:val="0"/>
        <w:spacing w:after="0" w:line="360" w:lineRule="auto"/>
        <w:jc w:val="both"/>
        <w:rPr>
          <w:rFonts w:cs="Times New Roman" w:hint="eastAsia"/>
          <w:kern w:val="2"/>
          <w:sz w:val="21"/>
          <w:szCs w:val="24"/>
          <w:lang w:eastAsia="zh-CN"/>
        </w:rPr>
      </w:pPr>
      <w:r>
        <w:rPr>
          <w:rFonts w:cs="Times New Roman" w:hint="eastAsia"/>
          <w:kern w:val="2"/>
          <w:sz w:val="21"/>
          <w:szCs w:val="24"/>
          <w:lang w:eastAsia="zh-CN"/>
        </w:rPr>
        <w:t>电话：</w:t>
      </w:r>
      <w:r>
        <w:rPr>
          <w:rFonts w:cs="Times New Roman" w:hint="eastAsia"/>
          <w:kern w:val="2"/>
          <w:sz w:val="21"/>
          <w:szCs w:val="24"/>
          <w:u w:val="single"/>
          <w:lang w:eastAsia="zh-CN"/>
        </w:rPr>
        <w:t xml:space="preserve">       010-69438676         </w:t>
      </w:r>
      <w:r>
        <w:rPr>
          <w:rFonts w:cs="Times New Roman" w:hint="eastAsia"/>
          <w:kern w:val="2"/>
          <w:sz w:val="21"/>
          <w:szCs w:val="24"/>
          <w:lang w:eastAsia="zh-CN"/>
        </w:rPr>
        <w:t xml:space="preserve">   电话：</w:t>
      </w:r>
      <w:r>
        <w:rPr>
          <w:rFonts w:cs="Times New Roman" w:hint="eastAsia"/>
          <w:kern w:val="2"/>
          <w:sz w:val="21"/>
          <w:szCs w:val="24"/>
          <w:u w:val="single"/>
          <w:lang w:eastAsia="zh-CN"/>
        </w:rPr>
        <w:t xml:space="preserve">                                    </w:t>
      </w:r>
    </w:p>
    <w:p w14:paraId="1E0B8227" w14:textId="77777777" w:rsidR="0089265C" w:rsidRDefault="00000000">
      <w:pPr>
        <w:widowControl/>
        <w:autoSpaceDE/>
        <w:autoSpaceDN/>
        <w:spacing w:after="0" w:line="240" w:lineRule="auto"/>
        <w:rPr>
          <w:rFonts w:cs="Times New Roman" w:hint="eastAsia"/>
          <w:sz w:val="24"/>
          <w:szCs w:val="20"/>
          <w:lang w:eastAsia="zh-CN"/>
        </w:rPr>
      </w:pPr>
      <w:r>
        <w:rPr>
          <w:rFonts w:cs="Times New Roman" w:hint="eastAsia"/>
          <w:sz w:val="24"/>
          <w:szCs w:val="20"/>
          <w:lang w:eastAsia="zh-CN"/>
        </w:rPr>
        <w:br w:type="page"/>
      </w:r>
    </w:p>
    <w:p w14:paraId="3A8CDFDF" w14:textId="77777777" w:rsidR="0089265C" w:rsidRDefault="00000000">
      <w:pPr>
        <w:keepNext/>
        <w:keepLines/>
        <w:autoSpaceDE/>
        <w:autoSpaceDN/>
        <w:spacing w:beforeLines="50" w:before="120" w:after="0" w:line="360" w:lineRule="auto"/>
        <w:jc w:val="both"/>
        <w:outlineLvl w:val="1"/>
        <w:rPr>
          <w:rFonts w:cs="Times New Roman" w:hint="eastAsia"/>
          <w:sz w:val="24"/>
          <w:szCs w:val="20"/>
          <w:lang w:eastAsia="zh-CN"/>
        </w:rPr>
      </w:pPr>
      <w:r>
        <w:rPr>
          <w:rFonts w:cs="Times New Roman" w:hint="eastAsia"/>
          <w:sz w:val="24"/>
          <w:szCs w:val="20"/>
          <w:lang w:eastAsia="zh-CN"/>
        </w:rPr>
        <w:lastRenderedPageBreak/>
        <w:t>附件2：廉政责任书</w:t>
      </w:r>
      <w:bookmarkEnd w:id="1176"/>
      <w:bookmarkEnd w:id="1177"/>
      <w:bookmarkEnd w:id="1178"/>
      <w:bookmarkEnd w:id="1179"/>
      <w:bookmarkEnd w:id="1180"/>
      <w:bookmarkEnd w:id="1181"/>
    </w:p>
    <w:p w14:paraId="49752F59" w14:textId="77777777" w:rsidR="0089265C" w:rsidRDefault="0089265C">
      <w:pPr>
        <w:autoSpaceDE/>
        <w:autoSpaceDN/>
        <w:snapToGrid w:val="0"/>
        <w:spacing w:after="0" w:line="360" w:lineRule="auto"/>
        <w:ind w:firstLine="488"/>
        <w:jc w:val="center"/>
        <w:rPr>
          <w:rFonts w:hAnsi="Times New Roman" w:cs="Times New Roman"/>
          <w:kern w:val="2"/>
          <w:sz w:val="21"/>
          <w:szCs w:val="24"/>
          <w:lang w:eastAsia="zh-CN"/>
        </w:rPr>
      </w:pPr>
    </w:p>
    <w:p w14:paraId="2FA65228" w14:textId="77777777" w:rsidR="0089265C" w:rsidRDefault="00000000">
      <w:pPr>
        <w:autoSpaceDE/>
        <w:autoSpaceDN/>
        <w:snapToGrid w:val="0"/>
        <w:spacing w:after="0" w:line="360" w:lineRule="auto"/>
        <w:jc w:val="center"/>
        <w:rPr>
          <w:rFonts w:hAnsi="Times New Roman" w:cs="Times New Roman"/>
          <w:b/>
          <w:kern w:val="2"/>
          <w:sz w:val="28"/>
          <w:szCs w:val="24"/>
          <w:lang w:eastAsia="zh-CN"/>
        </w:rPr>
      </w:pPr>
      <w:bookmarkStart w:id="1183" w:name="_Toc2552_WPSOffice_Level2"/>
      <w:bookmarkEnd w:id="1182"/>
      <w:r>
        <w:rPr>
          <w:rFonts w:cs="Times New Roman" w:hint="eastAsia"/>
          <w:b/>
          <w:kern w:val="2"/>
          <w:sz w:val="28"/>
          <w:szCs w:val="24"/>
          <w:lang w:eastAsia="zh-CN"/>
        </w:rPr>
        <w:t>建设工程廉政责任书</w:t>
      </w:r>
      <w:bookmarkEnd w:id="1183"/>
    </w:p>
    <w:p w14:paraId="1AAAA6CB" w14:textId="77777777" w:rsidR="0089265C" w:rsidRDefault="00000000">
      <w:pPr>
        <w:autoSpaceDE/>
        <w:autoSpaceDN/>
        <w:snapToGrid w:val="0"/>
        <w:spacing w:before="240" w:after="0" w:line="360" w:lineRule="auto"/>
        <w:jc w:val="both"/>
        <w:rPr>
          <w:rFonts w:hAnsi="Times New Roman" w:cs="Times New Roman"/>
          <w:kern w:val="2"/>
          <w:sz w:val="21"/>
          <w:szCs w:val="24"/>
          <w:u w:val="single"/>
          <w:lang w:eastAsia="zh-CN"/>
        </w:rPr>
      </w:pPr>
      <w:r>
        <w:rPr>
          <w:rFonts w:cs="Times New Roman" w:hint="eastAsia"/>
          <w:kern w:val="2"/>
          <w:sz w:val="21"/>
          <w:szCs w:val="24"/>
          <w:lang w:eastAsia="zh-CN"/>
        </w:rPr>
        <w:t>发包人：</w:t>
      </w:r>
      <w:r>
        <w:rPr>
          <w:rFonts w:cs="Times New Roman" w:hint="eastAsia"/>
          <w:kern w:val="2"/>
          <w:sz w:val="21"/>
          <w:szCs w:val="24"/>
          <w:u w:val="single"/>
          <w:lang w:eastAsia="zh-CN"/>
        </w:rPr>
        <w:t xml:space="preserve">      北京市顺义区国防动员办公室                                      </w:t>
      </w:r>
    </w:p>
    <w:p w14:paraId="1FCD808E" w14:textId="77777777" w:rsidR="0089265C" w:rsidRDefault="00000000">
      <w:pPr>
        <w:autoSpaceDE/>
        <w:autoSpaceDN/>
        <w:snapToGrid w:val="0"/>
        <w:spacing w:after="0" w:line="360" w:lineRule="auto"/>
        <w:jc w:val="both"/>
        <w:rPr>
          <w:rFonts w:hAnsi="Times New Roman" w:cs="Times New Roman"/>
          <w:kern w:val="2"/>
          <w:sz w:val="21"/>
          <w:szCs w:val="24"/>
          <w:lang w:eastAsia="zh-CN"/>
        </w:rPr>
      </w:pPr>
      <w:r>
        <w:rPr>
          <w:rFonts w:cs="Times New Roman" w:hint="eastAsia"/>
          <w:kern w:val="2"/>
          <w:sz w:val="21"/>
          <w:szCs w:val="24"/>
          <w:lang w:eastAsia="zh-CN"/>
        </w:rPr>
        <w:t>承包人：</w:t>
      </w:r>
      <w:r>
        <w:rPr>
          <w:rFonts w:cs="Times New Roman" w:hint="eastAsia"/>
          <w:kern w:val="2"/>
          <w:sz w:val="21"/>
          <w:szCs w:val="24"/>
          <w:u w:val="single"/>
          <w:lang w:eastAsia="zh-CN"/>
        </w:rPr>
        <w:t xml:space="preserve">                                                                      </w:t>
      </w:r>
    </w:p>
    <w:p w14:paraId="29C99404"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5401B6B"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bookmarkStart w:id="1184" w:name="_Toc29140_WPSOffice_Level2"/>
      <w:r>
        <w:rPr>
          <w:rFonts w:cs="Times New Roman" w:hint="eastAsia"/>
          <w:kern w:val="2"/>
          <w:sz w:val="21"/>
          <w:szCs w:val="28"/>
          <w:lang w:eastAsia="zh-CN"/>
        </w:rPr>
        <w:t>一、双方的责任</w:t>
      </w:r>
      <w:bookmarkEnd w:id="1184"/>
    </w:p>
    <w:p w14:paraId="7768BA06"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1.1 应严格遵守国家关于建设工程的有关法律、法规、相关政策及廉政建设的各项规定。</w:t>
      </w:r>
    </w:p>
    <w:p w14:paraId="07B57670"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1</w:t>
      </w:r>
      <w:r>
        <w:rPr>
          <w:rFonts w:hAnsi="Times New Roman" w:cs="Times New Roman" w:hint="eastAsia"/>
          <w:kern w:val="2"/>
          <w:sz w:val="21"/>
          <w:szCs w:val="28"/>
          <w:lang w:eastAsia="zh-CN"/>
        </w:rPr>
        <w:t>.</w:t>
      </w:r>
      <w:r>
        <w:rPr>
          <w:rFonts w:cs="Times New Roman" w:hint="eastAsia"/>
          <w:kern w:val="2"/>
          <w:sz w:val="21"/>
          <w:szCs w:val="28"/>
          <w:lang w:eastAsia="zh-CN"/>
        </w:rPr>
        <w:t>2 严格执行建设工程合同文件，自觉按合同办事。</w:t>
      </w:r>
    </w:p>
    <w:p w14:paraId="578D5CB6"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1</w:t>
      </w:r>
      <w:r>
        <w:rPr>
          <w:rFonts w:hAnsi="Times New Roman" w:cs="Times New Roman" w:hint="eastAsia"/>
          <w:kern w:val="2"/>
          <w:sz w:val="21"/>
          <w:szCs w:val="28"/>
          <w:lang w:eastAsia="zh-CN"/>
        </w:rPr>
        <w:t>.</w:t>
      </w:r>
      <w:r>
        <w:rPr>
          <w:rFonts w:cs="Times New Roman" w:hint="eastAsia"/>
          <w:kern w:val="2"/>
          <w:sz w:val="21"/>
          <w:szCs w:val="28"/>
          <w:lang w:eastAsia="zh-CN"/>
        </w:rPr>
        <w:t>3 各项活动必须坚持公开、公平、公正、诚信、透明的原则（除法律法规另有规定者外），不得为获取不正当的利益，损害国家、集体和对方利益，不得违反建设工程管理的规章制度。</w:t>
      </w:r>
    </w:p>
    <w:p w14:paraId="652A8A88"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1</w:t>
      </w:r>
      <w:r>
        <w:rPr>
          <w:rFonts w:hAnsi="Times New Roman" w:cs="Times New Roman" w:hint="eastAsia"/>
          <w:kern w:val="2"/>
          <w:sz w:val="21"/>
          <w:szCs w:val="28"/>
          <w:lang w:eastAsia="zh-CN"/>
        </w:rPr>
        <w:t>.</w:t>
      </w:r>
      <w:r>
        <w:rPr>
          <w:rFonts w:cs="Times New Roman" w:hint="eastAsia"/>
          <w:kern w:val="2"/>
          <w:sz w:val="21"/>
          <w:szCs w:val="28"/>
          <w:lang w:eastAsia="zh-CN"/>
        </w:rPr>
        <w:t>4 发现对方在业务活动中有违规、违纪、违法行为的，应及时提醒对方，情节严重的，应向其上级主管部门或纪检监察、司法等有关机关举报。</w:t>
      </w:r>
    </w:p>
    <w:p w14:paraId="2C116A22"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bookmarkStart w:id="1185" w:name="_Toc28619_WPSOffice_Level2"/>
      <w:r>
        <w:rPr>
          <w:rFonts w:cs="Times New Roman" w:hint="eastAsia"/>
          <w:kern w:val="2"/>
          <w:sz w:val="21"/>
          <w:szCs w:val="28"/>
          <w:lang w:eastAsia="zh-CN"/>
        </w:rPr>
        <w:t>二、发包人责任</w:t>
      </w:r>
      <w:bookmarkEnd w:id="1185"/>
    </w:p>
    <w:p w14:paraId="33217551"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发包人的领导和从事该建设工程项目的工作人员，在工程建设的事前、事中、事后应遵守以下规定：</w:t>
      </w:r>
    </w:p>
    <w:p w14:paraId="259E6B89"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2</w:t>
      </w:r>
      <w:r>
        <w:rPr>
          <w:rFonts w:hAnsi="Times New Roman" w:cs="Times New Roman" w:hint="eastAsia"/>
          <w:kern w:val="2"/>
          <w:sz w:val="21"/>
          <w:szCs w:val="28"/>
          <w:lang w:eastAsia="zh-CN"/>
        </w:rPr>
        <w:t>.</w:t>
      </w:r>
      <w:r>
        <w:rPr>
          <w:rFonts w:cs="Times New Roman" w:hint="eastAsia"/>
          <w:kern w:val="2"/>
          <w:sz w:val="21"/>
          <w:szCs w:val="28"/>
          <w:lang w:eastAsia="zh-CN"/>
        </w:rPr>
        <w:t>1不得向承包人和相关单位索要或接受回扣、礼金、有价证券、贵重物品和好处费、感谢费等。</w:t>
      </w:r>
    </w:p>
    <w:p w14:paraId="499028B5"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2</w:t>
      </w:r>
      <w:r>
        <w:rPr>
          <w:rFonts w:hAnsi="Times New Roman" w:cs="Times New Roman" w:hint="eastAsia"/>
          <w:kern w:val="2"/>
          <w:sz w:val="21"/>
          <w:szCs w:val="28"/>
          <w:lang w:eastAsia="zh-CN"/>
        </w:rPr>
        <w:t>.</w:t>
      </w:r>
      <w:r>
        <w:rPr>
          <w:rFonts w:cs="Times New Roman" w:hint="eastAsia"/>
          <w:kern w:val="2"/>
          <w:sz w:val="21"/>
          <w:szCs w:val="28"/>
          <w:lang w:eastAsia="zh-CN"/>
        </w:rPr>
        <w:t>2 不得在承包人和相关单位报销任何应由发包人或个人支付的费用。</w:t>
      </w:r>
    </w:p>
    <w:p w14:paraId="3A767B99"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2</w:t>
      </w:r>
      <w:r>
        <w:rPr>
          <w:rFonts w:hAnsi="Times New Roman" w:cs="Times New Roman" w:hint="eastAsia"/>
          <w:kern w:val="2"/>
          <w:sz w:val="21"/>
          <w:szCs w:val="28"/>
          <w:lang w:eastAsia="zh-CN"/>
        </w:rPr>
        <w:t>.</w:t>
      </w:r>
      <w:r>
        <w:rPr>
          <w:rFonts w:cs="Times New Roman" w:hint="eastAsia"/>
          <w:kern w:val="2"/>
          <w:sz w:val="21"/>
          <w:szCs w:val="28"/>
          <w:lang w:eastAsia="zh-CN"/>
        </w:rPr>
        <w:t>3 不得要求、暗示或接受承包人和相关单位为个人装修住房、婚丧嫁娶、配偶子女的工作安排以及出国（境）、旅游等提供方便。</w:t>
      </w:r>
    </w:p>
    <w:p w14:paraId="6E70803C"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2</w:t>
      </w:r>
      <w:r>
        <w:rPr>
          <w:rFonts w:hAnsi="Times New Roman" w:cs="Times New Roman" w:hint="eastAsia"/>
          <w:kern w:val="2"/>
          <w:sz w:val="21"/>
          <w:szCs w:val="28"/>
          <w:lang w:eastAsia="zh-CN"/>
        </w:rPr>
        <w:t>.</w:t>
      </w:r>
      <w:r>
        <w:rPr>
          <w:rFonts w:cs="Times New Roman" w:hint="eastAsia"/>
          <w:kern w:val="2"/>
          <w:sz w:val="21"/>
          <w:szCs w:val="28"/>
          <w:lang w:eastAsia="zh-CN"/>
        </w:rPr>
        <w:t>4 不得参加有可能影响公正执行公务的承包人和相关单位的宴请、健身、娱乐等活动。</w:t>
      </w:r>
    </w:p>
    <w:p w14:paraId="6CF46DF6"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2</w:t>
      </w:r>
      <w:r>
        <w:rPr>
          <w:rFonts w:hAnsi="Times New Roman" w:cs="Times New Roman" w:hint="eastAsia"/>
          <w:kern w:val="2"/>
          <w:sz w:val="21"/>
          <w:szCs w:val="28"/>
          <w:lang w:eastAsia="zh-CN"/>
        </w:rPr>
        <w:t>.</w:t>
      </w:r>
      <w:r>
        <w:rPr>
          <w:rFonts w:cs="Times New Roman" w:hint="eastAsia"/>
          <w:kern w:val="2"/>
          <w:sz w:val="21"/>
          <w:szCs w:val="28"/>
          <w:lang w:eastAsia="zh-CN"/>
        </w:rPr>
        <w:t>5 不得向承包人和相关单位介绍或为配偶、子女、亲属参与同发包人工程建设管理合同有关的业务活动；不得以任何理由要求承包人和相关单位使用某种产品、材料和设备。</w:t>
      </w:r>
    </w:p>
    <w:p w14:paraId="782B736B"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bookmarkStart w:id="1186" w:name="_Toc10679_WPSOffice_Level2"/>
      <w:r>
        <w:rPr>
          <w:rFonts w:cs="Times New Roman" w:hint="eastAsia"/>
          <w:kern w:val="2"/>
          <w:sz w:val="21"/>
          <w:szCs w:val="28"/>
          <w:lang w:eastAsia="zh-CN"/>
        </w:rPr>
        <w:t>三、承包人责任</w:t>
      </w:r>
      <w:bookmarkEnd w:id="1186"/>
    </w:p>
    <w:p w14:paraId="35F7D638"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应与发包人保持正常的业务交往，按照有关法律法规和程序开展业务工作，严格执行工程建设的有关方针、政策，执行工程建设强制性标准，并遵守以下规定：</w:t>
      </w:r>
    </w:p>
    <w:p w14:paraId="7FE1F00A"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3</w:t>
      </w:r>
      <w:r>
        <w:rPr>
          <w:rFonts w:hAnsi="Times New Roman" w:cs="Times New Roman" w:hint="eastAsia"/>
          <w:kern w:val="2"/>
          <w:sz w:val="21"/>
          <w:szCs w:val="28"/>
          <w:lang w:eastAsia="zh-CN"/>
        </w:rPr>
        <w:t>.</w:t>
      </w:r>
      <w:r>
        <w:rPr>
          <w:rFonts w:cs="Times New Roman" w:hint="eastAsia"/>
          <w:kern w:val="2"/>
          <w:sz w:val="21"/>
          <w:szCs w:val="28"/>
          <w:lang w:eastAsia="zh-CN"/>
        </w:rPr>
        <w:t>1 不得以任何理由向发包人及其工作人员索要、接受或赠送礼金、有价证券、贵重物品及回扣、好处费、感谢费等。</w:t>
      </w:r>
    </w:p>
    <w:p w14:paraId="19C2BDB3"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3</w:t>
      </w:r>
      <w:r>
        <w:rPr>
          <w:rFonts w:hAnsi="Times New Roman" w:cs="Times New Roman" w:hint="eastAsia"/>
          <w:kern w:val="2"/>
          <w:sz w:val="21"/>
          <w:szCs w:val="28"/>
          <w:lang w:eastAsia="zh-CN"/>
        </w:rPr>
        <w:t>.</w:t>
      </w:r>
      <w:r>
        <w:rPr>
          <w:rFonts w:cs="Times New Roman" w:hint="eastAsia"/>
          <w:kern w:val="2"/>
          <w:sz w:val="21"/>
          <w:szCs w:val="28"/>
          <w:lang w:eastAsia="zh-CN"/>
        </w:rPr>
        <w:t>2不得以任何理由为发包人和相关单位报销应由对方或个人支付的费用。</w:t>
      </w:r>
    </w:p>
    <w:p w14:paraId="5EF43E7D"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3</w:t>
      </w:r>
      <w:r>
        <w:rPr>
          <w:rFonts w:hAnsi="Times New Roman" w:cs="Times New Roman" w:hint="eastAsia"/>
          <w:kern w:val="2"/>
          <w:sz w:val="21"/>
          <w:szCs w:val="28"/>
          <w:lang w:eastAsia="zh-CN"/>
        </w:rPr>
        <w:t>.</w:t>
      </w:r>
      <w:r>
        <w:rPr>
          <w:rFonts w:cs="Times New Roman" w:hint="eastAsia"/>
          <w:kern w:val="2"/>
          <w:sz w:val="21"/>
          <w:szCs w:val="28"/>
          <w:lang w:eastAsia="zh-CN"/>
        </w:rPr>
        <w:t>3不得接受或暗示为发包人、相关单位或个人装修住房、婚丧嫁娶、配偶子女的工作安排以</w:t>
      </w:r>
      <w:r>
        <w:rPr>
          <w:rFonts w:cs="Times New Roman" w:hint="eastAsia"/>
          <w:kern w:val="2"/>
          <w:sz w:val="21"/>
          <w:szCs w:val="28"/>
          <w:lang w:eastAsia="zh-CN"/>
        </w:rPr>
        <w:lastRenderedPageBreak/>
        <w:t>及出国（境）、旅游等提供方便。</w:t>
      </w:r>
    </w:p>
    <w:p w14:paraId="5B0E1FAB"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3</w:t>
      </w:r>
      <w:r>
        <w:rPr>
          <w:rFonts w:hAnsi="Times New Roman" w:cs="Times New Roman" w:hint="eastAsia"/>
          <w:kern w:val="2"/>
          <w:sz w:val="21"/>
          <w:szCs w:val="28"/>
          <w:lang w:eastAsia="zh-CN"/>
        </w:rPr>
        <w:t>.</w:t>
      </w:r>
      <w:r>
        <w:rPr>
          <w:rFonts w:cs="Times New Roman" w:hint="eastAsia"/>
          <w:kern w:val="2"/>
          <w:sz w:val="21"/>
          <w:szCs w:val="28"/>
          <w:lang w:eastAsia="zh-CN"/>
        </w:rPr>
        <w:t>4不得以任何理由为发包人、相关单位或个人组织有可能影响公正执行公务的宴请、健身、娱乐等活动。</w:t>
      </w:r>
    </w:p>
    <w:p w14:paraId="47E1D04B"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bookmarkStart w:id="1187" w:name="_Toc9008_WPSOffice_Level2"/>
      <w:r>
        <w:rPr>
          <w:rFonts w:cs="Times New Roman" w:hint="eastAsia"/>
          <w:kern w:val="2"/>
          <w:sz w:val="21"/>
          <w:szCs w:val="28"/>
          <w:lang w:eastAsia="zh-CN"/>
        </w:rPr>
        <w:t>四、违约责任</w:t>
      </w:r>
      <w:bookmarkEnd w:id="1187"/>
    </w:p>
    <w:p w14:paraId="3D0099AC"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4</w:t>
      </w:r>
      <w:r>
        <w:rPr>
          <w:rFonts w:hAnsi="Times New Roman" w:cs="Times New Roman" w:hint="eastAsia"/>
          <w:kern w:val="2"/>
          <w:sz w:val="21"/>
          <w:szCs w:val="28"/>
          <w:lang w:eastAsia="zh-CN"/>
        </w:rPr>
        <w:t>.</w:t>
      </w:r>
      <w:r>
        <w:rPr>
          <w:rFonts w:cs="Times New Roman" w:hint="eastAsia"/>
          <w:kern w:val="2"/>
          <w:sz w:val="21"/>
          <w:szCs w:val="28"/>
          <w:lang w:eastAsia="zh-CN"/>
        </w:rPr>
        <w:t>1发包人工作人员有违反本责任书第一、二条责任行为的，依据有关法律、法规给予处理；涉嫌犯罪的，移交司法机关追究刑事责任；给承包人单位造成经济损失的应予以赔偿。</w:t>
      </w:r>
    </w:p>
    <w:p w14:paraId="5B143FD0"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4</w:t>
      </w:r>
      <w:r>
        <w:rPr>
          <w:rFonts w:hAnsi="Times New Roman" w:cs="Times New Roman" w:hint="eastAsia"/>
          <w:kern w:val="2"/>
          <w:sz w:val="21"/>
          <w:szCs w:val="28"/>
          <w:lang w:eastAsia="zh-CN"/>
        </w:rPr>
        <w:t>.</w:t>
      </w:r>
      <w:r>
        <w:rPr>
          <w:rFonts w:cs="Times New Roman" w:hint="eastAsia"/>
          <w:kern w:val="2"/>
          <w:sz w:val="21"/>
          <w:szCs w:val="28"/>
          <w:lang w:eastAsia="zh-CN"/>
        </w:rPr>
        <w:t>2 承包人工作人员有违反本责任书第一、三条责任行为的，依据有关法律法规处理；涉嫌犯罪的，移交司法机关追究刑事责任；给发包人单位造成经济损失的，应予以赔偿。</w:t>
      </w:r>
    </w:p>
    <w:p w14:paraId="32E0F0B8"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4</w:t>
      </w:r>
      <w:r>
        <w:rPr>
          <w:rFonts w:hAnsi="Times New Roman" w:cs="Times New Roman" w:hint="eastAsia"/>
          <w:kern w:val="2"/>
          <w:sz w:val="21"/>
          <w:szCs w:val="28"/>
          <w:lang w:eastAsia="zh-CN"/>
        </w:rPr>
        <w:t>.</w:t>
      </w:r>
      <w:r>
        <w:rPr>
          <w:rFonts w:cs="Times New Roman" w:hint="eastAsia"/>
          <w:kern w:val="2"/>
          <w:sz w:val="21"/>
          <w:szCs w:val="28"/>
          <w:lang w:eastAsia="zh-CN"/>
        </w:rPr>
        <w:t>3 本责任书作为建设工程合同的组成部分，与建设工程合同具有同等法律效力。经双方签署后立即生效。</w:t>
      </w:r>
    </w:p>
    <w:p w14:paraId="7A7F9ABB"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bookmarkStart w:id="1188" w:name="_Toc14587_WPSOffice_Level2"/>
      <w:r>
        <w:rPr>
          <w:rFonts w:cs="Times New Roman" w:hint="eastAsia"/>
          <w:kern w:val="2"/>
          <w:sz w:val="21"/>
          <w:szCs w:val="28"/>
          <w:lang w:eastAsia="zh-CN"/>
        </w:rPr>
        <w:t>五、责任书有效期</w:t>
      </w:r>
      <w:bookmarkEnd w:id="1188"/>
    </w:p>
    <w:p w14:paraId="0C5FFA9D"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本责任书的有效期为双方签署之日起至该工程项目竣工验收合格时止。</w:t>
      </w:r>
    </w:p>
    <w:p w14:paraId="591E041E"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bookmarkStart w:id="1189" w:name="_Toc18721_WPSOffice_Level2"/>
      <w:r>
        <w:rPr>
          <w:rFonts w:cs="Times New Roman" w:hint="eastAsia"/>
          <w:kern w:val="2"/>
          <w:sz w:val="21"/>
          <w:szCs w:val="28"/>
          <w:lang w:eastAsia="zh-CN"/>
        </w:rPr>
        <w:t>六、责任书份数</w:t>
      </w:r>
      <w:bookmarkEnd w:id="1189"/>
    </w:p>
    <w:p w14:paraId="6F90DDBE" w14:textId="77777777" w:rsidR="0089265C" w:rsidRDefault="00000000">
      <w:pPr>
        <w:autoSpaceDE/>
        <w:autoSpaceDN/>
        <w:snapToGrid w:val="0"/>
        <w:spacing w:after="0" w:line="360" w:lineRule="auto"/>
        <w:ind w:firstLineChars="200" w:firstLine="420"/>
        <w:jc w:val="both"/>
        <w:rPr>
          <w:rFonts w:hAnsi="Times New Roman" w:cs="Times New Roman"/>
          <w:kern w:val="2"/>
          <w:sz w:val="21"/>
          <w:szCs w:val="28"/>
          <w:lang w:eastAsia="zh-CN"/>
        </w:rPr>
      </w:pPr>
      <w:r>
        <w:rPr>
          <w:rFonts w:cs="Times New Roman" w:hint="eastAsia"/>
          <w:kern w:val="2"/>
          <w:sz w:val="21"/>
          <w:szCs w:val="28"/>
          <w:lang w:eastAsia="zh-CN"/>
        </w:rPr>
        <w:t>本责任书一式二份，发包人承包人各执一份，具有同等效力。</w:t>
      </w:r>
    </w:p>
    <w:p w14:paraId="2397C2FA" w14:textId="77777777" w:rsidR="0089265C" w:rsidRDefault="0089265C">
      <w:pPr>
        <w:autoSpaceDE/>
        <w:autoSpaceDN/>
        <w:spacing w:after="0" w:line="360" w:lineRule="auto"/>
        <w:jc w:val="both"/>
        <w:rPr>
          <w:rFonts w:cs="Times New Roman" w:hint="eastAsia"/>
          <w:kern w:val="2"/>
          <w:sz w:val="28"/>
          <w:szCs w:val="28"/>
          <w:lang w:eastAsia="zh-CN"/>
        </w:rPr>
      </w:pPr>
    </w:p>
    <w:p w14:paraId="101FBB87"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2C69E131"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74F0E2A6" w14:textId="77777777" w:rsidR="0089265C" w:rsidRDefault="00000000">
      <w:pPr>
        <w:autoSpaceDE/>
        <w:autoSpaceDN/>
        <w:snapToGrid w:val="0"/>
        <w:spacing w:after="0" w:line="360" w:lineRule="auto"/>
        <w:jc w:val="both"/>
        <w:rPr>
          <w:rFonts w:cs="Times New Roman" w:hint="eastAsia"/>
          <w:kern w:val="2"/>
          <w:sz w:val="21"/>
          <w:szCs w:val="24"/>
          <w:u w:val="single"/>
          <w:lang w:eastAsia="zh-CN"/>
        </w:rPr>
      </w:pPr>
      <w:r>
        <w:rPr>
          <w:rFonts w:cs="Times New Roman" w:hint="eastAsia"/>
          <w:kern w:val="2"/>
          <w:sz w:val="21"/>
          <w:szCs w:val="24"/>
          <w:lang w:eastAsia="zh-CN"/>
        </w:rPr>
        <w:t>发包人：</w:t>
      </w:r>
      <w:r>
        <w:rPr>
          <w:rFonts w:cs="Times New Roman" w:hint="eastAsia"/>
          <w:kern w:val="2"/>
          <w:sz w:val="21"/>
          <w:szCs w:val="24"/>
          <w:u w:val="single"/>
          <w:lang w:eastAsia="zh-CN"/>
        </w:rPr>
        <w:t>北京市顺义区国防动员办公室</w:t>
      </w:r>
      <w:r>
        <w:rPr>
          <w:rFonts w:cs="Times New Roman" w:hint="eastAsia"/>
          <w:i/>
          <w:iCs/>
          <w:kern w:val="2"/>
          <w:sz w:val="21"/>
          <w:szCs w:val="24"/>
          <w:lang w:eastAsia="zh-CN"/>
        </w:rPr>
        <w:t xml:space="preserve">   </w:t>
      </w:r>
      <w:r>
        <w:rPr>
          <w:rFonts w:cs="Times New Roman" w:hint="eastAsia"/>
          <w:kern w:val="2"/>
          <w:sz w:val="21"/>
          <w:szCs w:val="24"/>
          <w:lang w:eastAsia="zh-CN"/>
        </w:rPr>
        <w:t>承包人：</w:t>
      </w:r>
      <w:r>
        <w:rPr>
          <w:rFonts w:cs="Times New Roman" w:hint="eastAsia"/>
          <w:kern w:val="2"/>
          <w:sz w:val="21"/>
          <w:szCs w:val="24"/>
          <w:u w:val="single"/>
          <w:lang w:eastAsia="zh-CN"/>
        </w:rPr>
        <w:t xml:space="preserve">                                 </w:t>
      </w:r>
    </w:p>
    <w:p w14:paraId="5833EFF1" w14:textId="77777777" w:rsidR="0089265C" w:rsidRDefault="00000000">
      <w:pPr>
        <w:autoSpaceDE/>
        <w:autoSpaceDN/>
        <w:snapToGrid w:val="0"/>
        <w:spacing w:after="0" w:line="360" w:lineRule="auto"/>
        <w:ind w:firstLineChars="900" w:firstLine="1890"/>
        <w:jc w:val="both"/>
        <w:rPr>
          <w:rFonts w:ascii="Times New Roman" w:hAnsi="Times New Roman" w:cs="Times New Roman"/>
          <w:kern w:val="2"/>
          <w:sz w:val="21"/>
          <w:szCs w:val="24"/>
          <w:lang w:eastAsia="zh-CN"/>
        </w:rPr>
      </w:pPr>
      <w:r>
        <w:rPr>
          <w:rFonts w:cs="Times New Roman" w:hint="eastAsia"/>
          <w:kern w:val="2"/>
          <w:sz w:val="21"/>
          <w:szCs w:val="24"/>
          <w:lang w:eastAsia="zh-CN"/>
        </w:rPr>
        <w:t>（盖 章）                           （盖 章）</w:t>
      </w:r>
    </w:p>
    <w:p w14:paraId="5B88D148"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2AD1A41B" w14:textId="77777777" w:rsidR="0089265C" w:rsidRDefault="00000000">
      <w:pPr>
        <w:autoSpaceDE/>
        <w:autoSpaceDN/>
        <w:snapToGrid w:val="0"/>
        <w:spacing w:after="0" w:line="360" w:lineRule="auto"/>
        <w:jc w:val="both"/>
        <w:rPr>
          <w:rFonts w:hAnsi="Times New Roman" w:cs="Times New Roman"/>
          <w:kern w:val="2"/>
          <w:sz w:val="21"/>
          <w:szCs w:val="24"/>
          <w:lang w:eastAsia="zh-CN"/>
        </w:rPr>
      </w:pPr>
      <w:r>
        <w:rPr>
          <w:rFonts w:cs="Times New Roman" w:hint="eastAsia"/>
          <w:kern w:val="2"/>
          <w:sz w:val="21"/>
          <w:szCs w:val="24"/>
          <w:lang w:eastAsia="zh-CN"/>
        </w:rPr>
        <w:t>法定地址：</w:t>
      </w:r>
      <w:r>
        <w:rPr>
          <w:rFonts w:cs="Times New Roman" w:hint="eastAsia"/>
          <w:kern w:val="2"/>
          <w:sz w:val="21"/>
          <w:szCs w:val="24"/>
          <w:u w:val="single"/>
          <w:lang w:eastAsia="zh-CN"/>
        </w:rPr>
        <w:t xml:space="preserve">北京市顺义区行政中心     </w:t>
      </w:r>
      <w:r>
        <w:rPr>
          <w:rFonts w:cs="Times New Roman" w:hint="eastAsia"/>
          <w:kern w:val="2"/>
          <w:sz w:val="21"/>
          <w:szCs w:val="24"/>
          <w:lang w:eastAsia="zh-CN"/>
        </w:rPr>
        <w:t xml:space="preserve">  法定地址：</w:t>
      </w:r>
      <w:r>
        <w:rPr>
          <w:rFonts w:cs="Times New Roman" w:hint="eastAsia"/>
          <w:kern w:val="2"/>
          <w:sz w:val="21"/>
          <w:szCs w:val="24"/>
          <w:u w:val="single"/>
          <w:lang w:eastAsia="zh-CN"/>
        </w:rPr>
        <w:t xml:space="preserve">                                </w:t>
      </w:r>
    </w:p>
    <w:p w14:paraId="47915755" w14:textId="77777777" w:rsidR="0089265C" w:rsidRDefault="0089265C">
      <w:pPr>
        <w:autoSpaceDE/>
        <w:autoSpaceDN/>
        <w:snapToGrid w:val="0"/>
        <w:spacing w:after="0" w:line="360" w:lineRule="auto"/>
        <w:jc w:val="both"/>
        <w:rPr>
          <w:rFonts w:cs="Times New Roman" w:hint="eastAsia"/>
          <w:kern w:val="2"/>
          <w:sz w:val="21"/>
          <w:szCs w:val="24"/>
          <w:lang w:eastAsia="zh-CN"/>
        </w:rPr>
      </w:pPr>
    </w:p>
    <w:p w14:paraId="2DD02236" w14:textId="77777777" w:rsidR="0089265C" w:rsidRDefault="0089265C">
      <w:pPr>
        <w:autoSpaceDE/>
        <w:autoSpaceDN/>
        <w:snapToGrid w:val="0"/>
        <w:spacing w:after="0" w:line="360" w:lineRule="auto"/>
        <w:jc w:val="both"/>
        <w:rPr>
          <w:rFonts w:cs="Times New Roman" w:hint="eastAsia"/>
          <w:kern w:val="2"/>
          <w:sz w:val="21"/>
          <w:szCs w:val="24"/>
          <w:lang w:eastAsia="zh-CN"/>
        </w:rPr>
      </w:pPr>
    </w:p>
    <w:p w14:paraId="24BD2C4A" w14:textId="77777777" w:rsidR="0089265C" w:rsidRDefault="00000000">
      <w:pPr>
        <w:autoSpaceDE/>
        <w:autoSpaceDN/>
        <w:snapToGrid w:val="0"/>
        <w:spacing w:after="0" w:line="360" w:lineRule="auto"/>
        <w:jc w:val="both"/>
        <w:rPr>
          <w:rFonts w:cs="Times New Roman" w:hint="eastAsia"/>
          <w:color w:val="FF0000"/>
          <w:kern w:val="2"/>
          <w:sz w:val="21"/>
          <w:szCs w:val="24"/>
          <w:lang w:eastAsia="zh-CN"/>
        </w:rPr>
      </w:pPr>
      <w:r>
        <w:rPr>
          <w:rFonts w:cs="Times New Roman" w:hint="eastAsia"/>
          <w:color w:val="FF0000"/>
          <w:kern w:val="2"/>
          <w:sz w:val="21"/>
          <w:szCs w:val="24"/>
          <w:lang w:eastAsia="zh-CN"/>
        </w:rPr>
        <w:t>法定代表人或                        法定代表人或</w:t>
      </w:r>
    </w:p>
    <w:p w14:paraId="0858CEFB" w14:textId="77777777" w:rsidR="0089265C" w:rsidRDefault="00000000">
      <w:pPr>
        <w:autoSpaceDE/>
        <w:autoSpaceDN/>
        <w:snapToGrid w:val="0"/>
        <w:spacing w:after="0" w:line="360" w:lineRule="auto"/>
        <w:jc w:val="both"/>
        <w:rPr>
          <w:rFonts w:hAnsi="Times New Roman" w:cs="Times New Roman"/>
          <w:color w:val="FF0000"/>
          <w:kern w:val="2"/>
          <w:sz w:val="21"/>
          <w:szCs w:val="24"/>
          <w:lang w:eastAsia="zh-CN"/>
        </w:rPr>
      </w:pPr>
      <w:r>
        <w:rPr>
          <w:rFonts w:cs="Times New Roman" w:hint="eastAsia"/>
          <w:color w:val="FF0000"/>
          <w:kern w:val="2"/>
          <w:sz w:val="21"/>
          <w:szCs w:val="24"/>
          <w:lang w:eastAsia="zh-CN"/>
        </w:rPr>
        <w:t>其委托代理人：</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（签字）其委托代理人：</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（签字）</w:t>
      </w:r>
    </w:p>
    <w:p w14:paraId="52091A38"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423FC889"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23FD02B8" w14:textId="77777777" w:rsidR="0089265C" w:rsidRDefault="00000000">
      <w:pPr>
        <w:autoSpaceDE/>
        <w:autoSpaceDN/>
        <w:snapToGrid w:val="0"/>
        <w:spacing w:after="0" w:line="360" w:lineRule="auto"/>
        <w:jc w:val="both"/>
        <w:rPr>
          <w:rFonts w:cs="Times New Roman" w:hint="eastAsia"/>
          <w:color w:val="FF0000"/>
          <w:kern w:val="2"/>
          <w:sz w:val="21"/>
          <w:szCs w:val="24"/>
          <w:lang w:eastAsia="zh-CN"/>
        </w:rPr>
      </w:pPr>
      <w:r>
        <w:rPr>
          <w:rFonts w:cs="Times New Roman" w:hint="eastAsia"/>
          <w:color w:val="FF0000"/>
          <w:kern w:val="2"/>
          <w:sz w:val="21"/>
          <w:szCs w:val="24"/>
          <w:lang w:eastAsia="zh-CN"/>
        </w:rPr>
        <w:t>主管副主任：</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 xml:space="preserve">（签字）      </w:t>
      </w:r>
    </w:p>
    <w:p w14:paraId="3C5E033E"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7DAF366A"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45C778FE" w14:textId="77777777" w:rsidR="0089265C" w:rsidRDefault="00000000">
      <w:pPr>
        <w:autoSpaceDE/>
        <w:autoSpaceDN/>
        <w:snapToGrid w:val="0"/>
        <w:spacing w:after="0" w:line="360" w:lineRule="auto"/>
        <w:jc w:val="both"/>
        <w:rPr>
          <w:rFonts w:cs="Times New Roman" w:hint="eastAsia"/>
          <w:color w:val="FF0000"/>
          <w:kern w:val="2"/>
          <w:sz w:val="21"/>
          <w:szCs w:val="24"/>
          <w:lang w:eastAsia="zh-CN"/>
        </w:rPr>
      </w:pPr>
      <w:r>
        <w:rPr>
          <w:rFonts w:cs="Times New Roman" w:hint="eastAsia"/>
          <w:color w:val="FF0000"/>
          <w:kern w:val="2"/>
          <w:sz w:val="21"/>
          <w:szCs w:val="24"/>
          <w:lang w:eastAsia="zh-CN"/>
        </w:rPr>
        <w:t>项目负责人：</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（签字）</w:t>
      </w:r>
    </w:p>
    <w:p w14:paraId="1079851D" w14:textId="77777777" w:rsidR="0089265C" w:rsidRDefault="0089265C">
      <w:pPr>
        <w:autoSpaceDE/>
        <w:autoSpaceDN/>
        <w:snapToGrid w:val="0"/>
        <w:spacing w:after="0" w:line="360" w:lineRule="auto"/>
        <w:jc w:val="both"/>
        <w:rPr>
          <w:rFonts w:cs="Times New Roman" w:hint="eastAsia"/>
          <w:kern w:val="2"/>
          <w:sz w:val="21"/>
          <w:szCs w:val="24"/>
          <w:lang w:eastAsia="zh-CN"/>
        </w:rPr>
      </w:pPr>
    </w:p>
    <w:p w14:paraId="20F45F09" w14:textId="77777777" w:rsidR="0089265C" w:rsidRDefault="00000000">
      <w:pPr>
        <w:autoSpaceDE/>
        <w:autoSpaceDN/>
        <w:snapToGrid w:val="0"/>
        <w:spacing w:after="0" w:line="360" w:lineRule="auto"/>
        <w:jc w:val="both"/>
        <w:rPr>
          <w:rFonts w:cs="Times New Roman" w:hint="eastAsia"/>
          <w:kern w:val="2"/>
          <w:sz w:val="21"/>
          <w:szCs w:val="24"/>
          <w:lang w:eastAsia="zh-CN"/>
        </w:rPr>
      </w:pPr>
      <w:r>
        <w:rPr>
          <w:rFonts w:cs="Times New Roman" w:hint="eastAsia"/>
          <w:kern w:val="2"/>
          <w:sz w:val="21"/>
          <w:szCs w:val="24"/>
          <w:lang w:eastAsia="zh-CN"/>
        </w:rPr>
        <w:t>电话：</w:t>
      </w:r>
      <w:r>
        <w:rPr>
          <w:rFonts w:cs="Times New Roman" w:hint="eastAsia"/>
          <w:kern w:val="2"/>
          <w:sz w:val="21"/>
          <w:szCs w:val="24"/>
          <w:u w:val="single"/>
          <w:lang w:eastAsia="zh-CN"/>
        </w:rPr>
        <w:t xml:space="preserve">       010-69438676         </w:t>
      </w:r>
      <w:r>
        <w:rPr>
          <w:rFonts w:cs="Times New Roman" w:hint="eastAsia"/>
          <w:kern w:val="2"/>
          <w:sz w:val="21"/>
          <w:szCs w:val="24"/>
          <w:lang w:eastAsia="zh-CN"/>
        </w:rPr>
        <w:t xml:space="preserve">   电话：</w:t>
      </w:r>
      <w:r>
        <w:rPr>
          <w:rFonts w:cs="Times New Roman" w:hint="eastAsia"/>
          <w:kern w:val="2"/>
          <w:sz w:val="21"/>
          <w:szCs w:val="24"/>
          <w:u w:val="single"/>
          <w:lang w:eastAsia="zh-CN"/>
        </w:rPr>
        <w:t xml:space="preserve">                                         </w:t>
      </w:r>
    </w:p>
    <w:p w14:paraId="59EEAA45" w14:textId="77777777" w:rsidR="0089265C" w:rsidRDefault="00000000">
      <w:pPr>
        <w:widowControl/>
        <w:autoSpaceDE/>
        <w:autoSpaceDN/>
        <w:spacing w:after="0" w:line="240" w:lineRule="auto"/>
        <w:rPr>
          <w:rFonts w:cs="Times New Roman" w:hint="eastAsia"/>
          <w:sz w:val="24"/>
          <w:szCs w:val="20"/>
          <w:lang w:eastAsia="zh-CN"/>
        </w:rPr>
      </w:pPr>
      <w:r>
        <w:rPr>
          <w:rFonts w:cs="Times New Roman" w:hint="eastAsia"/>
          <w:sz w:val="24"/>
          <w:szCs w:val="20"/>
          <w:lang w:eastAsia="zh-CN"/>
        </w:rPr>
        <w:br w:type="page"/>
      </w:r>
    </w:p>
    <w:p w14:paraId="3406F647" w14:textId="77777777" w:rsidR="0089265C" w:rsidRDefault="00000000">
      <w:pPr>
        <w:keepNext/>
        <w:keepLines/>
        <w:autoSpaceDE/>
        <w:autoSpaceDN/>
        <w:spacing w:beforeLines="50" w:before="120" w:after="0" w:line="360" w:lineRule="auto"/>
        <w:jc w:val="both"/>
        <w:outlineLvl w:val="1"/>
        <w:rPr>
          <w:rFonts w:cs="Times New Roman" w:hint="eastAsia"/>
          <w:sz w:val="24"/>
          <w:szCs w:val="20"/>
          <w:lang w:eastAsia="zh-CN"/>
        </w:rPr>
      </w:pPr>
      <w:r>
        <w:rPr>
          <w:rFonts w:cs="Times New Roman" w:hint="eastAsia"/>
          <w:sz w:val="24"/>
          <w:szCs w:val="20"/>
          <w:lang w:eastAsia="zh-CN"/>
        </w:rPr>
        <w:lastRenderedPageBreak/>
        <w:t>附件3：安全管理协议书</w:t>
      </w:r>
    </w:p>
    <w:p w14:paraId="0A22DA23" w14:textId="77777777" w:rsidR="0089265C" w:rsidRDefault="0089265C">
      <w:pPr>
        <w:autoSpaceDE/>
        <w:autoSpaceDN/>
        <w:snapToGrid w:val="0"/>
        <w:spacing w:after="0" w:line="360" w:lineRule="auto"/>
        <w:ind w:firstLine="488"/>
        <w:jc w:val="center"/>
        <w:rPr>
          <w:rFonts w:hAnsi="Times New Roman" w:cs="Times New Roman"/>
          <w:kern w:val="2"/>
          <w:sz w:val="21"/>
          <w:szCs w:val="24"/>
          <w:lang w:eastAsia="zh-CN"/>
        </w:rPr>
      </w:pPr>
    </w:p>
    <w:p w14:paraId="76172A1B" w14:textId="77777777" w:rsidR="0089265C" w:rsidRDefault="00000000">
      <w:pPr>
        <w:autoSpaceDE/>
        <w:autoSpaceDN/>
        <w:snapToGrid w:val="0"/>
        <w:spacing w:after="0" w:line="360" w:lineRule="auto"/>
        <w:jc w:val="center"/>
        <w:rPr>
          <w:rFonts w:cs="Times New Roman" w:hint="eastAsia"/>
          <w:b/>
          <w:kern w:val="2"/>
          <w:sz w:val="28"/>
          <w:szCs w:val="24"/>
          <w:lang w:eastAsia="zh-CN"/>
        </w:rPr>
      </w:pPr>
      <w:r>
        <w:rPr>
          <w:rFonts w:cs="Times New Roman" w:hint="eastAsia"/>
          <w:b/>
          <w:kern w:val="2"/>
          <w:sz w:val="28"/>
          <w:szCs w:val="24"/>
          <w:lang w:eastAsia="zh-CN"/>
        </w:rPr>
        <w:t>安全管理协议书</w:t>
      </w:r>
    </w:p>
    <w:p w14:paraId="71B75341" w14:textId="77777777" w:rsidR="0089265C" w:rsidRDefault="0089265C">
      <w:pPr>
        <w:autoSpaceDE/>
        <w:autoSpaceDN/>
        <w:snapToGrid w:val="0"/>
        <w:spacing w:after="0" w:line="360" w:lineRule="auto"/>
        <w:jc w:val="both"/>
        <w:rPr>
          <w:rFonts w:cs="Times New Roman" w:hint="eastAsia"/>
          <w:b/>
          <w:kern w:val="2"/>
          <w:sz w:val="21"/>
          <w:szCs w:val="21"/>
          <w:lang w:eastAsia="zh-CN"/>
        </w:rPr>
      </w:pPr>
    </w:p>
    <w:p w14:paraId="2101D1C9" w14:textId="77777777" w:rsidR="0089265C" w:rsidRDefault="00000000">
      <w:pPr>
        <w:autoSpaceDE/>
        <w:autoSpaceDN/>
        <w:snapToGrid w:val="0"/>
        <w:spacing w:after="0" w:line="360" w:lineRule="auto"/>
        <w:jc w:val="both"/>
        <w:rPr>
          <w:rFonts w:cs="Times New Roman" w:hint="eastAsia"/>
          <w:kern w:val="2"/>
          <w:sz w:val="21"/>
          <w:szCs w:val="28"/>
          <w:lang w:eastAsia="zh-CN"/>
        </w:rPr>
      </w:pPr>
      <w:r>
        <w:rPr>
          <w:rFonts w:cs="Times New Roman" w:hint="eastAsia"/>
          <w:kern w:val="2"/>
          <w:sz w:val="21"/>
          <w:szCs w:val="24"/>
          <w:lang w:eastAsia="zh-CN"/>
        </w:rPr>
        <w:t>发包人</w:t>
      </w:r>
      <w:r>
        <w:rPr>
          <w:rFonts w:cs="Times New Roman" w:hint="eastAsia"/>
          <w:kern w:val="2"/>
          <w:sz w:val="21"/>
          <w:szCs w:val="28"/>
          <w:lang w:eastAsia="zh-CN"/>
        </w:rPr>
        <w:t xml:space="preserve">： </w:t>
      </w:r>
      <w:r>
        <w:rPr>
          <w:rFonts w:cs="Times New Roman" w:hint="eastAsia"/>
          <w:kern w:val="2"/>
          <w:sz w:val="21"/>
          <w:szCs w:val="28"/>
          <w:u w:val="single"/>
          <w:lang w:eastAsia="zh-CN"/>
        </w:rPr>
        <w:t xml:space="preserve"> 北京市顺义区国防动员办公室</w:t>
      </w:r>
      <w:r>
        <w:rPr>
          <w:rFonts w:cs="Times New Roman" w:hint="eastAsia"/>
          <w:kern w:val="2"/>
          <w:sz w:val="21"/>
          <w:szCs w:val="28"/>
          <w:lang w:eastAsia="zh-CN"/>
        </w:rPr>
        <w:t xml:space="preserve">                                 </w:t>
      </w:r>
    </w:p>
    <w:p w14:paraId="5DD9D885" w14:textId="77777777" w:rsidR="0089265C" w:rsidRDefault="00000000">
      <w:pPr>
        <w:autoSpaceDE/>
        <w:autoSpaceDN/>
        <w:snapToGrid w:val="0"/>
        <w:spacing w:after="0" w:line="360" w:lineRule="auto"/>
        <w:jc w:val="both"/>
        <w:rPr>
          <w:rFonts w:cs="Times New Roman" w:hint="eastAsia"/>
          <w:kern w:val="2"/>
          <w:sz w:val="21"/>
          <w:szCs w:val="28"/>
          <w:lang w:eastAsia="zh-CN"/>
        </w:rPr>
      </w:pPr>
      <w:r>
        <w:rPr>
          <w:rFonts w:cs="Times New Roman" w:hint="eastAsia"/>
          <w:kern w:val="2"/>
          <w:sz w:val="21"/>
          <w:szCs w:val="24"/>
          <w:lang w:eastAsia="zh-CN"/>
        </w:rPr>
        <w:t>承包人：</w:t>
      </w:r>
      <w:r>
        <w:rPr>
          <w:rFonts w:cs="Times New Roman" w:hint="eastAsia"/>
          <w:b/>
          <w:kern w:val="2"/>
          <w:sz w:val="28"/>
          <w:szCs w:val="28"/>
          <w:u w:val="single"/>
          <w:lang w:eastAsia="zh-CN"/>
        </w:rPr>
        <w:t xml:space="preserve"> </w:t>
      </w:r>
      <w:r>
        <w:rPr>
          <w:rFonts w:cs="Times New Roman" w:hint="eastAsia"/>
          <w:kern w:val="2"/>
          <w:sz w:val="21"/>
          <w:szCs w:val="28"/>
          <w:u w:val="single"/>
          <w:lang w:eastAsia="zh-CN"/>
        </w:rPr>
        <w:t xml:space="preserve">                             </w:t>
      </w:r>
      <w:r>
        <w:rPr>
          <w:rFonts w:cs="Times New Roman" w:hint="eastAsia"/>
          <w:kern w:val="2"/>
          <w:sz w:val="21"/>
          <w:szCs w:val="28"/>
          <w:lang w:eastAsia="zh-CN"/>
        </w:rPr>
        <w:t xml:space="preserve">                                    </w:t>
      </w:r>
    </w:p>
    <w:p w14:paraId="0954519E"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为了贯彻“安全第一、预防为主、综合治理”的方针，确保工程的施工安全，依照国家的法律、法规和本市的有关规定，现双方就</w:t>
      </w:r>
      <w:r>
        <w:rPr>
          <w:rFonts w:cs="Times New Roman" w:hint="eastAsia"/>
          <w:color w:val="000000"/>
          <w:kern w:val="2"/>
          <w:sz w:val="21"/>
          <w:szCs w:val="28"/>
          <w:u w:val="single"/>
          <w:lang w:eastAsia="zh-CN"/>
        </w:rPr>
        <w:t xml:space="preserve">              </w:t>
      </w:r>
      <w:r>
        <w:rPr>
          <w:rFonts w:cs="Times New Roman" w:hint="eastAsia"/>
          <w:kern w:val="2"/>
          <w:sz w:val="21"/>
          <w:szCs w:val="28"/>
          <w:lang w:eastAsia="zh-CN"/>
        </w:rPr>
        <w:t>的安全管理等相关事宜，经双方协商一致，特签订本协议以资双方遵守：</w:t>
      </w:r>
    </w:p>
    <w:p w14:paraId="02CBD213"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1．</w:t>
      </w:r>
      <w:r>
        <w:rPr>
          <w:rFonts w:cs="Times New Roman" w:hint="eastAsia"/>
          <w:kern w:val="2"/>
          <w:sz w:val="21"/>
          <w:szCs w:val="24"/>
          <w:lang w:eastAsia="zh-CN"/>
        </w:rPr>
        <w:t>承包人</w:t>
      </w:r>
      <w:r>
        <w:rPr>
          <w:rFonts w:cs="Times New Roman" w:hint="eastAsia"/>
          <w:kern w:val="2"/>
          <w:sz w:val="21"/>
          <w:szCs w:val="28"/>
          <w:lang w:eastAsia="zh-CN"/>
        </w:rPr>
        <w:t>必须认真贯彻国家、北京市和上级劳动保护、安全生产主管部门颁发的有关安全生产、消防工作的方针、政策，严格执行有关劳动保护法规、条例和规定。</w:t>
      </w:r>
    </w:p>
    <w:p w14:paraId="6046D4CE"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2．</w:t>
      </w:r>
      <w:r>
        <w:rPr>
          <w:rFonts w:cs="Times New Roman" w:hint="eastAsia"/>
          <w:kern w:val="2"/>
          <w:sz w:val="21"/>
          <w:szCs w:val="24"/>
          <w:lang w:eastAsia="zh-CN"/>
        </w:rPr>
        <w:t>承包人</w:t>
      </w:r>
      <w:r>
        <w:rPr>
          <w:rFonts w:cs="Times New Roman" w:hint="eastAsia"/>
          <w:kern w:val="2"/>
          <w:sz w:val="21"/>
          <w:szCs w:val="28"/>
          <w:lang w:eastAsia="zh-CN"/>
        </w:rPr>
        <w:t>必须建立健全安全生产管理体系，包括安全生产负责人及专职和兼职的安全员，</w:t>
      </w:r>
      <w:r>
        <w:rPr>
          <w:rFonts w:cs="Times New Roman" w:hint="eastAsia"/>
          <w:kern w:val="2"/>
          <w:sz w:val="21"/>
          <w:szCs w:val="24"/>
          <w:lang w:eastAsia="zh-CN"/>
        </w:rPr>
        <w:t>承包人</w:t>
      </w:r>
      <w:r>
        <w:rPr>
          <w:rFonts w:cs="Times New Roman" w:hint="eastAsia"/>
          <w:kern w:val="2"/>
          <w:sz w:val="21"/>
          <w:szCs w:val="28"/>
          <w:lang w:eastAsia="zh-CN"/>
        </w:rPr>
        <w:t>应制定各工种的安全操作规程、特种作业人员的审证考核制度及各级安全生产岗位责任制、安全检查制度和进场安全教育制度、安全检查记录、安全交底制度、安全整改制度等。</w:t>
      </w:r>
    </w:p>
    <w:p w14:paraId="185EBBA2"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3．</w:t>
      </w:r>
      <w:r>
        <w:rPr>
          <w:rFonts w:cs="Times New Roman" w:hint="eastAsia"/>
          <w:kern w:val="2"/>
          <w:sz w:val="21"/>
          <w:szCs w:val="24"/>
          <w:lang w:eastAsia="zh-CN"/>
        </w:rPr>
        <w:t>承包人</w:t>
      </w:r>
      <w:r>
        <w:rPr>
          <w:rFonts w:cs="Times New Roman" w:hint="eastAsia"/>
          <w:kern w:val="2"/>
          <w:sz w:val="21"/>
          <w:szCs w:val="28"/>
          <w:lang w:eastAsia="zh-CN"/>
        </w:rPr>
        <w:t>应按照</w:t>
      </w:r>
      <w:r>
        <w:rPr>
          <w:rFonts w:cs="Times New Roman" w:hint="eastAsia"/>
          <w:kern w:val="2"/>
          <w:sz w:val="21"/>
          <w:szCs w:val="24"/>
          <w:lang w:eastAsia="zh-CN"/>
        </w:rPr>
        <w:t>发包人</w:t>
      </w:r>
      <w:r>
        <w:rPr>
          <w:rFonts w:cs="Times New Roman" w:hint="eastAsia"/>
          <w:kern w:val="2"/>
          <w:sz w:val="21"/>
          <w:szCs w:val="28"/>
          <w:lang w:eastAsia="zh-CN"/>
        </w:rPr>
        <w:t>的要求编制施工组织设计，并制定有针对性的安全技术措施计划，严格按施工组织设计和有关安全要求施工。</w:t>
      </w:r>
    </w:p>
    <w:p w14:paraId="0550E356"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4．</w:t>
      </w:r>
      <w:r>
        <w:rPr>
          <w:rFonts w:cs="Times New Roman" w:hint="eastAsia"/>
          <w:kern w:val="2"/>
          <w:sz w:val="21"/>
          <w:szCs w:val="24"/>
          <w:lang w:eastAsia="zh-CN"/>
        </w:rPr>
        <w:t>承包人</w:t>
      </w:r>
      <w:r>
        <w:rPr>
          <w:rFonts w:cs="Times New Roman" w:hint="eastAsia"/>
          <w:kern w:val="2"/>
          <w:sz w:val="21"/>
          <w:szCs w:val="28"/>
          <w:lang w:eastAsia="zh-CN"/>
        </w:rPr>
        <w:t>必须认真对本单位职工进行安全生产教育，增强法制观念，提高职工的安全生产思想意识和自我保护的能力，督促职工自觉遵守安全生产法律、制度和法规。</w:t>
      </w:r>
    </w:p>
    <w:p w14:paraId="0B2E1789"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5．</w:t>
      </w:r>
      <w:r>
        <w:rPr>
          <w:rFonts w:cs="Times New Roman" w:hint="eastAsia"/>
          <w:kern w:val="2"/>
          <w:sz w:val="21"/>
          <w:szCs w:val="24"/>
          <w:lang w:eastAsia="zh-CN"/>
        </w:rPr>
        <w:t>承包人</w:t>
      </w:r>
      <w:r>
        <w:rPr>
          <w:rFonts w:cs="Times New Roman" w:hint="eastAsia"/>
          <w:kern w:val="2"/>
          <w:sz w:val="21"/>
          <w:szCs w:val="28"/>
          <w:lang w:eastAsia="zh-CN"/>
        </w:rPr>
        <w:t>应保持人员的相对稳定，需增减人员时，新增的人员必须经三级安全教育后方可上岗。</w:t>
      </w:r>
    </w:p>
    <w:p w14:paraId="0249AC94"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6．</w:t>
      </w:r>
      <w:r>
        <w:rPr>
          <w:rFonts w:cs="Times New Roman" w:hint="eastAsia"/>
          <w:kern w:val="2"/>
          <w:sz w:val="21"/>
          <w:szCs w:val="24"/>
          <w:lang w:eastAsia="zh-CN"/>
        </w:rPr>
        <w:t>承包人</w:t>
      </w:r>
      <w:r>
        <w:rPr>
          <w:rFonts w:cs="Times New Roman" w:hint="eastAsia"/>
          <w:kern w:val="2"/>
          <w:sz w:val="21"/>
          <w:szCs w:val="28"/>
          <w:lang w:eastAsia="zh-CN"/>
        </w:rPr>
        <w:t>进场后，必须认真组织施工，并对施工人员进行严格管理，不得将所承包的工程再次转包。</w:t>
      </w:r>
    </w:p>
    <w:p w14:paraId="5F6E5A05"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7．施工人员进场后，</w:t>
      </w:r>
      <w:r>
        <w:rPr>
          <w:rFonts w:cs="Times New Roman" w:hint="eastAsia"/>
          <w:kern w:val="2"/>
          <w:sz w:val="21"/>
          <w:szCs w:val="24"/>
          <w:lang w:eastAsia="zh-CN"/>
        </w:rPr>
        <w:t>承包人</w:t>
      </w:r>
      <w:r>
        <w:rPr>
          <w:rFonts w:cs="Times New Roman" w:hint="eastAsia"/>
          <w:kern w:val="2"/>
          <w:sz w:val="21"/>
          <w:szCs w:val="28"/>
          <w:lang w:eastAsia="zh-CN"/>
        </w:rPr>
        <w:t>应及时办理有关手续，确需</w:t>
      </w:r>
      <w:r>
        <w:rPr>
          <w:rFonts w:cs="Times New Roman" w:hint="eastAsia"/>
          <w:kern w:val="2"/>
          <w:sz w:val="21"/>
          <w:szCs w:val="24"/>
          <w:lang w:eastAsia="zh-CN"/>
        </w:rPr>
        <w:t>发包人</w:t>
      </w:r>
      <w:r>
        <w:rPr>
          <w:rFonts w:cs="Times New Roman" w:hint="eastAsia"/>
          <w:kern w:val="2"/>
          <w:sz w:val="21"/>
          <w:szCs w:val="28"/>
          <w:lang w:eastAsia="zh-CN"/>
        </w:rPr>
        <w:t>协助时，</w:t>
      </w:r>
      <w:r>
        <w:rPr>
          <w:rFonts w:cs="Times New Roman" w:hint="eastAsia"/>
          <w:kern w:val="2"/>
          <w:sz w:val="21"/>
          <w:szCs w:val="24"/>
          <w:lang w:eastAsia="zh-CN"/>
        </w:rPr>
        <w:t>发包人</w:t>
      </w:r>
      <w:r>
        <w:rPr>
          <w:rFonts w:cs="Times New Roman" w:hint="eastAsia"/>
          <w:kern w:val="2"/>
          <w:sz w:val="21"/>
          <w:szCs w:val="28"/>
          <w:lang w:eastAsia="zh-CN"/>
        </w:rPr>
        <w:t>派人员协助办理，否则禁止施工作业，由此造成的工期延误由</w:t>
      </w:r>
      <w:r>
        <w:rPr>
          <w:rFonts w:cs="Times New Roman" w:hint="eastAsia"/>
          <w:kern w:val="2"/>
          <w:sz w:val="21"/>
          <w:szCs w:val="24"/>
          <w:lang w:eastAsia="zh-CN"/>
        </w:rPr>
        <w:t>承包人</w:t>
      </w:r>
      <w:r>
        <w:rPr>
          <w:rFonts w:cs="Times New Roman" w:hint="eastAsia"/>
          <w:kern w:val="2"/>
          <w:sz w:val="21"/>
          <w:szCs w:val="28"/>
          <w:lang w:eastAsia="zh-CN"/>
        </w:rPr>
        <w:t>负责。</w:t>
      </w:r>
    </w:p>
    <w:p w14:paraId="27804AC3"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8．</w:t>
      </w:r>
      <w:r>
        <w:rPr>
          <w:rFonts w:cs="Times New Roman" w:hint="eastAsia"/>
          <w:kern w:val="2"/>
          <w:sz w:val="21"/>
          <w:szCs w:val="24"/>
          <w:lang w:eastAsia="zh-CN"/>
        </w:rPr>
        <w:t>承包人</w:t>
      </w:r>
      <w:r>
        <w:rPr>
          <w:rFonts w:cs="Times New Roman" w:hint="eastAsia"/>
          <w:kern w:val="2"/>
          <w:sz w:val="21"/>
          <w:szCs w:val="28"/>
          <w:lang w:eastAsia="zh-CN"/>
        </w:rPr>
        <w:t>对所属人员的身份情况及身体状况应认真审查，不得招用身份不明的人员或有妨碍安全生产的疾病和生理缺陷的人员，不得使用未成人工，不得携带家属或未成人子女进入施工现场。</w:t>
      </w:r>
    </w:p>
    <w:p w14:paraId="7FC0D641"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9．</w:t>
      </w:r>
      <w:r>
        <w:rPr>
          <w:rFonts w:cs="Times New Roman" w:hint="eastAsia"/>
          <w:kern w:val="2"/>
          <w:sz w:val="21"/>
          <w:szCs w:val="24"/>
          <w:lang w:eastAsia="zh-CN"/>
        </w:rPr>
        <w:t>承包人</w:t>
      </w:r>
      <w:r>
        <w:rPr>
          <w:rFonts w:cs="Times New Roman" w:hint="eastAsia"/>
          <w:kern w:val="2"/>
          <w:sz w:val="21"/>
          <w:szCs w:val="28"/>
          <w:lang w:eastAsia="zh-CN"/>
        </w:rPr>
        <w:t>应按本项目的安全文明施工目标对施工现场进行管理，确保目标的实现，由于</w:t>
      </w:r>
      <w:r>
        <w:rPr>
          <w:rFonts w:cs="Times New Roman" w:hint="eastAsia"/>
          <w:kern w:val="2"/>
          <w:sz w:val="21"/>
          <w:szCs w:val="24"/>
          <w:lang w:eastAsia="zh-CN"/>
        </w:rPr>
        <w:t>承包人</w:t>
      </w:r>
      <w:r>
        <w:rPr>
          <w:rFonts w:cs="Times New Roman" w:hint="eastAsia"/>
          <w:kern w:val="2"/>
          <w:sz w:val="21"/>
          <w:szCs w:val="28"/>
          <w:lang w:eastAsia="zh-CN"/>
        </w:rPr>
        <w:t>的原因致使目标无法实现时，应承担相应的责任。</w:t>
      </w:r>
    </w:p>
    <w:p w14:paraId="23E87D64"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10．</w:t>
      </w:r>
      <w:r>
        <w:rPr>
          <w:rFonts w:cs="Times New Roman" w:hint="eastAsia"/>
          <w:kern w:val="2"/>
          <w:sz w:val="21"/>
          <w:szCs w:val="24"/>
          <w:lang w:eastAsia="zh-CN"/>
        </w:rPr>
        <w:t>承包人</w:t>
      </w:r>
      <w:r>
        <w:rPr>
          <w:rFonts w:cs="Times New Roman" w:hint="eastAsia"/>
          <w:kern w:val="2"/>
          <w:sz w:val="21"/>
          <w:szCs w:val="28"/>
          <w:lang w:eastAsia="zh-CN"/>
        </w:rPr>
        <w:t>购买的劳动保护用品（包括安全帽、安全带等）必须是经北京市安监局认可的合格产品。</w:t>
      </w:r>
    </w:p>
    <w:p w14:paraId="291F2FE2"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11．施工期间，</w:t>
      </w:r>
      <w:r>
        <w:rPr>
          <w:rFonts w:cs="Times New Roman" w:hint="eastAsia"/>
          <w:kern w:val="2"/>
          <w:sz w:val="21"/>
          <w:szCs w:val="24"/>
          <w:lang w:eastAsia="zh-CN"/>
        </w:rPr>
        <w:t>承包人</w:t>
      </w:r>
      <w:r>
        <w:rPr>
          <w:rFonts w:cs="Times New Roman" w:hint="eastAsia"/>
          <w:kern w:val="2"/>
          <w:sz w:val="21"/>
          <w:szCs w:val="28"/>
          <w:lang w:eastAsia="zh-CN"/>
        </w:rPr>
        <w:t>必须指派专人负责检查和处理工程施工有关的安全、防火工作，预防事故发生。</w:t>
      </w:r>
    </w:p>
    <w:p w14:paraId="2C7CC0AD"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12．</w:t>
      </w:r>
      <w:r>
        <w:rPr>
          <w:rFonts w:cs="Times New Roman" w:hint="eastAsia"/>
          <w:kern w:val="2"/>
          <w:sz w:val="21"/>
          <w:szCs w:val="24"/>
          <w:lang w:eastAsia="zh-CN"/>
        </w:rPr>
        <w:t>承包人</w:t>
      </w:r>
      <w:r>
        <w:rPr>
          <w:rFonts w:cs="Times New Roman" w:hint="eastAsia"/>
          <w:kern w:val="2"/>
          <w:sz w:val="21"/>
          <w:szCs w:val="28"/>
          <w:lang w:eastAsia="zh-CN"/>
        </w:rPr>
        <w:t>在施工期间必须严格执行和遵守有关安全生产、防火管理的各项规定，接受</w:t>
      </w:r>
      <w:r>
        <w:rPr>
          <w:rFonts w:cs="Times New Roman" w:hint="eastAsia"/>
          <w:kern w:val="2"/>
          <w:sz w:val="21"/>
          <w:szCs w:val="24"/>
          <w:lang w:eastAsia="zh-CN"/>
        </w:rPr>
        <w:t>发包人</w:t>
      </w:r>
      <w:r>
        <w:rPr>
          <w:rFonts w:cs="Times New Roman" w:hint="eastAsia"/>
          <w:kern w:val="2"/>
          <w:sz w:val="21"/>
          <w:szCs w:val="28"/>
          <w:lang w:eastAsia="zh-CN"/>
        </w:rPr>
        <w:t>的督促、检查和指导。</w:t>
      </w:r>
    </w:p>
    <w:p w14:paraId="48F882F1"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13．</w:t>
      </w:r>
      <w:r>
        <w:rPr>
          <w:rFonts w:cs="Times New Roman" w:hint="eastAsia"/>
          <w:kern w:val="2"/>
          <w:sz w:val="21"/>
          <w:szCs w:val="24"/>
          <w:lang w:eastAsia="zh-CN"/>
        </w:rPr>
        <w:t>承包人</w:t>
      </w:r>
      <w:r>
        <w:rPr>
          <w:rFonts w:cs="Times New Roman" w:hint="eastAsia"/>
          <w:kern w:val="2"/>
          <w:sz w:val="21"/>
          <w:szCs w:val="28"/>
          <w:lang w:eastAsia="zh-CN"/>
        </w:rPr>
        <w:t>人员施工前应对所在的施工区域、作业环境、操作设施设备、工具用具等进行认真</w:t>
      </w:r>
      <w:r>
        <w:rPr>
          <w:rFonts w:cs="Times New Roman" w:hint="eastAsia"/>
          <w:kern w:val="2"/>
          <w:sz w:val="21"/>
          <w:szCs w:val="28"/>
          <w:lang w:eastAsia="zh-CN"/>
        </w:rPr>
        <w:lastRenderedPageBreak/>
        <w:t>检查，发现隐患，立即停止施工并及时解决。</w:t>
      </w:r>
    </w:p>
    <w:p w14:paraId="00C42614"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14．特种作业必须执行国家《特种作业人员安全技术培训考核管理规定》，经省、市、地区的特种作业安全技术考核站培训考核后持证上岗，持证上岗率应达到100%：中、小型机械的操作人员必须按规定做到“定机定人”和持证操作；起重吊装作业人员必须严格遵守“十不吊”规定，严禁违章、无证操作。</w:t>
      </w:r>
    </w:p>
    <w:p w14:paraId="7FF58E86"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15．</w:t>
      </w:r>
      <w:r>
        <w:rPr>
          <w:rFonts w:cs="Times New Roman" w:hint="eastAsia"/>
          <w:kern w:val="2"/>
          <w:sz w:val="21"/>
          <w:szCs w:val="24"/>
          <w:lang w:eastAsia="zh-CN"/>
        </w:rPr>
        <w:t>承包人</w:t>
      </w:r>
      <w:r>
        <w:rPr>
          <w:rFonts w:cs="Times New Roman" w:hint="eastAsia"/>
          <w:kern w:val="2"/>
          <w:sz w:val="21"/>
          <w:szCs w:val="28"/>
          <w:lang w:eastAsia="zh-CN"/>
        </w:rPr>
        <w:t>必须严格执行各类防火防爆制度，易燃易爆物品附近严禁吸烟及动用明火，消防器材不准挪作他用。</w:t>
      </w:r>
    </w:p>
    <w:p w14:paraId="0A69B2E7"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16．贯彻谁施工谁负责安全的原则。</w:t>
      </w:r>
      <w:r>
        <w:rPr>
          <w:rFonts w:cs="Times New Roman" w:hint="eastAsia"/>
          <w:kern w:val="2"/>
          <w:sz w:val="21"/>
          <w:szCs w:val="24"/>
          <w:lang w:eastAsia="zh-CN"/>
        </w:rPr>
        <w:t>承包人</w:t>
      </w:r>
      <w:r>
        <w:rPr>
          <w:rFonts w:cs="Times New Roman" w:hint="eastAsia"/>
          <w:kern w:val="2"/>
          <w:sz w:val="21"/>
          <w:szCs w:val="28"/>
          <w:lang w:eastAsia="zh-CN"/>
        </w:rPr>
        <w:t>人员在施工期间造成伤亡、火警、火灾、机械等重大事故，必须积极的进行抢救伤员和保护现场，按国务院及北京市有关事故报告规定在事故发生后的24小时内及时报告各自的上级主管部门及市、区（县）劳动保护监察部门等有关机构，事故的责任、损失和善后处理费用均由</w:t>
      </w:r>
      <w:r>
        <w:rPr>
          <w:rFonts w:cs="Times New Roman" w:hint="eastAsia"/>
          <w:kern w:val="2"/>
          <w:sz w:val="21"/>
          <w:szCs w:val="24"/>
          <w:lang w:eastAsia="zh-CN"/>
        </w:rPr>
        <w:t>承包人</w:t>
      </w:r>
      <w:r>
        <w:rPr>
          <w:rFonts w:cs="Times New Roman" w:hint="eastAsia"/>
          <w:kern w:val="2"/>
          <w:sz w:val="21"/>
          <w:szCs w:val="28"/>
          <w:lang w:eastAsia="zh-CN"/>
        </w:rPr>
        <w:t>自行承担</w:t>
      </w:r>
    </w:p>
    <w:p w14:paraId="14010F7A" w14:textId="77777777" w:rsidR="0089265C" w:rsidRDefault="00000000">
      <w:pPr>
        <w:autoSpaceDE/>
        <w:autoSpaceDN/>
        <w:snapToGrid w:val="0"/>
        <w:spacing w:after="0" w:line="360" w:lineRule="auto"/>
        <w:ind w:firstLineChars="200" w:firstLine="420"/>
        <w:jc w:val="both"/>
        <w:rPr>
          <w:rFonts w:cs="Times New Roman" w:hint="eastAsia"/>
          <w:kern w:val="2"/>
          <w:sz w:val="21"/>
          <w:szCs w:val="28"/>
          <w:lang w:eastAsia="zh-CN"/>
        </w:rPr>
      </w:pPr>
      <w:r>
        <w:rPr>
          <w:rFonts w:cs="Times New Roman" w:hint="eastAsia"/>
          <w:kern w:val="2"/>
          <w:sz w:val="21"/>
          <w:szCs w:val="28"/>
          <w:lang w:eastAsia="zh-CN"/>
        </w:rPr>
        <w:t xml:space="preserve">17．其他未尽事宜：严格按照北京市及顺义区防疫规定做好防疫工作 。                                                                          </w:t>
      </w:r>
    </w:p>
    <w:p w14:paraId="07BB80B5" w14:textId="77777777" w:rsidR="0089265C" w:rsidRDefault="00000000">
      <w:pPr>
        <w:autoSpaceDE/>
        <w:autoSpaceDN/>
        <w:snapToGrid w:val="0"/>
        <w:spacing w:after="0" w:line="360" w:lineRule="auto"/>
        <w:ind w:firstLineChars="200" w:firstLine="420"/>
        <w:jc w:val="both"/>
        <w:rPr>
          <w:rFonts w:cs="Times New Roman" w:hint="eastAsia"/>
          <w:kern w:val="2"/>
          <w:sz w:val="28"/>
          <w:szCs w:val="28"/>
          <w:lang w:eastAsia="zh-CN"/>
        </w:rPr>
      </w:pPr>
      <w:r>
        <w:rPr>
          <w:rFonts w:cs="Times New Roman" w:hint="eastAsia"/>
          <w:kern w:val="2"/>
          <w:sz w:val="21"/>
          <w:szCs w:val="28"/>
          <w:lang w:eastAsia="zh-CN"/>
        </w:rPr>
        <w:t>18．本协议经双方签字、盖章后生效，本协议作为承包合同附件，与承包合同具有同等法律效力。</w:t>
      </w:r>
      <w:bookmarkStart w:id="1190" w:name="_Hlk117864710"/>
    </w:p>
    <w:p w14:paraId="3F455ADF"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62BC02EA" w14:textId="77777777" w:rsidR="0089265C" w:rsidRDefault="00000000">
      <w:pPr>
        <w:autoSpaceDE/>
        <w:autoSpaceDN/>
        <w:snapToGrid w:val="0"/>
        <w:spacing w:after="0" w:line="360" w:lineRule="auto"/>
        <w:jc w:val="both"/>
        <w:rPr>
          <w:rFonts w:cs="Times New Roman" w:hint="eastAsia"/>
          <w:kern w:val="2"/>
          <w:sz w:val="21"/>
          <w:szCs w:val="24"/>
          <w:u w:val="single"/>
          <w:lang w:eastAsia="zh-CN"/>
        </w:rPr>
      </w:pPr>
      <w:r>
        <w:rPr>
          <w:rFonts w:cs="Times New Roman" w:hint="eastAsia"/>
          <w:kern w:val="2"/>
          <w:sz w:val="21"/>
          <w:szCs w:val="24"/>
          <w:lang w:eastAsia="zh-CN"/>
        </w:rPr>
        <w:t>发包人：</w:t>
      </w:r>
      <w:r>
        <w:rPr>
          <w:rFonts w:cs="Times New Roman" w:hint="eastAsia"/>
          <w:kern w:val="2"/>
          <w:sz w:val="21"/>
          <w:szCs w:val="24"/>
          <w:u w:val="single"/>
          <w:lang w:eastAsia="zh-CN"/>
        </w:rPr>
        <w:t>北京市顺义区国防动员办公室</w:t>
      </w:r>
      <w:r>
        <w:rPr>
          <w:rFonts w:cs="Times New Roman" w:hint="eastAsia"/>
          <w:i/>
          <w:iCs/>
          <w:kern w:val="2"/>
          <w:sz w:val="21"/>
          <w:szCs w:val="24"/>
          <w:lang w:eastAsia="zh-CN"/>
        </w:rPr>
        <w:t xml:space="preserve">   </w:t>
      </w:r>
      <w:r>
        <w:rPr>
          <w:rFonts w:cs="Times New Roman" w:hint="eastAsia"/>
          <w:kern w:val="2"/>
          <w:sz w:val="21"/>
          <w:szCs w:val="24"/>
          <w:lang w:eastAsia="zh-CN"/>
        </w:rPr>
        <w:t>承包人：</w:t>
      </w:r>
      <w:r>
        <w:rPr>
          <w:rFonts w:cs="Times New Roman" w:hint="eastAsia"/>
          <w:kern w:val="2"/>
          <w:sz w:val="21"/>
          <w:szCs w:val="24"/>
          <w:u w:val="single"/>
          <w:lang w:eastAsia="zh-CN"/>
        </w:rPr>
        <w:t xml:space="preserve">                                   </w:t>
      </w:r>
    </w:p>
    <w:p w14:paraId="61C8A60B" w14:textId="77777777" w:rsidR="0089265C" w:rsidRDefault="00000000">
      <w:pPr>
        <w:autoSpaceDE/>
        <w:autoSpaceDN/>
        <w:snapToGrid w:val="0"/>
        <w:spacing w:after="0" w:line="360" w:lineRule="auto"/>
        <w:ind w:firstLineChars="900" w:firstLine="1890"/>
        <w:jc w:val="both"/>
        <w:rPr>
          <w:rFonts w:ascii="Times New Roman" w:hAnsi="Times New Roman" w:cs="Times New Roman"/>
          <w:kern w:val="2"/>
          <w:sz w:val="21"/>
          <w:szCs w:val="24"/>
          <w:lang w:eastAsia="zh-CN"/>
        </w:rPr>
      </w:pPr>
      <w:r>
        <w:rPr>
          <w:rFonts w:cs="Times New Roman" w:hint="eastAsia"/>
          <w:kern w:val="2"/>
          <w:sz w:val="21"/>
          <w:szCs w:val="24"/>
          <w:lang w:eastAsia="zh-CN"/>
        </w:rPr>
        <w:t>（盖 章）                           （盖 章）</w:t>
      </w:r>
    </w:p>
    <w:p w14:paraId="6996E86F"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5D5FCE80" w14:textId="77777777" w:rsidR="0089265C" w:rsidRDefault="00000000">
      <w:pPr>
        <w:autoSpaceDE/>
        <w:autoSpaceDN/>
        <w:snapToGrid w:val="0"/>
        <w:spacing w:after="0" w:line="360" w:lineRule="auto"/>
        <w:jc w:val="both"/>
        <w:rPr>
          <w:rFonts w:cs="Times New Roman" w:hint="eastAsia"/>
          <w:kern w:val="2"/>
          <w:sz w:val="21"/>
          <w:szCs w:val="24"/>
          <w:lang w:eastAsia="zh-CN"/>
        </w:rPr>
      </w:pPr>
      <w:r>
        <w:rPr>
          <w:rFonts w:cs="Times New Roman" w:hint="eastAsia"/>
          <w:kern w:val="2"/>
          <w:sz w:val="21"/>
          <w:szCs w:val="24"/>
          <w:lang w:eastAsia="zh-CN"/>
        </w:rPr>
        <w:t>法定地址：</w:t>
      </w:r>
      <w:r>
        <w:rPr>
          <w:rFonts w:cs="Times New Roman" w:hint="eastAsia"/>
          <w:kern w:val="2"/>
          <w:sz w:val="21"/>
          <w:szCs w:val="24"/>
          <w:u w:val="single"/>
          <w:lang w:eastAsia="zh-CN"/>
        </w:rPr>
        <w:t xml:space="preserve">北京市顺义区行政中心     </w:t>
      </w:r>
      <w:r>
        <w:rPr>
          <w:rFonts w:cs="Times New Roman" w:hint="eastAsia"/>
          <w:kern w:val="2"/>
          <w:sz w:val="21"/>
          <w:szCs w:val="24"/>
          <w:lang w:eastAsia="zh-CN"/>
        </w:rPr>
        <w:t xml:space="preserve">  法定地址：</w:t>
      </w:r>
      <w:r>
        <w:rPr>
          <w:rFonts w:cs="Times New Roman" w:hint="eastAsia"/>
          <w:kern w:val="2"/>
          <w:sz w:val="21"/>
          <w:szCs w:val="24"/>
          <w:u w:val="single"/>
          <w:lang w:eastAsia="zh-CN"/>
        </w:rPr>
        <w:t xml:space="preserve">                                </w:t>
      </w:r>
    </w:p>
    <w:p w14:paraId="3F81FF15"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7923A8C2" w14:textId="77777777" w:rsidR="0089265C" w:rsidRDefault="00000000">
      <w:pPr>
        <w:autoSpaceDE/>
        <w:autoSpaceDN/>
        <w:snapToGrid w:val="0"/>
        <w:spacing w:after="0" w:line="360" w:lineRule="auto"/>
        <w:jc w:val="both"/>
        <w:rPr>
          <w:rFonts w:cs="Times New Roman" w:hint="eastAsia"/>
          <w:color w:val="FF0000"/>
          <w:kern w:val="2"/>
          <w:sz w:val="21"/>
          <w:szCs w:val="24"/>
          <w:lang w:eastAsia="zh-CN"/>
        </w:rPr>
      </w:pPr>
      <w:r>
        <w:rPr>
          <w:rFonts w:cs="Times New Roman" w:hint="eastAsia"/>
          <w:color w:val="FF0000"/>
          <w:kern w:val="2"/>
          <w:sz w:val="21"/>
          <w:szCs w:val="24"/>
          <w:lang w:eastAsia="zh-CN"/>
        </w:rPr>
        <w:t>法定代表人或                       法定代表人或</w:t>
      </w:r>
    </w:p>
    <w:p w14:paraId="680E1C66" w14:textId="77777777" w:rsidR="0089265C" w:rsidRDefault="00000000">
      <w:pPr>
        <w:autoSpaceDE/>
        <w:autoSpaceDN/>
        <w:snapToGrid w:val="0"/>
        <w:spacing w:after="0" w:line="360" w:lineRule="auto"/>
        <w:jc w:val="both"/>
        <w:rPr>
          <w:rFonts w:hAnsi="Times New Roman" w:cs="Times New Roman"/>
          <w:color w:val="FF0000"/>
          <w:kern w:val="2"/>
          <w:sz w:val="21"/>
          <w:szCs w:val="24"/>
          <w:lang w:eastAsia="zh-CN"/>
        </w:rPr>
      </w:pPr>
      <w:r>
        <w:rPr>
          <w:rFonts w:cs="Times New Roman" w:hint="eastAsia"/>
          <w:color w:val="FF0000"/>
          <w:kern w:val="2"/>
          <w:sz w:val="21"/>
          <w:szCs w:val="24"/>
          <w:lang w:eastAsia="zh-CN"/>
        </w:rPr>
        <w:t>其委托代理人：</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（签字）其委托代理人：</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（签字）</w:t>
      </w:r>
    </w:p>
    <w:p w14:paraId="00647410"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28C538B8"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311DB972" w14:textId="77777777" w:rsidR="0089265C" w:rsidRDefault="00000000">
      <w:pPr>
        <w:autoSpaceDE/>
        <w:autoSpaceDN/>
        <w:snapToGrid w:val="0"/>
        <w:spacing w:after="0" w:line="360" w:lineRule="auto"/>
        <w:jc w:val="both"/>
        <w:rPr>
          <w:rFonts w:cs="Times New Roman" w:hint="eastAsia"/>
          <w:color w:val="FF0000"/>
          <w:kern w:val="2"/>
          <w:sz w:val="21"/>
          <w:szCs w:val="24"/>
          <w:lang w:eastAsia="zh-CN"/>
        </w:rPr>
      </w:pPr>
      <w:r>
        <w:rPr>
          <w:rFonts w:cs="Times New Roman" w:hint="eastAsia"/>
          <w:color w:val="FF0000"/>
          <w:kern w:val="2"/>
          <w:sz w:val="21"/>
          <w:szCs w:val="24"/>
          <w:lang w:eastAsia="zh-CN"/>
        </w:rPr>
        <w:t>主管副主任：</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 xml:space="preserve">（签字）      </w:t>
      </w:r>
    </w:p>
    <w:p w14:paraId="5C602108"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6EE008D8" w14:textId="77777777" w:rsidR="0089265C" w:rsidRDefault="0089265C">
      <w:pPr>
        <w:autoSpaceDE/>
        <w:autoSpaceDN/>
        <w:snapToGrid w:val="0"/>
        <w:spacing w:after="0" w:line="360" w:lineRule="auto"/>
        <w:jc w:val="both"/>
        <w:rPr>
          <w:rFonts w:cs="Times New Roman" w:hint="eastAsia"/>
          <w:color w:val="FF0000"/>
          <w:kern w:val="2"/>
          <w:sz w:val="21"/>
          <w:szCs w:val="24"/>
          <w:lang w:eastAsia="zh-CN"/>
        </w:rPr>
      </w:pPr>
    </w:p>
    <w:p w14:paraId="23C0379D" w14:textId="77777777" w:rsidR="0089265C" w:rsidRDefault="00000000">
      <w:pPr>
        <w:autoSpaceDE/>
        <w:autoSpaceDN/>
        <w:snapToGrid w:val="0"/>
        <w:spacing w:after="0" w:line="360" w:lineRule="auto"/>
        <w:jc w:val="both"/>
        <w:rPr>
          <w:rFonts w:cs="Times New Roman" w:hint="eastAsia"/>
          <w:color w:val="FF0000"/>
          <w:kern w:val="2"/>
          <w:sz w:val="21"/>
          <w:szCs w:val="24"/>
          <w:lang w:eastAsia="zh-CN"/>
        </w:rPr>
      </w:pPr>
      <w:r>
        <w:rPr>
          <w:rFonts w:cs="Times New Roman" w:hint="eastAsia"/>
          <w:color w:val="FF0000"/>
          <w:kern w:val="2"/>
          <w:sz w:val="21"/>
          <w:szCs w:val="24"/>
          <w:lang w:eastAsia="zh-CN"/>
        </w:rPr>
        <w:t>项目负责人：</w:t>
      </w:r>
      <w:r>
        <w:rPr>
          <w:rFonts w:cs="Times New Roman" w:hint="eastAsia"/>
          <w:color w:val="FF0000"/>
          <w:kern w:val="2"/>
          <w:sz w:val="21"/>
          <w:szCs w:val="24"/>
          <w:u w:val="single"/>
          <w:lang w:eastAsia="zh-CN"/>
        </w:rPr>
        <w:t xml:space="preserve">               </w:t>
      </w:r>
      <w:r>
        <w:rPr>
          <w:rFonts w:cs="Times New Roman" w:hint="eastAsia"/>
          <w:color w:val="FF0000"/>
          <w:kern w:val="2"/>
          <w:sz w:val="21"/>
          <w:szCs w:val="24"/>
          <w:lang w:eastAsia="zh-CN"/>
        </w:rPr>
        <w:t>（签字）</w:t>
      </w:r>
    </w:p>
    <w:p w14:paraId="2022404E" w14:textId="77777777" w:rsidR="0089265C" w:rsidRDefault="0089265C">
      <w:pPr>
        <w:autoSpaceDE/>
        <w:autoSpaceDN/>
        <w:snapToGrid w:val="0"/>
        <w:spacing w:after="0" w:line="360" w:lineRule="auto"/>
        <w:jc w:val="both"/>
        <w:rPr>
          <w:rFonts w:cs="Times New Roman" w:hint="eastAsia"/>
          <w:kern w:val="2"/>
          <w:sz w:val="21"/>
          <w:szCs w:val="24"/>
          <w:lang w:eastAsia="zh-CN"/>
        </w:rPr>
      </w:pPr>
    </w:p>
    <w:p w14:paraId="5D09A1A3" w14:textId="77777777" w:rsidR="0089265C" w:rsidRDefault="00000000">
      <w:pPr>
        <w:autoSpaceDE/>
        <w:autoSpaceDN/>
        <w:snapToGrid w:val="0"/>
        <w:spacing w:after="0" w:line="360" w:lineRule="auto"/>
        <w:jc w:val="both"/>
        <w:rPr>
          <w:rFonts w:cs="Times New Roman" w:hint="eastAsia"/>
          <w:kern w:val="2"/>
          <w:sz w:val="21"/>
          <w:szCs w:val="24"/>
          <w:lang w:eastAsia="zh-CN"/>
        </w:rPr>
      </w:pPr>
      <w:r>
        <w:rPr>
          <w:rFonts w:cs="Times New Roman" w:hint="eastAsia"/>
          <w:kern w:val="2"/>
          <w:sz w:val="21"/>
          <w:szCs w:val="24"/>
          <w:lang w:eastAsia="zh-CN"/>
        </w:rPr>
        <w:t>电话：</w:t>
      </w:r>
      <w:r>
        <w:rPr>
          <w:rFonts w:cs="Times New Roman" w:hint="eastAsia"/>
          <w:kern w:val="2"/>
          <w:sz w:val="21"/>
          <w:szCs w:val="24"/>
          <w:u w:val="single"/>
          <w:lang w:eastAsia="zh-CN"/>
        </w:rPr>
        <w:t xml:space="preserve">       010-69438676         </w:t>
      </w:r>
      <w:r>
        <w:rPr>
          <w:rFonts w:cs="Times New Roman" w:hint="eastAsia"/>
          <w:kern w:val="2"/>
          <w:sz w:val="21"/>
          <w:szCs w:val="24"/>
          <w:lang w:eastAsia="zh-CN"/>
        </w:rPr>
        <w:t xml:space="preserve">   电话：</w:t>
      </w:r>
      <w:r>
        <w:rPr>
          <w:rFonts w:cs="Times New Roman" w:hint="eastAsia"/>
          <w:kern w:val="2"/>
          <w:sz w:val="21"/>
          <w:szCs w:val="24"/>
          <w:u w:val="single"/>
          <w:lang w:eastAsia="zh-CN"/>
        </w:rPr>
        <w:t xml:space="preserve">                                    </w:t>
      </w:r>
      <w:bookmarkEnd w:id="1190"/>
    </w:p>
    <w:p w14:paraId="558AD7FC" w14:textId="77777777" w:rsidR="0089265C" w:rsidRDefault="0089265C">
      <w:pPr>
        <w:autoSpaceDE/>
        <w:autoSpaceDN/>
        <w:snapToGrid w:val="0"/>
        <w:spacing w:after="0" w:line="360" w:lineRule="auto"/>
        <w:jc w:val="both"/>
        <w:rPr>
          <w:rFonts w:cs="Times New Roman" w:hint="eastAsia"/>
          <w:sz w:val="24"/>
          <w:szCs w:val="20"/>
          <w:lang w:eastAsia="zh-CN"/>
        </w:rPr>
      </w:pPr>
    </w:p>
    <w:p w14:paraId="4A8CBC5B"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1422D8C9" w14:textId="77777777" w:rsidR="0089265C" w:rsidRDefault="0089265C">
      <w:pPr>
        <w:autoSpaceDE/>
        <w:autoSpaceDN/>
        <w:spacing w:after="0" w:line="240" w:lineRule="auto"/>
        <w:jc w:val="both"/>
        <w:rPr>
          <w:rFonts w:ascii="Times New Roman" w:hAnsi="Times New Roman" w:cs="Times New Roman"/>
          <w:kern w:val="2"/>
          <w:sz w:val="21"/>
          <w:szCs w:val="24"/>
          <w:lang w:eastAsia="zh-CN"/>
        </w:rPr>
      </w:pPr>
    </w:p>
    <w:p w14:paraId="17E355D0" w14:textId="77777777" w:rsidR="0089265C" w:rsidRDefault="0089265C">
      <w:pPr>
        <w:tabs>
          <w:tab w:val="center" w:pos="4153"/>
          <w:tab w:val="right" w:pos="8306"/>
        </w:tabs>
        <w:autoSpaceDE/>
        <w:autoSpaceDN/>
        <w:snapToGrid w:val="0"/>
        <w:spacing w:after="0" w:line="240" w:lineRule="auto"/>
        <w:jc w:val="both"/>
        <w:rPr>
          <w:rFonts w:ascii="Times New Roman" w:hAnsi="Times New Roman" w:cs="Times New Roman"/>
          <w:kern w:val="2"/>
          <w:sz w:val="18"/>
          <w:szCs w:val="18"/>
          <w:lang w:eastAsia="zh-CN"/>
        </w:rPr>
      </w:pPr>
    </w:p>
    <w:p w14:paraId="075FC849" w14:textId="77777777" w:rsidR="0089265C" w:rsidRDefault="00000000">
      <w:pPr>
        <w:widowControl/>
        <w:autoSpaceDE/>
        <w:autoSpaceDN/>
        <w:spacing w:after="0" w:line="240" w:lineRule="auto"/>
        <w:rPr>
          <w:rFonts w:hint="eastAsia"/>
          <w:b/>
          <w:kern w:val="2"/>
          <w:sz w:val="36"/>
          <w:szCs w:val="36"/>
          <w:lang w:eastAsia="zh-CN"/>
        </w:rPr>
      </w:pPr>
      <w:r>
        <w:rPr>
          <w:rFonts w:hint="eastAsia"/>
          <w:b/>
          <w:kern w:val="2"/>
          <w:sz w:val="36"/>
          <w:szCs w:val="36"/>
          <w:lang w:eastAsia="zh-CN"/>
        </w:rPr>
        <w:br w:type="page"/>
      </w:r>
    </w:p>
    <w:p w14:paraId="00934315" w14:textId="77777777" w:rsidR="0089265C" w:rsidRDefault="0089265C">
      <w:pPr>
        <w:rPr>
          <w:rFonts w:hint="eastAsia"/>
          <w:lang w:eastAsia="zh-CN"/>
        </w:rPr>
        <w:sectPr w:rsidR="0089265C">
          <w:footerReference w:type="default" r:id="rId27"/>
          <w:pgSz w:w="11910" w:h="16840"/>
          <w:pgMar w:top="1418" w:right="1134" w:bottom="1418" w:left="1701" w:header="794" w:footer="794" w:gutter="0"/>
          <w:cols w:space="720"/>
          <w:docGrid w:linePitch="299"/>
        </w:sectPr>
      </w:pPr>
    </w:p>
    <w:p w14:paraId="2C8136B3" w14:textId="77777777" w:rsidR="0089265C" w:rsidRDefault="00000000">
      <w:pPr>
        <w:pStyle w:val="11"/>
        <w:tabs>
          <w:tab w:val="left" w:pos="1670"/>
        </w:tabs>
        <w:spacing w:before="246"/>
        <w:ind w:left="48"/>
        <w:jc w:val="center"/>
        <w:rPr>
          <w:rFonts w:asciiTheme="minorEastAsia" w:eastAsiaTheme="minorEastAsia" w:hAnsiTheme="minorEastAsia" w:hint="eastAsia"/>
          <w:b/>
          <w:lang w:eastAsia="zh-CN"/>
        </w:rPr>
      </w:pPr>
      <w:bookmarkStart w:id="1191" w:name="_TOC_250000"/>
      <w:bookmarkStart w:id="1192" w:name="_Toc184460889"/>
      <w:bookmarkEnd w:id="1191"/>
      <w:r>
        <w:rPr>
          <w:rFonts w:asciiTheme="minorEastAsia" w:eastAsiaTheme="minorEastAsia" w:hAnsiTheme="minorEastAsia"/>
          <w:b/>
          <w:lang w:eastAsia="zh-CN"/>
        </w:rPr>
        <w:lastRenderedPageBreak/>
        <w:t>第六章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响应文件格式</w:t>
      </w:r>
      <w:bookmarkEnd w:id="1192"/>
    </w:p>
    <w:p w14:paraId="741C4219" w14:textId="77777777" w:rsidR="0089265C" w:rsidRDefault="0089265C">
      <w:pPr>
        <w:pStyle w:val="af3"/>
        <w:ind w:left="121"/>
        <w:rPr>
          <w:rFonts w:asciiTheme="minorEastAsia" w:eastAsiaTheme="minorEastAsia" w:hAnsiTheme="minorEastAsia" w:hint="eastAsia"/>
          <w:lang w:eastAsia="zh-CN"/>
        </w:rPr>
      </w:pPr>
    </w:p>
    <w:p w14:paraId="7B20B2F3" w14:textId="77777777" w:rsidR="0089265C" w:rsidRDefault="00000000">
      <w:pPr>
        <w:pStyle w:val="af3"/>
        <w:rPr>
          <w:rFonts w:asciiTheme="minorEastAsia" w:eastAsiaTheme="minorEastAsia" w:hAnsiTheme="minorEastAsia" w:hint="eastAsia"/>
          <w:b/>
          <w:lang w:eastAsia="zh-CN"/>
        </w:rPr>
      </w:pPr>
      <w:r>
        <w:rPr>
          <w:rFonts w:asciiTheme="minorEastAsia" w:eastAsiaTheme="minorEastAsia" w:hAnsiTheme="minorEastAsia"/>
          <w:b/>
          <w:lang w:eastAsia="zh-CN"/>
        </w:rPr>
        <w:t>供应商编制文件须知</w:t>
      </w:r>
    </w:p>
    <w:p w14:paraId="307E123C" w14:textId="77777777" w:rsidR="0089265C" w:rsidRDefault="00000000">
      <w:pPr>
        <w:pStyle w:val="af3"/>
        <w:spacing w:before="154" w:line="340" w:lineRule="auto"/>
        <w:ind w:right="228"/>
        <w:rPr>
          <w:rFonts w:asciiTheme="minorEastAsia" w:eastAsiaTheme="minorEastAsia" w:hAnsiTheme="minorEastAsia" w:hint="eastAsia"/>
          <w:lang w:eastAsia="zh-CN"/>
        </w:rPr>
      </w:pPr>
      <w:r>
        <w:rPr>
          <w:rFonts w:asciiTheme="minorEastAsia" w:eastAsiaTheme="minorEastAsia" w:hAnsiTheme="minorEastAsia"/>
          <w:spacing w:val="-2"/>
          <w:lang w:eastAsia="zh-CN"/>
        </w:rPr>
        <w:t>1</w:t>
      </w:r>
      <w:r>
        <w:rPr>
          <w:rFonts w:asciiTheme="minorEastAsia" w:eastAsiaTheme="minorEastAsia" w:hAnsiTheme="minorEastAsia"/>
          <w:spacing w:val="-34"/>
          <w:lang w:eastAsia="zh-CN"/>
        </w:rPr>
        <w:t>、</w:t>
      </w:r>
      <w:r>
        <w:rPr>
          <w:rFonts w:asciiTheme="minorEastAsia" w:eastAsiaTheme="minorEastAsia" w:hAnsiTheme="minorEastAsia"/>
          <w:lang w:eastAsia="zh-CN"/>
        </w:rPr>
        <w:t>供应商按照本部分的顺序编制响</w:t>
      </w:r>
      <w:r>
        <w:rPr>
          <w:rFonts w:asciiTheme="minorEastAsia" w:eastAsiaTheme="minorEastAsia" w:hAnsiTheme="minorEastAsia"/>
          <w:spacing w:val="2"/>
          <w:lang w:eastAsia="zh-CN"/>
        </w:rPr>
        <w:t>应</w:t>
      </w:r>
      <w:r>
        <w:rPr>
          <w:rFonts w:asciiTheme="minorEastAsia" w:eastAsiaTheme="minorEastAsia" w:hAnsiTheme="minorEastAsia"/>
          <w:lang w:eastAsia="zh-CN"/>
        </w:rPr>
        <w:t>文件</w:t>
      </w:r>
      <w:r>
        <w:rPr>
          <w:rFonts w:asciiTheme="minorEastAsia" w:eastAsiaTheme="minorEastAsia" w:hAnsiTheme="minorEastAsia"/>
          <w:spacing w:val="-36"/>
          <w:lang w:eastAsia="zh-CN"/>
        </w:rPr>
        <w:t>，</w:t>
      </w:r>
      <w:r>
        <w:rPr>
          <w:rFonts w:asciiTheme="minorEastAsia" w:eastAsiaTheme="minorEastAsia" w:hAnsiTheme="minorEastAsia"/>
          <w:lang w:eastAsia="zh-CN"/>
        </w:rPr>
        <w:t>编制中涉及格式资料</w:t>
      </w:r>
      <w:r>
        <w:rPr>
          <w:rFonts w:asciiTheme="minorEastAsia" w:eastAsiaTheme="minorEastAsia" w:hAnsiTheme="minorEastAsia"/>
          <w:spacing w:val="2"/>
          <w:lang w:eastAsia="zh-CN"/>
        </w:rPr>
        <w:t>的</w:t>
      </w:r>
      <w:r>
        <w:rPr>
          <w:rFonts w:asciiTheme="minorEastAsia" w:eastAsiaTheme="minorEastAsia" w:hAnsiTheme="minorEastAsia"/>
          <w:spacing w:val="-34"/>
          <w:lang w:eastAsia="zh-CN"/>
        </w:rPr>
        <w:t>，</w:t>
      </w:r>
      <w:r>
        <w:rPr>
          <w:rFonts w:asciiTheme="minorEastAsia" w:eastAsiaTheme="minorEastAsia" w:hAnsiTheme="minorEastAsia"/>
          <w:lang w:eastAsia="zh-CN"/>
        </w:rPr>
        <w:t>应按照本部分提供的内容和格式（所有表格的格式可扩展）填写提交。</w:t>
      </w:r>
    </w:p>
    <w:p w14:paraId="6F8E484F" w14:textId="77777777" w:rsidR="0089265C" w:rsidRDefault="00000000">
      <w:pPr>
        <w:pStyle w:val="af3"/>
        <w:spacing w:before="50" w:line="348" w:lineRule="auto"/>
        <w:ind w:right="106"/>
        <w:rPr>
          <w:rFonts w:asciiTheme="minorEastAsia" w:eastAsiaTheme="minorEastAsia" w:hAnsiTheme="minorEastAsia" w:hint="eastAsia"/>
          <w:lang w:eastAsia="zh-CN"/>
        </w:rPr>
      </w:pPr>
      <w:r>
        <w:rPr>
          <w:rFonts w:asciiTheme="minorEastAsia" w:eastAsiaTheme="minorEastAsia" w:hAnsiTheme="minorEastAsia"/>
          <w:spacing w:val="-2"/>
          <w:lang w:eastAsia="zh-CN"/>
        </w:rPr>
        <w:t>2</w:t>
      </w:r>
      <w:r>
        <w:rPr>
          <w:rFonts w:asciiTheme="minorEastAsia" w:eastAsiaTheme="minorEastAsia" w:hAnsiTheme="minorEastAsia"/>
          <w:spacing w:val="-56"/>
          <w:lang w:eastAsia="zh-CN"/>
        </w:rPr>
        <w:t>、</w:t>
      </w:r>
      <w:r>
        <w:rPr>
          <w:rFonts w:asciiTheme="minorEastAsia" w:eastAsiaTheme="minorEastAsia" w:hAnsiTheme="minorEastAsia"/>
          <w:lang w:eastAsia="zh-CN"/>
        </w:rPr>
        <w:t>对于竞争性磋商文件中标记</w:t>
      </w:r>
      <w:r>
        <w:rPr>
          <w:rFonts w:asciiTheme="minorEastAsia" w:eastAsiaTheme="minorEastAsia" w:hAnsiTheme="minorEastAsia"/>
          <w:spacing w:val="-1"/>
          <w:lang w:eastAsia="zh-CN"/>
        </w:rPr>
        <w:t>了</w:t>
      </w:r>
      <w:r>
        <w:rPr>
          <w:rFonts w:asciiTheme="minorEastAsia" w:eastAsiaTheme="minorEastAsia" w:hAnsiTheme="minorEastAsia"/>
          <w:w w:val="112"/>
          <w:lang w:eastAsia="zh-CN"/>
        </w:rPr>
        <w:t>“</w:t>
      </w:r>
      <w:r>
        <w:rPr>
          <w:rFonts w:asciiTheme="minorEastAsia" w:eastAsiaTheme="minorEastAsia" w:hAnsiTheme="minorEastAsia"/>
          <w:lang w:eastAsia="zh-CN"/>
        </w:rPr>
        <w:t>实质性格</w:t>
      </w:r>
      <w:r>
        <w:rPr>
          <w:rFonts w:asciiTheme="minorEastAsia" w:eastAsiaTheme="minorEastAsia" w:hAnsiTheme="minorEastAsia"/>
          <w:spacing w:val="-1"/>
          <w:lang w:eastAsia="zh-CN"/>
        </w:rPr>
        <w:t>式</w:t>
      </w:r>
      <w:r>
        <w:rPr>
          <w:rFonts w:asciiTheme="minorEastAsia" w:eastAsiaTheme="minorEastAsia" w:hAnsiTheme="minorEastAsia"/>
          <w:w w:val="112"/>
          <w:lang w:eastAsia="zh-CN"/>
        </w:rPr>
        <w:t>”</w:t>
      </w:r>
      <w:r>
        <w:rPr>
          <w:rFonts w:asciiTheme="minorEastAsia" w:eastAsiaTheme="minorEastAsia" w:hAnsiTheme="minorEastAsia"/>
          <w:lang w:eastAsia="zh-CN"/>
        </w:rPr>
        <w:t>文件的</w:t>
      </w:r>
      <w:r>
        <w:rPr>
          <w:rFonts w:asciiTheme="minorEastAsia" w:eastAsiaTheme="minorEastAsia" w:hAnsiTheme="minorEastAsia"/>
          <w:spacing w:val="-56"/>
          <w:lang w:eastAsia="zh-CN"/>
        </w:rPr>
        <w:t>，</w:t>
      </w:r>
      <w:r>
        <w:rPr>
          <w:rFonts w:asciiTheme="minorEastAsia" w:eastAsiaTheme="minorEastAsia" w:hAnsiTheme="minorEastAsia"/>
          <w:lang w:eastAsia="zh-CN"/>
        </w:rPr>
        <w:t>供应商不得改变格式中给定的</w:t>
      </w:r>
      <w:r>
        <w:rPr>
          <w:rFonts w:asciiTheme="minorEastAsia" w:eastAsiaTheme="minorEastAsia" w:hAnsiTheme="minorEastAsia"/>
          <w:spacing w:val="2"/>
          <w:lang w:eastAsia="zh-CN"/>
        </w:rPr>
        <w:t>文</w:t>
      </w:r>
      <w:r>
        <w:rPr>
          <w:rFonts w:asciiTheme="minorEastAsia" w:eastAsiaTheme="minorEastAsia" w:hAnsiTheme="minorEastAsia"/>
          <w:lang w:eastAsia="zh-CN"/>
        </w:rPr>
        <w:t>字</w:t>
      </w:r>
      <w:r>
        <w:rPr>
          <w:rFonts w:asciiTheme="minorEastAsia" w:eastAsiaTheme="minorEastAsia" w:hAnsiTheme="minorEastAsia"/>
          <w:spacing w:val="2"/>
          <w:lang w:eastAsia="zh-CN"/>
        </w:rPr>
        <w:t>所</w:t>
      </w:r>
      <w:r>
        <w:rPr>
          <w:rFonts w:asciiTheme="minorEastAsia" w:eastAsiaTheme="minorEastAsia" w:hAnsiTheme="minorEastAsia"/>
          <w:lang w:eastAsia="zh-CN"/>
        </w:rPr>
        <w:t>表</w:t>
      </w:r>
      <w:r>
        <w:rPr>
          <w:rFonts w:asciiTheme="minorEastAsia" w:eastAsiaTheme="minorEastAsia" w:hAnsiTheme="minorEastAsia"/>
          <w:spacing w:val="2"/>
          <w:lang w:eastAsia="zh-CN"/>
        </w:rPr>
        <w:t>达</w:t>
      </w:r>
      <w:r>
        <w:rPr>
          <w:rFonts w:asciiTheme="minorEastAsia" w:eastAsiaTheme="minorEastAsia" w:hAnsiTheme="minorEastAsia"/>
          <w:lang w:eastAsia="zh-CN"/>
        </w:rPr>
        <w:t>的</w:t>
      </w:r>
      <w:r>
        <w:rPr>
          <w:rFonts w:asciiTheme="minorEastAsia" w:eastAsiaTheme="minorEastAsia" w:hAnsiTheme="minorEastAsia"/>
          <w:spacing w:val="2"/>
          <w:lang w:eastAsia="zh-CN"/>
        </w:rPr>
        <w:t>含义</w:t>
      </w:r>
      <w:r>
        <w:rPr>
          <w:rFonts w:asciiTheme="minorEastAsia" w:eastAsiaTheme="minorEastAsia" w:hAnsiTheme="minorEastAsia"/>
          <w:lang w:eastAsia="zh-CN"/>
        </w:rPr>
        <w:t>，</w:t>
      </w:r>
      <w:r>
        <w:rPr>
          <w:rFonts w:asciiTheme="minorEastAsia" w:eastAsiaTheme="minorEastAsia" w:hAnsiTheme="minorEastAsia"/>
          <w:spacing w:val="2"/>
          <w:lang w:eastAsia="zh-CN"/>
        </w:rPr>
        <w:t>不</w:t>
      </w:r>
      <w:r>
        <w:rPr>
          <w:rFonts w:asciiTheme="minorEastAsia" w:eastAsiaTheme="minorEastAsia" w:hAnsiTheme="minorEastAsia"/>
          <w:lang w:eastAsia="zh-CN"/>
        </w:rPr>
        <w:t>得</w:t>
      </w:r>
      <w:r>
        <w:rPr>
          <w:rFonts w:asciiTheme="minorEastAsia" w:eastAsiaTheme="minorEastAsia" w:hAnsiTheme="minorEastAsia"/>
          <w:spacing w:val="2"/>
          <w:lang w:eastAsia="zh-CN"/>
        </w:rPr>
        <w:t>删减</w:t>
      </w:r>
      <w:r>
        <w:rPr>
          <w:rFonts w:asciiTheme="minorEastAsia" w:eastAsiaTheme="minorEastAsia" w:hAnsiTheme="minorEastAsia"/>
          <w:lang w:eastAsia="zh-CN"/>
        </w:rPr>
        <w:t>格</w:t>
      </w:r>
      <w:r>
        <w:rPr>
          <w:rFonts w:asciiTheme="minorEastAsia" w:eastAsiaTheme="minorEastAsia" w:hAnsiTheme="minorEastAsia"/>
          <w:spacing w:val="2"/>
          <w:lang w:eastAsia="zh-CN"/>
        </w:rPr>
        <w:t>式</w:t>
      </w:r>
      <w:r>
        <w:rPr>
          <w:rFonts w:asciiTheme="minorEastAsia" w:eastAsiaTheme="minorEastAsia" w:hAnsiTheme="minorEastAsia"/>
          <w:lang w:eastAsia="zh-CN"/>
        </w:rPr>
        <w:t>中</w:t>
      </w:r>
      <w:r>
        <w:rPr>
          <w:rFonts w:asciiTheme="minorEastAsia" w:eastAsiaTheme="minorEastAsia" w:hAnsiTheme="minorEastAsia"/>
          <w:spacing w:val="2"/>
          <w:lang w:eastAsia="zh-CN"/>
        </w:rPr>
        <w:t>的</w:t>
      </w:r>
      <w:r>
        <w:rPr>
          <w:rFonts w:asciiTheme="minorEastAsia" w:eastAsiaTheme="minorEastAsia" w:hAnsiTheme="minorEastAsia"/>
          <w:lang w:eastAsia="zh-CN"/>
        </w:rPr>
        <w:t>实</w:t>
      </w:r>
      <w:r>
        <w:rPr>
          <w:rFonts w:asciiTheme="minorEastAsia" w:eastAsiaTheme="minorEastAsia" w:hAnsiTheme="minorEastAsia"/>
          <w:spacing w:val="2"/>
          <w:lang w:eastAsia="zh-CN"/>
        </w:rPr>
        <w:t>质性</w:t>
      </w:r>
      <w:r>
        <w:rPr>
          <w:rFonts w:asciiTheme="minorEastAsia" w:eastAsiaTheme="minorEastAsia" w:hAnsiTheme="minorEastAsia"/>
          <w:lang w:eastAsia="zh-CN"/>
        </w:rPr>
        <w:t>内</w:t>
      </w:r>
      <w:r>
        <w:rPr>
          <w:rFonts w:asciiTheme="minorEastAsia" w:eastAsiaTheme="minorEastAsia" w:hAnsiTheme="minorEastAsia"/>
          <w:spacing w:val="2"/>
          <w:lang w:eastAsia="zh-CN"/>
        </w:rPr>
        <w:t>容</w:t>
      </w:r>
      <w:r>
        <w:rPr>
          <w:rFonts w:asciiTheme="minorEastAsia" w:eastAsiaTheme="minorEastAsia" w:hAnsiTheme="minorEastAsia"/>
          <w:lang w:eastAsia="zh-CN"/>
        </w:rPr>
        <w:t>，</w:t>
      </w:r>
      <w:r>
        <w:rPr>
          <w:rFonts w:asciiTheme="minorEastAsia" w:eastAsiaTheme="minorEastAsia" w:hAnsiTheme="minorEastAsia"/>
          <w:spacing w:val="2"/>
          <w:lang w:eastAsia="zh-CN"/>
        </w:rPr>
        <w:t>不</w:t>
      </w:r>
      <w:r>
        <w:rPr>
          <w:rFonts w:asciiTheme="minorEastAsia" w:eastAsiaTheme="minorEastAsia" w:hAnsiTheme="minorEastAsia"/>
          <w:lang w:eastAsia="zh-CN"/>
        </w:rPr>
        <w:t>得</w:t>
      </w:r>
      <w:r>
        <w:rPr>
          <w:rFonts w:asciiTheme="minorEastAsia" w:eastAsiaTheme="minorEastAsia" w:hAnsiTheme="minorEastAsia"/>
          <w:spacing w:val="2"/>
          <w:lang w:eastAsia="zh-CN"/>
        </w:rPr>
        <w:t>自行</w:t>
      </w:r>
      <w:r>
        <w:rPr>
          <w:rFonts w:asciiTheme="minorEastAsia" w:eastAsiaTheme="minorEastAsia" w:hAnsiTheme="minorEastAsia"/>
          <w:lang w:eastAsia="zh-CN"/>
        </w:rPr>
        <w:t>添</w:t>
      </w:r>
      <w:r>
        <w:rPr>
          <w:rFonts w:asciiTheme="minorEastAsia" w:eastAsiaTheme="minorEastAsia" w:hAnsiTheme="minorEastAsia"/>
          <w:spacing w:val="2"/>
          <w:lang w:eastAsia="zh-CN"/>
        </w:rPr>
        <w:t>加</w:t>
      </w:r>
      <w:r>
        <w:rPr>
          <w:rFonts w:asciiTheme="minorEastAsia" w:eastAsiaTheme="minorEastAsia" w:hAnsiTheme="minorEastAsia"/>
          <w:lang w:eastAsia="zh-CN"/>
        </w:rPr>
        <w:t>与</w:t>
      </w:r>
      <w:r>
        <w:rPr>
          <w:rFonts w:asciiTheme="minorEastAsia" w:eastAsiaTheme="minorEastAsia" w:hAnsiTheme="minorEastAsia"/>
          <w:spacing w:val="2"/>
          <w:lang w:eastAsia="zh-CN"/>
        </w:rPr>
        <w:t>格式</w:t>
      </w:r>
      <w:r>
        <w:rPr>
          <w:rFonts w:asciiTheme="minorEastAsia" w:eastAsiaTheme="minorEastAsia" w:hAnsiTheme="minorEastAsia"/>
          <w:lang w:eastAsia="zh-CN"/>
        </w:rPr>
        <w:t>中</w:t>
      </w:r>
      <w:r>
        <w:rPr>
          <w:rFonts w:asciiTheme="minorEastAsia" w:eastAsiaTheme="minorEastAsia" w:hAnsiTheme="minorEastAsia"/>
          <w:spacing w:val="2"/>
          <w:lang w:eastAsia="zh-CN"/>
        </w:rPr>
        <w:t>给</w:t>
      </w:r>
      <w:r>
        <w:rPr>
          <w:rFonts w:asciiTheme="minorEastAsia" w:eastAsiaTheme="minorEastAsia" w:hAnsiTheme="minorEastAsia"/>
          <w:lang w:eastAsia="zh-CN"/>
        </w:rPr>
        <w:t>定</w:t>
      </w:r>
      <w:r>
        <w:rPr>
          <w:rFonts w:asciiTheme="minorEastAsia" w:eastAsiaTheme="minorEastAsia" w:hAnsiTheme="minorEastAsia"/>
          <w:spacing w:val="2"/>
          <w:lang w:eastAsia="zh-CN"/>
        </w:rPr>
        <w:t>的</w:t>
      </w:r>
      <w:r>
        <w:rPr>
          <w:rFonts w:asciiTheme="minorEastAsia" w:eastAsiaTheme="minorEastAsia" w:hAnsiTheme="minorEastAsia"/>
          <w:lang w:eastAsia="zh-CN"/>
        </w:rPr>
        <w:t>文字内容相矛盾的</w:t>
      </w:r>
      <w:r>
        <w:rPr>
          <w:rFonts w:asciiTheme="minorEastAsia" w:eastAsiaTheme="minorEastAsia" w:hAnsiTheme="minorEastAsia"/>
          <w:spacing w:val="2"/>
          <w:lang w:eastAsia="zh-CN"/>
        </w:rPr>
        <w:t>内</w:t>
      </w:r>
      <w:r>
        <w:rPr>
          <w:rFonts w:asciiTheme="minorEastAsia" w:eastAsiaTheme="minorEastAsia" w:hAnsiTheme="minorEastAsia"/>
          <w:spacing w:val="-3"/>
          <w:lang w:eastAsia="zh-CN"/>
        </w:rPr>
        <w:t>容</w:t>
      </w:r>
      <w:r>
        <w:rPr>
          <w:rFonts w:asciiTheme="minorEastAsia" w:eastAsiaTheme="minorEastAsia" w:hAnsiTheme="minorEastAsia"/>
          <w:spacing w:val="-39"/>
          <w:lang w:eastAsia="zh-CN"/>
        </w:rPr>
        <w:t>，</w:t>
      </w:r>
      <w:r>
        <w:rPr>
          <w:rFonts w:asciiTheme="minorEastAsia" w:eastAsiaTheme="minorEastAsia" w:hAnsiTheme="minorEastAsia"/>
          <w:lang w:eastAsia="zh-CN"/>
        </w:rPr>
        <w:t>不得对应当填写</w:t>
      </w:r>
      <w:r>
        <w:rPr>
          <w:rFonts w:asciiTheme="minorEastAsia" w:eastAsiaTheme="minorEastAsia" w:hAnsiTheme="minorEastAsia"/>
          <w:spacing w:val="2"/>
          <w:lang w:eastAsia="zh-CN"/>
        </w:rPr>
        <w:t>的</w:t>
      </w:r>
      <w:r>
        <w:rPr>
          <w:rFonts w:asciiTheme="minorEastAsia" w:eastAsiaTheme="minorEastAsia" w:hAnsiTheme="minorEastAsia"/>
          <w:lang w:eastAsia="zh-CN"/>
        </w:rPr>
        <w:t>空格不填写或不实质性响</w:t>
      </w:r>
      <w:r>
        <w:rPr>
          <w:rFonts w:asciiTheme="minorEastAsia" w:eastAsiaTheme="minorEastAsia" w:hAnsiTheme="minorEastAsia"/>
          <w:spacing w:val="2"/>
          <w:lang w:eastAsia="zh-CN"/>
        </w:rPr>
        <w:t>应</w:t>
      </w:r>
      <w:r>
        <w:rPr>
          <w:rFonts w:asciiTheme="minorEastAsia" w:eastAsiaTheme="minorEastAsia" w:hAnsiTheme="minorEastAsia"/>
          <w:spacing w:val="-40"/>
          <w:lang w:eastAsia="zh-CN"/>
        </w:rPr>
        <w:t>，</w:t>
      </w:r>
      <w:r>
        <w:rPr>
          <w:rFonts w:asciiTheme="minorEastAsia" w:eastAsiaTheme="minorEastAsia" w:hAnsiTheme="minorEastAsia"/>
          <w:lang w:eastAsia="zh-CN"/>
        </w:rPr>
        <w:t>否</w:t>
      </w:r>
      <w:r>
        <w:rPr>
          <w:rFonts w:asciiTheme="minorEastAsia" w:eastAsiaTheme="minorEastAsia" w:hAnsiTheme="minorEastAsia"/>
          <w:spacing w:val="2"/>
          <w:lang w:eastAsia="zh-CN"/>
        </w:rPr>
        <w:t>则</w:t>
      </w:r>
      <w:r>
        <w:rPr>
          <w:rFonts w:asciiTheme="minorEastAsia" w:eastAsiaTheme="minorEastAsia" w:hAnsiTheme="minorEastAsia"/>
          <w:lang w:eastAsia="zh-CN"/>
        </w:rPr>
        <w:t>响</w:t>
      </w:r>
      <w:r>
        <w:rPr>
          <w:rFonts w:asciiTheme="minorEastAsia" w:eastAsiaTheme="minorEastAsia" w:hAnsiTheme="minorEastAsia"/>
          <w:spacing w:val="2"/>
          <w:lang w:eastAsia="zh-CN"/>
        </w:rPr>
        <w:t>应</w:t>
      </w:r>
      <w:r>
        <w:rPr>
          <w:rFonts w:asciiTheme="minorEastAsia" w:eastAsiaTheme="minorEastAsia" w:hAnsiTheme="minorEastAsia"/>
          <w:lang w:eastAsia="zh-CN"/>
        </w:rPr>
        <w:t>无</w:t>
      </w:r>
      <w:r>
        <w:rPr>
          <w:rFonts w:asciiTheme="minorEastAsia" w:eastAsiaTheme="minorEastAsia" w:hAnsiTheme="minorEastAsia"/>
          <w:spacing w:val="2"/>
          <w:lang w:eastAsia="zh-CN"/>
        </w:rPr>
        <w:t>效</w:t>
      </w:r>
      <w:r>
        <w:rPr>
          <w:rFonts w:asciiTheme="minorEastAsia" w:eastAsiaTheme="minorEastAsia" w:hAnsiTheme="minorEastAsia"/>
          <w:lang w:eastAsia="zh-CN"/>
        </w:rPr>
        <w:t>。未</w:t>
      </w:r>
      <w:r>
        <w:rPr>
          <w:rFonts w:asciiTheme="minorEastAsia" w:eastAsiaTheme="minorEastAsia" w:hAnsiTheme="minorEastAsia"/>
          <w:spacing w:val="2"/>
          <w:lang w:eastAsia="zh-CN"/>
        </w:rPr>
        <w:t>标</w:t>
      </w:r>
      <w:r>
        <w:rPr>
          <w:rFonts w:asciiTheme="minorEastAsia" w:eastAsiaTheme="minorEastAsia" w:hAnsiTheme="minorEastAsia"/>
          <w:spacing w:val="-1"/>
          <w:lang w:eastAsia="zh-CN"/>
        </w:rPr>
        <w:t>记</w:t>
      </w:r>
      <w:r>
        <w:rPr>
          <w:rFonts w:asciiTheme="minorEastAsia" w:eastAsiaTheme="minorEastAsia" w:hAnsiTheme="minorEastAsia"/>
          <w:w w:val="112"/>
          <w:lang w:eastAsia="zh-CN"/>
        </w:rPr>
        <w:t>“</w:t>
      </w:r>
      <w:r>
        <w:rPr>
          <w:rFonts w:asciiTheme="minorEastAsia" w:eastAsiaTheme="minorEastAsia" w:hAnsiTheme="minorEastAsia"/>
          <w:lang w:eastAsia="zh-CN"/>
        </w:rPr>
        <w:t>实</w:t>
      </w:r>
      <w:r>
        <w:rPr>
          <w:rFonts w:asciiTheme="minorEastAsia" w:eastAsiaTheme="minorEastAsia" w:hAnsiTheme="minorEastAsia"/>
          <w:spacing w:val="2"/>
          <w:lang w:eastAsia="zh-CN"/>
        </w:rPr>
        <w:t>质</w:t>
      </w:r>
      <w:r>
        <w:rPr>
          <w:rFonts w:asciiTheme="minorEastAsia" w:eastAsiaTheme="minorEastAsia" w:hAnsiTheme="minorEastAsia"/>
          <w:lang w:eastAsia="zh-CN"/>
        </w:rPr>
        <w:t>性</w:t>
      </w:r>
      <w:r>
        <w:rPr>
          <w:rFonts w:asciiTheme="minorEastAsia" w:eastAsiaTheme="minorEastAsia" w:hAnsiTheme="minorEastAsia"/>
          <w:spacing w:val="2"/>
          <w:lang w:eastAsia="zh-CN"/>
        </w:rPr>
        <w:t>格式</w:t>
      </w:r>
      <w:r>
        <w:rPr>
          <w:rFonts w:asciiTheme="minorEastAsia" w:eastAsiaTheme="minorEastAsia" w:hAnsiTheme="minorEastAsia"/>
          <w:w w:val="112"/>
          <w:lang w:eastAsia="zh-CN"/>
        </w:rPr>
        <w:t>”</w:t>
      </w:r>
      <w:r>
        <w:rPr>
          <w:rFonts w:asciiTheme="minorEastAsia" w:eastAsiaTheme="minorEastAsia" w:hAnsiTheme="minorEastAsia"/>
          <w:lang w:eastAsia="zh-CN"/>
        </w:rPr>
        <w:t>的</w:t>
      </w:r>
      <w:r>
        <w:rPr>
          <w:rFonts w:asciiTheme="minorEastAsia" w:eastAsiaTheme="minorEastAsia" w:hAnsiTheme="minorEastAsia"/>
          <w:spacing w:val="2"/>
          <w:lang w:eastAsia="zh-CN"/>
        </w:rPr>
        <w:t>文</w:t>
      </w:r>
      <w:r>
        <w:rPr>
          <w:rFonts w:asciiTheme="minorEastAsia" w:eastAsiaTheme="minorEastAsia" w:hAnsiTheme="minorEastAsia"/>
          <w:lang w:eastAsia="zh-CN"/>
        </w:rPr>
        <w:t>件</w:t>
      </w:r>
      <w:r>
        <w:rPr>
          <w:rFonts w:asciiTheme="minorEastAsia" w:eastAsiaTheme="minorEastAsia" w:hAnsiTheme="minorEastAsia"/>
          <w:spacing w:val="2"/>
          <w:lang w:eastAsia="zh-CN"/>
        </w:rPr>
        <w:t>和</w:t>
      </w:r>
      <w:r>
        <w:rPr>
          <w:rFonts w:asciiTheme="minorEastAsia" w:eastAsiaTheme="minorEastAsia" w:hAnsiTheme="minorEastAsia"/>
          <w:lang w:eastAsia="zh-CN"/>
        </w:rPr>
        <w:t>竞</w:t>
      </w:r>
      <w:r>
        <w:rPr>
          <w:rFonts w:asciiTheme="minorEastAsia" w:eastAsiaTheme="minorEastAsia" w:hAnsiTheme="minorEastAsia"/>
          <w:spacing w:val="2"/>
          <w:lang w:eastAsia="zh-CN"/>
        </w:rPr>
        <w:t>争</w:t>
      </w:r>
      <w:r>
        <w:rPr>
          <w:rFonts w:asciiTheme="minorEastAsia" w:eastAsiaTheme="minorEastAsia" w:hAnsiTheme="minorEastAsia"/>
          <w:lang w:eastAsia="zh-CN"/>
        </w:rPr>
        <w:t>性</w:t>
      </w:r>
      <w:r>
        <w:rPr>
          <w:rFonts w:asciiTheme="minorEastAsia" w:eastAsiaTheme="minorEastAsia" w:hAnsiTheme="minorEastAsia"/>
          <w:spacing w:val="2"/>
          <w:lang w:eastAsia="zh-CN"/>
        </w:rPr>
        <w:t>磋</w:t>
      </w:r>
      <w:r>
        <w:rPr>
          <w:rFonts w:asciiTheme="minorEastAsia" w:eastAsiaTheme="minorEastAsia" w:hAnsiTheme="minorEastAsia"/>
          <w:lang w:eastAsia="zh-CN"/>
        </w:rPr>
        <w:t>商</w:t>
      </w:r>
      <w:r>
        <w:rPr>
          <w:rFonts w:asciiTheme="minorEastAsia" w:eastAsiaTheme="minorEastAsia" w:hAnsiTheme="minorEastAsia"/>
          <w:spacing w:val="2"/>
          <w:lang w:eastAsia="zh-CN"/>
        </w:rPr>
        <w:t>文</w:t>
      </w:r>
      <w:r>
        <w:rPr>
          <w:rFonts w:asciiTheme="minorEastAsia" w:eastAsiaTheme="minorEastAsia" w:hAnsiTheme="minorEastAsia"/>
          <w:lang w:eastAsia="zh-CN"/>
        </w:rPr>
        <w:t>件</w:t>
      </w:r>
      <w:r>
        <w:rPr>
          <w:rFonts w:asciiTheme="minorEastAsia" w:eastAsiaTheme="minorEastAsia" w:hAnsiTheme="minorEastAsia"/>
          <w:spacing w:val="2"/>
          <w:lang w:eastAsia="zh-CN"/>
        </w:rPr>
        <w:t>未</w:t>
      </w:r>
      <w:r>
        <w:rPr>
          <w:rFonts w:asciiTheme="minorEastAsia" w:eastAsiaTheme="minorEastAsia" w:hAnsiTheme="minorEastAsia"/>
          <w:lang w:eastAsia="zh-CN"/>
        </w:rPr>
        <w:t>提</w:t>
      </w:r>
      <w:r>
        <w:rPr>
          <w:rFonts w:asciiTheme="minorEastAsia" w:eastAsiaTheme="minorEastAsia" w:hAnsiTheme="minorEastAsia"/>
          <w:spacing w:val="2"/>
          <w:lang w:eastAsia="zh-CN"/>
        </w:rPr>
        <w:t>供</w:t>
      </w:r>
      <w:r>
        <w:rPr>
          <w:rFonts w:asciiTheme="minorEastAsia" w:eastAsiaTheme="minorEastAsia" w:hAnsiTheme="minorEastAsia"/>
          <w:lang w:eastAsia="zh-CN"/>
        </w:rPr>
        <w:t>格</w:t>
      </w:r>
      <w:r>
        <w:rPr>
          <w:rFonts w:asciiTheme="minorEastAsia" w:eastAsiaTheme="minorEastAsia" w:hAnsiTheme="minorEastAsia"/>
          <w:spacing w:val="2"/>
          <w:lang w:eastAsia="zh-CN"/>
        </w:rPr>
        <w:t>式</w:t>
      </w:r>
      <w:r>
        <w:rPr>
          <w:rFonts w:asciiTheme="minorEastAsia" w:eastAsiaTheme="minorEastAsia" w:hAnsiTheme="minorEastAsia"/>
          <w:lang w:eastAsia="zh-CN"/>
        </w:rPr>
        <w:t>的</w:t>
      </w:r>
      <w:r>
        <w:rPr>
          <w:rFonts w:asciiTheme="minorEastAsia" w:eastAsiaTheme="minorEastAsia" w:hAnsiTheme="minorEastAsia"/>
          <w:spacing w:val="2"/>
          <w:lang w:eastAsia="zh-CN"/>
        </w:rPr>
        <w:t>内</w:t>
      </w:r>
      <w:r>
        <w:rPr>
          <w:rFonts w:asciiTheme="minorEastAsia" w:eastAsiaTheme="minorEastAsia" w:hAnsiTheme="minorEastAsia"/>
          <w:lang w:eastAsia="zh-CN"/>
        </w:rPr>
        <w:t>容，</w:t>
      </w:r>
      <w:r>
        <w:rPr>
          <w:rFonts w:asciiTheme="minorEastAsia" w:eastAsiaTheme="minorEastAsia" w:hAnsiTheme="minorEastAsia"/>
          <w:spacing w:val="2"/>
          <w:lang w:eastAsia="zh-CN"/>
        </w:rPr>
        <w:t>可</w:t>
      </w:r>
      <w:r>
        <w:rPr>
          <w:rFonts w:asciiTheme="minorEastAsia" w:eastAsiaTheme="minorEastAsia" w:hAnsiTheme="minorEastAsia"/>
          <w:lang w:eastAsia="zh-CN"/>
        </w:rPr>
        <w:t>由</w:t>
      </w:r>
      <w:r>
        <w:rPr>
          <w:rFonts w:asciiTheme="minorEastAsia" w:eastAsiaTheme="minorEastAsia" w:hAnsiTheme="minorEastAsia"/>
          <w:spacing w:val="2"/>
          <w:lang w:eastAsia="zh-CN"/>
        </w:rPr>
        <w:t>供</w:t>
      </w:r>
      <w:r>
        <w:rPr>
          <w:rFonts w:asciiTheme="minorEastAsia" w:eastAsiaTheme="minorEastAsia" w:hAnsiTheme="minorEastAsia"/>
          <w:lang w:eastAsia="zh-CN"/>
        </w:rPr>
        <w:t>应</w:t>
      </w:r>
      <w:r>
        <w:rPr>
          <w:rFonts w:asciiTheme="minorEastAsia" w:eastAsiaTheme="minorEastAsia" w:hAnsiTheme="minorEastAsia"/>
          <w:spacing w:val="2"/>
          <w:lang w:eastAsia="zh-CN"/>
        </w:rPr>
        <w:t>商</w:t>
      </w:r>
      <w:r>
        <w:rPr>
          <w:rFonts w:asciiTheme="minorEastAsia" w:eastAsiaTheme="minorEastAsia" w:hAnsiTheme="minorEastAsia"/>
          <w:lang w:eastAsia="zh-CN"/>
        </w:rPr>
        <w:t>自</w:t>
      </w:r>
      <w:r>
        <w:rPr>
          <w:rFonts w:asciiTheme="minorEastAsia" w:eastAsiaTheme="minorEastAsia" w:hAnsiTheme="minorEastAsia"/>
          <w:spacing w:val="2"/>
          <w:lang w:eastAsia="zh-CN"/>
        </w:rPr>
        <w:t>行</w:t>
      </w:r>
      <w:r>
        <w:rPr>
          <w:rFonts w:asciiTheme="minorEastAsia" w:eastAsiaTheme="minorEastAsia" w:hAnsiTheme="minorEastAsia"/>
          <w:lang w:eastAsia="zh-CN"/>
        </w:rPr>
        <w:t>编写。</w:t>
      </w:r>
    </w:p>
    <w:p w14:paraId="4078E799" w14:textId="77777777" w:rsidR="0089265C" w:rsidRDefault="00000000">
      <w:pPr>
        <w:pStyle w:val="af3"/>
        <w:spacing w:before="46"/>
        <w:rPr>
          <w:rFonts w:asciiTheme="minorEastAsia" w:eastAsiaTheme="minorEastAsia" w:hAnsiTheme="minorEastAsia" w:hint="eastAsia"/>
          <w:lang w:eastAsia="zh-CN"/>
        </w:rPr>
      </w:pPr>
      <w:r>
        <w:rPr>
          <w:rFonts w:asciiTheme="minorEastAsia" w:eastAsiaTheme="minorEastAsia" w:hAnsiTheme="minorEastAsia"/>
          <w:lang w:eastAsia="zh-CN"/>
        </w:rPr>
        <w:t>3、全部声明和问题的回答及所附材料必须是真实的、准确的和完整的。</w:t>
      </w:r>
    </w:p>
    <w:p w14:paraId="7959BDCF" w14:textId="77777777" w:rsidR="0089265C" w:rsidRDefault="00000000">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02D39741" w14:textId="77777777" w:rsidR="0089265C" w:rsidRDefault="00000000">
      <w:pPr>
        <w:pStyle w:val="af3"/>
        <w:spacing w:before="26"/>
        <w:ind w:left="9" w:right="94"/>
        <w:rPr>
          <w:rFonts w:asciiTheme="minorEastAsia" w:eastAsiaTheme="minorEastAsia" w:hAnsiTheme="minorEastAsia" w:hint="eastAsia"/>
          <w:b/>
          <w:lang w:eastAsia="zh-CN"/>
        </w:rPr>
      </w:pPr>
      <w:r>
        <w:rPr>
          <w:rFonts w:asciiTheme="minorEastAsia" w:eastAsiaTheme="minorEastAsia" w:hAnsiTheme="minorEastAsia"/>
          <w:b/>
          <w:lang w:eastAsia="zh-CN"/>
        </w:rPr>
        <w:lastRenderedPageBreak/>
        <w:t>响应文件封面（非实质性格式）</w:t>
      </w:r>
    </w:p>
    <w:p w14:paraId="0A5E3F34" w14:textId="77777777" w:rsidR="0089265C" w:rsidRDefault="00000000">
      <w:pPr>
        <w:spacing w:before="146"/>
        <w:jc w:val="center"/>
        <w:rPr>
          <w:rFonts w:asciiTheme="minorEastAsia" w:eastAsiaTheme="minorEastAsia" w:hAnsiTheme="minorEastAsia" w:hint="eastAsia"/>
          <w:sz w:val="84"/>
          <w:szCs w:val="84"/>
          <w:lang w:eastAsia="zh-CN"/>
        </w:rPr>
      </w:pPr>
      <w:r>
        <w:rPr>
          <w:rFonts w:asciiTheme="minorEastAsia" w:eastAsiaTheme="minorEastAsia" w:hAnsiTheme="minorEastAsia"/>
          <w:sz w:val="84"/>
          <w:szCs w:val="84"/>
          <w:lang w:eastAsia="zh-CN"/>
        </w:rPr>
        <w:t>响应文件</w:t>
      </w:r>
    </w:p>
    <w:p w14:paraId="5CAB7646" w14:textId="77777777" w:rsidR="0089265C" w:rsidRDefault="0089265C">
      <w:pPr>
        <w:pStyle w:val="af3"/>
        <w:spacing w:before="10"/>
        <w:rPr>
          <w:rFonts w:asciiTheme="minorEastAsia" w:eastAsiaTheme="minorEastAsia" w:hAnsiTheme="minorEastAsia" w:hint="eastAsia"/>
          <w:sz w:val="108"/>
          <w:lang w:eastAsia="zh-CN"/>
        </w:rPr>
      </w:pPr>
    </w:p>
    <w:p w14:paraId="38E537BC" w14:textId="77777777" w:rsidR="0089265C" w:rsidRDefault="00000000">
      <w:pPr>
        <w:rPr>
          <w:rFonts w:hint="eastAsia"/>
          <w:b/>
          <w:sz w:val="28"/>
          <w:szCs w:val="28"/>
          <w:lang w:eastAsia="zh-CN"/>
        </w:rPr>
      </w:pPr>
      <w:r>
        <w:rPr>
          <w:b/>
          <w:sz w:val="28"/>
          <w:szCs w:val="28"/>
          <w:lang w:eastAsia="zh-CN"/>
        </w:rPr>
        <w:t>项目名称:</w:t>
      </w:r>
    </w:p>
    <w:p w14:paraId="4C97E975" w14:textId="77777777" w:rsidR="0089265C" w:rsidRDefault="0089265C">
      <w:pPr>
        <w:rPr>
          <w:rFonts w:hint="eastAsia"/>
          <w:b/>
          <w:sz w:val="28"/>
          <w:szCs w:val="28"/>
          <w:lang w:eastAsia="zh-CN"/>
        </w:rPr>
      </w:pPr>
    </w:p>
    <w:p w14:paraId="7AE41640" w14:textId="77777777" w:rsidR="0089265C" w:rsidRDefault="00000000">
      <w:pPr>
        <w:rPr>
          <w:rFonts w:hint="eastAsia"/>
          <w:b/>
          <w:sz w:val="28"/>
          <w:szCs w:val="28"/>
          <w:lang w:eastAsia="zh-CN"/>
        </w:rPr>
      </w:pPr>
      <w:r>
        <w:rPr>
          <w:b/>
          <w:sz w:val="28"/>
          <w:szCs w:val="28"/>
          <w:lang w:eastAsia="zh-CN"/>
        </w:rPr>
        <w:t>项目编号/包号：</w:t>
      </w:r>
    </w:p>
    <w:p w14:paraId="1B3692E8" w14:textId="77777777" w:rsidR="0089265C" w:rsidRDefault="0089265C">
      <w:pPr>
        <w:rPr>
          <w:rFonts w:hint="eastAsia"/>
          <w:b/>
          <w:sz w:val="28"/>
          <w:szCs w:val="28"/>
          <w:lang w:eastAsia="zh-CN"/>
        </w:rPr>
      </w:pPr>
    </w:p>
    <w:p w14:paraId="17AE994A" w14:textId="77777777" w:rsidR="0089265C" w:rsidRDefault="0089265C">
      <w:pPr>
        <w:rPr>
          <w:rFonts w:hint="eastAsia"/>
          <w:b/>
          <w:sz w:val="28"/>
          <w:szCs w:val="28"/>
          <w:lang w:eastAsia="zh-CN"/>
        </w:rPr>
      </w:pPr>
    </w:p>
    <w:p w14:paraId="203B588B" w14:textId="77777777" w:rsidR="0089265C" w:rsidRDefault="0089265C">
      <w:pPr>
        <w:rPr>
          <w:rFonts w:hint="eastAsia"/>
          <w:b/>
          <w:sz w:val="28"/>
          <w:szCs w:val="28"/>
          <w:lang w:eastAsia="zh-CN"/>
        </w:rPr>
      </w:pPr>
    </w:p>
    <w:p w14:paraId="1FC089DD" w14:textId="77777777" w:rsidR="0089265C" w:rsidRDefault="0089265C">
      <w:pPr>
        <w:rPr>
          <w:rFonts w:hint="eastAsia"/>
          <w:b/>
          <w:sz w:val="28"/>
          <w:szCs w:val="28"/>
          <w:lang w:eastAsia="zh-CN"/>
        </w:rPr>
      </w:pPr>
    </w:p>
    <w:p w14:paraId="3875B40F" w14:textId="77777777" w:rsidR="0089265C" w:rsidRDefault="0089265C">
      <w:pPr>
        <w:rPr>
          <w:rFonts w:hint="eastAsia"/>
          <w:b/>
          <w:sz w:val="28"/>
          <w:szCs w:val="28"/>
          <w:lang w:eastAsia="zh-CN"/>
        </w:rPr>
      </w:pPr>
    </w:p>
    <w:p w14:paraId="168975F3" w14:textId="77777777" w:rsidR="0089265C" w:rsidRDefault="0089265C">
      <w:pPr>
        <w:rPr>
          <w:rFonts w:hint="eastAsia"/>
          <w:b/>
          <w:sz w:val="28"/>
          <w:szCs w:val="28"/>
          <w:lang w:eastAsia="zh-CN"/>
        </w:rPr>
      </w:pPr>
    </w:p>
    <w:p w14:paraId="327E9E3B" w14:textId="77777777" w:rsidR="0089265C" w:rsidRDefault="00000000">
      <w:pPr>
        <w:ind w:firstLineChars="200" w:firstLine="562"/>
        <w:rPr>
          <w:rFonts w:hint="eastAsia"/>
          <w:b/>
          <w:sz w:val="28"/>
          <w:szCs w:val="28"/>
          <w:lang w:eastAsia="zh-CN"/>
        </w:rPr>
      </w:pPr>
      <w:r>
        <w:rPr>
          <w:b/>
          <w:sz w:val="28"/>
          <w:szCs w:val="28"/>
          <w:lang w:eastAsia="zh-CN"/>
        </w:rPr>
        <w:t>供应商名称：</w:t>
      </w:r>
    </w:p>
    <w:p w14:paraId="3E8904B1" w14:textId="77777777" w:rsidR="0089265C" w:rsidRDefault="00000000">
      <w:pPr>
        <w:widowControl/>
        <w:autoSpaceDE/>
        <w:autoSpaceDN/>
        <w:rPr>
          <w:rFonts w:hint="eastAsia"/>
          <w:lang w:eastAsia="zh-CN"/>
        </w:rPr>
      </w:pPr>
      <w:r>
        <w:rPr>
          <w:lang w:eastAsia="zh-CN"/>
        </w:rPr>
        <w:br w:type="page"/>
      </w:r>
    </w:p>
    <w:p w14:paraId="2985CA2D" w14:textId="77777777" w:rsidR="0089265C" w:rsidRDefault="00000000">
      <w:pPr>
        <w:pStyle w:val="21"/>
        <w:ind w:left="0"/>
        <w:rPr>
          <w:rFonts w:hint="eastAsia"/>
          <w:b/>
          <w:sz w:val="24"/>
          <w:lang w:eastAsia="zh-CN"/>
        </w:rPr>
      </w:pPr>
      <w:r>
        <w:rPr>
          <w:rFonts w:hint="eastAsia"/>
          <w:b/>
          <w:sz w:val="24"/>
          <w:lang w:eastAsia="zh-CN"/>
        </w:rPr>
        <w:lastRenderedPageBreak/>
        <w:t xml:space="preserve">1 </w:t>
      </w:r>
      <w:r>
        <w:rPr>
          <w:b/>
          <w:sz w:val="24"/>
          <w:lang w:eastAsia="zh-CN"/>
        </w:rPr>
        <w:t>满足《中华人民共和国政府采购法》第二十二条规定</w:t>
      </w:r>
    </w:p>
    <w:p w14:paraId="0CA9EBF4" w14:textId="77777777" w:rsidR="0089265C" w:rsidRDefault="0089265C">
      <w:pPr>
        <w:rPr>
          <w:rFonts w:hint="eastAsia"/>
          <w:lang w:eastAsia="zh-CN"/>
        </w:rPr>
      </w:pPr>
    </w:p>
    <w:p w14:paraId="6DCDADAE" w14:textId="77777777" w:rsidR="0089265C" w:rsidRDefault="00000000">
      <w:pPr>
        <w:pStyle w:val="30"/>
        <w:jc w:val="left"/>
        <w:rPr>
          <w:rFonts w:hint="eastAsia"/>
          <w:sz w:val="24"/>
          <w:lang w:eastAsia="zh-CN"/>
        </w:rPr>
      </w:pPr>
      <w:r>
        <w:rPr>
          <w:rFonts w:hint="eastAsia"/>
          <w:sz w:val="24"/>
          <w:lang w:eastAsia="zh-CN"/>
        </w:rPr>
        <w:t xml:space="preserve">1-1 </w:t>
      </w:r>
      <w:r>
        <w:rPr>
          <w:sz w:val="24"/>
          <w:lang w:eastAsia="zh-CN"/>
        </w:rPr>
        <w:t>营业执照等证明文件</w:t>
      </w:r>
    </w:p>
    <w:p w14:paraId="068CD557" w14:textId="77777777" w:rsidR="0089265C" w:rsidRDefault="00000000">
      <w:pPr>
        <w:widowControl/>
        <w:autoSpaceDE/>
        <w:autoSpaceDN/>
        <w:rPr>
          <w:rFonts w:asciiTheme="minorEastAsia" w:eastAsiaTheme="minorEastAsia" w:hAnsiTheme="minorEastAsia" w:hint="eastAsia"/>
          <w:sz w:val="24"/>
          <w:lang w:eastAsia="zh-CN"/>
        </w:rPr>
      </w:pPr>
      <w:r>
        <w:rPr>
          <w:rFonts w:asciiTheme="minorEastAsia" w:eastAsiaTheme="minorEastAsia" w:hAnsiTheme="minorEastAsia"/>
          <w:sz w:val="24"/>
          <w:lang w:eastAsia="zh-CN"/>
        </w:rPr>
        <w:br w:type="page"/>
      </w:r>
    </w:p>
    <w:p w14:paraId="63E11816" w14:textId="77777777" w:rsidR="0089265C" w:rsidRDefault="00000000">
      <w:pPr>
        <w:pStyle w:val="30"/>
        <w:jc w:val="left"/>
        <w:rPr>
          <w:rFonts w:hint="eastAsia"/>
          <w:sz w:val="24"/>
          <w:lang w:eastAsia="zh-CN"/>
        </w:rPr>
      </w:pPr>
      <w:r>
        <w:rPr>
          <w:rFonts w:hint="eastAsia"/>
          <w:sz w:val="24"/>
          <w:lang w:eastAsia="zh-CN"/>
        </w:rPr>
        <w:lastRenderedPageBreak/>
        <w:t xml:space="preserve">1-2 </w:t>
      </w:r>
      <w:r>
        <w:rPr>
          <w:sz w:val="24"/>
          <w:lang w:eastAsia="zh-CN"/>
        </w:rPr>
        <w:t>供应商资格声明书</w:t>
      </w:r>
    </w:p>
    <w:p w14:paraId="4D65E7A5" w14:textId="77777777" w:rsidR="0089265C" w:rsidRDefault="00000000">
      <w:pPr>
        <w:ind w:left="12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供应商资格声明书</w:t>
      </w:r>
    </w:p>
    <w:p w14:paraId="5974951C" w14:textId="77777777" w:rsidR="0089265C" w:rsidRDefault="00000000">
      <w:pPr>
        <w:pStyle w:val="af3"/>
        <w:spacing w:before="173" w:line="360" w:lineRule="auto"/>
        <w:ind w:left="121"/>
        <w:rPr>
          <w:rFonts w:asciiTheme="minorEastAsia" w:eastAsiaTheme="minorEastAsia" w:hAnsiTheme="minorEastAsia" w:hint="eastAsia"/>
          <w:lang w:eastAsia="zh-CN"/>
        </w:rPr>
      </w:pPr>
      <w:r>
        <w:rPr>
          <w:rFonts w:asciiTheme="minorEastAsia" w:eastAsiaTheme="minorEastAsia" w:hAnsiTheme="minorEastAsia"/>
          <w:lang w:eastAsia="zh-CN"/>
        </w:rPr>
        <w:t>致：</w:t>
      </w:r>
      <w:r>
        <w:rPr>
          <w:rFonts w:asciiTheme="minorEastAsia" w:eastAsiaTheme="minorEastAsia" w:hAnsiTheme="minorEastAsia"/>
          <w:u w:val="single"/>
          <w:lang w:eastAsia="zh-CN"/>
        </w:rPr>
        <w:t>采购人或采购代理机构</w:t>
      </w:r>
    </w:p>
    <w:p w14:paraId="688929C9" w14:textId="77777777" w:rsidR="0089265C" w:rsidRDefault="00000000">
      <w:pPr>
        <w:pStyle w:val="af3"/>
        <w:spacing w:before="154"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在参与本次项目磋商中，我单位承诺：</w:t>
      </w:r>
    </w:p>
    <w:p w14:paraId="71150352" w14:textId="77777777" w:rsidR="0089265C" w:rsidRDefault="00000000">
      <w:pPr>
        <w:spacing w:line="360" w:lineRule="auto"/>
        <w:ind w:leftChars="257" w:left="565"/>
        <w:rPr>
          <w:rFonts w:hint="eastAsia"/>
          <w:sz w:val="24"/>
          <w:szCs w:val="24"/>
          <w:lang w:eastAsia="zh-CN"/>
        </w:rPr>
      </w:pPr>
      <w:r>
        <w:rPr>
          <w:sz w:val="24"/>
          <w:szCs w:val="24"/>
          <w:lang w:eastAsia="zh-CN"/>
        </w:rPr>
        <w:t>（一）具有良好的商业信誉和健全的财务会计制度；</w:t>
      </w:r>
    </w:p>
    <w:p w14:paraId="4E2D51EE" w14:textId="77777777" w:rsidR="0089265C" w:rsidRDefault="00000000">
      <w:pPr>
        <w:spacing w:line="360" w:lineRule="auto"/>
        <w:ind w:leftChars="257" w:left="565"/>
        <w:rPr>
          <w:rFonts w:hint="eastAsia"/>
          <w:sz w:val="24"/>
          <w:szCs w:val="24"/>
          <w:lang w:eastAsia="zh-CN"/>
        </w:rPr>
      </w:pPr>
      <w:r>
        <w:rPr>
          <w:sz w:val="24"/>
          <w:szCs w:val="24"/>
          <w:lang w:eastAsia="zh-CN"/>
        </w:rPr>
        <w:t>（二）具有履行合同所必需的设备和专业技术能力；</w:t>
      </w:r>
    </w:p>
    <w:p w14:paraId="3BACFC17" w14:textId="77777777" w:rsidR="0089265C" w:rsidRDefault="00000000">
      <w:pPr>
        <w:spacing w:line="360" w:lineRule="auto"/>
        <w:ind w:leftChars="257" w:left="565"/>
        <w:rPr>
          <w:rFonts w:hint="eastAsia"/>
          <w:sz w:val="24"/>
          <w:szCs w:val="24"/>
          <w:lang w:eastAsia="zh-CN"/>
        </w:rPr>
      </w:pPr>
      <w:r>
        <w:rPr>
          <w:sz w:val="24"/>
          <w:szCs w:val="24"/>
          <w:lang w:eastAsia="zh-CN"/>
        </w:rPr>
        <w:t>（三）有依法缴纳税收和社会保障资金的良好记录；</w:t>
      </w:r>
    </w:p>
    <w:p w14:paraId="764FD605" w14:textId="77777777" w:rsidR="0089265C" w:rsidRDefault="00000000">
      <w:pPr>
        <w:spacing w:line="360" w:lineRule="auto"/>
        <w:ind w:leftChars="258" w:left="1276" w:hangingChars="295" w:hanging="708"/>
        <w:rPr>
          <w:rFonts w:hint="eastAsia"/>
          <w:sz w:val="24"/>
          <w:szCs w:val="24"/>
          <w:lang w:eastAsia="zh-CN"/>
        </w:rPr>
      </w:pPr>
      <w:r>
        <w:rPr>
          <w:sz w:val="24"/>
          <w:szCs w:val="24"/>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FD26B95" w14:textId="77777777" w:rsidR="0089265C" w:rsidRDefault="00000000">
      <w:pPr>
        <w:spacing w:line="360" w:lineRule="auto"/>
        <w:ind w:leftChars="258" w:left="1276" w:hangingChars="295" w:hanging="708"/>
        <w:rPr>
          <w:rFonts w:hint="eastAsia"/>
          <w:sz w:val="24"/>
          <w:szCs w:val="24"/>
          <w:lang w:eastAsia="zh-CN"/>
        </w:rPr>
      </w:pPr>
      <w:r>
        <w:rPr>
          <w:sz w:val="24"/>
          <w:szCs w:val="24"/>
          <w:lang w:eastAsia="zh-CN"/>
        </w:rPr>
        <w:t>（五）我单位不属于政府采购法律、行政法规规定的公益一类事业单位、或使用事业编制且由财政拨款保障的群团组织（仅适用于政府购买服务项目）；</w:t>
      </w:r>
    </w:p>
    <w:p w14:paraId="76763760" w14:textId="77777777" w:rsidR="0089265C" w:rsidRDefault="00000000">
      <w:pPr>
        <w:spacing w:line="360" w:lineRule="auto"/>
        <w:ind w:leftChars="258" w:left="1276" w:hangingChars="295" w:hanging="708"/>
        <w:rPr>
          <w:rFonts w:hint="eastAsia"/>
          <w:sz w:val="24"/>
          <w:szCs w:val="24"/>
          <w:lang w:eastAsia="zh-CN"/>
        </w:rPr>
      </w:pPr>
      <w:r>
        <w:rPr>
          <w:sz w:val="24"/>
          <w:szCs w:val="24"/>
          <w:lang w:eastAsia="zh-CN"/>
        </w:rPr>
        <w:t>（六）我单位不存在为采购项目提供整体设计、规范编制或者项目管理、监理、检测等服务后，再参加该采购项目的其他采购活动的情形（单一来源采购项目除外）；</w:t>
      </w:r>
    </w:p>
    <w:p w14:paraId="30374EA5" w14:textId="77777777" w:rsidR="0089265C" w:rsidRDefault="00000000">
      <w:pPr>
        <w:spacing w:line="360" w:lineRule="auto"/>
        <w:ind w:leftChars="258" w:left="1276" w:hangingChars="295" w:hanging="708"/>
        <w:rPr>
          <w:rFonts w:hint="eastAsia"/>
          <w:sz w:val="24"/>
          <w:szCs w:val="24"/>
          <w:lang w:eastAsia="zh-CN"/>
        </w:rPr>
      </w:pPr>
      <w:r>
        <w:rPr>
          <w:sz w:val="24"/>
          <w:szCs w:val="24"/>
          <w:lang w:eastAsia="zh-CN"/>
        </w:rPr>
        <w:t>（七）与我单位存在“单位负责人为同一人或者存在直接控股、管理关系”的其他法人单位信息如下（如有，不论其是否参加同一合同项下的政府采购活动均须填写）：</w:t>
      </w:r>
    </w:p>
    <w:p w14:paraId="54D0D1A7" w14:textId="77777777" w:rsidR="0089265C" w:rsidRDefault="0089265C">
      <w:pPr>
        <w:pStyle w:val="af3"/>
        <w:spacing w:before="7"/>
        <w:rPr>
          <w:rFonts w:asciiTheme="minorEastAsia" w:eastAsiaTheme="minorEastAsia" w:hAnsiTheme="minorEastAsia" w:hint="eastAsia"/>
          <w:sz w:val="6"/>
          <w:lang w:eastAsia="zh-CN"/>
        </w:rPr>
      </w:pPr>
    </w:p>
    <w:tbl>
      <w:tblPr>
        <w:tblStyle w:val="TableNormal"/>
        <w:tblW w:w="8500"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89265C" w14:paraId="73A3BE29" w14:textId="77777777">
        <w:trPr>
          <w:trHeight w:hRule="exact" w:val="440"/>
        </w:trPr>
        <w:tc>
          <w:tcPr>
            <w:tcW w:w="950" w:type="dxa"/>
          </w:tcPr>
          <w:p w14:paraId="6A07D8F8" w14:textId="77777777" w:rsidR="0089265C" w:rsidRDefault="00000000">
            <w:pPr>
              <w:pStyle w:val="TableParagraph"/>
              <w:spacing w:before="22"/>
              <w:ind w:left="210" w:right="210"/>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4574" w:type="dxa"/>
          </w:tcPr>
          <w:p w14:paraId="4A1B921C" w14:textId="77777777" w:rsidR="0089265C" w:rsidRDefault="00000000">
            <w:pPr>
              <w:pStyle w:val="TableParagraph"/>
              <w:spacing w:before="22"/>
              <w:ind w:left="1782" w:right="1781"/>
              <w:jc w:val="center"/>
              <w:rPr>
                <w:rFonts w:asciiTheme="minorEastAsia" w:eastAsiaTheme="minorEastAsia" w:hAnsiTheme="minorEastAsia" w:hint="eastAsia"/>
                <w:sz w:val="24"/>
              </w:rPr>
            </w:pPr>
            <w:r>
              <w:rPr>
                <w:rFonts w:asciiTheme="minorEastAsia" w:eastAsiaTheme="minorEastAsia" w:hAnsiTheme="minorEastAsia"/>
                <w:sz w:val="24"/>
              </w:rPr>
              <w:t>单位名称</w:t>
            </w:r>
          </w:p>
        </w:tc>
        <w:tc>
          <w:tcPr>
            <w:tcW w:w="2976" w:type="dxa"/>
          </w:tcPr>
          <w:p w14:paraId="1EC12B38" w14:textId="77777777" w:rsidR="0089265C" w:rsidRDefault="00000000">
            <w:pPr>
              <w:pStyle w:val="TableParagraph"/>
              <w:spacing w:before="22"/>
              <w:ind w:left="984" w:right="982"/>
              <w:jc w:val="center"/>
              <w:rPr>
                <w:rFonts w:asciiTheme="minorEastAsia" w:eastAsiaTheme="minorEastAsia" w:hAnsiTheme="minorEastAsia" w:hint="eastAsia"/>
                <w:sz w:val="24"/>
              </w:rPr>
            </w:pPr>
            <w:r>
              <w:rPr>
                <w:rFonts w:asciiTheme="minorEastAsia" w:eastAsiaTheme="minorEastAsia" w:hAnsiTheme="minorEastAsia"/>
                <w:sz w:val="24"/>
              </w:rPr>
              <w:t>相互关系</w:t>
            </w:r>
          </w:p>
        </w:tc>
      </w:tr>
      <w:tr w:rsidR="0089265C" w14:paraId="6460602C" w14:textId="77777777">
        <w:trPr>
          <w:trHeight w:hRule="exact" w:val="440"/>
        </w:trPr>
        <w:tc>
          <w:tcPr>
            <w:tcW w:w="950" w:type="dxa"/>
          </w:tcPr>
          <w:p w14:paraId="6BC31B49" w14:textId="77777777" w:rsidR="0089265C" w:rsidRDefault="00000000">
            <w:pPr>
              <w:pStyle w:val="TableParagraph"/>
              <w:spacing w:before="71"/>
              <w:jc w:val="center"/>
              <w:rPr>
                <w:rFonts w:asciiTheme="minorEastAsia" w:eastAsiaTheme="minorEastAsia" w:hAnsiTheme="minorEastAsia" w:hint="eastAsia"/>
                <w:sz w:val="24"/>
              </w:rPr>
            </w:pPr>
            <w:r>
              <w:rPr>
                <w:rFonts w:asciiTheme="minorEastAsia" w:eastAsiaTheme="minorEastAsia" w:hAnsiTheme="minorEastAsia"/>
                <w:w w:val="102"/>
                <w:sz w:val="24"/>
              </w:rPr>
              <w:t>1</w:t>
            </w:r>
          </w:p>
        </w:tc>
        <w:tc>
          <w:tcPr>
            <w:tcW w:w="4574" w:type="dxa"/>
          </w:tcPr>
          <w:p w14:paraId="36FAAB0B" w14:textId="77777777" w:rsidR="0089265C" w:rsidRDefault="0089265C">
            <w:pPr>
              <w:rPr>
                <w:rFonts w:asciiTheme="minorEastAsia" w:eastAsiaTheme="minorEastAsia" w:hAnsiTheme="minorEastAsia" w:hint="eastAsia"/>
              </w:rPr>
            </w:pPr>
          </w:p>
        </w:tc>
        <w:tc>
          <w:tcPr>
            <w:tcW w:w="2976" w:type="dxa"/>
          </w:tcPr>
          <w:p w14:paraId="498091A6" w14:textId="77777777" w:rsidR="0089265C" w:rsidRDefault="0089265C">
            <w:pPr>
              <w:rPr>
                <w:rFonts w:asciiTheme="minorEastAsia" w:eastAsiaTheme="minorEastAsia" w:hAnsiTheme="minorEastAsia" w:hint="eastAsia"/>
              </w:rPr>
            </w:pPr>
          </w:p>
        </w:tc>
      </w:tr>
      <w:tr w:rsidR="0089265C" w14:paraId="633A29A9" w14:textId="77777777">
        <w:trPr>
          <w:trHeight w:hRule="exact" w:val="440"/>
        </w:trPr>
        <w:tc>
          <w:tcPr>
            <w:tcW w:w="950" w:type="dxa"/>
          </w:tcPr>
          <w:p w14:paraId="60567424" w14:textId="77777777" w:rsidR="0089265C" w:rsidRDefault="00000000">
            <w:pPr>
              <w:pStyle w:val="TableParagraph"/>
              <w:spacing w:before="72"/>
              <w:jc w:val="center"/>
              <w:rPr>
                <w:rFonts w:asciiTheme="minorEastAsia" w:eastAsiaTheme="minorEastAsia" w:hAnsiTheme="minorEastAsia" w:hint="eastAsia"/>
                <w:sz w:val="24"/>
              </w:rPr>
            </w:pPr>
            <w:r>
              <w:rPr>
                <w:rFonts w:asciiTheme="minorEastAsia" w:eastAsiaTheme="minorEastAsia" w:hAnsiTheme="minorEastAsia"/>
                <w:w w:val="102"/>
                <w:sz w:val="24"/>
              </w:rPr>
              <w:t>2</w:t>
            </w:r>
          </w:p>
        </w:tc>
        <w:tc>
          <w:tcPr>
            <w:tcW w:w="4574" w:type="dxa"/>
          </w:tcPr>
          <w:p w14:paraId="6FB26217" w14:textId="77777777" w:rsidR="0089265C" w:rsidRDefault="0089265C">
            <w:pPr>
              <w:rPr>
                <w:rFonts w:asciiTheme="minorEastAsia" w:eastAsiaTheme="minorEastAsia" w:hAnsiTheme="minorEastAsia" w:hint="eastAsia"/>
              </w:rPr>
            </w:pPr>
          </w:p>
        </w:tc>
        <w:tc>
          <w:tcPr>
            <w:tcW w:w="2976" w:type="dxa"/>
          </w:tcPr>
          <w:p w14:paraId="296A0478" w14:textId="77777777" w:rsidR="0089265C" w:rsidRDefault="0089265C">
            <w:pPr>
              <w:rPr>
                <w:rFonts w:asciiTheme="minorEastAsia" w:eastAsiaTheme="minorEastAsia" w:hAnsiTheme="minorEastAsia" w:hint="eastAsia"/>
              </w:rPr>
            </w:pPr>
          </w:p>
        </w:tc>
      </w:tr>
      <w:tr w:rsidR="0089265C" w14:paraId="697136DD" w14:textId="77777777">
        <w:trPr>
          <w:trHeight w:hRule="exact" w:val="440"/>
        </w:trPr>
        <w:tc>
          <w:tcPr>
            <w:tcW w:w="950" w:type="dxa"/>
          </w:tcPr>
          <w:p w14:paraId="495D2FD4" w14:textId="77777777" w:rsidR="0089265C" w:rsidRDefault="00000000">
            <w:pPr>
              <w:pStyle w:val="TableParagraph"/>
              <w:spacing w:before="71"/>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4574" w:type="dxa"/>
          </w:tcPr>
          <w:p w14:paraId="1700C663" w14:textId="77777777" w:rsidR="0089265C" w:rsidRDefault="0089265C">
            <w:pPr>
              <w:rPr>
                <w:rFonts w:asciiTheme="minorEastAsia" w:eastAsiaTheme="minorEastAsia" w:hAnsiTheme="minorEastAsia" w:hint="eastAsia"/>
              </w:rPr>
            </w:pPr>
          </w:p>
        </w:tc>
        <w:tc>
          <w:tcPr>
            <w:tcW w:w="2976" w:type="dxa"/>
          </w:tcPr>
          <w:p w14:paraId="13C78CCC" w14:textId="77777777" w:rsidR="0089265C" w:rsidRDefault="0089265C">
            <w:pPr>
              <w:rPr>
                <w:rFonts w:asciiTheme="minorEastAsia" w:eastAsiaTheme="minorEastAsia" w:hAnsiTheme="minorEastAsia" w:hint="eastAsia"/>
              </w:rPr>
            </w:pPr>
          </w:p>
        </w:tc>
      </w:tr>
    </w:tbl>
    <w:p w14:paraId="3752A470" w14:textId="77777777" w:rsidR="0089265C" w:rsidRDefault="0089265C">
      <w:pPr>
        <w:pStyle w:val="af3"/>
        <w:spacing w:before="10"/>
        <w:rPr>
          <w:rFonts w:asciiTheme="minorEastAsia" w:eastAsiaTheme="minorEastAsia" w:hAnsiTheme="minorEastAsia" w:hint="eastAsia"/>
          <w:sz w:val="13"/>
        </w:rPr>
      </w:pPr>
    </w:p>
    <w:p w14:paraId="787B2298" w14:textId="77777777" w:rsidR="0089265C" w:rsidRDefault="00000000">
      <w:pPr>
        <w:pStyle w:val="af3"/>
        <w:spacing w:before="26"/>
        <w:ind w:left="601"/>
        <w:rPr>
          <w:rFonts w:asciiTheme="minorEastAsia" w:eastAsiaTheme="minorEastAsia" w:hAnsiTheme="minorEastAsia" w:hint="eastAsia"/>
          <w:lang w:eastAsia="zh-CN"/>
        </w:rPr>
      </w:pPr>
      <w:r>
        <w:rPr>
          <w:rFonts w:asciiTheme="minorEastAsia" w:eastAsiaTheme="minorEastAsia" w:hAnsiTheme="minorEastAsia"/>
          <w:lang w:eastAsia="zh-CN"/>
        </w:rPr>
        <w:t>上述声明真实有效，否则我方负全部责任。</w:t>
      </w:r>
    </w:p>
    <w:p w14:paraId="26EB0D1E" w14:textId="77777777" w:rsidR="0089265C" w:rsidRDefault="0089265C">
      <w:pPr>
        <w:pStyle w:val="af3"/>
        <w:spacing w:before="10"/>
        <w:rPr>
          <w:rFonts w:asciiTheme="minorEastAsia" w:eastAsiaTheme="minorEastAsia" w:hAnsiTheme="minorEastAsia" w:hint="eastAsia"/>
          <w:sz w:val="33"/>
          <w:lang w:eastAsia="zh-CN"/>
        </w:rPr>
      </w:pPr>
    </w:p>
    <w:p w14:paraId="226300F5" w14:textId="77777777" w:rsidR="0089265C" w:rsidRDefault="00000000">
      <w:pPr>
        <w:pStyle w:val="af3"/>
        <w:tabs>
          <w:tab w:val="left" w:pos="7153"/>
          <w:tab w:val="left" w:pos="8364"/>
          <w:tab w:val="left" w:pos="8593"/>
          <w:tab w:val="left" w:pos="8886"/>
        </w:tabs>
        <w:spacing w:line="376" w:lineRule="auto"/>
        <w:ind w:left="4678" w:right="-48"/>
        <w:rPr>
          <w:rFonts w:hint="eastAsia"/>
          <w:lang w:eastAsia="zh-CN"/>
        </w:rPr>
      </w:pPr>
      <w:r>
        <w:rPr>
          <w:lang w:eastAsia="zh-CN"/>
        </w:rPr>
        <w:lastRenderedPageBreak/>
        <w:t>供应商名称（加盖公章）：</w:t>
      </w:r>
      <w:r>
        <w:rPr>
          <w:rFonts w:hint="eastAsia"/>
          <w:u w:val="single"/>
          <w:lang w:eastAsia="zh-CN"/>
        </w:rPr>
        <w:t xml:space="preserve">     </w:t>
      </w:r>
    </w:p>
    <w:p w14:paraId="4B286E4D" w14:textId="77777777" w:rsidR="0089265C" w:rsidRDefault="00000000">
      <w:pPr>
        <w:pStyle w:val="af3"/>
        <w:tabs>
          <w:tab w:val="left" w:pos="7153"/>
          <w:tab w:val="left" w:pos="7873"/>
          <w:tab w:val="left" w:pos="8593"/>
          <w:tab w:val="left" w:pos="8886"/>
        </w:tabs>
        <w:spacing w:line="376" w:lineRule="auto"/>
        <w:ind w:left="4678" w:right="418"/>
        <w:rPr>
          <w:rFonts w:asciiTheme="minorEastAsia" w:eastAsiaTheme="minorEastAsia" w:hAnsiTheme="minorEastAsia" w:hint="eastAsia"/>
          <w:lang w:eastAsia="zh-CN"/>
        </w:rPr>
      </w:pPr>
      <w:r>
        <w:rPr>
          <w:rFonts w:asciiTheme="minorEastAsia" w:eastAsiaTheme="minorEastAsia" w:hAnsiTheme="minorEastAsia"/>
          <w:lang w:eastAsia="zh-CN"/>
        </w:rPr>
        <w:t>日期：</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14:paraId="691C5BC2" w14:textId="77777777" w:rsidR="0089265C" w:rsidRDefault="00000000">
      <w:pPr>
        <w:widowControl/>
        <w:autoSpaceDE/>
        <w:autoSpaceDN/>
        <w:rPr>
          <w:rFonts w:asciiTheme="minorEastAsia" w:eastAsiaTheme="minorEastAsia" w:hAnsiTheme="minorEastAsia" w:hint="eastAsia"/>
          <w:spacing w:val="2"/>
          <w:sz w:val="24"/>
          <w:szCs w:val="24"/>
          <w:lang w:eastAsia="zh-CN"/>
        </w:rPr>
      </w:pPr>
      <w:r>
        <w:rPr>
          <w:rFonts w:asciiTheme="minorEastAsia" w:eastAsiaTheme="minorEastAsia" w:hAnsiTheme="minorEastAsia"/>
          <w:spacing w:val="2"/>
          <w:lang w:eastAsia="zh-CN"/>
        </w:rPr>
        <w:br w:type="page"/>
      </w:r>
    </w:p>
    <w:p w14:paraId="7FF90EDE" w14:textId="77777777" w:rsidR="0089265C" w:rsidRDefault="00000000">
      <w:pPr>
        <w:pStyle w:val="af3"/>
        <w:spacing w:before="14" w:line="333" w:lineRule="auto"/>
        <w:ind w:left="121" w:right="111"/>
        <w:rPr>
          <w:rFonts w:asciiTheme="minorEastAsia" w:eastAsiaTheme="minorEastAsia" w:hAnsiTheme="minorEastAsia" w:hint="eastAsia"/>
          <w:lang w:eastAsia="zh-CN"/>
        </w:rPr>
      </w:pPr>
      <w:r>
        <w:rPr>
          <w:rFonts w:asciiTheme="minorEastAsia" w:eastAsiaTheme="minorEastAsia" w:hAnsiTheme="minorEastAsia"/>
          <w:spacing w:val="2"/>
          <w:lang w:eastAsia="zh-CN"/>
        </w:rPr>
        <w:lastRenderedPageBreak/>
        <w:t>说明</w:t>
      </w:r>
      <w:r>
        <w:rPr>
          <w:rFonts w:asciiTheme="minorEastAsia" w:eastAsiaTheme="minorEastAsia" w:hAnsiTheme="minorEastAsia"/>
          <w:lang w:eastAsia="zh-CN"/>
        </w:rPr>
        <w:t>：</w:t>
      </w:r>
      <w:r>
        <w:rPr>
          <w:rFonts w:asciiTheme="minorEastAsia" w:eastAsiaTheme="minorEastAsia" w:hAnsiTheme="minorEastAsia"/>
          <w:spacing w:val="2"/>
          <w:lang w:eastAsia="zh-CN"/>
        </w:rPr>
        <w:t>供应商</w:t>
      </w:r>
      <w:r>
        <w:rPr>
          <w:rFonts w:asciiTheme="minorEastAsia" w:eastAsiaTheme="minorEastAsia" w:hAnsiTheme="minorEastAsia"/>
          <w:lang w:eastAsia="zh-CN"/>
        </w:rPr>
        <w:t>承</w:t>
      </w:r>
      <w:r>
        <w:rPr>
          <w:rFonts w:asciiTheme="minorEastAsia" w:eastAsiaTheme="minorEastAsia" w:hAnsiTheme="minorEastAsia"/>
          <w:spacing w:val="2"/>
          <w:lang w:eastAsia="zh-CN"/>
        </w:rPr>
        <w:t>诺不实</w:t>
      </w:r>
      <w:r>
        <w:rPr>
          <w:rFonts w:asciiTheme="minorEastAsia" w:eastAsiaTheme="minorEastAsia" w:hAnsiTheme="minorEastAsia"/>
          <w:lang w:eastAsia="zh-CN"/>
        </w:rPr>
        <w:t>的</w:t>
      </w:r>
      <w:r>
        <w:rPr>
          <w:rFonts w:asciiTheme="minorEastAsia" w:eastAsiaTheme="minorEastAsia" w:hAnsiTheme="minorEastAsia"/>
          <w:spacing w:val="2"/>
          <w:lang w:eastAsia="zh-CN"/>
        </w:rPr>
        <w:t>，依据</w:t>
      </w:r>
      <w:r>
        <w:rPr>
          <w:rFonts w:asciiTheme="minorEastAsia" w:eastAsiaTheme="minorEastAsia" w:hAnsiTheme="minorEastAsia"/>
          <w:lang w:eastAsia="zh-CN"/>
        </w:rPr>
        <w:t>《</w:t>
      </w:r>
      <w:r>
        <w:rPr>
          <w:rFonts w:asciiTheme="minorEastAsia" w:eastAsiaTheme="minorEastAsia" w:hAnsiTheme="minorEastAsia"/>
          <w:spacing w:val="2"/>
          <w:lang w:eastAsia="zh-CN"/>
        </w:rPr>
        <w:t>政府采购</w:t>
      </w:r>
      <w:r>
        <w:rPr>
          <w:rFonts w:asciiTheme="minorEastAsia" w:eastAsiaTheme="minorEastAsia" w:hAnsiTheme="minorEastAsia"/>
          <w:lang w:eastAsia="zh-CN"/>
        </w:rPr>
        <w:t>法</w:t>
      </w:r>
      <w:r>
        <w:rPr>
          <w:rFonts w:asciiTheme="minorEastAsia" w:eastAsiaTheme="minorEastAsia" w:hAnsiTheme="minorEastAsia"/>
          <w:spacing w:val="2"/>
          <w:lang w:eastAsia="zh-CN"/>
        </w:rPr>
        <w:t>》第七</w:t>
      </w:r>
      <w:r>
        <w:rPr>
          <w:rFonts w:asciiTheme="minorEastAsia" w:eastAsiaTheme="minorEastAsia" w:hAnsiTheme="minorEastAsia"/>
          <w:lang w:eastAsia="zh-CN"/>
        </w:rPr>
        <w:t>十</w:t>
      </w:r>
      <w:r>
        <w:rPr>
          <w:rFonts w:asciiTheme="minorEastAsia" w:eastAsiaTheme="minorEastAsia" w:hAnsiTheme="minorEastAsia"/>
          <w:spacing w:val="2"/>
          <w:lang w:eastAsia="zh-CN"/>
        </w:rPr>
        <w:t>七</w:t>
      </w:r>
      <w:r>
        <w:rPr>
          <w:rFonts w:asciiTheme="minorEastAsia" w:eastAsiaTheme="minorEastAsia" w:hAnsiTheme="minorEastAsia"/>
          <w:spacing w:val="-1"/>
          <w:lang w:eastAsia="zh-CN"/>
        </w:rPr>
        <w:t>条</w:t>
      </w:r>
      <w:r>
        <w:rPr>
          <w:rFonts w:asciiTheme="minorEastAsia" w:eastAsiaTheme="minorEastAsia" w:hAnsiTheme="minorEastAsia"/>
          <w:spacing w:val="2"/>
          <w:w w:val="129"/>
          <w:lang w:eastAsia="zh-CN"/>
        </w:rPr>
        <w:t>“</w:t>
      </w:r>
      <w:r>
        <w:rPr>
          <w:rFonts w:asciiTheme="minorEastAsia" w:eastAsiaTheme="minorEastAsia" w:hAnsiTheme="minorEastAsia"/>
          <w:spacing w:val="2"/>
          <w:lang w:eastAsia="zh-CN"/>
        </w:rPr>
        <w:t>提供</w:t>
      </w:r>
      <w:r>
        <w:rPr>
          <w:rFonts w:asciiTheme="minorEastAsia" w:eastAsiaTheme="minorEastAsia" w:hAnsiTheme="minorEastAsia"/>
          <w:lang w:eastAsia="zh-CN"/>
        </w:rPr>
        <w:t>虚</w:t>
      </w:r>
      <w:r>
        <w:rPr>
          <w:rFonts w:asciiTheme="minorEastAsia" w:eastAsiaTheme="minorEastAsia" w:hAnsiTheme="minorEastAsia"/>
          <w:spacing w:val="2"/>
          <w:lang w:eastAsia="zh-CN"/>
        </w:rPr>
        <w:t>假材料</w:t>
      </w:r>
      <w:r>
        <w:rPr>
          <w:rFonts w:asciiTheme="minorEastAsia" w:eastAsiaTheme="minorEastAsia" w:hAnsiTheme="minorEastAsia"/>
          <w:lang w:eastAsia="zh-CN"/>
        </w:rPr>
        <w:t>谋</w:t>
      </w:r>
      <w:r>
        <w:rPr>
          <w:rFonts w:asciiTheme="minorEastAsia" w:eastAsiaTheme="minorEastAsia" w:hAnsiTheme="minorEastAsia"/>
          <w:spacing w:val="2"/>
          <w:lang w:eastAsia="zh-CN"/>
        </w:rPr>
        <w:t>取中标</w:t>
      </w:r>
      <w:r>
        <w:rPr>
          <w:rFonts w:asciiTheme="minorEastAsia" w:eastAsiaTheme="minorEastAsia" w:hAnsiTheme="minorEastAsia"/>
          <w:lang w:eastAsia="zh-CN"/>
        </w:rPr>
        <w:t>、成交</w:t>
      </w:r>
      <w:r>
        <w:rPr>
          <w:rFonts w:asciiTheme="minorEastAsia" w:eastAsiaTheme="minorEastAsia" w:hAnsiTheme="minorEastAsia"/>
          <w:spacing w:val="-1"/>
          <w:lang w:eastAsia="zh-CN"/>
        </w:rPr>
        <w:t>的</w:t>
      </w:r>
      <w:r>
        <w:rPr>
          <w:rFonts w:asciiTheme="minorEastAsia" w:eastAsiaTheme="minorEastAsia" w:hAnsiTheme="minorEastAsia"/>
          <w:spacing w:val="-2"/>
          <w:w w:val="129"/>
          <w:lang w:eastAsia="zh-CN"/>
        </w:rPr>
        <w:t>”</w:t>
      </w:r>
      <w:r>
        <w:rPr>
          <w:rFonts w:asciiTheme="minorEastAsia" w:eastAsiaTheme="minorEastAsia" w:hAnsiTheme="minorEastAsia"/>
          <w:lang w:eastAsia="zh-CN"/>
        </w:rPr>
        <w:t>有关规定予以处理。</w:t>
      </w:r>
    </w:p>
    <w:p w14:paraId="10BC6259" w14:textId="77777777" w:rsidR="0089265C" w:rsidRDefault="00000000">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2615A203" w14:textId="77777777" w:rsidR="0089265C" w:rsidRDefault="00000000">
      <w:pPr>
        <w:pStyle w:val="21"/>
        <w:ind w:left="0"/>
        <w:rPr>
          <w:rFonts w:hint="eastAsia"/>
          <w:b/>
          <w:sz w:val="24"/>
          <w:lang w:eastAsia="zh-CN"/>
        </w:rPr>
      </w:pPr>
      <w:r>
        <w:rPr>
          <w:rFonts w:hint="eastAsia"/>
          <w:b/>
          <w:sz w:val="24"/>
          <w:lang w:eastAsia="zh-CN"/>
        </w:rPr>
        <w:lastRenderedPageBreak/>
        <w:t xml:space="preserve">2 </w:t>
      </w:r>
      <w:r>
        <w:rPr>
          <w:b/>
          <w:sz w:val="24"/>
          <w:lang w:eastAsia="zh-CN"/>
        </w:rPr>
        <w:t>落实政府采购政策需满足的资格要求（如有）</w:t>
      </w:r>
    </w:p>
    <w:p w14:paraId="26F510FA" w14:textId="77777777" w:rsidR="0089265C" w:rsidRDefault="0089265C">
      <w:pPr>
        <w:rPr>
          <w:rFonts w:hint="eastAsia"/>
          <w:lang w:eastAsia="zh-CN"/>
        </w:rPr>
      </w:pPr>
    </w:p>
    <w:p w14:paraId="22991007" w14:textId="77777777" w:rsidR="0089265C" w:rsidRDefault="00000000">
      <w:pPr>
        <w:pStyle w:val="30"/>
        <w:jc w:val="left"/>
        <w:rPr>
          <w:rFonts w:hint="eastAsia"/>
          <w:sz w:val="24"/>
          <w:lang w:eastAsia="zh-CN"/>
        </w:rPr>
      </w:pPr>
      <w:r>
        <w:rPr>
          <w:rFonts w:hint="eastAsia"/>
          <w:sz w:val="24"/>
          <w:lang w:eastAsia="zh-CN"/>
        </w:rPr>
        <w:t xml:space="preserve">2-1 </w:t>
      </w:r>
      <w:r>
        <w:rPr>
          <w:sz w:val="24"/>
          <w:lang w:eastAsia="zh-CN"/>
        </w:rPr>
        <w:t>中小企业证明文件说明：</w:t>
      </w:r>
    </w:p>
    <w:p w14:paraId="6508A1C6" w14:textId="77777777" w:rsidR="0089265C" w:rsidRDefault="00000000">
      <w:pPr>
        <w:spacing w:line="420" w:lineRule="exact"/>
        <w:rPr>
          <w:rFonts w:hint="eastAsia"/>
          <w:sz w:val="24"/>
          <w:szCs w:val="24"/>
          <w:lang w:eastAsia="zh-CN"/>
        </w:rPr>
      </w:pPr>
      <w:r>
        <w:rPr>
          <w:sz w:val="24"/>
          <w:szCs w:val="24"/>
          <w:lang w:eastAsia="zh-CN"/>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173322D7" w14:textId="77777777" w:rsidR="0089265C" w:rsidRDefault="00000000">
      <w:pPr>
        <w:spacing w:line="420" w:lineRule="exact"/>
        <w:rPr>
          <w:rFonts w:hint="eastAsia"/>
          <w:sz w:val="24"/>
          <w:szCs w:val="24"/>
          <w:lang w:eastAsia="zh-CN"/>
        </w:rPr>
      </w:pPr>
      <w:r>
        <w:rPr>
          <w:sz w:val="24"/>
          <w:szCs w:val="24"/>
          <w:lang w:eastAsia="zh-CN"/>
        </w:rPr>
        <w:t>（2）如本项目（包）专门面向中小企业采购，响应文件中须提供《中小企业声明函》或《残疾人福利性单位声明函》，或提供由省级以上监狱管理局、戒毒管理局（含新疆生产建设兵团）出具的属于监狱企业的证明文件。</w:t>
      </w:r>
    </w:p>
    <w:p w14:paraId="1FCC59E4" w14:textId="77777777" w:rsidR="0089265C" w:rsidRDefault="00000000">
      <w:pPr>
        <w:spacing w:line="420" w:lineRule="exact"/>
        <w:rPr>
          <w:rFonts w:hint="eastAsia"/>
          <w:sz w:val="24"/>
          <w:szCs w:val="24"/>
          <w:lang w:eastAsia="zh-CN"/>
        </w:rPr>
      </w:pPr>
      <w:r>
        <w:rPr>
          <w:sz w:val="24"/>
          <w:szCs w:val="24"/>
          <w:lang w:eastAsia="zh-CN"/>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DA133C0" w14:textId="77777777" w:rsidR="0089265C" w:rsidRDefault="00000000">
      <w:pPr>
        <w:spacing w:line="420" w:lineRule="exact"/>
        <w:rPr>
          <w:rFonts w:hint="eastAsia"/>
          <w:sz w:val="24"/>
          <w:szCs w:val="24"/>
          <w:lang w:eastAsia="zh-CN"/>
        </w:rPr>
      </w:pPr>
      <w:r>
        <w:rPr>
          <w:sz w:val="24"/>
          <w:szCs w:val="24"/>
          <w:lang w:eastAsia="zh-CN"/>
        </w:rPr>
        <w:t>（4）中小企业声明函填写注意事项</w:t>
      </w:r>
    </w:p>
    <w:p w14:paraId="2C4B483C" w14:textId="77777777" w:rsidR="0089265C" w:rsidRDefault="00000000">
      <w:pPr>
        <w:spacing w:line="420" w:lineRule="exact"/>
        <w:rPr>
          <w:rFonts w:hint="eastAsia"/>
          <w:sz w:val="24"/>
          <w:szCs w:val="24"/>
          <w:lang w:eastAsia="zh-CN"/>
        </w:rPr>
      </w:pPr>
      <w:r>
        <w:rPr>
          <w:sz w:val="24"/>
          <w:szCs w:val="24"/>
          <w:lang w:eastAsia="zh-CN"/>
        </w:rPr>
        <w:t>1）《中小企业声明函》由参加政府采购活动的供应商出具。联合体参与的，《中小企业声明函》可由牵头人出具。</w:t>
      </w:r>
    </w:p>
    <w:p w14:paraId="5F1EE675" w14:textId="77777777" w:rsidR="0089265C" w:rsidRDefault="00000000">
      <w:pPr>
        <w:pStyle w:val="af3"/>
        <w:spacing w:before="53" w:line="420" w:lineRule="exact"/>
        <w:ind w:right="211"/>
        <w:jc w:val="both"/>
        <w:rPr>
          <w:rFonts w:hint="eastAsia"/>
          <w:lang w:eastAsia="zh-CN"/>
        </w:rPr>
      </w:pPr>
      <w:r>
        <w:rPr>
          <w:lang w:eastAsia="zh-CN"/>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F7C0D57" w14:textId="77777777" w:rsidR="0089265C" w:rsidRDefault="00000000">
      <w:pPr>
        <w:pStyle w:val="af3"/>
        <w:spacing w:before="55" w:line="420" w:lineRule="exact"/>
        <w:ind w:right="213"/>
        <w:jc w:val="both"/>
        <w:rPr>
          <w:rFonts w:hint="eastAsia"/>
          <w:lang w:eastAsia="zh-CN"/>
        </w:rPr>
      </w:pPr>
      <w:r>
        <w:rPr>
          <w:lang w:eastAsia="zh-CN"/>
        </w:rPr>
        <w:t>3）对于多标的采购项目，供应商应充分、准确地了解所提供货物的制造企业、提供服务的承接企业信息。对相关情况了解不清楚的，不建议填报本声明函。</w:t>
      </w:r>
    </w:p>
    <w:p w14:paraId="15189F98" w14:textId="77777777" w:rsidR="0089265C" w:rsidRDefault="00000000">
      <w:pPr>
        <w:spacing w:line="420" w:lineRule="exact"/>
        <w:rPr>
          <w:rFonts w:hint="eastAsia"/>
          <w:sz w:val="24"/>
          <w:szCs w:val="24"/>
          <w:lang w:eastAsia="zh-CN"/>
        </w:rPr>
      </w:pPr>
      <w:r>
        <w:rPr>
          <w:sz w:val="24"/>
          <w:szCs w:val="24"/>
          <w:lang w:eastAsia="zh-CN"/>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w:t>
      </w:r>
      <w:r>
        <w:rPr>
          <w:rFonts w:hint="eastAsia"/>
          <w:sz w:val="24"/>
          <w:szCs w:val="24"/>
          <w:lang w:eastAsia="zh-CN"/>
        </w:rPr>
        <w:t>《</w:t>
      </w:r>
      <w:r>
        <w:rPr>
          <w:sz w:val="24"/>
          <w:szCs w:val="24"/>
          <w:lang w:eastAsia="zh-CN"/>
        </w:rPr>
        <w:t>金融业企业划型标准规定》（〔2015〕309号）等</w:t>
      </w:r>
      <w:r>
        <w:rPr>
          <w:rFonts w:hint="eastAsia"/>
          <w:sz w:val="24"/>
          <w:szCs w:val="24"/>
          <w:lang w:eastAsia="zh-CN"/>
        </w:rPr>
        <w:t>国务院批准的中小企业划分标准执行</w:t>
      </w:r>
      <w:r>
        <w:rPr>
          <w:sz w:val="24"/>
          <w:szCs w:val="24"/>
          <w:lang w:eastAsia="zh-CN"/>
        </w:rPr>
        <w:t>。</w:t>
      </w:r>
    </w:p>
    <w:p w14:paraId="6CAF4DA7" w14:textId="77777777" w:rsidR="0089265C" w:rsidRDefault="00000000">
      <w:pPr>
        <w:pStyle w:val="4"/>
        <w:rPr>
          <w:rFonts w:hint="eastAsia"/>
          <w:i w:val="0"/>
          <w:sz w:val="24"/>
          <w:lang w:eastAsia="zh-CN"/>
        </w:rPr>
      </w:pPr>
      <w:r>
        <w:rPr>
          <w:rFonts w:asciiTheme="minorEastAsia" w:eastAsiaTheme="minorEastAsia" w:hAnsiTheme="minorEastAsia"/>
          <w:lang w:eastAsia="zh-CN"/>
        </w:rPr>
        <w:br w:type="page"/>
      </w:r>
      <w:r>
        <w:rPr>
          <w:i w:val="0"/>
          <w:sz w:val="24"/>
          <w:lang w:eastAsia="zh-CN"/>
        </w:rPr>
        <w:lastRenderedPageBreak/>
        <w:t>2-1-1  中小企业</w:t>
      </w:r>
      <w:r>
        <w:rPr>
          <w:rFonts w:hint="eastAsia"/>
          <w:i w:val="0"/>
          <w:sz w:val="24"/>
          <w:lang w:eastAsia="zh-CN"/>
        </w:rPr>
        <w:t>证明文件</w:t>
      </w:r>
    </w:p>
    <w:p w14:paraId="1C42EBCB" w14:textId="77777777" w:rsidR="0089265C" w:rsidRDefault="00000000">
      <w:pPr>
        <w:spacing w:before="248"/>
        <w:ind w:left="5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中小企业声明函（货物）格式</w:t>
      </w:r>
    </w:p>
    <w:p w14:paraId="4E5C826B" w14:textId="77777777" w:rsidR="0089265C" w:rsidRDefault="0089265C">
      <w:pPr>
        <w:pStyle w:val="af3"/>
        <w:spacing w:before="1"/>
        <w:rPr>
          <w:rFonts w:asciiTheme="minorEastAsia" w:eastAsiaTheme="minorEastAsia" w:hAnsiTheme="minorEastAsia" w:hint="eastAsia"/>
          <w:sz w:val="47"/>
          <w:lang w:eastAsia="zh-CN"/>
        </w:rPr>
      </w:pPr>
    </w:p>
    <w:p w14:paraId="4E041B23" w14:textId="77777777" w:rsidR="0089265C" w:rsidRDefault="00000000">
      <w:pPr>
        <w:spacing w:line="360" w:lineRule="auto"/>
        <w:ind w:firstLineChars="200" w:firstLine="480"/>
        <w:rPr>
          <w:rFonts w:hint="eastAsia"/>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E91E682" w14:textId="77777777" w:rsidR="0089265C" w:rsidRDefault="00000000">
      <w:pPr>
        <w:spacing w:line="360" w:lineRule="auto"/>
        <w:ind w:firstLineChars="200" w:firstLine="480"/>
        <w:rPr>
          <w:rFonts w:hint="eastAsia"/>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，从业人员______人，营业收入为______万元，资产总额为_____万元</w:t>
      </w:r>
      <w:r>
        <w:rPr>
          <w:sz w:val="24"/>
          <w:szCs w:val="24"/>
          <w:vertAlign w:val="superscript"/>
          <w:lang w:eastAsia="zh-CN"/>
        </w:rPr>
        <w:t>1</w:t>
      </w:r>
      <w:r>
        <w:rPr>
          <w:sz w:val="24"/>
          <w:szCs w:val="24"/>
          <w:lang w:eastAsia="zh-CN"/>
        </w:rPr>
        <w:t>，属于（中型企业、小型企业、微型企业）；</w:t>
      </w:r>
    </w:p>
    <w:p w14:paraId="0E44C612" w14:textId="77777777" w:rsidR="0089265C" w:rsidRDefault="00000000">
      <w:pPr>
        <w:spacing w:line="360" w:lineRule="auto"/>
        <w:ind w:firstLineChars="200" w:firstLine="480"/>
        <w:rPr>
          <w:rFonts w:hint="eastAsia"/>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，从业人员______人，营业收入为______万元，资产总额为______万元，属于（中型企业、小型企业、微型企业）；</w:t>
      </w:r>
    </w:p>
    <w:p w14:paraId="7F6F66E5" w14:textId="77777777" w:rsidR="0089265C" w:rsidRDefault="00000000">
      <w:pPr>
        <w:spacing w:line="360" w:lineRule="auto"/>
        <w:ind w:firstLineChars="200" w:firstLine="481"/>
        <w:rPr>
          <w:rFonts w:asciiTheme="minorEastAsia" w:eastAsiaTheme="minorEastAsia" w:hAnsiTheme="minorEastAsia" w:hint="eastAsia"/>
          <w:lang w:eastAsia="zh-CN"/>
        </w:rPr>
      </w:pPr>
      <w:r>
        <w:rPr>
          <w:rFonts w:asciiTheme="minorEastAsia" w:eastAsiaTheme="minorEastAsia" w:hAnsiTheme="minorEastAsia"/>
          <w:w w:val="110"/>
          <w:lang w:eastAsia="zh-CN"/>
        </w:rPr>
        <w:t>……</w:t>
      </w:r>
    </w:p>
    <w:p w14:paraId="6FCB4E88" w14:textId="77777777" w:rsidR="0089265C" w:rsidRDefault="00000000">
      <w:pPr>
        <w:spacing w:line="360" w:lineRule="auto"/>
        <w:ind w:firstLineChars="200" w:firstLine="480"/>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6590B49C" w14:textId="77777777" w:rsidR="0089265C" w:rsidRDefault="00000000">
      <w:pPr>
        <w:spacing w:line="360" w:lineRule="auto"/>
        <w:ind w:firstLineChars="200" w:firstLine="480"/>
        <w:rPr>
          <w:rFonts w:hint="eastAsia"/>
          <w:sz w:val="24"/>
          <w:szCs w:val="24"/>
          <w:lang w:eastAsia="zh-CN"/>
        </w:rPr>
      </w:pPr>
      <w:r>
        <w:rPr>
          <w:sz w:val="24"/>
          <w:szCs w:val="24"/>
          <w:lang w:eastAsia="zh-CN"/>
        </w:rPr>
        <w:t>本企业对上述声明内容的真实性负责。如有虚假，将依法承担相应责任。</w:t>
      </w:r>
    </w:p>
    <w:p w14:paraId="7B6DB297" w14:textId="77777777" w:rsidR="0089265C" w:rsidRDefault="0089265C">
      <w:pPr>
        <w:pStyle w:val="af3"/>
        <w:rPr>
          <w:rFonts w:asciiTheme="minorEastAsia" w:eastAsiaTheme="minorEastAsia" w:hAnsiTheme="minorEastAsia" w:hint="eastAsia"/>
          <w:lang w:eastAsia="zh-CN"/>
        </w:rPr>
      </w:pPr>
    </w:p>
    <w:p w14:paraId="3A69369A" w14:textId="77777777" w:rsidR="0089265C" w:rsidRDefault="0089265C">
      <w:pPr>
        <w:pStyle w:val="af3"/>
        <w:spacing w:before="8"/>
        <w:rPr>
          <w:rFonts w:asciiTheme="minorEastAsia" w:eastAsiaTheme="minorEastAsia" w:hAnsiTheme="minorEastAsia" w:hint="eastAsia"/>
          <w:sz w:val="19"/>
          <w:lang w:eastAsia="zh-CN"/>
        </w:rPr>
      </w:pPr>
    </w:p>
    <w:p w14:paraId="71609393" w14:textId="77777777" w:rsidR="0089265C" w:rsidRDefault="00000000">
      <w:pPr>
        <w:pStyle w:val="af3"/>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210A623E" w14:textId="77777777" w:rsidR="0089265C" w:rsidRDefault="00000000">
      <w:pPr>
        <w:pStyle w:val="af3"/>
        <w:tabs>
          <w:tab w:val="left" w:pos="2812"/>
        </w:tabs>
        <w:wordWrap w:val="0"/>
        <w:spacing w:before="1" w:line="360" w:lineRule="auto"/>
        <w:ind w:right="-45"/>
        <w:jc w:val="right"/>
        <w:rPr>
          <w:rFonts w:hint="eastAsia"/>
          <w:lang w:eastAsia="zh-CN"/>
        </w:rPr>
      </w:pPr>
      <w:r>
        <w:rPr>
          <w:lang w:eastAsia="zh-CN"/>
        </w:rPr>
        <w:t>日 期：</w:t>
      </w:r>
      <w:r>
        <w:rPr>
          <w:rFonts w:hint="eastAsia"/>
          <w:u w:val="single"/>
          <w:lang w:eastAsia="zh-CN"/>
        </w:rPr>
        <w:t xml:space="preserve">                </w:t>
      </w:r>
    </w:p>
    <w:p w14:paraId="2667B779" w14:textId="77777777" w:rsidR="0089265C" w:rsidRDefault="00000000">
      <w:pPr>
        <w:pStyle w:val="af3"/>
        <w:rPr>
          <w:rFonts w:asciiTheme="minorEastAsia" w:eastAsiaTheme="minorEastAsia" w:hAnsiTheme="minorEastAsia" w:hint="eastAsia"/>
          <w:sz w:val="26"/>
          <w:lang w:eastAsia="zh-CN"/>
        </w:rPr>
      </w:pPr>
      <w:r>
        <w:rPr>
          <w:rFonts w:asciiTheme="minorEastAsia" w:eastAsiaTheme="minorEastAsia" w:hAnsiTheme="minorEastAsia"/>
          <w:noProof/>
          <w:lang w:eastAsia="zh-CN"/>
        </w:rPr>
        <mc:AlternateContent>
          <mc:Choice Requires="wps">
            <w:drawing>
              <wp:anchor distT="0" distB="0" distL="0" distR="0" simplePos="0" relativeHeight="251659264" behindDoc="0" locked="0" layoutInCell="1" allowOverlap="1" wp14:anchorId="441A1C3B" wp14:editId="38B9C991">
                <wp:simplePos x="0" y="0"/>
                <wp:positionH relativeFrom="page">
                  <wp:posOffset>1011555</wp:posOffset>
                </wp:positionH>
                <wp:positionV relativeFrom="paragraph">
                  <wp:posOffset>218440</wp:posOffset>
                </wp:positionV>
                <wp:extent cx="5680710" cy="0"/>
                <wp:effectExtent l="0" t="0" r="0" b="0"/>
                <wp:wrapTopAndBottom/>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w14:anchorId="15C618EC" id="Line 13"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text" from="79.65pt,17.2pt" to="526.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" strokeweight=".48pt">
                <w10:wrap type="topAndBottom" anchorx="page"/>
              </v:line>
            </w:pict>
          </mc:Fallback>
        </mc:AlternateContent>
      </w:r>
    </w:p>
    <w:p w14:paraId="73F6535A" w14:textId="77777777" w:rsidR="0089265C" w:rsidRDefault="00000000">
      <w:pPr>
        <w:spacing w:line="383" w:lineRule="exact"/>
        <w:ind w:left="221"/>
        <w:rPr>
          <w:rFonts w:asciiTheme="minorEastAsia" w:eastAsiaTheme="minorEastAsia" w:hAnsiTheme="minorEastAsia" w:hint="eastAsia"/>
          <w:sz w:val="21"/>
          <w:lang w:eastAsia="zh-CN"/>
        </w:rPr>
      </w:pPr>
      <w:r>
        <w:rPr>
          <w:rFonts w:asciiTheme="minorEastAsia" w:eastAsiaTheme="minorEastAsia" w:hAnsiTheme="minorEastAsia"/>
          <w:position w:val="6"/>
          <w:sz w:val="14"/>
          <w:lang w:eastAsia="zh-CN"/>
        </w:rPr>
        <w:t xml:space="preserve">1 </w:t>
      </w:r>
      <w:r>
        <w:rPr>
          <w:rFonts w:asciiTheme="minorEastAsia" w:eastAsiaTheme="minorEastAsia" w:hAnsiTheme="minorEastAsia"/>
          <w:sz w:val="21"/>
          <w:lang w:eastAsia="zh-CN"/>
        </w:rPr>
        <w:t>从业人员、营业收入、资产总额填报上一年度数据，无上一年度数据的新成立企业可不填报。</w:t>
      </w:r>
    </w:p>
    <w:p w14:paraId="4BE89EF4" w14:textId="77777777" w:rsidR="0089265C" w:rsidRDefault="00000000">
      <w:pPr>
        <w:widowControl/>
        <w:autoSpaceDE/>
        <w:autoSpaceDN/>
        <w:rPr>
          <w:rFonts w:asciiTheme="minorEastAsia" w:eastAsiaTheme="minorEastAsia" w:hAnsiTheme="minorEastAsia" w:hint="eastAsia"/>
          <w:sz w:val="21"/>
          <w:lang w:eastAsia="zh-CN"/>
        </w:rPr>
      </w:pPr>
      <w:r>
        <w:rPr>
          <w:rFonts w:asciiTheme="minorEastAsia" w:eastAsiaTheme="minorEastAsia" w:hAnsiTheme="minorEastAsia"/>
          <w:sz w:val="21"/>
          <w:lang w:eastAsia="zh-CN"/>
        </w:rPr>
        <w:br w:type="page"/>
      </w:r>
    </w:p>
    <w:p w14:paraId="3626C8D6" w14:textId="77777777" w:rsidR="0089265C" w:rsidRDefault="0089265C">
      <w:pPr>
        <w:pStyle w:val="af3"/>
        <w:spacing w:before="8"/>
        <w:rPr>
          <w:rFonts w:asciiTheme="minorEastAsia" w:eastAsiaTheme="minorEastAsia" w:hAnsiTheme="minorEastAsia" w:hint="eastAsia"/>
          <w:sz w:val="17"/>
          <w:lang w:eastAsia="zh-CN"/>
        </w:rPr>
      </w:pPr>
    </w:p>
    <w:p w14:paraId="08F39D8D" w14:textId="77777777" w:rsidR="0089265C" w:rsidRDefault="00000000">
      <w:pPr>
        <w:spacing w:line="461" w:lineRule="exact"/>
        <w:ind w:left="5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中小企业声明函（工程、服务）格式</w:t>
      </w:r>
    </w:p>
    <w:p w14:paraId="04EFDB9B" w14:textId="77777777" w:rsidR="0089265C" w:rsidRDefault="0089265C">
      <w:pPr>
        <w:pStyle w:val="af3"/>
        <w:spacing w:before="6"/>
        <w:rPr>
          <w:rFonts w:asciiTheme="minorEastAsia" w:eastAsiaTheme="minorEastAsia" w:hAnsiTheme="minorEastAsia" w:hint="eastAsia"/>
          <w:sz w:val="47"/>
          <w:lang w:eastAsia="zh-CN"/>
        </w:rPr>
      </w:pPr>
    </w:p>
    <w:p w14:paraId="00C87153" w14:textId="77777777" w:rsidR="0089265C" w:rsidRDefault="00000000">
      <w:pPr>
        <w:spacing w:line="360" w:lineRule="auto"/>
        <w:ind w:firstLineChars="200" w:firstLine="480"/>
        <w:rPr>
          <w:rFonts w:hint="eastAsia"/>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4B0307B" w14:textId="77777777" w:rsidR="0089265C" w:rsidRDefault="00000000">
      <w:pPr>
        <w:spacing w:line="360" w:lineRule="auto"/>
        <w:ind w:firstLineChars="200" w:firstLine="480"/>
        <w:rPr>
          <w:rFonts w:hint="eastAsia"/>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w:t>
      </w:r>
      <w:r>
        <w:rPr>
          <w:rFonts w:hint="eastAsia"/>
          <w:sz w:val="24"/>
          <w:szCs w:val="24"/>
          <w:u w:val="single"/>
          <w:lang w:eastAsia="zh-CN"/>
        </w:rPr>
        <w:t xml:space="preserve">        </w:t>
      </w:r>
      <w:r>
        <w:rPr>
          <w:sz w:val="24"/>
          <w:szCs w:val="24"/>
          <w:lang w:eastAsia="zh-CN"/>
        </w:rPr>
        <w:t>人，营业收入为</w:t>
      </w:r>
      <w:r>
        <w:rPr>
          <w:rFonts w:hint="eastAsia"/>
          <w:sz w:val="24"/>
          <w:szCs w:val="24"/>
          <w:u w:val="single"/>
          <w:lang w:eastAsia="zh-CN"/>
        </w:rPr>
        <w:t xml:space="preserve">     </w:t>
      </w:r>
      <w:r>
        <w:rPr>
          <w:sz w:val="24"/>
          <w:szCs w:val="24"/>
          <w:lang w:eastAsia="zh-CN"/>
        </w:rPr>
        <w:t>万元，资产总额为</w:t>
      </w:r>
      <w:r>
        <w:rPr>
          <w:rFonts w:hint="eastAsia"/>
          <w:sz w:val="24"/>
          <w:szCs w:val="24"/>
          <w:u w:val="single"/>
          <w:lang w:eastAsia="zh-CN"/>
        </w:rPr>
        <w:t xml:space="preserve">   </w:t>
      </w:r>
      <w:r>
        <w:rPr>
          <w:sz w:val="24"/>
          <w:szCs w:val="24"/>
          <w:lang w:eastAsia="zh-CN"/>
        </w:rPr>
        <w:t>万元</w:t>
      </w:r>
      <w:r>
        <w:rPr>
          <w:sz w:val="24"/>
          <w:szCs w:val="24"/>
          <w:vertAlign w:val="superscript"/>
          <w:lang w:eastAsia="zh-CN"/>
        </w:rPr>
        <w:t>1</w:t>
      </w:r>
      <w:r>
        <w:rPr>
          <w:sz w:val="24"/>
          <w:szCs w:val="24"/>
          <w:lang w:eastAsia="zh-CN"/>
        </w:rPr>
        <w:t>，属于（中型企业、小型企业、微型企业）；</w:t>
      </w:r>
    </w:p>
    <w:p w14:paraId="1640A26C" w14:textId="77777777" w:rsidR="0089265C" w:rsidRDefault="00000000">
      <w:pPr>
        <w:spacing w:line="360" w:lineRule="auto"/>
        <w:ind w:firstLineChars="200" w:firstLine="480"/>
        <w:rPr>
          <w:rFonts w:hint="eastAsia"/>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w:t>
      </w:r>
      <w:r>
        <w:rPr>
          <w:rFonts w:hint="eastAsia"/>
          <w:sz w:val="24"/>
          <w:szCs w:val="24"/>
          <w:u w:val="single"/>
          <w:lang w:eastAsia="zh-CN"/>
        </w:rPr>
        <w:t xml:space="preserve">    </w:t>
      </w:r>
      <w:r>
        <w:rPr>
          <w:sz w:val="24"/>
          <w:szCs w:val="24"/>
          <w:lang w:eastAsia="zh-CN"/>
        </w:rPr>
        <w:t>人，营业收入为</w:t>
      </w:r>
      <w:r>
        <w:rPr>
          <w:rFonts w:hint="eastAsia"/>
          <w:sz w:val="24"/>
          <w:szCs w:val="24"/>
          <w:u w:val="single"/>
          <w:lang w:eastAsia="zh-CN"/>
        </w:rPr>
        <w:t xml:space="preserve">   </w:t>
      </w:r>
      <w:r>
        <w:rPr>
          <w:sz w:val="24"/>
          <w:szCs w:val="24"/>
          <w:lang w:eastAsia="zh-CN"/>
        </w:rPr>
        <w:t>万元，资产总额为</w:t>
      </w:r>
      <w:r>
        <w:rPr>
          <w:rFonts w:hint="eastAsia"/>
          <w:sz w:val="24"/>
          <w:szCs w:val="24"/>
          <w:u w:val="single"/>
          <w:lang w:eastAsia="zh-CN"/>
        </w:rPr>
        <w:t xml:space="preserve">   </w:t>
      </w:r>
      <w:r>
        <w:rPr>
          <w:sz w:val="24"/>
          <w:szCs w:val="24"/>
          <w:lang w:eastAsia="zh-CN"/>
        </w:rPr>
        <w:t>万元，属于（中型企业、小型企业、微型企业）；</w:t>
      </w:r>
    </w:p>
    <w:p w14:paraId="48A3D001" w14:textId="77777777" w:rsidR="0089265C" w:rsidRDefault="00000000">
      <w:pPr>
        <w:spacing w:line="360" w:lineRule="auto"/>
        <w:ind w:firstLineChars="200" w:firstLine="480"/>
        <w:rPr>
          <w:rFonts w:hint="eastAsia"/>
          <w:sz w:val="24"/>
          <w:szCs w:val="24"/>
          <w:lang w:eastAsia="zh-CN"/>
        </w:rPr>
      </w:pPr>
      <w:r>
        <w:rPr>
          <w:sz w:val="24"/>
          <w:szCs w:val="24"/>
          <w:lang w:eastAsia="zh-CN"/>
        </w:rPr>
        <w:t>……</w:t>
      </w:r>
    </w:p>
    <w:p w14:paraId="4F6F927D" w14:textId="77777777" w:rsidR="0089265C" w:rsidRDefault="00000000">
      <w:pPr>
        <w:spacing w:line="360" w:lineRule="auto"/>
        <w:ind w:firstLineChars="200" w:firstLine="480"/>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06539896" w14:textId="77777777" w:rsidR="0089265C" w:rsidRDefault="00000000">
      <w:pPr>
        <w:spacing w:line="360" w:lineRule="auto"/>
        <w:ind w:firstLineChars="200" w:firstLine="480"/>
        <w:rPr>
          <w:rFonts w:hint="eastAsia"/>
          <w:sz w:val="24"/>
          <w:szCs w:val="24"/>
          <w:lang w:eastAsia="zh-CN"/>
        </w:rPr>
      </w:pPr>
      <w:r>
        <w:rPr>
          <w:sz w:val="24"/>
          <w:szCs w:val="24"/>
          <w:lang w:eastAsia="zh-CN"/>
        </w:rPr>
        <w:t>本企业对上述声明内容的真实性负责。如有虚假，将依法承担相应责任。</w:t>
      </w:r>
    </w:p>
    <w:p w14:paraId="5011576E" w14:textId="77777777" w:rsidR="0089265C" w:rsidRDefault="0089265C">
      <w:pPr>
        <w:pStyle w:val="af3"/>
        <w:rPr>
          <w:rFonts w:asciiTheme="minorEastAsia" w:eastAsiaTheme="minorEastAsia" w:hAnsiTheme="minorEastAsia" w:hint="eastAsia"/>
          <w:lang w:eastAsia="zh-CN"/>
        </w:rPr>
      </w:pPr>
    </w:p>
    <w:p w14:paraId="445405DB" w14:textId="77777777" w:rsidR="0089265C" w:rsidRDefault="0089265C">
      <w:pPr>
        <w:pStyle w:val="af3"/>
        <w:spacing w:before="8"/>
        <w:rPr>
          <w:rFonts w:asciiTheme="minorEastAsia" w:eastAsiaTheme="minorEastAsia" w:hAnsiTheme="minorEastAsia" w:hint="eastAsia"/>
          <w:sz w:val="19"/>
          <w:lang w:eastAsia="zh-CN"/>
        </w:rPr>
      </w:pPr>
    </w:p>
    <w:p w14:paraId="667175CD" w14:textId="77777777" w:rsidR="0089265C" w:rsidRDefault="00000000">
      <w:pPr>
        <w:pStyle w:val="af3"/>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29C1321C" w14:textId="77777777" w:rsidR="0089265C" w:rsidRDefault="00000000">
      <w:pPr>
        <w:pStyle w:val="af3"/>
        <w:tabs>
          <w:tab w:val="left" w:pos="2812"/>
        </w:tabs>
        <w:wordWrap w:val="0"/>
        <w:spacing w:before="1" w:line="360" w:lineRule="auto"/>
        <w:ind w:right="-45"/>
        <w:jc w:val="right"/>
        <w:rPr>
          <w:rFonts w:hint="eastAsia"/>
          <w:lang w:eastAsia="zh-CN"/>
        </w:rPr>
      </w:pPr>
      <w:r>
        <w:rPr>
          <w:lang w:eastAsia="zh-CN"/>
        </w:rPr>
        <w:t>日 期：</w:t>
      </w:r>
      <w:r>
        <w:rPr>
          <w:rFonts w:hint="eastAsia"/>
          <w:u w:val="single"/>
          <w:lang w:eastAsia="zh-CN"/>
        </w:rPr>
        <w:t xml:space="preserve">                </w:t>
      </w:r>
    </w:p>
    <w:p w14:paraId="73AC2094" w14:textId="77777777" w:rsidR="0089265C" w:rsidRDefault="00000000">
      <w:pPr>
        <w:pStyle w:val="af3"/>
        <w:spacing w:before="7"/>
        <w:rPr>
          <w:rFonts w:asciiTheme="minorEastAsia" w:eastAsiaTheme="minorEastAsia" w:hAnsiTheme="minorEastAsia" w:hint="eastAsia"/>
          <w:sz w:val="21"/>
          <w:lang w:eastAsia="zh-CN"/>
        </w:rPr>
      </w:pPr>
      <w:r>
        <w:rPr>
          <w:rFonts w:asciiTheme="minorEastAsia" w:eastAsiaTheme="minorEastAsia" w:hAnsiTheme="minorEastAsia"/>
          <w:noProof/>
          <w:lang w:eastAsia="zh-CN"/>
        </w:rPr>
        <mc:AlternateContent>
          <mc:Choice Requires="wps">
            <w:drawing>
              <wp:anchor distT="0" distB="0" distL="0" distR="0" simplePos="0" relativeHeight="251660288" behindDoc="0" locked="0" layoutInCell="1" allowOverlap="1" wp14:anchorId="4A769A1D" wp14:editId="43032D97">
                <wp:simplePos x="0" y="0"/>
                <wp:positionH relativeFrom="page">
                  <wp:posOffset>1011555</wp:posOffset>
                </wp:positionH>
                <wp:positionV relativeFrom="paragraph">
                  <wp:posOffset>186055</wp:posOffset>
                </wp:positionV>
                <wp:extent cx="5680710" cy="0"/>
                <wp:effectExtent l="0" t="0" r="0" b="0"/>
                <wp:wrapTopAndBottom/>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w14:anchorId="60DB5876" id="Line 12"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79.65pt,14.65pt" to="52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" strokeweight=".48pt">
                <w10:wrap type="topAndBottom" anchorx="page"/>
              </v:line>
            </w:pict>
          </mc:Fallback>
        </mc:AlternateContent>
      </w:r>
    </w:p>
    <w:p w14:paraId="2D6AC7C0" w14:textId="77777777" w:rsidR="0089265C" w:rsidRDefault="00000000">
      <w:pPr>
        <w:spacing w:line="383" w:lineRule="exact"/>
        <w:ind w:left="221"/>
        <w:rPr>
          <w:rFonts w:asciiTheme="minorEastAsia" w:eastAsiaTheme="minorEastAsia" w:hAnsiTheme="minorEastAsia" w:hint="eastAsia"/>
          <w:sz w:val="21"/>
          <w:lang w:eastAsia="zh-CN"/>
        </w:rPr>
      </w:pPr>
      <w:r>
        <w:rPr>
          <w:rFonts w:asciiTheme="minorEastAsia" w:eastAsiaTheme="minorEastAsia" w:hAnsiTheme="minorEastAsia"/>
          <w:position w:val="6"/>
          <w:sz w:val="14"/>
          <w:lang w:eastAsia="zh-CN"/>
        </w:rPr>
        <w:t xml:space="preserve">1 </w:t>
      </w:r>
      <w:r>
        <w:rPr>
          <w:rFonts w:asciiTheme="minorEastAsia" w:eastAsiaTheme="minorEastAsia" w:hAnsiTheme="minorEastAsia"/>
          <w:sz w:val="21"/>
          <w:lang w:eastAsia="zh-CN"/>
        </w:rPr>
        <w:t>从业人员、营业收入、资产总额填报上一年度数据，无上一年度数据的新成立企业可不填报。</w:t>
      </w:r>
    </w:p>
    <w:p w14:paraId="747DDF7F" w14:textId="77777777" w:rsidR="0089265C" w:rsidRDefault="00000000">
      <w:pPr>
        <w:widowControl/>
        <w:autoSpaceDE/>
        <w:autoSpaceDN/>
        <w:rPr>
          <w:rFonts w:asciiTheme="minorEastAsia" w:eastAsiaTheme="minorEastAsia" w:hAnsiTheme="minorEastAsia" w:hint="eastAsia"/>
          <w:sz w:val="21"/>
          <w:lang w:eastAsia="zh-CN"/>
        </w:rPr>
      </w:pPr>
      <w:r>
        <w:rPr>
          <w:rFonts w:asciiTheme="minorEastAsia" w:eastAsiaTheme="minorEastAsia" w:hAnsiTheme="minorEastAsia"/>
          <w:sz w:val="21"/>
          <w:lang w:eastAsia="zh-CN"/>
        </w:rPr>
        <w:br w:type="page"/>
      </w:r>
    </w:p>
    <w:p w14:paraId="1BF407AC" w14:textId="77777777" w:rsidR="0089265C" w:rsidRDefault="00000000">
      <w:pPr>
        <w:spacing w:line="460" w:lineRule="exact"/>
        <w:ind w:left="2310"/>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残疾人福利性单位声明函格式</w:t>
      </w:r>
    </w:p>
    <w:p w14:paraId="7BD700C3" w14:textId="77777777" w:rsidR="0089265C" w:rsidRDefault="0089265C">
      <w:pPr>
        <w:pStyle w:val="af3"/>
        <w:rPr>
          <w:rFonts w:asciiTheme="minorEastAsia" w:eastAsiaTheme="minorEastAsia" w:hAnsiTheme="minorEastAsia" w:hint="eastAsia"/>
          <w:sz w:val="36"/>
          <w:lang w:eastAsia="zh-CN"/>
        </w:rPr>
      </w:pPr>
    </w:p>
    <w:p w14:paraId="02452A49" w14:textId="77777777" w:rsidR="0089265C" w:rsidRDefault="00000000">
      <w:pPr>
        <w:spacing w:line="360" w:lineRule="auto"/>
        <w:ind w:firstLineChars="200" w:firstLine="480"/>
        <w:rPr>
          <w:rFonts w:hint="eastAsia"/>
          <w:sz w:val="24"/>
          <w:lang w:eastAsia="zh-CN"/>
        </w:rPr>
      </w:pPr>
      <w:r>
        <w:rPr>
          <w:sz w:val="24"/>
          <w:lang w:eastAsia="zh-CN"/>
        </w:rPr>
        <w:t>本单位郑重声明，根据《财政部 民政部 中国残疾人联合会关于促进残疾人就业政府采购政策的通知》（财库〔2017〕141号）的规定，本单位（</w:t>
      </w:r>
      <w:r>
        <w:rPr>
          <w:b/>
          <w:sz w:val="24"/>
          <w:lang w:eastAsia="zh-CN"/>
        </w:rPr>
        <w:t>请进行选择）</w:t>
      </w:r>
      <w:r>
        <w:rPr>
          <w:sz w:val="24"/>
          <w:lang w:eastAsia="zh-CN"/>
        </w:rPr>
        <w:t>：</w:t>
      </w:r>
    </w:p>
    <w:p w14:paraId="3273E64C" w14:textId="77777777" w:rsidR="0089265C" w:rsidRDefault="00000000">
      <w:pPr>
        <w:spacing w:line="360" w:lineRule="auto"/>
        <w:ind w:firstLineChars="200" w:firstLine="480"/>
        <w:rPr>
          <w:rFonts w:hint="eastAsia"/>
          <w:sz w:val="24"/>
          <w:lang w:eastAsia="zh-CN"/>
        </w:rPr>
      </w:pPr>
      <w:r>
        <w:rPr>
          <w:sz w:val="24"/>
          <w:lang w:eastAsia="zh-CN"/>
        </w:rPr>
        <w:t>□</w:t>
      </w:r>
      <w:r>
        <w:rPr>
          <w:b/>
          <w:sz w:val="24"/>
          <w:lang w:eastAsia="zh-CN"/>
        </w:rPr>
        <w:t>不属于符合条件的残疾人福利性单位。</w:t>
      </w:r>
    </w:p>
    <w:p w14:paraId="2356B8CC" w14:textId="77777777" w:rsidR="0089265C" w:rsidRDefault="00000000">
      <w:pPr>
        <w:spacing w:line="360" w:lineRule="auto"/>
        <w:ind w:firstLineChars="200" w:firstLine="480"/>
        <w:rPr>
          <w:rFonts w:hint="eastAsia"/>
          <w:sz w:val="24"/>
          <w:lang w:eastAsia="zh-CN"/>
        </w:rPr>
      </w:pPr>
      <w:r>
        <w:rPr>
          <w:sz w:val="24"/>
          <w:lang w:eastAsia="zh-CN"/>
        </w:rPr>
        <w:t>□</w:t>
      </w:r>
      <w:r>
        <w:rPr>
          <w:b/>
          <w:sz w:val="24"/>
          <w:lang w:eastAsia="zh-CN"/>
        </w:rPr>
        <w:t>属于符合条件的残疾人福利性单位</w:t>
      </w:r>
      <w:r>
        <w:rPr>
          <w:sz w:val="24"/>
          <w:lang w:eastAsia="zh-CN"/>
        </w:rPr>
        <w:t>，且本单位参加</w:t>
      </w:r>
      <w:r>
        <w:rPr>
          <w:rFonts w:hint="eastAsia"/>
          <w:sz w:val="24"/>
          <w:u w:val="single"/>
          <w:lang w:eastAsia="zh-CN"/>
        </w:rPr>
        <w:t xml:space="preserve">    </w:t>
      </w:r>
      <w:r>
        <w:rPr>
          <w:sz w:val="24"/>
          <w:lang w:eastAsia="zh-CN"/>
        </w:rPr>
        <w:t>单位的</w:t>
      </w:r>
      <w:r>
        <w:rPr>
          <w:rFonts w:hint="eastAsia"/>
          <w:sz w:val="24"/>
          <w:u w:val="single"/>
          <w:lang w:eastAsia="zh-CN"/>
        </w:rPr>
        <w:t xml:space="preserve">    </w:t>
      </w:r>
      <w:r>
        <w:rPr>
          <w:sz w:val="24"/>
          <w:lang w:eastAsia="zh-CN"/>
        </w:rPr>
        <w:t>项目采购活动提供本单位制造的货物（由本单位承担工程/提供服务），或者提供其他残疾人福利性单位制造的货物（不包括使用非残疾人福利性单位注册商标的货物）。</w:t>
      </w:r>
    </w:p>
    <w:p w14:paraId="50FC23A7" w14:textId="77777777" w:rsidR="0089265C" w:rsidRDefault="00000000">
      <w:pPr>
        <w:spacing w:line="360" w:lineRule="auto"/>
        <w:ind w:firstLineChars="200" w:firstLine="482"/>
        <w:rPr>
          <w:rFonts w:hint="eastAsia"/>
          <w:b/>
          <w:sz w:val="24"/>
          <w:lang w:eastAsia="zh-CN"/>
        </w:rPr>
      </w:pPr>
      <w:r>
        <w:rPr>
          <w:b/>
          <w:sz w:val="24"/>
          <w:lang w:eastAsia="zh-CN"/>
        </w:rPr>
        <w:t>本单位对上述声明的真实性负责。如有虚假，将依法承担相应责任。</w:t>
      </w:r>
    </w:p>
    <w:p w14:paraId="73F0AAB0" w14:textId="77777777" w:rsidR="0089265C" w:rsidRDefault="0089265C">
      <w:pPr>
        <w:pStyle w:val="af3"/>
        <w:rPr>
          <w:rFonts w:asciiTheme="minorEastAsia" w:eastAsiaTheme="minorEastAsia" w:hAnsiTheme="minorEastAsia" w:hint="eastAsia"/>
          <w:lang w:eastAsia="zh-CN"/>
        </w:rPr>
      </w:pPr>
    </w:p>
    <w:p w14:paraId="72D106CA" w14:textId="77777777" w:rsidR="0089265C" w:rsidRDefault="0089265C">
      <w:pPr>
        <w:pStyle w:val="af3"/>
        <w:rPr>
          <w:rFonts w:asciiTheme="minorEastAsia" w:eastAsiaTheme="minorEastAsia" w:hAnsiTheme="minorEastAsia" w:hint="eastAsia"/>
          <w:lang w:eastAsia="zh-CN"/>
        </w:rPr>
      </w:pPr>
    </w:p>
    <w:p w14:paraId="57FE601A" w14:textId="77777777" w:rsidR="0089265C" w:rsidRDefault="0089265C">
      <w:pPr>
        <w:pStyle w:val="af3"/>
        <w:rPr>
          <w:rFonts w:asciiTheme="minorEastAsia" w:eastAsiaTheme="minorEastAsia" w:hAnsiTheme="minorEastAsia" w:hint="eastAsia"/>
          <w:lang w:eastAsia="zh-CN"/>
        </w:rPr>
      </w:pPr>
    </w:p>
    <w:p w14:paraId="54B9B4DD" w14:textId="77777777" w:rsidR="0089265C" w:rsidRDefault="0089265C">
      <w:pPr>
        <w:pStyle w:val="af3"/>
        <w:rPr>
          <w:rFonts w:asciiTheme="minorEastAsia" w:eastAsiaTheme="minorEastAsia" w:hAnsiTheme="minorEastAsia" w:hint="eastAsia"/>
          <w:lang w:eastAsia="zh-CN"/>
        </w:rPr>
      </w:pPr>
    </w:p>
    <w:p w14:paraId="735C5FF1" w14:textId="77777777" w:rsidR="0089265C" w:rsidRDefault="00000000">
      <w:pPr>
        <w:pStyle w:val="af3"/>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39D9A2B4" w14:textId="77777777" w:rsidR="0089265C" w:rsidRDefault="00000000">
      <w:pPr>
        <w:pStyle w:val="af3"/>
        <w:tabs>
          <w:tab w:val="left" w:pos="2812"/>
        </w:tabs>
        <w:wordWrap w:val="0"/>
        <w:spacing w:before="1" w:line="360" w:lineRule="auto"/>
        <w:ind w:right="-45"/>
        <w:jc w:val="right"/>
        <w:rPr>
          <w:rFonts w:hint="eastAsia"/>
          <w:u w:val="single"/>
          <w:lang w:eastAsia="zh-CN"/>
        </w:rPr>
      </w:pPr>
      <w:r>
        <w:rPr>
          <w:lang w:eastAsia="zh-CN"/>
        </w:rPr>
        <w:t>日 期：</w:t>
      </w:r>
      <w:r>
        <w:rPr>
          <w:rFonts w:hint="eastAsia"/>
          <w:u w:val="single"/>
          <w:lang w:eastAsia="zh-CN"/>
        </w:rPr>
        <w:t xml:space="preserve">                </w:t>
      </w:r>
    </w:p>
    <w:p w14:paraId="6D439A7F" w14:textId="77777777" w:rsidR="0089265C" w:rsidRDefault="00000000">
      <w:pPr>
        <w:widowControl/>
        <w:autoSpaceDE/>
        <w:autoSpaceDN/>
        <w:rPr>
          <w:rFonts w:hint="eastAsia"/>
          <w:sz w:val="24"/>
          <w:szCs w:val="24"/>
          <w:lang w:eastAsia="zh-CN"/>
        </w:rPr>
      </w:pPr>
      <w:r>
        <w:rPr>
          <w:lang w:eastAsia="zh-CN"/>
        </w:rPr>
        <w:br w:type="page"/>
      </w:r>
    </w:p>
    <w:p w14:paraId="558AE270" w14:textId="77777777" w:rsidR="0089265C" w:rsidRDefault="00000000">
      <w:pPr>
        <w:pStyle w:val="4"/>
        <w:rPr>
          <w:rFonts w:hint="eastAsia"/>
          <w:i w:val="0"/>
          <w:sz w:val="24"/>
          <w:lang w:eastAsia="zh-CN"/>
        </w:rPr>
      </w:pPr>
      <w:r>
        <w:rPr>
          <w:rFonts w:hint="eastAsia"/>
          <w:i w:val="0"/>
          <w:sz w:val="24"/>
          <w:lang w:eastAsia="zh-CN"/>
        </w:rPr>
        <w:lastRenderedPageBreak/>
        <w:t xml:space="preserve">2-1-2  </w:t>
      </w:r>
      <w:r>
        <w:rPr>
          <w:i w:val="0"/>
          <w:sz w:val="24"/>
          <w:lang w:eastAsia="zh-CN"/>
        </w:rPr>
        <w:t>拟分包情况说明及分包意向协议说明：</w:t>
      </w:r>
    </w:p>
    <w:p w14:paraId="4C1DB688" w14:textId="77777777" w:rsidR="0089265C" w:rsidRDefault="00000000">
      <w:pPr>
        <w:spacing w:line="360" w:lineRule="auto"/>
        <w:rPr>
          <w:rFonts w:hint="eastAsia"/>
          <w:sz w:val="24"/>
          <w:lang w:eastAsia="zh-CN"/>
        </w:rPr>
      </w:pPr>
      <w:r>
        <w:rPr>
          <w:sz w:val="24"/>
          <w:lang w:eastAsia="zh-CN"/>
        </w:rPr>
        <w:t>如本项目（包）允许分包，且供应商拟进行分包时，</w:t>
      </w:r>
    </w:p>
    <w:p w14:paraId="2AF06310" w14:textId="77777777" w:rsidR="0089265C" w:rsidRDefault="00000000">
      <w:pPr>
        <w:spacing w:line="360" w:lineRule="auto"/>
        <w:rPr>
          <w:rFonts w:hint="eastAsia"/>
          <w:sz w:val="24"/>
          <w:lang w:eastAsia="zh-CN"/>
        </w:rPr>
      </w:pPr>
      <w:r>
        <w:rPr>
          <w:sz w:val="24"/>
          <w:lang w:eastAsia="zh-CN"/>
        </w:rPr>
        <w:t>（1）响应文件中须提供《拟分包情况说明》，否则</w:t>
      </w:r>
      <w:r>
        <w:rPr>
          <w:b/>
          <w:sz w:val="24"/>
          <w:lang w:eastAsia="zh-CN"/>
        </w:rPr>
        <w:t>响应无效</w:t>
      </w:r>
      <w:r>
        <w:rPr>
          <w:sz w:val="24"/>
          <w:lang w:eastAsia="zh-CN"/>
        </w:rPr>
        <w:t>；</w:t>
      </w:r>
    </w:p>
    <w:p w14:paraId="6315269D" w14:textId="77777777" w:rsidR="0089265C" w:rsidRDefault="00000000">
      <w:pPr>
        <w:spacing w:line="360" w:lineRule="auto"/>
        <w:rPr>
          <w:rFonts w:hint="eastAsia"/>
          <w:sz w:val="24"/>
          <w:lang w:eastAsia="zh-CN"/>
        </w:rPr>
      </w:pPr>
      <w:r>
        <w:rPr>
          <w:sz w:val="24"/>
          <w:lang w:eastAsia="zh-CN"/>
        </w:rPr>
        <w:t>（2）当同时符合下列情形时，响应文件还须提供《分包意向协议》，否则</w:t>
      </w:r>
      <w:r>
        <w:rPr>
          <w:b/>
          <w:sz w:val="24"/>
          <w:lang w:eastAsia="zh-CN"/>
        </w:rPr>
        <w:t>响应无效</w:t>
      </w:r>
      <w:r>
        <w:rPr>
          <w:sz w:val="24"/>
          <w:lang w:eastAsia="zh-CN"/>
        </w:rPr>
        <w:t>：</w:t>
      </w:r>
    </w:p>
    <w:p w14:paraId="3D775204" w14:textId="77777777" w:rsidR="0089265C" w:rsidRDefault="00000000">
      <w:pPr>
        <w:spacing w:line="360" w:lineRule="auto"/>
        <w:ind w:leftChars="257" w:left="565"/>
        <w:rPr>
          <w:rFonts w:hint="eastAsia"/>
          <w:sz w:val="24"/>
          <w:lang w:eastAsia="zh-CN"/>
        </w:rPr>
      </w:pPr>
      <w:r>
        <w:rPr>
          <w:rFonts w:hint="eastAsia"/>
          <w:b/>
          <w:sz w:val="24"/>
          <w:lang w:eastAsia="zh-CN"/>
        </w:rPr>
        <w:t>A.</w:t>
      </w:r>
      <w:r>
        <w:rPr>
          <w:sz w:val="24"/>
          <w:lang w:eastAsia="zh-CN"/>
        </w:rPr>
        <w:t>本项目（包）预留部分采购项目预算专门面向中小企业采购，且要求获得采购合同的供应商将采购项目中的一定比例分包给一家或者多家中小企业的；</w:t>
      </w:r>
    </w:p>
    <w:p w14:paraId="25923C65" w14:textId="77777777" w:rsidR="0089265C" w:rsidRDefault="00000000">
      <w:pPr>
        <w:spacing w:line="360" w:lineRule="auto"/>
        <w:ind w:leftChars="257" w:left="565"/>
        <w:rPr>
          <w:rFonts w:hint="eastAsia"/>
          <w:sz w:val="24"/>
          <w:lang w:eastAsia="zh-CN"/>
        </w:rPr>
      </w:pPr>
      <w:r>
        <w:rPr>
          <w:rFonts w:hint="eastAsia"/>
          <w:b/>
          <w:sz w:val="24"/>
          <w:lang w:eastAsia="zh-CN"/>
        </w:rPr>
        <w:t>B.</w:t>
      </w:r>
      <w:r>
        <w:rPr>
          <w:sz w:val="24"/>
          <w:lang w:eastAsia="zh-CN"/>
        </w:rPr>
        <w:t>供应商通过分包方式满足中小企业政策要求的。</w:t>
      </w:r>
    </w:p>
    <w:p w14:paraId="7623B978" w14:textId="77777777" w:rsidR="0089265C" w:rsidRDefault="00000000">
      <w:pPr>
        <w:widowControl/>
        <w:autoSpaceDE/>
        <w:autoSpaceDN/>
        <w:rPr>
          <w:rFonts w:hint="eastAsia"/>
          <w:sz w:val="24"/>
          <w:lang w:eastAsia="zh-CN"/>
        </w:rPr>
      </w:pPr>
      <w:r>
        <w:rPr>
          <w:sz w:val="24"/>
          <w:lang w:eastAsia="zh-CN"/>
        </w:rPr>
        <w:br w:type="page"/>
      </w:r>
    </w:p>
    <w:p w14:paraId="538F1512" w14:textId="77777777" w:rsidR="0089265C" w:rsidRDefault="00000000">
      <w:pPr>
        <w:spacing w:line="460" w:lineRule="exact"/>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拟分包情况说明</w:t>
      </w:r>
    </w:p>
    <w:p w14:paraId="332843B5" w14:textId="77777777" w:rsidR="0089265C" w:rsidRDefault="00000000">
      <w:pPr>
        <w:spacing w:line="360" w:lineRule="auto"/>
        <w:rPr>
          <w:rFonts w:hint="eastAsia"/>
          <w:sz w:val="24"/>
          <w:lang w:eastAsia="zh-CN"/>
        </w:rPr>
      </w:pPr>
      <w:r>
        <w:rPr>
          <w:sz w:val="24"/>
          <w:lang w:eastAsia="zh-CN"/>
        </w:rPr>
        <w:t>致：</w:t>
      </w:r>
      <w:r>
        <w:rPr>
          <w:sz w:val="24"/>
          <w:u w:val="single"/>
          <w:lang w:eastAsia="zh-CN"/>
        </w:rPr>
        <w:t>（采购人或采购代理机构）</w:t>
      </w:r>
    </w:p>
    <w:p w14:paraId="2ABA4D5F" w14:textId="77777777" w:rsidR="0089265C" w:rsidRDefault="00000000">
      <w:pPr>
        <w:spacing w:line="360" w:lineRule="auto"/>
        <w:ind w:firstLineChars="177" w:firstLine="425"/>
        <w:rPr>
          <w:rFonts w:hint="eastAsia"/>
          <w:sz w:val="24"/>
          <w:lang w:eastAsia="zh-CN"/>
        </w:rPr>
      </w:pPr>
      <w:r>
        <w:rPr>
          <w:sz w:val="24"/>
          <w:lang w:eastAsia="zh-CN"/>
        </w:rPr>
        <w:t>我单位参加贵单位组织采购的项目编号为</w:t>
      </w:r>
      <w:r>
        <w:rPr>
          <w:rFonts w:hint="eastAsia"/>
          <w:sz w:val="24"/>
          <w:u w:val="single"/>
          <w:lang w:eastAsia="zh-CN"/>
        </w:rPr>
        <w:t xml:space="preserve">    </w:t>
      </w:r>
      <w:r>
        <w:rPr>
          <w:sz w:val="24"/>
          <w:lang w:eastAsia="zh-CN"/>
        </w:rPr>
        <w:t>的</w:t>
      </w:r>
      <w:r>
        <w:rPr>
          <w:rFonts w:hint="eastAsia"/>
          <w:sz w:val="24"/>
          <w:u w:val="single"/>
          <w:lang w:eastAsia="zh-CN"/>
        </w:rPr>
        <w:t xml:space="preserve">   </w:t>
      </w:r>
      <w:r>
        <w:rPr>
          <w:sz w:val="24"/>
          <w:lang w:eastAsia="zh-CN"/>
        </w:rPr>
        <w:t>项目（填写采购项目名称）中</w:t>
      </w:r>
      <w:r>
        <w:rPr>
          <w:rFonts w:hint="eastAsia"/>
          <w:sz w:val="24"/>
          <w:u w:val="single"/>
          <w:lang w:eastAsia="zh-CN"/>
        </w:rPr>
        <w:t xml:space="preserve">   </w:t>
      </w:r>
      <w:r>
        <w:rPr>
          <w:sz w:val="24"/>
          <w:lang w:eastAsia="zh-CN"/>
        </w:rPr>
        <w:t>包（填写包号）的磋商。拟签订分包合同的单位情况如下表所示，我单位承诺一旦在该项目中获得采购合同将按下表所列情况进行分包，同时承诺分包承担主体不再次分包。</w:t>
      </w:r>
    </w:p>
    <w:p w14:paraId="48370E74" w14:textId="77777777" w:rsidR="0089265C" w:rsidRDefault="0089265C">
      <w:pPr>
        <w:pStyle w:val="af3"/>
        <w:spacing w:before="7"/>
        <w:rPr>
          <w:rFonts w:asciiTheme="minorEastAsia" w:eastAsiaTheme="minorEastAsia" w:hAnsiTheme="minorEastAsia" w:hint="eastAsia"/>
          <w:sz w:val="5"/>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1297"/>
        <w:gridCol w:w="1526"/>
        <w:gridCol w:w="1136"/>
        <w:gridCol w:w="1575"/>
        <w:gridCol w:w="1512"/>
        <w:gridCol w:w="1577"/>
      </w:tblGrid>
      <w:tr w:rsidR="0089265C" w14:paraId="0AC098F1" w14:textId="77777777">
        <w:trPr>
          <w:trHeight w:hRule="exact" w:val="943"/>
        </w:trPr>
        <w:tc>
          <w:tcPr>
            <w:tcW w:w="462" w:type="dxa"/>
            <w:vAlign w:val="center"/>
          </w:tcPr>
          <w:p w14:paraId="033242EC" w14:textId="77777777" w:rsidR="0089265C" w:rsidRDefault="00000000">
            <w:pPr>
              <w:jc w:val="center"/>
              <w:rPr>
                <w:rFonts w:hint="eastAsia"/>
              </w:rPr>
            </w:pPr>
            <w:r>
              <w:t>序号</w:t>
            </w:r>
          </w:p>
        </w:tc>
        <w:tc>
          <w:tcPr>
            <w:tcW w:w="1297" w:type="dxa"/>
            <w:vAlign w:val="center"/>
          </w:tcPr>
          <w:p w14:paraId="3A3E15DA" w14:textId="77777777" w:rsidR="0089265C" w:rsidRDefault="00000000">
            <w:pPr>
              <w:jc w:val="center"/>
              <w:rPr>
                <w:rFonts w:hint="eastAsia"/>
                <w:lang w:eastAsia="zh-CN"/>
              </w:rPr>
            </w:pPr>
            <w:r>
              <w:t>分包承担</w:t>
            </w:r>
          </w:p>
          <w:p w14:paraId="7AD915ED" w14:textId="77777777" w:rsidR="0089265C" w:rsidRDefault="00000000">
            <w:pPr>
              <w:jc w:val="center"/>
              <w:rPr>
                <w:rFonts w:hint="eastAsia"/>
              </w:rPr>
            </w:pPr>
            <w:r>
              <w:t>主体名称</w:t>
            </w:r>
          </w:p>
        </w:tc>
        <w:tc>
          <w:tcPr>
            <w:tcW w:w="1526" w:type="dxa"/>
            <w:vAlign w:val="center"/>
          </w:tcPr>
          <w:p w14:paraId="752B0BBF" w14:textId="77777777" w:rsidR="0089265C" w:rsidRDefault="00000000">
            <w:pPr>
              <w:jc w:val="center"/>
              <w:rPr>
                <w:rFonts w:hint="eastAsia"/>
                <w:lang w:eastAsia="zh-CN"/>
              </w:rPr>
            </w:pPr>
            <w:r>
              <w:rPr>
                <w:lang w:eastAsia="zh-CN"/>
              </w:rPr>
              <w:t>分包承担</w:t>
            </w:r>
          </w:p>
          <w:p w14:paraId="0F6E98E6" w14:textId="77777777" w:rsidR="0089265C" w:rsidRDefault="00000000">
            <w:pPr>
              <w:jc w:val="center"/>
              <w:rPr>
                <w:rFonts w:hint="eastAsia"/>
                <w:lang w:eastAsia="zh-CN"/>
              </w:rPr>
            </w:pPr>
            <w:r>
              <w:rPr>
                <w:lang w:eastAsia="zh-CN"/>
              </w:rPr>
              <w:t>主体类型</w:t>
            </w:r>
          </w:p>
          <w:p w14:paraId="20EC626F" w14:textId="77777777" w:rsidR="0089265C" w:rsidRDefault="00000000">
            <w:pPr>
              <w:jc w:val="center"/>
              <w:rPr>
                <w:rFonts w:hint="eastAsia"/>
                <w:lang w:eastAsia="zh-CN"/>
              </w:rPr>
            </w:pPr>
            <w:r>
              <w:rPr>
                <w:lang w:eastAsia="zh-CN"/>
              </w:rPr>
              <w:t>（选择）</w:t>
            </w:r>
          </w:p>
        </w:tc>
        <w:tc>
          <w:tcPr>
            <w:tcW w:w="1136" w:type="dxa"/>
            <w:vAlign w:val="center"/>
          </w:tcPr>
          <w:p w14:paraId="2788FC9D" w14:textId="77777777" w:rsidR="0089265C" w:rsidRDefault="00000000">
            <w:pPr>
              <w:jc w:val="center"/>
              <w:rPr>
                <w:rFonts w:hint="eastAsia"/>
              </w:rPr>
            </w:pPr>
            <w:r>
              <w:t>资质等级</w:t>
            </w:r>
          </w:p>
        </w:tc>
        <w:tc>
          <w:tcPr>
            <w:tcW w:w="1575" w:type="dxa"/>
            <w:vAlign w:val="center"/>
          </w:tcPr>
          <w:p w14:paraId="4D4FE707" w14:textId="77777777" w:rsidR="0089265C" w:rsidRDefault="00000000">
            <w:pPr>
              <w:jc w:val="center"/>
              <w:rPr>
                <w:rFonts w:hint="eastAsia"/>
                <w:lang w:eastAsia="zh-CN"/>
              </w:rPr>
            </w:pPr>
            <w:r>
              <w:t>拟分包</w:t>
            </w:r>
          </w:p>
          <w:p w14:paraId="0D5EE923" w14:textId="77777777" w:rsidR="0089265C" w:rsidRDefault="00000000">
            <w:pPr>
              <w:jc w:val="center"/>
              <w:rPr>
                <w:rFonts w:hint="eastAsia"/>
              </w:rPr>
            </w:pPr>
            <w:r>
              <w:t>合同内容</w:t>
            </w:r>
          </w:p>
        </w:tc>
        <w:tc>
          <w:tcPr>
            <w:tcW w:w="1512" w:type="dxa"/>
            <w:vAlign w:val="center"/>
          </w:tcPr>
          <w:p w14:paraId="0D22A548" w14:textId="77777777" w:rsidR="0089265C" w:rsidRDefault="00000000">
            <w:pPr>
              <w:jc w:val="center"/>
              <w:rPr>
                <w:rFonts w:hint="eastAsia"/>
                <w:lang w:eastAsia="zh-CN"/>
              </w:rPr>
            </w:pPr>
            <w:r>
              <w:rPr>
                <w:lang w:eastAsia="zh-CN"/>
              </w:rPr>
              <w:t>拟分包</w:t>
            </w:r>
          </w:p>
          <w:p w14:paraId="052B6C2A" w14:textId="77777777" w:rsidR="0089265C" w:rsidRDefault="00000000">
            <w:pPr>
              <w:jc w:val="center"/>
              <w:rPr>
                <w:rFonts w:hint="eastAsia"/>
                <w:lang w:eastAsia="zh-CN"/>
              </w:rPr>
            </w:pPr>
            <w:r>
              <w:rPr>
                <w:lang w:eastAsia="zh-CN"/>
              </w:rPr>
              <w:t>合同金额</w:t>
            </w:r>
          </w:p>
          <w:p w14:paraId="6DE132CA" w14:textId="77777777" w:rsidR="0089265C" w:rsidRDefault="00000000">
            <w:pPr>
              <w:jc w:val="center"/>
              <w:rPr>
                <w:rFonts w:hint="eastAsia"/>
                <w:lang w:eastAsia="zh-CN"/>
              </w:rPr>
            </w:pPr>
            <w:r>
              <w:rPr>
                <w:lang w:eastAsia="zh-CN"/>
              </w:rPr>
              <w:t>（人民币元）</w:t>
            </w:r>
          </w:p>
        </w:tc>
        <w:tc>
          <w:tcPr>
            <w:tcW w:w="1577" w:type="dxa"/>
            <w:vAlign w:val="center"/>
          </w:tcPr>
          <w:p w14:paraId="73665DAD" w14:textId="77777777" w:rsidR="0089265C" w:rsidRDefault="00000000">
            <w:pPr>
              <w:jc w:val="center"/>
              <w:rPr>
                <w:rFonts w:hint="eastAsia"/>
                <w:lang w:eastAsia="zh-CN"/>
              </w:rPr>
            </w:pPr>
            <w:r>
              <w:rPr>
                <w:lang w:eastAsia="zh-CN"/>
              </w:rPr>
              <w:t>占该采购包</w:t>
            </w:r>
          </w:p>
          <w:p w14:paraId="39249E13" w14:textId="77777777" w:rsidR="0089265C" w:rsidRDefault="00000000">
            <w:pPr>
              <w:jc w:val="center"/>
              <w:rPr>
                <w:rFonts w:hint="eastAsia"/>
                <w:b/>
                <w:lang w:eastAsia="zh-CN"/>
              </w:rPr>
            </w:pPr>
            <w:r>
              <w:rPr>
                <w:b/>
                <w:lang w:eastAsia="zh-CN"/>
              </w:rPr>
              <w:t>合同金额的</w:t>
            </w:r>
          </w:p>
          <w:p w14:paraId="4CD10BDA" w14:textId="77777777" w:rsidR="0089265C" w:rsidRDefault="00000000">
            <w:pPr>
              <w:jc w:val="center"/>
              <w:rPr>
                <w:rFonts w:hint="eastAsia"/>
                <w:lang w:eastAsia="zh-CN"/>
              </w:rPr>
            </w:pPr>
            <w:r>
              <w:rPr>
                <w:lang w:eastAsia="zh-CN"/>
              </w:rPr>
              <w:t>比例（%）</w:t>
            </w:r>
          </w:p>
        </w:tc>
      </w:tr>
      <w:tr w:rsidR="0089265C" w14:paraId="16DCD59D" w14:textId="77777777">
        <w:trPr>
          <w:trHeight w:hRule="exact" w:val="944"/>
        </w:trPr>
        <w:tc>
          <w:tcPr>
            <w:tcW w:w="462" w:type="dxa"/>
            <w:vAlign w:val="center"/>
          </w:tcPr>
          <w:p w14:paraId="19B81ADD" w14:textId="77777777" w:rsidR="0089265C" w:rsidRDefault="00000000">
            <w:pPr>
              <w:jc w:val="center"/>
              <w:rPr>
                <w:rFonts w:hint="eastAsia"/>
              </w:rPr>
            </w:pPr>
            <w:r>
              <w:t>1</w:t>
            </w:r>
          </w:p>
        </w:tc>
        <w:tc>
          <w:tcPr>
            <w:tcW w:w="1297" w:type="dxa"/>
            <w:vAlign w:val="center"/>
          </w:tcPr>
          <w:p w14:paraId="46EB446F" w14:textId="77777777" w:rsidR="0089265C" w:rsidRDefault="0089265C">
            <w:pPr>
              <w:jc w:val="center"/>
              <w:rPr>
                <w:rFonts w:hint="eastAsia"/>
              </w:rPr>
            </w:pPr>
          </w:p>
        </w:tc>
        <w:tc>
          <w:tcPr>
            <w:tcW w:w="1526" w:type="dxa"/>
            <w:vAlign w:val="center"/>
          </w:tcPr>
          <w:p w14:paraId="4AAD4059" w14:textId="77777777" w:rsidR="0089265C" w:rsidRDefault="00000000">
            <w:pPr>
              <w:jc w:val="center"/>
              <w:rPr>
                <w:rFonts w:hint="eastAsia"/>
                <w:lang w:eastAsia="zh-CN"/>
              </w:rPr>
            </w:pPr>
            <w:r>
              <w:rPr>
                <w:lang w:eastAsia="zh-CN"/>
              </w:rPr>
              <w:t>□中型企业</w:t>
            </w:r>
          </w:p>
          <w:p w14:paraId="738A70FE" w14:textId="77777777" w:rsidR="0089265C" w:rsidRDefault="00000000">
            <w:pPr>
              <w:jc w:val="center"/>
              <w:rPr>
                <w:rFonts w:hint="eastAsia"/>
                <w:lang w:eastAsia="zh-CN"/>
              </w:rPr>
            </w:pPr>
            <w:r>
              <w:rPr>
                <w:lang w:eastAsia="zh-CN"/>
              </w:rPr>
              <w:t>□小微企业</w:t>
            </w:r>
          </w:p>
          <w:p w14:paraId="211DB83C" w14:textId="77777777" w:rsidR="0089265C" w:rsidRDefault="00000000">
            <w:pPr>
              <w:jc w:val="center"/>
              <w:rPr>
                <w:rFonts w:hint="eastAsia"/>
                <w:lang w:eastAsia="zh-CN"/>
              </w:rPr>
            </w:pPr>
            <w:r>
              <w:rPr>
                <w:lang w:eastAsia="zh-CN"/>
              </w:rPr>
              <w:t>□其他</w:t>
            </w:r>
          </w:p>
        </w:tc>
        <w:tc>
          <w:tcPr>
            <w:tcW w:w="1136" w:type="dxa"/>
            <w:vAlign w:val="center"/>
          </w:tcPr>
          <w:p w14:paraId="0C31A84C" w14:textId="77777777" w:rsidR="0089265C" w:rsidRDefault="0089265C">
            <w:pPr>
              <w:jc w:val="center"/>
              <w:rPr>
                <w:rFonts w:hint="eastAsia"/>
                <w:lang w:eastAsia="zh-CN"/>
              </w:rPr>
            </w:pPr>
          </w:p>
        </w:tc>
        <w:tc>
          <w:tcPr>
            <w:tcW w:w="1575" w:type="dxa"/>
            <w:vAlign w:val="center"/>
          </w:tcPr>
          <w:p w14:paraId="68121E8F" w14:textId="77777777" w:rsidR="0089265C" w:rsidRDefault="0089265C">
            <w:pPr>
              <w:jc w:val="center"/>
              <w:rPr>
                <w:rFonts w:hint="eastAsia"/>
                <w:lang w:eastAsia="zh-CN"/>
              </w:rPr>
            </w:pPr>
          </w:p>
        </w:tc>
        <w:tc>
          <w:tcPr>
            <w:tcW w:w="1512" w:type="dxa"/>
            <w:vAlign w:val="center"/>
          </w:tcPr>
          <w:p w14:paraId="1A2B4192" w14:textId="77777777" w:rsidR="0089265C" w:rsidRDefault="0089265C">
            <w:pPr>
              <w:jc w:val="center"/>
              <w:rPr>
                <w:rFonts w:hint="eastAsia"/>
                <w:lang w:eastAsia="zh-CN"/>
              </w:rPr>
            </w:pPr>
          </w:p>
        </w:tc>
        <w:tc>
          <w:tcPr>
            <w:tcW w:w="1577" w:type="dxa"/>
            <w:vAlign w:val="center"/>
          </w:tcPr>
          <w:p w14:paraId="087F4DEB" w14:textId="77777777" w:rsidR="0089265C" w:rsidRDefault="0089265C">
            <w:pPr>
              <w:jc w:val="center"/>
              <w:rPr>
                <w:rFonts w:hint="eastAsia"/>
                <w:lang w:eastAsia="zh-CN"/>
              </w:rPr>
            </w:pPr>
          </w:p>
        </w:tc>
      </w:tr>
      <w:tr w:rsidR="0089265C" w14:paraId="3C8BFAE0" w14:textId="77777777">
        <w:trPr>
          <w:trHeight w:hRule="exact" w:val="944"/>
        </w:trPr>
        <w:tc>
          <w:tcPr>
            <w:tcW w:w="462" w:type="dxa"/>
            <w:vAlign w:val="center"/>
          </w:tcPr>
          <w:p w14:paraId="30FBA614" w14:textId="77777777" w:rsidR="0089265C" w:rsidRDefault="00000000">
            <w:pPr>
              <w:jc w:val="center"/>
              <w:rPr>
                <w:rFonts w:hint="eastAsia"/>
              </w:rPr>
            </w:pPr>
            <w:r>
              <w:t>2</w:t>
            </w:r>
          </w:p>
        </w:tc>
        <w:tc>
          <w:tcPr>
            <w:tcW w:w="1297" w:type="dxa"/>
            <w:vAlign w:val="center"/>
          </w:tcPr>
          <w:p w14:paraId="411F1007" w14:textId="77777777" w:rsidR="0089265C" w:rsidRDefault="0089265C">
            <w:pPr>
              <w:jc w:val="center"/>
              <w:rPr>
                <w:rFonts w:hint="eastAsia"/>
              </w:rPr>
            </w:pPr>
          </w:p>
        </w:tc>
        <w:tc>
          <w:tcPr>
            <w:tcW w:w="1526" w:type="dxa"/>
            <w:vAlign w:val="center"/>
          </w:tcPr>
          <w:p w14:paraId="5FB6B050" w14:textId="77777777" w:rsidR="0089265C" w:rsidRDefault="00000000">
            <w:pPr>
              <w:jc w:val="center"/>
              <w:rPr>
                <w:rFonts w:hint="eastAsia"/>
                <w:lang w:eastAsia="zh-CN"/>
              </w:rPr>
            </w:pPr>
            <w:r>
              <w:rPr>
                <w:lang w:eastAsia="zh-CN"/>
              </w:rPr>
              <w:t>□中型企业</w:t>
            </w:r>
          </w:p>
          <w:p w14:paraId="7E96C9BF" w14:textId="77777777" w:rsidR="0089265C" w:rsidRDefault="00000000">
            <w:pPr>
              <w:jc w:val="center"/>
              <w:rPr>
                <w:rFonts w:hint="eastAsia"/>
                <w:lang w:eastAsia="zh-CN"/>
              </w:rPr>
            </w:pPr>
            <w:r>
              <w:rPr>
                <w:lang w:eastAsia="zh-CN"/>
              </w:rPr>
              <w:t>□小微企业</w:t>
            </w:r>
          </w:p>
          <w:p w14:paraId="79C698AC" w14:textId="77777777" w:rsidR="0089265C" w:rsidRDefault="00000000">
            <w:pPr>
              <w:jc w:val="center"/>
              <w:rPr>
                <w:rFonts w:hint="eastAsia"/>
                <w:lang w:eastAsia="zh-CN"/>
              </w:rPr>
            </w:pPr>
            <w:r>
              <w:rPr>
                <w:lang w:eastAsia="zh-CN"/>
              </w:rPr>
              <w:t>□其他</w:t>
            </w:r>
          </w:p>
        </w:tc>
        <w:tc>
          <w:tcPr>
            <w:tcW w:w="1136" w:type="dxa"/>
            <w:vAlign w:val="center"/>
          </w:tcPr>
          <w:p w14:paraId="52DBFB17" w14:textId="77777777" w:rsidR="0089265C" w:rsidRDefault="0089265C">
            <w:pPr>
              <w:jc w:val="center"/>
              <w:rPr>
                <w:rFonts w:hint="eastAsia"/>
                <w:lang w:eastAsia="zh-CN"/>
              </w:rPr>
            </w:pPr>
          </w:p>
        </w:tc>
        <w:tc>
          <w:tcPr>
            <w:tcW w:w="1575" w:type="dxa"/>
            <w:vAlign w:val="center"/>
          </w:tcPr>
          <w:p w14:paraId="5C3C7DE4" w14:textId="77777777" w:rsidR="0089265C" w:rsidRDefault="0089265C">
            <w:pPr>
              <w:jc w:val="center"/>
              <w:rPr>
                <w:rFonts w:hint="eastAsia"/>
                <w:lang w:eastAsia="zh-CN"/>
              </w:rPr>
            </w:pPr>
          </w:p>
        </w:tc>
        <w:tc>
          <w:tcPr>
            <w:tcW w:w="1512" w:type="dxa"/>
            <w:vAlign w:val="center"/>
          </w:tcPr>
          <w:p w14:paraId="17B67A2F" w14:textId="77777777" w:rsidR="0089265C" w:rsidRDefault="0089265C">
            <w:pPr>
              <w:jc w:val="center"/>
              <w:rPr>
                <w:rFonts w:hint="eastAsia"/>
                <w:lang w:eastAsia="zh-CN"/>
              </w:rPr>
            </w:pPr>
          </w:p>
        </w:tc>
        <w:tc>
          <w:tcPr>
            <w:tcW w:w="1577" w:type="dxa"/>
            <w:vAlign w:val="center"/>
          </w:tcPr>
          <w:p w14:paraId="4E7A1532" w14:textId="77777777" w:rsidR="0089265C" w:rsidRDefault="0089265C">
            <w:pPr>
              <w:jc w:val="center"/>
              <w:rPr>
                <w:rFonts w:hint="eastAsia"/>
                <w:lang w:eastAsia="zh-CN"/>
              </w:rPr>
            </w:pPr>
          </w:p>
        </w:tc>
      </w:tr>
      <w:tr w:rsidR="0089265C" w14:paraId="2D96A713" w14:textId="77777777">
        <w:trPr>
          <w:trHeight w:hRule="exact" w:val="630"/>
        </w:trPr>
        <w:tc>
          <w:tcPr>
            <w:tcW w:w="462" w:type="dxa"/>
            <w:vAlign w:val="center"/>
          </w:tcPr>
          <w:p w14:paraId="612449CD" w14:textId="77777777" w:rsidR="0089265C" w:rsidRDefault="00000000">
            <w:pPr>
              <w:jc w:val="center"/>
              <w:rPr>
                <w:rFonts w:hint="eastAsia"/>
              </w:rPr>
            </w:pPr>
            <w:r>
              <w:t>…</w:t>
            </w:r>
          </w:p>
        </w:tc>
        <w:tc>
          <w:tcPr>
            <w:tcW w:w="1297" w:type="dxa"/>
            <w:vAlign w:val="center"/>
          </w:tcPr>
          <w:p w14:paraId="483022ED" w14:textId="77777777" w:rsidR="0089265C" w:rsidRDefault="0089265C">
            <w:pPr>
              <w:jc w:val="center"/>
              <w:rPr>
                <w:rFonts w:hint="eastAsia"/>
              </w:rPr>
            </w:pPr>
          </w:p>
        </w:tc>
        <w:tc>
          <w:tcPr>
            <w:tcW w:w="1526" w:type="dxa"/>
            <w:vAlign w:val="center"/>
          </w:tcPr>
          <w:p w14:paraId="79B8B5B0" w14:textId="77777777" w:rsidR="0089265C" w:rsidRDefault="0089265C">
            <w:pPr>
              <w:jc w:val="center"/>
              <w:rPr>
                <w:rFonts w:hint="eastAsia"/>
              </w:rPr>
            </w:pPr>
          </w:p>
        </w:tc>
        <w:tc>
          <w:tcPr>
            <w:tcW w:w="1136" w:type="dxa"/>
            <w:vAlign w:val="center"/>
          </w:tcPr>
          <w:p w14:paraId="3E1F07BD" w14:textId="77777777" w:rsidR="0089265C" w:rsidRDefault="0089265C">
            <w:pPr>
              <w:jc w:val="center"/>
              <w:rPr>
                <w:rFonts w:hint="eastAsia"/>
              </w:rPr>
            </w:pPr>
          </w:p>
        </w:tc>
        <w:tc>
          <w:tcPr>
            <w:tcW w:w="1575" w:type="dxa"/>
            <w:vAlign w:val="center"/>
          </w:tcPr>
          <w:p w14:paraId="4778BF97" w14:textId="77777777" w:rsidR="0089265C" w:rsidRDefault="0089265C">
            <w:pPr>
              <w:jc w:val="center"/>
              <w:rPr>
                <w:rFonts w:hint="eastAsia"/>
              </w:rPr>
            </w:pPr>
          </w:p>
        </w:tc>
        <w:tc>
          <w:tcPr>
            <w:tcW w:w="1512" w:type="dxa"/>
            <w:vAlign w:val="center"/>
          </w:tcPr>
          <w:p w14:paraId="7E5AED33" w14:textId="77777777" w:rsidR="0089265C" w:rsidRDefault="0089265C">
            <w:pPr>
              <w:jc w:val="center"/>
              <w:rPr>
                <w:rFonts w:hint="eastAsia"/>
              </w:rPr>
            </w:pPr>
          </w:p>
        </w:tc>
        <w:tc>
          <w:tcPr>
            <w:tcW w:w="1577" w:type="dxa"/>
            <w:vAlign w:val="center"/>
          </w:tcPr>
          <w:p w14:paraId="014ACC92" w14:textId="77777777" w:rsidR="0089265C" w:rsidRDefault="0089265C">
            <w:pPr>
              <w:jc w:val="center"/>
              <w:rPr>
                <w:rFonts w:hint="eastAsia"/>
              </w:rPr>
            </w:pPr>
          </w:p>
        </w:tc>
      </w:tr>
      <w:tr w:rsidR="0089265C" w14:paraId="07EE0427" w14:textId="77777777">
        <w:trPr>
          <w:trHeight w:hRule="exact" w:val="630"/>
        </w:trPr>
        <w:tc>
          <w:tcPr>
            <w:tcW w:w="5996" w:type="dxa"/>
            <w:gridSpan w:val="5"/>
            <w:vAlign w:val="center"/>
          </w:tcPr>
          <w:p w14:paraId="079459ED" w14:textId="77777777" w:rsidR="0089265C" w:rsidRDefault="00000000">
            <w:pPr>
              <w:jc w:val="center"/>
              <w:rPr>
                <w:rFonts w:hint="eastAsia"/>
              </w:rPr>
            </w:pPr>
            <w:r>
              <w:t>合计：</w:t>
            </w:r>
          </w:p>
        </w:tc>
        <w:tc>
          <w:tcPr>
            <w:tcW w:w="1512" w:type="dxa"/>
            <w:vAlign w:val="center"/>
          </w:tcPr>
          <w:p w14:paraId="614A85CA" w14:textId="77777777" w:rsidR="0089265C" w:rsidRDefault="0089265C">
            <w:pPr>
              <w:jc w:val="center"/>
              <w:rPr>
                <w:rFonts w:hint="eastAsia"/>
              </w:rPr>
            </w:pPr>
          </w:p>
        </w:tc>
        <w:tc>
          <w:tcPr>
            <w:tcW w:w="1577" w:type="dxa"/>
            <w:vAlign w:val="center"/>
          </w:tcPr>
          <w:p w14:paraId="02FB90C8" w14:textId="77777777" w:rsidR="0089265C" w:rsidRDefault="0089265C">
            <w:pPr>
              <w:jc w:val="center"/>
              <w:rPr>
                <w:rFonts w:hint="eastAsia"/>
              </w:rPr>
            </w:pPr>
          </w:p>
        </w:tc>
      </w:tr>
    </w:tbl>
    <w:p w14:paraId="51220830" w14:textId="77777777" w:rsidR="0089265C" w:rsidRDefault="0089265C">
      <w:pPr>
        <w:pStyle w:val="af3"/>
        <w:spacing w:before="8"/>
        <w:rPr>
          <w:rFonts w:asciiTheme="minorEastAsia" w:eastAsiaTheme="minorEastAsia" w:hAnsiTheme="minorEastAsia" w:hint="eastAsia"/>
          <w:sz w:val="28"/>
        </w:rPr>
      </w:pPr>
    </w:p>
    <w:p w14:paraId="21A0F6DE" w14:textId="77777777" w:rsidR="0089265C" w:rsidRDefault="00000000">
      <w:pPr>
        <w:pStyle w:val="af3"/>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372B5A3F" w14:textId="77777777" w:rsidR="0089265C" w:rsidRDefault="00000000">
      <w:pPr>
        <w:pStyle w:val="af3"/>
        <w:tabs>
          <w:tab w:val="left" w:pos="2812"/>
        </w:tabs>
        <w:wordWrap w:val="0"/>
        <w:spacing w:before="1" w:line="360" w:lineRule="auto"/>
        <w:ind w:right="-45"/>
        <w:jc w:val="right"/>
        <w:rPr>
          <w:rFonts w:hint="eastAsia"/>
          <w:u w:val="single"/>
          <w:lang w:eastAsia="zh-CN"/>
        </w:rPr>
      </w:pPr>
      <w:r>
        <w:rPr>
          <w:lang w:eastAsia="zh-CN"/>
        </w:rPr>
        <w:t>日 期：</w:t>
      </w:r>
      <w:r>
        <w:rPr>
          <w:rFonts w:hint="eastAsia"/>
          <w:u w:val="single"/>
          <w:lang w:eastAsia="zh-CN"/>
        </w:rPr>
        <w:t xml:space="preserve">                </w:t>
      </w:r>
    </w:p>
    <w:p w14:paraId="1531F430" w14:textId="77777777" w:rsidR="0089265C" w:rsidRDefault="00000000">
      <w:pPr>
        <w:spacing w:line="360" w:lineRule="auto"/>
        <w:ind w:firstLineChars="177" w:firstLine="425"/>
        <w:rPr>
          <w:rFonts w:hint="eastAsia"/>
          <w:sz w:val="24"/>
          <w:lang w:eastAsia="zh-CN"/>
        </w:rPr>
      </w:pPr>
      <w:r>
        <w:rPr>
          <w:sz w:val="24"/>
          <w:lang w:eastAsia="zh-CN"/>
        </w:rPr>
        <w:t>注：</w:t>
      </w:r>
    </w:p>
    <w:p w14:paraId="38718BFC" w14:textId="77777777" w:rsidR="0089265C" w:rsidRDefault="00000000">
      <w:pPr>
        <w:spacing w:line="360" w:lineRule="auto"/>
        <w:ind w:firstLineChars="177" w:firstLine="425"/>
        <w:rPr>
          <w:rFonts w:hint="eastAsia"/>
          <w:sz w:val="24"/>
          <w:lang w:eastAsia="zh-CN"/>
        </w:rPr>
      </w:pPr>
      <w:r>
        <w:rPr>
          <w:sz w:val="24"/>
          <w:lang w:eastAsia="zh-CN"/>
        </w:rPr>
        <w:t>（1）当供应商属于本部分说明中第（1）类情形，如未提供《拟分包情况说明》，或提供了《拟分包情况说明》但未填写分包承担主体名称、拟分包合同内容、拟分包合同金额，其</w:t>
      </w:r>
      <w:r>
        <w:rPr>
          <w:b/>
          <w:sz w:val="24"/>
          <w:lang w:eastAsia="zh-CN"/>
        </w:rPr>
        <w:t>响应无效</w:t>
      </w:r>
      <w:r>
        <w:rPr>
          <w:sz w:val="24"/>
          <w:lang w:eastAsia="zh-CN"/>
        </w:rPr>
        <w:t>；</w:t>
      </w:r>
    </w:p>
    <w:p w14:paraId="77142560" w14:textId="77777777" w:rsidR="0089265C" w:rsidRDefault="00000000">
      <w:pPr>
        <w:spacing w:line="360" w:lineRule="auto"/>
        <w:ind w:firstLineChars="177" w:firstLine="425"/>
        <w:rPr>
          <w:rFonts w:hint="eastAsia"/>
          <w:sz w:val="24"/>
          <w:lang w:eastAsia="zh-CN"/>
        </w:rPr>
      </w:pPr>
      <w:r>
        <w:rPr>
          <w:sz w:val="24"/>
          <w:lang w:eastAsia="zh-CN"/>
        </w:rPr>
        <w:t>（2）当供应商属于本部分说明中第（2）类情形，如未提供《拟分包情况说明》，或提供了《拟分包情况说明》但未填写分包承担主体名称、分包承担主体类型、拟分包合同内容、拟分包合同金额，其</w:t>
      </w:r>
      <w:r>
        <w:rPr>
          <w:b/>
          <w:sz w:val="24"/>
          <w:lang w:eastAsia="zh-CN"/>
        </w:rPr>
        <w:t>响应无效</w:t>
      </w:r>
      <w:r>
        <w:rPr>
          <w:sz w:val="24"/>
          <w:lang w:eastAsia="zh-CN"/>
        </w:rPr>
        <w:t>；</w:t>
      </w:r>
    </w:p>
    <w:p w14:paraId="5AEAC41E" w14:textId="77777777" w:rsidR="0089265C" w:rsidRDefault="00000000">
      <w:pPr>
        <w:spacing w:line="360" w:lineRule="auto"/>
        <w:ind w:firstLineChars="177" w:firstLine="425"/>
        <w:rPr>
          <w:rFonts w:asciiTheme="minorEastAsia" w:eastAsiaTheme="minorEastAsia" w:hAnsiTheme="minorEastAsia" w:hint="eastAsia"/>
          <w:b/>
          <w:sz w:val="36"/>
          <w:lang w:eastAsia="zh-CN"/>
        </w:rPr>
      </w:pPr>
      <w:r>
        <w:rPr>
          <w:sz w:val="24"/>
          <w:lang w:eastAsia="zh-CN"/>
        </w:rPr>
        <w:t>（3）如本采购文件《供应商须知资料表》载明本项目分包承担主体应具备的相应资质条件，则供应商须在本表中列明分包承担主体的资质等级，并后附资质证书电子件，否则</w:t>
      </w:r>
      <w:r>
        <w:rPr>
          <w:b/>
          <w:sz w:val="24"/>
          <w:lang w:eastAsia="zh-CN"/>
        </w:rPr>
        <w:t>响应无效</w:t>
      </w:r>
      <w:r>
        <w:rPr>
          <w:sz w:val="24"/>
          <w:lang w:eastAsia="zh-CN"/>
        </w:rPr>
        <w:t>。</w:t>
      </w:r>
      <w:r>
        <w:rPr>
          <w:sz w:val="24"/>
          <w:lang w:eastAsia="zh-CN"/>
        </w:rPr>
        <w:br w:type="page"/>
      </w:r>
      <w:r>
        <w:rPr>
          <w:rFonts w:asciiTheme="minorEastAsia" w:eastAsiaTheme="minorEastAsia" w:hAnsiTheme="minorEastAsia"/>
          <w:b/>
          <w:sz w:val="36"/>
          <w:lang w:eastAsia="zh-CN"/>
        </w:rPr>
        <w:lastRenderedPageBreak/>
        <w:t>分包意向协议</w:t>
      </w:r>
    </w:p>
    <w:p w14:paraId="7B7290A1" w14:textId="77777777" w:rsidR="0089265C" w:rsidRDefault="00000000">
      <w:pPr>
        <w:spacing w:line="360" w:lineRule="auto"/>
        <w:rPr>
          <w:rFonts w:hint="eastAsia"/>
          <w:sz w:val="24"/>
          <w:lang w:eastAsia="zh-CN"/>
        </w:rPr>
      </w:pPr>
      <w:r>
        <w:rPr>
          <w:sz w:val="24"/>
          <w:lang w:eastAsia="zh-CN"/>
        </w:rPr>
        <w:t>甲方（供应商）：</w:t>
      </w:r>
      <w:r>
        <w:rPr>
          <w:rFonts w:hint="eastAsia"/>
          <w:sz w:val="24"/>
          <w:u w:val="single"/>
          <w:lang w:eastAsia="zh-CN"/>
        </w:rPr>
        <w:t xml:space="preserve">             </w:t>
      </w:r>
    </w:p>
    <w:p w14:paraId="7523799B" w14:textId="77777777" w:rsidR="0089265C" w:rsidRDefault="00000000">
      <w:pPr>
        <w:spacing w:line="360" w:lineRule="auto"/>
        <w:rPr>
          <w:rFonts w:hint="eastAsia"/>
          <w:sz w:val="24"/>
          <w:lang w:eastAsia="zh-CN"/>
        </w:rPr>
      </w:pPr>
      <w:r>
        <w:rPr>
          <w:sz w:val="24"/>
          <w:lang w:eastAsia="zh-CN"/>
        </w:rPr>
        <w:t>乙方（拟分包单位）</w:t>
      </w:r>
      <w:r>
        <w:rPr>
          <w:rFonts w:hint="eastAsia"/>
          <w:sz w:val="24"/>
          <w:u w:val="single"/>
          <w:lang w:eastAsia="zh-CN"/>
        </w:rPr>
        <w:t xml:space="preserve">             </w:t>
      </w:r>
    </w:p>
    <w:p w14:paraId="6CFD18BB" w14:textId="77777777" w:rsidR="0089265C" w:rsidRDefault="00000000">
      <w:pPr>
        <w:spacing w:line="360" w:lineRule="auto"/>
        <w:rPr>
          <w:rFonts w:hint="eastAsia"/>
          <w:sz w:val="24"/>
          <w:lang w:eastAsia="zh-CN"/>
        </w:rPr>
      </w:pPr>
      <w:r>
        <w:rPr>
          <w:sz w:val="24"/>
          <w:lang w:eastAsia="zh-CN"/>
        </w:rPr>
        <w:t>甲方承诺，一旦</w:t>
      </w:r>
      <w:r>
        <w:rPr>
          <w:rFonts w:hint="eastAsia"/>
          <w:sz w:val="24"/>
          <w:u w:val="single"/>
          <w:lang w:eastAsia="zh-CN"/>
        </w:rPr>
        <w:t xml:space="preserve">             </w:t>
      </w:r>
      <w:r>
        <w:rPr>
          <w:sz w:val="24"/>
          <w:lang w:eastAsia="zh-CN"/>
        </w:rPr>
        <w:t>（采购项目名称）（项目编号/包号为：</w:t>
      </w:r>
      <w:r>
        <w:rPr>
          <w:rFonts w:hint="eastAsia"/>
          <w:sz w:val="24"/>
          <w:u w:val="single"/>
          <w:lang w:eastAsia="zh-CN"/>
        </w:rPr>
        <w:t xml:space="preserve">       </w:t>
      </w:r>
      <w:r>
        <w:rPr>
          <w:sz w:val="24"/>
          <w:lang w:eastAsia="zh-CN"/>
        </w:rPr>
        <w:t>）采购项目中获得采购合同，将按照下述约定将合同项下部分内容分包给乙方：</w:t>
      </w:r>
    </w:p>
    <w:p w14:paraId="44AAADA7" w14:textId="77777777" w:rsidR="0089265C" w:rsidRDefault="00000000">
      <w:pPr>
        <w:spacing w:line="360" w:lineRule="auto"/>
        <w:rPr>
          <w:rFonts w:hint="eastAsia"/>
          <w:sz w:val="24"/>
          <w:lang w:eastAsia="zh-CN"/>
        </w:rPr>
      </w:pPr>
      <w:r>
        <w:rPr>
          <w:sz w:val="24"/>
          <w:lang w:eastAsia="zh-CN"/>
        </w:rPr>
        <w:t>1.分包内容：</w:t>
      </w:r>
      <w:r>
        <w:rPr>
          <w:rFonts w:hint="eastAsia"/>
          <w:sz w:val="24"/>
          <w:u w:val="single"/>
          <w:lang w:eastAsia="zh-CN"/>
        </w:rPr>
        <w:t xml:space="preserve">       </w:t>
      </w:r>
      <w:r>
        <w:rPr>
          <w:sz w:val="24"/>
          <w:lang w:eastAsia="zh-CN"/>
        </w:rPr>
        <w:t>。</w:t>
      </w:r>
    </w:p>
    <w:p w14:paraId="62D4B2E9" w14:textId="77777777" w:rsidR="0089265C" w:rsidRDefault="00000000">
      <w:pPr>
        <w:spacing w:line="360" w:lineRule="auto"/>
        <w:rPr>
          <w:rFonts w:hint="eastAsia"/>
          <w:sz w:val="24"/>
          <w:lang w:eastAsia="zh-CN"/>
        </w:rPr>
      </w:pPr>
      <w:r>
        <w:rPr>
          <w:sz w:val="24"/>
          <w:lang w:eastAsia="zh-CN"/>
        </w:rPr>
        <w:t>2.分包金额：</w:t>
      </w:r>
      <w:r>
        <w:rPr>
          <w:rFonts w:hint="eastAsia"/>
          <w:sz w:val="24"/>
          <w:u w:val="single"/>
          <w:lang w:eastAsia="zh-CN"/>
        </w:rPr>
        <w:t xml:space="preserve">       </w:t>
      </w:r>
      <w:r>
        <w:rPr>
          <w:sz w:val="24"/>
          <w:lang w:eastAsia="zh-CN"/>
        </w:rPr>
        <w:t>，该金额占该采购包合同金额的比例为</w:t>
      </w:r>
      <w:r>
        <w:rPr>
          <w:rFonts w:hint="eastAsia"/>
          <w:sz w:val="24"/>
          <w:u w:val="single"/>
          <w:lang w:eastAsia="zh-CN"/>
        </w:rPr>
        <w:t xml:space="preserve">       </w:t>
      </w:r>
      <w:r>
        <w:rPr>
          <w:sz w:val="24"/>
          <w:lang w:eastAsia="zh-CN"/>
        </w:rPr>
        <w:t xml:space="preserve"> %。乙方承诺将在上述情况下与甲方签订分包合同。</w:t>
      </w:r>
    </w:p>
    <w:p w14:paraId="14E08D48" w14:textId="77777777" w:rsidR="0089265C" w:rsidRDefault="00000000">
      <w:pPr>
        <w:spacing w:line="360" w:lineRule="auto"/>
        <w:rPr>
          <w:rFonts w:hint="eastAsia"/>
          <w:sz w:val="24"/>
          <w:lang w:eastAsia="zh-CN"/>
        </w:rPr>
      </w:pPr>
      <w:r>
        <w:rPr>
          <w:sz w:val="24"/>
          <w:lang w:eastAsia="zh-CN"/>
        </w:rPr>
        <w:t>本协议自各方盖章之日起生效，如甲方未在该项目（采购包）成交，本协议自动终止。</w:t>
      </w:r>
    </w:p>
    <w:p w14:paraId="0598C792" w14:textId="77777777" w:rsidR="0089265C" w:rsidRDefault="0089265C">
      <w:pPr>
        <w:pStyle w:val="af3"/>
        <w:rPr>
          <w:rFonts w:asciiTheme="minorEastAsia" w:eastAsiaTheme="minorEastAsia" w:hAnsiTheme="minorEastAsia" w:hint="eastAsia"/>
          <w:sz w:val="20"/>
          <w:lang w:eastAsia="zh-CN"/>
        </w:rPr>
      </w:pPr>
    </w:p>
    <w:p w14:paraId="512CD94C" w14:textId="77777777" w:rsidR="0089265C" w:rsidRDefault="00000000">
      <w:pPr>
        <w:pStyle w:val="af3"/>
        <w:tabs>
          <w:tab w:val="left" w:pos="2924"/>
          <w:tab w:val="left" w:pos="5391"/>
          <w:tab w:val="left" w:pos="7724"/>
        </w:tabs>
        <w:spacing w:before="194"/>
        <w:ind w:left="591"/>
        <w:rPr>
          <w:rFonts w:hint="eastAsia"/>
          <w:szCs w:val="22"/>
          <w:lang w:eastAsia="zh-CN"/>
        </w:rPr>
      </w:pPr>
      <w:r>
        <w:rPr>
          <w:szCs w:val="22"/>
          <w:lang w:eastAsia="zh-CN"/>
        </w:rPr>
        <w:t>甲方（盖章）：</w:t>
      </w:r>
      <w:r>
        <w:rPr>
          <w:rFonts w:hint="eastAsia"/>
          <w:u w:val="single"/>
          <w:lang w:eastAsia="zh-CN"/>
        </w:rPr>
        <w:t xml:space="preserve">           </w:t>
      </w:r>
      <w:r>
        <w:rPr>
          <w:rFonts w:hint="eastAsia"/>
          <w:lang w:eastAsia="zh-CN"/>
        </w:rPr>
        <w:t xml:space="preserve">   </w:t>
      </w:r>
      <w:r>
        <w:rPr>
          <w:rFonts w:hint="eastAsia"/>
          <w:szCs w:val="22"/>
          <w:lang w:eastAsia="zh-CN"/>
        </w:rPr>
        <w:t xml:space="preserve">          </w:t>
      </w:r>
      <w:r>
        <w:rPr>
          <w:szCs w:val="22"/>
          <w:lang w:eastAsia="zh-CN"/>
        </w:rPr>
        <w:t>乙方（盖章）：</w:t>
      </w:r>
      <w:r>
        <w:rPr>
          <w:rFonts w:hint="eastAsia"/>
          <w:u w:val="single"/>
          <w:lang w:eastAsia="zh-CN"/>
        </w:rPr>
        <w:t xml:space="preserve">        </w:t>
      </w:r>
    </w:p>
    <w:p w14:paraId="4099075C" w14:textId="77777777" w:rsidR="0089265C" w:rsidRDefault="0089265C">
      <w:pPr>
        <w:pStyle w:val="af3"/>
        <w:rPr>
          <w:rFonts w:asciiTheme="minorEastAsia" w:eastAsiaTheme="minorEastAsia" w:hAnsiTheme="minorEastAsia" w:hint="eastAsia"/>
          <w:sz w:val="20"/>
          <w:lang w:eastAsia="zh-CN"/>
        </w:rPr>
      </w:pPr>
    </w:p>
    <w:p w14:paraId="49BC2A97" w14:textId="77777777" w:rsidR="0089265C" w:rsidRDefault="0089265C">
      <w:pPr>
        <w:pStyle w:val="af3"/>
        <w:spacing w:before="9"/>
        <w:rPr>
          <w:rFonts w:asciiTheme="minorEastAsia" w:eastAsiaTheme="minorEastAsia" w:hAnsiTheme="minorEastAsia" w:hint="eastAsia"/>
          <w:sz w:val="26"/>
          <w:lang w:eastAsia="zh-CN"/>
        </w:rPr>
      </w:pPr>
    </w:p>
    <w:p w14:paraId="52BAB859" w14:textId="77777777" w:rsidR="0089265C" w:rsidRDefault="00000000">
      <w:pPr>
        <w:pStyle w:val="af3"/>
        <w:tabs>
          <w:tab w:val="left" w:pos="6673"/>
          <w:tab w:val="left" w:pos="7633"/>
          <w:tab w:val="left" w:pos="8593"/>
        </w:tabs>
        <w:spacing w:before="33"/>
        <w:ind w:left="5233"/>
        <w:rPr>
          <w:rFonts w:asciiTheme="minorEastAsia" w:eastAsiaTheme="minorEastAsia" w:hAnsiTheme="minorEastAsia" w:hint="eastAsia"/>
          <w:lang w:eastAsia="zh-CN"/>
        </w:rPr>
      </w:pPr>
      <w:r>
        <w:rPr>
          <w:lang w:eastAsia="zh-CN"/>
        </w:rPr>
        <w:t>日 期：</w:t>
      </w:r>
      <w:r>
        <w:rPr>
          <w:rFonts w:hint="eastAsia"/>
          <w:u w:val="single"/>
          <w:lang w:eastAsia="zh-CN"/>
        </w:rPr>
        <w:t xml:space="preserve">               </w:t>
      </w:r>
    </w:p>
    <w:p w14:paraId="603F11D6" w14:textId="77777777" w:rsidR="0089265C" w:rsidRDefault="0089265C">
      <w:pPr>
        <w:pStyle w:val="af3"/>
        <w:rPr>
          <w:rFonts w:asciiTheme="minorEastAsia" w:eastAsiaTheme="minorEastAsia" w:hAnsiTheme="minorEastAsia" w:hint="eastAsia"/>
          <w:sz w:val="26"/>
          <w:lang w:eastAsia="zh-CN"/>
        </w:rPr>
      </w:pPr>
    </w:p>
    <w:p w14:paraId="6E9C20F8" w14:textId="77777777" w:rsidR="0089265C" w:rsidRDefault="00000000">
      <w:pPr>
        <w:spacing w:line="360" w:lineRule="auto"/>
        <w:ind w:firstLineChars="177" w:firstLine="425"/>
        <w:rPr>
          <w:rFonts w:hint="eastAsia"/>
          <w:sz w:val="24"/>
          <w:lang w:eastAsia="zh-CN"/>
        </w:rPr>
      </w:pPr>
      <w:r>
        <w:rPr>
          <w:sz w:val="24"/>
          <w:lang w:eastAsia="zh-CN"/>
        </w:rPr>
        <w:t>注：</w:t>
      </w:r>
    </w:p>
    <w:p w14:paraId="76A9CF50" w14:textId="77777777" w:rsidR="0089265C" w:rsidRDefault="00000000">
      <w:pPr>
        <w:spacing w:line="360" w:lineRule="auto"/>
        <w:ind w:firstLineChars="177" w:firstLine="425"/>
        <w:rPr>
          <w:rFonts w:hint="eastAsia"/>
          <w:sz w:val="24"/>
          <w:lang w:eastAsia="zh-CN"/>
        </w:rPr>
      </w:pPr>
      <w:r>
        <w:rPr>
          <w:sz w:val="24"/>
          <w:lang w:eastAsia="zh-CN"/>
        </w:rPr>
        <w:t>（1）当供应商属于本部分说明中第（2）类情形，必须提供，否则</w:t>
      </w:r>
      <w:r>
        <w:rPr>
          <w:b/>
          <w:sz w:val="24"/>
          <w:lang w:eastAsia="zh-CN"/>
        </w:rPr>
        <w:t>响应无效</w:t>
      </w:r>
      <w:r>
        <w:rPr>
          <w:sz w:val="24"/>
          <w:lang w:eastAsia="zh-CN"/>
        </w:rPr>
        <w:t>；其他情形无须提供；</w:t>
      </w:r>
    </w:p>
    <w:p w14:paraId="6B832EC4" w14:textId="77777777" w:rsidR="0089265C" w:rsidRDefault="00000000">
      <w:pPr>
        <w:spacing w:line="360" w:lineRule="auto"/>
        <w:ind w:firstLineChars="177" w:firstLine="425"/>
        <w:rPr>
          <w:rFonts w:hint="eastAsia"/>
          <w:sz w:val="24"/>
          <w:lang w:eastAsia="zh-CN"/>
        </w:rPr>
      </w:pPr>
      <w:r>
        <w:rPr>
          <w:sz w:val="24"/>
          <w:lang w:eastAsia="zh-CN"/>
        </w:rPr>
        <w:t>（2）供应商须与所有拟分包单位分别签订《分包意向协议》，每单位签订一份，并在响应文件中提交全部协议原件的电子件，否则</w:t>
      </w:r>
      <w:r>
        <w:rPr>
          <w:b/>
          <w:sz w:val="24"/>
          <w:lang w:eastAsia="zh-CN"/>
        </w:rPr>
        <w:t>响应无效</w:t>
      </w:r>
      <w:r>
        <w:rPr>
          <w:sz w:val="24"/>
          <w:lang w:eastAsia="zh-CN"/>
        </w:rPr>
        <w:t>。</w:t>
      </w:r>
    </w:p>
    <w:p w14:paraId="22A5F50A" w14:textId="77777777" w:rsidR="0089265C" w:rsidRDefault="00000000">
      <w:pPr>
        <w:widowControl/>
        <w:autoSpaceDE/>
        <w:autoSpaceDN/>
        <w:rPr>
          <w:rFonts w:asciiTheme="minorEastAsia" w:eastAsiaTheme="minorEastAsia" w:hAnsiTheme="minorEastAsia" w:hint="eastAsia"/>
          <w:lang w:eastAsia="zh-CN"/>
        </w:rPr>
      </w:pPr>
      <w:r>
        <w:rPr>
          <w:rFonts w:asciiTheme="minorEastAsia" w:eastAsiaTheme="minorEastAsia" w:hAnsiTheme="minorEastAsia"/>
          <w:lang w:eastAsia="zh-CN"/>
        </w:rPr>
        <w:br w:type="page"/>
      </w:r>
    </w:p>
    <w:p w14:paraId="53B64065" w14:textId="77777777" w:rsidR="0089265C" w:rsidRDefault="00000000">
      <w:pPr>
        <w:pStyle w:val="30"/>
        <w:jc w:val="left"/>
        <w:rPr>
          <w:rFonts w:hint="eastAsia"/>
          <w:sz w:val="24"/>
          <w:lang w:eastAsia="zh-CN"/>
        </w:rPr>
      </w:pPr>
      <w:r>
        <w:rPr>
          <w:rFonts w:hint="eastAsia"/>
          <w:sz w:val="24"/>
          <w:lang w:eastAsia="zh-CN"/>
        </w:rPr>
        <w:lastRenderedPageBreak/>
        <w:t xml:space="preserve">2-2 </w:t>
      </w:r>
      <w:r>
        <w:rPr>
          <w:sz w:val="24"/>
          <w:lang w:eastAsia="zh-CN"/>
        </w:rPr>
        <w:t>其它落实政府采购政策的资格要求（如有）</w:t>
      </w:r>
    </w:p>
    <w:p w14:paraId="11D152A3" w14:textId="77777777" w:rsidR="0089265C" w:rsidRDefault="00000000">
      <w:pPr>
        <w:widowControl/>
        <w:autoSpaceDE/>
        <w:autoSpaceDN/>
        <w:rPr>
          <w:rFonts w:hint="eastAsia"/>
          <w:b/>
          <w:bCs/>
          <w:sz w:val="24"/>
          <w:szCs w:val="28"/>
          <w:lang w:eastAsia="zh-CN"/>
        </w:rPr>
      </w:pPr>
      <w:r>
        <w:rPr>
          <w:sz w:val="24"/>
          <w:lang w:eastAsia="zh-CN"/>
        </w:rPr>
        <w:br w:type="page"/>
      </w:r>
    </w:p>
    <w:p w14:paraId="265BF8EE" w14:textId="77777777" w:rsidR="0089265C" w:rsidRDefault="00000000">
      <w:pPr>
        <w:pStyle w:val="21"/>
        <w:ind w:left="0"/>
        <w:rPr>
          <w:rFonts w:hint="eastAsia"/>
          <w:b/>
          <w:sz w:val="24"/>
          <w:lang w:eastAsia="zh-CN"/>
        </w:rPr>
      </w:pPr>
      <w:r>
        <w:rPr>
          <w:rFonts w:hint="eastAsia"/>
          <w:b/>
          <w:sz w:val="24"/>
          <w:lang w:eastAsia="zh-CN"/>
        </w:rPr>
        <w:lastRenderedPageBreak/>
        <w:t xml:space="preserve">3 </w:t>
      </w:r>
      <w:r>
        <w:rPr>
          <w:b/>
          <w:sz w:val="24"/>
          <w:lang w:eastAsia="zh-CN"/>
        </w:rPr>
        <w:t>本项目的特定资格要求（如有）</w:t>
      </w:r>
    </w:p>
    <w:p w14:paraId="31698167" w14:textId="77777777" w:rsidR="0089265C" w:rsidRDefault="0089265C">
      <w:pPr>
        <w:rPr>
          <w:rFonts w:hint="eastAsia"/>
          <w:lang w:eastAsia="zh-CN"/>
        </w:rPr>
      </w:pPr>
    </w:p>
    <w:p w14:paraId="37961613" w14:textId="77777777" w:rsidR="0089265C" w:rsidRDefault="00000000">
      <w:pPr>
        <w:pStyle w:val="30"/>
        <w:jc w:val="left"/>
        <w:rPr>
          <w:rFonts w:hint="eastAsia"/>
          <w:sz w:val="24"/>
          <w:lang w:eastAsia="zh-CN"/>
        </w:rPr>
      </w:pPr>
      <w:r>
        <w:rPr>
          <w:rFonts w:hint="eastAsia"/>
          <w:sz w:val="24"/>
          <w:lang w:eastAsia="zh-CN"/>
        </w:rPr>
        <w:t xml:space="preserve">3-1 </w:t>
      </w:r>
      <w:r>
        <w:rPr>
          <w:sz w:val="24"/>
          <w:lang w:eastAsia="zh-CN"/>
        </w:rPr>
        <w:t>联合协议（如有）</w:t>
      </w:r>
    </w:p>
    <w:p w14:paraId="13D99F96" w14:textId="77777777" w:rsidR="0089265C" w:rsidRDefault="00000000">
      <w:pPr>
        <w:jc w:val="center"/>
        <w:rPr>
          <w:rFonts w:hint="eastAsia"/>
          <w:b/>
          <w:sz w:val="36"/>
          <w:lang w:eastAsia="zh-CN"/>
        </w:rPr>
      </w:pPr>
      <w:r>
        <w:rPr>
          <w:b/>
          <w:sz w:val="32"/>
          <w:lang w:eastAsia="zh-CN"/>
        </w:rPr>
        <w:t>联合协议</w:t>
      </w:r>
    </w:p>
    <w:p w14:paraId="1ECBF850" w14:textId="77777777" w:rsidR="0089265C" w:rsidRDefault="0089265C">
      <w:pPr>
        <w:pStyle w:val="af3"/>
        <w:spacing w:before="11"/>
        <w:rPr>
          <w:rFonts w:asciiTheme="minorEastAsia" w:eastAsiaTheme="minorEastAsia" w:hAnsiTheme="minorEastAsia" w:hint="eastAsia"/>
          <w:sz w:val="15"/>
          <w:lang w:eastAsia="zh-CN"/>
        </w:rPr>
      </w:pPr>
    </w:p>
    <w:p w14:paraId="1201DF18" w14:textId="77777777" w:rsidR="0089265C" w:rsidRDefault="00000000">
      <w:pPr>
        <w:pStyle w:val="af3"/>
        <w:tabs>
          <w:tab w:val="left" w:pos="1722"/>
          <w:tab w:val="left" w:pos="2763"/>
          <w:tab w:val="left" w:pos="3735"/>
          <w:tab w:val="left" w:pos="4830"/>
          <w:tab w:val="left" w:pos="7234"/>
        </w:tabs>
        <w:spacing w:before="42" w:line="338" w:lineRule="auto"/>
        <w:ind w:left="121" w:right="111" w:firstLine="828"/>
        <w:rPr>
          <w:rFonts w:asciiTheme="minorEastAsia" w:eastAsiaTheme="minorEastAsia" w:hAnsiTheme="minorEastAsia" w:hint="eastAsia"/>
          <w:lang w:eastAsia="zh-CN"/>
        </w:rPr>
      </w:pP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及</w:t>
      </w:r>
      <w:r>
        <w:rPr>
          <w:rFonts w:asciiTheme="minorEastAsia" w:eastAsiaTheme="minorEastAsia" w:hAnsiTheme="minorEastAsia"/>
          <w:spacing w:val="4"/>
          <w:w w:val="105"/>
          <w:u w:val="single"/>
          <w:lang w:eastAsia="zh-CN"/>
        </w:rPr>
        <w:t xml:space="preserve"> </w:t>
      </w:r>
      <w:r>
        <w:rPr>
          <w:rFonts w:asciiTheme="minorEastAsia" w:eastAsiaTheme="minorEastAsia" w:hAnsiTheme="minorEastAsia"/>
          <w:w w:val="105"/>
          <w:lang w:eastAsia="zh-CN"/>
        </w:rPr>
        <w:t>就“</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（项目名称）”</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w w:val="105"/>
          <w:lang w:eastAsia="zh-CN"/>
        </w:rPr>
        <w:t>包采购项目的磋商事宜，经各方充分协商一致，达成如下协议：</w:t>
      </w:r>
    </w:p>
    <w:p w14:paraId="6CD860E0" w14:textId="77777777" w:rsidR="0089265C" w:rsidRDefault="00000000">
      <w:pPr>
        <w:pStyle w:val="af3"/>
        <w:tabs>
          <w:tab w:val="left" w:pos="2101"/>
          <w:tab w:val="left" w:pos="3745"/>
          <w:tab w:val="left" w:pos="4909"/>
        </w:tabs>
        <w:spacing w:before="55" w:line="355" w:lineRule="auto"/>
        <w:ind w:left="901" w:right="111" w:hanging="600"/>
        <w:rPr>
          <w:rFonts w:asciiTheme="minorEastAsia" w:eastAsiaTheme="minorEastAsia" w:hAnsiTheme="minorEastAsia" w:hint="eastAsia"/>
          <w:lang w:eastAsia="zh-CN"/>
        </w:rPr>
      </w:pPr>
      <w:r>
        <w:rPr>
          <w:rFonts w:asciiTheme="minorEastAsia" w:eastAsiaTheme="minorEastAsia" w:hAnsiTheme="minorEastAsia"/>
          <w:lang w:eastAsia="zh-CN"/>
        </w:rPr>
        <w:t>一、由</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13"/>
          <w:lang w:eastAsia="zh-CN"/>
        </w:rPr>
        <w:t>牵头，</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36"/>
          <w:lang w:eastAsia="zh-CN"/>
        </w:rPr>
        <w:t>、</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lang w:eastAsia="zh-CN"/>
        </w:rPr>
        <w:t>参加，组成联合体共同进行采购项目的磋商工作。</w:t>
      </w:r>
    </w:p>
    <w:p w14:paraId="44096451"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二、</w:t>
      </w:r>
      <w:r>
        <w:rPr>
          <w:lang w:eastAsia="zh-CN"/>
        </w:rPr>
        <w:t>联合体成交后，联合体各方共同与采购人签订合同，就采购合同约定的事项对采购人承担连带责任。</w:t>
      </w:r>
    </w:p>
    <w:p w14:paraId="375A437B"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三、联合体各方均同意由牵头人代表其他联合体成员单位按竞争性磋商文件要求出具《授权委托书》。</w:t>
      </w:r>
    </w:p>
    <w:p w14:paraId="1CDB872C"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四、牵头人为项目的总负责单位；组织各参加方进行项目实施工作。</w:t>
      </w:r>
    </w:p>
    <w:p w14:paraId="2CDD7362"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五、负责，具体工作范围、内容以响应文件及合同为准。</w:t>
      </w:r>
    </w:p>
    <w:p w14:paraId="46A04C9F"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六、负责，具体工作范围、内容以响应文件及合同为准。</w:t>
      </w:r>
    </w:p>
    <w:p w14:paraId="0EA83752"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七、负责（如有），具体工作范围、内容以响应文件及合同为准。</w:t>
      </w:r>
    </w:p>
    <w:p w14:paraId="665F0A2C"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八、本项目联合协议合同总额为 元，联合体各成员按照如下比例分摊（按联合体成员分别列明）：</w:t>
      </w:r>
    </w:p>
    <w:p w14:paraId="67161B77"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14:paraId="56288A22"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14:paraId="6C481563"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14:paraId="24696B68"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九、以联合体形式参加政府采购活动的，联合体各方不得再单独参加或者与其他供</w:t>
      </w:r>
      <w:r>
        <w:rPr>
          <w:rFonts w:asciiTheme="minorEastAsia" w:eastAsiaTheme="minorEastAsia" w:hAnsiTheme="minorEastAsia"/>
          <w:lang w:eastAsia="zh-CN"/>
        </w:rPr>
        <w:lastRenderedPageBreak/>
        <w:t>应商另外组成联合体参加同一合同项下的政府采购活动。</w:t>
      </w:r>
    </w:p>
    <w:p w14:paraId="7B4A32BE"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十、其他约定（如有）：</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w:t>
      </w:r>
    </w:p>
    <w:p w14:paraId="6889AB8A"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sz w:val="17"/>
          <w:lang w:eastAsia="zh-CN"/>
        </w:rPr>
      </w:pPr>
      <w:r>
        <w:rPr>
          <w:rFonts w:asciiTheme="minorEastAsia" w:eastAsiaTheme="minorEastAsia" w:hAnsiTheme="minorEastAsia"/>
          <w:lang w:eastAsia="zh-CN"/>
        </w:rPr>
        <w:t>本协议自各方盖章后生效，采购合同履行完毕后自动失效。如未成交，本协议自动终止。</w:t>
      </w:r>
    </w:p>
    <w:p w14:paraId="0486CB8A" w14:textId="77777777" w:rsidR="0089265C" w:rsidRDefault="00000000">
      <w:pPr>
        <w:pStyle w:val="af3"/>
        <w:tabs>
          <w:tab w:val="left" w:pos="2084"/>
          <w:tab w:val="left" w:pos="3524"/>
        </w:tabs>
        <w:spacing w:before="34" w:line="355" w:lineRule="auto"/>
        <w:ind w:left="591"/>
        <w:rPr>
          <w:rFonts w:asciiTheme="minorEastAsia" w:eastAsiaTheme="minorEastAsia" w:hAnsiTheme="minorEastAsia" w:hint="eastAsia"/>
          <w:u w:val="single"/>
          <w:lang w:eastAsia="zh-CN"/>
        </w:rPr>
      </w:pPr>
      <w:r>
        <w:rPr>
          <w:rFonts w:asciiTheme="minorEastAsia" w:eastAsiaTheme="minorEastAsia" w:hAnsiTheme="minorEastAsia"/>
          <w:lang w:eastAsia="zh-CN"/>
        </w:rPr>
        <w:t>联合体牵头人名称：</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联合体成员名称：</w:t>
      </w:r>
      <w:r>
        <w:rPr>
          <w:rFonts w:asciiTheme="minorEastAsia" w:eastAsiaTheme="minorEastAsia" w:hAnsiTheme="minorEastAsia" w:hint="eastAsia"/>
          <w:u w:val="single"/>
          <w:lang w:eastAsia="zh-CN"/>
        </w:rPr>
        <w:t xml:space="preserve">     </w:t>
      </w:r>
    </w:p>
    <w:p w14:paraId="423B3105" w14:textId="77777777" w:rsidR="0089265C" w:rsidRDefault="00000000">
      <w:pPr>
        <w:pStyle w:val="af3"/>
        <w:tabs>
          <w:tab w:val="left" w:pos="2084"/>
          <w:tab w:val="left" w:pos="3294"/>
        </w:tabs>
        <w:spacing w:before="34" w:line="355" w:lineRule="auto"/>
        <w:ind w:left="591" w:right="1330" w:firstLine="9"/>
        <w:rPr>
          <w:rFonts w:asciiTheme="minorEastAsia" w:eastAsiaTheme="minorEastAsia" w:hAnsiTheme="minorEastAsia" w:hint="eastAsia"/>
          <w:lang w:eastAsia="zh-CN"/>
        </w:rPr>
      </w:pPr>
      <w:r>
        <w:rPr>
          <w:rFonts w:asciiTheme="minorEastAsia" w:eastAsiaTheme="minorEastAsia" w:hAnsiTheme="minorEastAsia"/>
          <w:lang w:eastAsia="zh-CN"/>
        </w:rPr>
        <w:t>盖章：</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盖章：</w:t>
      </w:r>
      <w:r>
        <w:rPr>
          <w:rFonts w:asciiTheme="minorEastAsia" w:eastAsiaTheme="minorEastAsia" w:hAnsiTheme="minorEastAsia" w:hint="eastAsia"/>
          <w:u w:val="single"/>
          <w:lang w:eastAsia="zh-CN"/>
        </w:rPr>
        <w:t xml:space="preserve">            </w:t>
      </w:r>
    </w:p>
    <w:p w14:paraId="73D45605" w14:textId="77777777" w:rsidR="0089265C" w:rsidRDefault="0089265C">
      <w:pPr>
        <w:pStyle w:val="af3"/>
        <w:tabs>
          <w:tab w:val="left" w:pos="2084"/>
          <w:tab w:val="left" w:pos="3524"/>
        </w:tabs>
        <w:spacing w:before="34" w:line="355" w:lineRule="auto"/>
        <w:ind w:left="591"/>
        <w:rPr>
          <w:rFonts w:asciiTheme="minorEastAsia" w:eastAsiaTheme="minorEastAsia" w:hAnsiTheme="minorEastAsia" w:hint="eastAsia"/>
          <w:lang w:eastAsia="zh-CN"/>
        </w:rPr>
      </w:pPr>
    </w:p>
    <w:p w14:paraId="33F4E96A" w14:textId="77777777" w:rsidR="0089265C" w:rsidRDefault="00000000">
      <w:pPr>
        <w:pStyle w:val="af3"/>
        <w:tabs>
          <w:tab w:val="left" w:pos="2094"/>
          <w:tab w:val="left" w:pos="3284"/>
        </w:tabs>
        <w:spacing w:before="186" w:line="357" w:lineRule="auto"/>
        <w:ind w:left="601" w:right="3354" w:hanging="10"/>
        <w:rPr>
          <w:rFonts w:asciiTheme="minorEastAsia" w:eastAsiaTheme="minorEastAsia" w:hAnsiTheme="minorEastAsia" w:hint="eastAsia"/>
          <w:u w:val="single"/>
          <w:lang w:eastAsia="zh-CN"/>
        </w:rPr>
      </w:pPr>
      <w:r>
        <w:rPr>
          <w:rFonts w:asciiTheme="minorEastAsia" w:eastAsiaTheme="minorEastAsia" w:hAnsiTheme="minorEastAsia"/>
          <w:lang w:eastAsia="zh-CN"/>
        </w:rPr>
        <w:t>联合体成员名称：</w:t>
      </w:r>
      <w:r>
        <w:rPr>
          <w:rFonts w:asciiTheme="minorEastAsia" w:eastAsiaTheme="minorEastAsia" w:hAnsiTheme="minorEastAsia" w:hint="eastAsia"/>
          <w:u w:val="single"/>
          <w:lang w:eastAsia="zh-CN"/>
        </w:rPr>
        <w:t xml:space="preserve">         </w:t>
      </w:r>
    </w:p>
    <w:p w14:paraId="55AB5B0D" w14:textId="77777777" w:rsidR="0089265C" w:rsidRDefault="00000000">
      <w:pPr>
        <w:pStyle w:val="af3"/>
        <w:tabs>
          <w:tab w:val="left" w:pos="2094"/>
          <w:tab w:val="left" w:pos="3284"/>
        </w:tabs>
        <w:spacing w:before="186" w:line="357" w:lineRule="auto"/>
        <w:ind w:left="601" w:right="3354" w:hanging="10"/>
        <w:rPr>
          <w:rFonts w:asciiTheme="minorEastAsia" w:eastAsiaTheme="minorEastAsia" w:hAnsiTheme="minorEastAsia" w:hint="eastAsia"/>
          <w:lang w:eastAsia="zh-CN"/>
        </w:rPr>
      </w:pPr>
      <w:r>
        <w:rPr>
          <w:rFonts w:asciiTheme="minorEastAsia" w:eastAsiaTheme="minorEastAsia" w:hAnsiTheme="minorEastAsia"/>
          <w:lang w:eastAsia="zh-CN"/>
        </w:rPr>
        <w:t>盖章：</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p>
    <w:p w14:paraId="29D0EFDE" w14:textId="77777777" w:rsidR="0089265C" w:rsidRDefault="0089265C">
      <w:pPr>
        <w:pStyle w:val="af3"/>
        <w:spacing w:before="11"/>
        <w:rPr>
          <w:rFonts w:asciiTheme="minorEastAsia" w:eastAsiaTheme="minorEastAsia" w:hAnsiTheme="minorEastAsia" w:hint="eastAsia"/>
          <w:sz w:val="22"/>
          <w:lang w:eastAsia="zh-CN"/>
        </w:rPr>
      </w:pPr>
    </w:p>
    <w:p w14:paraId="4F8EF1F0" w14:textId="77777777" w:rsidR="0089265C" w:rsidRDefault="00000000">
      <w:pPr>
        <w:pStyle w:val="af3"/>
        <w:tabs>
          <w:tab w:val="left" w:pos="7033"/>
          <w:tab w:val="left" w:pos="7993"/>
          <w:tab w:val="left" w:pos="8953"/>
        </w:tabs>
        <w:spacing w:before="34"/>
        <w:jc w:val="right"/>
        <w:rPr>
          <w:rFonts w:asciiTheme="minorEastAsia" w:eastAsiaTheme="minorEastAsia" w:hAnsiTheme="minorEastAsia" w:hint="eastAsia"/>
          <w:lang w:eastAsia="zh-CN"/>
        </w:rPr>
      </w:pPr>
      <w:r>
        <w:rPr>
          <w:rFonts w:asciiTheme="minorEastAsia" w:eastAsiaTheme="minorEastAsia" w:hAnsiTheme="minorEastAsia"/>
          <w:lang w:eastAsia="zh-CN"/>
        </w:rPr>
        <w:t>日期：</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14:paraId="39E4594F" w14:textId="77777777" w:rsidR="0089265C" w:rsidRDefault="0089265C">
      <w:pPr>
        <w:pStyle w:val="af3"/>
        <w:rPr>
          <w:rFonts w:asciiTheme="minorEastAsia" w:eastAsiaTheme="minorEastAsia" w:hAnsiTheme="minorEastAsia" w:hint="eastAsia"/>
          <w:sz w:val="26"/>
          <w:lang w:eastAsia="zh-CN"/>
        </w:rPr>
      </w:pPr>
    </w:p>
    <w:p w14:paraId="0842EC5E" w14:textId="77777777" w:rsidR="0089265C" w:rsidRDefault="0089265C">
      <w:pPr>
        <w:pStyle w:val="af3"/>
        <w:rPr>
          <w:rFonts w:asciiTheme="minorEastAsia" w:eastAsiaTheme="minorEastAsia" w:hAnsiTheme="minorEastAsia" w:hint="eastAsia"/>
          <w:sz w:val="26"/>
          <w:lang w:eastAsia="zh-CN"/>
        </w:rPr>
      </w:pPr>
    </w:p>
    <w:p w14:paraId="0A727C43" w14:textId="77777777" w:rsidR="0089265C" w:rsidRDefault="0089265C">
      <w:pPr>
        <w:pStyle w:val="af3"/>
        <w:rPr>
          <w:rFonts w:asciiTheme="minorEastAsia" w:eastAsiaTheme="minorEastAsia" w:hAnsiTheme="minorEastAsia" w:hint="eastAsia"/>
          <w:sz w:val="26"/>
          <w:lang w:eastAsia="zh-CN"/>
        </w:rPr>
      </w:pPr>
    </w:p>
    <w:p w14:paraId="6515CCF6" w14:textId="77777777" w:rsidR="0089265C" w:rsidRDefault="0089265C">
      <w:pPr>
        <w:pStyle w:val="af3"/>
        <w:spacing w:before="11"/>
        <w:rPr>
          <w:rFonts w:asciiTheme="minorEastAsia" w:eastAsiaTheme="minorEastAsia" w:hAnsiTheme="minorEastAsia" w:hint="eastAsia"/>
          <w:sz w:val="29"/>
          <w:lang w:eastAsia="zh-CN"/>
        </w:rPr>
      </w:pPr>
    </w:p>
    <w:p w14:paraId="1064E32B"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注：</w:t>
      </w:r>
    </w:p>
    <w:p w14:paraId="096BAE62" w14:textId="77777777" w:rsidR="0089265C" w:rsidRDefault="00000000">
      <w:pPr>
        <w:pStyle w:val="af3"/>
        <w:spacing w:before="38" w:line="357" w:lineRule="auto"/>
        <w:ind w:leftChars="106" w:left="423" w:right="110" w:hangingChars="79" w:hanging="190"/>
        <w:rPr>
          <w:rFonts w:asciiTheme="minorEastAsia" w:eastAsiaTheme="minorEastAsia" w:hAnsiTheme="minorEastAsia" w:hint="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如本项目（包）接受供应商以联合体形式参加采购活动，且供应商以联合体形式参与时，须提供《联合协议》，否则响应无效。</w:t>
      </w:r>
    </w:p>
    <w:p w14:paraId="030D9D34" w14:textId="77777777" w:rsidR="0089265C" w:rsidRDefault="00000000">
      <w:pPr>
        <w:pStyle w:val="af3"/>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联合体各方成员需在本协议上共同盖章。</w:t>
      </w:r>
    </w:p>
    <w:p w14:paraId="3C547ED3" w14:textId="77777777" w:rsidR="0089265C" w:rsidRDefault="00000000">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10924192" w14:textId="77777777" w:rsidR="0089265C" w:rsidRDefault="00000000">
      <w:pPr>
        <w:pStyle w:val="30"/>
        <w:jc w:val="left"/>
        <w:rPr>
          <w:rFonts w:hint="eastAsia"/>
          <w:sz w:val="24"/>
          <w:lang w:eastAsia="zh-CN"/>
        </w:rPr>
      </w:pPr>
      <w:r>
        <w:rPr>
          <w:rFonts w:hint="eastAsia"/>
          <w:sz w:val="24"/>
          <w:lang w:eastAsia="zh-CN"/>
        </w:rPr>
        <w:lastRenderedPageBreak/>
        <w:t xml:space="preserve">3-2 </w:t>
      </w:r>
      <w:r>
        <w:rPr>
          <w:sz w:val="24"/>
          <w:lang w:eastAsia="zh-CN"/>
        </w:rPr>
        <w:t>其他特定资格要求</w:t>
      </w:r>
    </w:p>
    <w:p w14:paraId="55EA2B25" w14:textId="77777777" w:rsidR="0089265C" w:rsidRDefault="00000000">
      <w:pPr>
        <w:widowControl/>
        <w:autoSpaceDE/>
        <w:autoSpaceDN/>
        <w:rPr>
          <w:rFonts w:hint="eastAsia"/>
          <w:lang w:eastAsia="zh-CN"/>
        </w:rPr>
      </w:pPr>
      <w:r>
        <w:rPr>
          <w:lang w:eastAsia="zh-CN"/>
        </w:rPr>
        <w:br w:type="page"/>
      </w:r>
    </w:p>
    <w:p w14:paraId="1386119F" w14:textId="77777777" w:rsidR="0089265C" w:rsidRDefault="00000000">
      <w:pPr>
        <w:pStyle w:val="21"/>
        <w:ind w:left="0"/>
        <w:rPr>
          <w:rFonts w:hint="eastAsia"/>
          <w:b/>
          <w:sz w:val="24"/>
          <w:lang w:eastAsia="zh-CN"/>
        </w:rPr>
      </w:pPr>
      <w:r>
        <w:rPr>
          <w:rFonts w:hint="eastAsia"/>
          <w:b/>
          <w:sz w:val="24"/>
          <w:lang w:eastAsia="zh-CN"/>
        </w:rPr>
        <w:lastRenderedPageBreak/>
        <w:t xml:space="preserve">4 </w:t>
      </w:r>
      <w:r>
        <w:rPr>
          <w:b/>
          <w:sz w:val="24"/>
          <w:lang w:eastAsia="zh-CN"/>
        </w:rPr>
        <w:t>磋商保证金凭证/交款单据电子件</w:t>
      </w:r>
      <w:r>
        <w:rPr>
          <w:rFonts w:hint="eastAsia"/>
          <w:b/>
          <w:sz w:val="24"/>
          <w:lang w:eastAsia="zh-CN"/>
        </w:rPr>
        <w:t>（不适用时无须提交）</w:t>
      </w:r>
    </w:p>
    <w:p w14:paraId="195EB8D0" w14:textId="77777777" w:rsidR="0089265C" w:rsidRDefault="00000000">
      <w:pPr>
        <w:widowControl/>
        <w:autoSpaceDE/>
        <w:autoSpaceDN/>
        <w:rPr>
          <w:rFonts w:hint="eastAsia"/>
          <w:lang w:eastAsia="zh-CN"/>
        </w:rPr>
      </w:pPr>
      <w:r>
        <w:rPr>
          <w:lang w:eastAsia="zh-CN"/>
        </w:rPr>
        <w:br w:type="page"/>
      </w:r>
    </w:p>
    <w:p w14:paraId="61E4B1F1" w14:textId="77777777" w:rsidR="0089265C" w:rsidRDefault="00000000">
      <w:pPr>
        <w:pStyle w:val="21"/>
        <w:ind w:left="0"/>
        <w:rPr>
          <w:rFonts w:hint="eastAsia"/>
          <w:b/>
          <w:sz w:val="24"/>
          <w:lang w:eastAsia="zh-CN"/>
        </w:rPr>
      </w:pPr>
      <w:r>
        <w:rPr>
          <w:rFonts w:hint="eastAsia"/>
          <w:b/>
          <w:sz w:val="24"/>
          <w:lang w:eastAsia="zh-CN"/>
        </w:rPr>
        <w:lastRenderedPageBreak/>
        <w:t xml:space="preserve">5 </w:t>
      </w:r>
      <w:r>
        <w:rPr>
          <w:b/>
          <w:sz w:val="24"/>
          <w:lang w:eastAsia="zh-CN"/>
        </w:rPr>
        <w:t>响应书（实质性格式）</w:t>
      </w:r>
    </w:p>
    <w:p w14:paraId="1D8B551A" w14:textId="77777777" w:rsidR="0089265C" w:rsidRDefault="0089265C">
      <w:pPr>
        <w:pStyle w:val="af3"/>
        <w:spacing w:before="5"/>
        <w:rPr>
          <w:rFonts w:asciiTheme="minorEastAsia" w:eastAsiaTheme="minorEastAsia" w:hAnsiTheme="minorEastAsia" w:hint="eastAsia"/>
          <w:sz w:val="21"/>
          <w:lang w:eastAsia="zh-CN"/>
        </w:rPr>
      </w:pPr>
    </w:p>
    <w:p w14:paraId="054C852A" w14:textId="77777777" w:rsidR="0089265C" w:rsidRDefault="00000000">
      <w:pPr>
        <w:jc w:val="center"/>
        <w:rPr>
          <w:rFonts w:hint="eastAsia"/>
          <w:b/>
          <w:sz w:val="32"/>
          <w:lang w:eastAsia="zh-CN"/>
        </w:rPr>
      </w:pPr>
      <w:r>
        <w:rPr>
          <w:b/>
          <w:sz w:val="32"/>
          <w:lang w:eastAsia="zh-CN"/>
        </w:rPr>
        <w:t>响应书</w:t>
      </w:r>
    </w:p>
    <w:p w14:paraId="639D5101" w14:textId="77777777" w:rsidR="0089265C" w:rsidRDefault="0089265C">
      <w:pPr>
        <w:pStyle w:val="af3"/>
        <w:spacing w:before="1"/>
        <w:rPr>
          <w:rFonts w:asciiTheme="minorEastAsia" w:eastAsiaTheme="minorEastAsia" w:hAnsiTheme="minorEastAsia" w:hint="eastAsia"/>
          <w:sz w:val="17"/>
          <w:lang w:eastAsia="zh-CN"/>
        </w:rPr>
      </w:pPr>
    </w:p>
    <w:p w14:paraId="25398EC6" w14:textId="77777777" w:rsidR="0089265C" w:rsidRDefault="00000000">
      <w:pPr>
        <w:pStyle w:val="af3"/>
        <w:spacing w:before="38" w:line="357" w:lineRule="auto"/>
        <w:ind w:right="110"/>
        <w:rPr>
          <w:rFonts w:asciiTheme="minorEastAsia" w:eastAsiaTheme="minorEastAsia" w:hAnsiTheme="minorEastAsia" w:hint="eastAsia"/>
          <w:lang w:eastAsia="zh-CN"/>
        </w:rPr>
      </w:pPr>
      <w:r>
        <w:rPr>
          <w:rFonts w:asciiTheme="minorEastAsia" w:eastAsiaTheme="minorEastAsia" w:hAnsiTheme="minorEastAsia"/>
          <w:lang w:eastAsia="zh-CN"/>
        </w:rPr>
        <w:t>致：</w:t>
      </w:r>
      <w:r>
        <w:rPr>
          <w:rFonts w:asciiTheme="minorEastAsia" w:eastAsiaTheme="minorEastAsia" w:hAnsiTheme="minorEastAsia"/>
          <w:u w:val="single"/>
          <w:lang w:eastAsia="zh-CN"/>
        </w:rPr>
        <w:t>（采购人或采购代理机构）</w:t>
      </w:r>
    </w:p>
    <w:p w14:paraId="2C26FBA0" w14:textId="77777777" w:rsidR="0089265C" w:rsidRDefault="00000000">
      <w:pPr>
        <w:pStyle w:val="af3"/>
        <w:spacing w:before="38" w:line="357" w:lineRule="auto"/>
        <w:ind w:right="110" w:firstLineChars="177" w:firstLine="425"/>
        <w:rPr>
          <w:rFonts w:asciiTheme="minorEastAsia" w:eastAsiaTheme="minorEastAsia" w:hAnsiTheme="minorEastAsia" w:hint="eastAsia"/>
          <w:lang w:eastAsia="zh-CN"/>
        </w:rPr>
      </w:pPr>
      <w:r>
        <w:rPr>
          <w:rFonts w:asciiTheme="minorEastAsia" w:eastAsiaTheme="minorEastAsia" w:hAnsiTheme="minorEastAsia"/>
          <w:lang w:eastAsia="zh-CN"/>
        </w:rPr>
        <w:t>我方参加你方就</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（项目名称，项目编号/包号）组织的采购活动，并对此项目进行磋商。</w:t>
      </w:r>
    </w:p>
    <w:p w14:paraId="6E8FFDB7" w14:textId="77777777" w:rsidR="0089265C" w:rsidRDefault="00000000">
      <w:pPr>
        <w:pStyle w:val="affc"/>
        <w:numPr>
          <w:ilvl w:val="0"/>
          <w:numId w:val="18"/>
        </w:numPr>
        <w:rPr>
          <w:rFonts w:hint="eastAsia"/>
          <w:sz w:val="24"/>
          <w:szCs w:val="24"/>
          <w:lang w:eastAsia="zh-CN"/>
        </w:rPr>
      </w:pPr>
      <w:r>
        <w:rPr>
          <w:sz w:val="24"/>
          <w:szCs w:val="24"/>
          <w:lang w:eastAsia="zh-CN"/>
        </w:rPr>
        <w:t>我方已详细审查全部竞争性磋商文件，自愿参与磋商并承诺如下：</w:t>
      </w:r>
    </w:p>
    <w:p w14:paraId="25055875" w14:textId="77777777" w:rsidR="0089265C" w:rsidRDefault="00000000">
      <w:pPr>
        <w:pStyle w:val="af3"/>
        <w:tabs>
          <w:tab w:val="left" w:pos="6464"/>
        </w:tabs>
        <w:spacing w:before="133"/>
        <w:ind w:left="284"/>
        <w:rPr>
          <w:rFonts w:asciiTheme="minorEastAsia" w:eastAsiaTheme="minorEastAsia" w:hAnsiTheme="minorEastAsia" w:hint="eastAsia"/>
          <w:lang w:eastAsia="zh-CN"/>
        </w:rPr>
      </w:pPr>
      <w:r>
        <w:rPr>
          <w:rFonts w:asciiTheme="minorEastAsia" w:eastAsiaTheme="minorEastAsia" w:hAnsiTheme="minorEastAsia"/>
          <w:lang w:eastAsia="zh-CN"/>
        </w:rPr>
        <w:t>（1）本响应有效期为自响应文件提交截止之日起</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个日历日。</w:t>
      </w:r>
    </w:p>
    <w:p w14:paraId="591F4776" w14:textId="77777777" w:rsidR="0089265C" w:rsidRDefault="00000000">
      <w:pPr>
        <w:pStyle w:val="af3"/>
        <w:spacing w:before="131" w:line="336" w:lineRule="auto"/>
        <w:ind w:left="284" w:right="111"/>
        <w:rPr>
          <w:rFonts w:asciiTheme="minorEastAsia" w:eastAsiaTheme="minorEastAsia" w:hAnsiTheme="minorEastAsia" w:hint="eastAsia"/>
          <w:lang w:eastAsia="zh-CN"/>
        </w:rPr>
      </w:pPr>
      <w:r>
        <w:rPr>
          <w:rFonts w:asciiTheme="minorEastAsia" w:eastAsiaTheme="minorEastAsia" w:hAnsiTheme="minorEastAsia"/>
          <w:spacing w:val="2"/>
          <w:lang w:eastAsia="zh-CN"/>
        </w:rPr>
        <w:t>（</w:t>
      </w:r>
      <w:r>
        <w:rPr>
          <w:rFonts w:asciiTheme="minorEastAsia" w:eastAsiaTheme="minorEastAsia" w:hAnsiTheme="minorEastAsia"/>
          <w:w w:val="114"/>
          <w:lang w:eastAsia="zh-CN"/>
        </w:rPr>
        <w:t>2</w:t>
      </w:r>
      <w:r>
        <w:rPr>
          <w:rFonts w:asciiTheme="minorEastAsia" w:eastAsiaTheme="minorEastAsia" w:hAnsiTheme="minorEastAsia"/>
          <w:spacing w:val="2"/>
          <w:lang w:eastAsia="zh-CN"/>
        </w:rPr>
        <w:t>）除合同条款及采购需</w:t>
      </w:r>
      <w:r>
        <w:rPr>
          <w:rFonts w:asciiTheme="minorEastAsia" w:eastAsiaTheme="minorEastAsia" w:hAnsiTheme="minorEastAsia"/>
          <w:spacing w:val="4"/>
          <w:lang w:eastAsia="zh-CN"/>
        </w:rPr>
        <w:t>求</w:t>
      </w:r>
      <w:r>
        <w:rPr>
          <w:rFonts w:asciiTheme="minorEastAsia" w:eastAsiaTheme="minorEastAsia" w:hAnsiTheme="minorEastAsia"/>
          <w:spacing w:val="2"/>
          <w:lang w:eastAsia="zh-CN"/>
        </w:rPr>
        <w:t>偏离表列出的偏离外，我方响应竞争性磋商文</w:t>
      </w:r>
      <w:r>
        <w:rPr>
          <w:rFonts w:asciiTheme="minorEastAsia" w:eastAsiaTheme="minorEastAsia" w:hAnsiTheme="minorEastAsia"/>
          <w:spacing w:val="4"/>
          <w:lang w:eastAsia="zh-CN"/>
        </w:rPr>
        <w:t>件</w:t>
      </w:r>
      <w:r>
        <w:rPr>
          <w:rFonts w:asciiTheme="minorEastAsia" w:eastAsiaTheme="minorEastAsia" w:hAnsiTheme="minorEastAsia"/>
          <w:spacing w:val="2"/>
          <w:lang w:eastAsia="zh-CN"/>
        </w:rPr>
        <w:t>的</w:t>
      </w:r>
      <w:r>
        <w:rPr>
          <w:rFonts w:asciiTheme="minorEastAsia" w:eastAsiaTheme="minorEastAsia" w:hAnsiTheme="minorEastAsia"/>
          <w:lang w:eastAsia="zh-CN"/>
        </w:rPr>
        <w:t>全部要求。</w:t>
      </w:r>
    </w:p>
    <w:p w14:paraId="2005543C" w14:textId="77777777" w:rsidR="0089265C" w:rsidRDefault="00000000">
      <w:pPr>
        <w:pStyle w:val="af3"/>
        <w:spacing w:before="55"/>
        <w:ind w:left="284"/>
        <w:rPr>
          <w:rFonts w:asciiTheme="minorEastAsia" w:eastAsiaTheme="minorEastAsia" w:hAnsiTheme="minorEastAsia" w:hint="eastAsia"/>
          <w:lang w:eastAsia="zh-CN"/>
        </w:rPr>
      </w:pPr>
      <w:r>
        <w:rPr>
          <w:rFonts w:asciiTheme="minorEastAsia" w:eastAsiaTheme="minorEastAsia" w:hAnsiTheme="minorEastAsia"/>
          <w:lang w:eastAsia="zh-CN"/>
        </w:rPr>
        <w:t>（3）我方已提供的全部文件资料是真实、准确的，并对此承担一切法律后果。</w:t>
      </w:r>
    </w:p>
    <w:p w14:paraId="077D3786" w14:textId="77777777" w:rsidR="0089265C" w:rsidRDefault="00000000">
      <w:pPr>
        <w:pStyle w:val="af3"/>
        <w:spacing w:before="133" w:line="333" w:lineRule="auto"/>
        <w:ind w:left="284" w:right="111"/>
        <w:rPr>
          <w:rFonts w:asciiTheme="minorEastAsia" w:eastAsiaTheme="minorEastAsia" w:hAnsiTheme="minorEastAsia" w:hint="eastAsia"/>
          <w:lang w:eastAsia="zh-CN"/>
        </w:rPr>
      </w:pPr>
      <w:r>
        <w:rPr>
          <w:rFonts w:asciiTheme="minorEastAsia" w:eastAsiaTheme="minorEastAsia" w:hAnsiTheme="minorEastAsia"/>
          <w:spacing w:val="2"/>
          <w:lang w:eastAsia="zh-CN"/>
        </w:rPr>
        <w:t>（</w:t>
      </w:r>
      <w:r>
        <w:rPr>
          <w:rFonts w:asciiTheme="minorEastAsia" w:eastAsiaTheme="minorEastAsia" w:hAnsiTheme="minorEastAsia"/>
          <w:spacing w:val="3"/>
          <w:w w:val="114"/>
          <w:lang w:eastAsia="zh-CN"/>
        </w:rPr>
        <w:t>4</w:t>
      </w:r>
      <w:r>
        <w:rPr>
          <w:rFonts w:asciiTheme="minorEastAsia" w:eastAsiaTheme="minorEastAsia" w:hAnsiTheme="minorEastAsia"/>
          <w:spacing w:val="2"/>
          <w:lang w:eastAsia="zh-CN"/>
        </w:rPr>
        <w:t>）如</w:t>
      </w:r>
      <w:r>
        <w:rPr>
          <w:rFonts w:asciiTheme="minorEastAsia" w:eastAsiaTheme="minorEastAsia" w:hAnsiTheme="minorEastAsia"/>
          <w:spacing w:val="4"/>
          <w:lang w:eastAsia="zh-CN"/>
        </w:rPr>
        <w:t>我</w:t>
      </w:r>
      <w:r>
        <w:rPr>
          <w:rFonts w:asciiTheme="minorEastAsia" w:eastAsiaTheme="minorEastAsia" w:hAnsiTheme="minorEastAsia"/>
          <w:spacing w:val="2"/>
          <w:lang w:eastAsia="zh-CN"/>
        </w:rPr>
        <w:t>方成交，</w:t>
      </w:r>
      <w:r>
        <w:rPr>
          <w:rFonts w:asciiTheme="minorEastAsia" w:eastAsiaTheme="minorEastAsia" w:hAnsiTheme="minorEastAsia"/>
          <w:spacing w:val="4"/>
          <w:lang w:eastAsia="zh-CN"/>
        </w:rPr>
        <w:t>我</w:t>
      </w:r>
      <w:r>
        <w:rPr>
          <w:rFonts w:asciiTheme="minorEastAsia" w:eastAsiaTheme="minorEastAsia" w:hAnsiTheme="minorEastAsia"/>
          <w:spacing w:val="2"/>
          <w:lang w:eastAsia="zh-CN"/>
        </w:rPr>
        <w:t>方将在法律</w:t>
      </w:r>
      <w:r>
        <w:rPr>
          <w:rFonts w:asciiTheme="minorEastAsia" w:eastAsiaTheme="minorEastAsia" w:hAnsiTheme="minorEastAsia"/>
          <w:spacing w:val="4"/>
          <w:lang w:eastAsia="zh-CN"/>
        </w:rPr>
        <w:t>规</w:t>
      </w:r>
      <w:r>
        <w:rPr>
          <w:rFonts w:asciiTheme="minorEastAsia" w:eastAsiaTheme="minorEastAsia" w:hAnsiTheme="minorEastAsia"/>
          <w:spacing w:val="2"/>
          <w:lang w:eastAsia="zh-CN"/>
        </w:rPr>
        <w:t>定的期限</w:t>
      </w:r>
      <w:r>
        <w:rPr>
          <w:rFonts w:asciiTheme="minorEastAsia" w:eastAsiaTheme="minorEastAsia" w:hAnsiTheme="minorEastAsia"/>
          <w:spacing w:val="4"/>
          <w:lang w:eastAsia="zh-CN"/>
        </w:rPr>
        <w:t>内</w:t>
      </w:r>
      <w:r>
        <w:rPr>
          <w:rFonts w:asciiTheme="minorEastAsia" w:eastAsiaTheme="minorEastAsia" w:hAnsiTheme="minorEastAsia"/>
          <w:spacing w:val="2"/>
          <w:lang w:eastAsia="zh-CN"/>
        </w:rPr>
        <w:t>与你方签</w:t>
      </w:r>
      <w:r>
        <w:rPr>
          <w:rFonts w:asciiTheme="minorEastAsia" w:eastAsiaTheme="minorEastAsia" w:hAnsiTheme="minorEastAsia"/>
          <w:spacing w:val="4"/>
          <w:lang w:eastAsia="zh-CN"/>
        </w:rPr>
        <w:t>订</w:t>
      </w:r>
      <w:r>
        <w:rPr>
          <w:rFonts w:asciiTheme="minorEastAsia" w:eastAsiaTheme="minorEastAsia" w:hAnsiTheme="minorEastAsia"/>
          <w:spacing w:val="2"/>
          <w:lang w:eastAsia="zh-CN"/>
        </w:rPr>
        <w:t>合同，按</w:t>
      </w:r>
      <w:r>
        <w:rPr>
          <w:rFonts w:asciiTheme="minorEastAsia" w:eastAsiaTheme="minorEastAsia" w:hAnsiTheme="minorEastAsia"/>
          <w:spacing w:val="4"/>
          <w:lang w:eastAsia="zh-CN"/>
        </w:rPr>
        <w:t>照</w:t>
      </w:r>
      <w:r>
        <w:rPr>
          <w:rFonts w:asciiTheme="minorEastAsia" w:eastAsiaTheme="minorEastAsia" w:hAnsiTheme="minorEastAsia"/>
          <w:spacing w:val="2"/>
          <w:lang w:eastAsia="zh-CN"/>
        </w:rPr>
        <w:t>竞争性磋</w:t>
      </w:r>
      <w:r>
        <w:rPr>
          <w:rFonts w:asciiTheme="minorEastAsia" w:eastAsiaTheme="minorEastAsia" w:hAnsiTheme="minorEastAsia"/>
          <w:lang w:eastAsia="zh-CN"/>
        </w:rPr>
        <w:t>商文件要求提交履约保证金，并在合同约定的期限内完成合同规定的全部义务。</w:t>
      </w:r>
    </w:p>
    <w:p w14:paraId="69C7CC38" w14:textId="77777777" w:rsidR="0089265C" w:rsidRDefault="00000000">
      <w:pPr>
        <w:pStyle w:val="affc"/>
        <w:numPr>
          <w:ilvl w:val="0"/>
          <w:numId w:val="18"/>
        </w:numPr>
        <w:rPr>
          <w:rFonts w:hint="eastAsia"/>
          <w:sz w:val="24"/>
          <w:szCs w:val="24"/>
          <w:lang w:eastAsia="zh-CN"/>
        </w:rPr>
      </w:pPr>
      <w:r>
        <w:rPr>
          <w:sz w:val="24"/>
          <w:szCs w:val="24"/>
          <w:lang w:eastAsia="zh-CN"/>
        </w:rPr>
        <w:t>其他补充条款（如有）：</w:t>
      </w:r>
      <w:r>
        <w:rPr>
          <w:rFonts w:hint="eastAsia"/>
          <w:sz w:val="24"/>
          <w:szCs w:val="24"/>
          <w:u w:val="single"/>
          <w:lang w:eastAsia="zh-CN"/>
        </w:rPr>
        <w:t xml:space="preserve">         </w:t>
      </w:r>
      <w:r>
        <w:rPr>
          <w:sz w:val="24"/>
          <w:szCs w:val="24"/>
          <w:lang w:eastAsia="zh-CN"/>
        </w:rPr>
        <w:t>。</w:t>
      </w:r>
    </w:p>
    <w:p w14:paraId="30F2778E" w14:textId="77777777" w:rsidR="0089265C" w:rsidRDefault="00000000">
      <w:pPr>
        <w:pStyle w:val="af3"/>
        <w:spacing w:before="131"/>
        <w:rPr>
          <w:rFonts w:asciiTheme="minorEastAsia" w:eastAsiaTheme="minorEastAsia" w:hAnsiTheme="minorEastAsia" w:hint="eastAsia"/>
          <w:lang w:eastAsia="zh-CN"/>
        </w:rPr>
      </w:pPr>
      <w:r>
        <w:rPr>
          <w:rFonts w:asciiTheme="minorEastAsia" w:eastAsiaTheme="minorEastAsia" w:hAnsiTheme="minorEastAsia"/>
          <w:lang w:eastAsia="zh-CN"/>
        </w:rPr>
        <w:t>与本磋商有关的一切正式往来信函请寄：</w:t>
      </w:r>
    </w:p>
    <w:p w14:paraId="60E15C0C" w14:textId="77777777" w:rsidR="0089265C" w:rsidRDefault="0089265C">
      <w:pPr>
        <w:pStyle w:val="af3"/>
        <w:rPr>
          <w:rFonts w:asciiTheme="minorEastAsia" w:eastAsiaTheme="minorEastAsia" w:hAnsiTheme="minorEastAsia" w:hint="eastAsia"/>
          <w:lang w:eastAsia="zh-CN"/>
        </w:rPr>
      </w:pPr>
    </w:p>
    <w:p w14:paraId="409533EB" w14:textId="77777777" w:rsidR="0089265C" w:rsidRDefault="0089265C">
      <w:pPr>
        <w:pStyle w:val="af3"/>
        <w:spacing w:before="8"/>
        <w:rPr>
          <w:rFonts w:asciiTheme="minorEastAsia" w:eastAsiaTheme="minorEastAsia" w:hAnsiTheme="minorEastAsia" w:hint="eastAsia"/>
          <w:sz w:val="19"/>
          <w:lang w:eastAsia="zh-CN"/>
        </w:rPr>
      </w:pPr>
    </w:p>
    <w:p w14:paraId="36F58601" w14:textId="77777777" w:rsidR="0089265C" w:rsidRDefault="00000000">
      <w:pPr>
        <w:pStyle w:val="af3"/>
        <w:tabs>
          <w:tab w:val="left" w:pos="4741"/>
          <w:tab w:val="left" w:pos="5341"/>
          <w:tab w:val="left" w:pos="8634"/>
        </w:tabs>
        <w:spacing w:before="1"/>
        <w:ind w:left="541"/>
        <w:rPr>
          <w:rFonts w:asciiTheme="minorEastAsia" w:eastAsiaTheme="minorEastAsia" w:hAnsiTheme="minorEastAsia" w:hint="eastAsia"/>
          <w:lang w:eastAsia="zh-CN"/>
        </w:rPr>
      </w:pPr>
      <w:r>
        <w:rPr>
          <w:rFonts w:asciiTheme="minorEastAsia" w:eastAsiaTheme="minorEastAsia" w:hAnsiTheme="minorEastAsia"/>
          <w:lang w:eastAsia="zh-CN"/>
        </w:rPr>
        <w:t>地址</w:t>
      </w:r>
      <w:r>
        <w:rPr>
          <w:rFonts w:hint="eastAsia"/>
          <w:u w:val="single"/>
          <w:lang w:eastAsia="zh-CN"/>
        </w:rPr>
        <w:t xml:space="preserve">                   </w:t>
      </w:r>
      <w:r>
        <w:rPr>
          <w:rFonts w:hint="eastAsia"/>
          <w:lang w:eastAsia="zh-CN"/>
        </w:rPr>
        <w:t xml:space="preserve">  </w:t>
      </w:r>
      <w:r>
        <w:rPr>
          <w:rFonts w:asciiTheme="minorEastAsia" w:eastAsiaTheme="minorEastAsia" w:hAnsiTheme="minorEastAsia"/>
          <w:lang w:eastAsia="zh-CN"/>
        </w:rPr>
        <w:t>传真</w:t>
      </w:r>
      <w:r>
        <w:rPr>
          <w:rFonts w:hint="eastAsia"/>
          <w:u w:val="single"/>
          <w:lang w:eastAsia="zh-CN"/>
        </w:rPr>
        <w:t xml:space="preserve">                    </w:t>
      </w:r>
    </w:p>
    <w:p w14:paraId="0422A0B8" w14:textId="77777777" w:rsidR="0089265C" w:rsidRDefault="00000000">
      <w:pPr>
        <w:pStyle w:val="af3"/>
        <w:tabs>
          <w:tab w:val="left" w:pos="4741"/>
          <w:tab w:val="left" w:pos="8754"/>
        </w:tabs>
        <w:spacing w:before="154"/>
        <w:ind w:left="541"/>
        <w:rPr>
          <w:rFonts w:asciiTheme="minorEastAsia" w:eastAsiaTheme="minorEastAsia" w:hAnsiTheme="minorEastAsia" w:hint="eastAsia"/>
          <w:lang w:eastAsia="zh-CN"/>
        </w:rPr>
      </w:pPr>
      <w:r>
        <w:rPr>
          <w:rFonts w:asciiTheme="minorEastAsia" w:eastAsiaTheme="minorEastAsia" w:hAnsiTheme="minorEastAsia"/>
          <w:lang w:eastAsia="zh-CN"/>
        </w:rPr>
        <w:t>电话</w:t>
      </w:r>
      <w:r>
        <w:rPr>
          <w:rFonts w:hint="eastAsia"/>
          <w:u w:val="single"/>
          <w:lang w:eastAsia="zh-CN"/>
        </w:rPr>
        <w:t xml:space="preserve">                   </w:t>
      </w:r>
      <w:r>
        <w:rPr>
          <w:rFonts w:hint="eastAsia"/>
          <w:lang w:eastAsia="zh-CN"/>
        </w:rPr>
        <w:t xml:space="preserve">  </w:t>
      </w:r>
      <w:r>
        <w:rPr>
          <w:rFonts w:asciiTheme="minorEastAsia" w:eastAsiaTheme="minorEastAsia" w:hAnsiTheme="minorEastAsia"/>
          <w:lang w:eastAsia="zh-CN"/>
        </w:rPr>
        <w:t>电子函件</w:t>
      </w:r>
      <w:r>
        <w:rPr>
          <w:rFonts w:hint="eastAsia"/>
          <w:u w:val="single"/>
          <w:lang w:eastAsia="zh-CN"/>
        </w:rPr>
        <w:t xml:space="preserve">                </w:t>
      </w:r>
    </w:p>
    <w:p w14:paraId="3F7C69D7" w14:textId="77777777" w:rsidR="0089265C" w:rsidRDefault="0089265C">
      <w:pPr>
        <w:pStyle w:val="af3"/>
        <w:rPr>
          <w:rFonts w:asciiTheme="minorEastAsia" w:eastAsiaTheme="minorEastAsia" w:hAnsiTheme="minorEastAsia" w:hint="eastAsia"/>
          <w:sz w:val="20"/>
          <w:lang w:eastAsia="zh-CN"/>
        </w:rPr>
      </w:pPr>
    </w:p>
    <w:p w14:paraId="22F54362" w14:textId="77777777" w:rsidR="0089265C" w:rsidRDefault="0089265C">
      <w:pPr>
        <w:pStyle w:val="af3"/>
        <w:rPr>
          <w:rFonts w:asciiTheme="minorEastAsia" w:eastAsiaTheme="minorEastAsia" w:hAnsiTheme="minorEastAsia" w:hint="eastAsia"/>
          <w:sz w:val="20"/>
          <w:lang w:eastAsia="zh-CN"/>
        </w:rPr>
      </w:pPr>
    </w:p>
    <w:p w14:paraId="3626DE1E" w14:textId="77777777" w:rsidR="0089265C" w:rsidRDefault="0089265C">
      <w:pPr>
        <w:pStyle w:val="af3"/>
        <w:rPr>
          <w:rFonts w:asciiTheme="minorEastAsia" w:eastAsiaTheme="minorEastAsia" w:hAnsiTheme="minorEastAsia" w:hint="eastAsia"/>
          <w:sz w:val="20"/>
          <w:lang w:eastAsia="zh-CN"/>
        </w:rPr>
      </w:pPr>
    </w:p>
    <w:p w14:paraId="0C2404BC" w14:textId="77777777" w:rsidR="0089265C" w:rsidRDefault="0089265C">
      <w:pPr>
        <w:pStyle w:val="af3"/>
        <w:rPr>
          <w:rFonts w:asciiTheme="minorEastAsia" w:eastAsiaTheme="minorEastAsia" w:hAnsiTheme="minorEastAsia" w:hint="eastAsia"/>
          <w:sz w:val="20"/>
          <w:lang w:eastAsia="zh-CN"/>
        </w:rPr>
      </w:pPr>
    </w:p>
    <w:p w14:paraId="5CD65FFC" w14:textId="77777777" w:rsidR="0089265C" w:rsidRDefault="00000000">
      <w:pPr>
        <w:pStyle w:val="af3"/>
        <w:tabs>
          <w:tab w:val="left" w:pos="1681"/>
          <w:tab w:val="left" w:pos="2401"/>
          <w:tab w:val="left" w:pos="3121"/>
          <w:tab w:val="left" w:pos="4014"/>
        </w:tabs>
        <w:spacing w:before="45" w:line="376" w:lineRule="auto"/>
        <w:ind w:left="481" w:right="945"/>
        <w:rPr>
          <w:rFonts w:hint="eastAsia"/>
          <w:u w:val="single"/>
          <w:lang w:eastAsia="zh-CN"/>
        </w:rPr>
      </w:pPr>
      <w:r>
        <w:rPr>
          <w:lang w:eastAsia="zh-CN"/>
        </w:rPr>
        <w:t>供应商名称（加盖公章）：</w:t>
      </w:r>
      <w:r>
        <w:rPr>
          <w:rFonts w:hint="eastAsia"/>
          <w:u w:val="single"/>
          <w:lang w:eastAsia="zh-CN"/>
        </w:rPr>
        <w:t xml:space="preserve">                    </w:t>
      </w:r>
    </w:p>
    <w:p w14:paraId="272D2F86" w14:textId="77777777" w:rsidR="0089265C" w:rsidRDefault="00000000">
      <w:pPr>
        <w:pStyle w:val="af3"/>
        <w:tabs>
          <w:tab w:val="left" w:pos="1681"/>
          <w:tab w:val="left" w:pos="2401"/>
          <w:tab w:val="left" w:pos="3121"/>
          <w:tab w:val="left" w:pos="4014"/>
        </w:tabs>
        <w:spacing w:before="45" w:line="376" w:lineRule="auto"/>
        <w:ind w:left="481" w:right="945"/>
        <w:rPr>
          <w:rFonts w:asciiTheme="minorEastAsia" w:eastAsiaTheme="minorEastAsia" w:hAnsiTheme="minorEastAsia" w:hint="eastAsia"/>
          <w:lang w:eastAsia="zh-CN"/>
        </w:rPr>
      </w:pPr>
      <w:r>
        <w:rPr>
          <w:rFonts w:asciiTheme="minorEastAsia" w:eastAsiaTheme="minorEastAsia" w:hAnsiTheme="minorEastAsia"/>
          <w:lang w:eastAsia="zh-CN"/>
        </w:rPr>
        <w:t>日期：</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14:paraId="0B84ED84" w14:textId="77777777" w:rsidR="0089265C" w:rsidRDefault="00000000">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05989F86" w14:textId="77777777" w:rsidR="0089265C" w:rsidRDefault="00000000">
      <w:pPr>
        <w:pStyle w:val="21"/>
        <w:ind w:left="0"/>
        <w:rPr>
          <w:rFonts w:hint="eastAsia"/>
          <w:b/>
          <w:sz w:val="24"/>
          <w:lang w:eastAsia="zh-CN"/>
        </w:rPr>
      </w:pPr>
      <w:r>
        <w:rPr>
          <w:rFonts w:hint="eastAsia"/>
          <w:b/>
          <w:sz w:val="24"/>
          <w:lang w:eastAsia="zh-CN"/>
        </w:rPr>
        <w:lastRenderedPageBreak/>
        <w:t xml:space="preserve">6 </w:t>
      </w:r>
      <w:r>
        <w:rPr>
          <w:b/>
          <w:sz w:val="24"/>
          <w:lang w:eastAsia="zh-CN"/>
        </w:rPr>
        <w:t>授权委托书（实质性格式）</w:t>
      </w:r>
    </w:p>
    <w:p w14:paraId="4B2C7E7E" w14:textId="77777777" w:rsidR="0089265C" w:rsidRDefault="00000000">
      <w:pPr>
        <w:jc w:val="center"/>
        <w:rPr>
          <w:rFonts w:hint="eastAsia"/>
          <w:b/>
          <w:sz w:val="32"/>
          <w:lang w:eastAsia="zh-CN"/>
        </w:rPr>
      </w:pPr>
      <w:r>
        <w:rPr>
          <w:b/>
          <w:sz w:val="32"/>
          <w:lang w:eastAsia="zh-CN"/>
        </w:rPr>
        <w:t>授权委托书</w:t>
      </w:r>
    </w:p>
    <w:p w14:paraId="04FD8510" w14:textId="77777777" w:rsidR="0089265C" w:rsidRDefault="00000000">
      <w:pPr>
        <w:spacing w:line="360" w:lineRule="auto"/>
        <w:ind w:firstLineChars="200" w:firstLine="440"/>
        <w:rPr>
          <w:rFonts w:hint="eastAsia"/>
          <w:lang w:eastAsia="zh-CN"/>
        </w:rPr>
      </w:pPr>
      <w:r>
        <w:rPr>
          <w:lang w:eastAsia="zh-CN"/>
        </w:rPr>
        <w:t>本人</w:t>
      </w:r>
      <w:r>
        <w:rPr>
          <w:rFonts w:hint="eastAsia"/>
          <w:u w:val="single"/>
          <w:lang w:eastAsia="zh-CN"/>
        </w:rPr>
        <w:t xml:space="preserve">      </w:t>
      </w:r>
      <w:r>
        <w:rPr>
          <w:lang w:eastAsia="zh-CN"/>
        </w:rPr>
        <w:t>（姓名）系</w:t>
      </w:r>
      <w:r>
        <w:rPr>
          <w:rFonts w:hint="eastAsia"/>
          <w:u w:val="single"/>
          <w:lang w:eastAsia="zh-CN"/>
        </w:rPr>
        <w:t xml:space="preserve">     </w:t>
      </w:r>
      <w:r>
        <w:rPr>
          <w:lang w:eastAsia="zh-CN"/>
        </w:rPr>
        <w:t>（供应商名称）的法定代表人（单位负责人），现委托</w:t>
      </w:r>
      <w:r>
        <w:rPr>
          <w:rFonts w:hint="eastAsia"/>
          <w:u w:val="single"/>
          <w:lang w:eastAsia="zh-CN"/>
        </w:rPr>
        <w:t xml:space="preserve">     </w:t>
      </w:r>
      <w:r>
        <w:rPr>
          <w:lang w:eastAsia="zh-CN"/>
        </w:rPr>
        <w:t>（姓名）为我方代理人。代理人根据授权，以我方名义签署、澄清确认、提交、撤回、修改</w:t>
      </w:r>
      <w:r>
        <w:rPr>
          <w:rFonts w:hint="eastAsia"/>
          <w:u w:val="single"/>
          <w:lang w:eastAsia="zh-CN"/>
        </w:rPr>
        <w:t xml:space="preserve">     </w:t>
      </w:r>
      <w:r>
        <w:rPr>
          <w:lang w:eastAsia="zh-CN"/>
        </w:rPr>
        <w:t>（项目名称）响应文件和处理有关事宜，其法律后果由我方承担。</w:t>
      </w:r>
    </w:p>
    <w:p w14:paraId="0CE66FC3" w14:textId="77777777" w:rsidR="0089265C" w:rsidRDefault="00000000">
      <w:pPr>
        <w:spacing w:line="360" w:lineRule="auto"/>
        <w:ind w:firstLineChars="200" w:firstLine="440"/>
        <w:rPr>
          <w:rFonts w:hint="eastAsia"/>
          <w:lang w:eastAsia="zh-CN"/>
        </w:rPr>
      </w:pPr>
      <w:r>
        <w:rPr>
          <w:lang w:eastAsia="zh-CN"/>
        </w:rPr>
        <w:t>委托期限：自本授权委托书签署之日起至响应有效期届满之日止。</w:t>
      </w:r>
    </w:p>
    <w:p w14:paraId="7F5A411C" w14:textId="77777777" w:rsidR="0089265C" w:rsidRDefault="00000000">
      <w:pPr>
        <w:spacing w:line="360" w:lineRule="auto"/>
        <w:ind w:firstLineChars="200" w:firstLine="440"/>
        <w:rPr>
          <w:rFonts w:hint="eastAsia"/>
          <w:lang w:eastAsia="zh-CN"/>
        </w:rPr>
      </w:pPr>
      <w:r>
        <w:rPr>
          <w:lang w:eastAsia="zh-CN"/>
        </w:rPr>
        <w:t>代理人无转委托权。</w:t>
      </w:r>
    </w:p>
    <w:p w14:paraId="4480D4FE" w14:textId="77777777" w:rsidR="0089265C" w:rsidRDefault="0089265C">
      <w:pPr>
        <w:pStyle w:val="af3"/>
        <w:rPr>
          <w:rFonts w:asciiTheme="minorEastAsia" w:eastAsiaTheme="minorEastAsia" w:hAnsiTheme="minorEastAsia" w:hint="eastAsia"/>
          <w:sz w:val="35"/>
          <w:lang w:eastAsia="zh-CN"/>
        </w:rPr>
      </w:pPr>
    </w:p>
    <w:p w14:paraId="1D77FE00" w14:textId="77777777" w:rsidR="0089265C" w:rsidRDefault="00000000">
      <w:pPr>
        <w:spacing w:line="360" w:lineRule="auto"/>
        <w:ind w:firstLineChars="200" w:firstLine="440"/>
        <w:rPr>
          <w:rFonts w:hint="eastAsia"/>
          <w:lang w:eastAsia="zh-CN"/>
        </w:rPr>
      </w:pPr>
      <w:r>
        <w:rPr>
          <w:lang w:eastAsia="zh-CN"/>
        </w:rPr>
        <w:t>供应商名称（加盖公章）：</w:t>
      </w:r>
      <w:r>
        <w:rPr>
          <w:rFonts w:hint="eastAsia"/>
          <w:u w:val="single"/>
          <w:lang w:eastAsia="zh-CN"/>
        </w:rPr>
        <w:t xml:space="preserve">                </w:t>
      </w:r>
    </w:p>
    <w:p w14:paraId="1F5804CB" w14:textId="77777777" w:rsidR="0089265C" w:rsidRDefault="00000000">
      <w:pPr>
        <w:spacing w:line="360" w:lineRule="auto"/>
        <w:ind w:firstLineChars="200" w:firstLine="440"/>
        <w:rPr>
          <w:rFonts w:hint="eastAsia"/>
          <w:lang w:eastAsia="zh-CN"/>
        </w:rPr>
      </w:pPr>
      <w:r>
        <w:rPr>
          <w:lang w:eastAsia="zh-CN"/>
        </w:rPr>
        <w:t>法定代表人（单位负责人）（签字或</w:t>
      </w:r>
      <w:r>
        <w:rPr>
          <w:rFonts w:hint="eastAsia"/>
          <w:lang w:eastAsia="zh-CN"/>
        </w:rPr>
        <w:t>盖章</w:t>
      </w:r>
      <w:r>
        <w:rPr>
          <w:lang w:eastAsia="zh-CN"/>
        </w:rPr>
        <w:t>）：</w:t>
      </w:r>
      <w:r>
        <w:rPr>
          <w:rFonts w:hint="eastAsia"/>
          <w:u w:val="single"/>
          <w:lang w:eastAsia="zh-CN"/>
        </w:rPr>
        <w:t xml:space="preserve">       </w:t>
      </w:r>
    </w:p>
    <w:p w14:paraId="0EBC9B78" w14:textId="77777777" w:rsidR="0089265C" w:rsidRDefault="00000000">
      <w:pPr>
        <w:spacing w:line="360" w:lineRule="auto"/>
        <w:ind w:firstLineChars="200" w:firstLine="440"/>
        <w:rPr>
          <w:rFonts w:hint="eastAsia"/>
          <w:lang w:eastAsia="zh-CN"/>
        </w:rPr>
      </w:pPr>
      <w:r>
        <w:rPr>
          <w:lang w:eastAsia="zh-CN"/>
        </w:rPr>
        <w:t>委托代理人（签字或</w:t>
      </w:r>
      <w:r>
        <w:rPr>
          <w:rFonts w:hint="eastAsia"/>
          <w:lang w:eastAsia="zh-CN"/>
        </w:rPr>
        <w:t>盖章</w:t>
      </w:r>
      <w:r>
        <w:rPr>
          <w:lang w:eastAsia="zh-CN"/>
        </w:rPr>
        <w:t>）：</w:t>
      </w:r>
      <w:r>
        <w:rPr>
          <w:rFonts w:hint="eastAsia"/>
          <w:u w:val="single"/>
          <w:lang w:eastAsia="zh-CN"/>
        </w:rPr>
        <w:t xml:space="preserve">              </w:t>
      </w:r>
    </w:p>
    <w:p w14:paraId="74A4F526" w14:textId="77777777" w:rsidR="0089265C" w:rsidRDefault="00000000">
      <w:pPr>
        <w:spacing w:line="360" w:lineRule="auto"/>
        <w:ind w:firstLineChars="200" w:firstLine="440"/>
        <w:rPr>
          <w:rFonts w:hint="eastAsia"/>
          <w:lang w:eastAsia="zh-CN"/>
        </w:rPr>
      </w:pPr>
      <w:r>
        <w:rPr>
          <w:lang w:eastAsia="zh-CN"/>
        </w:rPr>
        <w:t>日期：</w:t>
      </w:r>
      <w:r>
        <w:rPr>
          <w:rFonts w:hint="eastAsia"/>
          <w:u w:val="single"/>
          <w:lang w:eastAsia="zh-CN"/>
        </w:rPr>
        <w:t xml:space="preserve">     </w:t>
      </w:r>
      <w:r>
        <w:rPr>
          <w:lang w:eastAsia="zh-CN"/>
        </w:rPr>
        <w:t>年</w:t>
      </w:r>
      <w:r>
        <w:rPr>
          <w:rFonts w:hint="eastAsia"/>
          <w:u w:val="single"/>
          <w:lang w:eastAsia="zh-CN"/>
        </w:rPr>
        <w:t xml:space="preserve">     </w:t>
      </w:r>
      <w:r>
        <w:rPr>
          <w:lang w:eastAsia="zh-CN"/>
        </w:rPr>
        <w:t>月</w:t>
      </w:r>
      <w:r>
        <w:rPr>
          <w:rFonts w:hint="eastAsia"/>
          <w:u w:val="single"/>
          <w:lang w:eastAsia="zh-CN"/>
        </w:rPr>
        <w:t xml:space="preserve">     </w:t>
      </w:r>
      <w:r>
        <w:rPr>
          <w:lang w:eastAsia="zh-CN"/>
        </w:rPr>
        <w:t>日</w:t>
      </w:r>
    </w:p>
    <w:p w14:paraId="775DB999" w14:textId="77777777" w:rsidR="0089265C" w:rsidRDefault="00000000">
      <w:pPr>
        <w:pStyle w:val="af3"/>
        <w:spacing w:before="231"/>
        <w:ind w:left="221"/>
        <w:rPr>
          <w:rFonts w:asciiTheme="minorEastAsia" w:eastAsiaTheme="minorEastAsia" w:hAnsiTheme="minorEastAsia" w:hint="eastAsia"/>
          <w:lang w:eastAsia="zh-CN"/>
        </w:rPr>
      </w:pPr>
      <w:r>
        <w:rPr>
          <w:sz w:val="22"/>
          <w:szCs w:val="22"/>
          <w:lang w:eastAsia="zh-CN"/>
        </w:rPr>
        <w:t>附：法定代表人及委托代理人身份证明文件电子件</w:t>
      </w:r>
      <w:r>
        <w:rPr>
          <w:rFonts w:asciiTheme="minorEastAsia" w:eastAsiaTheme="minorEastAsia" w:hAnsiTheme="minorEastAsia"/>
          <w:lang w:eastAsia="zh-CN"/>
        </w:rPr>
        <w:t>：</w:t>
      </w:r>
    </w:p>
    <w:p w14:paraId="61A61A17" w14:textId="77777777" w:rsidR="0089265C" w:rsidRDefault="00000000">
      <w:pPr>
        <w:pStyle w:val="af3"/>
        <w:spacing w:before="3"/>
        <w:rPr>
          <w:rFonts w:asciiTheme="minorEastAsia" w:eastAsiaTheme="minorEastAsia" w:hAnsiTheme="minorEastAsia" w:hint="eastAsia"/>
          <w:sz w:val="11"/>
          <w:lang w:eastAsia="zh-CN"/>
        </w:rPr>
      </w:pPr>
      <w:r>
        <w:rPr>
          <w:rFonts w:asciiTheme="minorEastAsia" w:eastAsiaTheme="minorEastAsia" w:hAnsiTheme="minorEastAsia"/>
          <w:noProof/>
          <w:lang w:eastAsia="zh-CN"/>
        </w:rPr>
        <mc:AlternateContent>
          <mc:Choice Requires="wpg">
            <w:drawing>
              <wp:anchor distT="0" distB="0" distL="0" distR="0" simplePos="0" relativeHeight="251661312" behindDoc="0" locked="0" layoutInCell="1" allowOverlap="1" wp14:anchorId="6BF8D8A3" wp14:editId="449BDCCD">
                <wp:simplePos x="0" y="0"/>
                <wp:positionH relativeFrom="page">
                  <wp:posOffset>1005205</wp:posOffset>
                </wp:positionH>
                <wp:positionV relativeFrom="paragraph">
                  <wp:posOffset>118110</wp:posOffset>
                </wp:positionV>
                <wp:extent cx="5280660" cy="1507490"/>
                <wp:effectExtent l="0" t="0" r="9525" b="3175"/>
                <wp:wrapTopAndBottom/>
                <wp:docPr id="32" name="Group 7"/>
                <wp:cNvGraphicFramePr/>
                <a:graphic xmlns:a="http://schemas.openxmlformats.org/drawingml/2006/main">
                  <a:graphicData uri="http://schemas.microsoft.com/office/word/2010/wordprocessingGroup">
                    <wpg:wgp>
                      <wpg:cNvGrpSpPr/>
                      <wpg:grpSpPr>
                        <a:xfrm>
                          <a:off x="0" y="0"/>
                          <a:ext cx="5280660" cy="1507490"/>
                          <a:chOff x="1583" y="186"/>
                          <a:chExt cx="8316" cy="2374"/>
                        </a:xfrm>
                      </wpg:grpSpPr>
                      <wps:wsp>
                        <wps:cNvPr id="33" name="Line 11"/>
                        <wps:cNvCnPr/>
                        <wps:spPr bwMode="auto">
                          <a:xfrm>
                            <a:off x="1588" y="196"/>
                            <a:ext cx="8306" cy="0"/>
                          </a:xfrm>
                          <a:prstGeom prst="line">
                            <a:avLst/>
                          </a:prstGeom>
                          <a:noFill/>
                          <a:ln w="6096">
                            <a:solidFill>
                              <a:srgbClr val="000000"/>
                            </a:solidFill>
                            <a:prstDash val="solid"/>
                            <a:round/>
                          </a:ln>
                        </wps:spPr>
                        <wps:bodyPr/>
                      </wps:wsp>
                      <wps:wsp>
                        <wps:cNvPr id="34" name="Line 10"/>
                        <wps:cNvCnPr/>
                        <wps:spPr bwMode="auto">
                          <a:xfrm>
                            <a:off x="1588" y="2555"/>
                            <a:ext cx="8306" cy="0"/>
                          </a:xfrm>
                          <a:prstGeom prst="line">
                            <a:avLst/>
                          </a:prstGeom>
                          <a:noFill/>
                          <a:ln w="6096">
                            <a:solidFill>
                              <a:srgbClr val="000000"/>
                            </a:solidFill>
                            <a:prstDash val="solid"/>
                            <a:round/>
                          </a:ln>
                        </wps:spPr>
                        <wps:bodyPr/>
                      </wps:wsp>
                      <wps:wsp>
                        <wps:cNvPr id="35" name="Line 9"/>
                        <wps:cNvCnPr/>
                        <wps:spPr bwMode="auto">
                          <a:xfrm>
                            <a:off x="1593" y="191"/>
                            <a:ext cx="0" cy="2359"/>
                          </a:xfrm>
                          <a:prstGeom prst="line">
                            <a:avLst/>
                          </a:prstGeom>
                          <a:noFill/>
                          <a:ln w="6096">
                            <a:solidFill>
                              <a:srgbClr val="000000"/>
                            </a:solidFill>
                            <a:prstDash val="solid"/>
                            <a:round/>
                          </a:ln>
                        </wps:spPr>
                        <wps:bodyPr/>
                      </wps:wsp>
                      <wps:wsp>
                        <wps:cNvPr id="36" name="Line 8"/>
                        <wps:cNvCnPr/>
                        <wps:spPr bwMode="auto">
                          <a:xfrm>
                            <a:off x="9889" y="191"/>
                            <a:ext cx="0" cy="2359"/>
                          </a:xfrm>
                          <a:prstGeom prst="line">
                            <a:avLst/>
                          </a:prstGeom>
                          <a:noFill/>
                          <a:ln w="6096">
                            <a:solidFill>
                              <a:srgbClr val="000000"/>
                            </a:solidFill>
                            <a:prstDash val="solid"/>
                            <a:round/>
                          </a:ln>
                        </wps:spPr>
                        <wps:bodyPr/>
                      </wps:wsp>
                    </wpg:wgp>
                  </a:graphicData>
                </a:graphic>
              </wp:anchor>
            </w:drawing>
          </mc:Choice>
          <mc:Fallback>
            <w:pict>
              <v:group w14:anchorId="1BE98F59" id="Group 7" o:spid="_x0000_s1026" style="position:absolute;margin-left:79.15pt;margin-top:9.3pt;width:415.8pt;height:118.7pt;z-index:251661312;mso-wrap-distance-left:0;mso-wrap-distance-right:0;mso-position-horizontal-relative:page" coordorigin="1583,186" coordsize="831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">
                <v:line id="Line 11" o:spid="_x0000_s1027" style="position:absolute;visibility:visible;mso-wrap-style:square" from="1588,196" to="989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0" o:spid="_x0000_s1028" style="position:absolute;visibility:visible;mso-wrap-style:square" from="1588,2555" to="9894,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9" o:spid="_x0000_s1029" style="position:absolute;visibility:visible;mso-wrap-style:square" from="1593,191" to="1593,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8" o:spid="_x0000_s1030" style="position:absolute;visibility:visible;mso-wrap-style:square" from="9889,191" to="9889,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wrap type="topAndBottom" anchorx="page"/>
              </v:group>
            </w:pict>
          </mc:Fallback>
        </mc:AlternateContent>
      </w:r>
    </w:p>
    <w:p w14:paraId="3C43D9C5" w14:textId="77777777" w:rsidR="0089265C" w:rsidRDefault="00000000">
      <w:pPr>
        <w:pStyle w:val="af3"/>
        <w:spacing w:before="231"/>
        <w:ind w:left="221"/>
        <w:rPr>
          <w:rFonts w:hint="eastAsia"/>
          <w:sz w:val="22"/>
          <w:szCs w:val="22"/>
          <w:lang w:eastAsia="zh-CN"/>
        </w:rPr>
      </w:pPr>
      <w:r>
        <w:rPr>
          <w:sz w:val="22"/>
          <w:szCs w:val="22"/>
          <w:lang w:eastAsia="zh-CN"/>
        </w:rPr>
        <w:t>说明：</w:t>
      </w:r>
    </w:p>
    <w:p w14:paraId="1206263F" w14:textId="77777777" w:rsidR="0089265C" w:rsidRDefault="00000000">
      <w:pPr>
        <w:pStyle w:val="af3"/>
        <w:spacing w:before="231" w:line="360" w:lineRule="auto"/>
        <w:ind w:left="221"/>
        <w:rPr>
          <w:rFonts w:hint="eastAsia"/>
          <w:sz w:val="22"/>
          <w:szCs w:val="22"/>
          <w:lang w:eastAsia="zh-CN"/>
        </w:rPr>
      </w:pPr>
      <w:r>
        <w:rPr>
          <w:sz w:val="22"/>
          <w:szCs w:val="22"/>
          <w:lang w:eastAsia="zh-CN"/>
        </w:rPr>
        <w:t>1.若供应商为事业单位或其他组织或分支机构，则法定代表人（单位负责人）处的签署人可为单位负责人。</w:t>
      </w:r>
    </w:p>
    <w:p w14:paraId="10F603E6" w14:textId="77777777" w:rsidR="0089265C" w:rsidRDefault="00000000">
      <w:pPr>
        <w:pStyle w:val="af3"/>
        <w:spacing w:before="231" w:line="360" w:lineRule="auto"/>
        <w:ind w:left="221"/>
        <w:rPr>
          <w:rFonts w:hint="eastAsia"/>
          <w:sz w:val="22"/>
          <w:szCs w:val="22"/>
          <w:lang w:eastAsia="zh-CN"/>
        </w:rPr>
      </w:pPr>
      <w:r>
        <w:rPr>
          <w:sz w:val="22"/>
          <w:szCs w:val="22"/>
          <w:lang w:eastAsia="zh-CN"/>
        </w:rPr>
        <w:t>2.若响应文件中签字之处均为法定代表人（单位负责人）本人签署，则可不提供本《授权委托书》，但须提供《法定代表人（单位负责人）身份证明》；否则，不需要提供《法定代表人（单位负责人）身份证明》。</w:t>
      </w:r>
    </w:p>
    <w:p w14:paraId="49004D32" w14:textId="77777777" w:rsidR="0089265C" w:rsidRDefault="00000000">
      <w:pPr>
        <w:pStyle w:val="af3"/>
        <w:spacing w:before="231" w:line="360" w:lineRule="auto"/>
        <w:ind w:left="221"/>
        <w:rPr>
          <w:rFonts w:hint="eastAsia"/>
          <w:sz w:val="22"/>
          <w:szCs w:val="22"/>
          <w:lang w:eastAsia="zh-CN"/>
        </w:rPr>
      </w:pPr>
      <w:r>
        <w:rPr>
          <w:sz w:val="22"/>
          <w:szCs w:val="22"/>
          <w:lang w:eastAsia="zh-CN"/>
        </w:rPr>
        <w:t>3.供应商为自然人的情形，可不提供本《授权委托书》。</w:t>
      </w:r>
    </w:p>
    <w:p w14:paraId="2B9E4B4F" w14:textId="77777777" w:rsidR="0089265C" w:rsidRDefault="00000000">
      <w:pPr>
        <w:pStyle w:val="af3"/>
        <w:spacing w:before="231" w:line="360" w:lineRule="auto"/>
        <w:ind w:left="221"/>
        <w:rPr>
          <w:rFonts w:hint="eastAsia"/>
          <w:sz w:val="22"/>
          <w:szCs w:val="22"/>
          <w:lang w:eastAsia="zh-CN"/>
        </w:rPr>
      </w:pPr>
      <w:r>
        <w:rPr>
          <w:sz w:val="22"/>
          <w:szCs w:val="22"/>
          <w:lang w:eastAsia="zh-CN"/>
        </w:rPr>
        <w:lastRenderedPageBreak/>
        <w:t>4.供应商应随本《授权委托书》同时提供法定代表人（单位负责人）及委托代理人的有效的身份证、护照等身份证明文件电子件。提供身份证的，应同时提供身份证双面电子件。</w:t>
      </w:r>
    </w:p>
    <w:p w14:paraId="72BBEEDC" w14:textId="77777777" w:rsidR="0089265C" w:rsidRDefault="00000000">
      <w:pPr>
        <w:widowControl/>
        <w:autoSpaceDE/>
        <w:autoSpaceDN/>
        <w:jc w:val="center"/>
        <w:rPr>
          <w:rFonts w:hint="eastAsia"/>
          <w:b/>
          <w:sz w:val="32"/>
          <w:lang w:eastAsia="zh-CN"/>
        </w:rPr>
      </w:pPr>
      <w:r>
        <w:rPr>
          <w:lang w:eastAsia="zh-CN"/>
        </w:rPr>
        <w:br w:type="page"/>
      </w:r>
      <w:r>
        <w:rPr>
          <w:b/>
          <w:sz w:val="32"/>
          <w:lang w:eastAsia="zh-CN"/>
        </w:rPr>
        <w:lastRenderedPageBreak/>
        <w:t>法定代表人（单位负责人）身份证明</w:t>
      </w:r>
    </w:p>
    <w:p w14:paraId="2EC773F8" w14:textId="77777777" w:rsidR="0089265C" w:rsidRDefault="0089265C">
      <w:pPr>
        <w:spacing w:line="360" w:lineRule="auto"/>
        <w:ind w:firstLineChars="200" w:firstLine="480"/>
        <w:rPr>
          <w:rFonts w:hint="eastAsia"/>
          <w:sz w:val="24"/>
          <w:lang w:eastAsia="zh-CN"/>
        </w:rPr>
      </w:pPr>
    </w:p>
    <w:p w14:paraId="34B8C949" w14:textId="77777777" w:rsidR="0089265C" w:rsidRDefault="00000000">
      <w:pPr>
        <w:spacing w:line="360" w:lineRule="auto"/>
        <w:ind w:firstLineChars="200" w:firstLine="480"/>
        <w:rPr>
          <w:rFonts w:hint="eastAsia"/>
          <w:sz w:val="24"/>
          <w:lang w:eastAsia="zh-CN"/>
        </w:rPr>
      </w:pPr>
      <w:r>
        <w:rPr>
          <w:sz w:val="24"/>
          <w:lang w:eastAsia="zh-CN"/>
        </w:rPr>
        <w:t>致：</w:t>
      </w:r>
      <w:r>
        <w:rPr>
          <w:rFonts w:hint="eastAsia"/>
          <w:sz w:val="24"/>
          <w:u w:val="single"/>
          <w:lang w:eastAsia="zh-CN"/>
        </w:rPr>
        <w:t xml:space="preserve">               </w:t>
      </w:r>
      <w:r>
        <w:rPr>
          <w:sz w:val="24"/>
          <w:lang w:eastAsia="zh-CN"/>
        </w:rPr>
        <w:t>（采购人或采购代理机构）</w:t>
      </w:r>
    </w:p>
    <w:p w14:paraId="300EC758" w14:textId="77777777" w:rsidR="0089265C" w:rsidRDefault="00000000">
      <w:pPr>
        <w:spacing w:line="360" w:lineRule="auto"/>
        <w:ind w:firstLineChars="200" w:firstLine="480"/>
        <w:rPr>
          <w:rFonts w:hint="eastAsia"/>
          <w:sz w:val="24"/>
          <w:lang w:eastAsia="zh-CN"/>
        </w:rPr>
      </w:pPr>
      <w:r>
        <w:rPr>
          <w:sz w:val="24"/>
          <w:lang w:eastAsia="zh-CN"/>
        </w:rPr>
        <w:t>兹证明，</w:t>
      </w:r>
    </w:p>
    <w:p w14:paraId="42023BEF" w14:textId="77777777" w:rsidR="0089265C" w:rsidRDefault="00000000">
      <w:pPr>
        <w:spacing w:line="360" w:lineRule="auto"/>
        <w:ind w:firstLineChars="200" w:firstLine="480"/>
        <w:rPr>
          <w:rFonts w:hint="eastAsia"/>
          <w:sz w:val="24"/>
          <w:lang w:eastAsia="zh-CN"/>
        </w:rPr>
      </w:pPr>
      <w:r>
        <w:rPr>
          <w:sz w:val="24"/>
          <w:lang w:eastAsia="zh-CN"/>
        </w:rPr>
        <w:t>姓名：</w:t>
      </w:r>
      <w:r>
        <w:rPr>
          <w:rFonts w:hint="eastAsia"/>
          <w:sz w:val="24"/>
          <w:u w:val="single"/>
          <w:lang w:eastAsia="zh-CN"/>
        </w:rPr>
        <w:t xml:space="preserve">      </w:t>
      </w:r>
      <w:r>
        <w:rPr>
          <w:sz w:val="24"/>
          <w:lang w:eastAsia="zh-CN"/>
        </w:rPr>
        <w:t>性别：</w:t>
      </w:r>
      <w:r>
        <w:rPr>
          <w:rFonts w:hint="eastAsia"/>
          <w:sz w:val="24"/>
          <w:u w:val="single"/>
          <w:lang w:eastAsia="zh-CN"/>
        </w:rPr>
        <w:t xml:space="preserve">     </w:t>
      </w:r>
      <w:r>
        <w:rPr>
          <w:sz w:val="24"/>
          <w:lang w:eastAsia="zh-CN"/>
        </w:rPr>
        <w:t>年龄：</w:t>
      </w:r>
      <w:r>
        <w:rPr>
          <w:rFonts w:hint="eastAsia"/>
          <w:sz w:val="24"/>
          <w:u w:val="single"/>
          <w:lang w:eastAsia="zh-CN"/>
        </w:rPr>
        <w:t xml:space="preserve">     </w:t>
      </w:r>
      <w:r>
        <w:rPr>
          <w:sz w:val="24"/>
          <w:lang w:eastAsia="zh-CN"/>
        </w:rPr>
        <w:t>职务：</w:t>
      </w:r>
      <w:r>
        <w:rPr>
          <w:rFonts w:hint="eastAsia"/>
          <w:sz w:val="24"/>
          <w:u w:val="single"/>
          <w:lang w:eastAsia="zh-CN"/>
        </w:rPr>
        <w:t xml:space="preserve">     </w:t>
      </w:r>
    </w:p>
    <w:p w14:paraId="6AC205CE" w14:textId="77777777" w:rsidR="0089265C" w:rsidRDefault="0089265C">
      <w:pPr>
        <w:spacing w:line="360" w:lineRule="auto"/>
        <w:ind w:firstLineChars="200" w:firstLine="480"/>
        <w:rPr>
          <w:rFonts w:hint="eastAsia"/>
          <w:sz w:val="24"/>
          <w:lang w:eastAsia="zh-CN"/>
        </w:rPr>
      </w:pPr>
    </w:p>
    <w:p w14:paraId="3065A2B4" w14:textId="77777777" w:rsidR="0089265C" w:rsidRDefault="0089265C">
      <w:pPr>
        <w:spacing w:line="360" w:lineRule="auto"/>
        <w:ind w:firstLineChars="200" w:firstLine="480"/>
        <w:rPr>
          <w:rFonts w:hint="eastAsia"/>
          <w:sz w:val="24"/>
          <w:lang w:eastAsia="zh-CN"/>
        </w:rPr>
      </w:pPr>
    </w:p>
    <w:p w14:paraId="461F9853" w14:textId="77777777" w:rsidR="0089265C" w:rsidRDefault="00000000">
      <w:pPr>
        <w:spacing w:line="360" w:lineRule="auto"/>
        <w:ind w:firstLineChars="200" w:firstLine="480"/>
        <w:rPr>
          <w:rFonts w:hint="eastAsia"/>
          <w:sz w:val="24"/>
          <w:lang w:eastAsia="zh-CN"/>
        </w:rPr>
      </w:pPr>
      <w:r>
        <w:rPr>
          <w:sz w:val="24"/>
          <w:lang w:eastAsia="zh-CN"/>
        </w:rPr>
        <w:t>系</w:t>
      </w:r>
      <w:r>
        <w:rPr>
          <w:rFonts w:hint="eastAsia"/>
          <w:sz w:val="24"/>
          <w:u w:val="single"/>
          <w:lang w:eastAsia="zh-CN"/>
        </w:rPr>
        <w:t xml:space="preserve">               </w:t>
      </w:r>
      <w:r>
        <w:rPr>
          <w:sz w:val="24"/>
          <w:lang w:eastAsia="zh-CN"/>
        </w:rPr>
        <w:t>（供应商名称）的法定代表人（单位负责人）。</w:t>
      </w:r>
    </w:p>
    <w:p w14:paraId="45238630" w14:textId="77777777" w:rsidR="0089265C" w:rsidRDefault="0089265C">
      <w:pPr>
        <w:spacing w:line="360" w:lineRule="auto"/>
        <w:ind w:firstLineChars="200" w:firstLine="480"/>
        <w:rPr>
          <w:rFonts w:hint="eastAsia"/>
          <w:sz w:val="24"/>
          <w:lang w:eastAsia="zh-CN"/>
        </w:rPr>
      </w:pPr>
    </w:p>
    <w:p w14:paraId="7EDFB7B3" w14:textId="77777777" w:rsidR="0089265C" w:rsidRDefault="0089265C">
      <w:pPr>
        <w:spacing w:line="360" w:lineRule="auto"/>
        <w:ind w:firstLineChars="200" w:firstLine="480"/>
        <w:rPr>
          <w:rFonts w:hint="eastAsia"/>
          <w:sz w:val="24"/>
          <w:lang w:eastAsia="zh-CN"/>
        </w:rPr>
      </w:pPr>
    </w:p>
    <w:p w14:paraId="67974D2E" w14:textId="77777777" w:rsidR="0089265C" w:rsidRDefault="00000000">
      <w:pPr>
        <w:spacing w:line="360" w:lineRule="auto"/>
        <w:ind w:firstLineChars="200" w:firstLine="480"/>
        <w:rPr>
          <w:rFonts w:hint="eastAsia"/>
          <w:sz w:val="24"/>
          <w:lang w:eastAsia="zh-CN"/>
        </w:rPr>
      </w:pPr>
      <w:r>
        <w:rPr>
          <w:sz w:val="24"/>
          <w:lang w:eastAsia="zh-CN"/>
        </w:rPr>
        <w:t>附：法定代表人（单位负责人）身份证、护照等身份证明文件电子件：</w:t>
      </w:r>
    </w:p>
    <w:p w14:paraId="3278C0FE" w14:textId="77777777" w:rsidR="0089265C" w:rsidRDefault="0089265C">
      <w:pPr>
        <w:pStyle w:val="af3"/>
        <w:rPr>
          <w:rFonts w:asciiTheme="minorEastAsia" w:eastAsiaTheme="minorEastAsia" w:hAnsiTheme="minorEastAsia" w:hint="eastAsia"/>
          <w:sz w:val="20"/>
          <w:lang w:eastAsia="zh-CN"/>
        </w:rPr>
      </w:pPr>
    </w:p>
    <w:p w14:paraId="5D909D99" w14:textId="77777777" w:rsidR="0089265C" w:rsidRDefault="00000000">
      <w:pPr>
        <w:pStyle w:val="af3"/>
        <w:spacing w:before="4"/>
        <w:rPr>
          <w:rFonts w:asciiTheme="minorEastAsia" w:eastAsiaTheme="minorEastAsia" w:hAnsiTheme="minorEastAsia" w:hint="eastAsia"/>
          <w:sz w:val="13"/>
          <w:lang w:eastAsia="zh-CN"/>
        </w:rPr>
      </w:pPr>
      <w:r>
        <w:rPr>
          <w:rFonts w:asciiTheme="minorEastAsia" w:eastAsiaTheme="minorEastAsia" w:hAnsiTheme="minorEastAsia"/>
          <w:noProof/>
          <w:lang w:eastAsia="zh-CN"/>
        </w:rPr>
        <mc:AlternateContent>
          <mc:Choice Requires="wpg">
            <w:drawing>
              <wp:anchor distT="0" distB="0" distL="0" distR="0" simplePos="0" relativeHeight="251662336" behindDoc="0" locked="0" layoutInCell="1" allowOverlap="1" wp14:anchorId="2A727A6B" wp14:editId="04CF1B77">
                <wp:simplePos x="0" y="0"/>
                <wp:positionH relativeFrom="page">
                  <wp:posOffset>1003300</wp:posOffset>
                </wp:positionH>
                <wp:positionV relativeFrom="paragraph">
                  <wp:posOffset>137795</wp:posOffset>
                </wp:positionV>
                <wp:extent cx="5416550" cy="1455420"/>
                <wp:effectExtent l="0" t="0" r="12700" b="11430"/>
                <wp:wrapTopAndBottom/>
                <wp:docPr id="27" name="Group 2"/>
                <wp:cNvGraphicFramePr/>
                <a:graphic xmlns:a="http://schemas.openxmlformats.org/drawingml/2006/main">
                  <a:graphicData uri="http://schemas.microsoft.com/office/word/2010/wordprocessingGroup">
                    <wpg:wgp>
                      <wpg:cNvGrpSpPr/>
                      <wpg:grpSpPr>
                        <a:xfrm>
                          <a:off x="0" y="0"/>
                          <a:ext cx="5416550" cy="1455420"/>
                          <a:chOff x="1583" y="213"/>
                          <a:chExt cx="9083" cy="2292"/>
                        </a:xfrm>
                      </wpg:grpSpPr>
                      <wps:wsp>
                        <wps:cNvPr id="28" name="Line 6"/>
                        <wps:cNvCnPr/>
                        <wps:spPr bwMode="auto">
                          <a:xfrm>
                            <a:off x="1588" y="223"/>
                            <a:ext cx="9072" cy="0"/>
                          </a:xfrm>
                          <a:prstGeom prst="line">
                            <a:avLst/>
                          </a:prstGeom>
                          <a:noFill/>
                          <a:ln w="6096">
                            <a:solidFill>
                              <a:srgbClr val="000000"/>
                            </a:solidFill>
                            <a:prstDash val="solid"/>
                            <a:round/>
                          </a:ln>
                        </wps:spPr>
                        <wps:bodyPr/>
                      </wps:wsp>
                      <wps:wsp>
                        <wps:cNvPr id="29" name="Line 5"/>
                        <wps:cNvCnPr/>
                        <wps:spPr bwMode="auto">
                          <a:xfrm>
                            <a:off x="1588" y="2500"/>
                            <a:ext cx="9072" cy="0"/>
                          </a:xfrm>
                          <a:prstGeom prst="line">
                            <a:avLst/>
                          </a:prstGeom>
                          <a:noFill/>
                          <a:ln w="6096">
                            <a:solidFill>
                              <a:srgbClr val="000000"/>
                            </a:solidFill>
                            <a:prstDash val="solid"/>
                            <a:round/>
                          </a:ln>
                        </wps:spPr>
                        <wps:bodyPr/>
                      </wps:wsp>
                      <wps:wsp>
                        <wps:cNvPr id="30" name="Line 4"/>
                        <wps:cNvCnPr/>
                        <wps:spPr bwMode="auto">
                          <a:xfrm>
                            <a:off x="1593" y="218"/>
                            <a:ext cx="0" cy="2277"/>
                          </a:xfrm>
                          <a:prstGeom prst="line">
                            <a:avLst/>
                          </a:prstGeom>
                          <a:noFill/>
                          <a:ln w="6096">
                            <a:solidFill>
                              <a:srgbClr val="000000"/>
                            </a:solidFill>
                            <a:prstDash val="solid"/>
                            <a:round/>
                          </a:ln>
                        </wps:spPr>
                        <wps:bodyPr/>
                      </wps:wsp>
                      <wps:wsp>
                        <wps:cNvPr id="31" name="Line 3"/>
                        <wps:cNvCnPr/>
                        <wps:spPr bwMode="auto">
                          <a:xfrm>
                            <a:off x="10655" y="218"/>
                            <a:ext cx="0" cy="2277"/>
                          </a:xfrm>
                          <a:prstGeom prst="line">
                            <a:avLst/>
                          </a:prstGeom>
                          <a:noFill/>
                          <a:ln w="6096">
                            <a:solidFill>
                              <a:srgbClr val="000000"/>
                            </a:solidFill>
                            <a:prstDash val="solid"/>
                            <a:round/>
                          </a:ln>
                        </wps:spPr>
                        <wps:bodyPr/>
                      </wps:wsp>
                    </wpg:wgp>
                  </a:graphicData>
                </a:graphic>
              </wp:anchor>
            </w:drawing>
          </mc:Choice>
          <mc:Fallback>
            <w:pict>
              <v:group w14:anchorId="704BFAEB" id="Group 2" o:spid="_x0000_s1026" style="position:absolute;margin-left:79pt;margin-top:10.85pt;width:426.5pt;height:114.6pt;z-index:251662336;mso-wrap-distance-left:0;mso-wrap-distance-right:0;mso-position-horizontal-relative:page" coordorigin="1583,213" coordsize="9083,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">
                <v:line id="Line 6" o:spid="_x0000_s1027" style="position:absolute;visibility:visible;mso-wrap-style:square" from="1588,223" to="1066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 o:spid="_x0000_s1028" style="position:absolute;visibility:visible;mso-wrap-style:square" from="1588,2500" to="10660,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 o:spid="_x0000_s1029" style="position:absolute;visibility:visible;mso-wrap-style:square" from="1593,218" to="1593,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 o:spid="_x0000_s1030" style="position:absolute;visibility:visible;mso-wrap-style:square" from="10655,218" to="10655,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wrap type="topAndBottom" anchorx="page"/>
              </v:group>
            </w:pict>
          </mc:Fallback>
        </mc:AlternateContent>
      </w:r>
    </w:p>
    <w:p w14:paraId="0FFAE1CF" w14:textId="77777777" w:rsidR="0089265C" w:rsidRDefault="0089265C">
      <w:pPr>
        <w:pStyle w:val="af3"/>
        <w:rPr>
          <w:rFonts w:asciiTheme="minorEastAsia" w:eastAsiaTheme="minorEastAsia" w:hAnsiTheme="minorEastAsia" w:hint="eastAsia"/>
          <w:sz w:val="20"/>
          <w:lang w:eastAsia="zh-CN"/>
        </w:rPr>
      </w:pPr>
    </w:p>
    <w:p w14:paraId="26B572E8" w14:textId="77777777" w:rsidR="0089265C" w:rsidRDefault="0089265C">
      <w:pPr>
        <w:pStyle w:val="af3"/>
        <w:rPr>
          <w:rFonts w:asciiTheme="minorEastAsia" w:eastAsiaTheme="minorEastAsia" w:hAnsiTheme="minorEastAsia" w:hint="eastAsia"/>
          <w:sz w:val="20"/>
          <w:lang w:eastAsia="zh-CN"/>
        </w:rPr>
      </w:pPr>
    </w:p>
    <w:p w14:paraId="1A05E44F" w14:textId="77777777" w:rsidR="0089265C" w:rsidRDefault="00000000">
      <w:pPr>
        <w:pStyle w:val="af3"/>
        <w:tabs>
          <w:tab w:val="left" w:pos="3754"/>
        </w:tabs>
        <w:spacing w:before="209"/>
        <w:ind w:left="221"/>
        <w:rPr>
          <w:rFonts w:hint="eastAsia"/>
          <w:szCs w:val="22"/>
          <w:lang w:eastAsia="zh-CN"/>
        </w:rPr>
      </w:pPr>
      <w:r>
        <w:rPr>
          <w:szCs w:val="22"/>
          <w:lang w:eastAsia="zh-CN"/>
        </w:rPr>
        <w:t>供应商名称（加盖公章）：</w:t>
      </w:r>
      <w:r>
        <w:rPr>
          <w:rFonts w:hint="eastAsia"/>
          <w:u w:val="single"/>
          <w:lang w:eastAsia="zh-CN"/>
        </w:rPr>
        <w:t xml:space="preserve">          </w:t>
      </w:r>
    </w:p>
    <w:p w14:paraId="6F145CC0" w14:textId="77777777" w:rsidR="0089265C" w:rsidRDefault="00000000">
      <w:pPr>
        <w:pStyle w:val="af3"/>
        <w:tabs>
          <w:tab w:val="left" w:pos="1421"/>
          <w:tab w:val="left" w:pos="2141"/>
          <w:tab w:val="left" w:pos="2861"/>
          <w:tab w:val="left" w:pos="5486"/>
        </w:tabs>
        <w:spacing w:before="151" w:line="357" w:lineRule="auto"/>
        <w:ind w:left="221" w:right="378"/>
        <w:rPr>
          <w:rFonts w:hint="eastAsia"/>
          <w:szCs w:val="22"/>
          <w:lang w:eastAsia="zh-CN"/>
        </w:rPr>
      </w:pPr>
      <w:r>
        <w:rPr>
          <w:szCs w:val="22"/>
          <w:lang w:eastAsia="zh-CN"/>
        </w:rPr>
        <w:t>法定代表人（单位负责人）（签字或</w:t>
      </w:r>
      <w:r>
        <w:rPr>
          <w:rFonts w:hint="eastAsia"/>
          <w:szCs w:val="22"/>
          <w:lang w:eastAsia="zh-CN"/>
        </w:rPr>
        <w:t>盖章</w:t>
      </w:r>
      <w:r>
        <w:rPr>
          <w:szCs w:val="22"/>
          <w:lang w:eastAsia="zh-CN"/>
        </w:rPr>
        <w:t>）：</w:t>
      </w:r>
      <w:r>
        <w:rPr>
          <w:rFonts w:hint="eastAsia"/>
          <w:u w:val="single"/>
          <w:lang w:eastAsia="zh-CN"/>
        </w:rPr>
        <w:t xml:space="preserve">          </w:t>
      </w:r>
    </w:p>
    <w:p w14:paraId="7B371879" w14:textId="77777777" w:rsidR="0089265C" w:rsidRDefault="00000000">
      <w:pPr>
        <w:pStyle w:val="af3"/>
        <w:tabs>
          <w:tab w:val="left" w:pos="1421"/>
          <w:tab w:val="left" w:pos="2141"/>
          <w:tab w:val="left" w:pos="2861"/>
          <w:tab w:val="left" w:pos="5486"/>
        </w:tabs>
        <w:spacing w:before="151" w:line="357" w:lineRule="auto"/>
        <w:ind w:left="221" w:right="378"/>
        <w:rPr>
          <w:rFonts w:hint="eastAsia"/>
          <w:szCs w:val="22"/>
          <w:lang w:eastAsia="zh-CN"/>
        </w:rPr>
      </w:pPr>
      <w:r>
        <w:rPr>
          <w:szCs w:val="22"/>
          <w:lang w:eastAsia="zh-CN"/>
        </w:rPr>
        <w:t>日期：</w:t>
      </w:r>
      <w:r>
        <w:rPr>
          <w:rFonts w:hint="eastAsia"/>
          <w:u w:val="single"/>
          <w:lang w:eastAsia="zh-CN"/>
        </w:rPr>
        <w:t xml:space="preserve">     </w:t>
      </w:r>
      <w:r>
        <w:rPr>
          <w:szCs w:val="22"/>
          <w:lang w:eastAsia="zh-CN"/>
        </w:rPr>
        <w:t>年</w:t>
      </w:r>
      <w:r>
        <w:rPr>
          <w:rFonts w:hint="eastAsia"/>
          <w:u w:val="single"/>
          <w:lang w:eastAsia="zh-CN"/>
        </w:rPr>
        <w:t xml:space="preserve">     </w:t>
      </w:r>
      <w:r>
        <w:rPr>
          <w:szCs w:val="22"/>
          <w:lang w:eastAsia="zh-CN"/>
        </w:rPr>
        <w:t>月</w:t>
      </w:r>
      <w:r>
        <w:rPr>
          <w:rFonts w:hint="eastAsia"/>
          <w:u w:val="single"/>
          <w:lang w:eastAsia="zh-CN"/>
        </w:rPr>
        <w:t xml:space="preserve">     </w:t>
      </w:r>
      <w:r>
        <w:rPr>
          <w:szCs w:val="22"/>
          <w:lang w:eastAsia="zh-CN"/>
        </w:rPr>
        <w:t>日</w:t>
      </w:r>
    </w:p>
    <w:p w14:paraId="0BB2DB5D" w14:textId="77777777" w:rsidR="0089265C" w:rsidRDefault="00000000">
      <w:pPr>
        <w:widowControl/>
        <w:autoSpaceDE/>
        <w:autoSpaceDN/>
        <w:rPr>
          <w:rFonts w:hint="eastAsia"/>
          <w:sz w:val="24"/>
          <w:lang w:eastAsia="zh-CN"/>
        </w:rPr>
      </w:pPr>
      <w:r>
        <w:rPr>
          <w:lang w:eastAsia="zh-CN"/>
        </w:rPr>
        <w:br w:type="page"/>
      </w:r>
    </w:p>
    <w:p w14:paraId="67962692" w14:textId="77777777" w:rsidR="0089265C" w:rsidRDefault="00000000">
      <w:pPr>
        <w:pStyle w:val="21"/>
        <w:ind w:left="0"/>
        <w:rPr>
          <w:rFonts w:hint="eastAsia"/>
          <w:b/>
          <w:sz w:val="24"/>
          <w:lang w:eastAsia="zh-CN"/>
        </w:rPr>
      </w:pPr>
      <w:r>
        <w:rPr>
          <w:rFonts w:hint="eastAsia"/>
          <w:b/>
          <w:sz w:val="24"/>
          <w:lang w:eastAsia="zh-CN"/>
        </w:rPr>
        <w:lastRenderedPageBreak/>
        <w:t xml:space="preserve">7 </w:t>
      </w:r>
      <w:r>
        <w:rPr>
          <w:b/>
          <w:sz w:val="24"/>
          <w:lang w:eastAsia="zh-CN"/>
        </w:rPr>
        <w:t>报价一览表</w:t>
      </w:r>
    </w:p>
    <w:p w14:paraId="06529A31" w14:textId="77777777" w:rsidR="0089265C" w:rsidRDefault="00000000">
      <w:pPr>
        <w:jc w:val="center"/>
        <w:rPr>
          <w:rFonts w:hint="eastAsia"/>
          <w:b/>
          <w:sz w:val="32"/>
          <w:lang w:eastAsia="zh-CN"/>
        </w:rPr>
      </w:pPr>
      <w:r>
        <w:rPr>
          <w:b/>
          <w:sz w:val="32"/>
          <w:lang w:eastAsia="zh-CN"/>
        </w:rPr>
        <w:t>报价一览表</w:t>
      </w:r>
    </w:p>
    <w:p w14:paraId="29F1F38A" w14:textId="77777777" w:rsidR="0089265C" w:rsidRDefault="0089265C">
      <w:pPr>
        <w:pStyle w:val="af3"/>
        <w:spacing w:before="8"/>
        <w:rPr>
          <w:rFonts w:asciiTheme="minorEastAsia" w:eastAsiaTheme="minorEastAsia" w:hAnsiTheme="minorEastAsia" w:hint="eastAsia"/>
          <w:sz w:val="28"/>
          <w:lang w:eastAsia="zh-CN"/>
        </w:rPr>
      </w:pPr>
    </w:p>
    <w:p w14:paraId="4218AF47" w14:textId="77777777" w:rsidR="0089265C" w:rsidRDefault="0089265C">
      <w:pPr>
        <w:rPr>
          <w:rFonts w:hint="eastAsia"/>
          <w:i/>
          <w:color w:val="FF0000"/>
          <w:sz w:val="24"/>
          <w:lang w:eastAsia="zh-CN"/>
        </w:rPr>
      </w:pPr>
    </w:p>
    <w:p w14:paraId="48090ED5" w14:textId="77777777" w:rsidR="0089265C" w:rsidRDefault="00000000">
      <w:pPr>
        <w:rPr>
          <w:rFonts w:asciiTheme="minorEastAsia" w:eastAsiaTheme="minorEastAsia" w:hAnsiTheme="minorEastAsia" w:hint="eastAsia"/>
          <w:lang w:eastAsia="zh-CN"/>
        </w:rPr>
      </w:pPr>
      <w:r>
        <w:rPr>
          <w:rFonts w:asciiTheme="minorEastAsia" w:eastAsiaTheme="minorEastAsia" w:hAnsiTheme="minorEastAsia"/>
          <w:lang w:eastAsia="zh-CN"/>
        </w:rPr>
        <w:t>项目编号：</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项目名称：</w:t>
      </w:r>
      <w:r>
        <w:rPr>
          <w:rFonts w:asciiTheme="minorEastAsia" w:eastAsiaTheme="minorEastAsia" w:hAnsiTheme="minorEastAsia" w:hint="eastAsia"/>
          <w:u w:val="single"/>
          <w:lang w:eastAsia="zh-CN"/>
        </w:rPr>
        <w:t xml:space="preserve">          </w:t>
      </w:r>
    </w:p>
    <w:p w14:paraId="1E8AEBA1" w14:textId="77777777" w:rsidR="0089265C" w:rsidRDefault="0089265C">
      <w:pPr>
        <w:pStyle w:val="af3"/>
        <w:spacing w:before="6"/>
        <w:rPr>
          <w:rFonts w:asciiTheme="minorEastAsia" w:eastAsiaTheme="minorEastAsia" w:hAnsiTheme="minorEastAsia" w:hint="eastAsia"/>
          <w:sz w:val="16"/>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3561"/>
        <w:gridCol w:w="2253"/>
        <w:gridCol w:w="2369"/>
      </w:tblGrid>
      <w:tr w:rsidR="0089265C" w14:paraId="5C7D0D3A" w14:textId="77777777">
        <w:trPr>
          <w:trHeight w:hRule="exact" w:val="541"/>
        </w:trPr>
        <w:tc>
          <w:tcPr>
            <w:tcW w:w="902" w:type="dxa"/>
            <w:vMerge w:val="restart"/>
            <w:vAlign w:val="center"/>
          </w:tcPr>
          <w:p w14:paraId="527E48B1" w14:textId="77777777" w:rsidR="0089265C" w:rsidRDefault="00000000">
            <w:pPr>
              <w:pStyle w:val="TableParagraph"/>
              <w:ind w:left="160"/>
              <w:jc w:val="center"/>
              <w:rPr>
                <w:rFonts w:asciiTheme="minorEastAsia" w:eastAsiaTheme="minorEastAsia" w:hAnsiTheme="minorEastAsia" w:hint="eastAsia"/>
                <w:sz w:val="24"/>
              </w:rPr>
            </w:pPr>
            <w:r>
              <w:rPr>
                <w:rFonts w:asciiTheme="minorEastAsia" w:eastAsiaTheme="minorEastAsia" w:hAnsiTheme="minorEastAsia"/>
                <w:sz w:val="24"/>
              </w:rPr>
              <w:t>包号</w:t>
            </w:r>
          </w:p>
        </w:tc>
        <w:tc>
          <w:tcPr>
            <w:tcW w:w="3561" w:type="dxa"/>
            <w:vMerge w:val="restart"/>
            <w:vAlign w:val="center"/>
          </w:tcPr>
          <w:p w14:paraId="51B799E6" w14:textId="77777777" w:rsidR="0089265C" w:rsidRDefault="00000000">
            <w:pPr>
              <w:pStyle w:val="TableParagraph"/>
              <w:ind w:left="-48"/>
              <w:jc w:val="center"/>
              <w:rPr>
                <w:rFonts w:asciiTheme="minorEastAsia" w:eastAsiaTheme="minorEastAsia" w:hAnsiTheme="minorEastAsia" w:hint="eastAsia"/>
                <w:sz w:val="24"/>
              </w:rPr>
            </w:pPr>
            <w:r>
              <w:rPr>
                <w:rFonts w:asciiTheme="minorEastAsia" w:eastAsiaTheme="minorEastAsia" w:hAnsiTheme="minorEastAsia"/>
                <w:sz w:val="24"/>
              </w:rPr>
              <w:t>供应商名称</w:t>
            </w:r>
          </w:p>
        </w:tc>
        <w:tc>
          <w:tcPr>
            <w:tcW w:w="4622" w:type="dxa"/>
            <w:gridSpan w:val="2"/>
            <w:vAlign w:val="center"/>
          </w:tcPr>
          <w:p w14:paraId="0B97E01A" w14:textId="77777777" w:rsidR="0089265C" w:rsidRDefault="00000000">
            <w:pPr>
              <w:pStyle w:val="TableParagraph"/>
              <w:spacing w:before="71"/>
              <w:ind w:left="1814" w:right="1814"/>
              <w:jc w:val="center"/>
              <w:rPr>
                <w:rFonts w:asciiTheme="minorEastAsia" w:eastAsiaTheme="minorEastAsia" w:hAnsiTheme="minorEastAsia" w:hint="eastAsia"/>
                <w:sz w:val="24"/>
              </w:rPr>
            </w:pPr>
            <w:r>
              <w:rPr>
                <w:rFonts w:asciiTheme="minorEastAsia" w:eastAsiaTheme="minorEastAsia" w:hAnsiTheme="minorEastAsia"/>
                <w:sz w:val="24"/>
              </w:rPr>
              <w:t>报价</w:t>
            </w:r>
          </w:p>
        </w:tc>
      </w:tr>
      <w:tr w:rsidR="0089265C" w14:paraId="04848B4A" w14:textId="77777777">
        <w:trPr>
          <w:trHeight w:hRule="exact" w:val="684"/>
        </w:trPr>
        <w:tc>
          <w:tcPr>
            <w:tcW w:w="902" w:type="dxa"/>
            <w:vMerge/>
            <w:vAlign w:val="center"/>
          </w:tcPr>
          <w:p w14:paraId="4471445C" w14:textId="77777777" w:rsidR="0089265C" w:rsidRDefault="0089265C">
            <w:pPr>
              <w:jc w:val="center"/>
              <w:rPr>
                <w:rFonts w:asciiTheme="minorEastAsia" w:eastAsiaTheme="minorEastAsia" w:hAnsiTheme="minorEastAsia" w:hint="eastAsia"/>
              </w:rPr>
            </w:pPr>
          </w:p>
        </w:tc>
        <w:tc>
          <w:tcPr>
            <w:tcW w:w="3561" w:type="dxa"/>
            <w:vMerge/>
            <w:vAlign w:val="center"/>
          </w:tcPr>
          <w:p w14:paraId="4858528A" w14:textId="77777777" w:rsidR="0089265C" w:rsidRDefault="0089265C">
            <w:pPr>
              <w:ind w:left="-48"/>
              <w:jc w:val="center"/>
              <w:rPr>
                <w:rFonts w:asciiTheme="minorEastAsia" w:eastAsiaTheme="minorEastAsia" w:hAnsiTheme="minorEastAsia" w:hint="eastAsia"/>
              </w:rPr>
            </w:pPr>
          </w:p>
        </w:tc>
        <w:tc>
          <w:tcPr>
            <w:tcW w:w="2253" w:type="dxa"/>
            <w:vAlign w:val="center"/>
          </w:tcPr>
          <w:p w14:paraId="7F635F28" w14:textId="77777777" w:rsidR="0089265C" w:rsidRDefault="00000000">
            <w:pPr>
              <w:pStyle w:val="TableParagraph"/>
              <w:spacing w:before="142"/>
              <w:ind w:left="748" w:right="748"/>
              <w:jc w:val="center"/>
              <w:rPr>
                <w:rFonts w:asciiTheme="minorEastAsia" w:eastAsiaTheme="minorEastAsia" w:hAnsiTheme="minorEastAsia" w:hint="eastAsia"/>
                <w:sz w:val="24"/>
              </w:rPr>
            </w:pPr>
            <w:r>
              <w:rPr>
                <w:rFonts w:asciiTheme="minorEastAsia" w:eastAsiaTheme="minorEastAsia" w:hAnsiTheme="minorEastAsia"/>
                <w:sz w:val="24"/>
              </w:rPr>
              <w:t>大写</w:t>
            </w:r>
          </w:p>
        </w:tc>
        <w:tc>
          <w:tcPr>
            <w:tcW w:w="2369" w:type="dxa"/>
            <w:vAlign w:val="center"/>
          </w:tcPr>
          <w:p w14:paraId="2246785F" w14:textId="77777777" w:rsidR="0089265C" w:rsidRDefault="00000000">
            <w:pPr>
              <w:pStyle w:val="TableParagraph"/>
              <w:spacing w:before="142"/>
              <w:ind w:left="801" w:right="801"/>
              <w:jc w:val="center"/>
              <w:rPr>
                <w:rFonts w:asciiTheme="minorEastAsia" w:eastAsiaTheme="minorEastAsia" w:hAnsiTheme="minorEastAsia" w:hint="eastAsia"/>
                <w:sz w:val="24"/>
              </w:rPr>
            </w:pPr>
            <w:r>
              <w:rPr>
                <w:rFonts w:asciiTheme="minorEastAsia" w:eastAsiaTheme="minorEastAsia" w:hAnsiTheme="minorEastAsia"/>
                <w:sz w:val="24"/>
              </w:rPr>
              <w:t>小写</w:t>
            </w:r>
          </w:p>
        </w:tc>
      </w:tr>
      <w:tr w:rsidR="0089265C" w14:paraId="6ABB9000" w14:textId="77777777">
        <w:trPr>
          <w:trHeight w:hRule="exact" w:val="986"/>
        </w:trPr>
        <w:tc>
          <w:tcPr>
            <w:tcW w:w="902" w:type="dxa"/>
            <w:vAlign w:val="center"/>
          </w:tcPr>
          <w:p w14:paraId="6BE040E4" w14:textId="77777777" w:rsidR="0089265C" w:rsidRDefault="0089265C">
            <w:pPr>
              <w:jc w:val="center"/>
              <w:rPr>
                <w:rFonts w:asciiTheme="minorEastAsia" w:eastAsiaTheme="minorEastAsia" w:hAnsiTheme="minorEastAsia" w:hint="eastAsia"/>
              </w:rPr>
            </w:pPr>
          </w:p>
        </w:tc>
        <w:tc>
          <w:tcPr>
            <w:tcW w:w="3561" w:type="dxa"/>
            <w:vAlign w:val="center"/>
          </w:tcPr>
          <w:p w14:paraId="15264EB6" w14:textId="77777777" w:rsidR="0089265C" w:rsidRDefault="0089265C">
            <w:pPr>
              <w:ind w:left="-48"/>
              <w:jc w:val="center"/>
              <w:rPr>
                <w:rFonts w:asciiTheme="minorEastAsia" w:eastAsiaTheme="minorEastAsia" w:hAnsiTheme="minorEastAsia" w:hint="eastAsia"/>
              </w:rPr>
            </w:pPr>
          </w:p>
        </w:tc>
        <w:tc>
          <w:tcPr>
            <w:tcW w:w="2253" w:type="dxa"/>
            <w:vAlign w:val="center"/>
          </w:tcPr>
          <w:p w14:paraId="79A65489" w14:textId="77777777" w:rsidR="0089265C" w:rsidRDefault="0089265C">
            <w:pPr>
              <w:jc w:val="center"/>
              <w:rPr>
                <w:rFonts w:asciiTheme="minorEastAsia" w:eastAsiaTheme="minorEastAsia" w:hAnsiTheme="minorEastAsia" w:hint="eastAsia"/>
              </w:rPr>
            </w:pPr>
          </w:p>
        </w:tc>
        <w:tc>
          <w:tcPr>
            <w:tcW w:w="2369" w:type="dxa"/>
            <w:vAlign w:val="center"/>
          </w:tcPr>
          <w:p w14:paraId="7D06035A" w14:textId="77777777" w:rsidR="0089265C" w:rsidRDefault="0089265C">
            <w:pPr>
              <w:jc w:val="center"/>
              <w:rPr>
                <w:rFonts w:asciiTheme="minorEastAsia" w:eastAsiaTheme="minorEastAsia" w:hAnsiTheme="minorEastAsia" w:hint="eastAsia"/>
              </w:rPr>
            </w:pPr>
          </w:p>
        </w:tc>
      </w:tr>
    </w:tbl>
    <w:p w14:paraId="38903707" w14:textId="77777777" w:rsidR="0089265C" w:rsidRDefault="0089265C">
      <w:pPr>
        <w:pStyle w:val="af3"/>
        <w:spacing w:before="3"/>
        <w:rPr>
          <w:rFonts w:asciiTheme="minorEastAsia" w:eastAsiaTheme="minorEastAsia" w:hAnsiTheme="minorEastAsia" w:hint="eastAsia"/>
          <w:sz w:val="17"/>
        </w:rPr>
      </w:pPr>
    </w:p>
    <w:p w14:paraId="0F9BD805" w14:textId="77777777" w:rsidR="0089265C" w:rsidRDefault="00000000">
      <w:pPr>
        <w:pStyle w:val="af3"/>
        <w:spacing w:before="43" w:line="321" w:lineRule="exact"/>
        <w:ind w:left="121"/>
        <w:rPr>
          <w:rFonts w:asciiTheme="minorEastAsia" w:eastAsiaTheme="minorEastAsia" w:hAnsiTheme="minorEastAsia" w:hint="eastAsia"/>
          <w:lang w:eastAsia="zh-CN"/>
        </w:rPr>
      </w:pPr>
      <w:r>
        <w:rPr>
          <w:rFonts w:asciiTheme="minorEastAsia" w:eastAsiaTheme="minorEastAsia" w:hAnsiTheme="minorEastAsia"/>
          <w:lang w:eastAsia="zh-CN"/>
        </w:rPr>
        <w:t>注：1.此表中，每包的报价应和《分项报价表》中的总价相一致。</w:t>
      </w:r>
    </w:p>
    <w:p w14:paraId="68BAEE70" w14:textId="77777777" w:rsidR="0089265C" w:rsidRDefault="00000000">
      <w:pPr>
        <w:pStyle w:val="af3"/>
        <w:spacing w:line="321" w:lineRule="exact"/>
        <w:ind w:left="601"/>
        <w:rPr>
          <w:rFonts w:asciiTheme="minorEastAsia" w:eastAsiaTheme="minorEastAsia" w:hAnsiTheme="minorEastAsia" w:hint="eastAsia"/>
          <w:lang w:eastAsia="zh-CN"/>
        </w:rPr>
      </w:pPr>
      <w:r>
        <w:rPr>
          <w:rFonts w:asciiTheme="minorEastAsia" w:eastAsiaTheme="minorEastAsia" w:hAnsiTheme="minorEastAsia"/>
          <w:lang w:eastAsia="zh-CN"/>
        </w:rPr>
        <w:t>2.本表必须按包分别填写。</w:t>
      </w:r>
    </w:p>
    <w:p w14:paraId="665A287C" w14:textId="77777777" w:rsidR="0089265C" w:rsidRDefault="0089265C">
      <w:pPr>
        <w:pStyle w:val="af3"/>
        <w:rPr>
          <w:rFonts w:asciiTheme="minorEastAsia" w:eastAsiaTheme="minorEastAsia" w:hAnsiTheme="minorEastAsia" w:hint="eastAsia"/>
          <w:sz w:val="28"/>
          <w:lang w:eastAsia="zh-CN"/>
        </w:rPr>
      </w:pPr>
    </w:p>
    <w:p w14:paraId="2BD0092C" w14:textId="77777777" w:rsidR="0089265C" w:rsidRDefault="0089265C">
      <w:pPr>
        <w:pStyle w:val="af3"/>
        <w:rPr>
          <w:rFonts w:asciiTheme="minorEastAsia" w:eastAsiaTheme="minorEastAsia" w:hAnsiTheme="minorEastAsia" w:hint="eastAsia"/>
          <w:sz w:val="28"/>
          <w:lang w:eastAsia="zh-CN"/>
        </w:rPr>
      </w:pPr>
    </w:p>
    <w:p w14:paraId="66FC9494" w14:textId="77777777" w:rsidR="0089265C" w:rsidRDefault="0089265C">
      <w:pPr>
        <w:pStyle w:val="af3"/>
        <w:spacing w:before="6"/>
        <w:rPr>
          <w:rFonts w:asciiTheme="minorEastAsia" w:eastAsiaTheme="minorEastAsia" w:hAnsiTheme="minorEastAsia" w:hint="eastAsia"/>
          <w:sz w:val="33"/>
          <w:lang w:eastAsia="zh-CN"/>
        </w:rPr>
      </w:pPr>
    </w:p>
    <w:p w14:paraId="02DCE96E" w14:textId="77777777" w:rsidR="0089265C" w:rsidRDefault="00000000">
      <w:pPr>
        <w:spacing w:line="360" w:lineRule="auto"/>
        <w:rPr>
          <w:rFonts w:hint="eastAsia"/>
          <w:sz w:val="24"/>
          <w:lang w:eastAsia="zh-CN"/>
        </w:rPr>
      </w:pPr>
      <w:r>
        <w:rPr>
          <w:sz w:val="24"/>
          <w:lang w:eastAsia="zh-CN"/>
        </w:rPr>
        <w:t>供应商名称（加盖公章）：</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14:paraId="6FF3D782" w14:textId="77777777" w:rsidR="0089265C" w:rsidRDefault="00000000">
      <w:pPr>
        <w:spacing w:line="360" w:lineRule="auto"/>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789F790E" w14:textId="77777777" w:rsidR="0089265C" w:rsidRDefault="0089265C">
      <w:pPr>
        <w:pStyle w:val="af3"/>
        <w:spacing w:before="4"/>
        <w:rPr>
          <w:rFonts w:asciiTheme="minorEastAsia" w:eastAsiaTheme="minorEastAsia" w:hAnsiTheme="minorEastAsia" w:hint="eastAsia"/>
          <w:sz w:val="18"/>
          <w:lang w:eastAsia="zh-CN"/>
        </w:rPr>
      </w:pPr>
    </w:p>
    <w:p w14:paraId="18F41556" w14:textId="77777777" w:rsidR="0089265C" w:rsidRDefault="0089265C">
      <w:pPr>
        <w:widowControl/>
        <w:autoSpaceDE/>
        <w:autoSpaceDN/>
        <w:rPr>
          <w:rFonts w:asciiTheme="minorEastAsia" w:eastAsiaTheme="minorEastAsia" w:hAnsiTheme="minorEastAsia" w:hint="eastAsia"/>
          <w:sz w:val="18"/>
          <w:lang w:eastAsia="zh-CN"/>
        </w:rPr>
        <w:sectPr w:rsidR="0089265C">
          <w:headerReference w:type="default" r:id="rId28"/>
          <w:footerReference w:type="default" r:id="rId29"/>
          <w:pgSz w:w="11910" w:h="16840"/>
          <w:pgMar w:top="1418" w:right="1134" w:bottom="1418" w:left="1701" w:header="794" w:footer="794" w:gutter="0"/>
          <w:cols w:space="720"/>
          <w:docGrid w:linePitch="299"/>
        </w:sectPr>
      </w:pPr>
    </w:p>
    <w:p w14:paraId="66E33279" w14:textId="77777777" w:rsidR="0089265C" w:rsidRDefault="00000000">
      <w:pPr>
        <w:pStyle w:val="21"/>
        <w:ind w:left="0"/>
        <w:rPr>
          <w:rFonts w:hint="eastAsia"/>
          <w:b/>
          <w:sz w:val="24"/>
          <w:lang w:eastAsia="zh-CN"/>
        </w:rPr>
      </w:pPr>
      <w:r>
        <w:rPr>
          <w:rFonts w:hint="eastAsia"/>
          <w:b/>
          <w:sz w:val="24"/>
          <w:lang w:eastAsia="zh-CN"/>
        </w:rPr>
        <w:lastRenderedPageBreak/>
        <w:t xml:space="preserve">8 </w:t>
      </w:r>
      <w:r>
        <w:rPr>
          <w:b/>
          <w:sz w:val="24"/>
          <w:lang w:eastAsia="zh-CN"/>
        </w:rPr>
        <w:t>分项报价表</w:t>
      </w:r>
    </w:p>
    <w:p w14:paraId="35142892" w14:textId="77777777" w:rsidR="0089265C" w:rsidRDefault="0089265C">
      <w:pPr>
        <w:pStyle w:val="af3"/>
        <w:rPr>
          <w:rFonts w:asciiTheme="minorEastAsia" w:eastAsiaTheme="minorEastAsia" w:hAnsiTheme="minorEastAsia" w:hint="eastAsia"/>
          <w:i/>
          <w:sz w:val="18"/>
          <w:lang w:eastAsia="zh-CN"/>
        </w:rPr>
      </w:pPr>
    </w:p>
    <w:p w14:paraId="61652FFF" w14:textId="77777777" w:rsidR="0089265C" w:rsidRDefault="00000000">
      <w:pPr>
        <w:rPr>
          <w:rFonts w:hint="eastAsia"/>
          <w:sz w:val="24"/>
          <w:lang w:eastAsia="zh-CN"/>
        </w:rPr>
      </w:pPr>
      <w:r>
        <w:rPr>
          <w:sz w:val="24"/>
          <w:lang w:eastAsia="zh-CN"/>
        </w:rPr>
        <w:t>项目编号/包号：</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r>
        <w:rPr>
          <w:sz w:val="24"/>
          <w:lang w:eastAsia="zh-CN"/>
        </w:rPr>
        <w:t>报价单位：人民币元</w:t>
      </w:r>
    </w:p>
    <w:p w14:paraId="01EF2401" w14:textId="77777777" w:rsidR="0089265C" w:rsidRDefault="0089265C">
      <w:pPr>
        <w:rPr>
          <w:rFonts w:hint="eastAsia"/>
          <w:sz w:val="24"/>
          <w:lang w:eastAsia="zh-CN"/>
        </w:rPr>
      </w:pPr>
    </w:p>
    <w:tbl>
      <w:tblPr>
        <w:tblStyle w:val="TableNormal"/>
        <w:tblW w:w="90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873"/>
        <w:gridCol w:w="1317"/>
        <w:gridCol w:w="1316"/>
        <w:gridCol w:w="1316"/>
        <w:gridCol w:w="1670"/>
      </w:tblGrid>
      <w:tr w:rsidR="0089265C" w14:paraId="03F58904" w14:textId="77777777">
        <w:trPr>
          <w:trHeight w:hRule="exact" w:val="854"/>
        </w:trPr>
        <w:tc>
          <w:tcPr>
            <w:tcW w:w="593" w:type="dxa"/>
            <w:vAlign w:val="center"/>
          </w:tcPr>
          <w:p w14:paraId="4E44F016" w14:textId="77777777" w:rsidR="0089265C" w:rsidRDefault="00000000">
            <w:pPr>
              <w:jc w:val="center"/>
              <w:rPr>
                <w:rFonts w:hint="eastAsia"/>
                <w:sz w:val="24"/>
                <w:szCs w:val="24"/>
              </w:rPr>
            </w:pPr>
            <w:r>
              <w:rPr>
                <w:sz w:val="24"/>
                <w:szCs w:val="24"/>
              </w:rPr>
              <w:t>序</w:t>
            </w:r>
          </w:p>
          <w:p w14:paraId="45BB5EE6" w14:textId="77777777" w:rsidR="0089265C" w:rsidRDefault="00000000">
            <w:pPr>
              <w:jc w:val="center"/>
              <w:rPr>
                <w:rFonts w:hint="eastAsia"/>
                <w:sz w:val="24"/>
                <w:szCs w:val="24"/>
              </w:rPr>
            </w:pPr>
            <w:r>
              <w:rPr>
                <w:sz w:val="24"/>
                <w:szCs w:val="24"/>
              </w:rPr>
              <w:t>号</w:t>
            </w:r>
          </w:p>
        </w:tc>
        <w:tc>
          <w:tcPr>
            <w:tcW w:w="2873" w:type="dxa"/>
            <w:vAlign w:val="center"/>
          </w:tcPr>
          <w:p w14:paraId="40348568" w14:textId="77777777" w:rsidR="0089265C" w:rsidRDefault="00000000">
            <w:pPr>
              <w:jc w:val="center"/>
              <w:rPr>
                <w:rFonts w:hint="eastAsia"/>
                <w:sz w:val="24"/>
                <w:szCs w:val="24"/>
              </w:rPr>
            </w:pPr>
            <w:r>
              <w:rPr>
                <w:sz w:val="24"/>
                <w:szCs w:val="24"/>
              </w:rPr>
              <w:t>分项名称</w:t>
            </w:r>
          </w:p>
        </w:tc>
        <w:tc>
          <w:tcPr>
            <w:tcW w:w="1317" w:type="dxa"/>
            <w:vAlign w:val="center"/>
          </w:tcPr>
          <w:p w14:paraId="39EEB72E" w14:textId="77777777" w:rsidR="0089265C" w:rsidRDefault="00000000">
            <w:pPr>
              <w:jc w:val="center"/>
              <w:rPr>
                <w:rFonts w:hint="eastAsia"/>
                <w:sz w:val="24"/>
                <w:szCs w:val="24"/>
              </w:rPr>
            </w:pPr>
            <w:r>
              <w:rPr>
                <w:sz w:val="24"/>
                <w:szCs w:val="24"/>
              </w:rPr>
              <w:t>单价（元）</w:t>
            </w:r>
          </w:p>
        </w:tc>
        <w:tc>
          <w:tcPr>
            <w:tcW w:w="1316" w:type="dxa"/>
            <w:vAlign w:val="center"/>
          </w:tcPr>
          <w:p w14:paraId="15F635BB" w14:textId="77777777" w:rsidR="0089265C" w:rsidRDefault="00000000">
            <w:pPr>
              <w:jc w:val="center"/>
              <w:rPr>
                <w:rFonts w:hint="eastAsia"/>
                <w:sz w:val="24"/>
                <w:szCs w:val="24"/>
              </w:rPr>
            </w:pPr>
            <w:r>
              <w:rPr>
                <w:sz w:val="24"/>
                <w:szCs w:val="24"/>
              </w:rPr>
              <w:t>数量</w:t>
            </w:r>
          </w:p>
        </w:tc>
        <w:tc>
          <w:tcPr>
            <w:tcW w:w="1316" w:type="dxa"/>
            <w:vAlign w:val="center"/>
          </w:tcPr>
          <w:p w14:paraId="21780E7E" w14:textId="77777777" w:rsidR="0089265C" w:rsidRDefault="00000000">
            <w:pPr>
              <w:jc w:val="center"/>
              <w:rPr>
                <w:rFonts w:hint="eastAsia"/>
                <w:sz w:val="24"/>
                <w:szCs w:val="24"/>
              </w:rPr>
            </w:pPr>
            <w:r>
              <w:rPr>
                <w:sz w:val="24"/>
                <w:szCs w:val="24"/>
              </w:rPr>
              <w:t>合价（元）</w:t>
            </w:r>
          </w:p>
        </w:tc>
        <w:tc>
          <w:tcPr>
            <w:tcW w:w="1670" w:type="dxa"/>
            <w:vAlign w:val="center"/>
          </w:tcPr>
          <w:p w14:paraId="15D0BD29" w14:textId="77777777" w:rsidR="0089265C" w:rsidRDefault="00000000">
            <w:pPr>
              <w:jc w:val="center"/>
              <w:rPr>
                <w:rFonts w:hint="eastAsia"/>
                <w:sz w:val="24"/>
                <w:szCs w:val="24"/>
              </w:rPr>
            </w:pPr>
            <w:r>
              <w:rPr>
                <w:sz w:val="24"/>
                <w:szCs w:val="24"/>
              </w:rPr>
              <w:t>备注/说明</w:t>
            </w:r>
          </w:p>
        </w:tc>
      </w:tr>
      <w:tr w:rsidR="0089265C" w14:paraId="03D0D529" w14:textId="77777777">
        <w:trPr>
          <w:trHeight w:hRule="exact" w:val="519"/>
        </w:trPr>
        <w:tc>
          <w:tcPr>
            <w:tcW w:w="593" w:type="dxa"/>
            <w:vAlign w:val="center"/>
          </w:tcPr>
          <w:p w14:paraId="7D961DFD" w14:textId="77777777" w:rsidR="0089265C" w:rsidRDefault="00000000">
            <w:pPr>
              <w:jc w:val="center"/>
              <w:rPr>
                <w:rFonts w:hint="eastAsia"/>
                <w:sz w:val="24"/>
                <w:szCs w:val="24"/>
              </w:rPr>
            </w:pPr>
            <w:r>
              <w:rPr>
                <w:sz w:val="24"/>
                <w:szCs w:val="24"/>
              </w:rPr>
              <w:t>1</w:t>
            </w:r>
          </w:p>
        </w:tc>
        <w:tc>
          <w:tcPr>
            <w:tcW w:w="2873" w:type="dxa"/>
            <w:vAlign w:val="center"/>
          </w:tcPr>
          <w:p w14:paraId="03097451" w14:textId="77777777" w:rsidR="0089265C" w:rsidRDefault="0089265C">
            <w:pPr>
              <w:jc w:val="center"/>
              <w:rPr>
                <w:rFonts w:hint="eastAsia"/>
                <w:sz w:val="24"/>
                <w:szCs w:val="24"/>
              </w:rPr>
            </w:pPr>
          </w:p>
        </w:tc>
        <w:tc>
          <w:tcPr>
            <w:tcW w:w="1317" w:type="dxa"/>
            <w:vAlign w:val="center"/>
          </w:tcPr>
          <w:p w14:paraId="1CBFEF37" w14:textId="77777777" w:rsidR="0089265C" w:rsidRDefault="0089265C">
            <w:pPr>
              <w:jc w:val="center"/>
              <w:rPr>
                <w:rFonts w:hint="eastAsia"/>
                <w:sz w:val="24"/>
                <w:szCs w:val="24"/>
              </w:rPr>
            </w:pPr>
          </w:p>
        </w:tc>
        <w:tc>
          <w:tcPr>
            <w:tcW w:w="1316" w:type="dxa"/>
            <w:vAlign w:val="center"/>
          </w:tcPr>
          <w:p w14:paraId="0A48D5C5" w14:textId="77777777" w:rsidR="0089265C" w:rsidRDefault="0089265C">
            <w:pPr>
              <w:jc w:val="center"/>
              <w:rPr>
                <w:rFonts w:hint="eastAsia"/>
                <w:sz w:val="24"/>
                <w:szCs w:val="24"/>
              </w:rPr>
            </w:pPr>
          </w:p>
        </w:tc>
        <w:tc>
          <w:tcPr>
            <w:tcW w:w="1316" w:type="dxa"/>
            <w:vAlign w:val="center"/>
          </w:tcPr>
          <w:p w14:paraId="273DA74E" w14:textId="77777777" w:rsidR="0089265C" w:rsidRDefault="0089265C">
            <w:pPr>
              <w:jc w:val="center"/>
              <w:rPr>
                <w:rFonts w:hint="eastAsia"/>
                <w:sz w:val="24"/>
                <w:szCs w:val="24"/>
              </w:rPr>
            </w:pPr>
          </w:p>
        </w:tc>
        <w:tc>
          <w:tcPr>
            <w:tcW w:w="1670" w:type="dxa"/>
            <w:vAlign w:val="center"/>
          </w:tcPr>
          <w:p w14:paraId="034832C8" w14:textId="77777777" w:rsidR="0089265C" w:rsidRDefault="0089265C">
            <w:pPr>
              <w:jc w:val="center"/>
              <w:rPr>
                <w:rFonts w:hint="eastAsia"/>
                <w:sz w:val="24"/>
                <w:szCs w:val="24"/>
              </w:rPr>
            </w:pPr>
          </w:p>
        </w:tc>
      </w:tr>
      <w:tr w:rsidR="0089265C" w14:paraId="39A1427F" w14:textId="77777777">
        <w:trPr>
          <w:trHeight w:hRule="exact" w:val="425"/>
        </w:trPr>
        <w:tc>
          <w:tcPr>
            <w:tcW w:w="593" w:type="dxa"/>
            <w:vAlign w:val="center"/>
          </w:tcPr>
          <w:p w14:paraId="7D8E49B4" w14:textId="77777777" w:rsidR="0089265C" w:rsidRDefault="00000000">
            <w:pPr>
              <w:jc w:val="center"/>
              <w:rPr>
                <w:rFonts w:hint="eastAsia"/>
                <w:sz w:val="24"/>
                <w:szCs w:val="24"/>
              </w:rPr>
            </w:pPr>
            <w:r>
              <w:rPr>
                <w:sz w:val="24"/>
                <w:szCs w:val="24"/>
              </w:rPr>
              <w:t>2</w:t>
            </w:r>
          </w:p>
        </w:tc>
        <w:tc>
          <w:tcPr>
            <w:tcW w:w="2873" w:type="dxa"/>
            <w:vAlign w:val="center"/>
          </w:tcPr>
          <w:p w14:paraId="56AE7DFC" w14:textId="77777777" w:rsidR="0089265C" w:rsidRDefault="0089265C">
            <w:pPr>
              <w:jc w:val="center"/>
              <w:rPr>
                <w:rFonts w:hint="eastAsia"/>
                <w:sz w:val="24"/>
                <w:szCs w:val="24"/>
              </w:rPr>
            </w:pPr>
          </w:p>
        </w:tc>
        <w:tc>
          <w:tcPr>
            <w:tcW w:w="1317" w:type="dxa"/>
            <w:vAlign w:val="center"/>
          </w:tcPr>
          <w:p w14:paraId="7F2403FC" w14:textId="77777777" w:rsidR="0089265C" w:rsidRDefault="0089265C">
            <w:pPr>
              <w:jc w:val="center"/>
              <w:rPr>
                <w:rFonts w:hint="eastAsia"/>
                <w:sz w:val="24"/>
                <w:szCs w:val="24"/>
              </w:rPr>
            </w:pPr>
          </w:p>
        </w:tc>
        <w:tc>
          <w:tcPr>
            <w:tcW w:w="1316" w:type="dxa"/>
            <w:vAlign w:val="center"/>
          </w:tcPr>
          <w:p w14:paraId="23B9D9C7" w14:textId="77777777" w:rsidR="0089265C" w:rsidRDefault="0089265C">
            <w:pPr>
              <w:jc w:val="center"/>
              <w:rPr>
                <w:rFonts w:hint="eastAsia"/>
                <w:sz w:val="24"/>
                <w:szCs w:val="24"/>
              </w:rPr>
            </w:pPr>
          </w:p>
        </w:tc>
        <w:tc>
          <w:tcPr>
            <w:tcW w:w="1316" w:type="dxa"/>
            <w:vAlign w:val="center"/>
          </w:tcPr>
          <w:p w14:paraId="2BE46B41" w14:textId="77777777" w:rsidR="0089265C" w:rsidRDefault="0089265C">
            <w:pPr>
              <w:jc w:val="center"/>
              <w:rPr>
                <w:rFonts w:hint="eastAsia"/>
                <w:sz w:val="24"/>
                <w:szCs w:val="24"/>
              </w:rPr>
            </w:pPr>
          </w:p>
        </w:tc>
        <w:tc>
          <w:tcPr>
            <w:tcW w:w="1670" w:type="dxa"/>
            <w:vAlign w:val="center"/>
          </w:tcPr>
          <w:p w14:paraId="74F36CC9" w14:textId="77777777" w:rsidR="0089265C" w:rsidRDefault="0089265C">
            <w:pPr>
              <w:jc w:val="center"/>
              <w:rPr>
                <w:rFonts w:hint="eastAsia"/>
                <w:sz w:val="24"/>
                <w:szCs w:val="24"/>
              </w:rPr>
            </w:pPr>
          </w:p>
        </w:tc>
      </w:tr>
      <w:tr w:rsidR="0089265C" w14:paraId="55B5F77B" w14:textId="77777777">
        <w:trPr>
          <w:trHeight w:hRule="exact" w:val="417"/>
        </w:trPr>
        <w:tc>
          <w:tcPr>
            <w:tcW w:w="593" w:type="dxa"/>
            <w:vAlign w:val="center"/>
          </w:tcPr>
          <w:p w14:paraId="7A80D621" w14:textId="77777777" w:rsidR="0089265C" w:rsidRDefault="00000000">
            <w:pPr>
              <w:jc w:val="center"/>
              <w:rPr>
                <w:rFonts w:hint="eastAsia"/>
                <w:sz w:val="24"/>
                <w:szCs w:val="24"/>
              </w:rPr>
            </w:pPr>
            <w:r>
              <w:rPr>
                <w:sz w:val="24"/>
                <w:szCs w:val="24"/>
              </w:rPr>
              <w:t>3</w:t>
            </w:r>
          </w:p>
        </w:tc>
        <w:tc>
          <w:tcPr>
            <w:tcW w:w="2873" w:type="dxa"/>
            <w:vAlign w:val="center"/>
          </w:tcPr>
          <w:p w14:paraId="3BA3A195" w14:textId="77777777" w:rsidR="0089265C" w:rsidRDefault="00000000">
            <w:pPr>
              <w:jc w:val="center"/>
              <w:rPr>
                <w:rFonts w:hint="eastAsia"/>
                <w:sz w:val="24"/>
                <w:szCs w:val="24"/>
              </w:rPr>
            </w:pPr>
            <w:r>
              <w:rPr>
                <w:sz w:val="24"/>
                <w:szCs w:val="24"/>
              </w:rPr>
              <w:t>…</w:t>
            </w:r>
          </w:p>
        </w:tc>
        <w:tc>
          <w:tcPr>
            <w:tcW w:w="1317" w:type="dxa"/>
            <w:vAlign w:val="center"/>
          </w:tcPr>
          <w:p w14:paraId="0F7A92B2" w14:textId="77777777" w:rsidR="0089265C" w:rsidRDefault="0089265C">
            <w:pPr>
              <w:jc w:val="center"/>
              <w:rPr>
                <w:rFonts w:hint="eastAsia"/>
                <w:sz w:val="24"/>
                <w:szCs w:val="24"/>
              </w:rPr>
            </w:pPr>
          </w:p>
        </w:tc>
        <w:tc>
          <w:tcPr>
            <w:tcW w:w="1316" w:type="dxa"/>
            <w:vAlign w:val="center"/>
          </w:tcPr>
          <w:p w14:paraId="6C5A67AA" w14:textId="77777777" w:rsidR="0089265C" w:rsidRDefault="0089265C">
            <w:pPr>
              <w:jc w:val="center"/>
              <w:rPr>
                <w:rFonts w:hint="eastAsia"/>
                <w:sz w:val="24"/>
                <w:szCs w:val="24"/>
              </w:rPr>
            </w:pPr>
          </w:p>
        </w:tc>
        <w:tc>
          <w:tcPr>
            <w:tcW w:w="1316" w:type="dxa"/>
            <w:vAlign w:val="center"/>
          </w:tcPr>
          <w:p w14:paraId="6347DD04" w14:textId="77777777" w:rsidR="0089265C" w:rsidRDefault="0089265C">
            <w:pPr>
              <w:jc w:val="center"/>
              <w:rPr>
                <w:rFonts w:hint="eastAsia"/>
                <w:sz w:val="24"/>
                <w:szCs w:val="24"/>
              </w:rPr>
            </w:pPr>
          </w:p>
        </w:tc>
        <w:tc>
          <w:tcPr>
            <w:tcW w:w="1670" w:type="dxa"/>
            <w:vAlign w:val="center"/>
          </w:tcPr>
          <w:p w14:paraId="56F6D0D2" w14:textId="77777777" w:rsidR="0089265C" w:rsidRDefault="0089265C">
            <w:pPr>
              <w:jc w:val="center"/>
              <w:rPr>
                <w:rFonts w:hint="eastAsia"/>
                <w:sz w:val="24"/>
                <w:szCs w:val="24"/>
              </w:rPr>
            </w:pPr>
          </w:p>
        </w:tc>
      </w:tr>
      <w:tr w:rsidR="0089265C" w14:paraId="157CF6CE" w14:textId="77777777">
        <w:trPr>
          <w:trHeight w:hRule="exact" w:val="417"/>
        </w:trPr>
        <w:tc>
          <w:tcPr>
            <w:tcW w:w="6099" w:type="dxa"/>
            <w:gridSpan w:val="4"/>
            <w:vAlign w:val="center"/>
          </w:tcPr>
          <w:p w14:paraId="40E418CD" w14:textId="77777777" w:rsidR="0089265C" w:rsidRDefault="00000000">
            <w:pPr>
              <w:jc w:val="center"/>
              <w:rPr>
                <w:rFonts w:hint="eastAsia"/>
                <w:sz w:val="24"/>
                <w:szCs w:val="24"/>
              </w:rPr>
            </w:pPr>
            <w:r>
              <w:rPr>
                <w:sz w:val="24"/>
                <w:szCs w:val="24"/>
              </w:rPr>
              <w:t>总价（元）</w:t>
            </w:r>
          </w:p>
        </w:tc>
        <w:tc>
          <w:tcPr>
            <w:tcW w:w="1316" w:type="dxa"/>
            <w:vAlign w:val="center"/>
          </w:tcPr>
          <w:p w14:paraId="099858A0" w14:textId="77777777" w:rsidR="0089265C" w:rsidRDefault="0089265C">
            <w:pPr>
              <w:jc w:val="center"/>
              <w:rPr>
                <w:rFonts w:hint="eastAsia"/>
                <w:sz w:val="24"/>
                <w:szCs w:val="24"/>
              </w:rPr>
            </w:pPr>
          </w:p>
        </w:tc>
        <w:tc>
          <w:tcPr>
            <w:tcW w:w="1670" w:type="dxa"/>
            <w:vAlign w:val="center"/>
          </w:tcPr>
          <w:p w14:paraId="348CB809" w14:textId="77777777" w:rsidR="0089265C" w:rsidRDefault="0089265C">
            <w:pPr>
              <w:jc w:val="center"/>
              <w:rPr>
                <w:rFonts w:hint="eastAsia"/>
                <w:sz w:val="24"/>
                <w:szCs w:val="24"/>
              </w:rPr>
            </w:pPr>
          </w:p>
        </w:tc>
      </w:tr>
    </w:tbl>
    <w:p w14:paraId="761505E3" w14:textId="77777777" w:rsidR="0089265C" w:rsidRDefault="0089265C">
      <w:pPr>
        <w:pStyle w:val="af3"/>
        <w:rPr>
          <w:rFonts w:asciiTheme="minorEastAsia" w:eastAsiaTheme="minorEastAsia" w:hAnsiTheme="minorEastAsia" w:hint="eastAsia"/>
          <w:sz w:val="20"/>
        </w:rPr>
      </w:pPr>
    </w:p>
    <w:p w14:paraId="1F8FD97E" w14:textId="77777777" w:rsidR="0089265C" w:rsidRDefault="0089265C">
      <w:pPr>
        <w:pStyle w:val="af3"/>
        <w:spacing w:before="10"/>
        <w:rPr>
          <w:rFonts w:asciiTheme="minorEastAsia" w:eastAsiaTheme="minorEastAsia" w:hAnsiTheme="minorEastAsia" w:hint="eastAsia"/>
          <w:sz w:val="17"/>
        </w:rPr>
      </w:pPr>
    </w:p>
    <w:p w14:paraId="6C976C58" w14:textId="77777777" w:rsidR="0089265C" w:rsidRDefault="00000000">
      <w:pPr>
        <w:rPr>
          <w:rFonts w:hint="eastAsia"/>
          <w:i/>
          <w:color w:val="FF0000"/>
          <w:sz w:val="24"/>
          <w:lang w:eastAsia="zh-CN"/>
        </w:rPr>
      </w:pPr>
      <w:r>
        <w:rPr>
          <w:i/>
          <w:color w:val="FF0000"/>
          <w:sz w:val="24"/>
          <w:lang w:eastAsia="zh-CN"/>
        </w:rPr>
        <w:t>（采用工程量清单计价方式的采购项目，应在本部分放置清单计价表格）</w:t>
      </w:r>
    </w:p>
    <w:p w14:paraId="0824674E" w14:textId="77777777" w:rsidR="0089265C" w:rsidRDefault="0089265C">
      <w:pPr>
        <w:pStyle w:val="af3"/>
        <w:rPr>
          <w:rFonts w:asciiTheme="minorEastAsia" w:eastAsiaTheme="minorEastAsia" w:hAnsiTheme="minorEastAsia" w:hint="eastAsia"/>
          <w:i/>
          <w:lang w:eastAsia="zh-CN"/>
        </w:rPr>
      </w:pPr>
    </w:p>
    <w:p w14:paraId="779BCE36" w14:textId="77777777" w:rsidR="0089265C" w:rsidRDefault="0089265C">
      <w:pPr>
        <w:pStyle w:val="af3"/>
        <w:spacing w:before="3"/>
        <w:rPr>
          <w:rFonts w:asciiTheme="minorEastAsia" w:eastAsiaTheme="minorEastAsia" w:hAnsiTheme="minorEastAsia" w:hint="eastAsia"/>
          <w:i/>
          <w:sz w:val="18"/>
          <w:lang w:eastAsia="zh-CN"/>
        </w:rPr>
      </w:pPr>
    </w:p>
    <w:p w14:paraId="2F42D445" w14:textId="77777777" w:rsidR="0089265C" w:rsidRDefault="00000000">
      <w:pPr>
        <w:wordWrap w:val="0"/>
        <w:spacing w:before="45" w:line="322" w:lineRule="exact"/>
        <w:ind w:left="221"/>
        <w:rPr>
          <w:rFonts w:hint="eastAsia"/>
          <w:sz w:val="24"/>
          <w:szCs w:val="24"/>
          <w:lang w:eastAsia="zh-CN"/>
        </w:rPr>
      </w:pPr>
      <w:r>
        <w:rPr>
          <w:sz w:val="24"/>
          <w:lang w:eastAsia="zh-CN"/>
        </w:rPr>
        <w:t>注：</w:t>
      </w:r>
      <w:r>
        <w:rPr>
          <w:sz w:val="24"/>
          <w:szCs w:val="24"/>
          <w:lang w:eastAsia="zh-CN"/>
        </w:rPr>
        <w:t>1.本表应按包分别填写。</w:t>
      </w:r>
    </w:p>
    <w:p w14:paraId="31D62F36" w14:textId="77777777" w:rsidR="0089265C" w:rsidRDefault="00000000">
      <w:pPr>
        <w:wordWrap w:val="0"/>
        <w:spacing w:line="312" w:lineRule="exact"/>
        <w:ind w:left="701"/>
        <w:rPr>
          <w:rFonts w:hint="eastAsia"/>
          <w:sz w:val="24"/>
          <w:szCs w:val="24"/>
          <w:lang w:eastAsia="zh-CN"/>
        </w:rPr>
      </w:pPr>
      <w:r>
        <w:rPr>
          <w:rFonts w:hint="eastAsia"/>
          <w:spacing w:val="-2"/>
          <w:w w:val="114"/>
          <w:sz w:val="24"/>
          <w:szCs w:val="24"/>
          <w:lang w:eastAsia="zh-CN"/>
        </w:rPr>
        <w:t>2</w:t>
      </w:r>
      <w:r>
        <w:rPr>
          <w:w w:val="114"/>
          <w:sz w:val="24"/>
          <w:szCs w:val="24"/>
          <w:lang w:eastAsia="zh-CN"/>
        </w:rPr>
        <w:t>.</w:t>
      </w:r>
      <w:r>
        <w:rPr>
          <w:sz w:val="24"/>
          <w:szCs w:val="24"/>
          <w:lang w:eastAsia="zh-CN"/>
        </w:rPr>
        <w:t>上述各项的详细规格（如有</w:t>
      </w:r>
      <w:r>
        <w:rPr>
          <w:spacing w:val="-120"/>
          <w:sz w:val="24"/>
          <w:szCs w:val="24"/>
          <w:lang w:eastAsia="zh-CN"/>
        </w:rPr>
        <w:t>）</w:t>
      </w:r>
      <w:r>
        <w:rPr>
          <w:sz w:val="24"/>
          <w:szCs w:val="24"/>
          <w:lang w:eastAsia="zh-CN"/>
        </w:rPr>
        <w:t>，可另页描述。</w:t>
      </w:r>
    </w:p>
    <w:p w14:paraId="00DE03C9" w14:textId="77777777" w:rsidR="0089265C" w:rsidRDefault="0089265C">
      <w:pPr>
        <w:spacing w:line="360" w:lineRule="auto"/>
        <w:ind w:leftChars="63" w:left="422" w:hangingChars="118" w:hanging="283"/>
        <w:rPr>
          <w:rFonts w:hint="eastAsia"/>
          <w:sz w:val="24"/>
          <w:lang w:eastAsia="zh-CN"/>
        </w:rPr>
      </w:pPr>
    </w:p>
    <w:p w14:paraId="6043EF57" w14:textId="77777777" w:rsidR="0089265C" w:rsidRDefault="0089265C">
      <w:pPr>
        <w:spacing w:line="360" w:lineRule="auto"/>
        <w:rPr>
          <w:rFonts w:hint="eastAsia"/>
          <w:sz w:val="24"/>
          <w:lang w:eastAsia="zh-CN"/>
        </w:rPr>
      </w:pPr>
    </w:p>
    <w:p w14:paraId="2941B4B9" w14:textId="77777777" w:rsidR="0089265C" w:rsidRDefault="0089265C">
      <w:pPr>
        <w:spacing w:line="360" w:lineRule="auto"/>
        <w:rPr>
          <w:rFonts w:hint="eastAsia"/>
          <w:sz w:val="24"/>
          <w:lang w:eastAsia="zh-CN"/>
        </w:rPr>
      </w:pPr>
    </w:p>
    <w:p w14:paraId="58BEF386" w14:textId="77777777" w:rsidR="0089265C" w:rsidRDefault="00000000">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30913F1C" w14:textId="77777777" w:rsidR="0089265C" w:rsidRDefault="00000000">
      <w:pPr>
        <w:spacing w:line="360" w:lineRule="auto"/>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4F2EF06F" w14:textId="77777777" w:rsidR="0089265C" w:rsidRDefault="00000000">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56CAB54E" w14:textId="77777777" w:rsidR="0089265C" w:rsidRDefault="00000000">
      <w:pPr>
        <w:pStyle w:val="21"/>
        <w:ind w:left="0"/>
        <w:rPr>
          <w:rFonts w:hint="eastAsia"/>
          <w:b/>
          <w:sz w:val="24"/>
          <w:lang w:eastAsia="zh-CN"/>
        </w:rPr>
      </w:pPr>
      <w:r>
        <w:rPr>
          <w:rFonts w:hint="eastAsia"/>
          <w:b/>
          <w:sz w:val="24"/>
          <w:lang w:eastAsia="zh-CN"/>
        </w:rPr>
        <w:lastRenderedPageBreak/>
        <w:t xml:space="preserve">9 </w:t>
      </w:r>
      <w:r>
        <w:rPr>
          <w:b/>
          <w:sz w:val="24"/>
          <w:lang w:eastAsia="zh-CN"/>
        </w:rPr>
        <w:t>合同条款偏离表（实质性格式）</w:t>
      </w:r>
    </w:p>
    <w:p w14:paraId="399A4927" w14:textId="77777777" w:rsidR="0089265C" w:rsidRDefault="00000000">
      <w:pPr>
        <w:jc w:val="center"/>
        <w:rPr>
          <w:rFonts w:hint="eastAsia"/>
          <w:b/>
          <w:sz w:val="32"/>
          <w:lang w:eastAsia="zh-CN"/>
        </w:rPr>
      </w:pPr>
      <w:r>
        <w:rPr>
          <w:b/>
          <w:sz w:val="32"/>
          <w:lang w:eastAsia="zh-CN"/>
        </w:rPr>
        <w:t>合同条款偏离表</w:t>
      </w:r>
    </w:p>
    <w:p w14:paraId="6EF53282" w14:textId="77777777" w:rsidR="0089265C" w:rsidRDefault="0089265C">
      <w:pPr>
        <w:pStyle w:val="af3"/>
        <w:rPr>
          <w:rFonts w:asciiTheme="minorEastAsia" w:eastAsiaTheme="minorEastAsia" w:hAnsiTheme="minorEastAsia" w:hint="eastAsia"/>
          <w:sz w:val="20"/>
          <w:lang w:eastAsia="zh-CN"/>
        </w:rPr>
      </w:pPr>
    </w:p>
    <w:p w14:paraId="4F9FA128" w14:textId="77777777" w:rsidR="0089265C" w:rsidRDefault="0089265C">
      <w:pPr>
        <w:pStyle w:val="af3"/>
        <w:spacing w:before="9"/>
        <w:rPr>
          <w:rFonts w:asciiTheme="minorEastAsia" w:eastAsiaTheme="minorEastAsia" w:hAnsiTheme="minorEastAsia" w:hint="eastAsia"/>
          <w:sz w:val="27"/>
          <w:lang w:eastAsia="zh-CN"/>
        </w:rPr>
      </w:pPr>
    </w:p>
    <w:p w14:paraId="39F66628" w14:textId="77777777" w:rsidR="0089265C" w:rsidRDefault="00000000">
      <w:pPr>
        <w:rPr>
          <w:rFonts w:hint="eastAsia"/>
          <w:sz w:val="24"/>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14:paraId="3CB9D237" w14:textId="77777777" w:rsidR="0089265C" w:rsidRDefault="0089265C">
      <w:pPr>
        <w:pStyle w:val="af3"/>
        <w:spacing w:before="8"/>
        <w:rPr>
          <w:rFonts w:asciiTheme="minorEastAsia" w:eastAsiaTheme="minorEastAsia" w:hAnsiTheme="minorEastAsia" w:hint="eastAsia"/>
          <w:sz w:val="1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526"/>
        <w:gridCol w:w="1737"/>
        <w:gridCol w:w="1739"/>
        <w:gridCol w:w="2135"/>
        <w:gridCol w:w="961"/>
      </w:tblGrid>
      <w:tr w:rsidR="0089265C" w14:paraId="5F57AD61" w14:textId="77777777">
        <w:trPr>
          <w:trHeight w:hRule="exact" w:val="944"/>
        </w:trPr>
        <w:tc>
          <w:tcPr>
            <w:tcW w:w="987" w:type="dxa"/>
            <w:vAlign w:val="center"/>
          </w:tcPr>
          <w:p w14:paraId="3FC25EF9" w14:textId="77777777" w:rsidR="0089265C" w:rsidRDefault="00000000">
            <w:pPr>
              <w:jc w:val="center"/>
              <w:rPr>
                <w:rFonts w:hint="eastAsia"/>
              </w:rPr>
            </w:pPr>
            <w:r>
              <w:t>序号</w:t>
            </w:r>
          </w:p>
        </w:tc>
        <w:tc>
          <w:tcPr>
            <w:tcW w:w="1526" w:type="dxa"/>
            <w:vAlign w:val="center"/>
          </w:tcPr>
          <w:p w14:paraId="1EC24BE1" w14:textId="77777777" w:rsidR="0089265C" w:rsidRDefault="00000000">
            <w:pPr>
              <w:jc w:val="center"/>
              <w:rPr>
                <w:rFonts w:hint="eastAsia"/>
                <w:lang w:eastAsia="zh-CN"/>
              </w:rPr>
            </w:pPr>
            <w:r>
              <w:rPr>
                <w:lang w:eastAsia="zh-CN"/>
              </w:rPr>
              <w:t>竞争性磋商</w:t>
            </w:r>
          </w:p>
          <w:p w14:paraId="1EE5ACEA" w14:textId="77777777" w:rsidR="0089265C" w:rsidRDefault="00000000">
            <w:pPr>
              <w:jc w:val="center"/>
              <w:rPr>
                <w:rFonts w:hint="eastAsia"/>
                <w:lang w:eastAsia="zh-CN"/>
              </w:rPr>
            </w:pPr>
            <w:r>
              <w:rPr>
                <w:lang w:eastAsia="zh-CN"/>
              </w:rPr>
              <w:t>文件条目号</w:t>
            </w:r>
          </w:p>
          <w:p w14:paraId="6C274CFF" w14:textId="77777777" w:rsidR="0089265C" w:rsidRDefault="00000000">
            <w:pPr>
              <w:jc w:val="center"/>
              <w:rPr>
                <w:rFonts w:hint="eastAsia"/>
                <w:lang w:eastAsia="zh-CN"/>
              </w:rPr>
            </w:pPr>
            <w:r>
              <w:rPr>
                <w:lang w:eastAsia="zh-CN"/>
              </w:rPr>
              <w:t>（页码）</w:t>
            </w:r>
          </w:p>
        </w:tc>
        <w:tc>
          <w:tcPr>
            <w:tcW w:w="1737" w:type="dxa"/>
            <w:vAlign w:val="center"/>
          </w:tcPr>
          <w:p w14:paraId="3AC1B11F" w14:textId="77777777" w:rsidR="0089265C" w:rsidRDefault="00000000">
            <w:pPr>
              <w:jc w:val="center"/>
              <w:rPr>
                <w:rFonts w:hint="eastAsia"/>
              </w:rPr>
            </w:pPr>
            <w:r>
              <w:t>竞争性磋商文件要求</w:t>
            </w:r>
          </w:p>
        </w:tc>
        <w:tc>
          <w:tcPr>
            <w:tcW w:w="1739" w:type="dxa"/>
            <w:vAlign w:val="center"/>
          </w:tcPr>
          <w:p w14:paraId="33B4CE0D" w14:textId="77777777" w:rsidR="0089265C" w:rsidRDefault="00000000">
            <w:pPr>
              <w:jc w:val="center"/>
              <w:rPr>
                <w:rFonts w:hint="eastAsia"/>
              </w:rPr>
            </w:pPr>
            <w:r>
              <w:t>响应文件内容</w:t>
            </w:r>
          </w:p>
        </w:tc>
        <w:tc>
          <w:tcPr>
            <w:tcW w:w="2135" w:type="dxa"/>
            <w:vAlign w:val="center"/>
          </w:tcPr>
          <w:p w14:paraId="3A518FC1" w14:textId="77777777" w:rsidR="0089265C" w:rsidRDefault="00000000">
            <w:pPr>
              <w:jc w:val="center"/>
              <w:rPr>
                <w:rFonts w:hint="eastAsia"/>
              </w:rPr>
            </w:pPr>
            <w:r>
              <w:t>偏离情况</w:t>
            </w:r>
          </w:p>
        </w:tc>
        <w:tc>
          <w:tcPr>
            <w:tcW w:w="961" w:type="dxa"/>
            <w:vAlign w:val="center"/>
          </w:tcPr>
          <w:p w14:paraId="6604C071" w14:textId="77777777" w:rsidR="0089265C" w:rsidRDefault="00000000">
            <w:pPr>
              <w:jc w:val="center"/>
              <w:rPr>
                <w:rFonts w:hint="eastAsia"/>
              </w:rPr>
            </w:pPr>
            <w:r>
              <w:t>说明</w:t>
            </w:r>
          </w:p>
        </w:tc>
      </w:tr>
      <w:tr w:rsidR="0089265C" w14:paraId="3958818A" w14:textId="77777777">
        <w:trPr>
          <w:trHeight w:hRule="exact" w:val="1566"/>
        </w:trPr>
        <w:tc>
          <w:tcPr>
            <w:tcW w:w="9085" w:type="dxa"/>
            <w:gridSpan w:val="6"/>
            <w:vAlign w:val="center"/>
          </w:tcPr>
          <w:p w14:paraId="41A34585" w14:textId="77777777" w:rsidR="0089265C" w:rsidRDefault="00000000">
            <w:pPr>
              <w:jc w:val="both"/>
              <w:rPr>
                <w:rFonts w:hint="eastAsia"/>
                <w:lang w:eastAsia="zh-CN"/>
              </w:rPr>
            </w:pPr>
            <w:r>
              <w:rPr>
                <w:b/>
                <w:lang w:eastAsia="zh-CN"/>
              </w:rPr>
              <w:t>对本项目合同条款的偏离情况</w:t>
            </w:r>
            <w:r>
              <w:rPr>
                <w:lang w:eastAsia="zh-CN"/>
              </w:rPr>
              <w:t>（应进行选择，未选择</w:t>
            </w:r>
            <w:r>
              <w:rPr>
                <w:b/>
                <w:lang w:eastAsia="zh-CN"/>
              </w:rPr>
              <w:t>响应无效</w:t>
            </w:r>
            <w:r>
              <w:rPr>
                <w:lang w:eastAsia="zh-CN"/>
              </w:rPr>
              <w:t>）：</w:t>
            </w:r>
          </w:p>
          <w:p w14:paraId="2FAECCA5" w14:textId="77777777" w:rsidR="0089265C" w:rsidRDefault="00000000">
            <w:pPr>
              <w:jc w:val="both"/>
              <w:rPr>
                <w:rFonts w:hint="eastAsia"/>
                <w:lang w:eastAsia="zh-CN"/>
              </w:rPr>
            </w:pPr>
            <w:r>
              <w:rPr>
                <w:lang w:eastAsia="zh-CN"/>
              </w:rPr>
              <w:t>□</w:t>
            </w:r>
            <w:r>
              <w:rPr>
                <w:b/>
                <w:lang w:eastAsia="zh-CN"/>
              </w:rPr>
              <w:t>无偏离</w:t>
            </w:r>
            <w:r>
              <w:rPr>
                <w:lang w:eastAsia="zh-CN"/>
              </w:rPr>
              <w:t>（如无偏离，仅选择无偏离即可；无偏离即为对合同条款中的所有要求，均视作供应商已对之理解和响应。）</w:t>
            </w:r>
          </w:p>
          <w:p w14:paraId="5FED9ACD" w14:textId="77777777" w:rsidR="0089265C" w:rsidRDefault="00000000">
            <w:pPr>
              <w:jc w:val="both"/>
              <w:rPr>
                <w:rFonts w:hint="eastAsia"/>
              </w:rPr>
            </w:pPr>
            <w:r>
              <w:rPr>
                <w:lang w:eastAsia="zh-CN"/>
              </w:rPr>
              <w:t>□</w:t>
            </w:r>
            <w:r>
              <w:rPr>
                <w:b/>
                <w:lang w:eastAsia="zh-CN"/>
              </w:rPr>
              <w:t>有偏离</w:t>
            </w:r>
            <w:r>
              <w:rPr>
                <w:lang w:eastAsia="zh-CN"/>
              </w:rPr>
              <w:t>（如有偏离，则应在本表中对负偏离项逐一列明，否则</w:t>
            </w:r>
            <w:r>
              <w:rPr>
                <w:b/>
                <w:lang w:eastAsia="zh-CN"/>
              </w:rPr>
              <w:t>响应无效</w:t>
            </w:r>
            <w:r>
              <w:rPr>
                <w:lang w:eastAsia="zh-CN"/>
              </w:rPr>
              <w:t>；对合同条款中的所有要求，除本表列明的偏离外，均视作供应商已对之理解和响应。</w:t>
            </w:r>
            <w:r>
              <w:t>）</w:t>
            </w:r>
          </w:p>
        </w:tc>
      </w:tr>
      <w:tr w:rsidR="0089265C" w14:paraId="5A508D98" w14:textId="77777777">
        <w:trPr>
          <w:trHeight w:hRule="exact" w:val="940"/>
        </w:trPr>
        <w:tc>
          <w:tcPr>
            <w:tcW w:w="987" w:type="dxa"/>
            <w:vAlign w:val="center"/>
          </w:tcPr>
          <w:p w14:paraId="136E6786" w14:textId="77777777" w:rsidR="0089265C" w:rsidRDefault="0089265C">
            <w:pPr>
              <w:jc w:val="center"/>
              <w:rPr>
                <w:rFonts w:hint="eastAsia"/>
              </w:rPr>
            </w:pPr>
          </w:p>
        </w:tc>
        <w:tc>
          <w:tcPr>
            <w:tcW w:w="1526" w:type="dxa"/>
            <w:vAlign w:val="center"/>
          </w:tcPr>
          <w:p w14:paraId="0D8631BC" w14:textId="77777777" w:rsidR="0089265C" w:rsidRDefault="0089265C">
            <w:pPr>
              <w:jc w:val="center"/>
              <w:rPr>
                <w:rFonts w:hint="eastAsia"/>
              </w:rPr>
            </w:pPr>
          </w:p>
        </w:tc>
        <w:tc>
          <w:tcPr>
            <w:tcW w:w="1737" w:type="dxa"/>
            <w:vAlign w:val="center"/>
          </w:tcPr>
          <w:p w14:paraId="702EB9A8" w14:textId="77777777" w:rsidR="0089265C" w:rsidRDefault="0089265C">
            <w:pPr>
              <w:jc w:val="center"/>
              <w:rPr>
                <w:rFonts w:hint="eastAsia"/>
              </w:rPr>
            </w:pPr>
          </w:p>
        </w:tc>
        <w:tc>
          <w:tcPr>
            <w:tcW w:w="1739" w:type="dxa"/>
            <w:vAlign w:val="center"/>
          </w:tcPr>
          <w:p w14:paraId="4B95635B" w14:textId="77777777" w:rsidR="0089265C" w:rsidRDefault="0089265C">
            <w:pPr>
              <w:jc w:val="center"/>
              <w:rPr>
                <w:rFonts w:hint="eastAsia"/>
              </w:rPr>
            </w:pPr>
          </w:p>
        </w:tc>
        <w:tc>
          <w:tcPr>
            <w:tcW w:w="2135" w:type="dxa"/>
            <w:vAlign w:val="center"/>
          </w:tcPr>
          <w:p w14:paraId="3D1187AE" w14:textId="77777777" w:rsidR="0089265C" w:rsidRDefault="0089265C">
            <w:pPr>
              <w:jc w:val="center"/>
              <w:rPr>
                <w:rFonts w:hint="eastAsia"/>
              </w:rPr>
            </w:pPr>
          </w:p>
        </w:tc>
        <w:tc>
          <w:tcPr>
            <w:tcW w:w="961" w:type="dxa"/>
            <w:vAlign w:val="center"/>
          </w:tcPr>
          <w:p w14:paraId="648EEE15" w14:textId="77777777" w:rsidR="0089265C" w:rsidRDefault="0089265C">
            <w:pPr>
              <w:jc w:val="center"/>
              <w:rPr>
                <w:rFonts w:hint="eastAsia"/>
              </w:rPr>
            </w:pPr>
          </w:p>
        </w:tc>
      </w:tr>
      <w:tr w:rsidR="0089265C" w14:paraId="74815990" w14:textId="77777777">
        <w:trPr>
          <w:trHeight w:hRule="exact" w:val="940"/>
        </w:trPr>
        <w:tc>
          <w:tcPr>
            <w:tcW w:w="987" w:type="dxa"/>
            <w:vAlign w:val="center"/>
          </w:tcPr>
          <w:p w14:paraId="5F54E49F" w14:textId="77777777" w:rsidR="0089265C" w:rsidRDefault="0089265C">
            <w:pPr>
              <w:jc w:val="center"/>
              <w:rPr>
                <w:rFonts w:hint="eastAsia"/>
              </w:rPr>
            </w:pPr>
          </w:p>
        </w:tc>
        <w:tc>
          <w:tcPr>
            <w:tcW w:w="1526" w:type="dxa"/>
            <w:vAlign w:val="center"/>
          </w:tcPr>
          <w:p w14:paraId="56D390E3" w14:textId="77777777" w:rsidR="0089265C" w:rsidRDefault="0089265C">
            <w:pPr>
              <w:jc w:val="center"/>
              <w:rPr>
                <w:rFonts w:hint="eastAsia"/>
              </w:rPr>
            </w:pPr>
          </w:p>
        </w:tc>
        <w:tc>
          <w:tcPr>
            <w:tcW w:w="1737" w:type="dxa"/>
            <w:vAlign w:val="center"/>
          </w:tcPr>
          <w:p w14:paraId="0D6A283D" w14:textId="77777777" w:rsidR="0089265C" w:rsidRDefault="0089265C">
            <w:pPr>
              <w:jc w:val="center"/>
              <w:rPr>
                <w:rFonts w:hint="eastAsia"/>
              </w:rPr>
            </w:pPr>
          </w:p>
        </w:tc>
        <w:tc>
          <w:tcPr>
            <w:tcW w:w="1739" w:type="dxa"/>
            <w:vAlign w:val="center"/>
          </w:tcPr>
          <w:p w14:paraId="3C96627C" w14:textId="77777777" w:rsidR="0089265C" w:rsidRDefault="0089265C">
            <w:pPr>
              <w:jc w:val="center"/>
              <w:rPr>
                <w:rFonts w:hint="eastAsia"/>
              </w:rPr>
            </w:pPr>
          </w:p>
        </w:tc>
        <w:tc>
          <w:tcPr>
            <w:tcW w:w="2135" w:type="dxa"/>
            <w:vAlign w:val="center"/>
          </w:tcPr>
          <w:p w14:paraId="704CFCF8" w14:textId="77777777" w:rsidR="0089265C" w:rsidRDefault="0089265C">
            <w:pPr>
              <w:jc w:val="center"/>
              <w:rPr>
                <w:rFonts w:hint="eastAsia"/>
              </w:rPr>
            </w:pPr>
          </w:p>
        </w:tc>
        <w:tc>
          <w:tcPr>
            <w:tcW w:w="961" w:type="dxa"/>
            <w:vAlign w:val="center"/>
          </w:tcPr>
          <w:p w14:paraId="5491B2B3" w14:textId="77777777" w:rsidR="0089265C" w:rsidRDefault="0089265C">
            <w:pPr>
              <w:jc w:val="center"/>
              <w:rPr>
                <w:rFonts w:hint="eastAsia"/>
              </w:rPr>
            </w:pPr>
          </w:p>
        </w:tc>
      </w:tr>
      <w:tr w:rsidR="0089265C" w14:paraId="74F44710" w14:textId="77777777">
        <w:trPr>
          <w:trHeight w:hRule="exact" w:val="940"/>
        </w:trPr>
        <w:tc>
          <w:tcPr>
            <w:tcW w:w="987" w:type="dxa"/>
            <w:vAlign w:val="center"/>
          </w:tcPr>
          <w:p w14:paraId="2155CFAB" w14:textId="77777777" w:rsidR="0089265C" w:rsidRDefault="0089265C">
            <w:pPr>
              <w:jc w:val="center"/>
              <w:rPr>
                <w:rFonts w:hint="eastAsia"/>
              </w:rPr>
            </w:pPr>
          </w:p>
        </w:tc>
        <w:tc>
          <w:tcPr>
            <w:tcW w:w="1526" w:type="dxa"/>
            <w:vAlign w:val="center"/>
          </w:tcPr>
          <w:p w14:paraId="740C8B64" w14:textId="77777777" w:rsidR="0089265C" w:rsidRDefault="0089265C">
            <w:pPr>
              <w:jc w:val="center"/>
              <w:rPr>
                <w:rFonts w:hint="eastAsia"/>
              </w:rPr>
            </w:pPr>
          </w:p>
        </w:tc>
        <w:tc>
          <w:tcPr>
            <w:tcW w:w="1737" w:type="dxa"/>
            <w:vAlign w:val="center"/>
          </w:tcPr>
          <w:p w14:paraId="204C64FB" w14:textId="77777777" w:rsidR="0089265C" w:rsidRDefault="0089265C">
            <w:pPr>
              <w:jc w:val="center"/>
              <w:rPr>
                <w:rFonts w:hint="eastAsia"/>
              </w:rPr>
            </w:pPr>
          </w:p>
        </w:tc>
        <w:tc>
          <w:tcPr>
            <w:tcW w:w="1739" w:type="dxa"/>
            <w:vAlign w:val="center"/>
          </w:tcPr>
          <w:p w14:paraId="2DCAA928" w14:textId="77777777" w:rsidR="0089265C" w:rsidRDefault="0089265C">
            <w:pPr>
              <w:jc w:val="center"/>
              <w:rPr>
                <w:rFonts w:hint="eastAsia"/>
              </w:rPr>
            </w:pPr>
          </w:p>
        </w:tc>
        <w:tc>
          <w:tcPr>
            <w:tcW w:w="2135" w:type="dxa"/>
            <w:vAlign w:val="center"/>
          </w:tcPr>
          <w:p w14:paraId="52C8314E" w14:textId="77777777" w:rsidR="0089265C" w:rsidRDefault="0089265C">
            <w:pPr>
              <w:jc w:val="center"/>
              <w:rPr>
                <w:rFonts w:hint="eastAsia"/>
              </w:rPr>
            </w:pPr>
          </w:p>
        </w:tc>
        <w:tc>
          <w:tcPr>
            <w:tcW w:w="961" w:type="dxa"/>
            <w:vAlign w:val="center"/>
          </w:tcPr>
          <w:p w14:paraId="65186C01" w14:textId="77777777" w:rsidR="0089265C" w:rsidRDefault="0089265C">
            <w:pPr>
              <w:jc w:val="center"/>
              <w:rPr>
                <w:rFonts w:hint="eastAsia"/>
              </w:rPr>
            </w:pPr>
          </w:p>
        </w:tc>
      </w:tr>
      <w:tr w:rsidR="0089265C" w14:paraId="0AD45E6E" w14:textId="77777777">
        <w:trPr>
          <w:trHeight w:hRule="exact" w:val="940"/>
        </w:trPr>
        <w:tc>
          <w:tcPr>
            <w:tcW w:w="987" w:type="dxa"/>
            <w:vAlign w:val="center"/>
          </w:tcPr>
          <w:p w14:paraId="5A5735CF" w14:textId="77777777" w:rsidR="0089265C" w:rsidRDefault="0089265C">
            <w:pPr>
              <w:jc w:val="center"/>
              <w:rPr>
                <w:rFonts w:hint="eastAsia"/>
              </w:rPr>
            </w:pPr>
          </w:p>
        </w:tc>
        <w:tc>
          <w:tcPr>
            <w:tcW w:w="1526" w:type="dxa"/>
            <w:vAlign w:val="center"/>
          </w:tcPr>
          <w:p w14:paraId="5EB82FEC" w14:textId="77777777" w:rsidR="0089265C" w:rsidRDefault="0089265C">
            <w:pPr>
              <w:jc w:val="center"/>
              <w:rPr>
                <w:rFonts w:hint="eastAsia"/>
              </w:rPr>
            </w:pPr>
          </w:p>
        </w:tc>
        <w:tc>
          <w:tcPr>
            <w:tcW w:w="1737" w:type="dxa"/>
            <w:vAlign w:val="center"/>
          </w:tcPr>
          <w:p w14:paraId="5B1355E3" w14:textId="77777777" w:rsidR="0089265C" w:rsidRDefault="0089265C">
            <w:pPr>
              <w:jc w:val="center"/>
              <w:rPr>
                <w:rFonts w:hint="eastAsia"/>
              </w:rPr>
            </w:pPr>
          </w:p>
        </w:tc>
        <w:tc>
          <w:tcPr>
            <w:tcW w:w="1739" w:type="dxa"/>
            <w:vAlign w:val="center"/>
          </w:tcPr>
          <w:p w14:paraId="0FD2C78D" w14:textId="77777777" w:rsidR="0089265C" w:rsidRDefault="0089265C">
            <w:pPr>
              <w:jc w:val="center"/>
              <w:rPr>
                <w:rFonts w:hint="eastAsia"/>
              </w:rPr>
            </w:pPr>
          </w:p>
        </w:tc>
        <w:tc>
          <w:tcPr>
            <w:tcW w:w="2135" w:type="dxa"/>
            <w:vAlign w:val="center"/>
          </w:tcPr>
          <w:p w14:paraId="243E16C9" w14:textId="77777777" w:rsidR="0089265C" w:rsidRDefault="0089265C">
            <w:pPr>
              <w:jc w:val="center"/>
              <w:rPr>
                <w:rFonts w:hint="eastAsia"/>
              </w:rPr>
            </w:pPr>
          </w:p>
        </w:tc>
        <w:tc>
          <w:tcPr>
            <w:tcW w:w="961" w:type="dxa"/>
            <w:vAlign w:val="center"/>
          </w:tcPr>
          <w:p w14:paraId="7CFCD716" w14:textId="77777777" w:rsidR="0089265C" w:rsidRDefault="0089265C">
            <w:pPr>
              <w:jc w:val="center"/>
              <w:rPr>
                <w:rFonts w:hint="eastAsia"/>
              </w:rPr>
            </w:pPr>
          </w:p>
        </w:tc>
      </w:tr>
      <w:tr w:rsidR="0089265C" w14:paraId="0C348AD1" w14:textId="77777777">
        <w:trPr>
          <w:trHeight w:hRule="exact" w:val="940"/>
        </w:trPr>
        <w:tc>
          <w:tcPr>
            <w:tcW w:w="987" w:type="dxa"/>
            <w:vAlign w:val="center"/>
          </w:tcPr>
          <w:p w14:paraId="10376A1F" w14:textId="77777777" w:rsidR="0089265C" w:rsidRDefault="0089265C">
            <w:pPr>
              <w:jc w:val="center"/>
              <w:rPr>
                <w:rFonts w:hint="eastAsia"/>
              </w:rPr>
            </w:pPr>
          </w:p>
        </w:tc>
        <w:tc>
          <w:tcPr>
            <w:tcW w:w="1526" w:type="dxa"/>
            <w:vAlign w:val="center"/>
          </w:tcPr>
          <w:p w14:paraId="38EED7AB" w14:textId="77777777" w:rsidR="0089265C" w:rsidRDefault="0089265C">
            <w:pPr>
              <w:jc w:val="center"/>
              <w:rPr>
                <w:rFonts w:hint="eastAsia"/>
              </w:rPr>
            </w:pPr>
          </w:p>
        </w:tc>
        <w:tc>
          <w:tcPr>
            <w:tcW w:w="1737" w:type="dxa"/>
            <w:vAlign w:val="center"/>
          </w:tcPr>
          <w:p w14:paraId="3DD47BA3" w14:textId="77777777" w:rsidR="0089265C" w:rsidRDefault="0089265C">
            <w:pPr>
              <w:jc w:val="center"/>
              <w:rPr>
                <w:rFonts w:hint="eastAsia"/>
              </w:rPr>
            </w:pPr>
          </w:p>
        </w:tc>
        <w:tc>
          <w:tcPr>
            <w:tcW w:w="1739" w:type="dxa"/>
            <w:vAlign w:val="center"/>
          </w:tcPr>
          <w:p w14:paraId="1B97DEC1" w14:textId="77777777" w:rsidR="0089265C" w:rsidRDefault="0089265C">
            <w:pPr>
              <w:jc w:val="center"/>
              <w:rPr>
                <w:rFonts w:hint="eastAsia"/>
              </w:rPr>
            </w:pPr>
          </w:p>
        </w:tc>
        <w:tc>
          <w:tcPr>
            <w:tcW w:w="2135" w:type="dxa"/>
            <w:vAlign w:val="center"/>
          </w:tcPr>
          <w:p w14:paraId="2C4950FB" w14:textId="77777777" w:rsidR="0089265C" w:rsidRDefault="0089265C">
            <w:pPr>
              <w:jc w:val="center"/>
              <w:rPr>
                <w:rFonts w:hint="eastAsia"/>
              </w:rPr>
            </w:pPr>
          </w:p>
        </w:tc>
        <w:tc>
          <w:tcPr>
            <w:tcW w:w="961" w:type="dxa"/>
            <w:vAlign w:val="center"/>
          </w:tcPr>
          <w:p w14:paraId="13B46FDF" w14:textId="77777777" w:rsidR="0089265C" w:rsidRDefault="0089265C">
            <w:pPr>
              <w:jc w:val="center"/>
              <w:rPr>
                <w:rFonts w:hint="eastAsia"/>
              </w:rPr>
            </w:pPr>
          </w:p>
        </w:tc>
      </w:tr>
    </w:tbl>
    <w:p w14:paraId="56BE2E5E" w14:textId="77777777" w:rsidR="0089265C" w:rsidRDefault="0089265C">
      <w:pPr>
        <w:pStyle w:val="af3"/>
        <w:spacing w:before="2"/>
        <w:rPr>
          <w:rFonts w:asciiTheme="minorEastAsia" w:eastAsiaTheme="minorEastAsia" w:hAnsiTheme="minorEastAsia" w:hint="eastAsia"/>
          <w:sz w:val="17"/>
        </w:rPr>
      </w:pPr>
    </w:p>
    <w:p w14:paraId="5905C010" w14:textId="77777777" w:rsidR="0089265C" w:rsidRDefault="00000000">
      <w:pPr>
        <w:rPr>
          <w:rFonts w:hint="eastAsia"/>
          <w:sz w:val="24"/>
          <w:lang w:eastAsia="zh-CN"/>
        </w:rPr>
      </w:pPr>
      <w:r>
        <w:rPr>
          <w:sz w:val="24"/>
          <w:lang w:eastAsia="zh-CN"/>
        </w:rPr>
        <w:t>注：“偏离情况”列应据实填写“正偏离”或“负偏离”。</w:t>
      </w:r>
    </w:p>
    <w:p w14:paraId="4CA5FF93" w14:textId="77777777" w:rsidR="0089265C" w:rsidRDefault="0089265C">
      <w:pPr>
        <w:pStyle w:val="af3"/>
        <w:rPr>
          <w:rFonts w:asciiTheme="minorEastAsia" w:eastAsiaTheme="minorEastAsia" w:hAnsiTheme="minorEastAsia" w:hint="eastAsia"/>
          <w:sz w:val="32"/>
          <w:lang w:eastAsia="zh-CN"/>
        </w:rPr>
      </w:pPr>
    </w:p>
    <w:p w14:paraId="174A9B79" w14:textId="77777777" w:rsidR="0089265C" w:rsidRDefault="00000000">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243B281B" w14:textId="77777777" w:rsidR="0089265C" w:rsidRDefault="00000000">
      <w:pPr>
        <w:spacing w:line="360" w:lineRule="auto"/>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0C7E61AA" w14:textId="77777777" w:rsidR="0089265C" w:rsidRDefault="00000000">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67755FAB" w14:textId="77777777" w:rsidR="0089265C" w:rsidRDefault="00000000">
      <w:pPr>
        <w:pStyle w:val="21"/>
        <w:ind w:left="0"/>
        <w:rPr>
          <w:rFonts w:hint="eastAsia"/>
          <w:b/>
          <w:sz w:val="24"/>
          <w:lang w:eastAsia="zh-CN"/>
        </w:rPr>
      </w:pPr>
      <w:r>
        <w:rPr>
          <w:rFonts w:hint="eastAsia"/>
          <w:b/>
          <w:sz w:val="24"/>
          <w:lang w:eastAsia="zh-CN"/>
        </w:rPr>
        <w:lastRenderedPageBreak/>
        <w:t xml:space="preserve">10 </w:t>
      </w:r>
      <w:r>
        <w:rPr>
          <w:b/>
          <w:sz w:val="24"/>
          <w:lang w:eastAsia="zh-CN"/>
        </w:rPr>
        <w:t>采购需求偏离表（实质性格式）</w:t>
      </w:r>
    </w:p>
    <w:p w14:paraId="1CE403B5" w14:textId="77777777" w:rsidR="0089265C" w:rsidRDefault="00000000">
      <w:pPr>
        <w:jc w:val="center"/>
        <w:rPr>
          <w:rFonts w:hint="eastAsia"/>
          <w:b/>
          <w:sz w:val="32"/>
          <w:lang w:eastAsia="zh-CN"/>
        </w:rPr>
      </w:pPr>
      <w:r>
        <w:rPr>
          <w:b/>
          <w:sz w:val="32"/>
          <w:lang w:eastAsia="zh-CN"/>
        </w:rPr>
        <w:t>采购需求偏离表</w:t>
      </w:r>
    </w:p>
    <w:p w14:paraId="726EEF66" w14:textId="77777777" w:rsidR="0089265C" w:rsidRDefault="0089265C">
      <w:pPr>
        <w:pStyle w:val="af3"/>
        <w:spacing w:before="11"/>
        <w:rPr>
          <w:rFonts w:asciiTheme="minorEastAsia" w:eastAsiaTheme="minorEastAsia" w:hAnsiTheme="minorEastAsia" w:hint="eastAsia"/>
          <w:sz w:val="15"/>
          <w:lang w:eastAsia="zh-CN"/>
        </w:rPr>
      </w:pPr>
    </w:p>
    <w:p w14:paraId="24E3022F" w14:textId="77777777" w:rsidR="0089265C" w:rsidRDefault="00000000">
      <w:pPr>
        <w:rPr>
          <w:rFonts w:hint="eastAsia"/>
          <w:sz w:val="24"/>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14:paraId="33D78EBB" w14:textId="77777777" w:rsidR="0089265C" w:rsidRDefault="0089265C">
      <w:pPr>
        <w:pStyle w:val="af3"/>
        <w:spacing w:before="10"/>
        <w:rPr>
          <w:rFonts w:asciiTheme="minorEastAsia" w:eastAsiaTheme="minorEastAsia" w:hAnsiTheme="minorEastAsia" w:hint="eastAsia"/>
          <w:sz w:val="1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395"/>
        <w:gridCol w:w="2244"/>
        <w:gridCol w:w="2001"/>
        <w:gridCol w:w="1764"/>
        <w:gridCol w:w="950"/>
      </w:tblGrid>
      <w:tr w:rsidR="0089265C" w14:paraId="461F43E8" w14:textId="77777777">
        <w:trPr>
          <w:trHeight w:hRule="exact" w:val="1320"/>
        </w:trPr>
        <w:tc>
          <w:tcPr>
            <w:tcW w:w="731" w:type="dxa"/>
            <w:vAlign w:val="center"/>
          </w:tcPr>
          <w:p w14:paraId="6F8B649D" w14:textId="77777777" w:rsidR="0089265C" w:rsidRDefault="00000000">
            <w:pPr>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序号</w:t>
            </w:r>
          </w:p>
        </w:tc>
        <w:tc>
          <w:tcPr>
            <w:tcW w:w="1395" w:type="dxa"/>
            <w:vAlign w:val="center"/>
          </w:tcPr>
          <w:p w14:paraId="519FBC37" w14:textId="77777777" w:rsidR="0089265C" w:rsidRDefault="00000000">
            <w:pPr>
              <w:jc w:val="center"/>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竞争性磋商文件条目号</w:t>
            </w:r>
          </w:p>
          <w:p w14:paraId="78047A72" w14:textId="77777777" w:rsidR="0089265C" w:rsidRDefault="00000000">
            <w:pPr>
              <w:jc w:val="center"/>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(页码)</w:t>
            </w:r>
          </w:p>
        </w:tc>
        <w:tc>
          <w:tcPr>
            <w:tcW w:w="2244" w:type="dxa"/>
            <w:vAlign w:val="center"/>
          </w:tcPr>
          <w:p w14:paraId="5EDA59E7" w14:textId="77777777" w:rsidR="0089265C" w:rsidRDefault="00000000">
            <w:pPr>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竞争性磋商文件要求</w:t>
            </w:r>
          </w:p>
        </w:tc>
        <w:tc>
          <w:tcPr>
            <w:tcW w:w="2001" w:type="dxa"/>
            <w:vAlign w:val="center"/>
          </w:tcPr>
          <w:p w14:paraId="79B7E1BC" w14:textId="77777777" w:rsidR="0089265C" w:rsidRDefault="00000000">
            <w:pPr>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响应内容</w:t>
            </w:r>
          </w:p>
        </w:tc>
        <w:tc>
          <w:tcPr>
            <w:tcW w:w="1764" w:type="dxa"/>
            <w:vAlign w:val="center"/>
          </w:tcPr>
          <w:p w14:paraId="1E5BDBF1" w14:textId="77777777" w:rsidR="0089265C" w:rsidRDefault="00000000">
            <w:pPr>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偏离情况</w:t>
            </w:r>
          </w:p>
        </w:tc>
        <w:tc>
          <w:tcPr>
            <w:tcW w:w="950" w:type="dxa"/>
            <w:vAlign w:val="center"/>
          </w:tcPr>
          <w:p w14:paraId="45115CBB" w14:textId="77777777" w:rsidR="0089265C" w:rsidRDefault="00000000">
            <w:pPr>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说明</w:t>
            </w:r>
          </w:p>
        </w:tc>
      </w:tr>
      <w:tr w:rsidR="0089265C" w14:paraId="127591BA" w14:textId="77777777">
        <w:trPr>
          <w:trHeight w:hRule="exact" w:val="940"/>
        </w:trPr>
        <w:tc>
          <w:tcPr>
            <w:tcW w:w="731" w:type="dxa"/>
            <w:vAlign w:val="center"/>
          </w:tcPr>
          <w:p w14:paraId="387CEA2E" w14:textId="77777777" w:rsidR="0089265C" w:rsidRDefault="0089265C">
            <w:pPr>
              <w:jc w:val="center"/>
              <w:rPr>
                <w:rFonts w:asciiTheme="minorEastAsia" w:eastAsiaTheme="minorEastAsia" w:hAnsiTheme="minorEastAsia" w:hint="eastAsia"/>
                <w:sz w:val="24"/>
                <w:szCs w:val="24"/>
              </w:rPr>
            </w:pPr>
          </w:p>
        </w:tc>
        <w:tc>
          <w:tcPr>
            <w:tcW w:w="1395" w:type="dxa"/>
            <w:vAlign w:val="center"/>
          </w:tcPr>
          <w:p w14:paraId="2B30CAD1" w14:textId="77777777" w:rsidR="0089265C" w:rsidRDefault="0089265C">
            <w:pPr>
              <w:jc w:val="center"/>
              <w:rPr>
                <w:rFonts w:asciiTheme="minorEastAsia" w:eastAsiaTheme="minorEastAsia" w:hAnsiTheme="minorEastAsia" w:hint="eastAsia"/>
                <w:sz w:val="24"/>
                <w:szCs w:val="24"/>
              </w:rPr>
            </w:pPr>
          </w:p>
        </w:tc>
        <w:tc>
          <w:tcPr>
            <w:tcW w:w="2244" w:type="dxa"/>
            <w:vAlign w:val="center"/>
          </w:tcPr>
          <w:p w14:paraId="09E1812E" w14:textId="77777777" w:rsidR="0089265C" w:rsidRDefault="0089265C">
            <w:pPr>
              <w:jc w:val="center"/>
              <w:rPr>
                <w:rFonts w:asciiTheme="minorEastAsia" w:eastAsiaTheme="minorEastAsia" w:hAnsiTheme="minorEastAsia" w:hint="eastAsia"/>
                <w:sz w:val="24"/>
                <w:szCs w:val="24"/>
              </w:rPr>
            </w:pPr>
          </w:p>
        </w:tc>
        <w:tc>
          <w:tcPr>
            <w:tcW w:w="2001" w:type="dxa"/>
            <w:vAlign w:val="center"/>
          </w:tcPr>
          <w:p w14:paraId="2B257F9A" w14:textId="77777777" w:rsidR="0089265C" w:rsidRDefault="0089265C">
            <w:pPr>
              <w:jc w:val="center"/>
              <w:rPr>
                <w:rFonts w:asciiTheme="minorEastAsia" w:eastAsiaTheme="minorEastAsia" w:hAnsiTheme="minorEastAsia" w:hint="eastAsia"/>
                <w:sz w:val="24"/>
                <w:szCs w:val="24"/>
              </w:rPr>
            </w:pPr>
          </w:p>
        </w:tc>
        <w:tc>
          <w:tcPr>
            <w:tcW w:w="1764" w:type="dxa"/>
            <w:vAlign w:val="center"/>
          </w:tcPr>
          <w:p w14:paraId="589D1222" w14:textId="77777777" w:rsidR="0089265C" w:rsidRDefault="0089265C">
            <w:pPr>
              <w:jc w:val="center"/>
              <w:rPr>
                <w:rFonts w:asciiTheme="minorEastAsia" w:eastAsiaTheme="minorEastAsia" w:hAnsiTheme="minorEastAsia" w:hint="eastAsia"/>
                <w:sz w:val="24"/>
                <w:szCs w:val="24"/>
              </w:rPr>
            </w:pPr>
          </w:p>
        </w:tc>
        <w:tc>
          <w:tcPr>
            <w:tcW w:w="950" w:type="dxa"/>
            <w:vAlign w:val="center"/>
          </w:tcPr>
          <w:p w14:paraId="1CCD7E5E" w14:textId="77777777" w:rsidR="0089265C" w:rsidRDefault="0089265C">
            <w:pPr>
              <w:jc w:val="center"/>
              <w:rPr>
                <w:rFonts w:asciiTheme="minorEastAsia" w:eastAsiaTheme="minorEastAsia" w:hAnsiTheme="minorEastAsia" w:hint="eastAsia"/>
                <w:sz w:val="24"/>
                <w:szCs w:val="24"/>
              </w:rPr>
            </w:pPr>
          </w:p>
        </w:tc>
      </w:tr>
      <w:tr w:rsidR="0089265C" w14:paraId="4AA3FF32" w14:textId="77777777">
        <w:trPr>
          <w:trHeight w:hRule="exact" w:val="940"/>
        </w:trPr>
        <w:tc>
          <w:tcPr>
            <w:tcW w:w="731" w:type="dxa"/>
            <w:vAlign w:val="center"/>
          </w:tcPr>
          <w:p w14:paraId="43643B2D" w14:textId="77777777" w:rsidR="0089265C" w:rsidRDefault="0089265C">
            <w:pPr>
              <w:jc w:val="center"/>
              <w:rPr>
                <w:rFonts w:asciiTheme="minorEastAsia" w:eastAsiaTheme="minorEastAsia" w:hAnsiTheme="minorEastAsia" w:hint="eastAsia"/>
                <w:sz w:val="24"/>
                <w:szCs w:val="24"/>
              </w:rPr>
            </w:pPr>
          </w:p>
        </w:tc>
        <w:tc>
          <w:tcPr>
            <w:tcW w:w="1395" w:type="dxa"/>
            <w:vAlign w:val="center"/>
          </w:tcPr>
          <w:p w14:paraId="773F066F" w14:textId="77777777" w:rsidR="0089265C" w:rsidRDefault="0089265C">
            <w:pPr>
              <w:jc w:val="center"/>
              <w:rPr>
                <w:rFonts w:asciiTheme="minorEastAsia" w:eastAsiaTheme="minorEastAsia" w:hAnsiTheme="minorEastAsia" w:hint="eastAsia"/>
                <w:sz w:val="24"/>
                <w:szCs w:val="24"/>
              </w:rPr>
            </w:pPr>
          </w:p>
        </w:tc>
        <w:tc>
          <w:tcPr>
            <w:tcW w:w="2244" w:type="dxa"/>
            <w:vAlign w:val="center"/>
          </w:tcPr>
          <w:p w14:paraId="47E6CF67" w14:textId="77777777" w:rsidR="0089265C" w:rsidRDefault="0089265C">
            <w:pPr>
              <w:jc w:val="center"/>
              <w:rPr>
                <w:rFonts w:asciiTheme="minorEastAsia" w:eastAsiaTheme="minorEastAsia" w:hAnsiTheme="minorEastAsia" w:hint="eastAsia"/>
                <w:sz w:val="24"/>
                <w:szCs w:val="24"/>
              </w:rPr>
            </w:pPr>
          </w:p>
        </w:tc>
        <w:tc>
          <w:tcPr>
            <w:tcW w:w="2001" w:type="dxa"/>
            <w:vAlign w:val="center"/>
          </w:tcPr>
          <w:p w14:paraId="7CAF7EA7" w14:textId="77777777" w:rsidR="0089265C" w:rsidRDefault="0089265C">
            <w:pPr>
              <w:jc w:val="center"/>
              <w:rPr>
                <w:rFonts w:asciiTheme="minorEastAsia" w:eastAsiaTheme="minorEastAsia" w:hAnsiTheme="minorEastAsia" w:hint="eastAsia"/>
                <w:sz w:val="24"/>
                <w:szCs w:val="24"/>
              </w:rPr>
            </w:pPr>
          </w:p>
        </w:tc>
        <w:tc>
          <w:tcPr>
            <w:tcW w:w="1764" w:type="dxa"/>
            <w:vAlign w:val="center"/>
          </w:tcPr>
          <w:p w14:paraId="739ABD82" w14:textId="77777777" w:rsidR="0089265C" w:rsidRDefault="0089265C">
            <w:pPr>
              <w:jc w:val="center"/>
              <w:rPr>
                <w:rFonts w:asciiTheme="minorEastAsia" w:eastAsiaTheme="minorEastAsia" w:hAnsiTheme="minorEastAsia" w:hint="eastAsia"/>
                <w:sz w:val="24"/>
                <w:szCs w:val="24"/>
              </w:rPr>
            </w:pPr>
          </w:p>
        </w:tc>
        <w:tc>
          <w:tcPr>
            <w:tcW w:w="950" w:type="dxa"/>
            <w:vAlign w:val="center"/>
          </w:tcPr>
          <w:p w14:paraId="12651359" w14:textId="77777777" w:rsidR="0089265C" w:rsidRDefault="0089265C">
            <w:pPr>
              <w:jc w:val="center"/>
              <w:rPr>
                <w:rFonts w:asciiTheme="minorEastAsia" w:eastAsiaTheme="minorEastAsia" w:hAnsiTheme="minorEastAsia" w:hint="eastAsia"/>
                <w:sz w:val="24"/>
                <w:szCs w:val="24"/>
              </w:rPr>
            </w:pPr>
          </w:p>
        </w:tc>
      </w:tr>
      <w:tr w:rsidR="0089265C" w14:paraId="6AF4809F" w14:textId="77777777">
        <w:trPr>
          <w:trHeight w:hRule="exact" w:val="940"/>
        </w:trPr>
        <w:tc>
          <w:tcPr>
            <w:tcW w:w="731" w:type="dxa"/>
            <w:vAlign w:val="center"/>
          </w:tcPr>
          <w:p w14:paraId="1081EE0B" w14:textId="77777777" w:rsidR="0089265C" w:rsidRDefault="0089265C">
            <w:pPr>
              <w:jc w:val="center"/>
              <w:rPr>
                <w:rFonts w:asciiTheme="minorEastAsia" w:eastAsiaTheme="minorEastAsia" w:hAnsiTheme="minorEastAsia" w:hint="eastAsia"/>
                <w:sz w:val="24"/>
                <w:szCs w:val="24"/>
              </w:rPr>
            </w:pPr>
          </w:p>
        </w:tc>
        <w:tc>
          <w:tcPr>
            <w:tcW w:w="1395" w:type="dxa"/>
            <w:vAlign w:val="center"/>
          </w:tcPr>
          <w:p w14:paraId="6395DD68" w14:textId="77777777" w:rsidR="0089265C" w:rsidRDefault="0089265C">
            <w:pPr>
              <w:jc w:val="center"/>
              <w:rPr>
                <w:rFonts w:asciiTheme="minorEastAsia" w:eastAsiaTheme="minorEastAsia" w:hAnsiTheme="minorEastAsia" w:hint="eastAsia"/>
                <w:sz w:val="24"/>
                <w:szCs w:val="24"/>
              </w:rPr>
            </w:pPr>
          </w:p>
        </w:tc>
        <w:tc>
          <w:tcPr>
            <w:tcW w:w="2244" w:type="dxa"/>
            <w:vAlign w:val="center"/>
          </w:tcPr>
          <w:p w14:paraId="075BCE94" w14:textId="77777777" w:rsidR="0089265C" w:rsidRDefault="0089265C">
            <w:pPr>
              <w:jc w:val="center"/>
              <w:rPr>
                <w:rFonts w:asciiTheme="minorEastAsia" w:eastAsiaTheme="minorEastAsia" w:hAnsiTheme="minorEastAsia" w:hint="eastAsia"/>
                <w:sz w:val="24"/>
                <w:szCs w:val="24"/>
              </w:rPr>
            </w:pPr>
          </w:p>
        </w:tc>
        <w:tc>
          <w:tcPr>
            <w:tcW w:w="2001" w:type="dxa"/>
            <w:vAlign w:val="center"/>
          </w:tcPr>
          <w:p w14:paraId="6810B78A" w14:textId="77777777" w:rsidR="0089265C" w:rsidRDefault="0089265C">
            <w:pPr>
              <w:jc w:val="center"/>
              <w:rPr>
                <w:rFonts w:asciiTheme="minorEastAsia" w:eastAsiaTheme="minorEastAsia" w:hAnsiTheme="minorEastAsia" w:hint="eastAsia"/>
                <w:sz w:val="24"/>
                <w:szCs w:val="24"/>
              </w:rPr>
            </w:pPr>
          </w:p>
        </w:tc>
        <w:tc>
          <w:tcPr>
            <w:tcW w:w="1764" w:type="dxa"/>
            <w:vAlign w:val="center"/>
          </w:tcPr>
          <w:p w14:paraId="645E16AD" w14:textId="77777777" w:rsidR="0089265C" w:rsidRDefault="0089265C">
            <w:pPr>
              <w:jc w:val="center"/>
              <w:rPr>
                <w:rFonts w:asciiTheme="minorEastAsia" w:eastAsiaTheme="minorEastAsia" w:hAnsiTheme="minorEastAsia" w:hint="eastAsia"/>
                <w:sz w:val="24"/>
                <w:szCs w:val="24"/>
              </w:rPr>
            </w:pPr>
          </w:p>
        </w:tc>
        <w:tc>
          <w:tcPr>
            <w:tcW w:w="950" w:type="dxa"/>
            <w:vAlign w:val="center"/>
          </w:tcPr>
          <w:p w14:paraId="0898DA1F" w14:textId="77777777" w:rsidR="0089265C" w:rsidRDefault="0089265C">
            <w:pPr>
              <w:jc w:val="center"/>
              <w:rPr>
                <w:rFonts w:asciiTheme="minorEastAsia" w:eastAsiaTheme="minorEastAsia" w:hAnsiTheme="minorEastAsia" w:hint="eastAsia"/>
                <w:sz w:val="24"/>
                <w:szCs w:val="24"/>
              </w:rPr>
            </w:pPr>
          </w:p>
        </w:tc>
      </w:tr>
      <w:tr w:rsidR="0089265C" w14:paraId="5BB85E16" w14:textId="77777777">
        <w:trPr>
          <w:trHeight w:hRule="exact" w:val="940"/>
        </w:trPr>
        <w:tc>
          <w:tcPr>
            <w:tcW w:w="731" w:type="dxa"/>
            <w:vAlign w:val="center"/>
          </w:tcPr>
          <w:p w14:paraId="40F737CB" w14:textId="77777777" w:rsidR="0089265C" w:rsidRDefault="0089265C">
            <w:pPr>
              <w:jc w:val="center"/>
              <w:rPr>
                <w:rFonts w:asciiTheme="minorEastAsia" w:eastAsiaTheme="minorEastAsia" w:hAnsiTheme="minorEastAsia" w:hint="eastAsia"/>
                <w:sz w:val="24"/>
                <w:szCs w:val="24"/>
              </w:rPr>
            </w:pPr>
          </w:p>
        </w:tc>
        <w:tc>
          <w:tcPr>
            <w:tcW w:w="1395" w:type="dxa"/>
            <w:vAlign w:val="center"/>
          </w:tcPr>
          <w:p w14:paraId="67242D1A" w14:textId="77777777" w:rsidR="0089265C" w:rsidRDefault="0089265C">
            <w:pPr>
              <w:jc w:val="center"/>
              <w:rPr>
                <w:rFonts w:asciiTheme="minorEastAsia" w:eastAsiaTheme="minorEastAsia" w:hAnsiTheme="minorEastAsia" w:hint="eastAsia"/>
                <w:sz w:val="24"/>
                <w:szCs w:val="24"/>
              </w:rPr>
            </w:pPr>
          </w:p>
        </w:tc>
        <w:tc>
          <w:tcPr>
            <w:tcW w:w="2244" w:type="dxa"/>
            <w:vAlign w:val="center"/>
          </w:tcPr>
          <w:p w14:paraId="71E32DC9" w14:textId="77777777" w:rsidR="0089265C" w:rsidRDefault="0089265C">
            <w:pPr>
              <w:jc w:val="center"/>
              <w:rPr>
                <w:rFonts w:asciiTheme="minorEastAsia" w:eastAsiaTheme="minorEastAsia" w:hAnsiTheme="minorEastAsia" w:hint="eastAsia"/>
                <w:sz w:val="24"/>
                <w:szCs w:val="24"/>
              </w:rPr>
            </w:pPr>
          </w:p>
        </w:tc>
        <w:tc>
          <w:tcPr>
            <w:tcW w:w="2001" w:type="dxa"/>
            <w:vAlign w:val="center"/>
          </w:tcPr>
          <w:p w14:paraId="33607513" w14:textId="77777777" w:rsidR="0089265C" w:rsidRDefault="0089265C">
            <w:pPr>
              <w:jc w:val="center"/>
              <w:rPr>
                <w:rFonts w:asciiTheme="minorEastAsia" w:eastAsiaTheme="minorEastAsia" w:hAnsiTheme="minorEastAsia" w:hint="eastAsia"/>
                <w:sz w:val="24"/>
                <w:szCs w:val="24"/>
              </w:rPr>
            </w:pPr>
          </w:p>
        </w:tc>
        <w:tc>
          <w:tcPr>
            <w:tcW w:w="1764" w:type="dxa"/>
            <w:vAlign w:val="center"/>
          </w:tcPr>
          <w:p w14:paraId="167839E3" w14:textId="77777777" w:rsidR="0089265C" w:rsidRDefault="0089265C">
            <w:pPr>
              <w:jc w:val="center"/>
              <w:rPr>
                <w:rFonts w:asciiTheme="minorEastAsia" w:eastAsiaTheme="minorEastAsia" w:hAnsiTheme="minorEastAsia" w:hint="eastAsia"/>
                <w:sz w:val="24"/>
                <w:szCs w:val="24"/>
              </w:rPr>
            </w:pPr>
          </w:p>
        </w:tc>
        <w:tc>
          <w:tcPr>
            <w:tcW w:w="950" w:type="dxa"/>
            <w:vAlign w:val="center"/>
          </w:tcPr>
          <w:p w14:paraId="1D518718" w14:textId="77777777" w:rsidR="0089265C" w:rsidRDefault="0089265C">
            <w:pPr>
              <w:jc w:val="center"/>
              <w:rPr>
                <w:rFonts w:asciiTheme="minorEastAsia" w:eastAsiaTheme="minorEastAsia" w:hAnsiTheme="minorEastAsia" w:hint="eastAsia"/>
                <w:sz w:val="24"/>
                <w:szCs w:val="24"/>
              </w:rPr>
            </w:pPr>
          </w:p>
        </w:tc>
      </w:tr>
      <w:tr w:rsidR="0089265C" w14:paraId="5799E76F" w14:textId="77777777">
        <w:trPr>
          <w:trHeight w:hRule="exact" w:val="940"/>
        </w:trPr>
        <w:tc>
          <w:tcPr>
            <w:tcW w:w="731" w:type="dxa"/>
            <w:vAlign w:val="center"/>
          </w:tcPr>
          <w:p w14:paraId="4AFE5EF0" w14:textId="77777777" w:rsidR="0089265C" w:rsidRDefault="0089265C">
            <w:pPr>
              <w:jc w:val="center"/>
              <w:rPr>
                <w:rFonts w:asciiTheme="minorEastAsia" w:eastAsiaTheme="minorEastAsia" w:hAnsiTheme="minorEastAsia" w:hint="eastAsia"/>
                <w:sz w:val="24"/>
                <w:szCs w:val="24"/>
              </w:rPr>
            </w:pPr>
          </w:p>
        </w:tc>
        <w:tc>
          <w:tcPr>
            <w:tcW w:w="1395" w:type="dxa"/>
            <w:vAlign w:val="center"/>
          </w:tcPr>
          <w:p w14:paraId="1B8CFB13" w14:textId="77777777" w:rsidR="0089265C" w:rsidRDefault="0089265C">
            <w:pPr>
              <w:jc w:val="center"/>
              <w:rPr>
                <w:rFonts w:asciiTheme="minorEastAsia" w:eastAsiaTheme="minorEastAsia" w:hAnsiTheme="minorEastAsia" w:hint="eastAsia"/>
                <w:sz w:val="24"/>
                <w:szCs w:val="24"/>
              </w:rPr>
            </w:pPr>
          </w:p>
        </w:tc>
        <w:tc>
          <w:tcPr>
            <w:tcW w:w="2244" w:type="dxa"/>
            <w:vAlign w:val="center"/>
          </w:tcPr>
          <w:p w14:paraId="0A88D23C" w14:textId="77777777" w:rsidR="0089265C" w:rsidRDefault="0089265C">
            <w:pPr>
              <w:jc w:val="center"/>
              <w:rPr>
                <w:rFonts w:asciiTheme="minorEastAsia" w:eastAsiaTheme="minorEastAsia" w:hAnsiTheme="minorEastAsia" w:hint="eastAsia"/>
                <w:sz w:val="24"/>
                <w:szCs w:val="24"/>
              </w:rPr>
            </w:pPr>
          </w:p>
        </w:tc>
        <w:tc>
          <w:tcPr>
            <w:tcW w:w="2001" w:type="dxa"/>
            <w:vAlign w:val="center"/>
          </w:tcPr>
          <w:p w14:paraId="3DF60277" w14:textId="77777777" w:rsidR="0089265C" w:rsidRDefault="0089265C">
            <w:pPr>
              <w:jc w:val="center"/>
              <w:rPr>
                <w:rFonts w:asciiTheme="minorEastAsia" w:eastAsiaTheme="minorEastAsia" w:hAnsiTheme="minorEastAsia" w:hint="eastAsia"/>
                <w:sz w:val="24"/>
                <w:szCs w:val="24"/>
              </w:rPr>
            </w:pPr>
          </w:p>
        </w:tc>
        <w:tc>
          <w:tcPr>
            <w:tcW w:w="1764" w:type="dxa"/>
            <w:vAlign w:val="center"/>
          </w:tcPr>
          <w:p w14:paraId="21C971B0" w14:textId="77777777" w:rsidR="0089265C" w:rsidRDefault="0089265C">
            <w:pPr>
              <w:jc w:val="center"/>
              <w:rPr>
                <w:rFonts w:asciiTheme="minorEastAsia" w:eastAsiaTheme="minorEastAsia" w:hAnsiTheme="minorEastAsia" w:hint="eastAsia"/>
                <w:sz w:val="24"/>
                <w:szCs w:val="24"/>
              </w:rPr>
            </w:pPr>
          </w:p>
        </w:tc>
        <w:tc>
          <w:tcPr>
            <w:tcW w:w="950" w:type="dxa"/>
            <w:vAlign w:val="center"/>
          </w:tcPr>
          <w:p w14:paraId="481B3A57" w14:textId="77777777" w:rsidR="0089265C" w:rsidRDefault="0089265C">
            <w:pPr>
              <w:jc w:val="center"/>
              <w:rPr>
                <w:rFonts w:asciiTheme="minorEastAsia" w:eastAsiaTheme="minorEastAsia" w:hAnsiTheme="minorEastAsia" w:hint="eastAsia"/>
                <w:sz w:val="24"/>
                <w:szCs w:val="24"/>
              </w:rPr>
            </w:pPr>
          </w:p>
        </w:tc>
      </w:tr>
      <w:tr w:rsidR="0089265C" w14:paraId="32DC2D23" w14:textId="77777777">
        <w:trPr>
          <w:trHeight w:hRule="exact" w:val="940"/>
        </w:trPr>
        <w:tc>
          <w:tcPr>
            <w:tcW w:w="731" w:type="dxa"/>
            <w:vAlign w:val="center"/>
          </w:tcPr>
          <w:p w14:paraId="46506045" w14:textId="77777777" w:rsidR="0089265C" w:rsidRDefault="0089265C">
            <w:pPr>
              <w:jc w:val="center"/>
              <w:rPr>
                <w:rFonts w:asciiTheme="minorEastAsia" w:eastAsiaTheme="minorEastAsia" w:hAnsiTheme="minorEastAsia" w:hint="eastAsia"/>
                <w:sz w:val="24"/>
                <w:szCs w:val="24"/>
              </w:rPr>
            </w:pPr>
          </w:p>
        </w:tc>
        <w:tc>
          <w:tcPr>
            <w:tcW w:w="1395" w:type="dxa"/>
            <w:vAlign w:val="center"/>
          </w:tcPr>
          <w:p w14:paraId="148A13D5" w14:textId="77777777" w:rsidR="0089265C" w:rsidRDefault="0089265C">
            <w:pPr>
              <w:jc w:val="center"/>
              <w:rPr>
                <w:rFonts w:asciiTheme="minorEastAsia" w:eastAsiaTheme="minorEastAsia" w:hAnsiTheme="minorEastAsia" w:hint="eastAsia"/>
                <w:sz w:val="24"/>
                <w:szCs w:val="24"/>
              </w:rPr>
            </w:pPr>
          </w:p>
        </w:tc>
        <w:tc>
          <w:tcPr>
            <w:tcW w:w="2244" w:type="dxa"/>
            <w:vAlign w:val="center"/>
          </w:tcPr>
          <w:p w14:paraId="102780EA" w14:textId="77777777" w:rsidR="0089265C" w:rsidRDefault="0089265C">
            <w:pPr>
              <w:jc w:val="center"/>
              <w:rPr>
                <w:rFonts w:asciiTheme="minorEastAsia" w:eastAsiaTheme="minorEastAsia" w:hAnsiTheme="minorEastAsia" w:hint="eastAsia"/>
                <w:sz w:val="24"/>
                <w:szCs w:val="24"/>
              </w:rPr>
            </w:pPr>
          </w:p>
        </w:tc>
        <w:tc>
          <w:tcPr>
            <w:tcW w:w="2001" w:type="dxa"/>
            <w:vAlign w:val="center"/>
          </w:tcPr>
          <w:p w14:paraId="56893CC4" w14:textId="77777777" w:rsidR="0089265C" w:rsidRDefault="0089265C">
            <w:pPr>
              <w:jc w:val="center"/>
              <w:rPr>
                <w:rFonts w:asciiTheme="minorEastAsia" w:eastAsiaTheme="minorEastAsia" w:hAnsiTheme="minorEastAsia" w:hint="eastAsia"/>
                <w:sz w:val="24"/>
                <w:szCs w:val="24"/>
              </w:rPr>
            </w:pPr>
          </w:p>
        </w:tc>
        <w:tc>
          <w:tcPr>
            <w:tcW w:w="1764" w:type="dxa"/>
            <w:vAlign w:val="center"/>
          </w:tcPr>
          <w:p w14:paraId="69ED0809" w14:textId="77777777" w:rsidR="0089265C" w:rsidRDefault="0089265C">
            <w:pPr>
              <w:jc w:val="center"/>
              <w:rPr>
                <w:rFonts w:asciiTheme="minorEastAsia" w:eastAsiaTheme="minorEastAsia" w:hAnsiTheme="minorEastAsia" w:hint="eastAsia"/>
                <w:sz w:val="24"/>
                <w:szCs w:val="24"/>
              </w:rPr>
            </w:pPr>
          </w:p>
        </w:tc>
        <w:tc>
          <w:tcPr>
            <w:tcW w:w="950" w:type="dxa"/>
            <w:vAlign w:val="center"/>
          </w:tcPr>
          <w:p w14:paraId="455A437F" w14:textId="77777777" w:rsidR="0089265C" w:rsidRDefault="0089265C">
            <w:pPr>
              <w:jc w:val="center"/>
              <w:rPr>
                <w:rFonts w:asciiTheme="minorEastAsia" w:eastAsiaTheme="minorEastAsia" w:hAnsiTheme="minorEastAsia" w:hint="eastAsia"/>
                <w:sz w:val="24"/>
                <w:szCs w:val="24"/>
              </w:rPr>
            </w:pPr>
          </w:p>
        </w:tc>
      </w:tr>
    </w:tbl>
    <w:p w14:paraId="43BC74ED" w14:textId="77777777" w:rsidR="0089265C" w:rsidRDefault="0089265C">
      <w:pPr>
        <w:pStyle w:val="af3"/>
        <w:rPr>
          <w:rFonts w:asciiTheme="minorEastAsia" w:eastAsiaTheme="minorEastAsia" w:hAnsiTheme="minorEastAsia" w:hint="eastAsia"/>
          <w:sz w:val="20"/>
        </w:rPr>
      </w:pPr>
    </w:p>
    <w:p w14:paraId="2FDE8070" w14:textId="77777777" w:rsidR="0089265C" w:rsidRDefault="0089265C">
      <w:pPr>
        <w:pStyle w:val="af3"/>
        <w:rPr>
          <w:rFonts w:asciiTheme="minorEastAsia" w:eastAsiaTheme="minorEastAsia" w:hAnsiTheme="minorEastAsia" w:hint="eastAsia"/>
          <w:sz w:val="20"/>
        </w:rPr>
      </w:pPr>
    </w:p>
    <w:p w14:paraId="05F22873" w14:textId="77777777" w:rsidR="0089265C" w:rsidRDefault="0089265C">
      <w:pPr>
        <w:pStyle w:val="af3"/>
        <w:spacing w:before="3"/>
        <w:rPr>
          <w:rFonts w:asciiTheme="minorEastAsia" w:eastAsiaTheme="minorEastAsia" w:hAnsiTheme="minorEastAsia" w:hint="eastAsia"/>
          <w:sz w:val="27"/>
        </w:rPr>
      </w:pPr>
    </w:p>
    <w:p w14:paraId="36067C80" w14:textId="77777777" w:rsidR="0089265C" w:rsidRDefault="00000000">
      <w:pPr>
        <w:rPr>
          <w:rFonts w:hint="eastAsia"/>
          <w:sz w:val="24"/>
          <w:lang w:eastAsia="zh-CN"/>
        </w:rPr>
      </w:pPr>
      <w:r>
        <w:rPr>
          <w:sz w:val="24"/>
          <w:lang w:eastAsia="zh-CN"/>
        </w:rPr>
        <w:t>注：</w:t>
      </w:r>
    </w:p>
    <w:p w14:paraId="31E3013C" w14:textId="77777777" w:rsidR="0089265C" w:rsidRDefault="00000000">
      <w:pPr>
        <w:rPr>
          <w:rFonts w:hint="eastAsia"/>
          <w:sz w:val="24"/>
          <w:lang w:eastAsia="zh-CN"/>
        </w:rPr>
      </w:pPr>
      <w:r>
        <w:rPr>
          <w:sz w:val="24"/>
          <w:lang w:eastAsia="zh-CN"/>
        </w:rPr>
        <w:t>1.对竞争性磋商文件中的所有商务、技术要求，除本表所列明的所有偏离外，均视作供应商已对之理解和响应。此表中若无任何文字说明，内容为空白的，</w:t>
      </w:r>
      <w:r>
        <w:rPr>
          <w:b/>
          <w:sz w:val="24"/>
          <w:lang w:eastAsia="zh-CN"/>
        </w:rPr>
        <w:t>响应无效</w:t>
      </w:r>
      <w:r>
        <w:rPr>
          <w:sz w:val="24"/>
          <w:lang w:eastAsia="zh-CN"/>
        </w:rPr>
        <w:t>。</w:t>
      </w:r>
    </w:p>
    <w:p w14:paraId="6CB32041" w14:textId="77777777" w:rsidR="0089265C" w:rsidRDefault="00000000">
      <w:pPr>
        <w:rPr>
          <w:rFonts w:hint="eastAsia"/>
          <w:sz w:val="24"/>
          <w:lang w:eastAsia="zh-CN"/>
        </w:rPr>
      </w:pPr>
      <w:r>
        <w:rPr>
          <w:sz w:val="24"/>
          <w:lang w:eastAsia="zh-CN"/>
        </w:rPr>
        <w:t>2.“偏离情况”列应据实填写“无偏离”、“正偏离”或“负偏离”。</w:t>
      </w:r>
    </w:p>
    <w:p w14:paraId="2EE94611" w14:textId="77777777" w:rsidR="0089265C" w:rsidRDefault="0089265C">
      <w:pPr>
        <w:pStyle w:val="af3"/>
        <w:rPr>
          <w:rFonts w:asciiTheme="minorEastAsia" w:eastAsiaTheme="minorEastAsia" w:hAnsiTheme="minorEastAsia" w:hint="eastAsia"/>
          <w:sz w:val="28"/>
          <w:lang w:eastAsia="zh-CN"/>
        </w:rPr>
      </w:pPr>
    </w:p>
    <w:p w14:paraId="4631B5BE" w14:textId="77777777" w:rsidR="0089265C" w:rsidRDefault="00000000">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7C16235F" w14:textId="77777777" w:rsidR="0089265C" w:rsidRDefault="00000000">
      <w:pPr>
        <w:spacing w:line="360" w:lineRule="auto"/>
        <w:rPr>
          <w:rFonts w:hint="eastAsia"/>
          <w:sz w:val="24"/>
          <w:lang w:eastAsia="zh-CN"/>
        </w:rPr>
      </w:pPr>
      <w:r>
        <w:rPr>
          <w:sz w:val="24"/>
          <w:lang w:eastAsia="zh-CN"/>
        </w:rPr>
        <w:lastRenderedPageBreak/>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7857DC2F" w14:textId="77777777" w:rsidR="0089265C" w:rsidRDefault="0089265C">
      <w:pPr>
        <w:spacing w:line="376" w:lineRule="auto"/>
        <w:rPr>
          <w:rFonts w:asciiTheme="minorEastAsia" w:eastAsiaTheme="minorEastAsia" w:hAnsiTheme="minorEastAsia" w:hint="eastAsia"/>
          <w:lang w:eastAsia="zh-CN"/>
        </w:rPr>
      </w:pPr>
    </w:p>
    <w:p w14:paraId="5DA6EDD6" w14:textId="77777777" w:rsidR="0089265C" w:rsidRDefault="00000000">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67FF00D5" w14:textId="77777777" w:rsidR="0089265C" w:rsidRDefault="00000000">
      <w:pPr>
        <w:pStyle w:val="21"/>
        <w:ind w:left="0"/>
        <w:rPr>
          <w:rFonts w:hint="eastAsia"/>
          <w:b/>
          <w:sz w:val="24"/>
          <w:lang w:eastAsia="zh-CN"/>
        </w:rPr>
      </w:pPr>
      <w:r>
        <w:rPr>
          <w:rFonts w:hint="eastAsia"/>
          <w:b/>
          <w:sz w:val="24"/>
          <w:lang w:eastAsia="zh-CN"/>
        </w:rPr>
        <w:lastRenderedPageBreak/>
        <w:t>11</w:t>
      </w:r>
      <w:r>
        <w:rPr>
          <w:b/>
          <w:sz w:val="24"/>
          <w:lang w:eastAsia="zh-CN"/>
        </w:rPr>
        <w:t>竞争性磋商文件要求提供或供应商认为应附的其他材料</w:t>
      </w:r>
    </w:p>
    <w:p w14:paraId="3CCFE044" w14:textId="77777777" w:rsidR="0089265C" w:rsidRDefault="0089265C">
      <w:pPr>
        <w:rPr>
          <w:rFonts w:hint="eastAsia"/>
          <w:lang w:eastAsia="zh-CN"/>
        </w:rPr>
      </w:pPr>
    </w:p>
    <w:p w14:paraId="0DDB7855" w14:textId="77777777" w:rsidR="0089265C" w:rsidRDefault="00000000">
      <w:pPr>
        <w:pStyle w:val="30"/>
        <w:jc w:val="left"/>
        <w:rPr>
          <w:rFonts w:hint="eastAsia"/>
          <w:sz w:val="24"/>
          <w:lang w:eastAsia="zh-CN"/>
        </w:rPr>
      </w:pPr>
      <w:r>
        <w:rPr>
          <w:rFonts w:hint="eastAsia"/>
          <w:sz w:val="24"/>
          <w:lang w:eastAsia="zh-CN"/>
        </w:rPr>
        <w:t>11</w:t>
      </w:r>
      <w:r>
        <w:rPr>
          <w:sz w:val="24"/>
          <w:lang w:eastAsia="zh-CN"/>
        </w:rPr>
        <w:t>-1 供应商信息采集表</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89265C" w14:paraId="1ACF0313" w14:textId="77777777">
        <w:trPr>
          <w:trHeight w:hRule="exact" w:val="390"/>
        </w:trPr>
        <w:tc>
          <w:tcPr>
            <w:tcW w:w="3096" w:type="dxa"/>
          </w:tcPr>
          <w:p w14:paraId="37A4105F" w14:textId="77777777" w:rsidR="0089265C" w:rsidRDefault="00000000">
            <w:pPr>
              <w:tabs>
                <w:tab w:val="left" w:pos="481"/>
                <w:tab w:val="left" w:pos="482"/>
              </w:tabs>
              <w:spacing w:before="43"/>
              <w:jc w:val="center"/>
              <w:rPr>
                <w:rFonts w:hint="eastAsia"/>
                <w:sz w:val="24"/>
                <w:lang w:eastAsia="zh-CN"/>
              </w:rPr>
            </w:pPr>
            <w:r>
              <w:rPr>
                <w:sz w:val="24"/>
                <w:lang w:eastAsia="zh-CN"/>
              </w:rPr>
              <w:t>供应商名称</w:t>
            </w:r>
          </w:p>
        </w:tc>
        <w:tc>
          <w:tcPr>
            <w:tcW w:w="3097" w:type="dxa"/>
          </w:tcPr>
          <w:p w14:paraId="2C14EEE5" w14:textId="77777777" w:rsidR="0089265C" w:rsidRDefault="00000000">
            <w:pPr>
              <w:tabs>
                <w:tab w:val="left" w:pos="481"/>
                <w:tab w:val="left" w:pos="482"/>
              </w:tabs>
              <w:wordWrap w:val="0"/>
              <w:spacing w:before="43"/>
              <w:jc w:val="center"/>
              <w:rPr>
                <w:rFonts w:hint="eastAsia"/>
                <w:sz w:val="24"/>
                <w:lang w:eastAsia="zh-CN"/>
              </w:rPr>
            </w:pPr>
            <w:r>
              <w:rPr>
                <w:sz w:val="24"/>
                <w:lang w:eastAsia="zh-CN"/>
              </w:rPr>
              <w:t>供应商所属性别</w:t>
            </w:r>
          </w:p>
        </w:tc>
        <w:tc>
          <w:tcPr>
            <w:tcW w:w="3095" w:type="dxa"/>
          </w:tcPr>
          <w:p w14:paraId="3A1D8DA0" w14:textId="77777777" w:rsidR="0089265C" w:rsidRDefault="00000000">
            <w:pPr>
              <w:tabs>
                <w:tab w:val="left" w:pos="481"/>
                <w:tab w:val="left" w:pos="482"/>
              </w:tabs>
              <w:wordWrap w:val="0"/>
              <w:spacing w:before="43"/>
              <w:jc w:val="center"/>
              <w:rPr>
                <w:rFonts w:hint="eastAsia"/>
                <w:sz w:val="24"/>
                <w:lang w:eastAsia="zh-CN"/>
              </w:rPr>
            </w:pPr>
            <w:r>
              <w:rPr>
                <w:sz w:val="24"/>
                <w:lang w:eastAsia="zh-CN"/>
              </w:rPr>
              <w:t>外商投资类型</w:t>
            </w:r>
          </w:p>
        </w:tc>
      </w:tr>
      <w:tr w:rsidR="0089265C" w14:paraId="290638A5" w14:textId="77777777">
        <w:trPr>
          <w:trHeight w:hRule="exact" w:val="424"/>
        </w:trPr>
        <w:tc>
          <w:tcPr>
            <w:tcW w:w="3096" w:type="dxa"/>
          </w:tcPr>
          <w:p w14:paraId="12B5C27A" w14:textId="77777777" w:rsidR="0089265C" w:rsidRDefault="0089265C">
            <w:pPr>
              <w:tabs>
                <w:tab w:val="left" w:pos="481"/>
                <w:tab w:val="left" w:pos="482"/>
              </w:tabs>
              <w:wordWrap w:val="0"/>
              <w:spacing w:before="43"/>
              <w:rPr>
                <w:rFonts w:hint="eastAsia"/>
                <w:sz w:val="24"/>
                <w:lang w:eastAsia="zh-CN"/>
              </w:rPr>
            </w:pPr>
          </w:p>
        </w:tc>
        <w:tc>
          <w:tcPr>
            <w:tcW w:w="3097" w:type="dxa"/>
          </w:tcPr>
          <w:p w14:paraId="61F27C3D" w14:textId="77777777" w:rsidR="0089265C" w:rsidRDefault="0089265C">
            <w:pPr>
              <w:tabs>
                <w:tab w:val="left" w:pos="481"/>
                <w:tab w:val="left" w:pos="482"/>
              </w:tabs>
              <w:wordWrap w:val="0"/>
              <w:spacing w:before="43"/>
              <w:rPr>
                <w:rFonts w:hint="eastAsia"/>
                <w:sz w:val="24"/>
                <w:lang w:eastAsia="zh-CN"/>
              </w:rPr>
            </w:pPr>
          </w:p>
        </w:tc>
        <w:tc>
          <w:tcPr>
            <w:tcW w:w="3095" w:type="dxa"/>
          </w:tcPr>
          <w:p w14:paraId="2E9519A9" w14:textId="77777777" w:rsidR="0089265C" w:rsidRDefault="0089265C">
            <w:pPr>
              <w:tabs>
                <w:tab w:val="left" w:pos="481"/>
                <w:tab w:val="left" w:pos="482"/>
              </w:tabs>
              <w:wordWrap w:val="0"/>
              <w:spacing w:before="43"/>
              <w:rPr>
                <w:rFonts w:hint="eastAsia"/>
                <w:sz w:val="24"/>
                <w:lang w:eastAsia="zh-CN"/>
              </w:rPr>
            </w:pPr>
          </w:p>
        </w:tc>
      </w:tr>
      <w:tr w:rsidR="0089265C" w14:paraId="582DB652" w14:textId="77777777">
        <w:trPr>
          <w:trHeight w:hRule="exact" w:val="429"/>
        </w:trPr>
        <w:tc>
          <w:tcPr>
            <w:tcW w:w="3096" w:type="dxa"/>
          </w:tcPr>
          <w:p w14:paraId="6EB7DA05" w14:textId="77777777" w:rsidR="0089265C" w:rsidRDefault="0089265C">
            <w:pPr>
              <w:tabs>
                <w:tab w:val="left" w:pos="481"/>
                <w:tab w:val="left" w:pos="482"/>
              </w:tabs>
              <w:wordWrap w:val="0"/>
              <w:spacing w:before="43"/>
              <w:rPr>
                <w:rFonts w:hint="eastAsia"/>
                <w:sz w:val="24"/>
                <w:lang w:eastAsia="zh-CN"/>
              </w:rPr>
            </w:pPr>
          </w:p>
        </w:tc>
        <w:tc>
          <w:tcPr>
            <w:tcW w:w="3097" w:type="dxa"/>
          </w:tcPr>
          <w:p w14:paraId="1E33E7FB" w14:textId="77777777" w:rsidR="0089265C" w:rsidRDefault="0089265C">
            <w:pPr>
              <w:tabs>
                <w:tab w:val="left" w:pos="481"/>
                <w:tab w:val="left" w:pos="482"/>
              </w:tabs>
              <w:wordWrap w:val="0"/>
              <w:spacing w:before="43"/>
              <w:rPr>
                <w:rFonts w:hint="eastAsia"/>
                <w:sz w:val="24"/>
                <w:lang w:eastAsia="zh-CN"/>
              </w:rPr>
            </w:pPr>
          </w:p>
        </w:tc>
        <w:tc>
          <w:tcPr>
            <w:tcW w:w="3095" w:type="dxa"/>
          </w:tcPr>
          <w:p w14:paraId="48574CE5" w14:textId="77777777" w:rsidR="0089265C" w:rsidRDefault="0089265C">
            <w:pPr>
              <w:tabs>
                <w:tab w:val="left" w:pos="481"/>
                <w:tab w:val="left" w:pos="482"/>
              </w:tabs>
              <w:wordWrap w:val="0"/>
              <w:spacing w:before="43"/>
              <w:rPr>
                <w:rFonts w:hint="eastAsia"/>
                <w:sz w:val="24"/>
                <w:lang w:eastAsia="zh-CN"/>
              </w:rPr>
            </w:pPr>
          </w:p>
        </w:tc>
      </w:tr>
      <w:tr w:rsidR="0089265C" w14:paraId="67B228C2" w14:textId="77777777">
        <w:trPr>
          <w:trHeight w:hRule="exact" w:val="421"/>
        </w:trPr>
        <w:tc>
          <w:tcPr>
            <w:tcW w:w="3096" w:type="dxa"/>
          </w:tcPr>
          <w:p w14:paraId="6CB84C6A" w14:textId="77777777" w:rsidR="0089265C" w:rsidRDefault="0089265C">
            <w:pPr>
              <w:tabs>
                <w:tab w:val="left" w:pos="481"/>
                <w:tab w:val="left" w:pos="482"/>
              </w:tabs>
              <w:wordWrap w:val="0"/>
              <w:spacing w:before="43"/>
              <w:rPr>
                <w:rFonts w:hint="eastAsia"/>
                <w:sz w:val="24"/>
                <w:lang w:eastAsia="zh-CN"/>
              </w:rPr>
            </w:pPr>
          </w:p>
        </w:tc>
        <w:tc>
          <w:tcPr>
            <w:tcW w:w="3097" w:type="dxa"/>
          </w:tcPr>
          <w:p w14:paraId="75587C89" w14:textId="77777777" w:rsidR="0089265C" w:rsidRDefault="0089265C">
            <w:pPr>
              <w:tabs>
                <w:tab w:val="left" w:pos="481"/>
                <w:tab w:val="left" w:pos="482"/>
              </w:tabs>
              <w:wordWrap w:val="0"/>
              <w:spacing w:before="43"/>
              <w:rPr>
                <w:rFonts w:hint="eastAsia"/>
                <w:sz w:val="24"/>
                <w:lang w:eastAsia="zh-CN"/>
              </w:rPr>
            </w:pPr>
          </w:p>
        </w:tc>
        <w:tc>
          <w:tcPr>
            <w:tcW w:w="3095" w:type="dxa"/>
          </w:tcPr>
          <w:p w14:paraId="5EAE81B0" w14:textId="77777777" w:rsidR="0089265C" w:rsidRDefault="0089265C">
            <w:pPr>
              <w:tabs>
                <w:tab w:val="left" w:pos="481"/>
                <w:tab w:val="left" w:pos="482"/>
              </w:tabs>
              <w:wordWrap w:val="0"/>
              <w:spacing w:before="43"/>
              <w:rPr>
                <w:rFonts w:hint="eastAsia"/>
                <w:sz w:val="24"/>
                <w:lang w:eastAsia="zh-CN"/>
              </w:rPr>
            </w:pPr>
          </w:p>
        </w:tc>
      </w:tr>
      <w:tr w:rsidR="0089265C" w14:paraId="0B0CE0BA" w14:textId="77777777">
        <w:trPr>
          <w:trHeight w:hRule="exact" w:val="289"/>
        </w:trPr>
        <w:tc>
          <w:tcPr>
            <w:tcW w:w="3096" w:type="dxa"/>
          </w:tcPr>
          <w:p w14:paraId="38D282ED" w14:textId="77777777" w:rsidR="0089265C" w:rsidRDefault="0089265C">
            <w:pPr>
              <w:tabs>
                <w:tab w:val="left" w:pos="481"/>
                <w:tab w:val="left" w:pos="482"/>
              </w:tabs>
              <w:wordWrap w:val="0"/>
              <w:spacing w:before="43"/>
              <w:rPr>
                <w:rFonts w:hint="eastAsia"/>
                <w:sz w:val="24"/>
                <w:lang w:eastAsia="zh-CN"/>
              </w:rPr>
            </w:pPr>
          </w:p>
        </w:tc>
        <w:tc>
          <w:tcPr>
            <w:tcW w:w="3097" w:type="dxa"/>
          </w:tcPr>
          <w:p w14:paraId="7EF59FE0" w14:textId="77777777" w:rsidR="0089265C" w:rsidRDefault="0089265C">
            <w:pPr>
              <w:tabs>
                <w:tab w:val="left" w:pos="481"/>
                <w:tab w:val="left" w:pos="482"/>
              </w:tabs>
              <w:wordWrap w:val="0"/>
              <w:spacing w:before="43"/>
              <w:rPr>
                <w:rFonts w:hint="eastAsia"/>
                <w:sz w:val="24"/>
                <w:lang w:eastAsia="zh-CN"/>
              </w:rPr>
            </w:pPr>
          </w:p>
        </w:tc>
        <w:tc>
          <w:tcPr>
            <w:tcW w:w="3095" w:type="dxa"/>
          </w:tcPr>
          <w:p w14:paraId="30035627" w14:textId="77777777" w:rsidR="0089265C" w:rsidRDefault="0089265C">
            <w:pPr>
              <w:tabs>
                <w:tab w:val="left" w:pos="481"/>
                <w:tab w:val="left" w:pos="482"/>
              </w:tabs>
              <w:wordWrap w:val="0"/>
              <w:spacing w:before="43"/>
              <w:rPr>
                <w:rFonts w:hint="eastAsia"/>
                <w:sz w:val="24"/>
                <w:lang w:eastAsia="zh-CN"/>
              </w:rPr>
            </w:pPr>
          </w:p>
        </w:tc>
      </w:tr>
    </w:tbl>
    <w:p w14:paraId="0815E8C9" w14:textId="77777777" w:rsidR="0089265C" w:rsidRDefault="0089265C">
      <w:pPr>
        <w:tabs>
          <w:tab w:val="left" w:pos="481"/>
          <w:tab w:val="left" w:pos="482"/>
        </w:tabs>
        <w:wordWrap w:val="0"/>
        <w:spacing w:before="43"/>
        <w:rPr>
          <w:rFonts w:hint="eastAsia"/>
          <w:sz w:val="24"/>
          <w:lang w:eastAsia="zh-CN"/>
        </w:rPr>
      </w:pPr>
    </w:p>
    <w:p w14:paraId="4B9016C0" w14:textId="77777777" w:rsidR="0089265C" w:rsidRDefault="00000000">
      <w:pPr>
        <w:tabs>
          <w:tab w:val="left" w:pos="481"/>
          <w:tab w:val="left" w:pos="482"/>
        </w:tabs>
        <w:wordWrap w:val="0"/>
        <w:spacing w:before="43"/>
        <w:rPr>
          <w:rFonts w:hint="eastAsia"/>
          <w:sz w:val="24"/>
          <w:lang w:eastAsia="zh-CN"/>
        </w:rPr>
      </w:pPr>
      <w:r>
        <w:rPr>
          <w:sz w:val="24"/>
          <w:lang w:eastAsia="zh-CN"/>
        </w:rPr>
        <w:t>注：1.供应商如为联合体，则应填写联合体各成员信息。</w:t>
      </w:r>
    </w:p>
    <w:p w14:paraId="71C59246" w14:textId="77777777" w:rsidR="0089265C" w:rsidRDefault="00000000">
      <w:pPr>
        <w:tabs>
          <w:tab w:val="left" w:pos="481"/>
          <w:tab w:val="left" w:pos="482"/>
        </w:tabs>
        <w:wordWrap w:val="0"/>
        <w:spacing w:before="43"/>
        <w:rPr>
          <w:rFonts w:hint="eastAsia"/>
          <w:sz w:val="24"/>
          <w:lang w:eastAsia="zh-CN"/>
        </w:rPr>
      </w:pPr>
      <w:r>
        <w:rPr>
          <w:sz w:val="24"/>
          <w:lang w:eastAsia="zh-CN"/>
        </w:rPr>
        <w:t>2.供应商所属性别请填写“男”或“女”，指拥有供应商 51%以上绝对所有权的性别；绝对所有权拥有者可以是一个人，也可以是多人合计计算。</w:t>
      </w:r>
    </w:p>
    <w:p w14:paraId="43896F0E" w14:textId="77777777" w:rsidR="0089265C" w:rsidRDefault="00000000">
      <w:pPr>
        <w:tabs>
          <w:tab w:val="left" w:pos="481"/>
          <w:tab w:val="left" w:pos="482"/>
        </w:tabs>
        <w:wordWrap w:val="0"/>
        <w:spacing w:before="43"/>
        <w:rPr>
          <w:rFonts w:hint="eastAsia"/>
          <w:sz w:val="24"/>
          <w:lang w:eastAsia="zh-CN"/>
        </w:rPr>
      </w:pPr>
      <w:r>
        <w:rPr>
          <w:sz w:val="24"/>
          <w:lang w:eastAsia="zh-CN"/>
        </w:rPr>
        <w:t>3.外商投资类型请填写“外商单独投资”、“外商部分投资”或“内资”。</w:t>
      </w:r>
    </w:p>
    <w:p w14:paraId="0A764E05" w14:textId="77777777" w:rsidR="0089265C" w:rsidRDefault="0089265C">
      <w:pPr>
        <w:widowControl/>
        <w:autoSpaceDE/>
        <w:autoSpaceDN/>
        <w:rPr>
          <w:rFonts w:asciiTheme="minorEastAsia" w:eastAsiaTheme="minorEastAsia" w:hAnsiTheme="minorEastAsia" w:hint="eastAsia"/>
          <w:sz w:val="16"/>
          <w:lang w:eastAsia="zh-CN"/>
        </w:rPr>
      </w:pPr>
    </w:p>
    <w:p w14:paraId="779BD8CD" w14:textId="77777777" w:rsidR="0089265C" w:rsidRDefault="00000000">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30D91926" w14:textId="77777777" w:rsidR="0089265C" w:rsidRDefault="00000000">
      <w:pPr>
        <w:pStyle w:val="21"/>
        <w:ind w:left="0"/>
        <w:rPr>
          <w:rFonts w:hint="eastAsia"/>
          <w:b/>
          <w:sz w:val="24"/>
          <w:lang w:eastAsia="zh-CN"/>
        </w:rPr>
      </w:pPr>
      <w:r>
        <w:rPr>
          <w:rFonts w:hint="eastAsia"/>
          <w:b/>
          <w:sz w:val="24"/>
          <w:lang w:eastAsia="zh-CN"/>
        </w:rPr>
        <w:lastRenderedPageBreak/>
        <w:t xml:space="preserve">12 </w:t>
      </w:r>
      <w:r>
        <w:rPr>
          <w:b/>
          <w:sz w:val="24"/>
          <w:lang w:eastAsia="zh-CN"/>
        </w:rPr>
        <w:t>最后报价一览表（实质性格式，磋商后提交）</w:t>
      </w:r>
    </w:p>
    <w:p w14:paraId="13A69735" w14:textId="77777777" w:rsidR="0089265C" w:rsidRDefault="0089265C">
      <w:pPr>
        <w:pStyle w:val="af3"/>
        <w:spacing w:before="3"/>
        <w:rPr>
          <w:rFonts w:asciiTheme="minorEastAsia" w:eastAsiaTheme="minorEastAsia" w:hAnsiTheme="minorEastAsia" w:hint="eastAsia"/>
          <w:lang w:eastAsia="zh-CN"/>
        </w:rPr>
      </w:pPr>
    </w:p>
    <w:p w14:paraId="79037BE8" w14:textId="77777777" w:rsidR="0089265C" w:rsidRDefault="00000000">
      <w:pPr>
        <w:jc w:val="center"/>
        <w:rPr>
          <w:rFonts w:hint="eastAsia"/>
          <w:b/>
          <w:sz w:val="32"/>
          <w:lang w:eastAsia="zh-CN"/>
        </w:rPr>
      </w:pPr>
      <w:r>
        <w:rPr>
          <w:b/>
          <w:sz w:val="32"/>
          <w:lang w:eastAsia="zh-CN"/>
        </w:rPr>
        <w:t>最后报价一览表</w:t>
      </w:r>
    </w:p>
    <w:p w14:paraId="15B56134" w14:textId="77777777" w:rsidR="0089265C" w:rsidRDefault="0089265C">
      <w:pPr>
        <w:pStyle w:val="af3"/>
        <w:spacing w:before="5"/>
        <w:rPr>
          <w:rFonts w:asciiTheme="minorEastAsia" w:eastAsiaTheme="minorEastAsia" w:hAnsiTheme="minorEastAsia" w:hint="eastAsia"/>
          <w:sz w:val="27"/>
          <w:lang w:eastAsia="zh-CN"/>
        </w:rPr>
      </w:pPr>
    </w:p>
    <w:p w14:paraId="6A5ECD59" w14:textId="77777777" w:rsidR="0089265C" w:rsidRDefault="00000000">
      <w:pPr>
        <w:rPr>
          <w:rFonts w:hint="eastAsia"/>
          <w:sz w:val="24"/>
          <w:u w:val="single"/>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14:paraId="51F8B7C8" w14:textId="77777777" w:rsidR="0089265C" w:rsidRDefault="0089265C">
      <w:pPr>
        <w:rPr>
          <w:rFonts w:hint="eastAsia"/>
          <w:sz w:val="24"/>
          <w:u w:val="single"/>
          <w:lang w:eastAsia="zh-CN"/>
        </w:rPr>
      </w:pPr>
    </w:p>
    <w:p w14:paraId="4DAF5570" w14:textId="77777777" w:rsidR="0089265C" w:rsidRDefault="0089265C">
      <w:pPr>
        <w:rPr>
          <w:rFonts w:hint="eastAsia"/>
          <w:sz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722"/>
        <w:gridCol w:w="2024"/>
        <w:gridCol w:w="1802"/>
        <w:gridCol w:w="1724"/>
      </w:tblGrid>
      <w:tr w:rsidR="0089265C" w14:paraId="6B39ABA9" w14:textId="77777777">
        <w:trPr>
          <w:trHeight w:hRule="exact" w:val="541"/>
        </w:trPr>
        <w:tc>
          <w:tcPr>
            <w:tcW w:w="813" w:type="dxa"/>
            <w:vMerge w:val="restart"/>
            <w:vAlign w:val="center"/>
          </w:tcPr>
          <w:p w14:paraId="5A6D8519" w14:textId="77777777" w:rsidR="0089265C" w:rsidRDefault="00000000">
            <w:pPr>
              <w:jc w:val="center"/>
              <w:rPr>
                <w:rFonts w:hint="eastAsia"/>
                <w:b/>
                <w:sz w:val="24"/>
              </w:rPr>
            </w:pPr>
            <w:r>
              <w:rPr>
                <w:b/>
                <w:sz w:val="24"/>
              </w:rPr>
              <w:t>序号</w:t>
            </w:r>
          </w:p>
        </w:tc>
        <w:tc>
          <w:tcPr>
            <w:tcW w:w="2722" w:type="dxa"/>
            <w:vMerge w:val="restart"/>
            <w:vAlign w:val="center"/>
          </w:tcPr>
          <w:p w14:paraId="36980100" w14:textId="77777777" w:rsidR="0089265C" w:rsidRDefault="00000000">
            <w:pPr>
              <w:jc w:val="center"/>
              <w:rPr>
                <w:rFonts w:hint="eastAsia"/>
                <w:b/>
                <w:sz w:val="24"/>
              </w:rPr>
            </w:pPr>
            <w:r>
              <w:rPr>
                <w:b/>
                <w:sz w:val="24"/>
              </w:rPr>
              <w:t>供应商名称</w:t>
            </w:r>
          </w:p>
        </w:tc>
        <w:tc>
          <w:tcPr>
            <w:tcW w:w="3826" w:type="dxa"/>
            <w:gridSpan w:val="2"/>
            <w:vAlign w:val="center"/>
          </w:tcPr>
          <w:p w14:paraId="006B2C94" w14:textId="77777777" w:rsidR="0089265C" w:rsidRDefault="00000000">
            <w:pPr>
              <w:jc w:val="center"/>
              <w:rPr>
                <w:rFonts w:hint="eastAsia"/>
                <w:b/>
                <w:sz w:val="24"/>
              </w:rPr>
            </w:pPr>
            <w:r>
              <w:rPr>
                <w:b/>
                <w:sz w:val="24"/>
              </w:rPr>
              <w:t>最后报价</w:t>
            </w:r>
          </w:p>
        </w:tc>
        <w:tc>
          <w:tcPr>
            <w:tcW w:w="1724" w:type="dxa"/>
            <w:vMerge w:val="restart"/>
            <w:vAlign w:val="center"/>
          </w:tcPr>
          <w:p w14:paraId="2A99D97F" w14:textId="77777777" w:rsidR="0089265C" w:rsidRDefault="00000000">
            <w:pPr>
              <w:jc w:val="center"/>
              <w:rPr>
                <w:rFonts w:hint="eastAsia"/>
                <w:b/>
                <w:sz w:val="24"/>
              </w:rPr>
            </w:pPr>
            <w:r>
              <w:rPr>
                <w:b/>
                <w:sz w:val="24"/>
              </w:rPr>
              <w:t>其他声明</w:t>
            </w:r>
          </w:p>
        </w:tc>
      </w:tr>
      <w:tr w:rsidR="0089265C" w14:paraId="0794E450" w14:textId="77777777">
        <w:trPr>
          <w:trHeight w:hRule="exact" w:val="684"/>
        </w:trPr>
        <w:tc>
          <w:tcPr>
            <w:tcW w:w="813" w:type="dxa"/>
            <w:vMerge/>
            <w:vAlign w:val="center"/>
          </w:tcPr>
          <w:p w14:paraId="1E7B6586" w14:textId="77777777" w:rsidR="0089265C" w:rsidRDefault="0089265C">
            <w:pPr>
              <w:jc w:val="center"/>
              <w:rPr>
                <w:rFonts w:hint="eastAsia"/>
                <w:sz w:val="24"/>
              </w:rPr>
            </w:pPr>
          </w:p>
        </w:tc>
        <w:tc>
          <w:tcPr>
            <w:tcW w:w="2722" w:type="dxa"/>
            <w:vMerge/>
            <w:vAlign w:val="center"/>
          </w:tcPr>
          <w:p w14:paraId="7EF28FEE" w14:textId="77777777" w:rsidR="0089265C" w:rsidRDefault="0089265C">
            <w:pPr>
              <w:jc w:val="center"/>
              <w:rPr>
                <w:rFonts w:hint="eastAsia"/>
                <w:sz w:val="24"/>
              </w:rPr>
            </w:pPr>
          </w:p>
        </w:tc>
        <w:tc>
          <w:tcPr>
            <w:tcW w:w="2024" w:type="dxa"/>
            <w:vAlign w:val="center"/>
          </w:tcPr>
          <w:p w14:paraId="3A889DE4" w14:textId="77777777" w:rsidR="0089265C" w:rsidRDefault="00000000">
            <w:pPr>
              <w:jc w:val="center"/>
              <w:rPr>
                <w:rFonts w:hint="eastAsia"/>
                <w:b/>
                <w:sz w:val="24"/>
              </w:rPr>
            </w:pPr>
            <w:r>
              <w:rPr>
                <w:b/>
                <w:sz w:val="24"/>
              </w:rPr>
              <w:t>大写</w:t>
            </w:r>
          </w:p>
        </w:tc>
        <w:tc>
          <w:tcPr>
            <w:tcW w:w="1802" w:type="dxa"/>
            <w:vAlign w:val="center"/>
          </w:tcPr>
          <w:p w14:paraId="261DF432" w14:textId="77777777" w:rsidR="0089265C" w:rsidRDefault="00000000">
            <w:pPr>
              <w:jc w:val="center"/>
              <w:rPr>
                <w:rFonts w:hint="eastAsia"/>
                <w:b/>
                <w:sz w:val="24"/>
              </w:rPr>
            </w:pPr>
            <w:r>
              <w:rPr>
                <w:b/>
                <w:sz w:val="24"/>
              </w:rPr>
              <w:t>小写</w:t>
            </w:r>
          </w:p>
        </w:tc>
        <w:tc>
          <w:tcPr>
            <w:tcW w:w="1724" w:type="dxa"/>
            <w:vMerge/>
            <w:vAlign w:val="center"/>
          </w:tcPr>
          <w:p w14:paraId="662DD6C3" w14:textId="77777777" w:rsidR="0089265C" w:rsidRDefault="0089265C">
            <w:pPr>
              <w:jc w:val="center"/>
              <w:rPr>
                <w:rFonts w:hint="eastAsia"/>
                <w:sz w:val="24"/>
              </w:rPr>
            </w:pPr>
          </w:p>
        </w:tc>
      </w:tr>
      <w:tr w:rsidR="0089265C" w14:paraId="5FD7C1E8" w14:textId="77777777">
        <w:trPr>
          <w:trHeight w:hRule="exact" w:val="986"/>
        </w:trPr>
        <w:tc>
          <w:tcPr>
            <w:tcW w:w="813" w:type="dxa"/>
            <w:vAlign w:val="center"/>
          </w:tcPr>
          <w:p w14:paraId="760792FF" w14:textId="77777777" w:rsidR="0089265C" w:rsidRDefault="0089265C">
            <w:pPr>
              <w:jc w:val="center"/>
              <w:rPr>
                <w:rFonts w:hint="eastAsia"/>
                <w:sz w:val="24"/>
              </w:rPr>
            </w:pPr>
          </w:p>
        </w:tc>
        <w:tc>
          <w:tcPr>
            <w:tcW w:w="2722" w:type="dxa"/>
            <w:vAlign w:val="center"/>
          </w:tcPr>
          <w:p w14:paraId="1B9F3AD9" w14:textId="77777777" w:rsidR="0089265C" w:rsidRDefault="0089265C">
            <w:pPr>
              <w:jc w:val="center"/>
              <w:rPr>
                <w:rFonts w:hint="eastAsia"/>
                <w:sz w:val="24"/>
              </w:rPr>
            </w:pPr>
          </w:p>
        </w:tc>
        <w:tc>
          <w:tcPr>
            <w:tcW w:w="2024" w:type="dxa"/>
            <w:vAlign w:val="center"/>
          </w:tcPr>
          <w:p w14:paraId="46A15433" w14:textId="77777777" w:rsidR="0089265C" w:rsidRDefault="0089265C">
            <w:pPr>
              <w:jc w:val="center"/>
              <w:rPr>
                <w:rFonts w:hint="eastAsia"/>
                <w:sz w:val="24"/>
              </w:rPr>
            </w:pPr>
          </w:p>
        </w:tc>
        <w:tc>
          <w:tcPr>
            <w:tcW w:w="1802" w:type="dxa"/>
            <w:vAlign w:val="center"/>
          </w:tcPr>
          <w:p w14:paraId="3627F94D" w14:textId="77777777" w:rsidR="0089265C" w:rsidRDefault="0089265C">
            <w:pPr>
              <w:jc w:val="center"/>
              <w:rPr>
                <w:rFonts w:hint="eastAsia"/>
                <w:sz w:val="24"/>
              </w:rPr>
            </w:pPr>
          </w:p>
        </w:tc>
        <w:tc>
          <w:tcPr>
            <w:tcW w:w="1724" w:type="dxa"/>
            <w:vAlign w:val="center"/>
          </w:tcPr>
          <w:p w14:paraId="3693D178" w14:textId="77777777" w:rsidR="0089265C" w:rsidRDefault="0089265C">
            <w:pPr>
              <w:jc w:val="center"/>
              <w:rPr>
                <w:rFonts w:hint="eastAsia"/>
                <w:sz w:val="24"/>
              </w:rPr>
            </w:pPr>
          </w:p>
        </w:tc>
      </w:tr>
    </w:tbl>
    <w:p w14:paraId="7336CEE6" w14:textId="77777777" w:rsidR="0089265C" w:rsidRDefault="0089265C">
      <w:pPr>
        <w:pStyle w:val="af3"/>
        <w:rPr>
          <w:rFonts w:asciiTheme="minorEastAsia" w:eastAsiaTheme="minorEastAsia" w:hAnsiTheme="minorEastAsia" w:hint="eastAsia"/>
          <w:sz w:val="20"/>
        </w:rPr>
      </w:pPr>
    </w:p>
    <w:p w14:paraId="18AC43CB" w14:textId="77777777" w:rsidR="0089265C" w:rsidRDefault="0089265C">
      <w:pPr>
        <w:pStyle w:val="af3"/>
        <w:rPr>
          <w:rFonts w:asciiTheme="minorEastAsia" w:eastAsiaTheme="minorEastAsia" w:hAnsiTheme="minorEastAsia" w:hint="eastAsia"/>
          <w:sz w:val="20"/>
        </w:rPr>
      </w:pPr>
    </w:p>
    <w:p w14:paraId="23B18E80" w14:textId="77777777" w:rsidR="0089265C" w:rsidRDefault="0089265C">
      <w:pPr>
        <w:pStyle w:val="af3"/>
        <w:rPr>
          <w:rFonts w:asciiTheme="minorEastAsia" w:eastAsiaTheme="minorEastAsia" w:hAnsiTheme="minorEastAsia" w:hint="eastAsia"/>
          <w:sz w:val="20"/>
        </w:rPr>
      </w:pPr>
    </w:p>
    <w:p w14:paraId="6DB4907A" w14:textId="77777777" w:rsidR="0089265C" w:rsidRDefault="0089265C">
      <w:pPr>
        <w:pStyle w:val="af3"/>
        <w:rPr>
          <w:rFonts w:asciiTheme="minorEastAsia" w:eastAsiaTheme="minorEastAsia" w:hAnsiTheme="minorEastAsia" w:hint="eastAsia"/>
          <w:sz w:val="20"/>
        </w:rPr>
      </w:pPr>
    </w:p>
    <w:p w14:paraId="43177934" w14:textId="77777777" w:rsidR="0089265C" w:rsidRDefault="00000000">
      <w:pPr>
        <w:rPr>
          <w:rFonts w:hint="eastAsia"/>
          <w:sz w:val="24"/>
          <w:lang w:eastAsia="zh-CN"/>
        </w:rPr>
      </w:pPr>
      <w:r>
        <w:rPr>
          <w:sz w:val="24"/>
          <w:lang w:eastAsia="zh-CN"/>
        </w:rPr>
        <w:t>注：1.此表中，每包的最后报价应和《最后分项报价表》中的总价相一致。</w:t>
      </w:r>
    </w:p>
    <w:p w14:paraId="7691947B" w14:textId="77777777" w:rsidR="0089265C" w:rsidRDefault="00000000">
      <w:pPr>
        <w:ind w:leftChars="193" w:left="425" w:firstLineChars="58" w:firstLine="139"/>
        <w:rPr>
          <w:rFonts w:hint="eastAsia"/>
          <w:sz w:val="24"/>
          <w:lang w:eastAsia="zh-CN"/>
        </w:rPr>
      </w:pPr>
      <w:r>
        <w:rPr>
          <w:sz w:val="24"/>
          <w:lang w:eastAsia="zh-CN"/>
        </w:rPr>
        <w:t>2.本表必须按包分别填写。</w:t>
      </w:r>
    </w:p>
    <w:p w14:paraId="49FA35A8" w14:textId="77777777" w:rsidR="0089265C" w:rsidRDefault="00000000">
      <w:pPr>
        <w:ind w:leftChars="193" w:left="425" w:firstLineChars="58" w:firstLine="139"/>
        <w:rPr>
          <w:rFonts w:hint="eastAsia"/>
          <w:sz w:val="24"/>
          <w:lang w:eastAsia="zh-CN"/>
        </w:rPr>
      </w:pPr>
      <w:r>
        <w:rPr>
          <w:sz w:val="24"/>
          <w:lang w:eastAsia="zh-CN"/>
        </w:rPr>
        <w:t>3.此表无需在响应文件中提交，磋商后供应商按磋商小组要求提交。</w:t>
      </w:r>
    </w:p>
    <w:p w14:paraId="1EE95B5B" w14:textId="77777777" w:rsidR="0089265C" w:rsidRDefault="0089265C">
      <w:pPr>
        <w:pStyle w:val="af3"/>
        <w:rPr>
          <w:rFonts w:asciiTheme="minorEastAsia" w:eastAsiaTheme="minorEastAsia" w:hAnsiTheme="minorEastAsia" w:hint="eastAsia"/>
          <w:sz w:val="28"/>
          <w:lang w:eastAsia="zh-CN"/>
        </w:rPr>
      </w:pPr>
    </w:p>
    <w:p w14:paraId="7962660E" w14:textId="77777777" w:rsidR="0089265C" w:rsidRDefault="0089265C">
      <w:pPr>
        <w:pStyle w:val="af3"/>
        <w:rPr>
          <w:rFonts w:asciiTheme="minorEastAsia" w:eastAsiaTheme="minorEastAsia" w:hAnsiTheme="minorEastAsia" w:hint="eastAsia"/>
          <w:sz w:val="28"/>
          <w:lang w:eastAsia="zh-CN"/>
        </w:rPr>
      </w:pPr>
    </w:p>
    <w:p w14:paraId="4EF22989" w14:textId="77777777" w:rsidR="0089265C" w:rsidRDefault="0089265C">
      <w:pPr>
        <w:pStyle w:val="af3"/>
        <w:spacing w:before="3"/>
        <w:rPr>
          <w:rFonts w:asciiTheme="minorEastAsia" w:eastAsiaTheme="minorEastAsia" w:hAnsiTheme="minorEastAsia" w:hint="eastAsia"/>
          <w:sz w:val="33"/>
          <w:lang w:eastAsia="zh-CN"/>
        </w:rPr>
      </w:pPr>
    </w:p>
    <w:p w14:paraId="3B304FC0" w14:textId="77777777" w:rsidR="0089265C" w:rsidRDefault="00000000">
      <w:pPr>
        <w:spacing w:line="360" w:lineRule="auto"/>
        <w:rPr>
          <w:rFonts w:hint="eastAsia"/>
          <w:sz w:val="24"/>
          <w:lang w:eastAsia="zh-CN"/>
        </w:rPr>
      </w:pPr>
      <w:r>
        <w:rPr>
          <w:sz w:val="24"/>
          <w:lang w:eastAsia="zh-CN"/>
        </w:rPr>
        <w:t>供应商</w:t>
      </w:r>
      <w:r>
        <w:rPr>
          <w:rFonts w:hint="eastAsia"/>
          <w:sz w:val="24"/>
          <w:lang w:eastAsia="zh-CN"/>
        </w:rPr>
        <w:t>授权代表签字（</w:t>
      </w:r>
      <w:r>
        <w:rPr>
          <w:sz w:val="24"/>
          <w:lang w:eastAsia="zh-CN"/>
        </w:rPr>
        <w:t>或加盖供应商公章）：</w:t>
      </w:r>
      <w:r>
        <w:rPr>
          <w:rFonts w:hint="eastAsia"/>
          <w:sz w:val="24"/>
          <w:u w:val="single"/>
          <w:lang w:eastAsia="zh-CN"/>
        </w:rPr>
        <w:t xml:space="preserve">                  </w:t>
      </w:r>
    </w:p>
    <w:p w14:paraId="47705091" w14:textId="77777777" w:rsidR="0089265C" w:rsidRDefault="00000000">
      <w:pPr>
        <w:spacing w:line="360" w:lineRule="auto"/>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3ACFA005" w14:textId="77777777" w:rsidR="0089265C" w:rsidRDefault="0089265C">
      <w:pPr>
        <w:spacing w:line="376" w:lineRule="auto"/>
        <w:rPr>
          <w:rFonts w:asciiTheme="minorEastAsia" w:eastAsiaTheme="minorEastAsia" w:hAnsiTheme="minorEastAsia" w:hint="eastAsia"/>
          <w:lang w:eastAsia="zh-CN"/>
        </w:rPr>
      </w:pPr>
    </w:p>
    <w:p w14:paraId="4A3AB562" w14:textId="77777777" w:rsidR="0089265C" w:rsidRDefault="0089265C">
      <w:pPr>
        <w:widowControl/>
        <w:autoSpaceDE/>
        <w:autoSpaceDN/>
        <w:rPr>
          <w:rFonts w:asciiTheme="minorEastAsia" w:eastAsiaTheme="minorEastAsia" w:hAnsiTheme="minorEastAsia" w:hint="eastAsia"/>
          <w:lang w:eastAsia="zh-CN"/>
        </w:rPr>
        <w:sectPr w:rsidR="0089265C">
          <w:headerReference w:type="default" r:id="rId30"/>
          <w:footerReference w:type="default" r:id="rId31"/>
          <w:pgSz w:w="11910" w:h="16840"/>
          <w:pgMar w:top="1418" w:right="1134" w:bottom="1418" w:left="1701" w:header="794" w:footer="794" w:gutter="0"/>
          <w:cols w:space="720"/>
          <w:docGrid w:linePitch="299"/>
        </w:sectPr>
      </w:pPr>
    </w:p>
    <w:p w14:paraId="494D5B13" w14:textId="77777777" w:rsidR="0089265C" w:rsidRDefault="00000000">
      <w:pPr>
        <w:pStyle w:val="21"/>
        <w:ind w:left="0"/>
        <w:rPr>
          <w:rFonts w:hint="eastAsia"/>
          <w:b/>
          <w:sz w:val="24"/>
          <w:lang w:eastAsia="zh-CN"/>
        </w:rPr>
      </w:pPr>
      <w:r>
        <w:rPr>
          <w:rFonts w:hint="eastAsia"/>
          <w:b/>
          <w:sz w:val="24"/>
          <w:lang w:eastAsia="zh-CN"/>
        </w:rPr>
        <w:lastRenderedPageBreak/>
        <w:t xml:space="preserve">13 </w:t>
      </w:r>
      <w:r>
        <w:rPr>
          <w:b/>
          <w:sz w:val="24"/>
          <w:lang w:eastAsia="zh-CN"/>
        </w:rPr>
        <w:t>最后分项报价表（实质性格式，磋商后提交）</w:t>
      </w:r>
    </w:p>
    <w:p w14:paraId="37ABC603" w14:textId="77777777" w:rsidR="0089265C" w:rsidRDefault="0089265C">
      <w:pPr>
        <w:pStyle w:val="af3"/>
        <w:spacing w:before="8"/>
        <w:rPr>
          <w:rFonts w:asciiTheme="minorEastAsia" w:eastAsiaTheme="minorEastAsia" w:hAnsiTheme="minorEastAsia" w:hint="eastAsia"/>
          <w:sz w:val="31"/>
          <w:lang w:eastAsia="zh-CN"/>
        </w:rPr>
      </w:pPr>
    </w:p>
    <w:p w14:paraId="53D84053" w14:textId="77777777" w:rsidR="0089265C" w:rsidRDefault="0089265C">
      <w:pPr>
        <w:pStyle w:val="af3"/>
        <w:spacing w:before="12" w:after="1"/>
        <w:rPr>
          <w:rFonts w:asciiTheme="minorEastAsia" w:eastAsiaTheme="minorEastAsia" w:hAnsiTheme="minorEastAsia" w:hint="eastAsia"/>
          <w:i/>
          <w:sz w:val="23"/>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4899"/>
        <w:gridCol w:w="1532"/>
        <w:gridCol w:w="1683"/>
      </w:tblGrid>
      <w:tr w:rsidR="0089265C" w14:paraId="20581C9B" w14:textId="77777777">
        <w:trPr>
          <w:trHeight w:hRule="exact" w:val="1216"/>
        </w:trPr>
        <w:tc>
          <w:tcPr>
            <w:tcW w:w="971" w:type="dxa"/>
            <w:vAlign w:val="center"/>
          </w:tcPr>
          <w:p w14:paraId="2A2884D3" w14:textId="77777777" w:rsidR="0089265C" w:rsidRDefault="00000000">
            <w:pPr>
              <w:jc w:val="center"/>
              <w:rPr>
                <w:rFonts w:hint="eastAsia"/>
                <w:sz w:val="24"/>
              </w:rPr>
            </w:pPr>
            <w:r>
              <w:rPr>
                <w:sz w:val="24"/>
              </w:rPr>
              <w:t>序号</w:t>
            </w:r>
          </w:p>
        </w:tc>
        <w:tc>
          <w:tcPr>
            <w:tcW w:w="4899" w:type="dxa"/>
            <w:vAlign w:val="center"/>
          </w:tcPr>
          <w:p w14:paraId="6F7C4FDE" w14:textId="77777777" w:rsidR="0089265C" w:rsidRDefault="00000000">
            <w:pPr>
              <w:jc w:val="center"/>
              <w:rPr>
                <w:rFonts w:hint="eastAsia"/>
                <w:sz w:val="24"/>
                <w:lang w:eastAsia="zh-CN"/>
              </w:rPr>
            </w:pPr>
            <w:r>
              <w:rPr>
                <w:sz w:val="24"/>
                <w:lang w:eastAsia="zh-CN"/>
              </w:rPr>
              <w:t>最后报价计算过程或说明（可以填写按第一次报价下浮/上浮比例，也可以填写相对第一次报价某部分价格变化情况）</w:t>
            </w:r>
          </w:p>
        </w:tc>
        <w:tc>
          <w:tcPr>
            <w:tcW w:w="1532" w:type="dxa"/>
            <w:vAlign w:val="center"/>
          </w:tcPr>
          <w:p w14:paraId="0F10E0DA" w14:textId="77777777" w:rsidR="0089265C" w:rsidRDefault="00000000">
            <w:pPr>
              <w:jc w:val="center"/>
              <w:rPr>
                <w:rFonts w:hint="eastAsia"/>
                <w:sz w:val="24"/>
              </w:rPr>
            </w:pPr>
            <w:r>
              <w:rPr>
                <w:sz w:val="24"/>
              </w:rPr>
              <w:t>总价（元）</w:t>
            </w:r>
          </w:p>
        </w:tc>
        <w:tc>
          <w:tcPr>
            <w:tcW w:w="1683" w:type="dxa"/>
            <w:vAlign w:val="center"/>
          </w:tcPr>
          <w:p w14:paraId="158EBF93" w14:textId="77777777" w:rsidR="0089265C" w:rsidRDefault="00000000">
            <w:pPr>
              <w:jc w:val="center"/>
              <w:rPr>
                <w:rFonts w:hint="eastAsia"/>
                <w:sz w:val="24"/>
              </w:rPr>
            </w:pPr>
            <w:r>
              <w:rPr>
                <w:sz w:val="24"/>
              </w:rPr>
              <w:t>备注</w:t>
            </w:r>
          </w:p>
        </w:tc>
      </w:tr>
      <w:tr w:rsidR="0089265C" w14:paraId="260468E6" w14:textId="77777777">
        <w:trPr>
          <w:trHeight w:hRule="exact" w:val="2295"/>
        </w:trPr>
        <w:tc>
          <w:tcPr>
            <w:tcW w:w="971" w:type="dxa"/>
            <w:vAlign w:val="center"/>
          </w:tcPr>
          <w:p w14:paraId="6F4E349B" w14:textId="77777777" w:rsidR="0089265C" w:rsidRDefault="00000000">
            <w:pPr>
              <w:jc w:val="center"/>
              <w:rPr>
                <w:rFonts w:hint="eastAsia"/>
                <w:sz w:val="24"/>
              </w:rPr>
            </w:pPr>
            <w:r>
              <w:rPr>
                <w:sz w:val="24"/>
              </w:rPr>
              <w:t>1</w:t>
            </w:r>
          </w:p>
        </w:tc>
        <w:tc>
          <w:tcPr>
            <w:tcW w:w="4899" w:type="dxa"/>
            <w:vAlign w:val="center"/>
          </w:tcPr>
          <w:p w14:paraId="26451765" w14:textId="77777777" w:rsidR="0089265C" w:rsidRDefault="0089265C">
            <w:pPr>
              <w:jc w:val="center"/>
              <w:rPr>
                <w:rFonts w:hint="eastAsia"/>
                <w:sz w:val="24"/>
              </w:rPr>
            </w:pPr>
          </w:p>
        </w:tc>
        <w:tc>
          <w:tcPr>
            <w:tcW w:w="1532" w:type="dxa"/>
            <w:vAlign w:val="center"/>
          </w:tcPr>
          <w:p w14:paraId="439F458C" w14:textId="77777777" w:rsidR="0089265C" w:rsidRDefault="0089265C">
            <w:pPr>
              <w:jc w:val="center"/>
              <w:rPr>
                <w:rFonts w:hint="eastAsia"/>
                <w:sz w:val="24"/>
              </w:rPr>
            </w:pPr>
          </w:p>
        </w:tc>
        <w:tc>
          <w:tcPr>
            <w:tcW w:w="1683" w:type="dxa"/>
            <w:vAlign w:val="center"/>
          </w:tcPr>
          <w:p w14:paraId="503BED1E" w14:textId="77777777" w:rsidR="0089265C" w:rsidRDefault="0089265C">
            <w:pPr>
              <w:jc w:val="center"/>
              <w:rPr>
                <w:rFonts w:hint="eastAsia"/>
                <w:sz w:val="24"/>
              </w:rPr>
            </w:pPr>
          </w:p>
        </w:tc>
      </w:tr>
      <w:tr w:rsidR="0089265C" w14:paraId="33B4EF75" w14:textId="77777777">
        <w:trPr>
          <w:trHeight w:hRule="exact" w:val="531"/>
        </w:trPr>
        <w:tc>
          <w:tcPr>
            <w:tcW w:w="5870" w:type="dxa"/>
            <w:gridSpan w:val="2"/>
            <w:vAlign w:val="center"/>
          </w:tcPr>
          <w:p w14:paraId="12390098" w14:textId="77777777" w:rsidR="0089265C" w:rsidRDefault="00000000">
            <w:pPr>
              <w:jc w:val="center"/>
              <w:rPr>
                <w:rFonts w:hint="eastAsia"/>
                <w:sz w:val="24"/>
              </w:rPr>
            </w:pPr>
            <w:r>
              <w:rPr>
                <w:sz w:val="24"/>
              </w:rPr>
              <w:t>合计（元）</w:t>
            </w:r>
          </w:p>
        </w:tc>
        <w:tc>
          <w:tcPr>
            <w:tcW w:w="1532" w:type="dxa"/>
            <w:vAlign w:val="center"/>
          </w:tcPr>
          <w:p w14:paraId="2FD8942C" w14:textId="77777777" w:rsidR="0089265C" w:rsidRDefault="0089265C">
            <w:pPr>
              <w:jc w:val="center"/>
              <w:rPr>
                <w:rFonts w:hint="eastAsia"/>
                <w:sz w:val="24"/>
              </w:rPr>
            </w:pPr>
          </w:p>
        </w:tc>
        <w:tc>
          <w:tcPr>
            <w:tcW w:w="1683" w:type="dxa"/>
            <w:vAlign w:val="center"/>
          </w:tcPr>
          <w:p w14:paraId="22B9245E" w14:textId="77777777" w:rsidR="0089265C" w:rsidRDefault="0089265C">
            <w:pPr>
              <w:jc w:val="center"/>
              <w:rPr>
                <w:rFonts w:hint="eastAsia"/>
                <w:sz w:val="24"/>
              </w:rPr>
            </w:pPr>
          </w:p>
        </w:tc>
      </w:tr>
    </w:tbl>
    <w:p w14:paraId="3F533605" w14:textId="77777777" w:rsidR="0089265C" w:rsidRDefault="0089265C">
      <w:pPr>
        <w:pStyle w:val="af3"/>
        <w:rPr>
          <w:rFonts w:asciiTheme="minorEastAsia" w:eastAsiaTheme="minorEastAsia" w:hAnsiTheme="minorEastAsia" w:hint="eastAsia"/>
          <w:i/>
          <w:sz w:val="20"/>
        </w:rPr>
      </w:pPr>
    </w:p>
    <w:p w14:paraId="764C2179" w14:textId="77777777" w:rsidR="0089265C" w:rsidRDefault="0089265C">
      <w:pPr>
        <w:pStyle w:val="af3"/>
        <w:rPr>
          <w:rFonts w:asciiTheme="minorEastAsia" w:eastAsiaTheme="minorEastAsia" w:hAnsiTheme="minorEastAsia" w:hint="eastAsia"/>
          <w:i/>
          <w:sz w:val="20"/>
        </w:rPr>
      </w:pPr>
    </w:p>
    <w:p w14:paraId="61AD1FFB" w14:textId="77777777" w:rsidR="0089265C" w:rsidRDefault="0089265C">
      <w:pPr>
        <w:pStyle w:val="af3"/>
        <w:spacing w:before="10"/>
        <w:rPr>
          <w:rFonts w:asciiTheme="minorEastAsia" w:eastAsiaTheme="minorEastAsia" w:hAnsiTheme="minorEastAsia" w:hint="eastAsia"/>
          <w:i/>
          <w:sz w:val="17"/>
        </w:rPr>
      </w:pPr>
    </w:p>
    <w:p w14:paraId="49B0D84B" w14:textId="77777777" w:rsidR="0089265C" w:rsidRDefault="00000000">
      <w:pPr>
        <w:pStyle w:val="af3"/>
        <w:spacing w:before="43" w:line="322" w:lineRule="exact"/>
        <w:ind w:left="221"/>
        <w:rPr>
          <w:rFonts w:asciiTheme="minorEastAsia" w:eastAsiaTheme="minorEastAsia" w:hAnsiTheme="minorEastAsia" w:hint="eastAsia"/>
          <w:lang w:eastAsia="zh-CN"/>
        </w:rPr>
      </w:pPr>
      <w:r>
        <w:rPr>
          <w:rFonts w:asciiTheme="minorEastAsia" w:eastAsiaTheme="minorEastAsia" w:hAnsiTheme="minorEastAsia"/>
          <w:lang w:eastAsia="zh-CN"/>
        </w:rPr>
        <w:t>注：1.本表应按包分别填写。</w:t>
      </w:r>
    </w:p>
    <w:p w14:paraId="2066959B" w14:textId="77777777" w:rsidR="0089265C" w:rsidRDefault="00000000">
      <w:pPr>
        <w:pStyle w:val="af3"/>
        <w:spacing w:line="312" w:lineRule="exact"/>
        <w:ind w:left="701"/>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t>2</w:t>
      </w:r>
      <w:r>
        <w:rPr>
          <w:rFonts w:asciiTheme="minorEastAsia" w:eastAsiaTheme="minorEastAsia" w:hAnsiTheme="minorEastAsia"/>
          <w:w w:val="114"/>
          <w:lang w:eastAsia="zh-CN"/>
        </w:rPr>
        <w:t>.</w:t>
      </w:r>
      <w:r>
        <w:rPr>
          <w:rFonts w:asciiTheme="minorEastAsia" w:eastAsiaTheme="minorEastAsia" w:hAnsiTheme="minorEastAsia"/>
          <w:lang w:eastAsia="zh-CN"/>
        </w:rPr>
        <w:t>上述各项的详细规格（如有</w:t>
      </w:r>
      <w:r>
        <w:rPr>
          <w:rFonts w:asciiTheme="minorEastAsia" w:eastAsiaTheme="minorEastAsia" w:hAnsiTheme="minorEastAsia"/>
          <w:spacing w:val="-120"/>
          <w:lang w:eastAsia="zh-CN"/>
        </w:rPr>
        <w:t>）</w:t>
      </w:r>
      <w:r>
        <w:rPr>
          <w:rFonts w:asciiTheme="minorEastAsia" w:eastAsiaTheme="minorEastAsia" w:hAnsiTheme="minorEastAsia"/>
          <w:lang w:eastAsia="zh-CN"/>
        </w:rPr>
        <w:t>，可另页描述。</w:t>
      </w:r>
    </w:p>
    <w:p w14:paraId="1A86256A" w14:textId="77777777" w:rsidR="0089265C" w:rsidRDefault="00000000">
      <w:pPr>
        <w:pStyle w:val="af3"/>
        <w:spacing w:line="312" w:lineRule="exact"/>
        <w:ind w:left="701"/>
        <w:rPr>
          <w:rFonts w:asciiTheme="minorEastAsia" w:eastAsiaTheme="minorEastAsia" w:hAnsiTheme="minorEastAsia" w:hint="eastAsia"/>
          <w:lang w:eastAsia="zh-CN"/>
        </w:rPr>
      </w:pPr>
      <w:r>
        <w:rPr>
          <w:rFonts w:asciiTheme="minorEastAsia" w:eastAsiaTheme="minorEastAsia" w:hAnsiTheme="minorEastAsia"/>
          <w:lang w:eastAsia="zh-CN"/>
        </w:rPr>
        <w:t>3.此表无需在响应文件中提交，磋商后供应商按磋商小组要求提交。</w:t>
      </w:r>
    </w:p>
    <w:p w14:paraId="27561FA3" w14:textId="77777777" w:rsidR="0089265C" w:rsidRDefault="00000000">
      <w:pPr>
        <w:spacing w:line="360" w:lineRule="auto"/>
        <w:rPr>
          <w:rFonts w:hint="eastAsia"/>
          <w:sz w:val="24"/>
          <w:lang w:eastAsia="zh-CN"/>
        </w:rPr>
      </w:pPr>
      <w:r>
        <w:rPr>
          <w:sz w:val="24"/>
          <w:lang w:eastAsia="zh-CN"/>
        </w:rPr>
        <w:t>供应商</w:t>
      </w:r>
      <w:r>
        <w:rPr>
          <w:rFonts w:hint="eastAsia"/>
          <w:sz w:val="24"/>
          <w:lang w:eastAsia="zh-CN"/>
        </w:rPr>
        <w:t>授权代表签字（</w:t>
      </w:r>
      <w:r>
        <w:rPr>
          <w:sz w:val="24"/>
          <w:lang w:eastAsia="zh-CN"/>
        </w:rPr>
        <w:t>或加盖供应商公章）：</w:t>
      </w:r>
      <w:r>
        <w:rPr>
          <w:rFonts w:hint="eastAsia"/>
          <w:sz w:val="24"/>
          <w:u w:val="single"/>
          <w:lang w:eastAsia="zh-CN"/>
        </w:rPr>
        <w:t xml:space="preserve">                  </w:t>
      </w:r>
    </w:p>
    <w:p w14:paraId="2E0878AC" w14:textId="77777777" w:rsidR="0089265C" w:rsidRDefault="00000000">
      <w:pPr>
        <w:spacing w:line="360" w:lineRule="auto"/>
        <w:rPr>
          <w:rFonts w:asciiTheme="minorEastAsia" w:eastAsiaTheme="minorEastAsia" w:hAnsiTheme="minorEastAsia" w:hint="eastAsia"/>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160A2AC4" w14:textId="77777777" w:rsidR="0089265C" w:rsidRDefault="00000000">
      <w:pPr>
        <w:widowControl/>
        <w:autoSpaceDE/>
        <w:autoSpaceDN/>
        <w:rPr>
          <w:rFonts w:asciiTheme="minorEastAsia" w:eastAsiaTheme="minorEastAsia" w:hAnsiTheme="minorEastAsia" w:hint="eastAsia"/>
          <w:lang w:eastAsia="zh-CN"/>
        </w:rPr>
      </w:pPr>
      <w:r>
        <w:rPr>
          <w:rFonts w:asciiTheme="minorEastAsia" w:eastAsiaTheme="minorEastAsia" w:hAnsiTheme="minorEastAsia"/>
          <w:lang w:eastAsia="zh-CN"/>
        </w:rPr>
        <w:br w:type="page"/>
      </w:r>
    </w:p>
    <w:p w14:paraId="1F17513C" w14:textId="77777777" w:rsidR="0089265C" w:rsidRDefault="00000000">
      <w:pPr>
        <w:pStyle w:val="21"/>
        <w:ind w:left="0"/>
        <w:rPr>
          <w:rFonts w:hint="eastAsia"/>
          <w:b/>
          <w:sz w:val="24"/>
          <w:lang w:eastAsia="zh-CN"/>
        </w:rPr>
      </w:pPr>
      <w:r>
        <w:rPr>
          <w:rFonts w:hint="eastAsia"/>
          <w:b/>
          <w:sz w:val="24"/>
          <w:lang w:eastAsia="zh-CN"/>
        </w:rPr>
        <w:lastRenderedPageBreak/>
        <w:t xml:space="preserve">14 </w:t>
      </w:r>
      <w:r>
        <w:rPr>
          <w:b/>
          <w:sz w:val="24"/>
          <w:lang w:eastAsia="zh-CN"/>
        </w:rPr>
        <w:t>最后报价构成表（如有，磋商后提交）</w:t>
      </w:r>
    </w:p>
    <w:p w14:paraId="5C942ED5" w14:textId="77777777" w:rsidR="0089265C" w:rsidRDefault="0089265C">
      <w:pPr>
        <w:rPr>
          <w:rFonts w:hint="eastAsia"/>
          <w:lang w:eastAsia="zh-CN"/>
        </w:rPr>
      </w:pPr>
    </w:p>
    <w:p w14:paraId="3BD57885" w14:textId="77777777" w:rsidR="0089265C" w:rsidRDefault="00000000">
      <w:pPr>
        <w:pStyle w:val="affc"/>
        <w:numPr>
          <w:ilvl w:val="1"/>
          <w:numId w:val="19"/>
        </w:numPr>
        <w:tabs>
          <w:tab w:val="left" w:pos="784"/>
        </w:tabs>
        <w:spacing w:before="130" w:after="15"/>
        <w:ind w:hanging="662"/>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最终报价中分包情况说明</w:t>
      </w: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119"/>
        <w:gridCol w:w="2268"/>
        <w:gridCol w:w="1961"/>
      </w:tblGrid>
      <w:tr w:rsidR="0089265C" w14:paraId="2CB7B811" w14:textId="77777777">
        <w:trPr>
          <w:trHeight w:hRule="exact" w:val="888"/>
        </w:trPr>
        <w:tc>
          <w:tcPr>
            <w:tcW w:w="737" w:type="dxa"/>
            <w:vAlign w:val="center"/>
          </w:tcPr>
          <w:p w14:paraId="077D69AD" w14:textId="77777777" w:rsidR="0089265C" w:rsidRDefault="00000000">
            <w:pPr>
              <w:jc w:val="center"/>
              <w:rPr>
                <w:rFonts w:hint="eastAsia"/>
                <w:sz w:val="24"/>
              </w:rPr>
            </w:pPr>
            <w:r>
              <w:rPr>
                <w:sz w:val="24"/>
              </w:rPr>
              <w:t>序号</w:t>
            </w:r>
          </w:p>
        </w:tc>
        <w:tc>
          <w:tcPr>
            <w:tcW w:w="4119" w:type="dxa"/>
            <w:vAlign w:val="center"/>
          </w:tcPr>
          <w:p w14:paraId="714BBFC7" w14:textId="77777777" w:rsidR="0089265C" w:rsidRDefault="00000000">
            <w:pPr>
              <w:jc w:val="center"/>
              <w:rPr>
                <w:rFonts w:hint="eastAsia"/>
                <w:sz w:val="24"/>
              </w:rPr>
            </w:pPr>
            <w:r>
              <w:rPr>
                <w:sz w:val="24"/>
              </w:rPr>
              <w:t>分包承担主体名称</w:t>
            </w:r>
          </w:p>
        </w:tc>
        <w:tc>
          <w:tcPr>
            <w:tcW w:w="2268" w:type="dxa"/>
            <w:vAlign w:val="center"/>
          </w:tcPr>
          <w:p w14:paraId="02091C66" w14:textId="77777777" w:rsidR="0089265C" w:rsidRDefault="00000000">
            <w:pPr>
              <w:jc w:val="center"/>
              <w:rPr>
                <w:rFonts w:hint="eastAsia"/>
                <w:sz w:val="24"/>
                <w:lang w:eastAsia="zh-CN"/>
              </w:rPr>
            </w:pPr>
            <w:r>
              <w:rPr>
                <w:sz w:val="24"/>
                <w:lang w:eastAsia="zh-CN"/>
              </w:rPr>
              <w:t>分包承担主体类型</w:t>
            </w:r>
          </w:p>
          <w:p w14:paraId="32932622" w14:textId="77777777" w:rsidR="0089265C" w:rsidRDefault="00000000">
            <w:pPr>
              <w:jc w:val="center"/>
              <w:rPr>
                <w:rFonts w:hint="eastAsia"/>
                <w:sz w:val="24"/>
                <w:lang w:eastAsia="zh-CN"/>
              </w:rPr>
            </w:pPr>
            <w:r>
              <w:rPr>
                <w:sz w:val="24"/>
                <w:lang w:eastAsia="zh-CN"/>
              </w:rPr>
              <w:t>（选择）</w:t>
            </w:r>
          </w:p>
        </w:tc>
        <w:tc>
          <w:tcPr>
            <w:tcW w:w="1961" w:type="dxa"/>
            <w:vAlign w:val="center"/>
          </w:tcPr>
          <w:p w14:paraId="522ABF38" w14:textId="77777777" w:rsidR="0089265C" w:rsidRDefault="00000000">
            <w:pPr>
              <w:jc w:val="center"/>
              <w:rPr>
                <w:rFonts w:hint="eastAsia"/>
                <w:sz w:val="24"/>
                <w:lang w:eastAsia="zh-CN"/>
              </w:rPr>
            </w:pPr>
            <w:r>
              <w:rPr>
                <w:sz w:val="24"/>
                <w:lang w:eastAsia="zh-CN"/>
              </w:rPr>
              <w:t>拟分包合同金额</w:t>
            </w:r>
          </w:p>
          <w:p w14:paraId="4CF6A228" w14:textId="77777777" w:rsidR="0089265C" w:rsidRDefault="00000000">
            <w:pPr>
              <w:jc w:val="center"/>
              <w:rPr>
                <w:rFonts w:hint="eastAsia"/>
                <w:sz w:val="24"/>
                <w:lang w:eastAsia="zh-CN"/>
              </w:rPr>
            </w:pPr>
            <w:r>
              <w:rPr>
                <w:sz w:val="24"/>
                <w:lang w:eastAsia="zh-CN"/>
              </w:rPr>
              <w:t>（人民币元）</w:t>
            </w:r>
          </w:p>
        </w:tc>
      </w:tr>
      <w:tr w:rsidR="0089265C" w14:paraId="6434765A" w14:textId="77777777">
        <w:trPr>
          <w:trHeight w:hRule="exact" w:val="943"/>
        </w:trPr>
        <w:tc>
          <w:tcPr>
            <w:tcW w:w="737" w:type="dxa"/>
            <w:vAlign w:val="center"/>
          </w:tcPr>
          <w:p w14:paraId="1F1D2E5B" w14:textId="77777777" w:rsidR="0089265C" w:rsidRDefault="00000000">
            <w:pPr>
              <w:jc w:val="center"/>
              <w:rPr>
                <w:rFonts w:hint="eastAsia"/>
                <w:sz w:val="24"/>
              </w:rPr>
            </w:pPr>
            <w:r>
              <w:rPr>
                <w:sz w:val="24"/>
              </w:rPr>
              <w:t>1</w:t>
            </w:r>
          </w:p>
        </w:tc>
        <w:tc>
          <w:tcPr>
            <w:tcW w:w="4119" w:type="dxa"/>
            <w:vAlign w:val="center"/>
          </w:tcPr>
          <w:p w14:paraId="3D882C28" w14:textId="77777777" w:rsidR="0089265C" w:rsidRDefault="0089265C">
            <w:pPr>
              <w:jc w:val="center"/>
              <w:rPr>
                <w:rFonts w:hint="eastAsia"/>
                <w:sz w:val="24"/>
              </w:rPr>
            </w:pPr>
          </w:p>
        </w:tc>
        <w:tc>
          <w:tcPr>
            <w:tcW w:w="2268" w:type="dxa"/>
            <w:vAlign w:val="center"/>
          </w:tcPr>
          <w:p w14:paraId="2C12BEDE" w14:textId="77777777" w:rsidR="0089265C" w:rsidRDefault="00000000">
            <w:pPr>
              <w:jc w:val="center"/>
              <w:rPr>
                <w:rFonts w:hint="eastAsia"/>
                <w:sz w:val="24"/>
                <w:lang w:eastAsia="zh-CN"/>
              </w:rPr>
            </w:pPr>
            <w:r>
              <w:rPr>
                <w:sz w:val="24"/>
                <w:lang w:eastAsia="zh-CN"/>
              </w:rPr>
              <w:t>□中型企业</w:t>
            </w:r>
          </w:p>
          <w:p w14:paraId="6631174C" w14:textId="77777777" w:rsidR="0089265C" w:rsidRDefault="00000000">
            <w:pPr>
              <w:jc w:val="center"/>
              <w:rPr>
                <w:rFonts w:hint="eastAsia"/>
                <w:sz w:val="24"/>
                <w:lang w:eastAsia="zh-CN"/>
              </w:rPr>
            </w:pPr>
            <w:r>
              <w:rPr>
                <w:sz w:val="24"/>
                <w:lang w:eastAsia="zh-CN"/>
              </w:rPr>
              <w:t>□小微企业</w:t>
            </w:r>
          </w:p>
          <w:p w14:paraId="0457B7D9" w14:textId="77777777" w:rsidR="0089265C" w:rsidRDefault="00000000">
            <w:pPr>
              <w:jc w:val="center"/>
              <w:rPr>
                <w:rFonts w:hint="eastAsia"/>
                <w:sz w:val="24"/>
                <w:lang w:eastAsia="zh-CN"/>
              </w:rPr>
            </w:pPr>
            <w:r>
              <w:rPr>
                <w:sz w:val="24"/>
                <w:lang w:eastAsia="zh-CN"/>
              </w:rPr>
              <w:t>□其他</w:t>
            </w:r>
          </w:p>
        </w:tc>
        <w:tc>
          <w:tcPr>
            <w:tcW w:w="1961" w:type="dxa"/>
            <w:vAlign w:val="center"/>
          </w:tcPr>
          <w:p w14:paraId="3434AF43" w14:textId="77777777" w:rsidR="0089265C" w:rsidRDefault="0089265C">
            <w:pPr>
              <w:jc w:val="center"/>
              <w:rPr>
                <w:rFonts w:hint="eastAsia"/>
                <w:sz w:val="24"/>
                <w:lang w:eastAsia="zh-CN"/>
              </w:rPr>
            </w:pPr>
          </w:p>
        </w:tc>
      </w:tr>
      <w:tr w:rsidR="0089265C" w14:paraId="7E58B806" w14:textId="77777777">
        <w:trPr>
          <w:trHeight w:hRule="exact" w:val="944"/>
        </w:trPr>
        <w:tc>
          <w:tcPr>
            <w:tcW w:w="737" w:type="dxa"/>
            <w:vAlign w:val="center"/>
          </w:tcPr>
          <w:p w14:paraId="4BAD52CE" w14:textId="77777777" w:rsidR="0089265C" w:rsidRDefault="00000000">
            <w:pPr>
              <w:jc w:val="center"/>
              <w:rPr>
                <w:rFonts w:hint="eastAsia"/>
                <w:sz w:val="24"/>
              </w:rPr>
            </w:pPr>
            <w:r>
              <w:rPr>
                <w:sz w:val="24"/>
              </w:rPr>
              <w:t>2</w:t>
            </w:r>
          </w:p>
        </w:tc>
        <w:tc>
          <w:tcPr>
            <w:tcW w:w="4119" w:type="dxa"/>
            <w:vAlign w:val="center"/>
          </w:tcPr>
          <w:p w14:paraId="534E8931" w14:textId="77777777" w:rsidR="0089265C" w:rsidRDefault="0089265C">
            <w:pPr>
              <w:jc w:val="center"/>
              <w:rPr>
                <w:rFonts w:hint="eastAsia"/>
                <w:sz w:val="24"/>
              </w:rPr>
            </w:pPr>
          </w:p>
        </w:tc>
        <w:tc>
          <w:tcPr>
            <w:tcW w:w="2268" w:type="dxa"/>
            <w:vAlign w:val="center"/>
          </w:tcPr>
          <w:p w14:paraId="06F20D46" w14:textId="77777777" w:rsidR="0089265C" w:rsidRDefault="00000000">
            <w:pPr>
              <w:jc w:val="center"/>
              <w:rPr>
                <w:rFonts w:hint="eastAsia"/>
                <w:sz w:val="24"/>
                <w:lang w:eastAsia="zh-CN"/>
              </w:rPr>
            </w:pPr>
            <w:r>
              <w:rPr>
                <w:sz w:val="24"/>
                <w:lang w:eastAsia="zh-CN"/>
              </w:rPr>
              <w:t>□中型企业</w:t>
            </w:r>
          </w:p>
          <w:p w14:paraId="0EF3DC32" w14:textId="77777777" w:rsidR="0089265C" w:rsidRDefault="00000000">
            <w:pPr>
              <w:jc w:val="center"/>
              <w:rPr>
                <w:rFonts w:hint="eastAsia"/>
                <w:sz w:val="24"/>
                <w:lang w:eastAsia="zh-CN"/>
              </w:rPr>
            </w:pPr>
            <w:r>
              <w:rPr>
                <w:sz w:val="24"/>
                <w:lang w:eastAsia="zh-CN"/>
              </w:rPr>
              <w:t>□小微企业</w:t>
            </w:r>
          </w:p>
          <w:p w14:paraId="3C53329F" w14:textId="77777777" w:rsidR="0089265C" w:rsidRDefault="00000000">
            <w:pPr>
              <w:jc w:val="center"/>
              <w:rPr>
                <w:rFonts w:hint="eastAsia"/>
                <w:sz w:val="24"/>
                <w:lang w:eastAsia="zh-CN"/>
              </w:rPr>
            </w:pPr>
            <w:r>
              <w:rPr>
                <w:sz w:val="24"/>
                <w:lang w:eastAsia="zh-CN"/>
              </w:rPr>
              <w:t>□其他</w:t>
            </w:r>
          </w:p>
        </w:tc>
        <w:tc>
          <w:tcPr>
            <w:tcW w:w="1961" w:type="dxa"/>
            <w:vAlign w:val="center"/>
          </w:tcPr>
          <w:p w14:paraId="5EC9CA0A" w14:textId="77777777" w:rsidR="0089265C" w:rsidRDefault="0089265C">
            <w:pPr>
              <w:jc w:val="center"/>
              <w:rPr>
                <w:rFonts w:hint="eastAsia"/>
                <w:sz w:val="24"/>
                <w:lang w:eastAsia="zh-CN"/>
              </w:rPr>
            </w:pPr>
          </w:p>
        </w:tc>
      </w:tr>
      <w:tr w:rsidR="0089265C" w14:paraId="22121A12" w14:textId="77777777">
        <w:trPr>
          <w:trHeight w:hRule="exact" w:val="630"/>
        </w:trPr>
        <w:tc>
          <w:tcPr>
            <w:tcW w:w="737" w:type="dxa"/>
            <w:vAlign w:val="center"/>
          </w:tcPr>
          <w:p w14:paraId="2C98A894" w14:textId="77777777" w:rsidR="0089265C" w:rsidRDefault="00000000">
            <w:pPr>
              <w:jc w:val="center"/>
              <w:rPr>
                <w:rFonts w:hint="eastAsia"/>
                <w:sz w:val="24"/>
              </w:rPr>
            </w:pPr>
            <w:r>
              <w:rPr>
                <w:sz w:val="24"/>
              </w:rPr>
              <w:t>…</w:t>
            </w:r>
          </w:p>
        </w:tc>
        <w:tc>
          <w:tcPr>
            <w:tcW w:w="4119" w:type="dxa"/>
            <w:vAlign w:val="center"/>
          </w:tcPr>
          <w:p w14:paraId="77880CE7" w14:textId="77777777" w:rsidR="0089265C" w:rsidRDefault="0089265C">
            <w:pPr>
              <w:jc w:val="center"/>
              <w:rPr>
                <w:rFonts w:hint="eastAsia"/>
                <w:sz w:val="24"/>
              </w:rPr>
            </w:pPr>
          </w:p>
        </w:tc>
        <w:tc>
          <w:tcPr>
            <w:tcW w:w="2268" w:type="dxa"/>
            <w:vAlign w:val="center"/>
          </w:tcPr>
          <w:p w14:paraId="396403A3" w14:textId="77777777" w:rsidR="0089265C" w:rsidRDefault="0089265C">
            <w:pPr>
              <w:jc w:val="center"/>
              <w:rPr>
                <w:rFonts w:hint="eastAsia"/>
                <w:sz w:val="24"/>
              </w:rPr>
            </w:pPr>
          </w:p>
        </w:tc>
        <w:tc>
          <w:tcPr>
            <w:tcW w:w="1961" w:type="dxa"/>
            <w:vAlign w:val="center"/>
          </w:tcPr>
          <w:p w14:paraId="4CEC58A9" w14:textId="77777777" w:rsidR="0089265C" w:rsidRDefault="0089265C">
            <w:pPr>
              <w:jc w:val="center"/>
              <w:rPr>
                <w:rFonts w:hint="eastAsia"/>
                <w:sz w:val="24"/>
              </w:rPr>
            </w:pPr>
          </w:p>
        </w:tc>
      </w:tr>
      <w:tr w:rsidR="0089265C" w14:paraId="42A8278F" w14:textId="77777777">
        <w:trPr>
          <w:trHeight w:hRule="exact" w:val="630"/>
        </w:trPr>
        <w:tc>
          <w:tcPr>
            <w:tcW w:w="7124" w:type="dxa"/>
            <w:gridSpan w:val="3"/>
            <w:vAlign w:val="center"/>
          </w:tcPr>
          <w:p w14:paraId="2B7EF3BD" w14:textId="77777777" w:rsidR="0089265C" w:rsidRDefault="00000000">
            <w:pPr>
              <w:jc w:val="center"/>
              <w:rPr>
                <w:rFonts w:hint="eastAsia"/>
                <w:sz w:val="24"/>
              </w:rPr>
            </w:pPr>
            <w:r>
              <w:rPr>
                <w:sz w:val="24"/>
              </w:rPr>
              <w:t>合计</w:t>
            </w:r>
          </w:p>
        </w:tc>
        <w:tc>
          <w:tcPr>
            <w:tcW w:w="1961" w:type="dxa"/>
            <w:vAlign w:val="center"/>
          </w:tcPr>
          <w:p w14:paraId="40597346" w14:textId="77777777" w:rsidR="0089265C" w:rsidRDefault="0089265C">
            <w:pPr>
              <w:jc w:val="center"/>
              <w:rPr>
                <w:rFonts w:hint="eastAsia"/>
                <w:sz w:val="24"/>
              </w:rPr>
            </w:pPr>
          </w:p>
        </w:tc>
      </w:tr>
    </w:tbl>
    <w:p w14:paraId="48027EB4" w14:textId="77777777" w:rsidR="0089265C" w:rsidRDefault="0089265C">
      <w:pPr>
        <w:pStyle w:val="af3"/>
        <w:spacing w:before="1"/>
        <w:rPr>
          <w:rFonts w:asciiTheme="minorEastAsia" w:eastAsiaTheme="minorEastAsia" w:hAnsiTheme="minorEastAsia" w:hint="eastAsia"/>
          <w:sz w:val="15"/>
        </w:rPr>
      </w:pPr>
    </w:p>
    <w:p w14:paraId="22C38C7E" w14:textId="77777777" w:rsidR="0089265C" w:rsidRDefault="00000000">
      <w:pPr>
        <w:pStyle w:val="affc"/>
        <w:numPr>
          <w:ilvl w:val="1"/>
          <w:numId w:val="19"/>
        </w:numPr>
        <w:tabs>
          <w:tab w:val="left" w:pos="784"/>
        </w:tabs>
        <w:spacing w:before="45" w:after="13"/>
        <w:ind w:hanging="662"/>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联合体最终报价情况说明</w:t>
      </w: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119"/>
        <w:gridCol w:w="2268"/>
        <w:gridCol w:w="1961"/>
      </w:tblGrid>
      <w:tr w:rsidR="0089265C" w14:paraId="485C1F51" w14:textId="77777777">
        <w:trPr>
          <w:trHeight w:hRule="exact" w:val="1023"/>
        </w:trPr>
        <w:tc>
          <w:tcPr>
            <w:tcW w:w="737" w:type="dxa"/>
            <w:vAlign w:val="center"/>
          </w:tcPr>
          <w:p w14:paraId="42F19417" w14:textId="77777777" w:rsidR="0089265C" w:rsidRDefault="00000000">
            <w:pPr>
              <w:jc w:val="center"/>
              <w:rPr>
                <w:rFonts w:hint="eastAsia"/>
                <w:sz w:val="24"/>
              </w:rPr>
            </w:pPr>
            <w:r>
              <w:rPr>
                <w:sz w:val="24"/>
              </w:rPr>
              <w:t>序号</w:t>
            </w:r>
          </w:p>
        </w:tc>
        <w:tc>
          <w:tcPr>
            <w:tcW w:w="4119" w:type="dxa"/>
            <w:vAlign w:val="center"/>
          </w:tcPr>
          <w:p w14:paraId="48CB19C9" w14:textId="77777777" w:rsidR="0089265C" w:rsidRDefault="00000000">
            <w:pPr>
              <w:jc w:val="center"/>
              <w:rPr>
                <w:rFonts w:hint="eastAsia"/>
                <w:sz w:val="24"/>
              </w:rPr>
            </w:pPr>
            <w:r>
              <w:rPr>
                <w:sz w:val="24"/>
              </w:rPr>
              <w:t>联合体成员名称</w:t>
            </w:r>
          </w:p>
        </w:tc>
        <w:tc>
          <w:tcPr>
            <w:tcW w:w="2268" w:type="dxa"/>
            <w:vAlign w:val="center"/>
          </w:tcPr>
          <w:p w14:paraId="32A90F49" w14:textId="77777777" w:rsidR="0089265C" w:rsidRDefault="00000000">
            <w:pPr>
              <w:jc w:val="center"/>
              <w:rPr>
                <w:rFonts w:hint="eastAsia"/>
                <w:sz w:val="24"/>
                <w:lang w:eastAsia="zh-CN"/>
              </w:rPr>
            </w:pPr>
            <w:r>
              <w:rPr>
                <w:sz w:val="24"/>
                <w:lang w:eastAsia="zh-CN"/>
              </w:rPr>
              <w:t>联合体成员类型</w:t>
            </w:r>
          </w:p>
          <w:p w14:paraId="1ABC2024" w14:textId="77777777" w:rsidR="0089265C" w:rsidRDefault="00000000">
            <w:pPr>
              <w:jc w:val="center"/>
              <w:rPr>
                <w:rFonts w:hint="eastAsia"/>
                <w:sz w:val="24"/>
                <w:lang w:eastAsia="zh-CN"/>
              </w:rPr>
            </w:pPr>
            <w:r>
              <w:rPr>
                <w:sz w:val="24"/>
                <w:lang w:eastAsia="zh-CN"/>
              </w:rPr>
              <w:t>（选择）</w:t>
            </w:r>
          </w:p>
        </w:tc>
        <w:tc>
          <w:tcPr>
            <w:tcW w:w="1961" w:type="dxa"/>
            <w:vAlign w:val="center"/>
          </w:tcPr>
          <w:p w14:paraId="3E29B688" w14:textId="77777777" w:rsidR="0089265C" w:rsidRDefault="00000000">
            <w:pPr>
              <w:jc w:val="center"/>
              <w:rPr>
                <w:rFonts w:hint="eastAsia"/>
                <w:sz w:val="24"/>
                <w:lang w:eastAsia="zh-CN"/>
              </w:rPr>
            </w:pPr>
            <w:r>
              <w:rPr>
                <w:sz w:val="24"/>
                <w:lang w:eastAsia="zh-CN"/>
              </w:rPr>
              <w:t>合同金额</w:t>
            </w:r>
          </w:p>
          <w:p w14:paraId="614C54BF" w14:textId="77777777" w:rsidR="0089265C" w:rsidRDefault="00000000">
            <w:pPr>
              <w:jc w:val="center"/>
              <w:rPr>
                <w:rFonts w:hint="eastAsia"/>
                <w:sz w:val="24"/>
                <w:lang w:eastAsia="zh-CN"/>
              </w:rPr>
            </w:pPr>
            <w:r>
              <w:rPr>
                <w:sz w:val="24"/>
                <w:lang w:eastAsia="zh-CN"/>
              </w:rPr>
              <w:t>（人民币元）</w:t>
            </w:r>
          </w:p>
        </w:tc>
      </w:tr>
      <w:tr w:rsidR="0089265C" w14:paraId="7C7D312C" w14:textId="77777777">
        <w:trPr>
          <w:trHeight w:hRule="exact" w:val="944"/>
        </w:trPr>
        <w:tc>
          <w:tcPr>
            <w:tcW w:w="737" w:type="dxa"/>
            <w:vAlign w:val="center"/>
          </w:tcPr>
          <w:p w14:paraId="112A50E7" w14:textId="77777777" w:rsidR="0089265C" w:rsidRDefault="00000000">
            <w:pPr>
              <w:jc w:val="center"/>
              <w:rPr>
                <w:rFonts w:hint="eastAsia"/>
                <w:sz w:val="24"/>
              </w:rPr>
            </w:pPr>
            <w:r>
              <w:rPr>
                <w:sz w:val="24"/>
              </w:rPr>
              <w:t>1</w:t>
            </w:r>
          </w:p>
        </w:tc>
        <w:tc>
          <w:tcPr>
            <w:tcW w:w="4119" w:type="dxa"/>
            <w:vAlign w:val="center"/>
          </w:tcPr>
          <w:p w14:paraId="1F6E65AB" w14:textId="77777777" w:rsidR="0089265C" w:rsidRDefault="0089265C">
            <w:pPr>
              <w:jc w:val="center"/>
              <w:rPr>
                <w:rFonts w:hint="eastAsia"/>
                <w:sz w:val="24"/>
              </w:rPr>
            </w:pPr>
          </w:p>
        </w:tc>
        <w:tc>
          <w:tcPr>
            <w:tcW w:w="2268" w:type="dxa"/>
            <w:vAlign w:val="center"/>
          </w:tcPr>
          <w:p w14:paraId="693F09FD" w14:textId="77777777" w:rsidR="0089265C" w:rsidRDefault="00000000">
            <w:pPr>
              <w:jc w:val="center"/>
              <w:rPr>
                <w:rFonts w:hint="eastAsia"/>
                <w:sz w:val="24"/>
                <w:lang w:eastAsia="zh-CN"/>
              </w:rPr>
            </w:pPr>
            <w:r>
              <w:rPr>
                <w:sz w:val="24"/>
                <w:lang w:eastAsia="zh-CN"/>
              </w:rPr>
              <w:t>□中型企业</w:t>
            </w:r>
          </w:p>
          <w:p w14:paraId="326F29F2" w14:textId="77777777" w:rsidR="0089265C" w:rsidRDefault="00000000">
            <w:pPr>
              <w:jc w:val="center"/>
              <w:rPr>
                <w:rFonts w:hint="eastAsia"/>
                <w:sz w:val="24"/>
                <w:lang w:eastAsia="zh-CN"/>
              </w:rPr>
            </w:pPr>
            <w:r>
              <w:rPr>
                <w:sz w:val="24"/>
                <w:lang w:eastAsia="zh-CN"/>
              </w:rPr>
              <w:t>□小微企业</w:t>
            </w:r>
          </w:p>
          <w:p w14:paraId="6DA8E621" w14:textId="77777777" w:rsidR="0089265C" w:rsidRDefault="00000000">
            <w:pPr>
              <w:jc w:val="center"/>
              <w:rPr>
                <w:rFonts w:hint="eastAsia"/>
                <w:sz w:val="24"/>
                <w:lang w:eastAsia="zh-CN"/>
              </w:rPr>
            </w:pPr>
            <w:r>
              <w:rPr>
                <w:sz w:val="24"/>
                <w:lang w:eastAsia="zh-CN"/>
              </w:rPr>
              <w:t>□其他</w:t>
            </w:r>
          </w:p>
        </w:tc>
        <w:tc>
          <w:tcPr>
            <w:tcW w:w="1961" w:type="dxa"/>
            <w:vAlign w:val="center"/>
          </w:tcPr>
          <w:p w14:paraId="03916931" w14:textId="77777777" w:rsidR="0089265C" w:rsidRDefault="0089265C">
            <w:pPr>
              <w:jc w:val="center"/>
              <w:rPr>
                <w:rFonts w:hint="eastAsia"/>
                <w:sz w:val="24"/>
                <w:lang w:eastAsia="zh-CN"/>
              </w:rPr>
            </w:pPr>
          </w:p>
        </w:tc>
      </w:tr>
      <w:tr w:rsidR="0089265C" w14:paraId="4A23AD1F" w14:textId="77777777">
        <w:trPr>
          <w:trHeight w:hRule="exact" w:val="944"/>
        </w:trPr>
        <w:tc>
          <w:tcPr>
            <w:tcW w:w="737" w:type="dxa"/>
            <w:vAlign w:val="center"/>
          </w:tcPr>
          <w:p w14:paraId="69D463E9" w14:textId="77777777" w:rsidR="0089265C" w:rsidRDefault="00000000">
            <w:pPr>
              <w:jc w:val="center"/>
              <w:rPr>
                <w:rFonts w:hint="eastAsia"/>
                <w:sz w:val="24"/>
              </w:rPr>
            </w:pPr>
            <w:r>
              <w:rPr>
                <w:sz w:val="24"/>
              </w:rPr>
              <w:t>2</w:t>
            </w:r>
          </w:p>
        </w:tc>
        <w:tc>
          <w:tcPr>
            <w:tcW w:w="4119" w:type="dxa"/>
            <w:vAlign w:val="center"/>
          </w:tcPr>
          <w:p w14:paraId="1409D676" w14:textId="77777777" w:rsidR="0089265C" w:rsidRDefault="0089265C">
            <w:pPr>
              <w:jc w:val="center"/>
              <w:rPr>
                <w:rFonts w:hint="eastAsia"/>
                <w:sz w:val="24"/>
              </w:rPr>
            </w:pPr>
          </w:p>
        </w:tc>
        <w:tc>
          <w:tcPr>
            <w:tcW w:w="2268" w:type="dxa"/>
            <w:vAlign w:val="center"/>
          </w:tcPr>
          <w:p w14:paraId="58752729" w14:textId="77777777" w:rsidR="0089265C" w:rsidRDefault="00000000">
            <w:pPr>
              <w:jc w:val="center"/>
              <w:rPr>
                <w:rFonts w:hint="eastAsia"/>
                <w:sz w:val="24"/>
                <w:lang w:eastAsia="zh-CN"/>
              </w:rPr>
            </w:pPr>
            <w:r>
              <w:rPr>
                <w:sz w:val="24"/>
                <w:lang w:eastAsia="zh-CN"/>
              </w:rPr>
              <w:t>□中型企业</w:t>
            </w:r>
          </w:p>
          <w:p w14:paraId="216C35E0" w14:textId="77777777" w:rsidR="0089265C" w:rsidRDefault="00000000">
            <w:pPr>
              <w:jc w:val="center"/>
              <w:rPr>
                <w:rFonts w:hint="eastAsia"/>
                <w:sz w:val="24"/>
                <w:lang w:eastAsia="zh-CN"/>
              </w:rPr>
            </w:pPr>
            <w:r>
              <w:rPr>
                <w:sz w:val="24"/>
                <w:lang w:eastAsia="zh-CN"/>
              </w:rPr>
              <w:t>□小微企业</w:t>
            </w:r>
          </w:p>
          <w:p w14:paraId="4F5B8E04" w14:textId="77777777" w:rsidR="0089265C" w:rsidRDefault="00000000">
            <w:pPr>
              <w:jc w:val="center"/>
              <w:rPr>
                <w:rFonts w:hint="eastAsia"/>
                <w:sz w:val="24"/>
                <w:lang w:eastAsia="zh-CN"/>
              </w:rPr>
            </w:pPr>
            <w:r>
              <w:rPr>
                <w:sz w:val="24"/>
                <w:lang w:eastAsia="zh-CN"/>
              </w:rPr>
              <w:t>□其他</w:t>
            </w:r>
          </w:p>
        </w:tc>
        <w:tc>
          <w:tcPr>
            <w:tcW w:w="1961" w:type="dxa"/>
            <w:vAlign w:val="center"/>
          </w:tcPr>
          <w:p w14:paraId="06641FC6" w14:textId="77777777" w:rsidR="0089265C" w:rsidRDefault="0089265C">
            <w:pPr>
              <w:jc w:val="center"/>
              <w:rPr>
                <w:rFonts w:hint="eastAsia"/>
                <w:sz w:val="24"/>
                <w:lang w:eastAsia="zh-CN"/>
              </w:rPr>
            </w:pPr>
          </w:p>
        </w:tc>
      </w:tr>
      <w:tr w:rsidR="0089265C" w14:paraId="676D0EE8" w14:textId="77777777">
        <w:trPr>
          <w:trHeight w:hRule="exact" w:val="630"/>
        </w:trPr>
        <w:tc>
          <w:tcPr>
            <w:tcW w:w="737" w:type="dxa"/>
            <w:vAlign w:val="center"/>
          </w:tcPr>
          <w:p w14:paraId="55B54EF5" w14:textId="77777777" w:rsidR="0089265C" w:rsidRDefault="00000000">
            <w:pPr>
              <w:jc w:val="center"/>
              <w:rPr>
                <w:rFonts w:hint="eastAsia"/>
                <w:sz w:val="24"/>
              </w:rPr>
            </w:pPr>
            <w:r>
              <w:rPr>
                <w:sz w:val="24"/>
              </w:rPr>
              <w:t>…</w:t>
            </w:r>
          </w:p>
        </w:tc>
        <w:tc>
          <w:tcPr>
            <w:tcW w:w="4119" w:type="dxa"/>
            <w:vAlign w:val="center"/>
          </w:tcPr>
          <w:p w14:paraId="27A2FEE6" w14:textId="77777777" w:rsidR="0089265C" w:rsidRDefault="0089265C">
            <w:pPr>
              <w:jc w:val="center"/>
              <w:rPr>
                <w:rFonts w:hint="eastAsia"/>
                <w:sz w:val="24"/>
              </w:rPr>
            </w:pPr>
          </w:p>
        </w:tc>
        <w:tc>
          <w:tcPr>
            <w:tcW w:w="2268" w:type="dxa"/>
            <w:vAlign w:val="center"/>
          </w:tcPr>
          <w:p w14:paraId="331974A1" w14:textId="77777777" w:rsidR="0089265C" w:rsidRDefault="0089265C">
            <w:pPr>
              <w:jc w:val="center"/>
              <w:rPr>
                <w:rFonts w:hint="eastAsia"/>
                <w:sz w:val="24"/>
              </w:rPr>
            </w:pPr>
          </w:p>
        </w:tc>
        <w:tc>
          <w:tcPr>
            <w:tcW w:w="1961" w:type="dxa"/>
            <w:vAlign w:val="center"/>
          </w:tcPr>
          <w:p w14:paraId="729C0B5E" w14:textId="77777777" w:rsidR="0089265C" w:rsidRDefault="0089265C">
            <w:pPr>
              <w:jc w:val="center"/>
              <w:rPr>
                <w:rFonts w:hint="eastAsia"/>
                <w:sz w:val="24"/>
              </w:rPr>
            </w:pPr>
          </w:p>
        </w:tc>
      </w:tr>
      <w:tr w:rsidR="0089265C" w14:paraId="37CE6ED0" w14:textId="77777777">
        <w:trPr>
          <w:trHeight w:hRule="exact" w:val="630"/>
        </w:trPr>
        <w:tc>
          <w:tcPr>
            <w:tcW w:w="7124" w:type="dxa"/>
            <w:gridSpan w:val="3"/>
            <w:vAlign w:val="center"/>
          </w:tcPr>
          <w:p w14:paraId="5DE1BA90" w14:textId="77777777" w:rsidR="0089265C" w:rsidRDefault="00000000">
            <w:pPr>
              <w:jc w:val="center"/>
              <w:rPr>
                <w:rFonts w:hint="eastAsia"/>
                <w:sz w:val="24"/>
              </w:rPr>
            </w:pPr>
            <w:r>
              <w:rPr>
                <w:sz w:val="24"/>
              </w:rPr>
              <w:t>合计</w:t>
            </w:r>
          </w:p>
        </w:tc>
        <w:tc>
          <w:tcPr>
            <w:tcW w:w="1961" w:type="dxa"/>
            <w:vAlign w:val="center"/>
          </w:tcPr>
          <w:p w14:paraId="37BF0FD0" w14:textId="77777777" w:rsidR="0089265C" w:rsidRDefault="0089265C">
            <w:pPr>
              <w:jc w:val="center"/>
              <w:rPr>
                <w:rFonts w:hint="eastAsia"/>
                <w:sz w:val="24"/>
              </w:rPr>
            </w:pPr>
          </w:p>
        </w:tc>
      </w:tr>
    </w:tbl>
    <w:p w14:paraId="057DE9A6" w14:textId="77777777" w:rsidR="0089265C" w:rsidRDefault="0089265C">
      <w:pPr>
        <w:pStyle w:val="af3"/>
        <w:rPr>
          <w:rFonts w:asciiTheme="minorEastAsia" w:eastAsiaTheme="minorEastAsia" w:hAnsiTheme="minorEastAsia" w:hint="eastAsia"/>
          <w:sz w:val="20"/>
        </w:rPr>
      </w:pPr>
    </w:p>
    <w:p w14:paraId="4A792EBD" w14:textId="77777777" w:rsidR="0089265C" w:rsidRDefault="00000000">
      <w:pPr>
        <w:pStyle w:val="af3"/>
        <w:spacing w:before="73" w:line="312" w:lineRule="exact"/>
        <w:ind w:left="121" w:right="110"/>
        <w:jc w:val="both"/>
        <w:rPr>
          <w:rFonts w:asciiTheme="minorEastAsia" w:eastAsiaTheme="minorEastAsia" w:hAnsiTheme="minorEastAsia" w:hint="eastAsia"/>
          <w:spacing w:val="-10"/>
          <w:lang w:eastAsia="zh-CN"/>
        </w:rPr>
      </w:pPr>
      <w:r>
        <w:rPr>
          <w:rFonts w:asciiTheme="minorEastAsia" w:eastAsiaTheme="minorEastAsia" w:hAnsiTheme="minorEastAsia"/>
          <w:lang w:eastAsia="zh-CN"/>
        </w:rPr>
        <w:t>注</w:t>
      </w:r>
      <w:r>
        <w:rPr>
          <w:rFonts w:asciiTheme="minorEastAsia" w:eastAsiaTheme="minorEastAsia" w:hAnsiTheme="minorEastAsia"/>
          <w:spacing w:val="-10"/>
          <w:lang w:eastAsia="zh-CN"/>
        </w:rPr>
        <w:t>：</w:t>
      </w:r>
    </w:p>
    <w:p w14:paraId="2602F3A9" w14:textId="77777777" w:rsidR="0089265C" w:rsidRDefault="00000000">
      <w:pPr>
        <w:pStyle w:val="af3"/>
        <w:spacing w:before="73" w:line="312" w:lineRule="exact"/>
        <w:ind w:left="121" w:right="110"/>
        <w:jc w:val="both"/>
        <w:rPr>
          <w:rFonts w:asciiTheme="minorEastAsia" w:eastAsiaTheme="minorEastAsia" w:hAnsiTheme="minorEastAsia" w:hint="eastAsia"/>
          <w:spacing w:val="-2"/>
          <w:w w:val="102"/>
          <w:lang w:eastAsia="zh-CN"/>
        </w:rPr>
      </w:pPr>
      <w:r>
        <w:rPr>
          <w:rFonts w:asciiTheme="minorEastAsia" w:eastAsiaTheme="minorEastAsia" w:hAnsiTheme="minorEastAsia"/>
          <w:spacing w:val="-2"/>
          <w:w w:val="102"/>
          <w:lang w:eastAsia="zh-CN"/>
        </w:rPr>
        <w:t>1.如供应商为联合体或拟进行合同分包， 则必须选择一种表格填报，否则响应无效。</w:t>
      </w:r>
    </w:p>
    <w:p w14:paraId="5A4A5C8E" w14:textId="77777777" w:rsidR="0089265C" w:rsidRDefault="00000000">
      <w:pPr>
        <w:pStyle w:val="af3"/>
        <w:spacing w:before="73" w:line="312" w:lineRule="exact"/>
        <w:ind w:left="121" w:right="110"/>
        <w:jc w:val="both"/>
        <w:rPr>
          <w:rFonts w:asciiTheme="minorEastAsia" w:eastAsiaTheme="minorEastAsia" w:hAnsiTheme="minorEastAsia" w:hint="eastAsia"/>
          <w:spacing w:val="-2"/>
          <w:w w:val="102"/>
          <w:lang w:eastAsia="zh-CN"/>
        </w:rPr>
      </w:pPr>
      <w:r>
        <w:rPr>
          <w:rFonts w:asciiTheme="minorEastAsia" w:eastAsiaTheme="minorEastAsia" w:hAnsiTheme="minorEastAsia"/>
          <w:spacing w:val="-2"/>
          <w:w w:val="102"/>
          <w:lang w:eastAsia="zh-CN"/>
        </w:rPr>
        <w:t>2.本表应按包分别填写。</w:t>
      </w:r>
    </w:p>
    <w:p w14:paraId="71CD9C55" w14:textId="77777777" w:rsidR="0089265C" w:rsidRDefault="00000000">
      <w:pPr>
        <w:pStyle w:val="af3"/>
        <w:spacing w:before="73" w:line="312" w:lineRule="exact"/>
        <w:ind w:left="121" w:right="110"/>
        <w:jc w:val="both"/>
        <w:rPr>
          <w:rFonts w:asciiTheme="minorEastAsia" w:eastAsiaTheme="minorEastAsia" w:hAnsiTheme="minorEastAsia" w:hint="eastAsia"/>
          <w:spacing w:val="-2"/>
          <w:w w:val="102"/>
          <w:lang w:eastAsia="zh-CN"/>
        </w:rPr>
      </w:pPr>
      <w:r>
        <w:rPr>
          <w:rFonts w:asciiTheme="minorEastAsia" w:eastAsiaTheme="minorEastAsia" w:hAnsiTheme="minorEastAsia"/>
          <w:spacing w:val="-2"/>
          <w:w w:val="102"/>
          <w:lang w:eastAsia="zh-CN"/>
        </w:rPr>
        <w:t>3.此表无需在响应文件中提交， 磋商后供应商按磋商小组要求提交。</w:t>
      </w:r>
    </w:p>
    <w:p w14:paraId="77F36688" w14:textId="77777777" w:rsidR="0089265C" w:rsidRDefault="00000000">
      <w:pPr>
        <w:pStyle w:val="af3"/>
        <w:spacing w:before="73" w:line="312" w:lineRule="exact"/>
        <w:ind w:right="110"/>
        <w:rPr>
          <w:rFonts w:hint="eastAsia"/>
          <w:lang w:eastAsia="zh-CN"/>
        </w:rPr>
      </w:pPr>
      <w:r>
        <w:rPr>
          <w:lang w:eastAsia="zh-CN"/>
        </w:rPr>
        <w:t>供应商</w:t>
      </w:r>
      <w:r>
        <w:rPr>
          <w:rFonts w:hint="eastAsia"/>
          <w:lang w:eastAsia="zh-CN"/>
        </w:rPr>
        <w:t>授权代表签字（</w:t>
      </w:r>
      <w:r>
        <w:rPr>
          <w:lang w:eastAsia="zh-CN"/>
        </w:rPr>
        <w:t>或加盖供应商公章）：</w:t>
      </w:r>
      <w:r>
        <w:rPr>
          <w:rFonts w:hint="eastAsia"/>
          <w:u w:val="single"/>
          <w:lang w:eastAsia="zh-CN"/>
        </w:rPr>
        <w:t xml:space="preserve">                  </w:t>
      </w:r>
    </w:p>
    <w:p w14:paraId="4FB160C6" w14:textId="77777777" w:rsidR="0089265C" w:rsidRDefault="00000000">
      <w:pPr>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62DA5F06" w14:textId="77777777" w:rsidR="0089265C" w:rsidRDefault="00000000">
      <w:pPr>
        <w:widowControl/>
        <w:autoSpaceDE/>
        <w:autoSpaceDN/>
        <w:rPr>
          <w:rFonts w:hint="eastAsia"/>
          <w:b/>
          <w:sz w:val="24"/>
          <w:lang w:eastAsia="zh-CN"/>
        </w:rPr>
      </w:pPr>
      <w:r>
        <w:rPr>
          <w:sz w:val="24"/>
          <w:lang w:eastAsia="zh-CN"/>
        </w:rPr>
        <w:br w:type="page"/>
      </w:r>
      <w:r>
        <w:rPr>
          <w:rFonts w:hint="eastAsia"/>
          <w:b/>
          <w:sz w:val="24"/>
          <w:lang w:eastAsia="zh-CN"/>
        </w:rPr>
        <w:lastRenderedPageBreak/>
        <w:t>15 服务人员表（实质性格式）</w:t>
      </w:r>
    </w:p>
    <w:p w14:paraId="6E7C53E0" w14:textId="77777777" w:rsidR="0089265C" w:rsidRDefault="0089265C">
      <w:pPr>
        <w:pStyle w:val="affc"/>
        <w:tabs>
          <w:tab w:val="left" w:pos="481"/>
          <w:tab w:val="left" w:pos="482"/>
        </w:tabs>
        <w:wordWrap w:val="0"/>
        <w:spacing w:before="43"/>
        <w:ind w:left="481" w:firstLine="0"/>
        <w:rPr>
          <w:rFonts w:hint="eastAsia"/>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89265C" w14:paraId="41C6C02F" w14:textId="77777777">
        <w:trPr>
          <w:cantSplit/>
          <w:trHeight w:hRule="exact" w:val="796"/>
        </w:trPr>
        <w:tc>
          <w:tcPr>
            <w:tcW w:w="1083" w:type="dxa"/>
            <w:gridSpan w:val="2"/>
            <w:vAlign w:val="center"/>
          </w:tcPr>
          <w:p w14:paraId="32AAAB64" w14:textId="77777777" w:rsidR="0089265C" w:rsidRDefault="00000000">
            <w:pPr>
              <w:wordWrap w:val="0"/>
              <w:jc w:val="center"/>
              <w:rPr>
                <w:rFonts w:hint="eastAsia"/>
                <w:sz w:val="24"/>
              </w:rPr>
            </w:pPr>
            <w:r>
              <w:rPr>
                <w:rFonts w:hint="eastAsia"/>
                <w:sz w:val="24"/>
              </w:rPr>
              <w:t>姓名</w:t>
            </w:r>
          </w:p>
        </w:tc>
        <w:tc>
          <w:tcPr>
            <w:tcW w:w="870" w:type="dxa"/>
            <w:vAlign w:val="center"/>
          </w:tcPr>
          <w:p w14:paraId="587DEE46" w14:textId="77777777" w:rsidR="0089265C" w:rsidRDefault="00000000">
            <w:pPr>
              <w:wordWrap w:val="0"/>
              <w:jc w:val="center"/>
              <w:rPr>
                <w:rFonts w:hint="eastAsia"/>
                <w:sz w:val="24"/>
              </w:rPr>
            </w:pPr>
            <w:r>
              <w:rPr>
                <w:rFonts w:hint="eastAsia"/>
                <w:sz w:val="24"/>
              </w:rPr>
              <w:t>性别</w:t>
            </w:r>
          </w:p>
        </w:tc>
        <w:tc>
          <w:tcPr>
            <w:tcW w:w="1418" w:type="dxa"/>
            <w:vAlign w:val="center"/>
          </w:tcPr>
          <w:p w14:paraId="722AD030" w14:textId="77777777" w:rsidR="0089265C" w:rsidRDefault="00000000">
            <w:pPr>
              <w:wordWrap w:val="0"/>
              <w:jc w:val="center"/>
              <w:rPr>
                <w:rFonts w:hint="eastAsia"/>
                <w:sz w:val="24"/>
              </w:rPr>
            </w:pPr>
            <w:r>
              <w:rPr>
                <w:rFonts w:hint="eastAsia"/>
                <w:sz w:val="24"/>
              </w:rPr>
              <w:t>职称或职务</w:t>
            </w:r>
          </w:p>
        </w:tc>
        <w:tc>
          <w:tcPr>
            <w:tcW w:w="1700" w:type="dxa"/>
            <w:vAlign w:val="center"/>
          </w:tcPr>
          <w:p w14:paraId="6F81BCB1" w14:textId="77777777" w:rsidR="0089265C" w:rsidRDefault="00000000">
            <w:pPr>
              <w:wordWrap w:val="0"/>
              <w:jc w:val="center"/>
              <w:rPr>
                <w:rFonts w:hint="eastAsia"/>
                <w:sz w:val="24"/>
              </w:rPr>
            </w:pPr>
            <w:r>
              <w:rPr>
                <w:rFonts w:hint="eastAsia"/>
                <w:sz w:val="24"/>
              </w:rPr>
              <w:t>工作年限</w:t>
            </w:r>
          </w:p>
        </w:tc>
        <w:tc>
          <w:tcPr>
            <w:tcW w:w="1985" w:type="dxa"/>
            <w:vAlign w:val="center"/>
          </w:tcPr>
          <w:p w14:paraId="5F30CADC" w14:textId="77777777" w:rsidR="0089265C" w:rsidRDefault="00000000">
            <w:pPr>
              <w:wordWrap w:val="0"/>
              <w:jc w:val="center"/>
              <w:rPr>
                <w:rFonts w:hint="eastAsia"/>
                <w:sz w:val="24"/>
                <w:lang w:eastAsia="zh-CN"/>
              </w:rPr>
            </w:pPr>
            <w:r>
              <w:rPr>
                <w:rFonts w:hint="eastAsia"/>
                <w:sz w:val="24"/>
                <w:lang w:eastAsia="zh-CN"/>
              </w:rPr>
              <w:t>承担的本项目主要工作</w:t>
            </w:r>
          </w:p>
        </w:tc>
        <w:tc>
          <w:tcPr>
            <w:tcW w:w="2235" w:type="dxa"/>
            <w:vAlign w:val="center"/>
          </w:tcPr>
          <w:p w14:paraId="6DE33DCC" w14:textId="77777777" w:rsidR="0089265C" w:rsidRDefault="00000000">
            <w:pPr>
              <w:wordWrap w:val="0"/>
              <w:jc w:val="center"/>
              <w:rPr>
                <w:rFonts w:hint="eastAsia"/>
                <w:sz w:val="24"/>
              </w:rPr>
            </w:pPr>
            <w:r>
              <w:rPr>
                <w:rFonts w:hint="eastAsia"/>
                <w:sz w:val="24"/>
              </w:rPr>
              <w:t>投入项目时间</w:t>
            </w:r>
          </w:p>
        </w:tc>
      </w:tr>
      <w:tr w:rsidR="0089265C" w14:paraId="10A2F28D" w14:textId="77777777">
        <w:trPr>
          <w:cantSplit/>
          <w:trHeight w:val="762"/>
        </w:trPr>
        <w:tc>
          <w:tcPr>
            <w:tcW w:w="457" w:type="dxa"/>
            <w:vMerge w:val="restart"/>
            <w:vAlign w:val="center"/>
          </w:tcPr>
          <w:p w14:paraId="00C79555" w14:textId="77777777" w:rsidR="0089265C" w:rsidRDefault="00000000">
            <w:pPr>
              <w:wordWrap w:val="0"/>
              <w:jc w:val="center"/>
              <w:rPr>
                <w:rFonts w:hint="eastAsia"/>
                <w:sz w:val="24"/>
              </w:rPr>
            </w:pPr>
            <w:r>
              <w:rPr>
                <w:rFonts w:hint="eastAsia"/>
                <w:sz w:val="24"/>
              </w:rPr>
              <w:t>负</w:t>
            </w:r>
          </w:p>
          <w:p w14:paraId="03B89195" w14:textId="77777777" w:rsidR="0089265C" w:rsidRDefault="00000000">
            <w:pPr>
              <w:wordWrap w:val="0"/>
              <w:jc w:val="center"/>
              <w:rPr>
                <w:rFonts w:hint="eastAsia"/>
                <w:sz w:val="24"/>
              </w:rPr>
            </w:pPr>
            <w:r>
              <w:rPr>
                <w:rFonts w:hint="eastAsia"/>
                <w:sz w:val="24"/>
              </w:rPr>
              <w:t>责</w:t>
            </w:r>
          </w:p>
          <w:p w14:paraId="5AB5C158" w14:textId="77777777" w:rsidR="0089265C" w:rsidRDefault="00000000">
            <w:pPr>
              <w:wordWrap w:val="0"/>
              <w:jc w:val="center"/>
              <w:rPr>
                <w:rFonts w:hint="eastAsia"/>
                <w:sz w:val="24"/>
              </w:rPr>
            </w:pPr>
            <w:r>
              <w:rPr>
                <w:rFonts w:hint="eastAsia"/>
                <w:sz w:val="24"/>
              </w:rPr>
              <w:t>人</w:t>
            </w:r>
          </w:p>
        </w:tc>
        <w:tc>
          <w:tcPr>
            <w:tcW w:w="626" w:type="dxa"/>
            <w:vAlign w:val="center"/>
          </w:tcPr>
          <w:p w14:paraId="09C7257F" w14:textId="77777777" w:rsidR="0089265C" w:rsidRDefault="0089265C">
            <w:pPr>
              <w:wordWrap w:val="0"/>
              <w:jc w:val="center"/>
              <w:rPr>
                <w:rFonts w:hint="eastAsia"/>
                <w:sz w:val="24"/>
              </w:rPr>
            </w:pPr>
          </w:p>
        </w:tc>
        <w:tc>
          <w:tcPr>
            <w:tcW w:w="870" w:type="dxa"/>
            <w:vAlign w:val="center"/>
          </w:tcPr>
          <w:p w14:paraId="37F6292B" w14:textId="77777777" w:rsidR="0089265C" w:rsidRDefault="0089265C">
            <w:pPr>
              <w:wordWrap w:val="0"/>
              <w:jc w:val="center"/>
              <w:rPr>
                <w:rFonts w:hint="eastAsia"/>
                <w:sz w:val="24"/>
              </w:rPr>
            </w:pPr>
          </w:p>
        </w:tc>
        <w:tc>
          <w:tcPr>
            <w:tcW w:w="1418" w:type="dxa"/>
            <w:vAlign w:val="center"/>
          </w:tcPr>
          <w:p w14:paraId="79961AA7" w14:textId="77777777" w:rsidR="0089265C" w:rsidRDefault="0089265C">
            <w:pPr>
              <w:wordWrap w:val="0"/>
              <w:jc w:val="center"/>
              <w:rPr>
                <w:rFonts w:hint="eastAsia"/>
                <w:sz w:val="24"/>
              </w:rPr>
            </w:pPr>
          </w:p>
        </w:tc>
        <w:tc>
          <w:tcPr>
            <w:tcW w:w="1700" w:type="dxa"/>
            <w:vAlign w:val="center"/>
          </w:tcPr>
          <w:p w14:paraId="0E89762D" w14:textId="77777777" w:rsidR="0089265C" w:rsidRDefault="0089265C">
            <w:pPr>
              <w:wordWrap w:val="0"/>
              <w:jc w:val="center"/>
              <w:rPr>
                <w:rFonts w:hint="eastAsia"/>
                <w:sz w:val="24"/>
              </w:rPr>
            </w:pPr>
          </w:p>
        </w:tc>
        <w:tc>
          <w:tcPr>
            <w:tcW w:w="1985" w:type="dxa"/>
            <w:vAlign w:val="center"/>
          </w:tcPr>
          <w:p w14:paraId="4A87596A" w14:textId="77777777" w:rsidR="0089265C" w:rsidRDefault="0089265C">
            <w:pPr>
              <w:wordWrap w:val="0"/>
              <w:jc w:val="center"/>
              <w:rPr>
                <w:rFonts w:hint="eastAsia"/>
                <w:sz w:val="24"/>
              </w:rPr>
            </w:pPr>
          </w:p>
        </w:tc>
        <w:tc>
          <w:tcPr>
            <w:tcW w:w="2235" w:type="dxa"/>
            <w:vAlign w:val="center"/>
          </w:tcPr>
          <w:p w14:paraId="457E12C5" w14:textId="77777777" w:rsidR="0089265C" w:rsidRDefault="0089265C">
            <w:pPr>
              <w:wordWrap w:val="0"/>
              <w:jc w:val="center"/>
              <w:rPr>
                <w:rFonts w:hint="eastAsia"/>
                <w:sz w:val="24"/>
              </w:rPr>
            </w:pPr>
          </w:p>
        </w:tc>
      </w:tr>
      <w:tr w:rsidR="0089265C" w14:paraId="32DFB21D" w14:textId="77777777">
        <w:trPr>
          <w:cantSplit/>
          <w:trHeight w:val="762"/>
        </w:trPr>
        <w:tc>
          <w:tcPr>
            <w:tcW w:w="457" w:type="dxa"/>
            <w:vMerge/>
            <w:vAlign w:val="center"/>
          </w:tcPr>
          <w:p w14:paraId="563FBCAD" w14:textId="77777777" w:rsidR="0089265C" w:rsidRDefault="0089265C">
            <w:pPr>
              <w:wordWrap w:val="0"/>
              <w:jc w:val="center"/>
              <w:rPr>
                <w:rFonts w:hint="eastAsia"/>
                <w:sz w:val="24"/>
              </w:rPr>
            </w:pPr>
          </w:p>
        </w:tc>
        <w:tc>
          <w:tcPr>
            <w:tcW w:w="626" w:type="dxa"/>
            <w:vAlign w:val="center"/>
          </w:tcPr>
          <w:p w14:paraId="66360E30" w14:textId="77777777" w:rsidR="0089265C" w:rsidRDefault="00000000">
            <w:pPr>
              <w:wordWrap w:val="0"/>
              <w:jc w:val="center"/>
              <w:rPr>
                <w:rFonts w:hint="eastAsia"/>
                <w:sz w:val="24"/>
              </w:rPr>
            </w:pPr>
            <w:r>
              <w:rPr>
                <w:sz w:val="24"/>
              </w:rPr>
              <w:t>…</w:t>
            </w:r>
          </w:p>
        </w:tc>
        <w:tc>
          <w:tcPr>
            <w:tcW w:w="870" w:type="dxa"/>
            <w:vAlign w:val="center"/>
          </w:tcPr>
          <w:p w14:paraId="42CB435E" w14:textId="77777777" w:rsidR="0089265C" w:rsidRDefault="0089265C">
            <w:pPr>
              <w:wordWrap w:val="0"/>
              <w:jc w:val="center"/>
              <w:rPr>
                <w:rFonts w:hint="eastAsia"/>
                <w:sz w:val="24"/>
              </w:rPr>
            </w:pPr>
          </w:p>
        </w:tc>
        <w:tc>
          <w:tcPr>
            <w:tcW w:w="1418" w:type="dxa"/>
            <w:vAlign w:val="center"/>
          </w:tcPr>
          <w:p w14:paraId="0AE457A0" w14:textId="77777777" w:rsidR="0089265C" w:rsidRDefault="0089265C">
            <w:pPr>
              <w:wordWrap w:val="0"/>
              <w:jc w:val="center"/>
              <w:rPr>
                <w:rFonts w:hint="eastAsia"/>
                <w:sz w:val="24"/>
              </w:rPr>
            </w:pPr>
          </w:p>
        </w:tc>
        <w:tc>
          <w:tcPr>
            <w:tcW w:w="1700" w:type="dxa"/>
            <w:vAlign w:val="center"/>
          </w:tcPr>
          <w:p w14:paraId="75024CDE" w14:textId="77777777" w:rsidR="0089265C" w:rsidRDefault="0089265C">
            <w:pPr>
              <w:wordWrap w:val="0"/>
              <w:jc w:val="center"/>
              <w:rPr>
                <w:rFonts w:hint="eastAsia"/>
                <w:sz w:val="24"/>
              </w:rPr>
            </w:pPr>
          </w:p>
        </w:tc>
        <w:tc>
          <w:tcPr>
            <w:tcW w:w="1985" w:type="dxa"/>
            <w:vAlign w:val="center"/>
          </w:tcPr>
          <w:p w14:paraId="744BE63E" w14:textId="77777777" w:rsidR="0089265C" w:rsidRDefault="0089265C">
            <w:pPr>
              <w:wordWrap w:val="0"/>
              <w:jc w:val="center"/>
              <w:rPr>
                <w:rFonts w:hint="eastAsia"/>
                <w:sz w:val="24"/>
              </w:rPr>
            </w:pPr>
          </w:p>
        </w:tc>
        <w:tc>
          <w:tcPr>
            <w:tcW w:w="2235" w:type="dxa"/>
            <w:vAlign w:val="center"/>
          </w:tcPr>
          <w:p w14:paraId="1ECCD3A2" w14:textId="77777777" w:rsidR="0089265C" w:rsidRDefault="0089265C">
            <w:pPr>
              <w:wordWrap w:val="0"/>
              <w:jc w:val="center"/>
              <w:rPr>
                <w:rFonts w:hint="eastAsia"/>
                <w:sz w:val="24"/>
              </w:rPr>
            </w:pPr>
          </w:p>
        </w:tc>
      </w:tr>
      <w:tr w:rsidR="0089265C" w14:paraId="304B2CF8" w14:textId="77777777">
        <w:trPr>
          <w:cantSplit/>
          <w:trHeight w:val="762"/>
        </w:trPr>
        <w:tc>
          <w:tcPr>
            <w:tcW w:w="457" w:type="dxa"/>
            <w:vMerge w:val="restart"/>
            <w:vAlign w:val="center"/>
          </w:tcPr>
          <w:p w14:paraId="4AC0C838" w14:textId="77777777" w:rsidR="0089265C" w:rsidRDefault="00000000">
            <w:pPr>
              <w:wordWrap w:val="0"/>
              <w:jc w:val="center"/>
              <w:rPr>
                <w:rFonts w:hint="eastAsia"/>
                <w:sz w:val="24"/>
              </w:rPr>
            </w:pPr>
            <w:r>
              <w:rPr>
                <w:rFonts w:hint="eastAsia"/>
                <w:sz w:val="24"/>
              </w:rPr>
              <w:t>主要服务人员</w:t>
            </w:r>
          </w:p>
        </w:tc>
        <w:tc>
          <w:tcPr>
            <w:tcW w:w="626" w:type="dxa"/>
            <w:vAlign w:val="center"/>
          </w:tcPr>
          <w:p w14:paraId="60CDE355" w14:textId="77777777" w:rsidR="0089265C" w:rsidRDefault="0089265C">
            <w:pPr>
              <w:wordWrap w:val="0"/>
              <w:jc w:val="center"/>
              <w:rPr>
                <w:rFonts w:hint="eastAsia"/>
                <w:sz w:val="24"/>
              </w:rPr>
            </w:pPr>
          </w:p>
        </w:tc>
        <w:tc>
          <w:tcPr>
            <w:tcW w:w="870" w:type="dxa"/>
            <w:vAlign w:val="center"/>
          </w:tcPr>
          <w:p w14:paraId="55972FA9" w14:textId="77777777" w:rsidR="0089265C" w:rsidRDefault="0089265C">
            <w:pPr>
              <w:wordWrap w:val="0"/>
              <w:jc w:val="center"/>
              <w:rPr>
                <w:rFonts w:hint="eastAsia"/>
                <w:sz w:val="24"/>
              </w:rPr>
            </w:pPr>
          </w:p>
        </w:tc>
        <w:tc>
          <w:tcPr>
            <w:tcW w:w="1418" w:type="dxa"/>
            <w:vAlign w:val="center"/>
          </w:tcPr>
          <w:p w14:paraId="240C42EF" w14:textId="77777777" w:rsidR="0089265C" w:rsidRDefault="0089265C">
            <w:pPr>
              <w:wordWrap w:val="0"/>
              <w:jc w:val="center"/>
              <w:rPr>
                <w:rFonts w:hint="eastAsia"/>
                <w:sz w:val="24"/>
              </w:rPr>
            </w:pPr>
          </w:p>
        </w:tc>
        <w:tc>
          <w:tcPr>
            <w:tcW w:w="1700" w:type="dxa"/>
            <w:vAlign w:val="center"/>
          </w:tcPr>
          <w:p w14:paraId="05708AD1" w14:textId="77777777" w:rsidR="0089265C" w:rsidRDefault="0089265C">
            <w:pPr>
              <w:wordWrap w:val="0"/>
              <w:jc w:val="center"/>
              <w:rPr>
                <w:rFonts w:hint="eastAsia"/>
                <w:sz w:val="24"/>
              </w:rPr>
            </w:pPr>
          </w:p>
        </w:tc>
        <w:tc>
          <w:tcPr>
            <w:tcW w:w="1985" w:type="dxa"/>
            <w:vAlign w:val="center"/>
          </w:tcPr>
          <w:p w14:paraId="498A2C0C" w14:textId="77777777" w:rsidR="0089265C" w:rsidRDefault="0089265C">
            <w:pPr>
              <w:wordWrap w:val="0"/>
              <w:jc w:val="center"/>
              <w:rPr>
                <w:rFonts w:hint="eastAsia"/>
                <w:sz w:val="24"/>
              </w:rPr>
            </w:pPr>
          </w:p>
        </w:tc>
        <w:tc>
          <w:tcPr>
            <w:tcW w:w="2235" w:type="dxa"/>
            <w:vAlign w:val="center"/>
          </w:tcPr>
          <w:p w14:paraId="54C8A412" w14:textId="77777777" w:rsidR="0089265C" w:rsidRDefault="0089265C">
            <w:pPr>
              <w:wordWrap w:val="0"/>
              <w:jc w:val="center"/>
              <w:rPr>
                <w:rFonts w:hint="eastAsia"/>
                <w:sz w:val="24"/>
              </w:rPr>
            </w:pPr>
          </w:p>
        </w:tc>
      </w:tr>
      <w:tr w:rsidR="0089265C" w14:paraId="0AD89B40" w14:textId="77777777">
        <w:trPr>
          <w:cantSplit/>
          <w:trHeight w:val="762"/>
        </w:trPr>
        <w:tc>
          <w:tcPr>
            <w:tcW w:w="457" w:type="dxa"/>
            <w:vMerge/>
            <w:vAlign w:val="center"/>
          </w:tcPr>
          <w:p w14:paraId="4F08E52F" w14:textId="77777777" w:rsidR="0089265C" w:rsidRDefault="0089265C">
            <w:pPr>
              <w:wordWrap w:val="0"/>
              <w:jc w:val="center"/>
              <w:rPr>
                <w:rFonts w:hint="eastAsia"/>
                <w:sz w:val="24"/>
              </w:rPr>
            </w:pPr>
          </w:p>
        </w:tc>
        <w:tc>
          <w:tcPr>
            <w:tcW w:w="626" w:type="dxa"/>
            <w:vAlign w:val="center"/>
          </w:tcPr>
          <w:p w14:paraId="234D13AB" w14:textId="77777777" w:rsidR="0089265C" w:rsidRDefault="0089265C">
            <w:pPr>
              <w:wordWrap w:val="0"/>
              <w:jc w:val="center"/>
              <w:rPr>
                <w:rFonts w:hint="eastAsia"/>
                <w:sz w:val="24"/>
              </w:rPr>
            </w:pPr>
          </w:p>
        </w:tc>
        <w:tc>
          <w:tcPr>
            <w:tcW w:w="870" w:type="dxa"/>
            <w:vAlign w:val="center"/>
          </w:tcPr>
          <w:p w14:paraId="5EF8478F" w14:textId="77777777" w:rsidR="0089265C" w:rsidRDefault="0089265C">
            <w:pPr>
              <w:wordWrap w:val="0"/>
              <w:jc w:val="center"/>
              <w:rPr>
                <w:rFonts w:hint="eastAsia"/>
                <w:sz w:val="24"/>
              </w:rPr>
            </w:pPr>
          </w:p>
        </w:tc>
        <w:tc>
          <w:tcPr>
            <w:tcW w:w="1418" w:type="dxa"/>
            <w:vAlign w:val="center"/>
          </w:tcPr>
          <w:p w14:paraId="75DE1AE1" w14:textId="77777777" w:rsidR="0089265C" w:rsidRDefault="0089265C">
            <w:pPr>
              <w:wordWrap w:val="0"/>
              <w:jc w:val="center"/>
              <w:rPr>
                <w:rFonts w:hint="eastAsia"/>
                <w:sz w:val="24"/>
              </w:rPr>
            </w:pPr>
          </w:p>
        </w:tc>
        <w:tc>
          <w:tcPr>
            <w:tcW w:w="1700" w:type="dxa"/>
            <w:vAlign w:val="center"/>
          </w:tcPr>
          <w:p w14:paraId="64BA1316" w14:textId="77777777" w:rsidR="0089265C" w:rsidRDefault="0089265C">
            <w:pPr>
              <w:wordWrap w:val="0"/>
              <w:jc w:val="center"/>
              <w:rPr>
                <w:rFonts w:hint="eastAsia"/>
                <w:sz w:val="24"/>
              </w:rPr>
            </w:pPr>
          </w:p>
        </w:tc>
        <w:tc>
          <w:tcPr>
            <w:tcW w:w="1985" w:type="dxa"/>
            <w:vAlign w:val="center"/>
          </w:tcPr>
          <w:p w14:paraId="517B1BD1" w14:textId="77777777" w:rsidR="0089265C" w:rsidRDefault="0089265C">
            <w:pPr>
              <w:wordWrap w:val="0"/>
              <w:jc w:val="center"/>
              <w:rPr>
                <w:rFonts w:hint="eastAsia"/>
                <w:sz w:val="24"/>
              </w:rPr>
            </w:pPr>
          </w:p>
        </w:tc>
        <w:tc>
          <w:tcPr>
            <w:tcW w:w="2235" w:type="dxa"/>
            <w:vAlign w:val="center"/>
          </w:tcPr>
          <w:p w14:paraId="7AE6FF2F" w14:textId="77777777" w:rsidR="0089265C" w:rsidRDefault="0089265C">
            <w:pPr>
              <w:wordWrap w:val="0"/>
              <w:jc w:val="center"/>
              <w:rPr>
                <w:rFonts w:hint="eastAsia"/>
                <w:sz w:val="24"/>
              </w:rPr>
            </w:pPr>
          </w:p>
        </w:tc>
      </w:tr>
      <w:tr w:rsidR="0089265C" w14:paraId="688793C1" w14:textId="77777777">
        <w:trPr>
          <w:cantSplit/>
          <w:trHeight w:val="762"/>
        </w:trPr>
        <w:tc>
          <w:tcPr>
            <w:tcW w:w="457" w:type="dxa"/>
            <w:vMerge/>
            <w:vAlign w:val="center"/>
          </w:tcPr>
          <w:p w14:paraId="32C88C64" w14:textId="77777777" w:rsidR="0089265C" w:rsidRDefault="0089265C">
            <w:pPr>
              <w:wordWrap w:val="0"/>
              <w:jc w:val="center"/>
              <w:rPr>
                <w:rFonts w:hint="eastAsia"/>
                <w:sz w:val="24"/>
              </w:rPr>
            </w:pPr>
          </w:p>
        </w:tc>
        <w:tc>
          <w:tcPr>
            <w:tcW w:w="626" w:type="dxa"/>
            <w:vAlign w:val="center"/>
          </w:tcPr>
          <w:p w14:paraId="52BE9D43" w14:textId="77777777" w:rsidR="0089265C" w:rsidRDefault="0089265C">
            <w:pPr>
              <w:wordWrap w:val="0"/>
              <w:jc w:val="center"/>
              <w:rPr>
                <w:rFonts w:hint="eastAsia"/>
                <w:sz w:val="24"/>
              </w:rPr>
            </w:pPr>
          </w:p>
        </w:tc>
        <w:tc>
          <w:tcPr>
            <w:tcW w:w="870" w:type="dxa"/>
            <w:vAlign w:val="center"/>
          </w:tcPr>
          <w:p w14:paraId="75A3F15F" w14:textId="77777777" w:rsidR="0089265C" w:rsidRDefault="0089265C">
            <w:pPr>
              <w:wordWrap w:val="0"/>
              <w:jc w:val="center"/>
              <w:rPr>
                <w:rFonts w:hint="eastAsia"/>
                <w:sz w:val="24"/>
              </w:rPr>
            </w:pPr>
          </w:p>
        </w:tc>
        <w:tc>
          <w:tcPr>
            <w:tcW w:w="1418" w:type="dxa"/>
            <w:vAlign w:val="center"/>
          </w:tcPr>
          <w:p w14:paraId="2D6FC824" w14:textId="77777777" w:rsidR="0089265C" w:rsidRDefault="0089265C">
            <w:pPr>
              <w:wordWrap w:val="0"/>
              <w:jc w:val="center"/>
              <w:rPr>
                <w:rFonts w:hint="eastAsia"/>
                <w:sz w:val="24"/>
              </w:rPr>
            </w:pPr>
          </w:p>
        </w:tc>
        <w:tc>
          <w:tcPr>
            <w:tcW w:w="1700" w:type="dxa"/>
            <w:vAlign w:val="center"/>
          </w:tcPr>
          <w:p w14:paraId="345DE605" w14:textId="77777777" w:rsidR="0089265C" w:rsidRDefault="0089265C">
            <w:pPr>
              <w:wordWrap w:val="0"/>
              <w:jc w:val="center"/>
              <w:rPr>
                <w:rFonts w:hint="eastAsia"/>
                <w:sz w:val="24"/>
              </w:rPr>
            </w:pPr>
          </w:p>
        </w:tc>
        <w:tc>
          <w:tcPr>
            <w:tcW w:w="1985" w:type="dxa"/>
            <w:vAlign w:val="center"/>
          </w:tcPr>
          <w:p w14:paraId="114E1899" w14:textId="77777777" w:rsidR="0089265C" w:rsidRDefault="0089265C">
            <w:pPr>
              <w:wordWrap w:val="0"/>
              <w:jc w:val="center"/>
              <w:rPr>
                <w:rFonts w:hint="eastAsia"/>
                <w:sz w:val="24"/>
              </w:rPr>
            </w:pPr>
          </w:p>
        </w:tc>
        <w:tc>
          <w:tcPr>
            <w:tcW w:w="2235" w:type="dxa"/>
            <w:vAlign w:val="center"/>
          </w:tcPr>
          <w:p w14:paraId="7C1263B2" w14:textId="77777777" w:rsidR="0089265C" w:rsidRDefault="0089265C">
            <w:pPr>
              <w:wordWrap w:val="0"/>
              <w:jc w:val="center"/>
              <w:rPr>
                <w:rFonts w:hint="eastAsia"/>
                <w:sz w:val="24"/>
              </w:rPr>
            </w:pPr>
          </w:p>
        </w:tc>
      </w:tr>
      <w:tr w:rsidR="0089265C" w14:paraId="01C52483" w14:textId="77777777">
        <w:trPr>
          <w:cantSplit/>
          <w:trHeight w:val="762"/>
        </w:trPr>
        <w:tc>
          <w:tcPr>
            <w:tcW w:w="457" w:type="dxa"/>
            <w:vMerge/>
            <w:vAlign w:val="center"/>
          </w:tcPr>
          <w:p w14:paraId="343C4920" w14:textId="77777777" w:rsidR="0089265C" w:rsidRDefault="0089265C">
            <w:pPr>
              <w:wordWrap w:val="0"/>
              <w:jc w:val="center"/>
              <w:rPr>
                <w:rFonts w:hint="eastAsia"/>
                <w:sz w:val="24"/>
              </w:rPr>
            </w:pPr>
          </w:p>
        </w:tc>
        <w:tc>
          <w:tcPr>
            <w:tcW w:w="626" w:type="dxa"/>
            <w:vAlign w:val="center"/>
          </w:tcPr>
          <w:p w14:paraId="07CE2DB1" w14:textId="77777777" w:rsidR="0089265C" w:rsidRDefault="0089265C">
            <w:pPr>
              <w:wordWrap w:val="0"/>
              <w:jc w:val="center"/>
              <w:rPr>
                <w:rFonts w:hint="eastAsia"/>
                <w:sz w:val="24"/>
              </w:rPr>
            </w:pPr>
          </w:p>
        </w:tc>
        <w:tc>
          <w:tcPr>
            <w:tcW w:w="870" w:type="dxa"/>
            <w:vAlign w:val="center"/>
          </w:tcPr>
          <w:p w14:paraId="0BBB8358" w14:textId="77777777" w:rsidR="0089265C" w:rsidRDefault="0089265C">
            <w:pPr>
              <w:wordWrap w:val="0"/>
              <w:jc w:val="center"/>
              <w:rPr>
                <w:rFonts w:hint="eastAsia"/>
                <w:sz w:val="24"/>
              </w:rPr>
            </w:pPr>
          </w:p>
        </w:tc>
        <w:tc>
          <w:tcPr>
            <w:tcW w:w="1418" w:type="dxa"/>
            <w:vAlign w:val="center"/>
          </w:tcPr>
          <w:p w14:paraId="33AA889B" w14:textId="77777777" w:rsidR="0089265C" w:rsidRDefault="0089265C">
            <w:pPr>
              <w:wordWrap w:val="0"/>
              <w:jc w:val="center"/>
              <w:rPr>
                <w:rFonts w:hint="eastAsia"/>
                <w:sz w:val="24"/>
              </w:rPr>
            </w:pPr>
          </w:p>
        </w:tc>
        <w:tc>
          <w:tcPr>
            <w:tcW w:w="1700" w:type="dxa"/>
            <w:vAlign w:val="center"/>
          </w:tcPr>
          <w:p w14:paraId="304780A5" w14:textId="77777777" w:rsidR="0089265C" w:rsidRDefault="0089265C">
            <w:pPr>
              <w:wordWrap w:val="0"/>
              <w:jc w:val="center"/>
              <w:rPr>
                <w:rFonts w:hint="eastAsia"/>
                <w:sz w:val="24"/>
              </w:rPr>
            </w:pPr>
          </w:p>
        </w:tc>
        <w:tc>
          <w:tcPr>
            <w:tcW w:w="1985" w:type="dxa"/>
            <w:vAlign w:val="center"/>
          </w:tcPr>
          <w:p w14:paraId="421F07B8" w14:textId="77777777" w:rsidR="0089265C" w:rsidRDefault="0089265C">
            <w:pPr>
              <w:wordWrap w:val="0"/>
              <w:jc w:val="center"/>
              <w:rPr>
                <w:rFonts w:hint="eastAsia"/>
                <w:sz w:val="24"/>
              </w:rPr>
            </w:pPr>
          </w:p>
        </w:tc>
        <w:tc>
          <w:tcPr>
            <w:tcW w:w="2235" w:type="dxa"/>
            <w:vAlign w:val="center"/>
          </w:tcPr>
          <w:p w14:paraId="3B77E626" w14:textId="77777777" w:rsidR="0089265C" w:rsidRDefault="0089265C">
            <w:pPr>
              <w:wordWrap w:val="0"/>
              <w:jc w:val="center"/>
              <w:rPr>
                <w:rFonts w:hint="eastAsia"/>
                <w:sz w:val="24"/>
              </w:rPr>
            </w:pPr>
          </w:p>
        </w:tc>
      </w:tr>
      <w:tr w:rsidR="0089265C" w14:paraId="1D9290F7" w14:textId="77777777">
        <w:trPr>
          <w:cantSplit/>
          <w:trHeight w:val="762"/>
        </w:trPr>
        <w:tc>
          <w:tcPr>
            <w:tcW w:w="457" w:type="dxa"/>
            <w:vMerge/>
            <w:vAlign w:val="center"/>
          </w:tcPr>
          <w:p w14:paraId="03166DDD" w14:textId="77777777" w:rsidR="0089265C" w:rsidRDefault="0089265C">
            <w:pPr>
              <w:wordWrap w:val="0"/>
              <w:jc w:val="center"/>
              <w:rPr>
                <w:rFonts w:hint="eastAsia"/>
                <w:sz w:val="24"/>
              </w:rPr>
            </w:pPr>
          </w:p>
        </w:tc>
        <w:tc>
          <w:tcPr>
            <w:tcW w:w="626" w:type="dxa"/>
            <w:vAlign w:val="center"/>
          </w:tcPr>
          <w:p w14:paraId="0E817A94" w14:textId="77777777" w:rsidR="0089265C" w:rsidRDefault="0089265C">
            <w:pPr>
              <w:wordWrap w:val="0"/>
              <w:jc w:val="center"/>
              <w:rPr>
                <w:rFonts w:hint="eastAsia"/>
                <w:sz w:val="24"/>
              </w:rPr>
            </w:pPr>
          </w:p>
        </w:tc>
        <w:tc>
          <w:tcPr>
            <w:tcW w:w="870" w:type="dxa"/>
            <w:vAlign w:val="center"/>
          </w:tcPr>
          <w:p w14:paraId="1848283A" w14:textId="77777777" w:rsidR="0089265C" w:rsidRDefault="0089265C">
            <w:pPr>
              <w:wordWrap w:val="0"/>
              <w:jc w:val="center"/>
              <w:rPr>
                <w:rFonts w:hint="eastAsia"/>
                <w:sz w:val="24"/>
              </w:rPr>
            </w:pPr>
          </w:p>
        </w:tc>
        <w:tc>
          <w:tcPr>
            <w:tcW w:w="1418" w:type="dxa"/>
            <w:vAlign w:val="center"/>
          </w:tcPr>
          <w:p w14:paraId="233BE839" w14:textId="77777777" w:rsidR="0089265C" w:rsidRDefault="0089265C">
            <w:pPr>
              <w:wordWrap w:val="0"/>
              <w:jc w:val="center"/>
              <w:rPr>
                <w:rFonts w:hint="eastAsia"/>
                <w:sz w:val="24"/>
              </w:rPr>
            </w:pPr>
          </w:p>
        </w:tc>
        <w:tc>
          <w:tcPr>
            <w:tcW w:w="1700" w:type="dxa"/>
            <w:vAlign w:val="center"/>
          </w:tcPr>
          <w:p w14:paraId="4C488800" w14:textId="77777777" w:rsidR="0089265C" w:rsidRDefault="0089265C">
            <w:pPr>
              <w:wordWrap w:val="0"/>
              <w:jc w:val="center"/>
              <w:rPr>
                <w:rFonts w:hint="eastAsia"/>
                <w:sz w:val="24"/>
              </w:rPr>
            </w:pPr>
          </w:p>
        </w:tc>
        <w:tc>
          <w:tcPr>
            <w:tcW w:w="1985" w:type="dxa"/>
            <w:vAlign w:val="center"/>
          </w:tcPr>
          <w:p w14:paraId="15963F98" w14:textId="77777777" w:rsidR="0089265C" w:rsidRDefault="0089265C">
            <w:pPr>
              <w:wordWrap w:val="0"/>
              <w:jc w:val="center"/>
              <w:rPr>
                <w:rFonts w:hint="eastAsia"/>
                <w:sz w:val="24"/>
              </w:rPr>
            </w:pPr>
          </w:p>
        </w:tc>
        <w:tc>
          <w:tcPr>
            <w:tcW w:w="2235" w:type="dxa"/>
            <w:vAlign w:val="center"/>
          </w:tcPr>
          <w:p w14:paraId="40126AA8" w14:textId="77777777" w:rsidR="0089265C" w:rsidRDefault="0089265C">
            <w:pPr>
              <w:wordWrap w:val="0"/>
              <w:jc w:val="center"/>
              <w:rPr>
                <w:rFonts w:hint="eastAsia"/>
                <w:sz w:val="24"/>
              </w:rPr>
            </w:pPr>
          </w:p>
        </w:tc>
      </w:tr>
      <w:tr w:rsidR="0089265C" w14:paraId="64F3C69E" w14:textId="77777777">
        <w:trPr>
          <w:cantSplit/>
          <w:trHeight w:val="762"/>
        </w:trPr>
        <w:tc>
          <w:tcPr>
            <w:tcW w:w="457" w:type="dxa"/>
            <w:vMerge/>
            <w:vAlign w:val="center"/>
          </w:tcPr>
          <w:p w14:paraId="1AD016B8" w14:textId="77777777" w:rsidR="0089265C" w:rsidRDefault="0089265C">
            <w:pPr>
              <w:wordWrap w:val="0"/>
              <w:jc w:val="center"/>
              <w:rPr>
                <w:rFonts w:hint="eastAsia"/>
                <w:sz w:val="24"/>
              </w:rPr>
            </w:pPr>
          </w:p>
        </w:tc>
        <w:tc>
          <w:tcPr>
            <w:tcW w:w="626" w:type="dxa"/>
            <w:vAlign w:val="center"/>
          </w:tcPr>
          <w:p w14:paraId="3C045328" w14:textId="77777777" w:rsidR="0089265C" w:rsidRDefault="00000000">
            <w:pPr>
              <w:wordWrap w:val="0"/>
              <w:jc w:val="center"/>
              <w:rPr>
                <w:rFonts w:hint="eastAsia"/>
                <w:sz w:val="24"/>
              </w:rPr>
            </w:pPr>
            <w:r>
              <w:rPr>
                <w:sz w:val="24"/>
              </w:rPr>
              <w:t>…</w:t>
            </w:r>
          </w:p>
        </w:tc>
        <w:tc>
          <w:tcPr>
            <w:tcW w:w="870" w:type="dxa"/>
            <w:vAlign w:val="center"/>
          </w:tcPr>
          <w:p w14:paraId="0CF6F5DC" w14:textId="77777777" w:rsidR="0089265C" w:rsidRDefault="0089265C">
            <w:pPr>
              <w:wordWrap w:val="0"/>
              <w:jc w:val="center"/>
              <w:rPr>
                <w:rFonts w:hint="eastAsia"/>
                <w:sz w:val="24"/>
              </w:rPr>
            </w:pPr>
          </w:p>
        </w:tc>
        <w:tc>
          <w:tcPr>
            <w:tcW w:w="1418" w:type="dxa"/>
            <w:vAlign w:val="center"/>
          </w:tcPr>
          <w:p w14:paraId="7942A19B" w14:textId="77777777" w:rsidR="0089265C" w:rsidRDefault="0089265C">
            <w:pPr>
              <w:wordWrap w:val="0"/>
              <w:jc w:val="center"/>
              <w:rPr>
                <w:rFonts w:hint="eastAsia"/>
                <w:sz w:val="24"/>
              </w:rPr>
            </w:pPr>
          </w:p>
        </w:tc>
        <w:tc>
          <w:tcPr>
            <w:tcW w:w="1700" w:type="dxa"/>
            <w:vAlign w:val="center"/>
          </w:tcPr>
          <w:p w14:paraId="0C3EA95A" w14:textId="77777777" w:rsidR="0089265C" w:rsidRDefault="0089265C">
            <w:pPr>
              <w:wordWrap w:val="0"/>
              <w:jc w:val="center"/>
              <w:rPr>
                <w:rFonts w:hint="eastAsia"/>
                <w:sz w:val="24"/>
              </w:rPr>
            </w:pPr>
          </w:p>
        </w:tc>
        <w:tc>
          <w:tcPr>
            <w:tcW w:w="1985" w:type="dxa"/>
            <w:vAlign w:val="center"/>
          </w:tcPr>
          <w:p w14:paraId="5AF3A6DA" w14:textId="77777777" w:rsidR="0089265C" w:rsidRDefault="0089265C">
            <w:pPr>
              <w:wordWrap w:val="0"/>
              <w:jc w:val="center"/>
              <w:rPr>
                <w:rFonts w:hint="eastAsia"/>
                <w:sz w:val="24"/>
              </w:rPr>
            </w:pPr>
          </w:p>
        </w:tc>
        <w:tc>
          <w:tcPr>
            <w:tcW w:w="2235" w:type="dxa"/>
            <w:vAlign w:val="center"/>
          </w:tcPr>
          <w:p w14:paraId="5054EC22" w14:textId="77777777" w:rsidR="0089265C" w:rsidRDefault="0089265C">
            <w:pPr>
              <w:wordWrap w:val="0"/>
              <w:jc w:val="center"/>
              <w:rPr>
                <w:rFonts w:hint="eastAsia"/>
                <w:sz w:val="24"/>
              </w:rPr>
            </w:pPr>
          </w:p>
        </w:tc>
      </w:tr>
    </w:tbl>
    <w:p w14:paraId="7717754F" w14:textId="77777777" w:rsidR="0089265C" w:rsidRDefault="0089265C">
      <w:pPr>
        <w:wordWrap w:val="0"/>
        <w:rPr>
          <w:rFonts w:hint="eastAsia"/>
          <w:lang w:eastAsia="zh-CN"/>
        </w:rPr>
      </w:pPr>
    </w:p>
    <w:p w14:paraId="59FC56B4" w14:textId="77777777" w:rsidR="0089265C" w:rsidRDefault="00000000">
      <w:pPr>
        <w:wordWrap w:val="0"/>
        <w:rPr>
          <w:rFonts w:hint="eastAsia"/>
          <w:i/>
          <w:lang w:eastAsia="zh-CN"/>
        </w:rPr>
      </w:pPr>
      <w:r>
        <w:rPr>
          <w:rFonts w:hint="eastAsia"/>
          <w:lang w:eastAsia="zh-CN"/>
        </w:rPr>
        <w:t>备注：投标人可根据自身情况扩展本表行数。但不能改变内容。</w:t>
      </w:r>
    </w:p>
    <w:sectPr w:rsidR="0089265C">
      <w:headerReference w:type="default" r:id="rId32"/>
      <w:footerReference w:type="default" r:id="rId33"/>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1C9FB" w14:textId="77777777" w:rsidR="00786CBF" w:rsidRDefault="00786CBF">
      <w:pPr>
        <w:spacing w:line="240" w:lineRule="auto"/>
        <w:rPr>
          <w:rFonts w:hint="eastAsia"/>
        </w:rPr>
      </w:pPr>
      <w:r>
        <w:separator/>
      </w:r>
    </w:p>
  </w:endnote>
  <w:endnote w:type="continuationSeparator" w:id="0">
    <w:p w14:paraId="11084BCD" w14:textId="77777777" w:rsidR="00786CBF" w:rsidRDefault="00786CBF">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Trebuchet MS"/>
    <w:panose1 w:val="020B0502020202020204"/>
    <w:charset w:val="00"/>
    <w:family w:val="swiss"/>
    <w:pitch w:val="variable"/>
    <w:sig w:usb0="00000287" w:usb1="00000000" w:usb2="00000000" w:usb3="00000000" w:csb0="0000009F" w:csb1="00000000"/>
  </w:font>
  <w:font w:name="Bookman Old Style">
    <w:altName w:val="DejaVu Serif"/>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ì.">
    <w:altName w:val="宋体"/>
    <w:charset w:val="86"/>
    <w:family w:val="swiss"/>
    <w:pitch w:val="default"/>
    <w:sig w:usb0="00000000" w:usb1="0000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FZSSK--GBK1-0">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华文细黑">
    <w:altName w:val="汉仪中等线简"/>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Menlo">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3A31" w14:textId="77777777" w:rsidR="0089265C" w:rsidRDefault="0089265C">
    <w:pPr>
      <w:pStyle w:val="a5"/>
      <w:jc w:val="center"/>
      <w:rPr>
        <w:rFonts w:hint="eastAsia"/>
      </w:rPr>
    </w:pPr>
  </w:p>
  <w:p w14:paraId="39044EBB" w14:textId="77777777" w:rsidR="0089265C" w:rsidRDefault="0089265C">
    <w:pPr>
      <w:pStyle w:val="af3"/>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1CEC" w14:textId="77777777" w:rsidR="0089265C" w:rsidRDefault="0089265C">
    <w:pPr>
      <w:pStyle w:val="a5"/>
      <w:jc w:val="center"/>
      <w:rPr>
        <w:rFonts w:hint="eastAsia"/>
      </w:rPr>
    </w:pPr>
  </w:p>
  <w:p w14:paraId="067453FE" w14:textId="77777777" w:rsidR="0089265C" w:rsidRDefault="0089265C">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632909"/>
    </w:sdtPr>
    <w:sdtContent>
      <w:p w14:paraId="65313908" w14:textId="77777777" w:rsidR="0089265C" w:rsidRDefault="00000000">
        <w:pPr>
          <w:pStyle w:val="a5"/>
          <w:jc w:val="center"/>
          <w:rPr>
            <w:rFonts w:hint="eastAsia"/>
          </w:rPr>
        </w:pPr>
        <w:r>
          <w:fldChar w:fldCharType="begin"/>
        </w:r>
        <w:r>
          <w:instrText>PAGE   \* MERGEFORMAT</w:instrText>
        </w:r>
        <w:r>
          <w:fldChar w:fldCharType="separate"/>
        </w:r>
        <w:r>
          <w:rPr>
            <w:lang w:val="zh-CN" w:eastAsia="zh-CN"/>
          </w:rPr>
          <w:t>8</w:t>
        </w:r>
        <w:r>
          <w:fldChar w:fldCharType="end"/>
        </w:r>
      </w:p>
    </w:sdtContent>
  </w:sdt>
  <w:p w14:paraId="2C65DB4C" w14:textId="77777777" w:rsidR="0089265C" w:rsidRDefault="0089265C">
    <w:pPr>
      <w:pStyle w:val="af3"/>
      <w:spacing w:line="14" w:lineRule="auto"/>
      <w:rPr>
        <w:rFonts w:hint="eastAsia"/>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09414"/>
    </w:sdtPr>
    <w:sdtContent>
      <w:p w14:paraId="23FA3589" w14:textId="77777777" w:rsidR="0089265C" w:rsidRDefault="00000000">
        <w:pPr>
          <w:pStyle w:val="a5"/>
          <w:jc w:val="center"/>
          <w:rPr>
            <w:rFonts w:hint="eastAsia"/>
          </w:rPr>
        </w:pPr>
        <w:r>
          <w:fldChar w:fldCharType="begin"/>
        </w:r>
        <w:r>
          <w:instrText>PAGE   \* MERGEFORMAT</w:instrText>
        </w:r>
        <w:r>
          <w:fldChar w:fldCharType="separate"/>
        </w:r>
        <w:r>
          <w:rPr>
            <w:lang w:val="zh-CN" w:eastAsia="zh-CN"/>
          </w:rPr>
          <w:t>1</w:t>
        </w:r>
        <w:r>
          <w:fldChar w:fldCharType="end"/>
        </w:r>
      </w:p>
    </w:sdtContent>
  </w:sdt>
  <w:p w14:paraId="50E495CC" w14:textId="77777777" w:rsidR="0089265C" w:rsidRDefault="0089265C">
    <w:pPr>
      <w:pStyle w:val="a5"/>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135913"/>
    </w:sdtPr>
    <w:sdtContent>
      <w:p w14:paraId="5AC0AA0E" w14:textId="77777777" w:rsidR="0089265C" w:rsidRDefault="00000000">
        <w:pPr>
          <w:pStyle w:val="a5"/>
          <w:jc w:val="center"/>
          <w:rPr>
            <w:rFonts w:hint="eastAsia"/>
          </w:rPr>
        </w:pPr>
        <w:r>
          <w:fldChar w:fldCharType="begin"/>
        </w:r>
        <w:r>
          <w:instrText>PAGE   \* MERGEFORMAT</w:instrText>
        </w:r>
        <w:r>
          <w:fldChar w:fldCharType="separate"/>
        </w:r>
        <w:r>
          <w:rPr>
            <w:lang w:val="zh-CN" w:eastAsia="zh-CN"/>
          </w:rPr>
          <w:t>32</w:t>
        </w:r>
        <w:r>
          <w:fldChar w:fldCharType="end"/>
        </w:r>
      </w:p>
    </w:sdtContent>
  </w:sdt>
  <w:p w14:paraId="2C48B620" w14:textId="77777777" w:rsidR="0089265C" w:rsidRDefault="0089265C">
    <w:pPr>
      <w:pStyle w:val="af3"/>
      <w:spacing w:line="14" w:lineRule="auto"/>
      <w:rPr>
        <w:rFonts w:hint="eastAsia"/>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7260"/>
    </w:sdtPr>
    <w:sdtContent>
      <w:p w14:paraId="3EABB4F6" w14:textId="77777777" w:rsidR="0089265C" w:rsidRDefault="00000000">
        <w:pPr>
          <w:pStyle w:val="a5"/>
          <w:jc w:val="center"/>
          <w:rPr>
            <w:rFonts w:hint="eastAsia"/>
          </w:rPr>
        </w:pPr>
        <w:r>
          <w:fldChar w:fldCharType="begin"/>
        </w:r>
        <w:r>
          <w:instrText>PAGE   \* MERGEFORMAT</w:instrText>
        </w:r>
        <w:r>
          <w:fldChar w:fldCharType="separate"/>
        </w:r>
        <w:r>
          <w:rPr>
            <w:lang w:val="zh-CN" w:eastAsia="zh-CN"/>
          </w:rPr>
          <w:t>57</w:t>
        </w:r>
        <w:r>
          <w:fldChar w:fldCharType="end"/>
        </w:r>
      </w:p>
    </w:sdtContent>
  </w:sdt>
  <w:p w14:paraId="5C4A18CF" w14:textId="77777777" w:rsidR="0089265C" w:rsidRDefault="0089265C">
    <w:pPr>
      <w:pStyle w:val="af3"/>
      <w:spacing w:line="14" w:lineRule="auto"/>
      <w:rPr>
        <w:rFonts w:hint="eastAsia"/>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105551"/>
    </w:sdtPr>
    <w:sdtContent>
      <w:p w14:paraId="6ECBEC28" w14:textId="77777777" w:rsidR="0089265C" w:rsidRDefault="00000000">
        <w:pPr>
          <w:pStyle w:val="a5"/>
          <w:jc w:val="center"/>
          <w:rPr>
            <w:rFonts w:hint="eastAsia"/>
          </w:rPr>
        </w:pPr>
        <w:r>
          <w:fldChar w:fldCharType="begin"/>
        </w:r>
        <w:r>
          <w:instrText>PAGE   \* MERGEFORMAT</w:instrText>
        </w:r>
        <w:r>
          <w:fldChar w:fldCharType="separate"/>
        </w:r>
        <w:r>
          <w:rPr>
            <w:lang w:val="zh-CN" w:eastAsia="zh-CN"/>
          </w:rPr>
          <w:t>62</w:t>
        </w:r>
        <w:r>
          <w:fldChar w:fldCharType="end"/>
        </w:r>
      </w:p>
    </w:sdtContent>
  </w:sdt>
  <w:p w14:paraId="202FB411" w14:textId="77777777" w:rsidR="0089265C" w:rsidRDefault="0089265C">
    <w:pPr>
      <w:pStyle w:val="af3"/>
      <w:spacing w:line="14" w:lineRule="auto"/>
      <w:rPr>
        <w:rFonts w:hint="eastAsia"/>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589027"/>
    </w:sdtPr>
    <w:sdtContent>
      <w:p w14:paraId="299B26D3" w14:textId="77777777" w:rsidR="0089265C" w:rsidRDefault="00000000">
        <w:pPr>
          <w:pStyle w:val="a5"/>
          <w:jc w:val="center"/>
          <w:rPr>
            <w:rFonts w:hint="eastAsia"/>
          </w:rPr>
        </w:pPr>
        <w:r>
          <w:fldChar w:fldCharType="begin"/>
        </w:r>
        <w:r>
          <w:instrText>PAGE   \* MERGEFORMAT</w:instrText>
        </w:r>
        <w:r>
          <w:fldChar w:fldCharType="separate"/>
        </w:r>
        <w:r>
          <w:rPr>
            <w:lang w:val="zh-CN" w:eastAsia="zh-CN"/>
          </w:rPr>
          <w:t>65</w:t>
        </w:r>
        <w:r>
          <w:fldChar w:fldCharType="end"/>
        </w:r>
      </w:p>
    </w:sdtContent>
  </w:sdt>
  <w:p w14:paraId="402D30FD" w14:textId="77777777" w:rsidR="0089265C" w:rsidRDefault="0089265C">
    <w:pPr>
      <w:pStyle w:val="af3"/>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7E371" w14:textId="77777777" w:rsidR="00786CBF" w:rsidRDefault="00786CBF">
      <w:pPr>
        <w:spacing w:line="240" w:lineRule="auto"/>
        <w:rPr>
          <w:rFonts w:hint="eastAsia"/>
        </w:rPr>
      </w:pPr>
      <w:r>
        <w:separator/>
      </w:r>
    </w:p>
  </w:footnote>
  <w:footnote w:type="continuationSeparator" w:id="0">
    <w:p w14:paraId="19D13ECD" w14:textId="77777777" w:rsidR="00786CBF" w:rsidRDefault="00786CBF">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063A" w14:textId="77777777" w:rsidR="0089265C" w:rsidRDefault="00000000">
    <w:pPr>
      <w:pStyle w:val="afd"/>
      <w:jc w:val="right"/>
      <w:rPr>
        <w:rFonts w:asciiTheme="minorEastAsia" w:eastAsiaTheme="minorEastAsia" w:hAnsiTheme="minorEastAsia"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FBB8D" w14:textId="77777777" w:rsidR="0089265C" w:rsidRDefault="00000000">
    <w:pPr>
      <w:pStyle w:val="afd"/>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3235" w14:textId="77777777" w:rsidR="0089265C" w:rsidRDefault="00000000">
    <w:pPr>
      <w:pStyle w:val="afd"/>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DFD" w14:textId="77777777" w:rsidR="0089265C" w:rsidRDefault="00000000">
    <w:pPr>
      <w:pStyle w:val="afd"/>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E5F4" w14:textId="77777777" w:rsidR="0089265C" w:rsidRDefault="00000000">
    <w:pPr>
      <w:pStyle w:val="afd"/>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E87F02"/>
    <w:multiLevelType w:val="singleLevel"/>
    <w:tmpl w:val="B5E87F02"/>
    <w:lvl w:ilvl="0">
      <w:start w:val="1"/>
      <w:numFmt w:val="decimal"/>
      <w:lvlText w:val="%1."/>
      <w:lvlJc w:val="left"/>
      <w:pPr>
        <w:tabs>
          <w:tab w:val="left" w:pos="312"/>
        </w:tabs>
      </w:pPr>
    </w:lvl>
  </w:abstractNum>
  <w:abstractNum w:abstractNumId="1" w15:restartNumberingAfterBreak="0">
    <w:nsid w:val="00000006"/>
    <w:multiLevelType w:val="singleLevel"/>
    <w:tmpl w:val="00000006"/>
    <w:lvl w:ilvl="0">
      <w:start w:val="1"/>
      <w:numFmt w:val="decimal"/>
      <w:suff w:val="nothing"/>
      <w:lvlText w:val="（%1）"/>
      <w:lvlJc w:val="left"/>
      <w:pPr>
        <w:ind w:left="0" w:firstLine="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lvl>
    <w:lvl w:ilvl="1">
      <w:start w:val="1"/>
      <w:numFmt w:val="decimal"/>
      <w:pStyle w:val="2"/>
      <w:lvlText w:val="%2、"/>
      <w:lvlJc w:val="left"/>
      <w:pPr>
        <w:tabs>
          <w:tab w:val="left" w:pos="1188"/>
        </w:tabs>
        <w:ind w:left="1188" w:hanging="360"/>
      </w:pPr>
    </w:lvl>
    <w:lvl w:ilvl="2">
      <w:start w:val="1"/>
      <w:numFmt w:val="decimal"/>
      <w:lvlText w:val="（%3）"/>
      <w:lvlJc w:val="left"/>
      <w:pPr>
        <w:tabs>
          <w:tab w:val="left" w:pos="1968"/>
        </w:tabs>
        <w:ind w:left="1968" w:hanging="720"/>
      </w:pPr>
      <w:rPr>
        <w:strike w:val="0"/>
        <w:dstrike w:val="0"/>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627CC8"/>
    <w:multiLevelType w:val="multilevel"/>
    <w:tmpl w:val="07627C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08FCC7"/>
    <w:multiLevelType w:val="singleLevel"/>
    <w:tmpl w:val="0908FCC7"/>
    <w:lvl w:ilvl="0">
      <w:start w:val="3"/>
      <w:numFmt w:val="chineseCounting"/>
      <w:suff w:val="nothing"/>
      <w:lvlText w:val="%1、"/>
      <w:lvlJc w:val="left"/>
      <w:rPr>
        <w:rFonts w:hint="eastAsia"/>
      </w:r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lvl>
    <w:lvl w:ilvl="3">
      <w:start w:val="1"/>
      <w:numFmt w:val="decimal"/>
      <w:lvlText w:val="%1.%2.%3.%4"/>
      <w:lvlJc w:val="left"/>
      <w:pPr>
        <w:ind w:left="680" w:hanging="680"/>
      </w:pPr>
    </w:lvl>
    <w:lvl w:ilvl="4">
      <w:start w:val="1"/>
      <w:numFmt w:val="decimal"/>
      <w:lvlText w:val="%1.%2.%3.%4.%5"/>
      <w:lvlJc w:val="left"/>
      <w:pPr>
        <w:ind w:left="680" w:hanging="680"/>
      </w:pPr>
    </w:lvl>
    <w:lvl w:ilvl="5">
      <w:start w:val="1"/>
      <w:numFmt w:val="decimal"/>
      <w:lvlText w:val="%1.%2.%3.%4.%5.%6"/>
      <w:lvlJc w:val="left"/>
      <w:pPr>
        <w:ind w:left="680" w:hanging="680"/>
      </w:pPr>
    </w:lvl>
    <w:lvl w:ilvl="6">
      <w:start w:val="1"/>
      <w:numFmt w:val="decimal"/>
      <w:lvlText w:val="%1.%2.%3.%4.%5.%6.%7"/>
      <w:lvlJc w:val="left"/>
      <w:pPr>
        <w:ind w:left="680" w:hanging="680"/>
      </w:pPr>
    </w:lvl>
    <w:lvl w:ilvl="7">
      <w:start w:val="1"/>
      <w:numFmt w:val="decimal"/>
      <w:lvlText w:val="%1.%2.%3.%4.%5.%6.%7.%8"/>
      <w:lvlJc w:val="left"/>
      <w:pPr>
        <w:ind w:left="680" w:hanging="680"/>
      </w:pPr>
    </w:lvl>
    <w:lvl w:ilvl="8">
      <w:start w:val="1"/>
      <w:numFmt w:val="decimal"/>
      <w:lvlText w:val="%1.%2.%3.%4.%5.%6.%7.%8.%9"/>
      <w:lvlJc w:val="left"/>
      <w:pPr>
        <w:ind w:left="680" w:hanging="680"/>
      </w:pPr>
    </w:lvl>
  </w:abstractNum>
  <w:abstractNum w:abstractNumId="10" w15:restartNumberingAfterBreak="0">
    <w:nsid w:val="38025E76"/>
    <w:multiLevelType w:val="multilevel"/>
    <w:tmpl w:val="38025E76"/>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11" w15:restartNumberingAfterBreak="0">
    <w:nsid w:val="39F51B00"/>
    <w:multiLevelType w:val="multilevel"/>
    <w:tmpl w:val="39F51B00"/>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2" w15:restartNumberingAfterBreak="0">
    <w:nsid w:val="3E451D2B"/>
    <w:multiLevelType w:val="multilevel"/>
    <w:tmpl w:val="3E451D2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Theme="minorEastAsia" w:eastAsiaTheme="minorEastAsia" w:hAnsiTheme="minorEastAsia" w:cs="Century Gothic" w:hint="default"/>
        <w:spacing w:val="-2"/>
        <w:w w:val="114"/>
        <w:sz w:val="21"/>
        <w:szCs w:val="24"/>
      </w:rPr>
    </w:lvl>
    <w:lvl w:ilvl="2">
      <w:numFmt w:val="bullet"/>
      <w:lvlText w:val="•"/>
      <w:lvlJc w:val="left"/>
      <w:pPr>
        <w:ind w:left="2705" w:hanging="440"/>
      </w:pPr>
      <w:rPr>
        <w:rFonts w:hint="default"/>
      </w:rPr>
    </w:lvl>
    <w:lvl w:ilvl="3">
      <w:numFmt w:val="bullet"/>
      <w:lvlText w:val="•"/>
      <w:lvlJc w:val="left"/>
      <w:pPr>
        <w:ind w:left="3538" w:hanging="440"/>
      </w:pPr>
      <w:rPr>
        <w:rFonts w:hint="default"/>
      </w:rPr>
    </w:lvl>
    <w:lvl w:ilvl="4">
      <w:numFmt w:val="bullet"/>
      <w:lvlText w:val="•"/>
      <w:lvlJc w:val="left"/>
      <w:pPr>
        <w:ind w:left="4370" w:hanging="440"/>
      </w:pPr>
      <w:rPr>
        <w:rFonts w:hint="default"/>
      </w:rPr>
    </w:lvl>
    <w:lvl w:ilvl="5">
      <w:numFmt w:val="bullet"/>
      <w:lvlText w:val="•"/>
      <w:lvlJc w:val="left"/>
      <w:pPr>
        <w:ind w:left="5203" w:hanging="440"/>
      </w:pPr>
      <w:rPr>
        <w:rFonts w:hint="default"/>
      </w:rPr>
    </w:lvl>
    <w:lvl w:ilvl="6">
      <w:numFmt w:val="bullet"/>
      <w:lvlText w:val="•"/>
      <w:lvlJc w:val="left"/>
      <w:pPr>
        <w:ind w:left="6036" w:hanging="440"/>
      </w:pPr>
      <w:rPr>
        <w:rFonts w:hint="default"/>
      </w:rPr>
    </w:lvl>
    <w:lvl w:ilvl="7">
      <w:numFmt w:val="bullet"/>
      <w:lvlText w:val="•"/>
      <w:lvlJc w:val="left"/>
      <w:pPr>
        <w:ind w:left="6868" w:hanging="440"/>
      </w:pPr>
      <w:rPr>
        <w:rFonts w:hint="default"/>
      </w:rPr>
    </w:lvl>
    <w:lvl w:ilvl="8">
      <w:numFmt w:val="bullet"/>
      <w:lvlText w:val="•"/>
      <w:lvlJc w:val="left"/>
      <w:pPr>
        <w:ind w:left="7701" w:hanging="440"/>
      </w:pPr>
      <w:rPr>
        <w:rFonts w:hint="default"/>
      </w:rPr>
    </w:lvl>
  </w:abstractNum>
  <w:abstractNum w:abstractNumId="13" w15:restartNumberingAfterBreak="0">
    <w:nsid w:val="54366E2B"/>
    <w:multiLevelType w:val="multilevel"/>
    <w:tmpl w:val="54366E2B"/>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54D11762"/>
    <w:multiLevelType w:val="multilevel"/>
    <w:tmpl w:val="54D11762"/>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5" w15:restartNumberingAfterBreak="0">
    <w:nsid w:val="5A990544"/>
    <w:multiLevelType w:val="multilevel"/>
    <w:tmpl w:val="5A990544"/>
    <w:lvl w:ilvl="0">
      <w:start w:val="1"/>
      <w:numFmt w:val="lowerLetter"/>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6" w15:restartNumberingAfterBreak="0">
    <w:nsid w:val="5E5A01E8"/>
    <w:multiLevelType w:val="singleLevel"/>
    <w:tmpl w:val="5E5A01E8"/>
    <w:lvl w:ilvl="0">
      <w:start w:val="1"/>
      <w:numFmt w:val="decimal"/>
      <w:lvlText w:val="%1."/>
      <w:lvlJc w:val="left"/>
      <w:rPr>
        <w:color w:val="000000"/>
      </w:rPr>
    </w:lvl>
  </w:abstractNum>
  <w:abstractNum w:abstractNumId="17" w15:restartNumberingAfterBreak="0">
    <w:nsid w:val="7AFB3C79"/>
    <w:multiLevelType w:val="multilevel"/>
    <w:tmpl w:val="7AFB3C79"/>
    <w:lvl w:ilvl="0">
      <w:start w:val="14"/>
      <w:numFmt w:val="decimal"/>
      <w:lvlText w:val="%1"/>
      <w:lvlJc w:val="left"/>
      <w:pPr>
        <w:ind w:left="783" w:hanging="663"/>
      </w:pPr>
      <w:rPr>
        <w:rFonts w:hint="default"/>
      </w:rPr>
    </w:lvl>
    <w:lvl w:ilvl="1">
      <w:start w:val="1"/>
      <w:numFmt w:val="decimal"/>
      <w:lvlText w:val="%1-%2"/>
      <w:lvlJc w:val="left"/>
      <w:pPr>
        <w:ind w:left="783" w:hanging="663"/>
      </w:pPr>
      <w:rPr>
        <w:rFonts w:ascii="Bookman Old Style" w:eastAsia="Bookman Old Style" w:hAnsi="Bookman Old Style" w:cs="Bookman Old Style" w:hint="default"/>
        <w:spacing w:val="-2"/>
        <w:w w:val="90"/>
        <w:sz w:val="24"/>
        <w:szCs w:val="24"/>
      </w:rPr>
    </w:lvl>
    <w:lvl w:ilvl="2">
      <w:numFmt w:val="bullet"/>
      <w:lvlText w:val="•"/>
      <w:lvlJc w:val="left"/>
      <w:pPr>
        <w:ind w:left="2485" w:hanging="663"/>
      </w:pPr>
      <w:rPr>
        <w:rFonts w:hint="default"/>
      </w:rPr>
    </w:lvl>
    <w:lvl w:ilvl="3">
      <w:numFmt w:val="bullet"/>
      <w:lvlText w:val="•"/>
      <w:lvlJc w:val="left"/>
      <w:pPr>
        <w:ind w:left="3338" w:hanging="663"/>
      </w:pPr>
      <w:rPr>
        <w:rFonts w:hint="default"/>
      </w:rPr>
    </w:lvl>
    <w:lvl w:ilvl="4">
      <w:numFmt w:val="bullet"/>
      <w:lvlText w:val="•"/>
      <w:lvlJc w:val="left"/>
      <w:pPr>
        <w:ind w:left="4190" w:hanging="663"/>
      </w:pPr>
      <w:rPr>
        <w:rFonts w:hint="default"/>
      </w:rPr>
    </w:lvl>
    <w:lvl w:ilvl="5">
      <w:numFmt w:val="bullet"/>
      <w:lvlText w:val="•"/>
      <w:lvlJc w:val="left"/>
      <w:pPr>
        <w:ind w:left="5043" w:hanging="663"/>
      </w:pPr>
      <w:rPr>
        <w:rFonts w:hint="default"/>
      </w:rPr>
    </w:lvl>
    <w:lvl w:ilvl="6">
      <w:numFmt w:val="bullet"/>
      <w:lvlText w:val="•"/>
      <w:lvlJc w:val="left"/>
      <w:pPr>
        <w:ind w:left="5896" w:hanging="663"/>
      </w:pPr>
      <w:rPr>
        <w:rFonts w:hint="default"/>
      </w:rPr>
    </w:lvl>
    <w:lvl w:ilvl="7">
      <w:numFmt w:val="bullet"/>
      <w:lvlText w:val="•"/>
      <w:lvlJc w:val="left"/>
      <w:pPr>
        <w:ind w:left="6748" w:hanging="663"/>
      </w:pPr>
      <w:rPr>
        <w:rFonts w:hint="default"/>
      </w:rPr>
    </w:lvl>
    <w:lvl w:ilvl="8">
      <w:numFmt w:val="bullet"/>
      <w:lvlText w:val="•"/>
      <w:lvlJc w:val="left"/>
      <w:pPr>
        <w:ind w:left="7601" w:hanging="663"/>
      </w:pPr>
      <w:rPr>
        <w:rFonts w:hint="default"/>
      </w:rPr>
    </w:lvl>
  </w:abstractNum>
  <w:abstractNum w:abstractNumId="18" w15:restartNumberingAfterBreak="0">
    <w:nsid w:val="7F721D24"/>
    <w:multiLevelType w:val="multilevel"/>
    <w:tmpl w:val="7F721D24"/>
    <w:lvl w:ilvl="0">
      <w:start w:val="1"/>
      <w:numFmt w:val="decimal"/>
      <w:pStyle w:val="11212"/>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0"/>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1"/>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num w:numId="1" w16cid:durableId="815071768">
    <w:abstractNumId w:val="18"/>
  </w:num>
  <w:num w:numId="2" w16cid:durableId="2141343999">
    <w:abstractNumId w:val="2"/>
  </w:num>
  <w:num w:numId="3" w16cid:durableId="821699278">
    <w:abstractNumId w:val="5"/>
  </w:num>
  <w:num w:numId="4" w16cid:durableId="133986590">
    <w:abstractNumId w:val="4"/>
  </w:num>
  <w:num w:numId="5" w16cid:durableId="1877546840">
    <w:abstractNumId w:val="3"/>
  </w:num>
  <w:num w:numId="6" w16cid:durableId="1370032064">
    <w:abstractNumId w:val="9"/>
  </w:num>
  <w:num w:numId="7" w16cid:durableId="922296654">
    <w:abstractNumId w:val="6"/>
  </w:num>
  <w:num w:numId="8" w16cid:durableId="1813867028">
    <w:abstractNumId w:val="10"/>
  </w:num>
  <w:num w:numId="9" w16cid:durableId="360518259">
    <w:abstractNumId w:val="12"/>
  </w:num>
  <w:num w:numId="10" w16cid:durableId="1510288900">
    <w:abstractNumId w:val="13"/>
  </w:num>
  <w:num w:numId="11" w16cid:durableId="391345547">
    <w:abstractNumId w:val="11"/>
  </w:num>
  <w:num w:numId="12" w16cid:durableId="880897972">
    <w:abstractNumId w:val="14"/>
  </w:num>
  <w:num w:numId="13" w16cid:durableId="817497529">
    <w:abstractNumId w:val="16"/>
  </w:num>
  <w:num w:numId="14" w16cid:durableId="527643781">
    <w:abstractNumId w:val="8"/>
  </w:num>
  <w:num w:numId="15" w16cid:durableId="1754619545">
    <w:abstractNumId w:val="0"/>
  </w:num>
  <w:num w:numId="16" w16cid:durableId="318384918">
    <w:abstractNumId w:val="1"/>
    <w:lvlOverride w:ilvl="0">
      <w:startOverride w:val="1"/>
    </w:lvlOverride>
  </w:num>
  <w:num w:numId="17" w16cid:durableId="807626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804453">
    <w:abstractNumId w:val="7"/>
  </w:num>
  <w:num w:numId="19" w16cid:durableId="3107160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4E83D09"/>
    <w:rsid w:val="BFFEC112"/>
    <w:rsid w:val="D37E0BF5"/>
    <w:rsid w:val="F7EF810C"/>
    <w:rsid w:val="FBEE9EC3"/>
    <w:rsid w:val="FC3F95EC"/>
    <w:rsid w:val="00003966"/>
    <w:rsid w:val="0000401A"/>
    <w:rsid w:val="0002780D"/>
    <w:rsid w:val="000314FC"/>
    <w:rsid w:val="00035A60"/>
    <w:rsid w:val="00036E01"/>
    <w:rsid w:val="00051D69"/>
    <w:rsid w:val="000624DC"/>
    <w:rsid w:val="00077E9F"/>
    <w:rsid w:val="0008333F"/>
    <w:rsid w:val="00085974"/>
    <w:rsid w:val="000B5D05"/>
    <w:rsid w:val="000D5085"/>
    <w:rsid w:val="000F37CE"/>
    <w:rsid w:val="000F7348"/>
    <w:rsid w:val="00113B85"/>
    <w:rsid w:val="00137A76"/>
    <w:rsid w:val="001435F0"/>
    <w:rsid w:val="0014688B"/>
    <w:rsid w:val="00152832"/>
    <w:rsid w:val="00156486"/>
    <w:rsid w:val="001645FB"/>
    <w:rsid w:val="00174B84"/>
    <w:rsid w:val="0017529B"/>
    <w:rsid w:val="00187F78"/>
    <w:rsid w:val="001909A4"/>
    <w:rsid w:val="00190EA2"/>
    <w:rsid w:val="0019552F"/>
    <w:rsid w:val="001958FA"/>
    <w:rsid w:val="001961EE"/>
    <w:rsid w:val="001A4F26"/>
    <w:rsid w:val="001B1F2A"/>
    <w:rsid w:val="001C5C66"/>
    <w:rsid w:val="001C7E67"/>
    <w:rsid w:val="001C7F3A"/>
    <w:rsid w:val="001D082E"/>
    <w:rsid w:val="001D7168"/>
    <w:rsid w:val="001D79E6"/>
    <w:rsid w:val="001E1BB1"/>
    <w:rsid w:val="001E7CA6"/>
    <w:rsid w:val="00226048"/>
    <w:rsid w:val="00231716"/>
    <w:rsid w:val="002518C5"/>
    <w:rsid w:val="002577B3"/>
    <w:rsid w:val="00272F4C"/>
    <w:rsid w:val="002750EF"/>
    <w:rsid w:val="00275D88"/>
    <w:rsid w:val="0028067A"/>
    <w:rsid w:val="002B68C2"/>
    <w:rsid w:val="002C351E"/>
    <w:rsid w:val="002C3933"/>
    <w:rsid w:val="002E4327"/>
    <w:rsid w:val="003051F6"/>
    <w:rsid w:val="00307946"/>
    <w:rsid w:val="00321232"/>
    <w:rsid w:val="00331C44"/>
    <w:rsid w:val="00347F6A"/>
    <w:rsid w:val="00362671"/>
    <w:rsid w:val="00365890"/>
    <w:rsid w:val="00367CCD"/>
    <w:rsid w:val="00372EAB"/>
    <w:rsid w:val="00375F69"/>
    <w:rsid w:val="003837D6"/>
    <w:rsid w:val="00385DF6"/>
    <w:rsid w:val="00391FD3"/>
    <w:rsid w:val="00394E87"/>
    <w:rsid w:val="003B5AA7"/>
    <w:rsid w:val="003C66CD"/>
    <w:rsid w:val="003D36EA"/>
    <w:rsid w:val="003D7E1C"/>
    <w:rsid w:val="003E002D"/>
    <w:rsid w:val="003E65AD"/>
    <w:rsid w:val="0040262A"/>
    <w:rsid w:val="004040AC"/>
    <w:rsid w:val="004056BC"/>
    <w:rsid w:val="00407131"/>
    <w:rsid w:val="00410A55"/>
    <w:rsid w:val="0041374F"/>
    <w:rsid w:val="00414930"/>
    <w:rsid w:val="00414C7A"/>
    <w:rsid w:val="0041700E"/>
    <w:rsid w:val="004201AC"/>
    <w:rsid w:val="00424DD3"/>
    <w:rsid w:val="00442F7B"/>
    <w:rsid w:val="00453BC9"/>
    <w:rsid w:val="00456C74"/>
    <w:rsid w:val="00470CA8"/>
    <w:rsid w:val="00472CB3"/>
    <w:rsid w:val="0047536A"/>
    <w:rsid w:val="0048444F"/>
    <w:rsid w:val="0048648A"/>
    <w:rsid w:val="00491B70"/>
    <w:rsid w:val="004B27EB"/>
    <w:rsid w:val="004B6691"/>
    <w:rsid w:val="004C4757"/>
    <w:rsid w:val="004D2CE1"/>
    <w:rsid w:val="004E218E"/>
    <w:rsid w:val="004E7C9B"/>
    <w:rsid w:val="004F00C4"/>
    <w:rsid w:val="004F37D0"/>
    <w:rsid w:val="00502072"/>
    <w:rsid w:val="00510667"/>
    <w:rsid w:val="00523390"/>
    <w:rsid w:val="00530EC4"/>
    <w:rsid w:val="005315C9"/>
    <w:rsid w:val="00540FFC"/>
    <w:rsid w:val="005423F8"/>
    <w:rsid w:val="00542405"/>
    <w:rsid w:val="005719AA"/>
    <w:rsid w:val="00576D13"/>
    <w:rsid w:val="00580183"/>
    <w:rsid w:val="00597C0E"/>
    <w:rsid w:val="005A0B6B"/>
    <w:rsid w:val="005B75A7"/>
    <w:rsid w:val="005D7EA4"/>
    <w:rsid w:val="005E3976"/>
    <w:rsid w:val="005E73C2"/>
    <w:rsid w:val="006166C9"/>
    <w:rsid w:val="00630626"/>
    <w:rsid w:val="00634EAF"/>
    <w:rsid w:val="00635A46"/>
    <w:rsid w:val="00652704"/>
    <w:rsid w:val="00670977"/>
    <w:rsid w:val="00695EC5"/>
    <w:rsid w:val="006A1D79"/>
    <w:rsid w:val="006A6639"/>
    <w:rsid w:val="006B3290"/>
    <w:rsid w:val="006D38B9"/>
    <w:rsid w:val="006F72EE"/>
    <w:rsid w:val="00713BF4"/>
    <w:rsid w:val="007224C4"/>
    <w:rsid w:val="00726E22"/>
    <w:rsid w:val="007270A7"/>
    <w:rsid w:val="00757F11"/>
    <w:rsid w:val="007630E4"/>
    <w:rsid w:val="007774BD"/>
    <w:rsid w:val="007845B1"/>
    <w:rsid w:val="00786CBF"/>
    <w:rsid w:val="00791F85"/>
    <w:rsid w:val="007A68A2"/>
    <w:rsid w:val="007B7E15"/>
    <w:rsid w:val="007B7F26"/>
    <w:rsid w:val="007C3857"/>
    <w:rsid w:val="007C66E8"/>
    <w:rsid w:val="007D59F7"/>
    <w:rsid w:val="007D5FB7"/>
    <w:rsid w:val="007F6BBF"/>
    <w:rsid w:val="0083002F"/>
    <w:rsid w:val="00835783"/>
    <w:rsid w:val="00836AA8"/>
    <w:rsid w:val="008755BC"/>
    <w:rsid w:val="00876ECD"/>
    <w:rsid w:val="008822A9"/>
    <w:rsid w:val="0089265C"/>
    <w:rsid w:val="00893E49"/>
    <w:rsid w:val="008A1DE9"/>
    <w:rsid w:val="008B14B9"/>
    <w:rsid w:val="008C028C"/>
    <w:rsid w:val="008C2DB2"/>
    <w:rsid w:val="00925132"/>
    <w:rsid w:val="00955AD1"/>
    <w:rsid w:val="00963A28"/>
    <w:rsid w:val="009677B3"/>
    <w:rsid w:val="00976EBF"/>
    <w:rsid w:val="00982B97"/>
    <w:rsid w:val="00982D03"/>
    <w:rsid w:val="00984D69"/>
    <w:rsid w:val="009860DE"/>
    <w:rsid w:val="0098737E"/>
    <w:rsid w:val="009A30D4"/>
    <w:rsid w:val="009B41F0"/>
    <w:rsid w:val="009B5144"/>
    <w:rsid w:val="009C3908"/>
    <w:rsid w:val="009C5C8B"/>
    <w:rsid w:val="009D62C2"/>
    <w:rsid w:val="009E3FA0"/>
    <w:rsid w:val="009E6D33"/>
    <w:rsid w:val="009E71AB"/>
    <w:rsid w:val="009F1A6B"/>
    <w:rsid w:val="00A131C6"/>
    <w:rsid w:val="00A203A9"/>
    <w:rsid w:val="00A43802"/>
    <w:rsid w:val="00A71093"/>
    <w:rsid w:val="00A759EB"/>
    <w:rsid w:val="00A94950"/>
    <w:rsid w:val="00AA3E44"/>
    <w:rsid w:val="00AB06C4"/>
    <w:rsid w:val="00AB7CDB"/>
    <w:rsid w:val="00AD29CD"/>
    <w:rsid w:val="00AE4D56"/>
    <w:rsid w:val="00B0016A"/>
    <w:rsid w:val="00B13595"/>
    <w:rsid w:val="00B15932"/>
    <w:rsid w:val="00B4177A"/>
    <w:rsid w:val="00B5033B"/>
    <w:rsid w:val="00B54B24"/>
    <w:rsid w:val="00B66B7C"/>
    <w:rsid w:val="00B80DCC"/>
    <w:rsid w:val="00B82C18"/>
    <w:rsid w:val="00BC24F0"/>
    <w:rsid w:val="00BC5505"/>
    <w:rsid w:val="00BD3549"/>
    <w:rsid w:val="00BD4412"/>
    <w:rsid w:val="00BE06BE"/>
    <w:rsid w:val="00BE2A80"/>
    <w:rsid w:val="00BE367E"/>
    <w:rsid w:val="00C1094A"/>
    <w:rsid w:val="00C17B57"/>
    <w:rsid w:val="00C244C3"/>
    <w:rsid w:val="00C24773"/>
    <w:rsid w:val="00C254E4"/>
    <w:rsid w:val="00C2672C"/>
    <w:rsid w:val="00C3661F"/>
    <w:rsid w:val="00C37DC4"/>
    <w:rsid w:val="00C46DA5"/>
    <w:rsid w:val="00C50381"/>
    <w:rsid w:val="00C5614E"/>
    <w:rsid w:val="00C60A3A"/>
    <w:rsid w:val="00C616A7"/>
    <w:rsid w:val="00C84410"/>
    <w:rsid w:val="00C84834"/>
    <w:rsid w:val="00C91582"/>
    <w:rsid w:val="00CA5424"/>
    <w:rsid w:val="00CA72D4"/>
    <w:rsid w:val="00CB7FE2"/>
    <w:rsid w:val="00CD25C6"/>
    <w:rsid w:val="00CD6ADA"/>
    <w:rsid w:val="00CE0950"/>
    <w:rsid w:val="00D00AA6"/>
    <w:rsid w:val="00D20474"/>
    <w:rsid w:val="00D31DDF"/>
    <w:rsid w:val="00D32A82"/>
    <w:rsid w:val="00D47EA4"/>
    <w:rsid w:val="00D938FE"/>
    <w:rsid w:val="00DA6666"/>
    <w:rsid w:val="00DC5A65"/>
    <w:rsid w:val="00DC6D5D"/>
    <w:rsid w:val="00DE632D"/>
    <w:rsid w:val="00DF020C"/>
    <w:rsid w:val="00DF03B4"/>
    <w:rsid w:val="00DF51AB"/>
    <w:rsid w:val="00E05DDD"/>
    <w:rsid w:val="00E2068D"/>
    <w:rsid w:val="00E448B5"/>
    <w:rsid w:val="00E54FDF"/>
    <w:rsid w:val="00E819A0"/>
    <w:rsid w:val="00E82A68"/>
    <w:rsid w:val="00E96CBE"/>
    <w:rsid w:val="00EB23F2"/>
    <w:rsid w:val="00EE6BBF"/>
    <w:rsid w:val="00EE6F8D"/>
    <w:rsid w:val="00EF1D3E"/>
    <w:rsid w:val="00F1249C"/>
    <w:rsid w:val="00F14EBE"/>
    <w:rsid w:val="00F178BC"/>
    <w:rsid w:val="00F32384"/>
    <w:rsid w:val="00F32C95"/>
    <w:rsid w:val="00F52066"/>
    <w:rsid w:val="00F52724"/>
    <w:rsid w:val="00F536A7"/>
    <w:rsid w:val="00F5404F"/>
    <w:rsid w:val="00F71965"/>
    <w:rsid w:val="00F8308F"/>
    <w:rsid w:val="00F867CE"/>
    <w:rsid w:val="00F93B86"/>
    <w:rsid w:val="00FA2ED6"/>
    <w:rsid w:val="00FA550D"/>
    <w:rsid w:val="00FB3B3B"/>
    <w:rsid w:val="00FB6426"/>
    <w:rsid w:val="00FC2506"/>
    <w:rsid w:val="00FC43BE"/>
    <w:rsid w:val="00FE3B69"/>
    <w:rsid w:val="00FE5C79"/>
    <w:rsid w:val="00FE6A2D"/>
    <w:rsid w:val="00FE6C9F"/>
    <w:rsid w:val="00FE7FB5"/>
    <w:rsid w:val="00FF3330"/>
    <w:rsid w:val="00FF76C3"/>
    <w:rsid w:val="0252362F"/>
    <w:rsid w:val="02ED5688"/>
    <w:rsid w:val="04E83D09"/>
    <w:rsid w:val="07545496"/>
    <w:rsid w:val="0A485A11"/>
    <w:rsid w:val="10D02D7E"/>
    <w:rsid w:val="1513181F"/>
    <w:rsid w:val="18861F8F"/>
    <w:rsid w:val="1EF8088A"/>
    <w:rsid w:val="23C45212"/>
    <w:rsid w:val="25334E1C"/>
    <w:rsid w:val="2A993775"/>
    <w:rsid w:val="2C0A185F"/>
    <w:rsid w:val="30ED1C77"/>
    <w:rsid w:val="320A37DE"/>
    <w:rsid w:val="3BCD189B"/>
    <w:rsid w:val="3D6402F5"/>
    <w:rsid w:val="405E632B"/>
    <w:rsid w:val="41E82920"/>
    <w:rsid w:val="4215675B"/>
    <w:rsid w:val="43CF37F3"/>
    <w:rsid w:val="45881C87"/>
    <w:rsid w:val="467001B9"/>
    <w:rsid w:val="50121BCE"/>
    <w:rsid w:val="52A06E26"/>
    <w:rsid w:val="55E14295"/>
    <w:rsid w:val="5D981B79"/>
    <w:rsid w:val="5DB72903"/>
    <w:rsid w:val="68EE7102"/>
    <w:rsid w:val="6CC85207"/>
    <w:rsid w:val="6D156101"/>
    <w:rsid w:val="6E645EAB"/>
    <w:rsid w:val="769205F9"/>
    <w:rsid w:val="7A7E24BA"/>
    <w:rsid w:val="7B4F5C06"/>
    <w:rsid w:val="7CD76E9B"/>
    <w:rsid w:val="7ED8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D4FACF"/>
  <w15:docId w15:val="{8E17FCFE-8DE1-4A1D-95CA-4D9D9035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unhideWhenUsed="1" w:qFormat="1"/>
    <w:lsdException w:name="index 4" w:uiPriority="99" w:unhideWhenUsed="1" w:qFormat="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qFormat="1"/>
    <w:lsdException w:name="toc 8" w:uiPriority="99" w:unhideWhenUsed="1" w:qFormat="1"/>
    <w:lsdException w:name="toc 9" w:uiPriority="99" w:unhideWhenUsed="1" w:qFormat="1"/>
    <w:lsdException w:name="Normal Indent" w:uiPriority="99" w:unhideWhenUsed="1" w:qFormat="1"/>
    <w:lsdException w:name="annotation text" w:uiPriority="99" w:qFormat="1"/>
    <w:lsdException w:name="header" w:uiPriority="99" w:qFormat="1"/>
    <w:lsdException w:name="footer" w:uiPriority="99" w:qFormat="1"/>
    <w:lsdException w:name="caption" w:semiHidden="1" w:uiPriority="99" w:unhideWhenUsed="1" w:qFormat="1"/>
    <w:lsdException w:name="envelope return" w:uiPriority="99" w:unhideWhenUsed="1" w:qFormat="1"/>
    <w:lsdException w:name="annotation reference" w:uiPriority="99" w:qFormat="1"/>
    <w:lsdException w:name="List 2" w:uiPriority="99" w:unhideWhenUsed="1" w:qFormat="1"/>
    <w:lsdException w:name="Title" w:uiPriority="99" w:qFormat="1"/>
    <w:lsdException w:name="Default Paragraph Font" w:semiHidden="1" w:uiPriority="1" w:unhideWhenUsed="1" w:qFormat="1"/>
    <w:lsdException w:name="Body Text" w:uiPriority="99" w:qFormat="1"/>
    <w:lsdException w:name="Body Text Indent" w:uiPriority="99" w:qFormat="1"/>
    <w:lsdException w:name="Subtitle" w:qFormat="1"/>
    <w:lsdException w:name="Date" w:uiPriority="99" w:unhideWhenUsed="1" w:qFormat="1"/>
    <w:lsdException w:name="Body Text First Indent" w:uiPriority="99" w:unhideWhenUsed="1" w:qFormat="1"/>
    <w:lsdException w:name="Body Text First Indent 2" w:uiPriority="99" w:unhideWhenUsed="1" w:qFormat="1"/>
    <w:lsdException w:name="Note Heading" w:qFormat="1"/>
    <w:lsdException w:name="Body Text 2" w:uiPriority="99" w:unhideWhenUsed="1" w:qFormat="1"/>
    <w:lsdException w:name="Body Text 3" w:uiPriority="99" w:unhideWhenUsed="1" w:qFormat="1"/>
    <w:lsdException w:name="Body Text Indent 2" w:uiPriority="99" w:unhideWhenUsed="1" w:qFormat="1"/>
    <w:lsdException w:name="Body Text Indent 3" w:uiPriority="99" w:unhideWhenUsed="1" w:qFormat="1"/>
    <w:lsdException w:name="Block Text" w:uiPriority="99" w:unhideWhenUsed="1" w:qFormat="1"/>
    <w:lsdException w:name="Hyperlink" w:uiPriority="99" w:qFormat="1"/>
    <w:lsdException w:name="FollowedHyperlink" w:unhideWhenUsed="1" w:qFormat="1"/>
    <w:lsdException w:name="Strong" w:qFormat="1"/>
    <w:lsdException w:name="Emphasis" w:qFormat="1"/>
    <w:lsdException w:name="Document Map" w:uiPriority="99" w:unhideWhenUsed="1"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Code" w:unhideWhenUsed="1" w:qFormat="1"/>
    <w:lsdException w:name="HTML Definition" w:unhideWhenUsed="1" w:qFormat="1"/>
    <w:lsdException w:name="HTML Preformatted" w:unhideWhenUsed="1" w:qFormat="1"/>
    <w:lsdException w:name="HTML Variable"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next w:val="a5"/>
    <w:uiPriority w:val="1"/>
    <w:qFormat/>
    <w:pPr>
      <w:widowControl w:val="0"/>
      <w:autoSpaceDE w:val="0"/>
      <w:autoSpaceDN w:val="0"/>
    </w:pPr>
    <w:rPr>
      <w:rFonts w:ascii="宋体" w:eastAsia="宋体" w:hAnsi="宋体" w:cs="宋体"/>
      <w:sz w:val="22"/>
      <w:szCs w:val="22"/>
      <w:lang w:eastAsia="en-US"/>
    </w:rPr>
  </w:style>
  <w:style w:type="paragraph" w:styleId="11">
    <w:name w:val="heading 1"/>
    <w:basedOn w:val="a4"/>
    <w:next w:val="a4"/>
    <w:link w:val="12"/>
    <w:qFormat/>
    <w:pPr>
      <w:outlineLvl w:val="0"/>
    </w:pPr>
    <w:rPr>
      <w:sz w:val="36"/>
      <w:szCs w:val="36"/>
    </w:rPr>
  </w:style>
  <w:style w:type="paragraph" w:styleId="21">
    <w:name w:val="heading 2"/>
    <w:basedOn w:val="a4"/>
    <w:next w:val="a4"/>
    <w:link w:val="22"/>
    <w:qFormat/>
    <w:pPr>
      <w:ind w:left="121"/>
      <w:outlineLvl w:val="1"/>
    </w:pPr>
    <w:rPr>
      <w:sz w:val="32"/>
      <w:szCs w:val="32"/>
    </w:rPr>
  </w:style>
  <w:style w:type="paragraph" w:styleId="30">
    <w:name w:val="heading 3"/>
    <w:basedOn w:val="a4"/>
    <w:next w:val="a4"/>
    <w:link w:val="31"/>
    <w:qFormat/>
    <w:pPr>
      <w:spacing w:before="14"/>
      <w:jc w:val="center"/>
      <w:outlineLvl w:val="2"/>
    </w:pPr>
    <w:rPr>
      <w:sz w:val="28"/>
      <w:szCs w:val="28"/>
    </w:rPr>
  </w:style>
  <w:style w:type="paragraph" w:styleId="4">
    <w:name w:val="heading 4"/>
    <w:basedOn w:val="a4"/>
    <w:next w:val="a4"/>
    <w:link w:val="40"/>
    <w:qFormat/>
    <w:pPr>
      <w:spacing w:before="14"/>
      <w:ind w:left="208"/>
      <w:outlineLvl w:val="3"/>
    </w:pPr>
    <w:rPr>
      <w:i/>
      <w:sz w:val="25"/>
      <w:szCs w:val="25"/>
    </w:rPr>
  </w:style>
  <w:style w:type="paragraph" w:styleId="5">
    <w:name w:val="heading 5"/>
    <w:basedOn w:val="a4"/>
    <w:next w:val="a4"/>
    <w:link w:val="50"/>
    <w:unhideWhenUsed/>
    <w:qFormat/>
    <w:pPr>
      <w:keepNext/>
      <w:keepLines/>
      <w:spacing w:before="280" w:after="290" w:line="376" w:lineRule="auto"/>
      <w:outlineLvl w:val="4"/>
    </w:pPr>
    <w:rPr>
      <w:b/>
      <w:bCs/>
      <w:sz w:val="28"/>
      <w:szCs w:val="28"/>
    </w:rPr>
  </w:style>
  <w:style w:type="paragraph" w:styleId="6">
    <w:name w:val="heading 6"/>
    <w:basedOn w:val="a4"/>
    <w:next w:val="a4"/>
    <w:link w:val="60"/>
    <w:semiHidden/>
    <w:unhideWhenUsed/>
    <w:qFormat/>
    <w:pPr>
      <w:keepNext/>
      <w:keepLines/>
      <w:autoSpaceDE/>
      <w:autoSpaceDN/>
      <w:adjustRightInd w:val="0"/>
      <w:spacing w:before="240" w:after="64" w:line="320" w:lineRule="atLeast"/>
      <w:jc w:val="both"/>
      <w:outlineLvl w:val="5"/>
    </w:pPr>
    <w:rPr>
      <w:rFonts w:ascii="Arial" w:eastAsia="黑体" w:hAnsi="Arial" w:cs="Times New Roman"/>
      <w:b/>
      <w:sz w:val="24"/>
      <w:szCs w:val="20"/>
      <w:lang w:eastAsia="zh-CN"/>
    </w:rPr>
  </w:style>
  <w:style w:type="paragraph" w:styleId="7">
    <w:name w:val="heading 7"/>
    <w:basedOn w:val="a4"/>
    <w:next w:val="a4"/>
    <w:link w:val="70"/>
    <w:uiPriority w:val="99"/>
    <w:semiHidden/>
    <w:unhideWhenUsed/>
    <w:qFormat/>
    <w:pPr>
      <w:keepNext/>
      <w:keepLines/>
      <w:autoSpaceDE/>
      <w:autoSpaceDN/>
      <w:adjustRightInd w:val="0"/>
      <w:spacing w:before="240" w:after="64" w:line="320" w:lineRule="atLeast"/>
      <w:jc w:val="both"/>
      <w:outlineLvl w:val="6"/>
    </w:pPr>
    <w:rPr>
      <w:rFonts w:ascii="Times New Roman" w:hAnsi="Times New Roman" w:cs="Times New Roman"/>
      <w:b/>
      <w:sz w:val="24"/>
      <w:szCs w:val="20"/>
      <w:lang w:eastAsia="zh-CN"/>
    </w:rPr>
  </w:style>
  <w:style w:type="paragraph" w:styleId="8">
    <w:name w:val="heading 8"/>
    <w:basedOn w:val="a4"/>
    <w:next w:val="a4"/>
    <w:link w:val="80"/>
    <w:uiPriority w:val="99"/>
    <w:semiHidden/>
    <w:unhideWhenUsed/>
    <w:qFormat/>
    <w:pPr>
      <w:keepNext/>
      <w:keepLines/>
      <w:autoSpaceDE/>
      <w:autoSpaceDN/>
      <w:adjustRightInd w:val="0"/>
      <w:spacing w:before="240" w:after="64" w:line="320" w:lineRule="atLeast"/>
      <w:jc w:val="both"/>
      <w:outlineLvl w:val="7"/>
    </w:pPr>
    <w:rPr>
      <w:rFonts w:ascii="Arial" w:eastAsia="黑体" w:hAnsi="Arial" w:cs="Times New Roman"/>
      <w:sz w:val="24"/>
      <w:szCs w:val="20"/>
      <w:lang w:eastAsia="zh-CN"/>
    </w:rPr>
  </w:style>
  <w:style w:type="paragraph" w:styleId="9">
    <w:name w:val="heading 9"/>
    <w:basedOn w:val="a4"/>
    <w:next w:val="a4"/>
    <w:link w:val="90"/>
    <w:uiPriority w:val="99"/>
    <w:semiHidden/>
    <w:unhideWhenUsed/>
    <w:qFormat/>
    <w:pPr>
      <w:keepNext/>
      <w:keepLines/>
      <w:autoSpaceDE/>
      <w:autoSpaceDN/>
      <w:adjustRightInd w:val="0"/>
      <w:spacing w:before="240" w:after="64" w:line="320" w:lineRule="atLeast"/>
      <w:jc w:val="both"/>
      <w:outlineLvl w:val="8"/>
    </w:pPr>
    <w:rPr>
      <w:rFonts w:ascii="Arial" w:eastAsia="黑体" w:hAnsi="Arial" w:cs="Times New Roman"/>
      <w:sz w:val="21"/>
      <w:szCs w:val="20"/>
      <w:lang w:eastAsia="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footer"/>
    <w:basedOn w:val="a4"/>
    <w:next w:val="a4"/>
    <w:link w:val="a9"/>
    <w:uiPriority w:val="99"/>
    <w:qFormat/>
    <w:pPr>
      <w:tabs>
        <w:tab w:val="center" w:pos="4153"/>
        <w:tab w:val="right" w:pos="8306"/>
      </w:tabs>
      <w:snapToGrid w:val="0"/>
    </w:pPr>
    <w:rPr>
      <w:sz w:val="18"/>
      <w:szCs w:val="18"/>
    </w:rPr>
  </w:style>
  <w:style w:type="paragraph" w:styleId="TOC7">
    <w:name w:val="toc 7"/>
    <w:basedOn w:val="a4"/>
    <w:next w:val="a4"/>
    <w:uiPriority w:val="99"/>
    <w:qFormat/>
    <w:pPr>
      <w:autoSpaceDE/>
      <w:autoSpaceDN/>
      <w:ind w:leftChars="1200" w:left="2520"/>
      <w:jc w:val="both"/>
    </w:pPr>
    <w:rPr>
      <w:rFonts w:ascii="Times New Roman" w:hAnsi="Times New Roman" w:cs="Times New Roman"/>
      <w:kern w:val="2"/>
      <w:sz w:val="21"/>
      <w:szCs w:val="24"/>
      <w:lang w:eastAsia="zh-CN"/>
    </w:rPr>
  </w:style>
  <w:style w:type="paragraph" w:styleId="aa">
    <w:name w:val="Note Heading"/>
    <w:basedOn w:val="a4"/>
    <w:next w:val="a4"/>
    <w:link w:val="ab"/>
    <w:qFormat/>
    <w:pPr>
      <w:adjustRightInd w:val="0"/>
    </w:pPr>
    <w:rPr>
      <w:rFonts w:ascii="..ì." w:eastAsia="..ì." w:hAnsi="Times New Roman" w:cs="Times New Roman"/>
      <w:sz w:val="24"/>
      <w:szCs w:val="20"/>
      <w:lang w:eastAsia="zh-CN"/>
    </w:rPr>
  </w:style>
  <w:style w:type="paragraph" w:styleId="ac">
    <w:name w:val="Normal Indent"/>
    <w:basedOn w:val="a4"/>
    <w:link w:val="ad"/>
    <w:uiPriority w:val="99"/>
    <w:unhideWhenUsed/>
    <w:qFormat/>
    <w:pPr>
      <w:adjustRightInd w:val="0"/>
      <w:spacing w:after="0" w:line="240" w:lineRule="auto"/>
      <w:ind w:firstLine="420"/>
    </w:pPr>
    <w:rPr>
      <w:rFonts w:hAnsi="Times New Roman" w:cs="Times New Roman"/>
      <w:kern w:val="2"/>
      <w:sz w:val="24"/>
      <w:szCs w:val="24"/>
      <w:lang w:eastAsia="zh-CN"/>
    </w:rPr>
  </w:style>
  <w:style w:type="paragraph" w:styleId="ae">
    <w:name w:val="caption"/>
    <w:basedOn w:val="a4"/>
    <w:next w:val="a4"/>
    <w:uiPriority w:val="99"/>
    <w:semiHidden/>
    <w:unhideWhenUsed/>
    <w:qFormat/>
    <w:pPr>
      <w:autoSpaceDE/>
      <w:autoSpaceDN/>
      <w:spacing w:after="0" w:line="480" w:lineRule="auto"/>
      <w:jc w:val="both"/>
    </w:pPr>
    <w:rPr>
      <w:rFonts w:ascii="华文中宋" w:eastAsia="华文中宋" w:hAnsi="华文中宋" w:cs="Times New Roman"/>
      <w:kern w:val="2"/>
      <w:sz w:val="36"/>
      <w:szCs w:val="20"/>
      <w:lang w:eastAsia="zh-CN"/>
    </w:rPr>
  </w:style>
  <w:style w:type="paragraph" w:styleId="af">
    <w:name w:val="Document Map"/>
    <w:basedOn w:val="a4"/>
    <w:link w:val="af0"/>
    <w:uiPriority w:val="99"/>
    <w:unhideWhenUsed/>
    <w:qFormat/>
    <w:pPr>
      <w:shd w:val="clear" w:color="auto" w:fill="000080"/>
      <w:autoSpaceDE/>
      <w:autoSpaceDN/>
      <w:spacing w:after="0" w:line="240" w:lineRule="auto"/>
      <w:jc w:val="both"/>
    </w:pPr>
    <w:rPr>
      <w:rFonts w:ascii="Times New Roman" w:hAnsi="Times New Roman" w:cs="Times New Roman"/>
      <w:kern w:val="2"/>
      <w:sz w:val="21"/>
      <w:szCs w:val="24"/>
      <w:lang w:eastAsia="zh-CN"/>
    </w:rPr>
  </w:style>
  <w:style w:type="paragraph" w:styleId="af1">
    <w:name w:val="annotation text"/>
    <w:basedOn w:val="a4"/>
    <w:link w:val="af2"/>
    <w:uiPriority w:val="99"/>
    <w:qFormat/>
  </w:style>
  <w:style w:type="paragraph" w:styleId="32">
    <w:name w:val="Body Text 3"/>
    <w:basedOn w:val="a4"/>
    <w:link w:val="33"/>
    <w:uiPriority w:val="99"/>
    <w:unhideWhenUsed/>
    <w:qFormat/>
    <w:pPr>
      <w:autoSpaceDE/>
      <w:autoSpaceDN/>
      <w:spacing w:after="120" w:line="240" w:lineRule="auto"/>
      <w:jc w:val="both"/>
    </w:pPr>
    <w:rPr>
      <w:rFonts w:ascii="Times New Roman" w:hAnsi="Times New Roman" w:cs="Times New Roman"/>
      <w:kern w:val="2"/>
      <w:sz w:val="16"/>
      <w:szCs w:val="16"/>
      <w:lang w:eastAsia="zh-CN"/>
    </w:rPr>
  </w:style>
  <w:style w:type="paragraph" w:styleId="af3">
    <w:name w:val="Body Text"/>
    <w:basedOn w:val="a4"/>
    <w:link w:val="13"/>
    <w:uiPriority w:val="99"/>
    <w:qFormat/>
    <w:rPr>
      <w:sz w:val="24"/>
      <w:szCs w:val="24"/>
    </w:rPr>
  </w:style>
  <w:style w:type="paragraph" w:styleId="af4">
    <w:name w:val="Body Text Indent"/>
    <w:basedOn w:val="a4"/>
    <w:link w:val="af5"/>
    <w:uiPriority w:val="99"/>
    <w:qFormat/>
    <w:pPr>
      <w:spacing w:after="120"/>
      <w:ind w:leftChars="200" w:left="420"/>
    </w:pPr>
  </w:style>
  <w:style w:type="paragraph" w:styleId="23">
    <w:name w:val="List 2"/>
    <w:basedOn w:val="a4"/>
    <w:uiPriority w:val="99"/>
    <w:unhideWhenUsed/>
    <w:qFormat/>
    <w:pPr>
      <w:autoSpaceDE/>
      <w:autoSpaceDN/>
      <w:spacing w:after="0" w:line="240" w:lineRule="auto"/>
      <w:ind w:leftChars="200" w:left="100" w:hangingChars="200" w:hanging="200"/>
      <w:jc w:val="both"/>
    </w:pPr>
    <w:rPr>
      <w:rFonts w:ascii="Times New Roman" w:hAnsi="Times New Roman" w:cs="Times New Roman"/>
      <w:kern w:val="2"/>
      <w:sz w:val="21"/>
      <w:szCs w:val="24"/>
      <w:lang w:eastAsia="zh-CN"/>
    </w:rPr>
  </w:style>
  <w:style w:type="paragraph" w:styleId="af6">
    <w:name w:val="Block Text"/>
    <w:basedOn w:val="a4"/>
    <w:uiPriority w:val="99"/>
    <w:unhideWhenUsed/>
    <w:qFormat/>
    <w:pPr>
      <w:widowControl/>
      <w:autoSpaceDE/>
      <w:autoSpaceDN/>
      <w:spacing w:after="0" w:line="240" w:lineRule="auto"/>
      <w:ind w:left="480" w:right="-341" w:firstLine="513"/>
      <w:jc w:val="both"/>
    </w:pPr>
    <w:rPr>
      <w:rFonts w:ascii="Times New Roman" w:hAnsi="Times New Roman" w:cs="Times New Roman"/>
      <w:sz w:val="24"/>
      <w:szCs w:val="20"/>
      <w:lang w:eastAsia="zh-CN"/>
    </w:rPr>
  </w:style>
  <w:style w:type="paragraph" w:styleId="41">
    <w:name w:val="index 4"/>
    <w:next w:val="a4"/>
    <w:uiPriority w:val="99"/>
    <w:unhideWhenUsed/>
    <w:qFormat/>
    <w:pPr>
      <w:widowControl w:val="0"/>
      <w:spacing w:after="0" w:line="240" w:lineRule="auto"/>
      <w:ind w:leftChars="600" w:left="600"/>
      <w:jc w:val="both"/>
    </w:pPr>
    <w:rPr>
      <w:rFonts w:ascii="Times New Roman" w:eastAsia="宋体" w:hAnsi="Times New Roman" w:cs="Times New Roman"/>
      <w:kern w:val="2"/>
      <w:sz w:val="21"/>
      <w:szCs w:val="24"/>
    </w:rPr>
  </w:style>
  <w:style w:type="paragraph" w:styleId="TOC5">
    <w:name w:val="toc 5"/>
    <w:basedOn w:val="a4"/>
    <w:next w:val="a4"/>
    <w:uiPriority w:val="99"/>
    <w:unhideWhenUsed/>
    <w:qFormat/>
    <w:pPr>
      <w:autoSpaceDE/>
      <w:autoSpaceDN/>
      <w:spacing w:after="0" w:line="240" w:lineRule="auto"/>
      <w:ind w:leftChars="800" w:left="1680"/>
      <w:jc w:val="both"/>
    </w:pPr>
    <w:rPr>
      <w:rFonts w:ascii="Times New Roman" w:hAnsi="Times New Roman" w:cs="Times New Roman"/>
      <w:kern w:val="2"/>
      <w:sz w:val="21"/>
      <w:szCs w:val="24"/>
      <w:lang w:eastAsia="zh-CN"/>
    </w:rPr>
  </w:style>
  <w:style w:type="paragraph" w:styleId="TOC3">
    <w:name w:val="toc 3"/>
    <w:basedOn w:val="a4"/>
    <w:next w:val="a4"/>
    <w:uiPriority w:val="39"/>
    <w:qFormat/>
    <w:pPr>
      <w:ind w:leftChars="400" w:left="840"/>
    </w:pPr>
  </w:style>
  <w:style w:type="paragraph" w:styleId="af7">
    <w:name w:val="Plain Text"/>
    <w:basedOn w:val="a4"/>
    <w:link w:val="24"/>
    <w:unhideWhenUsed/>
    <w:qFormat/>
    <w:pPr>
      <w:autoSpaceDE/>
      <w:autoSpaceDN/>
      <w:spacing w:after="0" w:line="240" w:lineRule="auto"/>
      <w:jc w:val="both"/>
    </w:pPr>
    <w:rPr>
      <w:rFonts w:hAnsi="Courier New" w:cs="Times New Roman"/>
      <w:kern w:val="2"/>
      <w:sz w:val="21"/>
      <w:szCs w:val="20"/>
      <w:lang w:eastAsia="zh-CN"/>
    </w:rPr>
  </w:style>
  <w:style w:type="paragraph" w:styleId="TOC8">
    <w:name w:val="toc 8"/>
    <w:basedOn w:val="a4"/>
    <w:next w:val="a4"/>
    <w:uiPriority w:val="99"/>
    <w:unhideWhenUsed/>
    <w:qFormat/>
    <w:pPr>
      <w:autoSpaceDE/>
      <w:autoSpaceDN/>
      <w:spacing w:after="0" w:line="240" w:lineRule="auto"/>
      <w:ind w:leftChars="1400" w:left="2940"/>
      <w:jc w:val="both"/>
    </w:pPr>
    <w:rPr>
      <w:rFonts w:ascii="Times New Roman" w:hAnsi="Times New Roman" w:cs="Times New Roman"/>
      <w:kern w:val="2"/>
      <w:sz w:val="21"/>
      <w:szCs w:val="24"/>
      <w:lang w:eastAsia="zh-CN"/>
    </w:rPr>
  </w:style>
  <w:style w:type="paragraph" w:styleId="af8">
    <w:name w:val="Date"/>
    <w:basedOn w:val="a4"/>
    <w:next w:val="a4"/>
    <w:link w:val="af9"/>
    <w:uiPriority w:val="99"/>
    <w:unhideWhenUsed/>
    <w:qFormat/>
    <w:pPr>
      <w:autoSpaceDE/>
      <w:autoSpaceDN/>
      <w:spacing w:after="0" w:line="240" w:lineRule="auto"/>
      <w:ind w:leftChars="2500" w:left="100"/>
      <w:jc w:val="both"/>
    </w:pPr>
    <w:rPr>
      <w:rFonts w:ascii="仿宋_GB2312" w:eastAsia="仿宋_GB2312" w:cs="Times New Roman"/>
      <w:color w:val="000000"/>
      <w:kern w:val="2"/>
      <w:sz w:val="24"/>
      <w:szCs w:val="24"/>
      <w:lang w:eastAsia="zh-CN"/>
    </w:rPr>
  </w:style>
  <w:style w:type="paragraph" w:styleId="25">
    <w:name w:val="Body Text Indent 2"/>
    <w:basedOn w:val="a4"/>
    <w:link w:val="26"/>
    <w:uiPriority w:val="99"/>
    <w:unhideWhenUsed/>
    <w:qFormat/>
    <w:pPr>
      <w:autoSpaceDE/>
      <w:autoSpaceDN/>
      <w:spacing w:after="0" w:line="240" w:lineRule="auto"/>
      <w:ind w:firstLineChars="200" w:firstLine="480"/>
      <w:jc w:val="both"/>
    </w:pPr>
    <w:rPr>
      <w:rFonts w:ascii="仿宋_GB2312" w:eastAsia="仿宋_GB2312" w:hAnsi="Times New Roman" w:cs="Times New Roman"/>
      <w:kern w:val="2"/>
      <w:sz w:val="24"/>
      <w:szCs w:val="24"/>
      <w:lang w:eastAsia="zh-CN"/>
    </w:rPr>
  </w:style>
  <w:style w:type="paragraph" w:styleId="afa">
    <w:name w:val="Balloon Text"/>
    <w:basedOn w:val="a4"/>
    <w:link w:val="afb"/>
    <w:uiPriority w:val="99"/>
    <w:qFormat/>
    <w:rPr>
      <w:sz w:val="18"/>
      <w:szCs w:val="18"/>
    </w:rPr>
  </w:style>
  <w:style w:type="paragraph" w:styleId="afc">
    <w:name w:val="envelope return"/>
    <w:basedOn w:val="a4"/>
    <w:uiPriority w:val="99"/>
    <w:unhideWhenUsed/>
    <w:qFormat/>
    <w:pPr>
      <w:autoSpaceDE/>
      <w:autoSpaceDN/>
      <w:spacing w:after="0" w:line="240" w:lineRule="auto"/>
      <w:jc w:val="both"/>
    </w:pPr>
    <w:rPr>
      <w:rFonts w:ascii="Arial" w:hAnsi="Arial" w:cs="Arial"/>
      <w:kern w:val="2"/>
      <w:sz w:val="21"/>
      <w:szCs w:val="24"/>
      <w:lang w:eastAsia="zh-CN"/>
    </w:rPr>
  </w:style>
  <w:style w:type="paragraph" w:styleId="afd">
    <w:name w:val="header"/>
    <w:basedOn w:val="a4"/>
    <w:link w:val="af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spacing w:before="136"/>
      <w:ind w:left="121"/>
    </w:pPr>
    <w:rPr>
      <w:sz w:val="24"/>
      <w:szCs w:val="24"/>
    </w:rPr>
  </w:style>
  <w:style w:type="paragraph" w:styleId="TOC4">
    <w:name w:val="toc 4"/>
    <w:basedOn w:val="a4"/>
    <w:next w:val="a4"/>
    <w:uiPriority w:val="99"/>
    <w:unhideWhenUsed/>
    <w:qFormat/>
    <w:pPr>
      <w:autoSpaceDE/>
      <w:autoSpaceDN/>
      <w:spacing w:after="0" w:line="240" w:lineRule="auto"/>
      <w:ind w:leftChars="600" w:left="1260"/>
      <w:jc w:val="both"/>
    </w:pPr>
    <w:rPr>
      <w:rFonts w:ascii="Times New Roman" w:hAnsi="Times New Roman" w:cs="Times New Roman"/>
      <w:kern w:val="2"/>
      <w:sz w:val="21"/>
      <w:szCs w:val="24"/>
      <w:lang w:eastAsia="zh-CN"/>
    </w:rPr>
  </w:style>
  <w:style w:type="paragraph" w:styleId="TOC6">
    <w:name w:val="toc 6"/>
    <w:basedOn w:val="a4"/>
    <w:next w:val="a4"/>
    <w:uiPriority w:val="99"/>
    <w:unhideWhenUsed/>
    <w:qFormat/>
    <w:pPr>
      <w:autoSpaceDE/>
      <w:autoSpaceDN/>
      <w:spacing w:after="0" w:line="240" w:lineRule="auto"/>
      <w:ind w:leftChars="1000" w:left="2100"/>
      <w:jc w:val="both"/>
    </w:pPr>
    <w:rPr>
      <w:rFonts w:ascii="Times New Roman" w:hAnsi="Times New Roman" w:cs="Times New Roman"/>
      <w:kern w:val="2"/>
      <w:sz w:val="21"/>
      <w:szCs w:val="24"/>
      <w:lang w:eastAsia="zh-CN"/>
    </w:rPr>
  </w:style>
  <w:style w:type="paragraph" w:styleId="34">
    <w:name w:val="Body Text Indent 3"/>
    <w:basedOn w:val="a4"/>
    <w:link w:val="35"/>
    <w:uiPriority w:val="99"/>
    <w:unhideWhenUsed/>
    <w:qFormat/>
    <w:pPr>
      <w:adjustRightInd w:val="0"/>
      <w:spacing w:before="120" w:after="0" w:line="22" w:lineRule="atLeast"/>
      <w:ind w:left="720" w:firstLine="480"/>
    </w:pPr>
    <w:rPr>
      <w:rFonts w:hAnsi="Times New Roman" w:cs="Times New Roman"/>
      <w:sz w:val="24"/>
      <w:szCs w:val="20"/>
      <w:lang w:eastAsia="zh-CN"/>
    </w:rPr>
  </w:style>
  <w:style w:type="paragraph" w:styleId="TOC2">
    <w:name w:val="toc 2"/>
    <w:basedOn w:val="a4"/>
    <w:next w:val="a4"/>
    <w:uiPriority w:val="39"/>
    <w:qFormat/>
    <w:pPr>
      <w:tabs>
        <w:tab w:val="right" w:leader="dot" w:pos="8937"/>
      </w:tabs>
      <w:ind w:firstLine="480"/>
    </w:pPr>
  </w:style>
  <w:style w:type="paragraph" w:styleId="TOC9">
    <w:name w:val="toc 9"/>
    <w:basedOn w:val="a4"/>
    <w:next w:val="a4"/>
    <w:uiPriority w:val="99"/>
    <w:unhideWhenUsed/>
    <w:qFormat/>
    <w:pPr>
      <w:autoSpaceDE/>
      <w:autoSpaceDN/>
      <w:spacing w:after="0" w:line="240" w:lineRule="auto"/>
      <w:ind w:leftChars="1600" w:left="3360"/>
      <w:jc w:val="both"/>
    </w:pPr>
    <w:rPr>
      <w:rFonts w:ascii="Times New Roman" w:hAnsi="Times New Roman" w:cs="Times New Roman"/>
      <w:kern w:val="2"/>
      <w:sz w:val="21"/>
      <w:szCs w:val="24"/>
      <w:lang w:eastAsia="zh-CN"/>
    </w:rPr>
  </w:style>
  <w:style w:type="paragraph" w:styleId="27">
    <w:name w:val="Body Text 2"/>
    <w:basedOn w:val="a4"/>
    <w:link w:val="28"/>
    <w:uiPriority w:val="99"/>
    <w:unhideWhenUsed/>
    <w:qFormat/>
    <w:pPr>
      <w:autoSpaceDE/>
      <w:autoSpaceDN/>
      <w:spacing w:after="120" w:line="480" w:lineRule="auto"/>
      <w:jc w:val="both"/>
    </w:pPr>
    <w:rPr>
      <w:rFonts w:ascii="Times New Roman" w:hAnsi="Times New Roman" w:cs="Times New Roman"/>
      <w:kern w:val="2"/>
      <w:sz w:val="21"/>
      <w:szCs w:val="24"/>
      <w:lang w:eastAsia="zh-CN"/>
    </w:rPr>
  </w:style>
  <w:style w:type="paragraph" w:styleId="HTML">
    <w:name w:val="HTML Preformatted"/>
    <w:basedOn w:val="a4"/>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pPr>
    <w:rPr>
      <w:sz w:val="24"/>
      <w:szCs w:val="24"/>
      <w:lang w:eastAsia="zh-CN"/>
    </w:rPr>
  </w:style>
  <w:style w:type="paragraph" w:styleId="aff">
    <w:name w:val="Normal (Web)"/>
    <w:basedOn w:val="a4"/>
    <w:uiPriority w:val="99"/>
    <w:unhideWhenUsed/>
    <w:qFormat/>
    <w:pPr>
      <w:widowControl/>
      <w:autoSpaceDE/>
      <w:autoSpaceDN/>
      <w:spacing w:before="100" w:beforeAutospacing="1" w:after="100" w:afterAutospacing="1" w:line="240" w:lineRule="auto"/>
    </w:pPr>
    <w:rPr>
      <w:sz w:val="24"/>
      <w:szCs w:val="24"/>
      <w:lang w:eastAsia="zh-CN"/>
    </w:rPr>
  </w:style>
  <w:style w:type="paragraph" w:styleId="14">
    <w:name w:val="index 1"/>
    <w:basedOn w:val="a4"/>
    <w:next w:val="a4"/>
    <w:uiPriority w:val="99"/>
    <w:unhideWhenUsed/>
    <w:qFormat/>
    <w:pPr>
      <w:autoSpaceDE/>
      <w:autoSpaceDN/>
      <w:spacing w:after="0" w:line="240" w:lineRule="auto"/>
      <w:jc w:val="both"/>
    </w:pPr>
    <w:rPr>
      <w:rFonts w:ascii="Times New Roman" w:hAnsi="Times New Roman" w:cs="Times New Roman"/>
      <w:kern w:val="2"/>
      <w:sz w:val="21"/>
      <w:szCs w:val="20"/>
      <w:lang w:eastAsia="zh-CN"/>
    </w:rPr>
  </w:style>
  <w:style w:type="paragraph" w:styleId="aff0">
    <w:name w:val="Title"/>
    <w:basedOn w:val="a4"/>
    <w:link w:val="aff1"/>
    <w:uiPriority w:val="99"/>
    <w:qFormat/>
    <w:pPr>
      <w:autoSpaceDE/>
      <w:autoSpaceDN/>
      <w:spacing w:after="0" w:line="240" w:lineRule="auto"/>
      <w:jc w:val="center"/>
      <w:outlineLvl w:val="0"/>
    </w:pPr>
    <w:rPr>
      <w:rFonts w:ascii="Times New Roman" w:hAnsi="Times New Roman" w:cs="Times New Roman"/>
      <w:b/>
      <w:kern w:val="2"/>
      <w:sz w:val="32"/>
      <w:szCs w:val="20"/>
      <w:lang w:eastAsia="zh-CN"/>
    </w:rPr>
  </w:style>
  <w:style w:type="paragraph" w:styleId="aff2">
    <w:name w:val="annotation subject"/>
    <w:basedOn w:val="af1"/>
    <w:next w:val="af1"/>
    <w:link w:val="aff3"/>
    <w:uiPriority w:val="99"/>
    <w:qFormat/>
    <w:rPr>
      <w:b/>
      <w:bCs/>
    </w:rPr>
  </w:style>
  <w:style w:type="paragraph" w:styleId="aff4">
    <w:name w:val="Body Text First Indent"/>
    <w:basedOn w:val="af3"/>
    <w:link w:val="aff5"/>
    <w:uiPriority w:val="99"/>
    <w:unhideWhenUsed/>
    <w:qFormat/>
    <w:pPr>
      <w:tabs>
        <w:tab w:val="left" w:pos="567"/>
        <w:tab w:val="left" w:pos="8505"/>
      </w:tabs>
      <w:autoSpaceDE/>
      <w:autoSpaceDN/>
      <w:spacing w:before="149" w:after="120" w:line="328" w:lineRule="auto"/>
      <w:ind w:left="18" w:right="1134" w:firstLineChars="100" w:firstLine="420"/>
    </w:pPr>
    <w:rPr>
      <w:rFonts w:ascii="Calibri" w:hAnsi="Calibri" w:cs="Times New Roman"/>
      <w:kern w:val="2"/>
      <w:sz w:val="21"/>
      <w:lang w:eastAsia="zh-CN"/>
    </w:rPr>
  </w:style>
  <w:style w:type="paragraph" w:styleId="29">
    <w:name w:val="Body Text First Indent 2"/>
    <w:basedOn w:val="af4"/>
    <w:next w:val="aff4"/>
    <w:link w:val="2a"/>
    <w:uiPriority w:val="99"/>
    <w:unhideWhenUsed/>
    <w:qFormat/>
    <w:pPr>
      <w:autoSpaceDE/>
      <w:autoSpaceDN/>
      <w:spacing w:line="480" w:lineRule="exact"/>
      <w:ind w:firstLineChars="200" w:firstLine="420"/>
      <w:jc w:val="both"/>
    </w:pPr>
    <w:rPr>
      <w:rFonts w:ascii="Times New Roman" w:hAnsi="Times New Roman" w:cs="Times New Roman"/>
      <w:kern w:val="2"/>
      <w:sz w:val="24"/>
      <w:szCs w:val="20"/>
      <w:lang w:eastAsia="zh-CN"/>
    </w:rPr>
  </w:style>
  <w:style w:type="table" w:styleId="aff6">
    <w:name w:val="Table Grid"/>
    <w:basedOn w:val="a7"/>
    <w:uiPriority w:val="99"/>
    <w:qFormat/>
    <w:pPr>
      <w:spacing w:after="0" w:line="240" w:lineRule="auto"/>
    </w:pPr>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7"/>
    <w:semiHidden/>
    <w:unhideWhenUsed/>
    <w:qFormat/>
    <w:pPr>
      <w:spacing w:after="0" w:line="240" w:lineRule="auto"/>
    </w:pPr>
    <w:rPr>
      <w:rFonts w:ascii="Times New Roman" w:eastAsia="宋体" w:hAnsi="Times New Roman" w:cs="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qFormat/>
    <w:rPr>
      <w:b/>
      <w:bCs/>
    </w:rPr>
  </w:style>
  <w:style w:type="character" w:styleId="aff8">
    <w:name w:val="FollowedHyperlink"/>
    <w:unhideWhenUsed/>
    <w:qFormat/>
    <w:rPr>
      <w:color w:val="800080"/>
      <w:u w:val="single"/>
    </w:rPr>
  </w:style>
  <w:style w:type="character" w:styleId="aff9">
    <w:name w:val="Emphasis"/>
    <w:qFormat/>
    <w:rPr>
      <w:color w:val="CC0033"/>
    </w:rPr>
  </w:style>
  <w:style w:type="character" w:styleId="HTML1">
    <w:name w:val="HTML Definition"/>
    <w:basedOn w:val="a6"/>
    <w:unhideWhenUsed/>
    <w:qFormat/>
  </w:style>
  <w:style w:type="character" w:styleId="HTML2">
    <w:name w:val="HTML Variable"/>
    <w:basedOn w:val="a6"/>
    <w:unhideWhenUsed/>
    <w:qFormat/>
  </w:style>
  <w:style w:type="character" w:styleId="affa">
    <w:name w:val="Hyperlink"/>
    <w:basedOn w:val="a6"/>
    <w:uiPriority w:val="99"/>
    <w:qFormat/>
    <w:rPr>
      <w:color w:val="0563C1" w:themeColor="hyperlink"/>
      <w:u w:val="single"/>
    </w:rPr>
  </w:style>
  <w:style w:type="character" w:styleId="HTML3">
    <w:name w:val="HTML Code"/>
    <w:basedOn w:val="a6"/>
    <w:unhideWhenUsed/>
    <w:qFormat/>
    <w:rPr>
      <w:rFonts w:ascii="Courier New" w:eastAsia="Times New Roman" w:hAnsi="Courier New" w:cs="Times New Roman" w:hint="default"/>
      <w:sz w:val="24"/>
      <w:szCs w:val="24"/>
    </w:rPr>
  </w:style>
  <w:style w:type="character" w:styleId="affb">
    <w:name w:val="annotation reference"/>
    <w:basedOn w:val="a6"/>
    <w:uiPriority w:val="99"/>
    <w:qFormat/>
    <w:rPr>
      <w:sz w:val="21"/>
      <w:szCs w:val="21"/>
    </w:rPr>
  </w:style>
  <w:style w:type="paragraph" w:customStyle="1" w:styleId="TableParagraph">
    <w:name w:val="Table Paragraph"/>
    <w:basedOn w:val="a4"/>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c">
    <w:name w:val="List Paragraph"/>
    <w:basedOn w:val="a4"/>
    <w:link w:val="affd"/>
    <w:uiPriority w:val="34"/>
    <w:qFormat/>
    <w:pPr>
      <w:ind w:left="1196" w:hanging="720"/>
    </w:pPr>
  </w:style>
  <w:style w:type="character" w:customStyle="1" w:styleId="afb">
    <w:name w:val="批注框文本 字符"/>
    <w:basedOn w:val="a6"/>
    <w:link w:val="afa"/>
    <w:uiPriority w:val="99"/>
    <w:qFormat/>
    <w:rPr>
      <w:rFonts w:ascii="宋体" w:eastAsia="宋体" w:hAnsi="宋体" w:cs="宋体"/>
      <w:sz w:val="18"/>
      <w:szCs w:val="18"/>
      <w:lang w:eastAsia="en-US"/>
    </w:rPr>
  </w:style>
  <w:style w:type="paragraph" w:customStyle="1" w:styleId="11212">
    <w:name w:val="样式 标题 1 + 四号 居中 段前: 12 磅 段后: 12 磅 行距: 单倍行距"/>
    <w:basedOn w:val="a4"/>
    <w:uiPriority w:val="99"/>
    <w:qFormat/>
    <w:pPr>
      <w:numPr>
        <w:numId w:val="1"/>
      </w:numPr>
    </w:pPr>
  </w:style>
  <w:style w:type="paragraph" w:customStyle="1" w:styleId="a">
    <w:name w:val="三级条标题"/>
    <w:basedOn w:val="a4"/>
    <w:qFormat/>
    <w:pPr>
      <w:numPr>
        <w:ilvl w:val="3"/>
        <w:numId w:val="1"/>
      </w:numPr>
    </w:pPr>
  </w:style>
  <w:style w:type="paragraph" w:customStyle="1" w:styleId="a0">
    <w:name w:val="四级条标题"/>
    <w:basedOn w:val="a4"/>
    <w:qFormat/>
    <w:pPr>
      <w:numPr>
        <w:ilvl w:val="4"/>
        <w:numId w:val="1"/>
      </w:numPr>
    </w:pPr>
  </w:style>
  <w:style w:type="paragraph" w:customStyle="1" w:styleId="a1">
    <w:name w:val="五级条标题"/>
    <w:basedOn w:val="a4"/>
    <w:qFormat/>
    <w:pPr>
      <w:numPr>
        <w:ilvl w:val="5"/>
        <w:numId w:val="1"/>
      </w:numPr>
    </w:pPr>
  </w:style>
  <w:style w:type="paragraph" w:customStyle="1" w:styleId="a2">
    <w:name w:val="正文列项_字母"/>
    <w:basedOn w:val="a4"/>
    <w:uiPriority w:val="99"/>
    <w:qFormat/>
    <w:pPr>
      <w:numPr>
        <w:ilvl w:val="6"/>
        <w:numId w:val="1"/>
      </w:numPr>
    </w:pPr>
  </w:style>
  <w:style w:type="paragraph" w:customStyle="1" w:styleId="a3">
    <w:name w:val="正文列项_数字"/>
    <w:basedOn w:val="a4"/>
    <w:uiPriority w:val="99"/>
    <w:qFormat/>
    <w:pPr>
      <w:numPr>
        <w:ilvl w:val="7"/>
        <w:numId w:val="1"/>
      </w:numPr>
    </w:pPr>
  </w:style>
  <w:style w:type="character" w:customStyle="1" w:styleId="af2">
    <w:name w:val="批注文字 字符"/>
    <w:basedOn w:val="a6"/>
    <w:link w:val="af1"/>
    <w:uiPriority w:val="99"/>
    <w:qFormat/>
    <w:rPr>
      <w:rFonts w:ascii="宋体" w:eastAsia="宋体" w:hAnsi="宋体" w:cs="宋体"/>
      <w:sz w:val="22"/>
      <w:szCs w:val="22"/>
      <w:lang w:eastAsia="en-US"/>
    </w:rPr>
  </w:style>
  <w:style w:type="character" w:customStyle="1" w:styleId="aff3">
    <w:name w:val="批注主题 字符"/>
    <w:basedOn w:val="af2"/>
    <w:link w:val="aff2"/>
    <w:uiPriority w:val="99"/>
    <w:qFormat/>
    <w:rPr>
      <w:rFonts w:ascii="宋体" w:eastAsia="宋体" w:hAnsi="宋体" w:cs="宋体"/>
      <w:b/>
      <w:bCs/>
      <w:sz w:val="22"/>
      <w:szCs w:val="22"/>
      <w:lang w:eastAsia="en-US"/>
    </w:rPr>
  </w:style>
  <w:style w:type="character" w:customStyle="1" w:styleId="50">
    <w:name w:val="标题 5 字符"/>
    <w:basedOn w:val="a6"/>
    <w:link w:val="5"/>
    <w:qFormat/>
    <w:rPr>
      <w:rFonts w:ascii="宋体" w:eastAsia="宋体" w:hAnsi="宋体" w:cs="宋体"/>
      <w:b/>
      <w:bCs/>
      <w:sz w:val="28"/>
      <w:szCs w:val="28"/>
      <w:lang w:eastAsia="en-US"/>
    </w:rPr>
  </w:style>
  <w:style w:type="paragraph" w:customStyle="1" w:styleId="TOC10">
    <w:name w:val="TOC 标题1"/>
    <w:basedOn w:val="11"/>
    <w:next w:val="a4"/>
    <w:uiPriority w:val="39"/>
    <w:semiHidden/>
    <w:unhideWhenUsed/>
    <w:qFormat/>
    <w:pPr>
      <w:keepNext/>
      <w:keepLines/>
      <w:widowControl/>
      <w:autoSpaceDE/>
      <w:autoSpaceDN/>
      <w:spacing w:before="480" w:line="276" w:lineRule="auto"/>
      <w:outlineLvl w:val="9"/>
    </w:pPr>
    <w:rPr>
      <w:rFonts w:asciiTheme="majorHAnsi" w:eastAsiaTheme="majorEastAsia" w:hAnsiTheme="majorHAnsi" w:cstheme="majorBidi"/>
      <w:b/>
      <w:bCs/>
      <w:color w:val="2E74B5" w:themeColor="accent1" w:themeShade="BF"/>
      <w:sz w:val="28"/>
      <w:szCs w:val="28"/>
      <w:lang w:eastAsia="zh-CN"/>
    </w:rPr>
  </w:style>
  <w:style w:type="character" w:customStyle="1" w:styleId="afe">
    <w:name w:val="页眉 字符"/>
    <w:basedOn w:val="a6"/>
    <w:link w:val="afd"/>
    <w:uiPriority w:val="99"/>
    <w:qFormat/>
    <w:rPr>
      <w:rFonts w:ascii="宋体" w:eastAsia="宋体" w:hAnsi="宋体" w:cs="宋体"/>
      <w:sz w:val="18"/>
      <w:szCs w:val="18"/>
      <w:lang w:eastAsia="en-US"/>
    </w:rPr>
  </w:style>
  <w:style w:type="character" w:customStyle="1" w:styleId="a9">
    <w:name w:val="页脚 字符"/>
    <w:basedOn w:val="a6"/>
    <w:link w:val="a5"/>
    <w:uiPriority w:val="99"/>
    <w:qFormat/>
    <w:rPr>
      <w:rFonts w:ascii="宋体" w:eastAsia="宋体" w:hAnsi="宋体" w:cs="宋体"/>
      <w:sz w:val="18"/>
      <w:szCs w:val="18"/>
      <w:lang w:eastAsia="en-US"/>
    </w:rPr>
  </w:style>
  <w:style w:type="paragraph" w:customStyle="1" w:styleId="15">
    <w:name w:val="正文1"/>
    <w:basedOn w:val="a4"/>
    <w:next w:val="a4"/>
    <w:uiPriority w:val="99"/>
    <w:qFormat/>
    <w:pPr>
      <w:tabs>
        <w:tab w:val="left" w:pos="480"/>
      </w:tabs>
      <w:autoSpaceDE/>
      <w:autoSpaceDN/>
      <w:spacing w:line="500" w:lineRule="exact"/>
      <w:ind w:left="359" w:hangingChars="171" w:hanging="359"/>
      <w:jc w:val="both"/>
    </w:pPr>
    <w:rPr>
      <w:rFonts w:ascii="黑体" w:cs="黑体"/>
      <w:kern w:val="2"/>
      <w:sz w:val="21"/>
      <w:szCs w:val="21"/>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Char10">
    <w:name w:val="批注文字 Char1"/>
    <w:uiPriority w:val="99"/>
    <w:qFormat/>
    <w:rPr>
      <w:kern w:val="2"/>
      <w:sz w:val="21"/>
      <w:szCs w:val="24"/>
    </w:rPr>
  </w:style>
  <w:style w:type="character" w:customStyle="1" w:styleId="ab">
    <w:name w:val="注释标题 字符"/>
    <w:basedOn w:val="a6"/>
    <w:link w:val="aa"/>
    <w:qFormat/>
    <w:rPr>
      <w:rFonts w:ascii="..ì." w:eastAsia="..ì." w:hAnsi="Times New Roman" w:cs="Times New Roman"/>
      <w:sz w:val="24"/>
    </w:rPr>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style01">
    <w:name w:val="fontstyle01"/>
    <w:basedOn w:val="a6"/>
    <w:qFormat/>
    <w:rPr>
      <w:rFonts w:ascii="FZSSK--GBK1-0" w:hAnsi="FZSSK--GBK1-0" w:hint="default"/>
      <w:color w:val="000000"/>
      <w:sz w:val="24"/>
      <w:szCs w:val="24"/>
    </w:rPr>
  </w:style>
  <w:style w:type="paragraph" w:customStyle="1" w:styleId="210">
    <w:name w:val="正文首行缩进 21"/>
    <w:basedOn w:val="af4"/>
    <w:link w:val="2Char"/>
    <w:qFormat/>
    <w:pPr>
      <w:autoSpaceDE/>
      <w:autoSpaceDN/>
      <w:spacing w:line="480" w:lineRule="exact"/>
      <w:ind w:firstLineChars="200" w:firstLine="420"/>
      <w:jc w:val="both"/>
    </w:pPr>
    <w:rPr>
      <w:rFonts w:ascii="Times New Roman" w:hAnsi="Times New Roman" w:cs="Times New Roman"/>
      <w:kern w:val="2"/>
      <w:sz w:val="24"/>
      <w:szCs w:val="20"/>
      <w:lang w:eastAsia="zh-CN"/>
    </w:rPr>
  </w:style>
  <w:style w:type="character" w:customStyle="1" w:styleId="2Char">
    <w:name w:val="正文首行缩进 2 Char"/>
    <w:link w:val="210"/>
    <w:qFormat/>
    <w:rPr>
      <w:rFonts w:ascii="Times New Roman" w:eastAsia="宋体" w:hAnsi="Times New Roman" w:cs="Times New Roman"/>
      <w:kern w:val="2"/>
      <w:sz w:val="24"/>
    </w:rPr>
  </w:style>
  <w:style w:type="character" w:customStyle="1" w:styleId="af5">
    <w:name w:val="正文文本缩进 字符"/>
    <w:basedOn w:val="a6"/>
    <w:link w:val="af4"/>
    <w:uiPriority w:val="99"/>
    <w:qFormat/>
    <w:rPr>
      <w:rFonts w:ascii="宋体" w:eastAsia="宋体" w:hAnsi="宋体" w:cs="宋体"/>
      <w:sz w:val="22"/>
      <w:szCs w:val="22"/>
      <w:lang w:eastAsia="en-US"/>
    </w:rPr>
  </w:style>
  <w:style w:type="paragraph" w:customStyle="1" w:styleId="16">
    <w:name w:val="修订1"/>
    <w:hidden/>
    <w:uiPriority w:val="99"/>
    <w:unhideWhenUsed/>
    <w:qFormat/>
    <w:pPr>
      <w:spacing w:after="0" w:line="240" w:lineRule="auto"/>
    </w:pPr>
    <w:rPr>
      <w:rFonts w:ascii="宋体" w:eastAsia="宋体" w:hAnsi="宋体" w:cs="宋体"/>
      <w:sz w:val="22"/>
      <w:szCs w:val="22"/>
      <w:lang w:eastAsia="en-US"/>
    </w:rPr>
  </w:style>
  <w:style w:type="character" w:customStyle="1" w:styleId="60">
    <w:name w:val="标题 6 字符"/>
    <w:basedOn w:val="a6"/>
    <w:link w:val="6"/>
    <w:semiHidden/>
    <w:qFormat/>
    <w:rPr>
      <w:rFonts w:ascii="Arial" w:eastAsia="黑体" w:hAnsi="Arial" w:cs="Times New Roman"/>
      <w:b/>
      <w:sz w:val="24"/>
    </w:rPr>
  </w:style>
  <w:style w:type="character" w:customStyle="1" w:styleId="70">
    <w:name w:val="标题 7 字符"/>
    <w:basedOn w:val="a6"/>
    <w:link w:val="7"/>
    <w:uiPriority w:val="99"/>
    <w:semiHidden/>
    <w:qFormat/>
    <w:rPr>
      <w:rFonts w:ascii="Times New Roman" w:eastAsia="宋体" w:hAnsi="Times New Roman" w:cs="Times New Roman"/>
      <w:b/>
      <w:sz w:val="24"/>
    </w:rPr>
  </w:style>
  <w:style w:type="character" w:customStyle="1" w:styleId="80">
    <w:name w:val="标题 8 字符"/>
    <w:basedOn w:val="a6"/>
    <w:link w:val="8"/>
    <w:uiPriority w:val="99"/>
    <w:semiHidden/>
    <w:qFormat/>
    <w:rPr>
      <w:rFonts w:ascii="Arial" w:eastAsia="黑体" w:hAnsi="Arial" w:cs="Times New Roman"/>
      <w:sz w:val="24"/>
    </w:rPr>
  </w:style>
  <w:style w:type="character" w:customStyle="1" w:styleId="90">
    <w:name w:val="标题 9 字符"/>
    <w:basedOn w:val="a6"/>
    <w:link w:val="9"/>
    <w:uiPriority w:val="99"/>
    <w:semiHidden/>
    <w:qFormat/>
    <w:rPr>
      <w:rFonts w:ascii="Arial" w:eastAsia="黑体" w:hAnsi="Arial" w:cs="Times New Roman"/>
      <w:sz w:val="21"/>
    </w:rPr>
  </w:style>
  <w:style w:type="character" w:customStyle="1" w:styleId="12">
    <w:name w:val="标题 1 字符"/>
    <w:basedOn w:val="a6"/>
    <w:link w:val="11"/>
    <w:qFormat/>
    <w:rPr>
      <w:rFonts w:ascii="宋体" w:eastAsia="宋体" w:hAnsi="宋体" w:cs="宋体"/>
      <w:sz w:val="36"/>
      <w:szCs w:val="36"/>
      <w:lang w:eastAsia="en-US"/>
    </w:rPr>
  </w:style>
  <w:style w:type="character" w:customStyle="1" w:styleId="22">
    <w:name w:val="标题 2 字符"/>
    <w:basedOn w:val="a6"/>
    <w:link w:val="21"/>
    <w:qFormat/>
    <w:rPr>
      <w:rFonts w:ascii="宋体" w:eastAsia="宋体" w:hAnsi="宋体" w:cs="宋体"/>
      <w:sz w:val="32"/>
      <w:szCs w:val="32"/>
      <w:lang w:eastAsia="en-US"/>
    </w:rPr>
  </w:style>
  <w:style w:type="character" w:customStyle="1" w:styleId="31">
    <w:name w:val="标题 3 字符"/>
    <w:basedOn w:val="a6"/>
    <w:link w:val="30"/>
    <w:qFormat/>
    <w:rPr>
      <w:rFonts w:ascii="宋体" w:eastAsia="宋体" w:hAnsi="宋体" w:cs="宋体"/>
      <w:sz w:val="28"/>
      <w:szCs w:val="28"/>
      <w:lang w:eastAsia="en-US"/>
    </w:rPr>
  </w:style>
  <w:style w:type="character" w:customStyle="1" w:styleId="40">
    <w:name w:val="标题 4 字符"/>
    <w:basedOn w:val="a6"/>
    <w:link w:val="4"/>
    <w:qFormat/>
    <w:rPr>
      <w:rFonts w:ascii="宋体" w:eastAsia="宋体" w:hAnsi="宋体" w:cs="宋体"/>
      <w:i/>
      <w:sz w:val="25"/>
      <w:szCs w:val="25"/>
      <w:lang w:eastAsia="en-US"/>
    </w:rPr>
  </w:style>
  <w:style w:type="character" w:customStyle="1" w:styleId="HTML0">
    <w:name w:val="HTML 预设格式 字符"/>
    <w:basedOn w:val="a6"/>
    <w:link w:val="HTML"/>
    <w:qFormat/>
    <w:rPr>
      <w:rFonts w:ascii="宋体" w:eastAsia="宋体" w:hAnsi="宋体" w:cs="宋体"/>
      <w:sz w:val="24"/>
      <w:szCs w:val="24"/>
    </w:rPr>
  </w:style>
  <w:style w:type="paragraph" w:customStyle="1" w:styleId="msonormal0">
    <w:name w:val="msonormal"/>
    <w:basedOn w:val="a4"/>
    <w:uiPriority w:val="99"/>
    <w:qFormat/>
    <w:pPr>
      <w:widowControl/>
      <w:autoSpaceDE/>
      <w:autoSpaceDN/>
      <w:spacing w:before="100" w:beforeAutospacing="1" w:after="100" w:afterAutospacing="1" w:line="240" w:lineRule="auto"/>
    </w:pPr>
    <w:rPr>
      <w:sz w:val="24"/>
      <w:szCs w:val="24"/>
      <w:lang w:eastAsia="zh-CN"/>
    </w:rPr>
  </w:style>
  <w:style w:type="character" w:customStyle="1" w:styleId="ad">
    <w:name w:val="正文缩进 字符"/>
    <w:link w:val="ac"/>
    <w:uiPriority w:val="99"/>
    <w:qFormat/>
    <w:locked/>
    <w:rPr>
      <w:rFonts w:ascii="宋体" w:eastAsia="宋体" w:hAnsi="Times New Roman" w:cs="Times New Roman"/>
      <w:kern w:val="2"/>
      <w:sz w:val="24"/>
      <w:szCs w:val="24"/>
    </w:rPr>
  </w:style>
  <w:style w:type="character" w:customStyle="1" w:styleId="aff1">
    <w:name w:val="标题 字符"/>
    <w:basedOn w:val="a6"/>
    <w:link w:val="aff0"/>
    <w:uiPriority w:val="99"/>
    <w:qFormat/>
    <w:rPr>
      <w:rFonts w:ascii="Times New Roman" w:eastAsia="宋体" w:hAnsi="Times New Roman" w:cs="Times New Roman"/>
      <w:b/>
      <w:kern w:val="2"/>
      <w:sz w:val="32"/>
    </w:rPr>
  </w:style>
  <w:style w:type="character" w:customStyle="1" w:styleId="affe">
    <w:name w:val="正文文本 字符"/>
    <w:basedOn w:val="a6"/>
    <w:uiPriority w:val="99"/>
    <w:semiHidden/>
    <w:qFormat/>
    <w:rPr>
      <w:rFonts w:ascii="宋体" w:eastAsia="宋体" w:hAnsi="宋体" w:cs="Times New Roman"/>
      <w:kern w:val="2"/>
      <w:sz w:val="24"/>
      <w:szCs w:val="24"/>
    </w:rPr>
  </w:style>
  <w:style w:type="character" w:customStyle="1" w:styleId="af9">
    <w:name w:val="日期 字符"/>
    <w:basedOn w:val="a6"/>
    <w:link w:val="af8"/>
    <w:uiPriority w:val="99"/>
    <w:qFormat/>
    <w:rPr>
      <w:rFonts w:ascii="仿宋_GB2312" w:eastAsia="仿宋_GB2312" w:hAnsi="宋体" w:cs="Times New Roman"/>
      <w:color w:val="000000"/>
      <w:kern w:val="2"/>
      <w:sz w:val="24"/>
      <w:szCs w:val="24"/>
    </w:rPr>
  </w:style>
  <w:style w:type="character" w:customStyle="1" w:styleId="13">
    <w:name w:val="正文文本 字符1"/>
    <w:basedOn w:val="a6"/>
    <w:link w:val="af3"/>
    <w:uiPriority w:val="99"/>
    <w:qFormat/>
    <w:rPr>
      <w:rFonts w:ascii="宋体" w:eastAsia="宋体" w:hAnsi="宋体" w:cs="宋体"/>
      <w:sz w:val="24"/>
      <w:szCs w:val="24"/>
      <w:lang w:eastAsia="en-US"/>
    </w:rPr>
  </w:style>
  <w:style w:type="character" w:customStyle="1" w:styleId="aff5">
    <w:name w:val="正文文本首行缩进 字符"/>
    <w:basedOn w:val="13"/>
    <w:link w:val="aff4"/>
    <w:uiPriority w:val="99"/>
    <w:qFormat/>
    <w:rPr>
      <w:rFonts w:ascii="Calibri" w:eastAsia="宋体" w:hAnsi="Calibri" w:cs="Times New Roman"/>
      <w:kern w:val="2"/>
      <w:sz w:val="21"/>
      <w:szCs w:val="24"/>
      <w:lang w:eastAsia="en-US"/>
    </w:rPr>
  </w:style>
  <w:style w:type="character" w:customStyle="1" w:styleId="2a">
    <w:name w:val="正文文本首行缩进 2 字符"/>
    <w:basedOn w:val="af5"/>
    <w:link w:val="29"/>
    <w:qFormat/>
    <w:rPr>
      <w:rFonts w:ascii="Times New Roman" w:eastAsia="宋体" w:hAnsi="Times New Roman" w:cs="Times New Roman"/>
      <w:kern w:val="2"/>
      <w:sz w:val="24"/>
      <w:szCs w:val="22"/>
      <w:lang w:eastAsia="en-US"/>
    </w:rPr>
  </w:style>
  <w:style w:type="character" w:customStyle="1" w:styleId="28">
    <w:name w:val="正文文本 2 字符"/>
    <w:basedOn w:val="a6"/>
    <w:link w:val="27"/>
    <w:uiPriority w:val="99"/>
    <w:qFormat/>
    <w:rPr>
      <w:rFonts w:ascii="Times New Roman" w:eastAsia="宋体" w:hAnsi="Times New Roman" w:cs="Times New Roman"/>
      <w:kern w:val="2"/>
      <w:sz w:val="21"/>
      <w:szCs w:val="24"/>
    </w:rPr>
  </w:style>
  <w:style w:type="character" w:customStyle="1" w:styleId="33">
    <w:name w:val="正文文本 3 字符"/>
    <w:basedOn w:val="a6"/>
    <w:link w:val="32"/>
    <w:uiPriority w:val="99"/>
    <w:qFormat/>
    <w:rPr>
      <w:rFonts w:ascii="Times New Roman" w:eastAsia="宋体" w:hAnsi="Times New Roman" w:cs="Times New Roman"/>
      <w:kern w:val="2"/>
      <w:sz w:val="16"/>
      <w:szCs w:val="16"/>
    </w:rPr>
  </w:style>
  <w:style w:type="character" w:customStyle="1" w:styleId="26">
    <w:name w:val="正文文本缩进 2 字符"/>
    <w:basedOn w:val="a6"/>
    <w:link w:val="25"/>
    <w:uiPriority w:val="99"/>
    <w:qFormat/>
    <w:rPr>
      <w:rFonts w:ascii="仿宋_GB2312" w:eastAsia="仿宋_GB2312" w:hAnsi="Times New Roman" w:cs="Times New Roman"/>
      <w:kern w:val="2"/>
      <w:sz w:val="24"/>
      <w:szCs w:val="24"/>
    </w:rPr>
  </w:style>
  <w:style w:type="character" w:customStyle="1" w:styleId="35">
    <w:name w:val="正文文本缩进 3 字符"/>
    <w:basedOn w:val="a6"/>
    <w:link w:val="34"/>
    <w:uiPriority w:val="99"/>
    <w:qFormat/>
    <w:rPr>
      <w:rFonts w:ascii="宋体" w:eastAsia="宋体" w:hAnsi="Times New Roman" w:cs="Times New Roman"/>
      <w:sz w:val="24"/>
    </w:rPr>
  </w:style>
  <w:style w:type="character" w:customStyle="1" w:styleId="af0">
    <w:name w:val="文档结构图 字符"/>
    <w:basedOn w:val="a6"/>
    <w:link w:val="af"/>
    <w:uiPriority w:val="99"/>
    <w:qFormat/>
    <w:rPr>
      <w:rFonts w:ascii="Times New Roman" w:eastAsia="宋体" w:hAnsi="Times New Roman" w:cs="Times New Roman"/>
      <w:kern w:val="2"/>
      <w:sz w:val="21"/>
      <w:szCs w:val="24"/>
      <w:shd w:val="clear" w:color="auto" w:fill="000080"/>
    </w:rPr>
  </w:style>
  <w:style w:type="character" w:customStyle="1" w:styleId="afff">
    <w:name w:val="纯文本 字符"/>
    <w:basedOn w:val="a6"/>
    <w:qFormat/>
    <w:rPr>
      <w:rFonts w:asciiTheme="minorEastAsia" w:hAnsi="Courier New" w:cs="Courier New"/>
      <w:sz w:val="22"/>
      <w:szCs w:val="22"/>
      <w:lang w:eastAsia="en-US"/>
    </w:rPr>
  </w:style>
  <w:style w:type="paragraph" w:styleId="afff0">
    <w:name w:val="No Spacing"/>
    <w:uiPriority w:val="99"/>
    <w:qFormat/>
    <w:pPr>
      <w:widowControl w:val="0"/>
      <w:spacing w:after="0" w:line="240" w:lineRule="auto"/>
      <w:jc w:val="both"/>
    </w:pPr>
    <w:rPr>
      <w:rFonts w:ascii="Times New Roman" w:eastAsia="宋体" w:hAnsi="Times New Roman" w:cs="Times New Roman"/>
      <w:kern w:val="2"/>
      <w:sz w:val="21"/>
      <w:szCs w:val="24"/>
    </w:rPr>
  </w:style>
  <w:style w:type="character" w:customStyle="1" w:styleId="affd">
    <w:name w:val="列表段落 字符"/>
    <w:link w:val="affc"/>
    <w:uiPriority w:val="34"/>
    <w:qFormat/>
    <w:locked/>
    <w:rPr>
      <w:rFonts w:ascii="宋体" w:eastAsia="宋体" w:hAnsi="宋体" w:cs="宋体"/>
      <w:sz w:val="22"/>
      <w:szCs w:val="22"/>
      <w:lang w:eastAsia="en-US"/>
    </w:rPr>
  </w:style>
  <w:style w:type="paragraph" w:customStyle="1" w:styleId="afff1">
    <w:name w:val="样式 小四"/>
    <w:uiPriority w:val="99"/>
    <w:qFormat/>
    <w:pPr>
      <w:widowControl w:val="0"/>
      <w:adjustRightInd w:val="0"/>
      <w:spacing w:after="0" w:line="360" w:lineRule="atLeast"/>
    </w:pPr>
    <w:rPr>
      <w:rFonts w:ascii="Calibri" w:eastAsia="宋体" w:hAnsi="Calibri" w:cs="Arial"/>
      <w:sz w:val="24"/>
      <w:szCs w:val="22"/>
    </w:rPr>
  </w:style>
  <w:style w:type="paragraph" w:customStyle="1" w:styleId="Style2">
    <w:name w:val="_Style 2"/>
    <w:basedOn w:val="a4"/>
    <w:next w:val="a4"/>
    <w:uiPriority w:val="99"/>
    <w:qFormat/>
    <w:pPr>
      <w:autoSpaceDE/>
      <w:autoSpaceDN/>
      <w:spacing w:after="0" w:line="240" w:lineRule="auto"/>
      <w:ind w:firstLineChars="200" w:firstLine="420"/>
      <w:jc w:val="both"/>
    </w:pPr>
    <w:rPr>
      <w:rFonts w:ascii="Times New Roman" w:hAnsi="Times New Roman" w:cs="Times New Roman"/>
      <w:kern w:val="2"/>
      <w:sz w:val="21"/>
      <w:szCs w:val="24"/>
      <w:lang w:eastAsia="zh-CN"/>
    </w:rPr>
  </w:style>
  <w:style w:type="paragraph" w:customStyle="1" w:styleId="Default">
    <w:name w:val="Default"/>
    <w:uiPriority w:val="99"/>
    <w:qFormat/>
    <w:pPr>
      <w:widowControl w:val="0"/>
      <w:autoSpaceDE w:val="0"/>
      <w:autoSpaceDN w:val="0"/>
      <w:adjustRightInd w:val="0"/>
      <w:spacing w:after="0" w:line="240" w:lineRule="auto"/>
    </w:pPr>
    <w:rPr>
      <w:rFonts w:ascii="Symbol" w:eastAsia="宋体" w:hAnsi="Symbol" w:cs="Symbol"/>
      <w:color w:val="000000"/>
      <w:sz w:val="24"/>
      <w:szCs w:val="24"/>
    </w:rPr>
  </w:style>
  <w:style w:type="character" w:customStyle="1" w:styleId="Char11">
    <w:name w:val="正文文本缩进 Char1"/>
    <w:link w:val="17"/>
    <w:qFormat/>
    <w:locked/>
    <w:rPr>
      <w:rFonts w:ascii="宋体" w:eastAsia="宋体" w:hAnsi="宋体"/>
      <w:sz w:val="24"/>
      <w:szCs w:val="24"/>
    </w:rPr>
  </w:style>
  <w:style w:type="paragraph" w:customStyle="1" w:styleId="17">
    <w:name w:val="正文文本缩进1"/>
    <w:basedOn w:val="a4"/>
    <w:link w:val="Char11"/>
    <w:qFormat/>
    <w:pPr>
      <w:autoSpaceDE/>
      <w:autoSpaceDN/>
      <w:spacing w:after="0" w:line="480" w:lineRule="exact"/>
      <w:ind w:firstLineChars="200" w:firstLine="480"/>
      <w:jc w:val="both"/>
    </w:pPr>
    <w:rPr>
      <w:rFonts w:cstheme="minorBidi"/>
      <w:sz w:val="24"/>
      <w:szCs w:val="24"/>
      <w:lang w:eastAsia="zh-CN"/>
    </w:rPr>
  </w:style>
  <w:style w:type="character" w:customStyle="1" w:styleId="CharChar">
    <w:name w:val="正文缩进 Char Char"/>
    <w:link w:val="18"/>
    <w:qFormat/>
    <w:locked/>
    <w:rPr>
      <w:rFonts w:ascii="宋体" w:eastAsia="宋体" w:hAnsi="宋体"/>
      <w:color w:val="000000"/>
      <w:kern w:val="28"/>
      <w:sz w:val="28"/>
    </w:rPr>
  </w:style>
  <w:style w:type="paragraph" w:customStyle="1" w:styleId="18">
    <w:name w:val="正文缩进1"/>
    <w:basedOn w:val="a4"/>
    <w:link w:val="CharChar"/>
    <w:qFormat/>
    <w:pPr>
      <w:widowControl/>
      <w:autoSpaceDE/>
      <w:autoSpaceDN/>
      <w:adjustRightInd w:val="0"/>
      <w:snapToGrid w:val="0"/>
      <w:spacing w:after="0" w:line="480" w:lineRule="exact"/>
      <w:ind w:firstLine="567"/>
      <w:jc w:val="both"/>
    </w:pPr>
    <w:rPr>
      <w:rFonts w:cstheme="minorBidi"/>
      <w:color w:val="000000"/>
      <w:kern w:val="28"/>
      <w:sz w:val="28"/>
      <w:szCs w:val="20"/>
      <w:lang w:eastAsia="zh-CN"/>
    </w:rPr>
  </w:style>
  <w:style w:type="paragraph" w:customStyle="1" w:styleId="afff2">
    <w:name w:val="章标题"/>
    <w:next w:val="a4"/>
    <w:uiPriority w:val="99"/>
    <w:qFormat/>
    <w:pPr>
      <w:spacing w:beforeLines="50" w:afterLines="50" w:after="0" w:line="460" w:lineRule="exact"/>
      <w:ind w:left="-25"/>
      <w:jc w:val="both"/>
      <w:outlineLvl w:val="0"/>
    </w:pPr>
    <w:rPr>
      <w:rFonts w:ascii="黑体" w:eastAsia="黑体" w:hAnsi="Times New Roman" w:cs="Times New Roman"/>
      <w:b/>
      <w:sz w:val="28"/>
    </w:rPr>
  </w:style>
  <w:style w:type="paragraph" w:customStyle="1" w:styleId="font7">
    <w:name w:val="font7"/>
    <w:basedOn w:val="a4"/>
    <w:uiPriority w:val="99"/>
    <w:qFormat/>
    <w:pPr>
      <w:widowControl/>
      <w:autoSpaceDE/>
      <w:autoSpaceDN/>
      <w:spacing w:before="100" w:beforeAutospacing="1" w:after="100" w:afterAutospacing="1" w:line="240" w:lineRule="auto"/>
    </w:pPr>
    <w:rPr>
      <w:rFonts w:ascii="Times New Roman" w:eastAsia="Arial Unicode MS" w:hAnsi="Times New Roman" w:cs="Times New Roman"/>
      <w:b/>
      <w:bCs/>
      <w:color w:val="000000"/>
      <w:sz w:val="20"/>
      <w:szCs w:val="20"/>
      <w:lang w:eastAsia="zh-CN"/>
    </w:rPr>
  </w:style>
  <w:style w:type="paragraph" w:customStyle="1" w:styleId="afff3">
    <w:name w:val="字元 字元"/>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Char3CharCharChar">
    <w:name w:val="Char3 Char Char Char"/>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font6">
    <w:name w:val="font6"/>
    <w:basedOn w:val="a4"/>
    <w:uiPriority w:val="99"/>
    <w:qFormat/>
    <w:pPr>
      <w:widowControl/>
      <w:autoSpaceDE/>
      <w:autoSpaceDN/>
      <w:spacing w:before="100" w:beforeAutospacing="1" w:after="100" w:afterAutospacing="1" w:line="240" w:lineRule="auto"/>
    </w:pPr>
    <w:rPr>
      <w:sz w:val="20"/>
      <w:szCs w:val="20"/>
      <w:lang w:eastAsia="zh-CN"/>
    </w:rPr>
  </w:style>
  <w:style w:type="paragraph" w:customStyle="1" w:styleId="1">
    <w:name w:val="项目编号1"/>
    <w:basedOn w:val="a4"/>
    <w:uiPriority w:val="99"/>
    <w:qFormat/>
    <w:pPr>
      <w:numPr>
        <w:numId w:val="2"/>
      </w:numPr>
      <w:autoSpaceDE/>
      <w:autoSpaceDN/>
      <w:spacing w:before="100" w:beforeAutospacing="1" w:after="100" w:afterAutospacing="1" w:line="360" w:lineRule="auto"/>
      <w:jc w:val="both"/>
    </w:pPr>
    <w:rPr>
      <w:rFonts w:ascii="Times New Roman" w:hAnsi="Times New Roman" w:cs="Times New Roman"/>
      <w:kern w:val="2"/>
      <w:sz w:val="24"/>
      <w:szCs w:val="24"/>
      <w:lang w:eastAsia="zh-CN"/>
    </w:rPr>
  </w:style>
  <w:style w:type="paragraph" w:customStyle="1" w:styleId="afff4">
    <w:name w:val="图中文字"/>
    <w:basedOn w:val="a4"/>
    <w:uiPriority w:val="99"/>
    <w:qFormat/>
    <w:pPr>
      <w:autoSpaceDE/>
      <w:autoSpaceDN/>
      <w:adjustRightInd w:val="0"/>
      <w:snapToGrid w:val="0"/>
      <w:spacing w:after="0" w:line="0" w:lineRule="atLeast"/>
      <w:jc w:val="center"/>
    </w:pPr>
    <w:rPr>
      <w:rFonts w:ascii="Times New Roman" w:hAnsi="Times New Roman" w:cs="Times New Roman"/>
      <w:kern w:val="2"/>
      <w:sz w:val="24"/>
      <w:szCs w:val="20"/>
      <w:lang w:eastAsia="zh-CN"/>
    </w:rPr>
  </w:style>
  <w:style w:type="paragraph" w:customStyle="1" w:styleId="xl46">
    <w:name w:val="xl46"/>
    <w:basedOn w:val="a4"/>
    <w:uiPriority w:val="99"/>
    <w:qFormat/>
    <w:pPr>
      <w:widowControl/>
      <w:pBdr>
        <w:top w:val="single" w:sz="4" w:space="0" w:color="auto"/>
        <w:bottom w:val="single" w:sz="4" w:space="0" w:color="auto"/>
      </w:pBdr>
      <w:autoSpaceDE/>
      <w:autoSpaceDN/>
      <w:spacing w:before="100" w:beforeAutospacing="1" w:after="100" w:afterAutospacing="1" w:line="240" w:lineRule="auto"/>
    </w:pPr>
    <w:rPr>
      <w:rFonts w:ascii="Arial Unicode MS" w:hAnsi="Arial Unicode MS"/>
      <w:b/>
      <w:bCs/>
      <w:color w:val="000000"/>
      <w:sz w:val="20"/>
      <w:szCs w:val="20"/>
      <w:lang w:eastAsia="zh-CN"/>
    </w:rPr>
  </w:style>
  <w:style w:type="paragraph" w:customStyle="1" w:styleId="xl25">
    <w:name w:val="xl25"/>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hAnsi="Arial Unicode MS"/>
      <w:b/>
      <w:bCs/>
      <w:color w:val="000000"/>
      <w:sz w:val="20"/>
      <w:szCs w:val="20"/>
      <w:lang w:eastAsia="zh-CN"/>
    </w:rPr>
  </w:style>
  <w:style w:type="paragraph" w:customStyle="1" w:styleId="Char2">
    <w:name w:val="Char2"/>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xl35">
    <w:name w:val="xl35"/>
    <w:basedOn w:val="a4"/>
    <w:uiPriority w:val="99"/>
    <w:qFormat/>
    <w:pPr>
      <w:widowControl/>
      <w:autoSpaceDE/>
      <w:autoSpaceDN/>
      <w:spacing w:before="100" w:beforeAutospacing="1" w:after="100" w:afterAutospacing="1" w:line="240" w:lineRule="auto"/>
    </w:pPr>
    <w:rPr>
      <w:rFonts w:ascii="Arial Unicode MS" w:hAnsi="Arial Unicode MS"/>
      <w:color w:val="000000"/>
      <w:sz w:val="20"/>
      <w:szCs w:val="20"/>
      <w:lang w:eastAsia="zh-CN"/>
    </w:rPr>
  </w:style>
  <w:style w:type="paragraph" w:customStyle="1" w:styleId="xl40">
    <w:name w:val="xl40"/>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hAnsi="Arial Unicode MS"/>
      <w:color w:val="000000"/>
      <w:sz w:val="20"/>
      <w:szCs w:val="20"/>
      <w:lang w:eastAsia="zh-CN"/>
    </w:rPr>
  </w:style>
  <w:style w:type="paragraph" w:customStyle="1" w:styleId="xl52">
    <w:name w:val="xl52"/>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pPr>
    <w:rPr>
      <w:rFonts w:ascii="Arial Unicode MS" w:hAnsi="Arial Unicode MS"/>
      <w:b/>
      <w:bCs/>
      <w:color w:val="000000"/>
      <w:sz w:val="16"/>
      <w:szCs w:val="16"/>
      <w:lang w:eastAsia="zh-CN"/>
    </w:rPr>
  </w:style>
  <w:style w:type="paragraph" w:customStyle="1" w:styleId="xl43">
    <w:name w:val="xl43"/>
    <w:basedOn w:val="a4"/>
    <w:uiPriority w:val="99"/>
    <w:qFormat/>
    <w:pPr>
      <w:widowControl/>
      <w:pBdr>
        <w:top w:val="single" w:sz="4" w:space="0" w:color="auto"/>
        <w:left w:val="single" w:sz="4" w:space="0" w:color="auto"/>
        <w:bottom w:val="single" w:sz="4" w:space="0" w:color="auto"/>
      </w:pBdr>
      <w:autoSpaceDE/>
      <w:autoSpaceDN/>
      <w:spacing w:before="100" w:beforeAutospacing="1" w:after="100" w:afterAutospacing="1" w:line="240" w:lineRule="auto"/>
    </w:pPr>
    <w:rPr>
      <w:rFonts w:ascii="Arial Unicode MS" w:hAnsi="Arial Unicode MS"/>
      <w:color w:val="000000"/>
      <w:sz w:val="20"/>
      <w:szCs w:val="20"/>
      <w:lang w:eastAsia="zh-CN"/>
    </w:rPr>
  </w:style>
  <w:style w:type="paragraph" w:customStyle="1" w:styleId="background1">
    <w:name w:val="background1"/>
    <w:basedOn w:val="a4"/>
    <w:uiPriority w:val="99"/>
    <w:qFormat/>
    <w:pPr>
      <w:widowControl/>
      <w:autoSpaceDE/>
      <w:autoSpaceDN/>
      <w:spacing w:before="100" w:beforeAutospacing="1" w:after="100" w:afterAutospacing="1" w:line="240" w:lineRule="auto"/>
    </w:pPr>
    <w:rPr>
      <w:sz w:val="24"/>
      <w:szCs w:val="24"/>
      <w:lang w:eastAsia="zh-CN"/>
    </w:rPr>
  </w:style>
  <w:style w:type="paragraph" w:customStyle="1" w:styleId="CharCharCharCharCharCharChar">
    <w:name w:val="Char Char Char Char Char Char Char"/>
    <w:basedOn w:val="a4"/>
    <w:uiPriority w:val="99"/>
    <w:qFormat/>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38">
    <w:name w:val="xl38"/>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hAnsi="Arial Unicode MS"/>
      <w:color w:val="000000"/>
      <w:sz w:val="16"/>
      <w:szCs w:val="16"/>
      <w:lang w:eastAsia="zh-CN"/>
    </w:rPr>
  </w:style>
  <w:style w:type="paragraph" w:customStyle="1" w:styleId="xl36">
    <w:name w:val="xl36"/>
    <w:basedOn w:val="a4"/>
    <w:uiPriority w:val="99"/>
    <w:qFormat/>
    <w:pPr>
      <w:widowControl/>
      <w:autoSpaceDE/>
      <w:autoSpaceDN/>
      <w:spacing w:before="100" w:beforeAutospacing="1" w:after="100" w:afterAutospacing="1" w:line="240" w:lineRule="auto"/>
      <w:jc w:val="center"/>
    </w:pPr>
    <w:rPr>
      <w:rFonts w:ascii="Arial Unicode MS" w:hAnsi="Arial Unicode MS"/>
      <w:color w:val="000000"/>
      <w:sz w:val="20"/>
      <w:szCs w:val="20"/>
      <w:lang w:eastAsia="zh-CN"/>
    </w:rPr>
  </w:style>
  <w:style w:type="paragraph" w:customStyle="1" w:styleId="afff5">
    <w:name w:val="正文 + 宋体"/>
    <w:basedOn w:val="a4"/>
    <w:uiPriority w:val="99"/>
    <w:qFormat/>
    <w:pPr>
      <w:widowControl/>
      <w:autoSpaceDE/>
      <w:autoSpaceDN/>
      <w:spacing w:after="0" w:line="240" w:lineRule="auto"/>
      <w:ind w:left="360" w:hanging="360"/>
    </w:pPr>
    <w:rPr>
      <w:b/>
      <w:bCs/>
      <w:color w:val="000000"/>
      <w:sz w:val="18"/>
      <w:szCs w:val="18"/>
      <w:lang w:eastAsia="zh-CN"/>
    </w:rPr>
  </w:style>
  <w:style w:type="paragraph" w:customStyle="1" w:styleId="xl39">
    <w:name w:val="xl39"/>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hAnsi="Arial Unicode MS"/>
      <w:color w:val="000000"/>
      <w:sz w:val="20"/>
      <w:szCs w:val="20"/>
      <w:lang w:eastAsia="zh-CN"/>
    </w:rPr>
  </w:style>
  <w:style w:type="paragraph" w:customStyle="1" w:styleId="xl37">
    <w:name w:val="xl37"/>
    <w:basedOn w:val="a4"/>
    <w:uiPriority w:val="99"/>
    <w:qFormat/>
    <w:pPr>
      <w:widowControl/>
      <w:autoSpaceDE/>
      <w:autoSpaceDN/>
      <w:spacing w:before="100" w:beforeAutospacing="1" w:after="100" w:afterAutospacing="1" w:line="240" w:lineRule="auto"/>
    </w:pPr>
    <w:rPr>
      <w:rFonts w:ascii="Arial Unicode MS" w:hAnsi="Arial Unicode MS"/>
      <w:color w:val="000000"/>
      <w:sz w:val="20"/>
      <w:szCs w:val="20"/>
      <w:lang w:eastAsia="zh-CN"/>
    </w:rPr>
  </w:style>
  <w:style w:type="paragraph" w:customStyle="1" w:styleId="xl32">
    <w:name w:val="xl32"/>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pPr>
    <w:rPr>
      <w:rFonts w:ascii="Arial Unicode MS" w:hAnsi="Arial Unicode MS"/>
      <w:color w:val="000000"/>
      <w:sz w:val="20"/>
      <w:szCs w:val="20"/>
      <w:lang w:eastAsia="zh-CN"/>
    </w:rPr>
  </w:style>
  <w:style w:type="paragraph" w:customStyle="1" w:styleId="font8">
    <w:name w:val="font8"/>
    <w:basedOn w:val="a4"/>
    <w:uiPriority w:val="99"/>
    <w:qFormat/>
    <w:pPr>
      <w:widowControl/>
      <w:autoSpaceDE/>
      <w:autoSpaceDN/>
      <w:spacing w:before="100" w:beforeAutospacing="1" w:after="100" w:afterAutospacing="1" w:line="240" w:lineRule="auto"/>
    </w:pPr>
    <w:rPr>
      <w:rFonts w:ascii="Times New Roman" w:hAnsi="Times New Roman" w:cs="Times New Roman"/>
      <w:sz w:val="36"/>
      <w:szCs w:val="36"/>
      <w:lang w:eastAsia="zh-CN"/>
    </w:rPr>
  </w:style>
  <w:style w:type="paragraph" w:customStyle="1" w:styleId="Char">
    <w:name w:val="Char"/>
    <w:basedOn w:val="a4"/>
    <w:uiPriority w:val="99"/>
    <w:qFormat/>
    <w:pPr>
      <w:tabs>
        <w:tab w:val="left" w:pos="360"/>
      </w:tabs>
      <w:autoSpaceDE/>
      <w:autoSpaceDN/>
      <w:spacing w:after="0" w:line="240" w:lineRule="auto"/>
      <w:jc w:val="both"/>
    </w:pPr>
    <w:rPr>
      <w:rFonts w:ascii="Times New Roman" w:hAnsi="Times New Roma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4"/>
    <w:uiPriority w:val="99"/>
    <w:qFormat/>
    <w:pPr>
      <w:widowControl/>
      <w:autoSpaceDE/>
      <w:autoSpaceDN/>
      <w:spacing w:line="240" w:lineRule="exact"/>
      <w:jc w:val="center"/>
    </w:pPr>
    <w:rPr>
      <w:rFonts w:cs="Times New Roman"/>
      <w:b/>
      <w:sz w:val="30"/>
      <w:szCs w:val="30"/>
    </w:rPr>
  </w:style>
  <w:style w:type="paragraph" w:customStyle="1" w:styleId="xl45">
    <w:name w:val="xl45"/>
    <w:basedOn w:val="a4"/>
    <w:uiPriority w:val="99"/>
    <w:qFormat/>
    <w:pPr>
      <w:widowControl/>
      <w:pBdr>
        <w:top w:val="single" w:sz="4" w:space="0" w:color="auto"/>
        <w:left w:val="single" w:sz="4" w:space="0" w:color="auto"/>
        <w:bottom w:val="single" w:sz="4" w:space="0" w:color="auto"/>
      </w:pBdr>
      <w:autoSpaceDE/>
      <w:autoSpaceDN/>
      <w:spacing w:before="100" w:beforeAutospacing="1" w:after="100" w:afterAutospacing="1" w:line="240" w:lineRule="auto"/>
    </w:pPr>
    <w:rPr>
      <w:rFonts w:ascii="Arial Unicode MS" w:hAnsi="Arial Unicode MS"/>
      <w:b/>
      <w:bCs/>
      <w:color w:val="000000"/>
      <w:sz w:val="20"/>
      <w:szCs w:val="20"/>
      <w:lang w:eastAsia="zh-CN"/>
    </w:rPr>
  </w:style>
  <w:style w:type="paragraph" w:customStyle="1" w:styleId="CharChar1CharCharCharCharCharChar">
    <w:name w:val="Char Char1 Char Char Char Char Char Char"/>
    <w:basedOn w:val="a4"/>
    <w:uiPriority w:val="99"/>
    <w:qFormat/>
    <w:pPr>
      <w:widowControl/>
      <w:autoSpaceDE/>
      <w:autoSpaceDN/>
      <w:spacing w:line="240" w:lineRule="exact"/>
    </w:pPr>
    <w:rPr>
      <w:rFonts w:ascii="Verdana" w:eastAsia="仿宋_GB2312" w:hAnsi="Verdana" w:cs="Times New Roman"/>
      <w:sz w:val="24"/>
      <w:szCs w:val="20"/>
    </w:rPr>
  </w:style>
  <w:style w:type="paragraph" w:customStyle="1" w:styleId="CharChar1">
    <w:name w:val="Char Char1"/>
    <w:basedOn w:val="af"/>
    <w:uiPriority w:val="99"/>
    <w:qFormat/>
    <w:rPr>
      <w:rFonts w:ascii="Tahoma" w:hAnsi="Tahoma"/>
      <w:sz w:val="24"/>
    </w:rPr>
  </w:style>
  <w:style w:type="paragraph" w:customStyle="1" w:styleId="xl26">
    <w:name w:val="xl26"/>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color w:val="000000"/>
      <w:lang w:eastAsia="zh-CN"/>
    </w:rPr>
  </w:style>
  <w:style w:type="paragraph" w:customStyle="1" w:styleId="xl30">
    <w:name w:val="xl30"/>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hAnsi="Arial Unicode MS"/>
      <w:color w:val="000000"/>
      <w:sz w:val="20"/>
      <w:szCs w:val="20"/>
      <w:lang w:eastAsia="zh-CN"/>
    </w:rPr>
  </w:style>
  <w:style w:type="paragraph" w:customStyle="1" w:styleId="xl41">
    <w:name w:val="xl41"/>
    <w:basedOn w:val="a4"/>
    <w:uiPriority w:val="99"/>
    <w:qFormat/>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Arial Unicode MS" w:hAnsi="Arial Unicode MS"/>
      <w:color w:val="000000"/>
      <w:sz w:val="20"/>
      <w:szCs w:val="20"/>
      <w:lang w:eastAsia="zh-CN"/>
    </w:rPr>
  </w:style>
  <w:style w:type="paragraph" w:customStyle="1" w:styleId="afff6">
    <w:name w:val="样式 宋体 五号 行距: 单倍行距"/>
    <w:basedOn w:val="a4"/>
    <w:uiPriority w:val="99"/>
    <w:qFormat/>
    <w:pPr>
      <w:autoSpaceDE/>
      <w:autoSpaceDN/>
      <w:adjustRightInd w:val="0"/>
      <w:spacing w:after="0" w:line="240" w:lineRule="auto"/>
    </w:pPr>
    <w:rPr>
      <w:rFonts w:cs="Times New Roman"/>
      <w:sz w:val="21"/>
      <w:szCs w:val="20"/>
      <w:lang w:eastAsia="zh-CN"/>
    </w:rPr>
  </w:style>
  <w:style w:type="paragraph" w:customStyle="1" w:styleId="Char1CharCharChar1">
    <w:name w:val="Char1 Char Char Char1"/>
    <w:basedOn w:val="a4"/>
    <w:uiPriority w:val="99"/>
    <w:qFormat/>
    <w:pPr>
      <w:autoSpaceDE/>
      <w:autoSpaceDN/>
      <w:spacing w:after="0" w:line="240" w:lineRule="auto"/>
      <w:jc w:val="both"/>
    </w:pPr>
    <w:rPr>
      <w:rFonts w:ascii="Tahoma" w:hAnsi="Tahoma" w:cs="仿宋_GB2312"/>
      <w:kern w:val="2"/>
      <w:sz w:val="24"/>
      <w:szCs w:val="28"/>
      <w:lang w:eastAsia="zh-CN"/>
    </w:rPr>
  </w:style>
  <w:style w:type="paragraph" w:customStyle="1" w:styleId="afff7">
    <w:name w:val="??"/>
    <w:uiPriority w:val="99"/>
    <w:qFormat/>
    <w:pPr>
      <w:widowControl w:val="0"/>
      <w:overflowPunct w:val="0"/>
      <w:autoSpaceDE w:val="0"/>
      <w:autoSpaceDN w:val="0"/>
      <w:adjustRightInd w:val="0"/>
      <w:spacing w:after="0" w:line="240" w:lineRule="auto"/>
      <w:jc w:val="both"/>
    </w:pPr>
    <w:rPr>
      <w:rFonts w:ascii="Times New Roman" w:eastAsia="宋体" w:hAnsi="Times New Roman" w:cs="Times New Roman"/>
      <w:kern w:val="2"/>
      <w:sz w:val="21"/>
      <w:lang w:eastAsia="en-US"/>
    </w:rPr>
  </w:style>
  <w:style w:type="paragraph" w:customStyle="1" w:styleId="2">
    <w:name w:val="样式 标题 2 + 宋体 五号 行距: 单倍行距"/>
    <w:basedOn w:val="21"/>
    <w:uiPriority w:val="99"/>
    <w:qFormat/>
    <w:pPr>
      <w:keepNext/>
      <w:keepLines/>
      <w:numPr>
        <w:ilvl w:val="1"/>
        <w:numId w:val="3"/>
      </w:numPr>
      <w:autoSpaceDE/>
      <w:autoSpaceDN/>
      <w:adjustRightInd w:val="0"/>
      <w:spacing w:before="260" w:after="260" w:line="240" w:lineRule="auto"/>
    </w:pPr>
    <w:rPr>
      <w:rFonts w:cs="Times New Roman"/>
      <w:b/>
      <w:bCs/>
      <w:sz w:val="21"/>
      <w:szCs w:val="20"/>
      <w:lang w:eastAsia="zh-CN"/>
    </w:rPr>
  </w:style>
  <w:style w:type="paragraph" w:customStyle="1" w:styleId="ListParagraph1">
    <w:name w:val="List Paragraph1"/>
    <w:basedOn w:val="a4"/>
    <w:uiPriority w:val="99"/>
    <w:qFormat/>
    <w:pPr>
      <w:autoSpaceDE/>
      <w:autoSpaceDN/>
      <w:spacing w:after="0" w:line="240" w:lineRule="auto"/>
      <w:ind w:firstLineChars="200" w:firstLine="420"/>
      <w:jc w:val="both"/>
    </w:pPr>
    <w:rPr>
      <w:rFonts w:ascii="Calibri" w:hAnsi="Calibri" w:cs="Times New Roman"/>
      <w:kern w:val="2"/>
      <w:sz w:val="21"/>
      <w:lang w:eastAsia="zh-CN"/>
    </w:rPr>
  </w:style>
  <w:style w:type="paragraph" w:customStyle="1" w:styleId="afff8">
    <w:name w:val="正文文本样式"/>
    <w:basedOn w:val="a4"/>
    <w:uiPriority w:val="99"/>
    <w:qFormat/>
    <w:pPr>
      <w:autoSpaceDE/>
      <w:autoSpaceDN/>
      <w:spacing w:after="0" w:line="360" w:lineRule="auto"/>
      <w:ind w:firstLine="482"/>
      <w:jc w:val="both"/>
    </w:pPr>
    <w:rPr>
      <w:rFonts w:ascii="Times New Roman" w:hAnsi="Times New Roman"/>
      <w:kern w:val="2"/>
      <w:sz w:val="24"/>
      <w:szCs w:val="20"/>
      <w:lang w:eastAsia="zh-CN"/>
    </w:rPr>
  </w:style>
  <w:style w:type="paragraph" w:customStyle="1" w:styleId="xl27">
    <w:name w:val="xl27"/>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color w:val="000000"/>
      <w:sz w:val="20"/>
      <w:szCs w:val="20"/>
      <w:lang w:eastAsia="zh-CN"/>
    </w:rPr>
  </w:style>
  <w:style w:type="paragraph" w:customStyle="1" w:styleId="font5">
    <w:name w:val="font5"/>
    <w:basedOn w:val="a4"/>
    <w:uiPriority w:val="99"/>
    <w:qFormat/>
    <w:pPr>
      <w:widowControl/>
      <w:autoSpaceDE/>
      <w:autoSpaceDN/>
      <w:spacing w:before="100" w:beforeAutospacing="1" w:after="100" w:afterAutospacing="1" w:line="240" w:lineRule="auto"/>
    </w:pPr>
    <w:rPr>
      <w:sz w:val="18"/>
      <w:szCs w:val="18"/>
      <w:lang w:eastAsia="zh-CN"/>
    </w:rPr>
  </w:style>
  <w:style w:type="paragraph" w:customStyle="1" w:styleId="xl49">
    <w:name w:val="xl49"/>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hAnsi="Arial Unicode MS"/>
      <w:color w:val="000000"/>
      <w:lang w:eastAsia="zh-CN"/>
    </w:rPr>
  </w:style>
  <w:style w:type="paragraph" w:customStyle="1" w:styleId="afff9">
    <w:name w:val="文档正文"/>
    <w:basedOn w:val="a4"/>
    <w:uiPriority w:val="99"/>
    <w:qFormat/>
    <w:pPr>
      <w:autoSpaceDE/>
      <w:autoSpaceDN/>
      <w:snapToGrid w:val="0"/>
      <w:spacing w:before="120" w:after="120" w:line="180" w:lineRule="auto"/>
      <w:jc w:val="both"/>
    </w:pPr>
    <w:rPr>
      <w:rFonts w:ascii="Arial" w:hAnsi="Arial" w:cs="Times New Roman"/>
      <w:kern w:val="2"/>
      <w:sz w:val="21"/>
      <w:szCs w:val="20"/>
      <w:lang w:eastAsia="zh-CN"/>
    </w:rPr>
  </w:style>
  <w:style w:type="paragraph" w:customStyle="1" w:styleId="xl33">
    <w:name w:val="xl33"/>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Times New Roman" w:eastAsia="Arial Unicode MS" w:hAnsi="Times New Roman" w:cs="Times New Roman"/>
      <w:color w:val="000000"/>
      <w:sz w:val="20"/>
      <w:szCs w:val="20"/>
      <w:lang w:eastAsia="zh-CN"/>
    </w:rPr>
  </w:style>
  <w:style w:type="paragraph" w:customStyle="1" w:styleId="xl42">
    <w:name w:val="xl42"/>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b/>
      <w:bCs/>
      <w:color w:val="000000"/>
      <w:sz w:val="20"/>
      <w:szCs w:val="20"/>
      <w:lang w:eastAsia="zh-CN"/>
    </w:rPr>
  </w:style>
  <w:style w:type="paragraph" w:customStyle="1" w:styleId="CharCharChar1Char">
    <w:name w:val="Char Char Char1 Char"/>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xl44">
    <w:name w:val="xl44"/>
    <w:basedOn w:val="a4"/>
    <w:uiPriority w:val="99"/>
    <w:qFormat/>
    <w:pPr>
      <w:widowControl/>
      <w:pBdr>
        <w:top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hAnsi="Arial Unicode MS"/>
      <w:sz w:val="24"/>
      <w:szCs w:val="24"/>
      <w:lang w:eastAsia="zh-CN"/>
    </w:rPr>
  </w:style>
  <w:style w:type="paragraph" w:customStyle="1" w:styleId="10">
    <w:name w:val="1名"/>
    <w:basedOn w:val="a4"/>
    <w:uiPriority w:val="99"/>
    <w:qFormat/>
    <w:pPr>
      <w:numPr>
        <w:numId w:val="4"/>
      </w:numPr>
      <w:autoSpaceDE/>
      <w:autoSpaceDN/>
      <w:spacing w:before="120" w:after="0" w:line="240" w:lineRule="auto"/>
      <w:jc w:val="both"/>
    </w:pPr>
    <w:rPr>
      <w:rFonts w:hAnsi="Times New Roman" w:cs="Times New Roman"/>
      <w:kern w:val="2"/>
      <w:sz w:val="28"/>
      <w:szCs w:val="20"/>
      <w:lang w:eastAsia="zh-CN"/>
    </w:rPr>
  </w:style>
  <w:style w:type="paragraph" w:customStyle="1" w:styleId="font9">
    <w:name w:val="font9"/>
    <w:basedOn w:val="a4"/>
    <w:uiPriority w:val="99"/>
    <w:qFormat/>
    <w:pPr>
      <w:widowControl/>
      <w:autoSpaceDE/>
      <w:autoSpaceDN/>
      <w:spacing w:before="100" w:beforeAutospacing="1" w:after="100" w:afterAutospacing="1" w:line="240" w:lineRule="auto"/>
    </w:pPr>
    <w:rPr>
      <w:rFonts w:cs="Arial Unicode MS"/>
      <w:color w:val="000000"/>
      <w:sz w:val="20"/>
      <w:szCs w:val="20"/>
      <w:lang w:eastAsia="zh-CN"/>
    </w:rPr>
  </w:style>
  <w:style w:type="paragraph" w:customStyle="1" w:styleId="CharCharChar1Char1">
    <w:name w:val="Char Char Char1 Char1"/>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CharCharCharCharCharCharCharCharCharChar">
    <w:name w:val="Char Char Char Char Char Char Char Char Char Char"/>
    <w:basedOn w:val="a4"/>
    <w:uiPriority w:val="99"/>
    <w:qFormat/>
    <w:pPr>
      <w:autoSpaceDE/>
      <w:autoSpaceDN/>
      <w:spacing w:after="0" w:line="240" w:lineRule="auto"/>
      <w:jc w:val="both"/>
    </w:pPr>
    <w:rPr>
      <w:rFonts w:ascii="Times New Roman" w:hAnsi="Times New Roman" w:cs="Times New Roman"/>
      <w:kern w:val="2"/>
      <w:sz w:val="21"/>
      <w:szCs w:val="24"/>
      <w:lang w:eastAsia="zh-CN"/>
    </w:rPr>
  </w:style>
  <w:style w:type="paragraph" w:customStyle="1" w:styleId="CharChar1CharCharCharCharCharCharCharChar">
    <w:name w:val="Char Char1 Char Char Char Char Char Char Char Char"/>
    <w:basedOn w:val="a4"/>
    <w:uiPriority w:val="99"/>
    <w:qFormat/>
    <w:pPr>
      <w:widowControl/>
      <w:autoSpaceDE/>
      <w:autoSpaceDN/>
      <w:spacing w:line="240" w:lineRule="exact"/>
    </w:pPr>
    <w:rPr>
      <w:rFonts w:ascii="Verdana" w:hAnsi="Verdana" w:cs="Times New Roman"/>
      <w:sz w:val="20"/>
      <w:szCs w:val="20"/>
    </w:rPr>
  </w:style>
  <w:style w:type="paragraph" w:customStyle="1" w:styleId="Char12">
    <w:name w:val="Char1"/>
    <w:basedOn w:val="a4"/>
    <w:uiPriority w:val="99"/>
    <w:qFormat/>
    <w:pPr>
      <w:tabs>
        <w:tab w:val="left" w:pos="360"/>
      </w:tabs>
      <w:autoSpaceDE/>
      <w:autoSpaceDN/>
      <w:spacing w:after="0" w:line="240" w:lineRule="auto"/>
      <w:jc w:val="both"/>
    </w:pPr>
    <w:rPr>
      <w:rFonts w:ascii="Times New Roman" w:hAnsi="Times New Roman" w:cs="Times New Roman"/>
      <w:kern w:val="2"/>
      <w:sz w:val="24"/>
      <w:szCs w:val="24"/>
      <w:lang w:eastAsia="zh-CN"/>
    </w:rPr>
  </w:style>
  <w:style w:type="paragraph" w:customStyle="1" w:styleId="xl28">
    <w:name w:val="xl28"/>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hAnsi="Arial Unicode MS"/>
      <w:color w:val="000000"/>
      <w:sz w:val="20"/>
      <w:szCs w:val="20"/>
      <w:lang w:eastAsia="zh-CN"/>
    </w:rPr>
  </w:style>
  <w:style w:type="paragraph" w:customStyle="1" w:styleId="xl47">
    <w:name w:val="xl47"/>
    <w:basedOn w:val="a4"/>
    <w:uiPriority w:val="99"/>
    <w:qFormat/>
    <w:pPr>
      <w:widowControl/>
      <w:pBdr>
        <w:top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hAnsi="Arial Unicode MS"/>
      <w:b/>
      <w:bCs/>
      <w:color w:val="000000"/>
      <w:sz w:val="20"/>
      <w:szCs w:val="20"/>
      <w:lang w:eastAsia="zh-CN"/>
    </w:rPr>
  </w:style>
  <w:style w:type="paragraph" w:customStyle="1" w:styleId="ParaCharCharCharChar">
    <w:name w:val="默认段落字体 Para Char Char Char Char"/>
    <w:basedOn w:val="a4"/>
    <w:uiPriority w:val="99"/>
    <w:qFormat/>
    <w:pPr>
      <w:autoSpaceDE/>
      <w:autoSpaceDN/>
      <w:spacing w:after="0" w:line="240" w:lineRule="auto"/>
      <w:jc w:val="both"/>
    </w:pPr>
    <w:rPr>
      <w:rFonts w:ascii="Arial" w:hAnsi="Arial" w:cs="Arial"/>
      <w:kern w:val="2"/>
      <w:sz w:val="21"/>
      <w:szCs w:val="21"/>
      <w:lang w:eastAsia="zh-CN"/>
    </w:rPr>
  </w:style>
  <w:style w:type="paragraph" w:customStyle="1" w:styleId="xl48">
    <w:name w:val="xl48"/>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hAnsi="Arial Unicode MS"/>
      <w:b/>
      <w:bCs/>
      <w:color w:val="000000"/>
      <w:lang w:eastAsia="zh-CN"/>
    </w:rPr>
  </w:style>
  <w:style w:type="paragraph" w:customStyle="1" w:styleId="xl31">
    <w:name w:val="xl31"/>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pPr>
    <w:rPr>
      <w:rFonts w:ascii="Times New Roman" w:eastAsia="Arial Unicode MS" w:hAnsi="Times New Roman" w:cs="Times New Roman"/>
      <w:color w:val="000000"/>
      <w:sz w:val="20"/>
      <w:szCs w:val="20"/>
      <w:lang w:eastAsia="zh-CN"/>
    </w:rPr>
  </w:style>
  <w:style w:type="paragraph" w:customStyle="1" w:styleId="xl53">
    <w:name w:val="xl53"/>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hAnsi="Arial Unicode MS"/>
      <w:b/>
      <w:bCs/>
      <w:color w:val="000000"/>
      <w:sz w:val="20"/>
      <w:szCs w:val="20"/>
      <w:lang w:eastAsia="zh-CN"/>
    </w:rPr>
  </w:style>
  <w:style w:type="paragraph" w:customStyle="1" w:styleId="CharCharChar">
    <w:name w:val="Char Char Char"/>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xl50">
    <w:name w:val="xl50"/>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hAnsi="Arial Unicode MS"/>
      <w:b/>
      <w:bCs/>
      <w:color w:val="000000"/>
      <w:sz w:val="32"/>
      <w:szCs w:val="32"/>
      <w:lang w:eastAsia="zh-CN"/>
    </w:rPr>
  </w:style>
  <w:style w:type="paragraph" w:customStyle="1" w:styleId="afffa">
    <w:name w:val="缺省文本"/>
    <w:basedOn w:val="a4"/>
    <w:uiPriority w:val="99"/>
    <w:qFormat/>
    <w:pPr>
      <w:adjustRightInd w:val="0"/>
      <w:spacing w:after="0" w:line="240" w:lineRule="auto"/>
    </w:pPr>
    <w:rPr>
      <w:rFonts w:ascii="Times New Roman" w:hAnsi="Times New Roman" w:cs="Times New Roman"/>
      <w:sz w:val="24"/>
      <w:szCs w:val="24"/>
      <w:lang w:eastAsia="zh-CN"/>
    </w:rPr>
  </w:style>
  <w:style w:type="paragraph" w:customStyle="1" w:styleId="CharCharChar1">
    <w:name w:val="Char Char Char1"/>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CharCharCharCharCharCharChar1">
    <w:name w:val="Char Char Char Char Char Char Char1"/>
    <w:basedOn w:val="a4"/>
    <w:uiPriority w:val="99"/>
    <w:qFormat/>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51">
    <w:name w:val="xl51"/>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pPr>
    <w:rPr>
      <w:rFonts w:ascii="Arial Unicode MS" w:hAnsi="Arial Unicode MS"/>
      <w:b/>
      <w:bCs/>
      <w:color w:val="000000"/>
      <w:sz w:val="20"/>
      <w:szCs w:val="20"/>
      <w:lang w:eastAsia="zh-CN"/>
    </w:rPr>
  </w:style>
  <w:style w:type="paragraph" w:customStyle="1" w:styleId="2b">
    <w:name w:val="样式2"/>
    <w:basedOn w:val="14"/>
    <w:uiPriority w:val="99"/>
    <w:qFormat/>
  </w:style>
  <w:style w:type="paragraph" w:customStyle="1" w:styleId="xl24">
    <w:name w:val="xl24"/>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hAnsi="Arial Unicode MS"/>
      <w:b/>
      <w:bCs/>
      <w:color w:val="000000"/>
      <w:sz w:val="20"/>
      <w:szCs w:val="20"/>
      <w:lang w:eastAsia="zh-CN"/>
    </w:rPr>
  </w:style>
  <w:style w:type="paragraph" w:customStyle="1" w:styleId="xl29">
    <w:name w:val="xl29"/>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hAnsi="Times New Roman" w:cs="Times New Roman"/>
      <w:sz w:val="20"/>
      <w:szCs w:val="20"/>
      <w:lang w:eastAsia="zh-CN"/>
    </w:rPr>
  </w:style>
  <w:style w:type="paragraph" w:customStyle="1" w:styleId="GB2312">
    <w:name w:val="正文 + 楷体_GB2312"/>
    <w:basedOn w:val="a4"/>
    <w:uiPriority w:val="99"/>
    <w:qFormat/>
    <w:pPr>
      <w:widowControl/>
      <w:autoSpaceDE/>
      <w:autoSpaceDN/>
      <w:spacing w:after="0" w:line="240" w:lineRule="auto"/>
    </w:pPr>
    <w:rPr>
      <w:rFonts w:ascii="楷体_GB2312" w:eastAsia="楷体_GB2312" w:hAnsi="Times New Roman" w:cs="Arial"/>
      <w:sz w:val="24"/>
      <w:szCs w:val="24"/>
      <w:lang w:eastAsia="zh-CN"/>
    </w:rPr>
  </w:style>
  <w:style w:type="paragraph" w:customStyle="1" w:styleId="xl34">
    <w:name w:val="xl34"/>
    <w:basedOn w:val="a4"/>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hAnsi="Times New Roman" w:cs="Times New Roman"/>
      <w:color w:val="FF6600"/>
      <w:sz w:val="20"/>
      <w:szCs w:val="20"/>
      <w:lang w:eastAsia="zh-CN"/>
    </w:rPr>
  </w:style>
  <w:style w:type="paragraph" w:customStyle="1" w:styleId="1CharCharCharChar">
    <w:name w:val="1 Char Char Char Char"/>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19">
    <w:name w:val="列出段落1"/>
    <w:basedOn w:val="a4"/>
    <w:uiPriority w:val="99"/>
    <w:qFormat/>
    <w:pPr>
      <w:autoSpaceDE/>
      <w:autoSpaceDN/>
      <w:spacing w:after="0" w:line="240" w:lineRule="auto"/>
      <w:ind w:firstLineChars="200" w:firstLine="420"/>
      <w:jc w:val="both"/>
    </w:pPr>
    <w:rPr>
      <w:rFonts w:ascii="Calibri" w:hAnsi="Calibri" w:cs="Times New Roman"/>
      <w:kern w:val="2"/>
      <w:sz w:val="21"/>
      <w:lang w:eastAsia="zh-CN"/>
    </w:rPr>
  </w:style>
  <w:style w:type="paragraph" w:customStyle="1" w:styleId="default0">
    <w:name w:val="default"/>
    <w:basedOn w:val="a4"/>
    <w:uiPriority w:val="99"/>
    <w:qFormat/>
    <w:pPr>
      <w:widowControl/>
      <w:autoSpaceDE/>
      <w:autoSpaceDN/>
      <w:spacing w:before="100" w:beforeAutospacing="1" w:after="100" w:afterAutospacing="1" w:line="240" w:lineRule="auto"/>
    </w:pPr>
    <w:rPr>
      <w:sz w:val="24"/>
      <w:szCs w:val="24"/>
      <w:lang w:eastAsia="zh-CN"/>
    </w:rPr>
  </w:style>
  <w:style w:type="paragraph" w:customStyle="1" w:styleId="1a">
    <w:name w:val="字元 字元1"/>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Style160">
    <w:name w:val="_Style 160"/>
    <w:uiPriority w:val="99"/>
    <w:qFormat/>
    <w:pPr>
      <w:spacing w:after="0" w:line="240" w:lineRule="auto"/>
    </w:pPr>
    <w:rPr>
      <w:rFonts w:ascii="Times New Roman" w:eastAsia="宋体" w:hAnsi="Times New Roman" w:cs="Times New Roman"/>
      <w:kern w:val="2"/>
      <w:sz w:val="21"/>
      <w:szCs w:val="24"/>
    </w:rPr>
  </w:style>
  <w:style w:type="paragraph" w:customStyle="1" w:styleId="3">
    <w:name w:val="项目编号3"/>
    <w:basedOn w:val="afff8"/>
    <w:uiPriority w:val="99"/>
    <w:qFormat/>
    <w:pPr>
      <w:numPr>
        <w:numId w:val="5"/>
      </w:numPr>
    </w:pPr>
  </w:style>
  <w:style w:type="paragraph" w:customStyle="1" w:styleId="Char21">
    <w:name w:val="Char21"/>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afffb">
    <w:name w:val="表格文字"/>
    <w:basedOn w:val="af4"/>
    <w:uiPriority w:val="99"/>
    <w:qFormat/>
    <w:pPr>
      <w:autoSpaceDE/>
      <w:autoSpaceDN/>
      <w:spacing w:before="20" w:after="20" w:line="240" w:lineRule="auto"/>
      <w:ind w:leftChars="0" w:left="0"/>
      <w:jc w:val="both"/>
    </w:pPr>
    <w:rPr>
      <w:rFonts w:ascii="Century Gothic" w:hAnsi="Century Gothic" w:cs="Times New Roman"/>
      <w:kern w:val="2"/>
      <w:sz w:val="20"/>
      <w:szCs w:val="20"/>
      <w:lang w:eastAsia="zh-CN"/>
    </w:rPr>
  </w:style>
  <w:style w:type="paragraph" w:customStyle="1" w:styleId="CharCharCharCharCharCharCharCharCharChar1">
    <w:name w:val="Char Char Char Char Char Char Char Char Char Char1"/>
    <w:basedOn w:val="a4"/>
    <w:uiPriority w:val="99"/>
    <w:qFormat/>
    <w:pPr>
      <w:autoSpaceDE/>
      <w:autoSpaceDN/>
      <w:spacing w:after="0" w:line="240" w:lineRule="auto"/>
      <w:jc w:val="both"/>
    </w:pPr>
    <w:rPr>
      <w:rFonts w:cs="Courier New"/>
      <w:kern w:val="2"/>
      <w:sz w:val="32"/>
      <w:szCs w:val="32"/>
      <w:lang w:eastAsia="zh-CN"/>
    </w:rPr>
  </w:style>
  <w:style w:type="paragraph" w:customStyle="1" w:styleId="afffc">
    <w:name w:val="正文文本样式 加粗"/>
    <w:basedOn w:val="afff8"/>
    <w:uiPriority w:val="99"/>
    <w:qFormat/>
    <w:rPr>
      <w:b/>
    </w:rPr>
  </w:style>
  <w:style w:type="paragraph" w:customStyle="1" w:styleId="Char2CharCharCharCharCharChar">
    <w:name w:val="Char2 Char Char Char Char Char Char"/>
    <w:basedOn w:val="a4"/>
    <w:uiPriority w:val="99"/>
    <w:qFormat/>
    <w:pPr>
      <w:widowControl/>
      <w:autoSpaceDE/>
      <w:autoSpaceDN/>
      <w:spacing w:after="0" w:line="400" w:lineRule="exact"/>
      <w:jc w:val="center"/>
    </w:pPr>
    <w:rPr>
      <w:rFonts w:ascii="Times New Roman" w:hAnsi="Times New Roman" w:cs="Times New Roman"/>
      <w:kern w:val="2"/>
      <w:sz w:val="21"/>
      <w:szCs w:val="24"/>
      <w:lang w:eastAsia="zh-CN"/>
    </w:rPr>
  </w:style>
  <w:style w:type="paragraph" w:customStyle="1" w:styleId="CharChar4">
    <w:name w:val="Char Char4"/>
    <w:basedOn w:val="a4"/>
    <w:uiPriority w:val="99"/>
    <w:qFormat/>
    <w:pPr>
      <w:widowControl/>
      <w:autoSpaceDE/>
      <w:autoSpaceDN/>
      <w:spacing w:after="0" w:line="400" w:lineRule="exact"/>
      <w:jc w:val="center"/>
    </w:pPr>
    <w:rPr>
      <w:rFonts w:ascii="Times New Roman" w:hAnsi="Times New Roman" w:cs="Times New Roman"/>
      <w:kern w:val="2"/>
      <w:sz w:val="21"/>
      <w:szCs w:val="24"/>
      <w:lang w:eastAsia="zh-CN"/>
    </w:rPr>
  </w:style>
  <w:style w:type="paragraph" w:customStyle="1" w:styleId="Char3CharCharChar1">
    <w:name w:val="Char3 Char Char Char1"/>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22222222222222">
    <w:name w:val="22222222222222"/>
    <w:basedOn w:val="a4"/>
    <w:uiPriority w:val="99"/>
    <w:qFormat/>
    <w:pPr>
      <w:widowControl/>
      <w:autoSpaceDE/>
      <w:autoSpaceDN/>
      <w:adjustRightInd w:val="0"/>
      <w:spacing w:after="0" w:line="360" w:lineRule="auto"/>
      <w:ind w:firstLineChars="200" w:firstLine="480"/>
    </w:pPr>
    <w:rPr>
      <w:rFonts w:ascii="Times New Roman" w:hAnsi="Times New Roman" w:cs="Times New Roman"/>
      <w:color w:val="FF0000"/>
      <w:sz w:val="24"/>
      <w:szCs w:val="20"/>
      <w:lang w:eastAsia="zh-CN"/>
    </w:rPr>
  </w:style>
  <w:style w:type="character" w:customStyle="1" w:styleId="1-2Char">
    <w:name w:val="中等深浅网格 1 - 强调文字颜色 2 Char"/>
    <w:link w:val="1b"/>
    <w:qFormat/>
    <w:locked/>
    <w:rPr>
      <w:kern w:val="2"/>
      <w:sz w:val="21"/>
      <w:szCs w:val="24"/>
      <w:lang w:val="zh-CN"/>
    </w:rPr>
  </w:style>
  <w:style w:type="paragraph" w:customStyle="1" w:styleId="1b">
    <w:name w:val="1"/>
    <w:link w:val="1-2Char"/>
    <w:qFormat/>
    <w:pPr>
      <w:spacing w:after="0" w:line="240" w:lineRule="auto"/>
    </w:pPr>
    <w:rPr>
      <w:kern w:val="2"/>
      <w:sz w:val="21"/>
      <w:szCs w:val="24"/>
      <w:lang w:val="zh-CN"/>
    </w:rPr>
  </w:style>
  <w:style w:type="paragraph" w:customStyle="1" w:styleId="afffd">
    <w:name w:val="图文"/>
    <w:basedOn w:val="a4"/>
    <w:uiPriority w:val="99"/>
    <w:qFormat/>
    <w:pPr>
      <w:autoSpaceDE/>
      <w:autoSpaceDN/>
      <w:adjustRightInd w:val="0"/>
      <w:snapToGrid w:val="0"/>
      <w:spacing w:after="50" w:line="360" w:lineRule="auto"/>
      <w:jc w:val="both"/>
    </w:pPr>
    <w:rPr>
      <w:rFonts w:ascii="Times New Roman" w:hAnsi="Times New Roman" w:cs="Times New Roman"/>
      <w:kern w:val="2"/>
      <w:sz w:val="24"/>
      <w:szCs w:val="24"/>
      <w:lang w:eastAsia="zh-CN"/>
    </w:rPr>
  </w:style>
  <w:style w:type="paragraph" w:customStyle="1" w:styleId="xl23">
    <w:name w:val="xl23"/>
    <w:basedOn w:val="a4"/>
    <w:uiPriority w:val="99"/>
    <w:qFormat/>
    <w:pPr>
      <w:widowControl/>
      <w:autoSpaceDE/>
      <w:autoSpaceDN/>
      <w:spacing w:before="100" w:beforeAutospacing="1" w:after="100" w:afterAutospacing="1" w:line="360" w:lineRule="auto"/>
      <w:jc w:val="both"/>
    </w:pPr>
    <w:rPr>
      <w:rFonts w:ascii="Times New Roman" w:hAnsi="Times New Roman" w:cs="Times New Roman"/>
      <w:sz w:val="24"/>
      <w:szCs w:val="20"/>
      <w:lang w:eastAsia="zh-CN"/>
    </w:rPr>
  </w:style>
  <w:style w:type="character" w:customStyle="1" w:styleId="Char0">
    <w:name w:val="正文表格 Char"/>
    <w:link w:val="afffe"/>
    <w:qFormat/>
    <w:locked/>
    <w:rPr>
      <w:rFonts w:ascii="宋体" w:eastAsia="宋体" w:hAnsi="宋体"/>
      <w:color w:val="000000"/>
      <w:kern w:val="2"/>
      <w:sz w:val="21"/>
      <w:szCs w:val="21"/>
    </w:rPr>
  </w:style>
  <w:style w:type="paragraph" w:customStyle="1" w:styleId="afffe">
    <w:name w:val="正文表格"/>
    <w:basedOn w:val="a4"/>
    <w:link w:val="Char0"/>
    <w:qFormat/>
    <w:pPr>
      <w:autoSpaceDE/>
      <w:autoSpaceDN/>
      <w:adjustRightInd w:val="0"/>
      <w:snapToGrid w:val="0"/>
      <w:spacing w:after="0" w:line="240" w:lineRule="auto"/>
    </w:pPr>
    <w:rPr>
      <w:rFonts w:cstheme="minorBidi"/>
      <w:color w:val="000000"/>
      <w:kern w:val="2"/>
      <w:sz w:val="21"/>
      <w:szCs w:val="21"/>
      <w:lang w:eastAsia="zh-CN"/>
    </w:rPr>
  </w:style>
  <w:style w:type="character" w:customStyle="1" w:styleId="Char3">
    <w:name w:val="正文重点 Char"/>
    <w:link w:val="affff"/>
    <w:qFormat/>
    <w:locked/>
    <w:rPr>
      <w:b/>
      <w:sz w:val="24"/>
    </w:rPr>
  </w:style>
  <w:style w:type="paragraph" w:customStyle="1" w:styleId="affff">
    <w:name w:val="正文重点"/>
    <w:basedOn w:val="a4"/>
    <w:link w:val="Char3"/>
    <w:qFormat/>
    <w:pPr>
      <w:autoSpaceDE/>
      <w:autoSpaceDN/>
      <w:adjustRightInd w:val="0"/>
      <w:spacing w:after="0" w:line="360" w:lineRule="auto"/>
      <w:ind w:firstLineChars="200" w:firstLine="482"/>
    </w:pPr>
    <w:rPr>
      <w:rFonts w:asciiTheme="minorHAnsi" w:eastAsiaTheme="minorEastAsia" w:hAnsiTheme="minorHAnsi" w:cstheme="minorBidi"/>
      <w:b/>
      <w:sz w:val="24"/>
      <w:szCs w:val="20"/>
      <w:lang w:eastAsia="zh-CN"/>
    </w:rPr>
  </w:style>
  <w:style w:type="paragraph" w:customStyle="1" w:styleId="1-">
    <w:name w:val="标题1-附件"/>
    <w:basedOn w:val="11"/>
    <w:uiPriority w:val="99"/>
    <w:qFormat/>
    <w:pPr>
      <w:keepNext/>
      <w:keepLines/>
      <w:adjustRightInd w:val="0"/>
      <w:spacing w:before="240" w:after="120" w:line="300" w:lineRule="auto"/>
    </w:pPr>
    <w:rPr>
      <w:rFonts w:hAnsi="Times New Roman" w:cs="Times New Roman"/>
      <w:b/>
      <w:kern w:val="44"/>
      <w:sz w:val="24"/>
      <w:szCs w:val="24"/>
      <w:lang w:eastAsia="zh-CN"/>
    </w:rPr>
  </w:style>
  <w:style w:type="character" w:customStyle="1" w:styleId="Char4">
    <w:name w:val="正文小标题 Char"/>
    <w:link w:val="affff0"/>
    <w:qFormat/>
    <w:locked/>
    <w:rPr>
      <w:rFonts w:ascii="宋体" w:eastAsia="宋体" w:hAnsi="宋体"/>
      <w:b/>
      <w:i/>
      <w:color w:val="FF0000"/>
      <w:kern w:val="2"/>
      <w:sz w:val="24"/>
    </w:rPr>
  </w:style>
  <w:style w:type="paragraph" w:customStyle="1" w:styleId="affff0">
    <w:name w:val="正文小标题"/>
    <w:basedOn w:val="a4"/>
    <w:next w:val="ac"/>
    <w:link w:val="Char4"/>
    <w:qFormat/>
    <w:pPr>
      <w:autoSpaceDE/>
      <w:autoSpaceDN/>
      <w:adjustRightInd w:val="0"/>
      <w:snapToGrid w:val="0"/>
      <w:spacing w:beforeLines="100" w:afterLines="100" w:after="0" w:line="240" w:lineRule="auto"/>
      <w:ind w:firstLine="482"/>
    </w:pPr>
    <w:rPr>
      <w:rFonts w:cstheme="minorBidi"/>
      <w:b/>
      <w:i/>
      <w:color w:val="FF0000"/>
      <w:kern w:val="2"/>
      <w:sz w:val="24"/>
      <w:szCs w:val="20"/>
      <w:lang w:eastAsia="zh-CN"/>
    </w:rPr>
  </w:style>
  <w:style w:type="character" w:customStyle="1" w:styleId="Char5">
    <w:name w:val="正文大标题 Char"/>
    <w:link w:val="affff1"/>
    <w:qFormat/>
    <w:locked/>
    <w:rPr>
      <w:rFonts w:ascii="宋体" w:eastAsia="宋体" w:hAnsi="宋体"/>
      <w:b/>
      <w:color w:val="000000"/>
      <w:kern w:val="2"/>
      <w:sz w:val="28"/>
      <w:szCs w:val="21"/>
    </w:rPr>
  </w:style>
  <w:style w:type="paragraph" w:customStyle="1" w:styleId="affff1">
    <w:name w:val="正文大标题"/>
    <w:basedOn w:val="affff0"/>
    <w:next w:val="ac"/>
    <w:link w:val="Char5"/>
    <w:qFormat/>
    <w:pPr>
      <w:jc w:val="center"/>
    </w:pPr>
    <w:rPr>
      <w:i w:val="0"/>
      <w:color w:val="000000"/>
      <w:sz w:val="28"/>
      <w:szCs w:val="21"/>
    </w:rPr>
  </w:style>
  <w:style w:type="character" w:customStyle="1" w:styleId="Char6">
    <w:name w:val="注释 Char"/>
    <w:link w:val="affff2"/>
    <w:qFormat/>
    <w:locked/>
    <w:rPr>
      <w:rFonts w:ascii="宋体" w:eastAsia="宋体" w:hAnsi="宋体"/>
      <w:kern w:val="2"/>
      <w:sz w:val="21"/>
      <w:szCs w:val="21"/>
    </w:rPr>
  </w:style>
  <w:style w:type="paragraph" w:customStyle="1" w:styleId="affff2">
    <w:name w:val="注释"/>
    <w:basedOn w:val="a4"/>
    <w:link w:val="Char6"/>
    <w:qFormat/>
    <w:pPr>
      <w:autoSpaceDE/>
      <w:autoSpaceDN/>
      <w:adjustRightInd w:val="0"/>
      <w:snapToGrid w:val="0"/>
      <w:spacing w:after="0" w:line="240" w:lineRule="auto"/>
      <w:ind w:left="420" w:hangingChars="200" w:hanging="420"/>
    </w:pPr>
    <w:rPr>
      <w:rFonts w:cstheme="minorBidi"/>
      <w:kern w:val="2"/>
      <w:sz w:val="21"/>
      <w:szCs w:val="21"/>
      <w:lang w:eastAsia="zh-CN"/>
    </w:rPr>
  </w:style>
  <w:style w:type="paragraph" w:customStyle="1" w:styleId="-1">
    <w:name w:val="正文须知-1级"/>
    <w:basedOn w:val="a4"/>
    <w:next w:val="a4"/>
    <w:uiPriority w:val="99"/>
    <w:qFormat/>
    <w:pPr>
      <w:numPr>
        <w:numId w:val="6"/>
      </w:numPr>
      <w:autoSpaceDE/>
      <w:autoSpaceDN/>
      <w:adjustRightInd w:val="0"/>
      <w:snapToGrid w:val="0"/>
      <w:spacing w:after="0" w:line="300" w:lineRule="auto"/>
      <w:jc w:val="both"/>
    </w:pPr>
    <w:rPr>
      <w:rFonts w:hAnsi="Calibri" w:cs="Times New Roman"/>
      <w:kern w:val="2"/>
      <w:sz w:val="24"/>
      <w:szCs w:val="21"/>
      <w:lang w:eastAsia="zh-CN"/>
    </w:rPr>
  </w:style>
  <w:style w:type="paragraph" w:customStyle="1" w:styleId="-2">
    <w:name w:val="正文须知-2级"/>
    <w:basedOn w:val="a4"/>
    <w:uiPriority w:val="99"/>
    <w:qFormat/>
    <w:pPr>
      <w:numPr>
        <w:ilvl w:val="1"/>
        <w:numId w:val="6"/>
      </w:numPr>
      <w:autoSpaceDE/>
      <w:autoSpaceDN/>
      <w:adjustRightInd w:val="0"/>
      <w:snapToGrid w:val="0"/>
      <w:spacing w:after="0" w:line="300" w:lineRule="auto"/>
      <w:jc w:val="both"/>
    </w:pPr>
    <w:rPr>
      <w:rFonts w:hAnsi="Calibri" w:cs="Times New Roman"/>
      <w:kern w:val="2"/>
      <w:sz w:val="24"/>
      <w:szCs w:val="21"/>
      <w:lang w:eastAsia="zh-CN"/>
    </w:rPr>
  </w:style>
  <w:style w:type="paragraph" w:customStyle="1" w:styleId="-3">
    <w:name w:val="正文须知-3级"/>
    <w:basedOn w:val="a4"/>
    <w:uiPriority w:val="99"/>
    <w:qFormat/>
    <w:pPr>
      <w:numPr>
        <w:ilvl w:val="2"/>
        <w:numId w:val="6"/>
      </w:numPr>
      <w:autoSpaceDE/>
      <w:autoSpaceDN/>
      <w:adjustRightInd w:val="0"/>
      <w:snapToGrid w:val="0"/>
      <w:spacing w:after="0" w:line="300" w:lineRule="auto"/>
      <w:ind w:hangingChars="355" w:hanging="355"/>
      <w:jc w:val="both"/>
    </w:pPr>
    <w:rPr>
      <w:rFonts w:hAnsi="Calibri" w:cs="Times New Roman"/>
      <w:kern w:val="2"/>
      <w:sz w:val="24"/>
      <w:szCs w:val="21"/>
      <w:lang w:eastAsia="zh-CN"/>
    </w:rPr>
  </w:style>
  <w:style w:type="paragraph" w:customStyle="1" w:styleId="1c">
    <w:name w:val="表格1"/>
    <w:basedOn w:val="a4"/>
    <w:uiPriority w:val="99"/>
    <w:qFormat/>
    <w:pPr>
      <w:autoSpaceDE/>
      <w:autoSpaceDN/>
      <w:spacing w:after="0" w:line="240" w:lineRule="auto"/>
      <w:ind w:firstLineChars="200" w:firstLine="480"/>
      <w:jc w:val="center"/>
    </w:pPr>
    <w:rPr>
      <w:rFonts w:ascii="Times New Roman" w:hAnsi="Times New Roman" w:cs="Times New Roman"/>
      <w:kern w:val="2"/>
      <w:sz w:val="24"/>
      <w:szCs w:val="20"/>
      <w:lang w:eastAsia="zh-CN"/>
    </w:rPr>
  </w:style>
  <w:style w:type="paragraph" w:customStyle="1" w:styleId="affff3">
    <w:name w:val="无标题条"/>
    <w:next w:val="a4"/>
    <w:uiPriority w:val="99"/>
    <w:qFormat/>
    <w:pPr>
      <w:spacing w:after="0" w:line="240" w:lineRule="auto"/>
      <w:jc w:val="both"/>
    </w:pPr>
    <w:rPr>
      <w:rFonts w:ascii="Times New Roman" w:eastAsia="宋体" w:hAnsi="Times New Roman" w:cs="Times New Roman"/>
      <w:sz w:val="21"/>
    </w:rPr>
  </w:style>
  <w:style w:type="character" w:customStyle="1" w:styleId="Char7">
    <w:name w:val="正文格式 Char"/>
    <w:link w:val="affff4"/>
    <w:qFormat/>
    <w:locked/>
    <w:rPr>
      <w:rFonts w:ascii="宋体" w:eastAsia="宋体" w:hAnsi="宋体"/>
      <w:sz w:val="24"/>
      <w:szCs w:val="24"/>
      <w:lang w:val="en-GB"/>
    </w:rPr>
  </w:style>
  <w:style w:type="paragraph" w:customStyle="1" w:styleId="affff4">
    <w:name w:val="正文格式"/>
    <w:basedOn w:val="a4"/>
    <w:link w:val="Char7"/>
    <w:qFormat/>
    <w:pPr>
      <w:autoSpaceDE/>
      <w:autoSpaceDN/>
      <w:spacing w:beforeLines="50" w:after="0" w:line="360" w:lineRule="auto"/>
      <w:ind w:firstLineChars="200" w:firstLine="480"/>
      <w:jc w:val="both"/>
    </w:pPr>
    <w:rPr>
      <w:rFonts w:cstheme="minorBidi"/>
      <w:sz w:val="24"/>
      <w:szCs w:val="24"/>
      <w:lang w:val="en-GB" w:eastAsia="zh-CN"/>
    </w:rPr>
  </w:style>
  <w:style w:type="paragraph" w:customStyle="1" w:styleId="2c">
    <w:name w:val="字元 字元2"/>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Char3CharCharChar2">
    <w:name w:val="Char3 Char Char Char2"/>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2d">
    <w:name w:val="正文文本缩进2"/>
    <w:basedOn w:val="a4"/>
    <w:uiPriority w:val="99"/>
    <w:qFormat/>
    <w:pPr>
      <w:autoSpaceDE/>
      <w:autoSpaceDN/>
      <w:spacing w:after="0" w:line="480" w:lineRule="exact"/>
      <w:ind w:firstLineChars="200" w:firstLine="480"/>
      <w:jc w:val="both"/>
    </w:pPr>
    <w:rPr>
      <w:rFonts w:cs="Times New Roman"/>
      <w:sz w:val="24"/>
      <w:szCs w:val="24"/>
      <w:lang w:val="zh-CN" w:eastAsia="zh-CN"/>
    </w:rPr>
  </w:style>
  <w:style w:type="paragraph" w:customStyle="1" w:styleId="Char30">
    <w:name w:val="Char3"/>
    <w:basedOn w:val="a4"/>
    <w:uiPriority w:val="99"/>
    <w:qFormat/>
    <w:pPr>
      <w:tabs>
        <w:tab w:val="left" w:pos="360"/>
      </w:tabs>
      <w:autoSpaceDE/>
      <w:autoSpaceDN/>
      <w:spacing w:after="0" w:line="240" w:lineRule="auto"/>
      <w:jc w:val="both"/>
    </w:pPr>
    <w:rPr>
      <w:rFonts w:ascii="Times New Roman" w:hAnsi="Times New Roman" w:cs="Times New Roman"/>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4"/>
    <w:uiPriority w:val="99"/>
    <w:qFormat/>
    <w:pPr>
      <w:widowControl/>
      <w:autoSpaceDE/>
      <w:autoSpaceDN/>
      <w:spacing w:line="240" w:lineRule="exact"/>
      <w:jc w:val="center"/>
    </w:pPr>
    <w:rPr>
      <w:rFonts w:cs="Times New Roman"/>
      <w:b/>
      <w:sz w:val="30"/>
      <w:szCs w:val="30"/>
    </w:rPr>
  </w:style>
  <w:style w:type="paragraph" w:customStyle="1" w:styleId="CharChar1CharCharCharCharCharChar1">
    <w:name w:val="Char Char1 Char Char Char Char Char Char1"/>
    <w:basedOn w:val="a4"/>
    <w:uiPriority w:val="99"/>
    <w:qFormat/>
    <w:pPr>
      <w:widowControl/>
      <w:autoSpaceDE/>
      <w:autoSpaceDN/>
      <w:spacing w:line="240" w:lineRule="exact"/>
    </w:pPr>
    <w:rPr>
      <w:rFonts w:ascii="Verdana" w:eastAsia="仿宋_GB2312" w:hAnsi="Verdana" w:cs="Times New Roman"/>
      <w:sz w:val="24"/>
      <w:szCs w:val="20"/>
    </w:rPr>
  </w:style>
  <w:style w:type="paragraph" w:customStyle="1" w:styleId="2e">
    <w:name w:val="列出段落2"/>
    <w:basedOn w:val="a4"/>
    <w:uiPriority w:val="99"/>
    <w:qFormat/>
    <w:pPr>
      <w:autoSpaceDE/>
      <w:autoSpaceDN/>
      <w:spacing w:after="0" w:line="240" w:lineRule="auto"/>
      <w:ind w:firstLineChars="200" w:firstLine="420"/>
      <w:jc w:val="both"/>
    </w:pPr>
    <w:rPr>
      <w:rFonts w:ascii="Calibri" w:hAnsi="Calibri" w:cs="Times New Roman"/>
      <w:kern w:val="2"/>
      <w:sz w:val="21"/>
      <w:lang w:eastAsia="zh-CN"/>
    </w:rPr>
  </w:style>
  <w:style w:type="paragraph" w:customStyle="1" w:styleId="CharCharChar1Char2">
    <w:name w:val="Char Char Char1 Char2"/>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CharCharChar2">
    <w:name w:val="Char Char Char2"/>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CharCharCharCharCharCharChar2">
    <w:name w:val="Char Char Char Char Char Char Char2"/>
    <w:basedOn w:val="a4"/>
    <w:uiPriority w:val="99"/>
    <w:qFormat/>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f">
    <w:name w:val="正文缩进2"/>
    <w:basedOn w:val="a4"/>
    <w:uiPriority w:val="99"/>
    <w:qFormat/>
    <w:pPr>
      <w:widowControl/>
      <w:autoSpaceDE/>
      <w:autoSpaceDN/>
      <w:adjustRightInd w:val="0"/>
      <w:snapToGrid w:val="0"/>
      <w:spacing w:after="0" w:line="480" w:lineRule="exact"/>
      <w:ind w:firstLine="567"/>
      <w:jc w:val="both"/>
    </w:pPr>
    <w:rPr>
      <w:rFonts w:hAnsi="Times New Roman" w:cs="Times New Roman"/>
      <w:color w:val="000000"/>
      <w:kern w:val="28"/>
      <w:sz w:val="28"/>
      <w:szCs w:val="20"/>
      <w:lang w:val="zh-CN" w:eastAsia="zh-CN"/>
    </w:rPr>
  </w:style>
  <w:style w:type="paragraph" w:customStyle="1" w:styleId="Char22">
    <w:name w:val="Char22"/>
    <w:basedOn w:val="a4"/>
    <w:uiPriority w:val="99"/>
    <w:qFormat/>
    <w:pPr>
      <w:autoSpaceDE/>
      <w:autoSpaceDN/>
      <w:spacing w:after="0" w:line="240" w:lineRule="auto"/>
      <w:jc w:val="both"/>
    </w:pPr>
    <w:rPr>
      <w:rFonts w:ascii="Tahoma" w:hAnsi="Tahoma" w:cs="Times New Roman"/>
      <w:kern w:val="2"/>
      <w:sz w:val="24"/>
      <w:szCs w:val="20"/>
      <w:lang w:eastAsia="zh-CN"/>
    </w:rPr>
  </w:style>
  <w:style w:type="paragraph" w:customStyle="1" w:styleId="CharCharCharCharCharCharCharCharCharChar2">
    <w:name w:val="Char Char Char Char Char Char Char Char Char Char2"/>
    <w:basedOn w:val="a4"/>
    <w:uiPriority w:val="99"/>
    <w:qFormat/>
    <w:pPr>
      <w:autoSpaceDE/>
      <w:autoSpaceDN/>
      <w:spacing w:after="0" w:line="240" w:lineRule="auto"/>
      <w:jc w:val="both"/>
    </w:pPr>
    <w:rPr>
      <w:rFonts w:cs="Courier New"/>
      <w:kern w:val="2"/>
      <w:sz w:val="32"/>
      <w:szCs w:val="32"/>
      <w:lang w:eastAsia="zh-CN"/>
    </w:rPr>
  </w:style>
  <w:style w:type="paragraph" w:customStyle="1" w:styleId="Char2CharCharCharCharCharChar1">
    <w:name w:val="Char2 Char Char Char Char Char Char1"/>
    <w:basedOn w:val="a4"/>
    <w:uiPriority w:val="99"/>
    <w:qFormat/>
    <w:pPr>
      <w:widowControl/>
      <w:autoSpaceDE/>
      <w:autoSpaceDN/>
      <w:spacing w:after="0" w:line="400" w:lineRule="exact"/>
      <w:jc w:val="center"/>
    </w:pPr>
    <w:rPr>
      <w:rFonts w:ascii="Times New Roman" w:hAnsi="Times New Roman" w:cs="Times New Roman"/>
      <w:kern w:val="2"/>
      <w:sz w:val="21"/>
      <w:szCs w:val="24"/>
      <w:lang w:eastAsia="zh-CN"/>
    </w:rPr>
  </w:style>
  <w:style w:type="paragraph" w:customStyle="1" w:styleId="CharChar41">
    <w:name w:val="Char Char41"/>
    <w:basedOn w:val="a4"/>
    <w:uiPriority w:val="99"/>
    <w:qFormat/>
    <w:pPr>
      <w:widowControl/>
      <w:autoSpaceDE/>
      <w:autoSpaceDN/>
      <w:spacing w:after="0" w:line="400" w:lineRule="exact"/>
      <w:jc w:val="center"/>
    </w:pPr>
    <w:rPr>
      <w:rFonts w:ascii="Times New Roman" w:hAnsi="Times New Roman" w:cs="Times New Roman"/>
      <w:kern w:val="2"/>
      <w:sz w:val="21"/>
      <w:szCs w:val="24"/>
      <w:lang w:eastAsia="zh-CN"/>
    </w:rPr>
  </w:style>
  <w:style w:type="paragraph" w:customStyle="1" w:styleId="affff5">
    <w:name w:val="图例"/>
    <w:basedOn w:val="a4"/>
    <w:uiPriority w:val="99"/>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2TimesNewRoman5020">
    <w:name w:val="样式 标题 2 + Times New Roman 四号 非加粗 段前: 5 磅 段后: 0 磅 行距: 固定值 20..."/>
    <w:basedOn w:val="21"/>
    <w:uiPriority w:val="99"/>
    <w:qFormat/>
    <w:pPr>
      <w:keepNext/>
      <w:keepLines/>
      <w:adjustRightInd w:val="0"/>
      <w:spacing w:beforeLines="50" w:afterLines="50" w:after="0" w:line="360" w:lineRule="auto"/>
      <w:ind w:left="0"/>
      <w:jc w:val="center"/>
    </w:pPr>
    <w:rPr>
      <w:rFonts w:eastAsia="黑体" w:hAnsi="Times New Roman"/>
      <w:sz w:val="28"/>
      <w:szCs w:val="20"/>
      <w:lang w:eastAsia="zh-CN"/>
    </w:rPr>
  </w:style>
  <w:style w:type="paragraph" w:customStyle="1" w:styleId="378020">
    <w:name w:val="样式 标题 3 + (中文) 黑体 小四 非加粗 段前: 7.8 磅 段后: 0 磅 行距: 固定值 20 磅"/>
    <w:basedOn w:val="30"/>
    <w:uiPriority w:val="99"/>
    <w:qFormat/>
    <w:pPr>
      <w:keepNext/>
      <w:keepLines/>
      <w:adjustRightInd w:val="0"/>
      <w:spacing w:beforeLines="50" w:before="0" w:afterLines="50" w:after="0" w:line="360" w:lineRule="auto"/>
      <w:jc w:val="left"/>
    </w:pPr>
    <w:rPr>
      <w:rFonts w:hAnsi="Times New Roman" w:cs="Times New Roman"/>
      <w:sz w:val="24"/>
      <w:szCs w:val="20"/>
      <w:u w:val="single"/>
      <w:lang w:eastAsia="zh-CN"/>
    </w:rPr>
  </w:style>
  <w:style w:type="paragraph" w:customStyle="1" w:styleId="msolistparagraph0">
    <w:name w:val="msolistparagraph"/>
    <w:basedOn w:val="a4"/>
    <w:uiPriority w:val="99"/>
    <w:qFormat/>
    <w:pPr>
      <w:autoSpaceDE/>
      <w:autoSpaceDN/>
      <w:spacing w:after="0" w:line="240" w:lineRule="auto"/>
      <w:ind w:firstLineChars="200" w:firstLine="420"/>
      <w:jc w:val="both"/>
    </w:pPr>
    <w:rPr>
      <w:rFonts w:ascii="Times New Roman" w:hAnsi="Times New Roman" w:cs="Times New Roman"/>
      <w:kern w:val="2"/>
      <w:sz w:val="21"/>
      <w:szCs w:val="24"/>
      <w:lang w:eastAsia="zh-CN"/>
    </w:rPr>
  </w:style>
  <w:style w:type="paragraph" w:customStyle="1" w:styleId="affff6">
    <w:name w:val="目录文字"/>
    <w:uiPriority w:val="99"/>
    <w:qFormat/>
    <w:pPr>
      <w:spacing w:after="0" w:line="480" w:lineRule="auto"/>
    </w:pPr>
    <w:rPr>
      <w:rFonts w:ascii="宋体" w:eastAsia="宋体" w:hAnsi="宋体" w:cs="Times New Roman"/>
      <w:sz w:val="24"/>
    </w:rPr>
  </w:style>
  <w:style w:type="paragraph" w:customStyle="1" w:styleId="Bodytext2">
    <w:name w:val="Body text|2"/>
    <w:basedOn w:val="a4"/>
    <w:uiPriority w:val="99"/>
    <w:qFormat/>
    <w:pPr>
      <w:autoSpaceDE/>
      <w:autoSpaceDN/>
      <w:spacing w:after="0" w:line="382" w:lineRule="exact"/>
      <w:ind w:left="1800"/>
    </w:pPr>
    <w:rPr>
      <w:sz w:val="18"/>
      <w:szCs w:val="18"/>
      <w:lang w:val="zh-TW" w:eastAsia="zh-TW" w:bidi="zh-TW"/>
    </w:rPr>
  </w:style>
  <w:style w:type="paragraph" w:customStyle="1" w:styleId="Bodytext1">
    <w:name w:val="Body text|1"/>
    <w:basedOn w:val="a4"/>
    <w:uiPriority w:val="99"/>
    <w:qFormat/>
    <w:pPr>
      <w:autoSpaceDE/>
      <w:autoSpaceDN/>
      <w:spacing w:after="0" w:line="480" w:lineRule="auto"/>
      <w:ind w:firstLine="380"/>
    </w:pPr>
    <w:rPr>
      <w:sz w:val="20"/>
      <w:szCs w:val="20"/>
      <w:lang w:val="zh-TW" w:eastAsia="zh-TW" w:bidi="zh-TW"/>
    </w:rPr>
  </w:style>
  <w:style w:type="paragraph" w:customStyle="1" w:styleId="Bodytext3">
    <w:name w:val="Body text|3"/>
    <w:basedOn w:val="a4"/>
    <w:uiPriority w:val="99"/>
    <w:qFormat/>
    <w:pPr>
      <w:autoSpaceDE/>
      <w:autoSpaceDN/>
      <w:spacing w:after="0" w:line="240" w:lineRule="auto"/>
      <w:ind w:left="530"/>
    </w:pPr>
    <w:rPr>
      <w:rFonts w:ascii="Calibri" w:hAnsi="Calibri" w:cs="Times New Roman"/>
      <w:color w:val="0000FF"/>
      <w:lang w:val="zh-TW" w:eastAsia="zh-TW" w:bidi="zh-TW"/>
    </w:rPr>
  </w:style>
  <w:style w:type="paragraph" w:customStyle="1" w:styleId="Headerorfooter1">
    <w:name w:val="Header or footer|1"/>
    <w:basedOn w:val="a4"/>
    <w:uiPriority w:val="99"/>
    <w:qFormat/>
    <w:pPr>
      <w:autoSpaceDE/>
      <w:autoSpaceDN/>
      <w:spacing w:after="0" w:line="240" w:lineRule="auto"/>
    </w:pPr>
    <w:rPr>
      <w:sz w:val="20"/>
      <w:szCs w:val="20"/>
      <w:lang w:val="zh-TW" w:eastAsia="zh-TW" w:bidi="zh-TW"/>
    </w:rPr>
  </w:style>
  <w:style w:type="paragraph" w:customStyle="1" w:styleId="tx2">
    <w:name w:val="tx2"/>
    <w:basedOn w:val="a4"/>
    <w:uiPriority w:val="99"/>
    <w:qFormat/>
    <w:pPr>
      <w:autoSpaceDE/>
      <w:autoSpaceDN/>
      <w:spacing w:before="360" w:after="120" w:line="360" w:lineRule="auto"/>
      <w:jc w:val="both"/>
    </w:pPr>
    <w:rPr>
      <w:rFonts w:ascii="Times New Roman" w:hAnsi="Times New Roman" w:cs="Times New Roman"/>
      <w:b/>
      <w:bCs/>
      <w:sz w:val="28"/>
      <w:szCs w:val="28"/>
      <w:lang w:eastAsia="zh-CN"/>
    </w:rPr>
  </w:style>
  <w:style w:type="paragraph" w:customStyle="1" w:styleId="toc11">
    <w:name w:val="toc 11"/>
    <w:next w:val="a4"/>
    <w:uiPriority w:val="99"/>
    <w:qFormat/>
    <w:pPr>
      <w:wordWrap w:val="0"/>
      <w:spacing w:after="0" w:line="240" w:lineRule="auto"/>
      <w:jc w:val="both"/>
    </w:pPr>
    <w:rPr>
      <w:rFonts w:ascii="Times New Roman" w:eastAsia="宋体" w:hAnsi="Times New Roman" w:cs="Times New Roman"/>
      <w:sz w:val="21"/>
      <w:szCs w:val="22"/>
    </w:rPr>
  </w:style>
  <w:style w:type="paragraph" w:customStyle="1" w:styleId="410">
    <w:name w:val="正文文本 (4)1"/>
    <w:basedOn w:val="a4"/>
    <w:uiPriority w:val="99"/>
    <w:qFormat/>
    <w:pPr>
      <w:widowControl/>
      <w:shd w:val="clear" w:color="auto" w:fill="FFFFFF"/>
      <w:autoSpaceDE/>
      <w:autoSpaceDN/>
      <w:spacing w:before="300" w:after="0" w:line="497" w:lineRule="exact"/>
    </w:pPr>
    <w:rPr>
      <w:rFonts w:ascii="黑体" w:eastAsia="黑体" w:hAnsi="Times New Roman" w:cs="Times New Roman"/>
      <w:sz w:val="26"/>
      <w:szCs w:val="26"/>
      <w:lang w:eastAsia="zh-CN"/>
    </w:rPr>
  </w:style>
  <w:style w:type="paragraph" w:customStyle="1" w:styleId="1d">
    <w:name w:val="页脚1"/>
    <w:basedOn w:val="a4"/>
    <w:next w:val="a5"/>
    <w:uiPriority w:val="99"/>
    <w:qFormat/>
    <w:pPr>
      <w:tabs>
        <w:tab w:val="center" w:pos="4153"/>
        <w:tab w:val="right" w:pos="8306"/>
      </w:tabs>
      <w:autoSpaceDE/>
      <w:autoSpaceDN/>
      <w:snapToGrid w:val="0"/>
      <w:spacing w:after="0" w:line="240" w:lineRule="auto"/>
      <w:jc w:val="both"/>
    </w:pPr>
    <w:rPr>
      <w:rFonts w:ascii="Calibri" w:hAnsi="Calibri" w:cs="Times New Roman"/>
      <w:kern w:val="2"/>
      <w:sz w:val="18"/>
      <w:szCs w:val="18"/>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cs="Arial" w:hint="default"/>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6"/>
    <w:qFormat/>
  </w:style>
  <w:style w:type="character" w:customStyle="1" w:styleId="locality">
    <w:name w:val="locality"/>
    <w:basedOn w:val="a6"/>
    <w:qFormat/>
  </w:style>
  <w:style w:type="character" w:customStyle="1" w:styleId="CharChar11">
    <w:name w:val="Char Char11"/>
    <w:qFormat/>
    <w:rPr>
      <w:rFonts w:ascii="宋体" w:eastAsia="宋体" w:hAnsi="宋体" w:hint="eastAsia"/>
      <w:b/>
      <w:sz w:val="24"/>
      <w:u w:val="single"/>
      <w:lang w:val="en-US" w:eastAsia="zh-CN" w:bidi="ar-SA"/>
    </w:rPr>
  </w:style>
  <w:style w:type="character" w:customStyle="1" w:styleId="txt">
    <w:name w:val="txt"/>
    <w:basedOn w:val="a6"/>
    <w:qFormat/>
  </w:style>
  <w:style w:type="character" w:customStyle="1" w:styleId="1Char1">
    <w:name w:val="普通文字1 Char1"/>
    <w:qFormat/>
    <w:rPr>
      <w:rFonts w:ascii="宋体" w:eastAsia="宋体" w:hAnsi="Courier New" w:hint="eastAsia"/>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3CharChar">
    <w:name w:val="标题 3 Char Char"/>
    <w:qFormat/>
    <w:rPr>
      <w:rFonts w:ascii="宋体" w:eastAsia="宋体" w:hAnsi="宋体" w:hint="eastAsia"/>
      <w:b/>
      <w:bCs/>
      <w:kern w:val="2"/>
      <w:sz w:val="32"/>
      <w:szCs w:val="32"/>
      <w:lang w:val="en-US" w:eastAsia="zh-CN" w:bidi="ar-SA"/>
    </w:rPr>
  </w:style>
  <w:style w:type="character" w:customStyle="1" w:styleId="1Char">
    <w:name w:val="段1 Char"/>
    <w:qFormat/>
    <w:rPr>
      <w:rFonts w:ascii="宋体" w:eastAsia="宋体" w:hAnsi="宋体" w:hint="eastAsia"/>
      <w:sz w:val="24"/>
      <w:lang w:val="en-US" w:eastAsia="zh-CN" w:bidi="ar-SA"/>
    </w:rPr>
  </w:style>
  <w:style w:type="character" w:customStyle="1" w:styleId="chanpin">
    <w:name w:val="chanpin拷贝"/>
    <w:basedOn w:val="a6"/>
    <w:qFormat/>
  </w:style>
  <w:style w:type="character" w:customStyle="1" w:styleId="Char13">
    <w:name w:val="纯文本 Char1"/>
    <w:qFormat/>
    <w:rPr>
      <w:rFonts w:ascii="宋体" w:eastAsia="宋体" w:hAnsi="Courier New" w:hint="eastAsia"/>
      <w:kern w:val="2"/>
      <w:sz w:val="21"/>
      <w:lang w:val="en-US" w:eastAsia="zh-CN" w:bidi="ar-SA"/>
    </w:rPr>
  </w:style>
  <w:style w:type="character" w:customStyle="1" w:styleId="apple-style-span">
    <w:name w:val="apple-style-span"/>
    <w:qFormat/>
    <w:rPr>
      <w:rFonts w:ascii="Times New Roman" w:hAnsi="Times New Roman" w:cs="Times New Roman" w:hint="default"/>
    </w:rPr>
  </w:style>
  <w:style w:type="character" w:customStyle="1" w:styleId="1e">
    <w:name w:val="批注文字 字符1"/>
    <w:uiPriority w:val="99"/>
    <w:semiHidden/>
    <w:qFormat/>
    <w:locked/>
    <w:rPr>
      <w:rFonts w:ascii="Times New Roman" w:eastAsia="宋体" w:hAnsi="Times New Roman" w:cs="Times New Roman"/>
      <w:kern w:val="2"/>
      <w:sz w:val="21"/>
      <w:szCs w:val="24"/>
    </w:rPr>
  </w:style>
  <w:style w:type="character" w:customStyle="1" w:styleId="1f">
    <w:name w:val="纯文本 字符1"/>
    <w:qFormat/>
    <w:rPr>
      <w:rFonts w:ascii="宋体" w:eastAsia="宋体" w:hAnsi="Courier New" w:hint="eastAsia"/>
    </w:rPr>
  </w:style>
  <w:style w:type="character" w:customStyle="1" w:styleId="bjh-p">
    <w:name w:val="bjh-p"/>
    <w:qFormat/>
  </w:style>
  <w:style w:type="character" w:customStyle="1" w:styleId="24">
    <w:name w:val="纯文本 字符2"/>
    <w:basedOn w:val="a6"/>
    <w:link w:val="af7"/>
    <w:uiPriority w:val="99"/>
    <w:qFormat/>
    <w:locked/>
    <w:rPr>
      <w:rFonts w:ascii="宋体" w:eastAsia="宋体" w:hAnsi="Courier New" w:cs="Times New Roman"/>
      <w:kern w:val="2"/>
      <w:sz w:val="21"/>
    </w:rPr>
  </w:style>
  <w:style w:type="character" w:customStyle="1" w:styleId="3Char">
    <w:name w:val="标题 3 Char"/>
    <w:qFormat/>
    <w:rPr>
      <w:rFonts w:ascii="宋体" w:eastAsia="宋体" w:hAnsi="宋体" w:hint="eastAsia"/>
      <w:b/>
      <w:sz w:val="24"/>
      <w:u w:val="single"/>
      <w:lang w:val="en-US" w:eastAsia="zh-CN" w:bidi="ar-SA"/>
    </w:rPr>
  </w:style>
  <w:style w:type="character" w:customStyle="1" w:styleId="Char8">
    <w:name w:val="正文缩进 Char"/>
    <w:qFormat/>
    <w:rPr>
      <w:rFonts w:ascii="宋体" w:eastAsia="宋体" w:hAnsi="宋体" w:hint="eastAsia"/>
      <w:kern w:val="2"/>
      <w:sz w:val="24"/>
      <w:szCs w:val="24"/>
      <w:lang w:val="en-US" w:eastAsia="zh-CN" w:bidi="ar-SA"/>
    </w:rPr>
  </w:style>
  <w:style w:type="character" w:customStyle="1" w:styleId="CharChar111">
    <w:name w:val="Char Char111"/>
    <w:qFormat/>
    <w:rPr>
      <w:rFonts w:ascii="宋体" w:eastAsia="宋体" w:hAnsi="宋体" w:hint="eastAsia"/>
      <w:b/>
      <w:sz w:val="24"/>
      <w:u w:val="single"/>
      <w:lang w:val="en-US" w:eastAsia="zh-CN" w:bidi="ar-SA"/>
    </w:rPr>
  </w:style>
  <w:style w:type="character" w:customStyle="1" w:styleId="Char9">
    <w:name w:val="正文文本缩进 Char"/>
    <w:qFormat/>
    <w:rPr>
      <w:rFonts w:ascii="宋体" w:eastAsia="宋体" w:hAnsi="宋体" w:hint="eastAsia"/>
      <w:kern w:val="2"/>
      <w:sz w:val="24"/>
      <w:szCs w:val="24"/>
      <w:lang w:val="en-US" w:eastAsia="zh-CN" w:bidi="ar-SA"/>
    </w:rPr>
  </w:style>
  <w:style w:type="character" w:customStyle="1" w:styleId="Chara">
    <w:name w:val="列出段落 Char"/>
    <w:qFormat/>
    <w:rPr>
      <w:rFonts w:ascii="Calibri" w:eastAsia="宋体" w:hAnsi="Calibri" w:cs="Calibri" w:hint="default"/>
      <w:kern w:val="2"/>
      <w:sz w:val="21"/>
      <w:szCs w:val="22"/>
      <w:lang w:val="en-US" w:eastAsia="zh-CN" w:bidi="ar-SA"/>
    </w:rPr>
  </w:style>
  <w:style w:type="character" w:customStyle="1" w:styleId="Charb">
    <w:name w:val="页眉 Char"/>
    <w:qFormat/>
    <w:rPr>
      <w:rFonts w:ascii="宋体" w:eastAsia="宋体" w:hAnsi="宋体" w:hint="eastAsia"/>
      <w:kern w:val="2"/>
      <w:sz w:val="18"/>
      <w:szCs w:val="18"/>
      <w:lang w:val="en-US" w:eastAsia="zh-CN" w:bidi="ar-SA"/>
    </w:rPr>
  </w:style>
  <w:style w:type="character" w:customStyle="1" w:styleId="2Char0">
    <w:name w:val="标题 2 Char"/>
    <w:qFormat/>
    <w:rPr>
      <w:rFonts w:ascii="Arial" w:eastAsia="黑体" w:hAnsi="Arial" w:cs="Arial" w:hint="default"/>
      <w:b/>
      <w:sz w:val="30"/>
      <w:lang w:val="en-US" w:eastAsia="zh-CN" w:bidi="ar-SA"/>
    </w:rPr>
  </w:style>
  <w:style w:type="character" w:customStyle="1" w:styleId="Charc">
    <w:name w:val="页脚 Char"/>
    <w:qFormat/>
    <w:rPr>
      <w:rFonts w:ascii="宋体" w:eastAsia="宋体" w:hAnsi="宋体" w:hint="eastAsia"/>
      <w:sz w:val="18"/>
      <w:lang w:val="en-US" w:eastAsia="zh-CN" w:bidi="ar-SA"/>
    </w:r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font21">
    <w:name w:val="font21"/>
    <w:basedOn w:val="a6"/>
    <w:qFormat/>
    <w:rPr>
      <w:rFonts w:ascii="宋体" w:eastAsia="宋体" w:hAnsi="宋体" w:cs="宋体" w:hint="eastAsia"/>
      <w:color w:val="000000"/>
      <w:sz w:val="18"/>
      <w:szCs w:val="18"/>
      <w:u w:val="none"/>
    </w:rPr>
  </w:style>
  <w:style w:type="character" w:customStyle="1" w:styleId="font01">
    <w:name w:val="font01"/>
    <w:basedOn w:val="a6"/>
    <w:qFormat/>
    <w:rPr>
      <w:rFonts w:ascii="华文细黑" w:eastAsia="华文细黑" w:hAnsi="华文细黑" w:cs="华文细黑" w:hint="eastAsia"/>
      <w:color w:val="000000"/>
      <w:sz w:val="16"/>
      <w:szCs w:val="16"/>
      <w:u w:val="none"/>
    </w:rPr>
  </w:style>
  <w:style w:type="character" w:customStyle="1" w:styleId="apple-converted-space">
    <w:name w:val="apple-converted-space"/>
    <w:qFormat/>
  </w:style>
  <w:style w:type="table" w:customStyle="1" w:styleId="TableNormal0">
    <w:name w:val="Table Normal_0"/>
    <w:uiPriority w:val="2"/>
    <w:semiHidden/>
    <w:qFormat/>
    <w:pPr>
      <w:widowControl w:val="0"/>
      <w:autoSpaceDE w:val="0"/>
      <w:autoSpaceDN w:val="0"/>
      <w:spacing w:after="0" w:line="240" w:lineRule="auto"/>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TableGrid0">
    <w:name w:val="Table Grid_0"/>
    <w:basedOn w:val="a7"/>
    <w:uiPriority w:val="59"/>
    <w:qFormat/>
    <w:pPr>
      <w:spacing w:after="0" w:line="240" w:lineRule="auto"/>
    </w:pPr>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7"/>
    <w:uiPriority w:val="59"/>
    <w:qFormat/>
    <w:pPr>
      <w:spacing w:after="0" w:line="240" w:lineRule="auto"/>
    </w:pPr>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7"/>
    <w:uiPriority w:val="59"/>
    <w:qFormat/>
    <w:pPr>
      <w:spacing w:after="0" w:line="240" w:lineRule="auto"/>
    </w:pPr>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7"/>
    <w:uiPriority w:val="59"/>
    <w:qFormat/>
    <w:pPr>
      <w:spacing w:after="0" w:line="240" w:lineRule="auto"/>
    </w:pPr>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a7"/>
    <w:uiPriority w:val="59"/>
    <w:qFormat/>
    <w:pPr>
      <w:spacing w:after="0" w:line="240" w:lineRule="auto"/>
    </w:pPr>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一级条标题"/>
    <w:basedOn w:val="afff2"/>
    <w:next w:val="a4"/>
    <w:qFormat/>
    <w:pPr>
      <w:tabs>
        <w:tab w:val="left" w:pos="360"/>
        <w:tab w:val="left" w:pos="840"/>
      </w:tabs>
      <w:ind w:hanging="840"/>
      <w:outlineLvl w:val="1"/>
    </w:pPr>
  </w:style>
  <w:style w:type="paragraph" w:customStyle="1" w:styleId="20">
    <w:name w:val="项目编号2"/>
    <w:basedOn w:val="1"/>
    <w:qFormat/>
    <w:pPr>
      <w:numPr>
        <w:numId w:val="7"/>
      </w:numPr>
    </w:pPr>
  </w:style>
  <w:style w:type="paragraph" w:customStyle="1" w:styleId="1f0">
    <w:name w:val="项目符号1"/>
    <w:basedOn w:val="afff8"/>
    <w:qFormat/>
    <w:pPr>
      <w:ind w:left="-25" w:firstLine="0"/>
    </w:pPr>
  </w:style>
  <w:style w:type="paragraph" w:customStyle="1" w:styleId="affff8">
    <w:name w:val="二级条标题"/>
    <w:basedOn w:val="affff7"/>
    <w:next w:val="a4"/>
    <w:qFormat/>
    <w:pPr>
      <w:ind w:left="0"/>
      <w:outlineLvl w:val="2"/>
    </w:pPr>
    <w:rPr>
      <w:rFonts w:ascii="宋体" w:eastAsia="宋体"/>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oleObject" Target="embeddings/oleObject2.bin"/><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bcg-bjzc.zhongcy.com/bjczj-portal-site/index.html%23/home" TargetMode="External"/><Relationship Id="rId24" Type="http://schemas.openxmlformats.org/officeDocument/2006/relationships/oleObject" Target="embeddings/oleObject4.bin"/><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image" Target="media/image4.wmf"/><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2.wmf"/><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oleObject" Target="embeddings/oleObject3.bin"/><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154</Pages>
  <Words>15679</Words>
  <Characters>89376</Characters>
  <Application>Microsoft Office Word</Application>
  <DocSecurity>0</DocSecurity>
  <Lines>744</Lines>
  <Paragraphs>209</Paragraphs>
  <ScaleCrop>false</ScaleCrop>
  <Company/>
  <LinksUpToDate>false</LinksUpToDate>
  <CharactersWithSpaces>104846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JBD</cp:lastModifiedBy>
  <cp:revision>57</cp:revision>
  <cp:lastPrinted>2025-06-12T13:58:00Z</cp:lastPrinted>
  <dcterms:created xsi:type="dcterms:W3CDTF">2025-03-04T15:25:00Z</dcterms:created>
  <dcterms:modified xsi:type="dcterms:W3CDTF">2025-07-08T09:38:00Z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689551C9D2B74BB5962708CC5B42423B</vt:lpwstr>
  </property>
</Properties>
</file>