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E50377">
      <w:pPr>
        <w:spacing w:line="360" w:lineRule="auto"/>
        <w:ind w:firstLine="300" w:firstLineChars="50"/>
        <w:rPr>
          <w:color w:val="000000" w:themeColor="text1"/>
          <w:sz w:val="60"/>
          <w:szCs w:val="60"/>
          <w14:textFill>
            <w14:solidFill>
              <w14:schemeClr w14:val="tx1"/>
            </w14:solidFill>
          </w14:textFill>
        </w:rPr>
      </w:pPr>
    </w:p>
    <w:p w14:paraId="0BC2C805">
      <w:pPr>
        <w:spacing w:line="360" w:lineRule="auto"/>
        <w:ind w:firstLine="300" w:firstLineChars="50"/>
        <w:rPr>
          <w:color w:val="000000" w:themeColor="text1"/>
          <w:sz w:val="60"/>
          <w:szCs w:val="60"/>
          <w14:textFill>
            <w14:solidFill>
              <w14:schemeClr w14:val="tx1"/>
            </w14:solidFill>
          </w14:textFill>
        </w:rPr>
      </w:pPr>
    </w:p>
    <w:p w14:paraId="4A802ED9">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32921C2A">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2A4F4F3A">
      <w:pPr>
        <w:spacing w:line="360" w:lineRule="auto"/>
        <w:jc w:val="center"/>
        <w:rPr>
          <w:color w:val="000000" w:themeColor="text1"/>
          <w:sz w:val="60"/>
          <w:szCs w:val="60"/>
          <w14:textFill>
            <w14:solidFill>
              <w14:schemeClr w14:val="tx1"/>
            </w14:solidFill>
          </w14:textFill>
        </w:rPr>
      </w:pPr>
    </w:p>
    <w:p w14:paraId="3F9F20FD">
      <w:pPr>
        <w:pStyle w:val="2"/>
        <w:rPr>
          <w:color w:val="000000" w:themeColor="text1"/>
          <w14:textFill>
            <w14:solidFill>
              <w14:schemeClr w14:val="tx1"/>
            </w14:solidFill>
          </w14:textFill>
        </w:rPr>
      </w:pPr>
    </w:p>
    <w:p w14:paraId="4546C9DB">
      <w:pPr>
        <w:rPr>
          <w:color w:val="000000" w:themeColor="text1"/>
          <w14:textFill>
            <w14:solidFill>
              <w14:schemeClr w14:val="tx1"/>
            </w14:solidFill>
          </w14:textFill>
        </w:rPr>
      </w:pPr>
    </w:p>
    <w:p w14:paraId="47BAC11B">
      <w:pPr>
        <w:pStyle w:val="2"/>
        <w:rPr>
          <w:color w:val="000000" w:themeColor="text1"/>
          <w14:textFill>
            <w14:solidFill>
              <w14:schemeClr w14:val="tx1"/>
            </w14:solidFill>
          </w14:textFill>
        </w:rPr>
      </w:pPr>
    </w:p>
    <w:p w14:paraId="628F0DE3">
      <w:pPr>
        <w:rPr>
          <w:color w:val="000000" w:themeColor="text1"/>
          <w14:textFill>
            <w14:solidFill>
              <w14:schemeClr w14:val="tx1"/>
            </w14:solidFill>
          </w14:textFill>
        </w:rPr>
      </w:pPr>
    </w:p>
    <w:p w14:paraId="25149894">
      <w:pPr>
        <w:pStyle w:val="2"/>
        <w:rPr>
          <w:color w:val="000000" w:themeColor="text1"/>
          <w14:textFill>
            <w14:solidFill>
              <w14:schemeClr w14:val="tx1"/>
            </w14:solidFill>
          </w14:textFill>
        </w:rPr>
      </w:pPr>
    </w:p>
    <w:p w14:paraId="222E3AD0">
      <w:pPr>
        <w:rPr>
          <w:color w:val="000000" w:themeColor="text1"/>
          <w14:textFill>
            <w14:solidFill>
              <w14:schemeClr w14:val="tx1"/>
            </w14:solidFill>
          </w14:textFill>
        </w:rPr>
      </w:pPr>
    </w:p>
    <w:p w14:paraId="6292F741">
      <w:pPr>
        <w:pStyle w:val="2"/>
        <w:rPr>
          <w:color w:val="000000" w:themeColor="text1"/>
          <w14:textFill>
            <w14:solidFill>
              <w14:schemeClr w14:val="tx1"/>
            </w14:solidFill>
          </w14:textFill>
        </w:rPr>
      </w:pPr>
    </w:p>
    <w:p w14:paraId="3B247392">
      <w:pPr>
        <w:rPr>
          <w:color w:val="000000" w:themeColor="text1"/>
          <w14:textFill>
            <w14:solidFill>
              <w14:schemeClr w14:val="tx1"/>
            </w14:solidFill>
          </w14:textFill>
        </w:rPr>
      </w:pPr>
    </w:p>
    <w:p w14:paraId="007284A8">
      <w:pPr>
        <w:pStyle w:val="2"/>
        <w:rPr>
          <w:color w:val="000000" w:themeColor="text1"/>
          <w14:textFill>
            <w14:solidFill>
              <w14:schemeClr w14:val="tx1"/>
            </w14:solidFill>
          </w14:textFill>
        </w:rPr>
      </w:pPr>
    </w:p>
    <w:p w14:paraId="56C1573C">
      <w:pPr>
        <w:pStyle w:val="2"/>
        <w:rPr>
          <w:color w:val="000000" w:themeColor="text1"/>
          <w14:textFill>
            <w14:solidFill>
              <w14:schemeClr w14:val="tx1"/>
            </w14:solidFill>
          </w14:textFill>
        </w:rPr>
      </w:pPr>
    </w:p>
    <w:p w14:paraId="523C8405">
      <w:pPr>
        <w:tabs>
          <w:tab w:val="left" w:pos="3240"/>
          <w:tab w:val="left" w:pos="3420"/>
        </w:tabs>
        <w:spacing w:line="360" w:lineRule="auto"/>
        <w:ind w:left="2621" w:leftChars="444" w:right="-708" w:rightChars="-337"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14:textFill>
            <w14:solidFill>
              <w14:schemeClr w14:val="tx1"/>
            </w14:solidFill>
          </w14:textFill>
        </w:rPr>
        <w:t>提前下达2025年农业农村改革发展专项转移支付市级资金-农膜和农药包装回收处置</w:t>
      </w:r>
    </w:p>
    <w:p w14:paraId="76A18AE1">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rFonts w:hint="eastAsia"/>
          <w:bCs/>
          <w:color w:val="000000" w:themeColor="text1"/>
          <w:sz w:val="32"/>
          <w:szCs w:val="36"/>
          <w14:textFill>
            <w14:solidFill>
              <w14:schemeClr w14:val="tx1"/>
            </w14:solidFill>
          </w14:textFill>
        </w:rPr>
        <w:t>项目编号/包号：</w:t>
      </w:r>
      <w:r>
        <w:rPr>
          <w:bCs/>
          <w:color w:val="000000" w:themeColor="text1"/>
          <w:sz w:val="32"/>
          <w:szCs w:val="36"/>
          <w14:textFill>
            <w14:solidFill>
              <w14:schemeClr w14:val="tx1"/>
            </w14:solidFill>
          </w14:textFill>
        </w:rPr>
        <w:t>11011525210200027305-XM001</w:t>
      </w:r>
      <w:r>
        <w:rPr>
          <w:rFonts w:hint="eastAsia"/>
          <w:bCs/>
          <w:color w:val="000000" w:themeColor="text1"/>
          <w:sz w:val="32"/>
          <w:szCs w:val="36"/>
          <w14:textFill>
            <w14:solidFill>
              <w14:schemeClr w14:val="tx1"/>
            </w14:solidFill>
          </w14:textFill>
        </w:rPr>
        <w:t>/0</w:t>
      </w:r>
      <w:r>
        <w:rPr>
          <w:bCs/>
          <w:color w:val="000000" w:themeColor="text1"/>
          <w:sz w:val="32"/>
          <w:szCs w:val="36"/>
          <w14:textFill>
            <w14:solidFill>
              <w14:schemeClr w14:val="tx1"/>
            </w14:solidFill>
          </w14:textFill>
        </w:rPr>
        <w:t>3</w:t>
      </w:r>
    </w:p>
    <w:p w14:paraId="2E59DC7D">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14:textFill>
            <w14:solidFill>
              <w14:schemeClr w14:val="tx1"/>
            </w14:solidFill>
          </w14:textFill>
        </w:rPr>
        <w:t>北京市大兴区农业环境与设施管理服务站</w:t>
      </w:r>
    </w:p>
    <w:p w14:paraId="486C7FE6">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北京捷迅通力工程咨询有限公司</w:t>
      </w:r>
    </w:p>
    <w:p w14:paraId="05738841">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025年6月6日</w:t>
      </w:r>
    </w:p>
    <w:p w14:paraId="3C3ED618">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51A81E33">
      <w:pPr>
        <w:rPr>
          <w:color w:val="000000" w:themeColor="text1"/>
          <w14:textFill>
            <w14:solidFill>
              <w14:schemeClr w14:val="tx1"/>
            </w14:solidFill>
          </w14:textFill>
        </w:rPr>
      </w:pPr>
    </w:p>
    <w:p w14:paraId="399B6F4E">
      <w:pPr>
        <w:rPr>
          <w:color w:val="000000" w:themeColor="text1"/>
          <w14:textFill>
            <w14:solidFill>
              <w14:schemeClr w14:val="tx1"/>
            </w14:solidFill>
          </w14:textFill>
        </w:rPr>
      </w:pPr>
    </w:p>
    <w:p w14:paraId="1B09E8F1">
      <w:pPr>
        <w:rPr>
          <w:color w:val="000000" w:themeColor="text1"/>
          <w14:textFill>
            <w14:solidFill>
              <w14:schemeClr w14:val="tx1"/>
            </w14:solidFill>
          </w14:textFill>
        </w:rPr>
      </w:pPr>
    </w:p>
    <w:p w14:paraId="333BED28">
      <w:pPr>
        <w:pStyle w:val="31"/>
        <w:rPr>
          <w:rFonts w:asciiTheme="minorHAnsi" w:hAnsiTheme="minorHAnsi" w:eastAsiaTheme="minorEastAsia" w:cstheme="minorBidi"/>
          <w:b w:val="0"/>
          <w:sz w:val="21"/>
          <w:szCs w:val="22"/>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fldChar w:fldCharType="begin"/>
      </w:r>
      <w:r>
        <w:instrText xml:space="preserve"> HYPERLINK \l "_Toc199496073" </w:instrText>
      </w:r>
      <w:r>
        <w:fldChar w:fldCharType="separate"/>
      </w:r>
      <w:r>
        <w:rPr>
          <w:rStyle w:val="53"/>
          <w:rFonts w:hint="eastAsia"/>
        </w:rPr>
        <w:t>第一章</w:t>
      </w:r>
      <w:r>
        <w:rPr>
          <w:rStyle w:val="53"/>
        </w:rPr>
        <w:t xml:space="preserve">   </w:t>
      </w:r>
      <w:r>
        <w:rPr>
          <w:rStyle w:val="53"/>
          <w:rFonts w:hint="eastAsia"/>
        </w:rPr>
        <w:t>投标邀请</w:t>
      </w:r>
      <w:r>
        <w:tab/>
      </w:r>
      <w:r>
        <w:fldChar w:fldCharType="begin"/>
      </w:r>
      <w:r>
        <w:instrText xml:space="preserve"> PAGEREF _Toc199496073 \h </w:instrText>
      </w:r>
      <w:r>
        <w:fldChar w:fldCharType="separate"/>
      </w:r>
      <w:r>
        <w:t>2</w:t>
      </w:r>
      <w:r>
        <w:fldChar w:fldCharType="end"/>
      </w:r>
      <w:r>
        <w:fldChar w:fldCharType="end"/>
      </w:r>
    </w:p>
    <w:p w14:paraId="1D05EA08">
      <w:pPr>
        <w:pStyle w:val="31"/>
        <w:rPr>
          <w:rFonts w:asciiTheme="minorHAnsi" w:hAnsiTheme="minorHAnsi" w:eastAsiaTheme="minorEastAsia" w:cstheme="minorBidi"/>
          <w:b w:val="0"/>
          <w:sz w:val="21"/>
          <w:szCs w:val="22"/>
        </w:rPr>
      </w:pPr>
      <w:r>
        <w:fldChar w:fldCharType="begin"/>
      </w:r>
      <w:r>
        <w:instrText xml:space="preserve"> HYPERLINK \l "_Toc199496074" </w:instrText>
      </w:r>
      <w:r>
        <w:fldChar w:fldCharType="separate"/>
      </w:r>
      <w:r>
        <w:rPr>
          <w:rStyle w:val="53"/>
          <w:rFonts w:hint="eastAsia"/>
        </w:rPr>
        <w:t>第二章</w:t>
      </w:r>
      <w:r>
        <w:rPr>
          <w:rStyle w:val="53"/>
        </w:rPr>
        <w:t xml:space="preserve">   </w:t>
      </w:r>
      <w:r>
        <w:rPr>
          <w:rStyle w:val="53"/>
          <w:rFonts w:hint="eastAsia"/>
        </w:rPr>
        <w:t>投标人须知（</w:t>
      </w:r>
      <w:r>
        <w:rPr>
          <w:rStyle w:val="53"/>
        </w:rPr>
        <w:t>03</w:t>
      </w:r>
      <w:r>
        <w:rPr>
          <w:rStyle w:val="53"/>
          <w:rFonts w:hint="eastAsia"/>
        </w:rPr>
        <w:t>包）</w:t>
      </w:r>
      <w:r>
        <w:tab/>
      </w:r>
      <w:r>
        <w:fldChar w:fldCharType="begin"/>
      </w:r>
      <w:r>
        <w:instrText xml:space="preserve"> PAGEREF _Toc199496074 \h </w:instrText>
      </w:r>
      <w:r>
        <w:fldChar w:fldCharType="separate"/>
      </w:r>
      <w:r>
        <w:t>7</w:t>
      </w:r>
      <w:r>
        <w:fldChar w:fldCharType="end"/>
      </w:r>
      <w:r>
        <w:fldChar w:fldCharType="end"/>
      </w:r>
    </w:p>
    <w:p w14:paraId="06EFE7DC">
      <w:pPr>
        <w:pStyle w:val="31"/>
        <w:rPr>
          <w:rFonts w:asciiTheme="minorHAnsi" w:hAnsiTheme="minorHAnsi" w:eastAsiaTheme="minorEastAsia" w:cstheme="minorBidi"/>
          <w:b w:val="0"/>
          <w:sz w:val="21"/>
          <w:szCs w:val="22"/>
        </w:rPr>
      </w:pPr>
      <w:r>
        <w:fldChar w:fldCharType="begin"/>
      </w:r>
      <w:r>
        <w:instrText xml:space="preserve"> HYPERLINK \l "_Toc199496075" </w:instrText>
      </w:r>
      <w:r>
        <w:fldChar w:fldCharType="separate"/>
      </w:r>
      <w:r>
        <w:rPr>
          <w:rStyle w:val="53"/>
          <w:rFonts w:hint="eastAsia"/>
        </w:rPr>
        <w:t>第三章</w:t>
      </w:r>
      <w:r>
        <w:rPr>
          <w:rStyle w:val="53"/>
        </w:rPr>
        <w:t xml:space="preserve">   </w:t>
      </w:r>
      <w:r>
        <w:rPr>
          <w:rStyle w:val="53"/>
          <w:rFonts w:hint="eastAsia"/>
        </w:rPr>
        <w:t>资格审查（</w:t>
      </w:r>
      <w:r>
        <w:rPr>
          <w:rStyle w:val="53"/>
        </w:rPr>
        <w:t>03</w:t>
      </w:r>
      <w:r>
        <w:rPr>
          <w:rStyle w:val="53"/>
          <w:rFonts w:hint="eastAsia"/>
        </w:rPr>
        <w:t>包）</w:t>
      </w:r>
      <w:r>
        <w:tab/>
      </w:r>
      <w:r>
        <w:fldChar w:fldCharType="begin"/>
      </w:r>
      <w:r>
        <w:instrText xml:space="preserve"> PAGEREF _Toc199496075 \h </w:instrText>
      </w:r>
      <w:r>
        <w:fldChar w:fldCharType="separate"/>
      </w:r>
      <w:r>
        <w:t>22</w:t>
      </w:r>
      <w:r>
        <w:fldChar w:fldCharType="end"/>
      </w:r>
      <w:r>
        <w:fldChar w:fldCharType="end"/>
      </w:r>
    </w:p>
    <w:p w14:paraId="3C9EAA2E">
      <w:pPr>
        <w:pStyle w:val="31"/>
        <w:rPr>
          <w:rFonts w:asciiTheme="minorHAnsi" w:hAnsiTheme="minorHAnsi" w:eastAsiaTheme="minorEastAsia" w:cstheme="minorBidi"/>
          <w:b w:val="0"/>
          <w:sz w:val="21"/>
          <w:szCs w:val="22"/>
        </w:rPr>
      </w:pPr>
      <w:r>
        <w:fldChar w:fldCharType="begin"/>
      </w:r>
      <w:r>
        <w:instrText xml:space="preserve"> HYPERLINK \l "_Toc199496076" </w:instrText>
      </w:r>
      <w:r>
        <w:fldChar w:fldCharType="separate"/>
      </w:r>
      <w:r>
        <w:rPr>
          <w:rStyle w:val="53"/>
          <w:rFonts w:hint="eastAsia"/>
        </w:rPr>
        <w:t>第四章</w:t>
      </w:r>
      <w:r>
        <w:rPr>
          <w:rStyle w:val="53"/>
        </w:rPr>
        <w:t xml:space="preserve">   </w:t>
      </w:r>
      <w:r>
        <w:rPr>
          <w:rStyle w:val="53"/>
          <w:rFonts w:hint="eastAsia"/>
        </w:rPr>
        <w:t>评标程序、评标方法和评标标准（</w:t>
      </w:r>
      <w:r>
        <w:rPr>
          <w:rStyle w:val="53"/>
        </w:rPr>
        <w:t>03</w:t>
      </w:r>
      <w:r>
        <w:rPr>
          <w:rStyle w:val="53"/>
          <w:rFonts w:hint="eastAsia"/>
        </w:rPr>
        <w:t>包）</w:t>
      </w:r>
      <w:r>
        <w:tab/>
      </w:r>
      <w:r>
        <w:fldChar w:fldCharType="begin"/>
      </w:r>
      <w:r>
        <w:instrText xml:space="preserve"> PAGEREF _Toc199496076 \h </w:instrText>
      </w:r>
      <w:r>
        <w:fldChar w:fldCharType="separate"/>
      </w:r>
      <w:r>
        <w:t>25</w:t>
      </w:r>
      <w:r>
        <w:fldChar w:fldCharType="end"/>
      </w:r>
      <w:r>
        <w:fldChar w:fldCharType="end"/>
      </w:r>
    </w:p>
    <w:p w14:paraId="2DF37696">
      <w:pPr>
        <w:pStyle w:val="31"/>
        <w:rPr>
          <w:rFonts w:asciiTheme="minorHAnsi" w:hAnsiTheme="minorHAnsi" w:eastAsiaTheme="minorEastAsia" w:cstheme="minorBidi"/>
          <w:b w:val="0"/>
          <w:sz w:val="21"/>
          <w:szCs w:val="22"/>
        </w:rPr>
      </w:pPr>
      <w:r>
        <w:fldChar w:fldCharType="begin"/>
      </w:r>
      <w:r>
        <w:instrText xml:space="preserve"> HYPERLINK \l "_Toc199496077" </w:instrText>
      </w:r>
      <w:r>
        <w:fldChar w:fldCharType="separate"/>
      </w:r>
      <w:r>
        <w:rPr>
          <w:rStyle w:val="53"/>
          <w:rFonts w:hint="eastAsia"/>
        </w:rPr>
        <w:t>第五章</w:t>
      </w:r>
      <w:r>
        <w:rPr>
          <w:rStyle w:val="53"/>
        </w:rPr>
        <w:t xml:space="preserve">   </w:t>
      </w:r>
      <w:r>
        <w:rPr>
          <w:rStyle w:val="53"/>
          <w:rFonts w:hint="eastAsia"/>
        </w:rPr>
        <w:t>采购需求（</w:t>
      </w:r>
      <w:r>
        <w:rPr>
          <w:rStyle w:val="53"/>
        </w:rPr>
        <w:t>03</w:t>
      </w:r>
      <w:r>
        <w:rPr>
          <w:rStyle w:val="53"/>
          <w:rFonts w:hint="eastAsia"/>
        </w:rPr>
        <w:t>包）</w:t>
      </w:r>
      <w:r>
        <w:tab/>
      </w:r>
      <w:r>
        <w:fldChar w:fldCharType="begin"/>
      </w:r>
      <w:r>
        <w:instrText xml:space="preserve"> PAGEREF _Toc199496077 \h </w:instrText>
      </w:r>
      <w:r>
        <w:fldChar w:fldCharType="separate"/>
      </w:r>
      <w:r>
        <w:t>33</w:t>
      </w:r>
      <w:r>
        <w:fldChar w:fldCharType="end"/>
      </w:r>
      <w:r>
        <w:fldChar w:fldCharType="end"/>
      </w:r>
    </w:p>
    <w:p w14:paraId="70192418">
      <w:pPr>
        <w:pStyle w:val="31"/>
        <w:rPr>
          <w:rFonts w:asciiTheme="minorHAnsi" w:hAnsiTheme="minorHAnsi" w:eastAsiaTheme="minorEastAsia" w:cstheme="minorBidi"/>
          <w:b w:val="0"/>
          <w:sz w:val="21"/>
          <w:szCs w:val="22"/>
        </w:rPr>
      </w:pPr>
      <w:r>
        <w:fldChar w:fldCharType="begin"/>
      </w:r>
      <w:r>
        <w:instrText xml:space="preserve"> HYPERLINK \l "_Toc199496078" </w:instrText>
      </w:r>
      <w:r>
        <w:fldChar w:fldCharType="separate"/>
      </w:r>
      <w:r>
        <w:rPr>
          <w:rStyle w:val="53"/>
          <w:rFonts w:hint="eastAsia"/>
        </w:rPr>
        <w:t>第六章</w:t>
      </w:r>
      <w:r>
        <w:rPr>
          <w:rStyle w:val="53"/>
        </w:rPr>
        <w:t xml:space="preserve">   </w:t>
      </w:r>
      <w:r>
        <w:rPr>
          <w:rStyle w:val="53"/>
          <w:rFonts w:hint="eastAsia"/>
        </w:rPr>
        <w:t>拟签订的合同文本（</w:t>
      </w:r>
      <w:r>
        <w:rPr>
          <w:rStyle w:val="53"/>
        </w:rPr>
        <w:t>03</w:t>
      </w:r>
      <w:r>
        <w:rPr>
          <w:rStyle w:val="53"/>
          <w:rFonts w:hint="eastAsia"/>
        </w:rPr>
        <w:t>包）</w:t>
      </w:r>
      <w:bookmarkStart w:id="950" w:name="_GoBack"/>
      <w:bookmarkEnd w:id="950"/>
      <w:r>
        <w:tab/>
      </w:r>
      <w:r>
        <w:fldChar w:fldCharType="begin"/>
      </w:r>
      <w:r>
        <w:instrText xml:space="preserve"> PAGEREF _Toc199496078 \h </w:instrText>
      </w:r>
      <w:r>
        <w:fldChar w:fldCharType="separate"/>
      </w:r>
      <w:r>
        <w:t>36</w:t>
      </w:r>
      <w:r>
        <w:fldChar w:fldCharType="end"/>
      </w:r>
      <w:r>
        <w:fldChar w:fldCharType="end"/>
      </w:r>
    </w:p>
    <w:p w14:paraId="0F8A9120">
      <w:pPr>
        <w:pStyle w:val="31"/>
        <w:rPr>
          <w:rFonts w:asciiTheme="minorHAnsi" w:hAnsiTheme="minorHAnsi" w:eastAsiaTheme="minorEastAsia" w:cstheme="minorBidi"/>
          <w:b w:val="0"/>
          <w:sz w:val="21"/>
          <w:szCs w:val="22"/>
        </w:rPr>
      </w:pPr>
      <w:r>
        <w:fldChar w:fldCharType="begin"/>
      </w:r>
      <w:r>
        <w:instrText xml:space="preserve"> HYPERLINK \l "_Toc199496079" </w:instrText>
      </w:r>
      <w:r>
        <w:fldChar w:fldCharType="separate"/>
      </w:r>
      <w:r>
        <w:rPr>
          <w:rStyle w:val="53"/>
          <w:rFonts w:hint="eastAsia"/>
        </w:rPr>
        <w:t>第七章</w:t>
      </w:r>
      <w:r>
        <w:rPr>
          <w:rStyle w:val="53"/>
        </w:rPr>
        <w:t xml:space="preserve">   </w:t>
      </w:r>
      <w:r>
        <w:rPr>
          <w:rStyle w:val="53"/>
          <w:rFonts w:hint="eastAsia"/>
        </w:rPr>
        <w:t>投标文件格式（</w:t>
      </w:r>
      <w:r>
        <w:rPr>
          <w:rStyle w:val="53"/>
        </w:rPr>
        <w:t>03</w:t>
      </w:r>
      <w:r>
        <w:rPr>
          <w:rStyle w:val="53"/>
          <w:rFonts w:hint="eastAsia"/>
        </w:rPr>
        <w:t>包）</w:t>
      </w:r>
      <w:r>
        <w:tab/>
      </w:r>
      <w:r>
        <w:fldChar w:fldCharType="begin"/>
      </w:r>
      <w:r>
        <w:instrText xml:space="preserve"> PAGEREF _Toc199496079 \h </w:instrText>
      </w:r>
      <w:r>
        <w:fldChar w:fldCharType="separate"/>
      </w:r>
      <w:r>
        <w:t>58</w:t>
      </w:r>
      <w:r>
        <w:fldChar w:fldCharType="end"/>
      </w:r>
      <w:r>
        <w:fldChar w:fldCharType="end"/>
      </w:r>
    </w:p>
    <w:p w14:paraId="708A0C15">
      <w:pPr>
        <w:pStyle w:val="31"/>
        <w:spacing w:line="480" w:lineRule="auto"/>
        <w:rPr>
          <w:rFonts w:ascii="Times New Roman" w:hAnsi="Times New Roman"/>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7AFE7757">
      <w:pPr>
        <w:rPr>
          <w:color w:val="000000" w:themeColor="text1"/>
          <w14:textFill>
            <w14:solidFill>
              <w14:schemeClr w14:val="tx1"/>
            </w14:solidFill>
          </w14:textFill>
        </w:rPr>
      </w:pPr>
    </w:p>
    <w:p w14:paraId="0F352C3C">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05EEB55E">
      <w:pPr>
        <w:pStyle w:val="31"/>
        <w:spacing w:line="360" w:lineRule="auto"/>
        <w:rPr>
          <w:rFonts w:ascii="Times New Roman" w:hAnsi="Times New Roman"/>
          <w:b w:val="0"/>
          <w:color w:val="000000" w:themeColor="text1"/>
          <w14:textFill>
            <w14:solidFill>
              <w14:schemeClr w14:val="tx1"/>
            </w14:solidFill>
          </w14:textFill>
        </w:rPr>
      </w:pPr>
    </w:p>
    <w:p w14:paraId="31B09A23">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199496073"/>
      <w:r>
        <w:rPr>
          <w:b/>
          <w:color w:val="000000" w:themeColor="text1"/>
          <w:sz w:val="36"/>
          <w:szCs w:val="36"/>
          <w14:textFill>
            <w14:solidFill>
              <w14:schemeClr w14:val="tx1"/>
            </w14:solidFill>
          </w14:textFill>
        </w:rPr>
        <w:t>第一章   投标邀请</w:t>
      </w:r>
      <w:bookmarkEnd w:id="1"/>
    </w:p>
    <w:p w14:paraId="479BCDD6">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35393621"/>
      <w:bookmarkStart w:id="3" w:name="_Toc28359079"/>
      <w:bookmarkStart w:id="4" w:name="_Toc28359002"/>
      <w:bookmarkStart w:id="5" w:name="_Toc35393790"/>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3F3475E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1.项目编号：11011525210200027305-XM001</w:t>
      </w:r>
    </w:p>
    <w:p w14:paraId="5A9B7BED">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14:textFill>
            <w14:solidFill>
              <w14:schemeClr w14:val="tx1"/>
            </w14:solidFill>
          </w14:textFill>
        </w:rPr>
        <w:t>提前下达2025年农业农村改革发展专项转移支付市级资金-农膜和农药包装回收处置</w:t>
      </w:r>
    </w:p>
    <w:bookmarkEnd w:id="6"/>
    <w:p w14:paraId="19EE139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3.项目预算金额：652.915万元、项目最高限价（如有）：652.915万元</w:t>
      </w:r>
    </w:p>
    <w:p w14:paraId="5D72F95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5"/>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763"/>
        <w:gridCol w:w="1306"/>
        <w:gridCol w:w="710"/>
        <w:gridCol w:w="3795"/>
      </w:tblGrid>
      <w:tr w14:paraId="5C0F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4" w:type="pct"/>
            <w:vAlign w:val="center"/>
          </w:tcPr>
          <w:p w14:paraId="1ED4B595">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包号</w:t>
            </w:r>
          </w:p>
        </w:tc>
        <w:tc>
          <w:tcPr>
            <w:tcW w:w="1510" w:type="pct"/>
            <w:vAlign w:val="center"/>
          </w:tcPr>
          <w:p w14:paraId="6146DE55">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标的名称</w:t>
            </w:r>
          </w:p>
        </w:tc>
        <w:tc>
          <w:tcPr>
            <w:tcW w:w="714" w:type="pct"/>
            <w:vAlign w:val="center"/>
          </w:tcPr>
          <w:p w14:paraId="76CC4E79">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采购包</w:t>
            </w:r>
          </w:p>
          <w:p w14:paraId="16EB71DE">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预算金额</w:t>
            </w:r>
          </w:p>
          <w:p w14:paraId="617C1981">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（万元）</w:t>
            </w:r>
          </w:p>
        </w:tc>
        <w:tc>
          <w:tcPr>
            <w:tcW w:w="388" w:type="pct"/>
            <w:vAlign w:val="center"/>
          </w:tcPr>
          <w:p w14:paraId="70EB4B1E">
            <w:pPr>
              <w:jc w:val="center"/>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数量</w:t>
            </w:r>
          </w:p>
        </w:tc>
        <w:tc>
          <w:tcPr>
            <w:tcW w:w="2074" w:type="pct"/>
            <w:vAlign w:val="center"/>
          </w:tcPr>
          <w:p w14:paraId="0DADB543">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简要技术需求或服务要求</w:t>
            </w:r>
          </w:p>
        </w:tc>
      </w:tr>
      <w:tr w14:paraId="2FB5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4" w:type="pct"/>
            <w:vAlign w:val="center"/>
          </w:tcPr>
          <w:p w14:paraId="5B8C120F">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01</w:t>
            </w:r>
          </w:p>
        </w:tc>
        <w:tc>
          <w:tcPr>
            <w:tcW w:w="1510" w:type="pct"/>
            <w:vAlign w:val="center"/>
          </w:tcPr>
          <w:p w14:paraId="279DB413">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废旧地膜和废弃农业塑料制品回收处置与新地膜兑换、农药包装废弃物回收处置与农资商品兑换、全生物降解地膜购置，</w:t>
            </w:r>
            <w:r>
              <w:rPr>
                <w:rFonts w:hint="eastAsia"/>
                <w:sz w:val="24"/>
              </w:rPr>
              <w:t>具体详见招标文件第五章中的采购标的一览表</w:t>
            </w:r>
          </w:p>
        </w:tc>
        <w:tc>
          <w:tcPr>
            <w:tcW w:w="714" w:type="pct"/>
            <w:vAlign w:val="center"/>
          </w:tcPr>
          <w:p w14:paraId="68120295">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5</w:t>
            </w:r>
            <w:r>
              <w:rPr>
                <w:rFonts w:asciiTheme="minorEastAsia" w:hAnsiTheme="minorEastAsia" w:eastAsiaTheme="minorEastAsia"/>
                <w:bCs/>
                <w:color w:val="000000" w:themeColor="text1"/>
                <w:sz w:val="24"/>
                <w14:textFill>
                  <w14:solidFill>
                    <w14:schemeClr w14:val="tx1"/>
                  </w14:solidFill>
                </w14:textFill>
              </w:rPr>
              <w:t>89.215</w:t>
            </w:r>
          </w:p>
        </w:tc>
        <w:tc>
          <w:tcPr>
            <w:tcW w:w="388" w:type="pct"/>
            <w:vAlign w:val="center"/>
          </w:tcPr>
          <w:p w14:paraId="15FA0B7D">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1项</w:t>
            </w:r>
          </w:p>
        </w:tc>
        <w:tc>
          <w:tcPr>
            <w:tcW w:w="2074" w:type="pct"/>
            <w:vAlign w:val="center"/>
          </w:tcPr>
          <w:p w14:paraId="34976977">
            <w:pPr>
              <w:rPr>
                <w:rFonts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0</w:t>
            </w:r>
            <w:r>
              <w:rPr>
                <w:rFonts w:asciiTheme="minorEastAsia" w:hAnsiTheme="minorEastAsia" w:eastAsiaTheme="minorEastAsia"/>
                <w:color w:val="000000" w:themeColor="text1"/>
                <w:kern w:val="0"/>
                <w:sz w:val="24"/>
                <w14:textFill>
                  <w14:solidFill>
                    <w14:schemeClr w14:val="tx1"/>
                  </w14:solidFill>
                </w14:textFill>
              </w:rPr>
              <w:t>1包采购内容为：</w:t>
            </w:r>
            <w:r>
              <w:rPr>
                <w:rFonts w:hint="eastAsia" w:asciiTheme="minorEastAsia" w:hAnsiTheme="minorEastAsia" w:eastAsiaTheme="minorEastAsia"/>
                <w:bCs/>
                <w:color w:val="000000" w:themeColor="text1"/>
                <w:sz w:val="24"/>
                <w14:textFill>
                  <w14:solidFill>
                    <w14:schemeClr w14:val="tx1"/>
                  </w14:solidFill>
                </w14:textFill>
              </w:rPr>
              <w:t>废旧地膜和废弃农业塑料制品回收处置与新地膜兑换、农药包装废弃物回收处置与农资商品兑换、全生物降解地膜购置。</w:t>
            </w:r>
          </w:p>
        </w:tc>
      </w:tr>
      <w:tr w14:paraId="6874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4" w:type="pct"/>
            <w:vAlign w:val="center"/>
          </w:tcPr>
          <w:p w14:paraId="6DFD038D">
            <w:pPr>
              <w:jc w:val="center"/>
              <w:rPr>
                <w:rFonts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0</w:t>
            </w:r>
            <w:r>
              <w:rPr>
                <w:rFonts w:cs="宋体" w:asciiTheme="minorEastAsia" w:hAnsiTheme="minorEastAsia" w:eastAsiaTheme="minorEastAsia"/>
                <w:bCs/>
                <w:color w:val="000000" w:themeColor="text1"/>
                <w:sz w:val="24"/>
                <w14:textFill>
                  <w14:solidFill>
                    <w14:schemeClr w14:val="tx1"/>
                  </w14:solidFill>
                </w14:textFill>
              </w:rPr>
              <w:t>2</w:t>
            </w:r>
          </w:p>
        </w:tc>
        <w:tc>
          <w:tcPr>
            <w:tcW w:w="1510" w:type="pct"/>
            <w:vAlign w:val="center"/>
          </w:tcPr>
          <w:p w14:paraId="1E7E3D13">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农田残膜机械化捡拾社会化服务</w:t>
            </w:r>
          </w:p>
        </w:tc>
        <w:tc>
          <w:tcPr>
            <w:tcW w:w="714" w:type="pct"/>
            <w:vAlign w:val="center"/>
          </w:tcPr>
          <w:p w14:paraId="6BF9B753">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0</w:t>
            </w:r>
          </w:p>
        </w:tc>
        <w:tc>
          <w:tcPr>
            <w:tcW w:w="388" w:type="pct"/>
            <w:vAlign w:val="center"/>
          </w:tcPr>
          <w:p w14:paraId="65FAD88C">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1项</w:t>
            </w:r>
          </w:p>
        </w:tc>
        <w:tc>
          <w:tcPr>
            <w:tcW w:w="2074" w:type="pct"/>
            <w:vAlign w:val="center"/>
          </w:tcPr>
          <w:p w14:paraId="63525430">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0</w:t>
            </w:r>
            <w:r>
              <w:rPr>
                <w:rFonts w:asciiTheme="minorEastAsia" w:hAnsiTheme="minorEastAsia" w:eastAsiaTheme="minorEastAsia"/>
                <w:color w:val="000000" w:themeColor="text1"/>
                <w:kern w:val="0"/>
                <w:sz w:val="24"/>
                <w14:textFill>
                  <w14:solidFill>
                    <w14:schemeClr w14:val="tx1"/>
                  </w14:solidFill>
                </w14:textFill>
              </w:rPr>
              <w:t>2包采购内容为：</w:t>
            </w:r>
            <w:r>
              <w:rPr>
                <w:rFonts w:hint="eastAsia" w:asciiTheme="minorEastAsia" w:hAnsiTheme="minorEastAsia" w:eastAsiaTheme="minorEastAsia"/>
                <w:color w:val="000000" w:themeColor="text1"/>
                <w:sz w:val="24"/>
                <w14:textFill>
                  <w14:solidFill>
                    <w14:schemeClr w14:val="tx1"/>
                  </w14:solidFill>
                </w14:textFill>
              </w:rPr>
              <w:t>农田残膜机械化捡拾社会化服务。</w:t>
            </w:r>
          </w:p>
        </w:tc>
      </w:tr>
      <w:tr w14:paraId="2A41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4" w:type="pct"/>
            <w:vAlign w:val="center"/>
          </w:tcPr>
          <w:p w14:paraId="6021497B">
            <w:pPr>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0</w:t>
            </w:r>
            <w:r>
              <w:rPr>
                <w:rFonts w:cs="宋体" w:asciiTheme="minorEastAsia" w:hAnsiTheme="minorEastAsia" w:eastAsiaTheme="minorEastAsia"/>
                <w:bCs/>
                <w:color w:val="000000" w:themeColor="text1"/>
                <w:sz w:val="24"/>
                <w14:textFill>
                  <w14:solidFill>
                    <w14:schemeClr w14:val="tx1"/>
                  </w14:solidFill>
                </w14:textFill>
              </w:rPr>
              <w:t>3</w:t>
            </w:r>
          </w:p>
        </w:tc>
        <w:tc>
          <w:tcPr>
            <w:tcW w:w="1510" w:type="pct"/>
            <w:vAlign w:val="center"/>
          </w:tcPr>
          <w:p w14:paraId="780CE75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监测服务</w:t>
            </w:r>
          </w:p>
        </w:tc>
        <w:tc>
          <w:tcPr>
            <w:tcW w:w="714" w:type="pct"/>
            <w:vAlign w:val="center"/>
          </w:tcPr>
          <w:p w14:paraId="221512BC">
            <w:pPr>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w:t>
            </w:r>
            <w:r>
              <w:rPr>
                <w:rFonts w:cs="宋体" w:asciiTheme="minorEastAsia" w:hAnsiTheme="minorEastAsia" w:eastAsiaTheme="minorEastAsia"/>
                <w:bCs/>
                <w:color w:val="000000" w:themeColor="text1"/>
                <w:sz w:val="24"/>
                <w14:textFill>
                  <w14:solidFill>
                    <w14:schemeClr w14:val="tx1"/>
                  </w14:solidFill>
                </w14:textFill>
              </w:rPr>
              <w:t>3.7</w:t>
            </w:r>
          </w:p>
        </w:tc>
        <w:tc>
          <w:tcPr>
            <w:tcW w:w="388" w:type="pct"/>
            <w:vAlign w:val="center"/>
          </w:tcPr>
          <w:p w14:paraId="1D7C8D71">
            <w:pPr>
              <w:jc w:val="center"/>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1项</w:t>
            </w:r>
          </w:p>
        </w:tc>
        <w:tc>
          <w:tcPr>
            <w:tcW w:w="2074" w:type="pct"/>
            <w:vAlign w:val="center"/>
          </w:tcPr>
          <w:p w14:paraId="4E4AE50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kern w:val="0"/>
                <w:sz w:val="24"/>
                <w14:textFill>
                  <w14:solidFill>
                    <w14:schemeClr w14:val="tx1"/>
                  </w14:solidFill>
                </w14:textFill>
              </w:rPr>
              <w:t>0</w:t>
            </w:r>
            <w:r>
              <w:rPr>
                <w:rFonts w:asciiTheme="minorEastAsia" w:hAnsiTheme="minorEastAsia" w:eastAsiaTheme="minorEastAsia"/>
                <w:color w:val="000000" w:themeColor="text1"/>
                <w:kern w:val="0"/>
                <w:sz w:val="24"/>
                <w14:textFill>
                  <w14:solidFill>
                    <w14:schemeClr w14:val="tx1"/>
                  </w14:solidFill>
                </w14:textFill>
              </w:rPr>
              <w:t>3包采购内容为：</w:t>
            </w:r>
            <w:r>
              <w:rPr>
                <w:rFonts w:hint="eastAsia"/>
                <w:sz w:val="24"/>
              </w:rPr>
              <w:t>农田地膜残留调查监测、全生物降解地膜示范应用监测、机械拾膜后区域地膜残留监测服务。</w:t>
            </w:r>
          </w:p>
        </w:tc>
      </w:tr>
    </w:tbl>
    <w:p w14:paraId="34551CFC">
      <w:pPr>
        <w:rPr>
          <w:color w:val="000000" w:themeColor="text1"/>
          <w14:textFill>
            <w14:solidFill>
              <w14:schemeClr w14:val="tx1"/>
            </w14:solidFill>
          </w14:textFill>
        </w:rPr>
      </w:pPr>
    </w:p>
    <w:p w14:paraId="4045C6FD">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p>
    <w:p w14:paraId="4FEFB0C6">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1包：</w:t>
      </w:r>
      <w:r>
        <w:rPr>
          <w:color w:val="000000" w:themeColor="text1"/>
          <w:sz w:val="24"/>
          <w:u w:val="single"/>
          <w14:textFill>
            <w14:solidFill>
              <w14:schemeClr w14:val="tx1"/>
            </w14:solidFill>
          </w14:textFill>
        </w:rPr>
        <w:t>自合同签订之日起至</w:t>
      </w:r>
      <w:r>
        <w:rPr>
          <w:rFonts w:hint="eastAsia"/>
          <w:color w:val="000000" w:themeColor="text1"/>
          <w:sz w:val="24"/>
          <w:u w:val="single"/>
          <w14:textFill>
            <w14:solidFill>
              <w14:schemeClr w14:val="tx1"/>
            </w14:solidFill>
          </w14:textFill>
        </w:rPr>
        <w:t>2025年12月31日</w:t>
      </w:r>
      <w:r>
        <w:rPr>
          <w:rFonts w:hint="eastAsia"/>
          <w:color w:val="000000" w:themeColor="text1"/>
          <w:sz w:val="24"/>
          <w14:textFill>
            <w14:solidFill>
              <w14:schemeClr w14:val="tx1"/>
            </w14:solidFill>
          </w14:textFill>
        </w:rPr>
        <w:t>；</w:t>
      </w:r>
    </w:p>
    <w:p w14:paraId="395D861B">
      <w:pPr>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2包：</w:t>
      </w:r>
      <w:r>
        <w:rPr>
          <w:color w:val="000000" w:themeColor="text1"/>
          <w:sz w:val="24"/>
          <w:u w:val="single"/>
          <w14:textFill>
            <w14:solidFill>
              <w14:schemeClr w14:val="tx1"/>
            </w14:solidFill>
          </w14:textFill>
        </w:rPr>
        <w:t>自合同签订之日起至</w:t>
      </w:r>
      <w:r>
        <w:rPr>
          <w:rFonts w:hint="eastAsia"/>
          <w:color w:val="000000" w:themeColor="text1"/>
          <w:sz w:val="24"/>
          <w:u w:val="single"/>
          <w14:textFill>
            <w14:solidFill>
              <w14:schemeClr w14:val="tx1"/>
            </w14:solidFill>
          </w14:textFill>
        </w:rPr>
        <w:t>2025年1</w:t>
      </w:r>
      <w:r>
        <w:rPr>
          <w:color w:val="000000" w:themeColor="text1"/>
          <w:sz w:val="24"/>
          <w:u w:val="single"/>
          <w14:textFill>
            <w14:solidFill>
              <w14:schemeClr w14:val="tx1"/>
            </w14:solidFill>
          </w14:textFill>
        </w:rPr>
        <w:t>1</w:t>
      </w:r>
      <w:r>
        <w:rPr>
          <w:rFonts w:hint="eastAsia"/>
          <w:color w:val="000000" w:themeColor="text1"/>
          <w:sz w:val="24"/>
          <w:u w:val="single"/>
          <w14:textFill>
            <w14:solidFill>
              <w14:schemeClr w14:val="tx1"/>
            </w14:solidFill>
          </w14:textFill>
        </w:rPr>
        <w:t>月</w:t>
      </w:r>
      <w:r>
        <w:rPr>
          <w:color w:val="000000" w:themeColor="text1"/>
          <w:sz w:val="24"/>
          <w:u w:val="single"/>
          <w14:textFill>
            <w14:solidFill>
              <w14:schemeClr w14:val="tx1"/>
            </w14:solidFill>
          </w14:textFill>
        </w:rPr>
        <w:t>20</w:t>
      </w:r>
      <w:r>
        <w:rPr>
          <w:rFonts w:hint="eastAsia"/>
          <w:color w:val="000000" w:themeColor="text1"/>
          <w:sz w:val="24"/>
          <w:u w:val="single"/>
          <w14:textFill>
            <w14:solidFill>
              <w14:schemeClr w14:val="tx1"/>
            </w14:solidFill>
          </w14:textFill>
        </w:rPr>
        <w:t>日（预计作业开始时间为2025年10月1日）</w:t>
      </w:r>
      <w:r>
        <w:rPr>
          <w:rFonts w:hint="eastAsia"/>
          <w:color w:val="000000" w:themeColor="text1"/>
          <w:sz w:val="24"/>
          <w14:textFill>
            <w14:solidFill>
              <w14:schemeClr w14:val="tx1"/>
            </w14:solidFill>
          </w14:textFill>
        </w:rPr>
        <w:t>；</w:t>
      </w:r>
    </w:p>
    <w:p w14:paraId="53EE7C0B">
      <w:pPr>
        <w:spacing w:line="360" w:lineRule="auto"/>
        <w:ind w:firstLine="480" w:firstLineChars="200"/>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3包：</w:t>
      </w:r>
      <w:r>
        <w:rPr>
          <w:color w:val="000000" w:themeColor="text1"/>
          <w:sz w:val="24"/>
          <w:u w:val="single"/>
          <w14:textFill>
            <w14:solidFill>
              <w14:schemeClr w14:val="tx1"/>
            </w14:solidFill>
          </w14:textFill>
        </w:rPr>
        <w:t>自合同签订之日起至</w:t>
      </w:r>
      <w:r>
        <w:rPr>
          <w:rFonts w:hint="eastAsia"/>
          <w:color w:val="000000" w:themeColor="text1"/>
          <w:sz w:val="24"/>
          <w:u w:val="single"/>
          <w14:textFill>
            <w14:solidFill>
              <w14:schemeClr w14:val="tx1"/>
            </w14:solidFill>
          </w14:textFill>
        </w:rPr>
        <w:t>2025年1</w:t>
      </w:r>
      <w:r>
        <w:rPr>
          <w:color w:val="000000" w:themeColor="text1"/>
          <w:sz w:val="24"/>
          <w:u w:val="single"/>
          <w14:textFill>
            <w14:solidFill>
              <w14:schemeClr w14:val="tx1"/>
            </w14:solidFill>
          </w14:textFill>
        </w:rPr>
        <w:t>1</w:t>
      </w:r>
      <w:r>
        <w:rPr>
          <w:rFonts w:hint="eastAsia"/>
          <w:color w:val="000000" w:themeColor="text1"/>
          <w:sz w:val="24"/>
          <w:u w:val="single"/>
          <w14:textFill>
            <w14:solidFill>
              <w14:schemeClr w14:val="tx1"/>
            </w14:solidFill>
          </w14:textFill>
        </w:rPr>
        <w:t>月</w:t>
      </w:r>
      <w:r>
        <w:rPr>
          <w:color w:val="000000" w:themeColor="text1"/>
          <w:sz w:val="24"/>
          <w:u w:val="single"/>
          <w14:textFill>
            <w14:solidFill>
              <w14:schemeClr w14:val="tx1"/>
            </w14:solidFill>
          </w14:textFill>
        </w:rPr>
        <w:t>30</w:t>
      </w:r>
      <w:r>
        <w:rPr>
          <w:rFonts w:hint="eastAsia"/>
          <w:color w:val="000000" w:themeColor="text1"/>
          <w:sz w:val="24"/>
          <w:u w:val="single"/>
          <w14:textFill>
            <w14:solidFill>
              <w14:schemeClr w14:val="tx1"/>
            </w14:solidFill>
          </w14:textFill>
        </w:rPr>
        <w:t>日</w:t>
      </w:r>
      <w:r>
        <w:rPr>
          <w:rFonts w:hint="eastAsia"/>
          <w:color w:val="000000" w:themeColor="text1"/>
          <w:sz w:val="24"/>
          <w14:textFill>
            <w14:solidFill>
              <w14:schemeClr w14:val="tx1"/>
            </w14:solidFill>
          </w14:textFill>
        </w:rPr>
        <w:t>。</w:t>
      </w:r>
    </w:p>
    <w:p w14:paraId="7F19A1B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155DBCA7">
      <w:pPr>
        <w:spacing w:line="360" w:lineRule="auto"/>
        <w:ind w:firstLine="480" w:firstLineChars="200"/>
        <w:rPr>
          <w:color w:val="000000" w:themeColor="text1"/>
          <w:sz w:val="24"/>
          <w14:textFill>
            <w14:solidFill>
              <w14:schemeClr w14:val="tx1"/>
            </w14:solidFill>
          </w14:textFill>
        </w:rPr>
      </w:pPr>
    </w:p>
    <w:p w14:paraId="481B1E1F">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7" w:name="_Toc28359003"/>
      <w:bookmarkStart w:id="8" w:name="_Toc28359080"/>
      <w:bookmarkStart w:id="9" w:name="_Toc35393791"/>
      <w:bookmarkStart w:id="10" w:name="_Toc35393622"/>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7"/>
      <w:bookmarkEnd w:id="8"/>
      <w:bookmarkEnd w:id="9"/>
      <w:bookmarkEnd w:id="10"/>
    </w:p>
    <w:p w14:paraId="535F61B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0D350DF1">
      <w:pPr>
        <w:spacing w:line="360" w:lineRule="auto"/>
        <w:ind w:firstLine="480" w:firstLineChars="200"/>
        <w:rPr>
          <w:color w:val="000000" w:themeColor="text1"/>
          <w:sz w:val="24"/>
          <w14:textFill>
            <w14:solidFill>
              <w14:schemeClr w14:val="tx1"/>
            </w14:solidFill>
          </w14:textFill>
        </w:rPr>
      </w:pPr>
      <w:bookmarkStart w:id="11" w:name="_Toc28359004"/>
      <w:bookmarkStart w:id="12" w:name="_Toc28359081"/>
      <w:r>
        <w:rPr>
          <w:color w:val="000000" w:themeColor="text1"/>
          <w:sz w:val="24"/>
          <w14:textFill>
            <w14:solidFill>
              <w14:schemeClr w14:val="tx1"/>
            </w14:solidFill>
          </w14:textFill>
        </w:rPr>
        <w:t>2.落实政府采购政策需满足的资格要求：</w:t>
      </w:r>
    </w:p>
    <w:p w14:paraId="47648335">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760A6BF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08DD735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□本项目专门面向  □中小 □小微企业  采购。即：</w:t>
      </w:r>
      <w:r>
        <w:rPr>
          <w:rFonts w:hint="eastAsia"/>
          <w:color w:val="000000" w:themeColor="text1"/>
          <w:sz w:val="24"/>
          <w14:textFill>
            <w14:solidFill>
              <w14:schemeClr w14:val="tx1"/>
            </w14:solidFill>
          </w14:textFill>
        </w:rPr>
        <w:t>提供的货物全部由符合政策要求的中小/小微企业制造、服务全部由符合政策要求的中小/小微企业承接。</w:t>
      </w:r>
    </w:p>
    <w:p w14:paraId="329DE370">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本项目预留部分采购项目预算专门面向中小企业采购。</w:t>
      </w:r>
      <w:r>
        <w:rPr>
          <w:rFonts w:hint="eastAsia"/>
          <w:color w:val="000000" w:themeColor="text1"/>
          <w:sz w:val="24"/>
          <w14:textFill>
            <w14:solidFill>
              <w14:schemeClr w14:val="tx1"/>
            </w14:solidFill>
          </w14:textFill>
        </w:rPr>
        <w:t>对于预留份额，提供的货物由符合政策要求的中小企业制造、服务由符合政策要求的中小企业承接。</w:t>
      </w:r>
      <w:r>
        <w:rPr>
          <w:color w:val="000000" w:themeColor="text1"/>
          <w:sz w:val="24"/>
          <w14:textFill>
            <w14:solidFill>
              <w14:schemeClr w14:val="tx1"/>
            </w14:solidFill>
          </w14:textFill>
        </w:rPr>
        <w:t>预留份额通过以下措施进行：</w:t>
      </w:r>
      <w:r>
        <w:rPr>
          <w:rFonts w:hint="eastAsia"/>
          <w:color w:val="000000" w:themeColor="text1"/>
          <w:sz w:val="24"/>
          <w:u w:val="single"/>
          <w14:textFill>
            <w14:solidFill>
              <w14:schemeClr w14:val="tx1"/>
            </w14:solidFill>
          </w14:textFill>
        </w:rPr>
        <w:t>本项目通过设置专门采购包面向小微企业采购：</w:t>
      </w:r>
      <w:r>
        <w:rPr>
          <w:color w:val="000000" w:themeColor="text1"/>
          <w:sz w:val="24"/>
          <w:u w:val="single"/>
          <w14:textFill>
            <w14:solidFill>
              <w14:schemeClr w14:val="tx1"/>
            </w14:solidFill>
          </w14:textFill>
        </w:rPr>
        <w:t>03</w:t>
      </w:r>
      <w:r>
        <w:rPr>
          <w:rFonts w:hint="eastAsia"/>
          <w:color w:val="000000" w:themeColor="text1"/>
          <w:sz w:val="24"/>
          <w:u w:val="single"/>
          <w14:textFill>
            <w14:solidFill>
              <w14:schemeClr w14:val="tx1"/>
            </w14:solidFill>
          </w14:textFill>
        </w:rPr>
        <w:t>包为专门面向小微企业采购</w:t>
      </w:r>
      <w:r>
        <w:rPr>
          <w:color w:val="000000" w:themeColor="text1"/>
          <w:sz w:val="24"/>
          <w14:textFill>
            <w14:solidFill>
              <w14:schemeClr w14:val="tx1"/>
            </w14:solidFill>
          </w14:textFill>
        </w:rPr>
        <w:t>。</w:t>
      </w:r>
    </w:p>
    <w:p w14:paraId="6E2B0093">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02C1ECC9">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64A5855A">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3CF9BF97">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5437D1EE">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7C7D7BA3">
      <w:pPr>
        <w:tabs>
          <w:tab w:val="left" w:pos="900"/>
          <w:tab w:val="left" w:pos="1134"/>
          <w:tab w:val="left" w:pos="1589"/>
          <w:tab w:val="left" w:pos="5521"/>
        </w:tabs>
        <w:snapToGrid w:val="0"/>
        <w:spacing w:line="360" w:lineRule="auto"/>
        <w:ind w:firstLine="480" w:firstLineChars="200"/>
        <w:rPr>
          <w:rFonts w:eastAsiaTheme="minorEastAsia"/>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p>
    <w:p w14:paraId="74FD16CB">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1包：</w:t>
      </w:r>
      <w:r>
        <w:rPr>
          <w:rFonts w:hint="eastAsia"/>
          <w:sz w:val="24"/>
          <w:u w:val="single"/>
        </w:rPr>
        <w:t>具有有效的农药经营许可证</w:t>
      </w:r>
    </w:p>
    <w:p w14:paraId="2C60703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2包：</w:t>
      </w:r>
      <w:r>
        <w:rPr>
          <w:rFonts w:hint="eastAsia"/>
          <w:color w:val="000000" w:themeColor="text1"/>
          <w:sz w:val="24"/>
          <w14:textFill>
            <w14:solidFill>
              <w14:schemeClr w14:val="tx1"/>
            </w14:solidFill>
          </w14:textFill>
        </w:rPr>
        <w:t>/</w:t>
      </w:r>
    </w:p>
    <w:p w14:paraId="0ABED62A">
      <w:pPr>
        <w:spacing w:line="360" w:lineRule="auto"/>
        <w:ind w:firstLine="480" w:firstLineChars="200"/>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3包：</w:t>
      </w:r>
      <w:r>
        <w:rPr>
          <w:rFonts w:hint="eastAsia"/>
          <w:color w:val="000000" w:themeColor="text1"/>
          <w:sz w:val="24"/>
          <w14:textFill>
            <w14:solidFill>
              <w14:schemeClr w14:val="tx1"/>
            </w14:solidFill>
          </w14:textFill>
        </w:rPr>
        <w:t>/</w:t>
      </w:r>
    </w:p>
    <w:p w14:paraId="562AC25A">
      <w:pPr>
        <w:spacing w:line="360" w:lineRule="auto"/>
        <w:ind w:firstLine="480" w:firstLineChars="200"/>
        <w:rPr>
          <w:i/>
          <w:iCs/>
          <w:color w:val="000000" w:themeColor="text1"/>
          <w:sz w:val="24"/>
          <w:u w:val="single"/>
          <w14:textFill>
            <w14:solidFill>
              <w14:schemeClr w14:val="tx1"/>
            </w14:solidFill>
          </w14:textFill>
        </w:rPr>
      </w:pPr>
    </w:p>
    <w:bookmarkEnd w:id="11"/>
    <w:bookmarkEnd w:id="12"/>
    <w:p w14:paraId="416EE045">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3" w:name="_Toc35393792"/>
      <w:bookmarkStart w:id="14" w:name="_Toc35393623"/>
      <w:r>
        <w:rPr>
          <w:rFonts w:ascii="Times New Roman" w:hAnsi="Times New Roman" w:eastAsia="宋体"/>
          <w:color w:val="000000" w:themeColor="text1"/>
          <w:sz w:val="24"/>
          <w:szCs w:val="24"/>
          <w14:textFill>
            <w14:solidFill>
              <w14:schemeClr w14:val="tx1"/>
            </w14:solidFill>
          </w14:textFill>
        </w:rPr>
        <w:t>三、获取招标文件</w:t>
      </w:r>
      <w:bookmarkEnd w:id="13"/>
      <w:bookmarkEnd w:id="14"/>
    </w:p>
    <w:p w14:paraId="559E8E48">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bidi="ar"/>
          <w14:textFill>
            <w14:solidFill>
              <w14:schemeClr w14:val="tx1"/>
            </w14:solidFill>
          </w14:textFill>
        </w:rPr>
        <w:t>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6</w:t>
      </w:r>
      <w:r>
        <w:rPr>
          <w:rFonts w:hint="eastAsia"/>
          <w:color w:val="000000" w:themeColor="text1"/>
          <w:sz w:val="24"/>
          <w:lang w:bidi="ar"/>
          <w14:textFill>
            <w14:solidFill>
              <w14:schemeClr w14:val="tx1"/>
            </w14:solidFill>
          </w14:textFill>
        </w:rPr>
        <w:t>月</w:t>
      </w:r>
      <w:r>
        <w:rPr>
          <w:color w:val="000000" w:themeColor="text1"/>
          <w:sz w:val="24"/>
          <w:lang w:bidi="ar"/>
          <w14:textFill>
            <w14:solidFill>
              <w14:schemeClr w14:val="tx1"/>
            </w14:solidFill>
          </w14:textFill>
        </w:rPr>
        <w:t>8</w:t>
      </w:r>
      <w:r>
        <w:rPr>
          <w:rFonts w:hint="eastAsia"/>
          <w:color w:val="000000" w:themeColor="text1"/>
          <w:sz w:val="24"/>
          <w:lang w:bidi="ar"/>
          <w14:textFill>
            <w14:solidFill>
              <w14:schemeClr w14:val="tx1"/>
            </w14:solidFill>
          </w14:textFill>
        </w:rPr>
        <w:t>日至202</w:t>
      </w:r>
      <w:r>
        <w:rPr>
          <w:color w:val="000000" w:themeColor="text1"/>
          <w:sz w:val="24"/>
          <w:lang w:bidi="ar"/>
          <w14:textFill>
            <w14:solidFill>
              <w14:schemeClr w14:val="tx1"/>
            </w14:solidFill>
          </w14:textFill>
        </w:rPr>
        <w:t>5</w:t>
      </w:r>
      <w:r>
        <w:rPr>
          <w:rFonts w:hint="eastAsia"/>
          <w:color w:val="000000" w:themeColor="text1"/>
          <w:sz w:val="24"/>
          <w:lang w:bidi="ar"/>
          <w14:textFill>
            <w14:solidFill>
              <w14:schemeClr w14:val="tx1"/>
            </w14:solidFill>
          </w14:textFill>
        </w:rPr>
        <w:t>年</w:t>
      </w:r>
      <w:r>
        <w:rPr>
          <w:color w:val="000000" w:themeColor="text1"/>
          <w:sz w:val="24"/>
          <w:lang w:bidi="ar"/>
          <w14:textFill>
            <w14:solidFill>
              <w14:schemeClr w14:val="tx1"/>
            </w14:solidFill>
          </w14:textFill>
        </w:rPr>
        <w:t>6</w:t>
      </w:r>
      <w:r>
        <w:rPr>
          <w:rFonts w:hint="eastAsia"/>
          <w:color w:val="000000" w:themeColor="text1"/>
          <w:sz w:val="24"/>
          <w:lang w:bidi="ar"/>
          <w14:textFill>
            <w14:solidFill>
              <w14:schemeClr w14:val="tx1"/>
            </w14:solidFill>
          </w14:textFill>
        </w:rPr>
        <w:t>月</w:t>
      </w:r>
      <w:r>
        <w:rPr>
          <w:color w:val="000000" w:themeColor="text1"/>
          <w:sz w:val="24"/>
          <w:lang w:bidi="ar"/>
          <w14:textFill>
            <w14:solidFill>
              <w14:schemeClr w14:val="tx1"/>
            </w14:solidFill>
          </w14:textFill>
        </w:rPr>
        <w:t>13</w:t>
      </w:r>
      <w:r>
        <w:rPr>
          <w:rFonts w:hint="eastAsia"/>
          <w:color w:val="000000" w:themeColor="text1"/>
          <w:sz w:val="24"/>
          <w:lang w:bidi="ar"/>
          <w14:textFill>
            <w14:solidFill>
              <w14:schemeClr w14:val="tx1"/>
            </w14:solidFill>
          </w14:textFill>
        </w:rPr>
        <w:t>日</w:t>
      </w:r>
      <w:r>
        <w:rPr>
          <w:color w:val="000000" w:themeColor="text1"/>
          <w:sz w:val="24"/>
          <w:lang w:bidi="ar"/>
          <w14:textFill>
            <w14:solidFill>
              <w14:schemeClr w14:val="tx1"/>
            </w14:solidFill>
          </w14:textFill>
        </w:rPr>
        <w:t>，每天上午09:00至12:00，下午12:00至17:00（北京时间，法定节假日除外）。</w:t>
      </w:r>
    </w:p>
    <w:p w14:paraId="3EC54A7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31C720DC">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3F445909">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3C188231">
      <w:pPr>
        <w:tabs>
          <w:tab w:val="left" w:pos="900"/>
          <w:tab w:val="left" w:pos="1980"/>
        </w:tabs>
        <w:snapToGrid w:val="0"/>
        <w:spacing w:line="360" w:lineRule="auto"/>
        <w:ind w:left="840"/>
        <w:rPr>
          <w:color w:val="000000" w:themeColor="text1"/>
          <w:sz w:val="24"/>
          <w14:textFill>
            <w14:solidFill>
              <w14:schemeClr w14:val="tx1"/>
            </w14:solidFill>
          </w14:textFill>
        </w:rPr>
      </w:pPr>
    </w:p>
    <w:p w14:paraId="13475610">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5" w:name="_Toc28359082"/>
      <w:bookmarkStart w:id="16" w:name="_Toc28359005"/>
      <w:bookmarkStart w:id="17" w:name="_Toc35393624"/>
      <w:bookmarkStart w:id="18" w:name="_Toc35393793"/>
      <w:r>
        <w:rPr>
          <w:rFonts w:ascii="Times New Roman" w:hAnsi="Times New Roman" w:eastAsia="宋体"/>
          <w:color w:val="000000" w:themeColor="text1"/>
          <w:sz w:val="24"/>
          <w:szCs w:val="24"/>
          <w14:textFill>
            <w14:solidFill>
              <w14:schemeClr w14:val="tx1"/>
            </w14:solidFill>
          </w14:textFill>
        </w:rPr>
        <w:t>四、提交投标文件</w:t>
      </w:r>
      <w:bookmarkEnd w:id="15"/>
      <w:bookmarkEnd w:id="16"/>
      <w:r>
        <w:rPr>
          <w:rFonts w:ascii="Times New Roman" w:hAnsi="Times New Roman" w:eastAsia="宋体"/>
          <w:color w:val="000000" w:themeColor="text1"/>
          <w:sz w:val="24"/>
          <w:szCs w:val="24"/>
          <w14:textFill>
            <w14:solidFill>
              <w14:schemeClr w14:val="tx1"/>
            </w14:solidFill>
          </w14:textFill>
        </w:rPr>
        <w:t>截止时间、开标时间和地点</w:t>
      </w:r>
      <w:bookmarkEnd w:id="17"/>
      <w:bookmarkEnd w:id="18"/>
    </w:p>
    <w:p w14:paraId="32BD697F">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投标截止时间、开标时间：2025年6月30日9点30分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27850421">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北京市大兴区金华寺东路2号三层3</w:t>
      </w:r>
      <w:r>
        <w:rPr>
          <w:color w:val="000000" w:themeColor="text1"/>
          <w:sz w:val="24"/>
          <w:lang w:bidi="ar"/>
          <w14:textFill>
            <w14:solidFill>
              <w14:schemeClr w14:val="tx1"/>
            </w14:solidFill>
          </w14:textFill>
        </w:rPr>
        <w:t>05</w:t>
      </w:r>
      <w:r>
        <w:rPr>
          <w:rFonts w:hint="eastAsia"/>
          <w:color w:val="000000" w:themeColor="text1"/>
          <w:sz w:val="24"/>
          <w:lang w:bidi="ar"/>
          <w14:textFill>
            <w14:solidFill>
              <w14:schemeClr w14:val="tx1"/>
            </w14:solidFill>
          </w14:textFill>
        </w:rPr>
        <w:t>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34FC3B68">
      <w:pPr>
        <w:spacing w:line="360" w:lineRule="auto"/>
        <w:ind w:firstLine="480" w:firstLineChars="200"/>
        <w:rPr>
          <w:bCs/>
          <w:color w:val="000000" w:themeColor="text1"/>
          <w:sz w:val="24"/>
          <w:u w:val="single"/>
          <w14:textFill>
            <w14:solidFill>
              <w14:schemeClr w14:val="tx1"/>
            </w14:solidFill>
          </w14:textFill>
        </w:rPr>
      </w:pPr>
    </w:p>
    <w:p w14:paraId="4B7FE151">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35393794"/>
      <w:bookmarkStart w:id="20" w:name="_Toc35393625"/>
      <w:bookmarkStart w:id="21" w:name="_Toc28359084"/>
      <w:bookmarkStart w:id="22" w:name="_Toc28359007"/>
      <w:r>
        <w:rPr>
          <w:rFonts w:ascii="Times New Roman" w:hAnsi="Times New Roman" w:eastAsia="宋体"/>
          <w:color w:val="000000" w:themeColor="text1"/>
          <w:sz w:val="24"/>
          <w:szCs w:val="24"/>
          <w14:textFill>
            <w14:solidFill>
              <w14:schemeClr w14:val="tx1"/>
            </w14:solidFill>
          </w14:textFill>
        </w:rPr>
        <w:t>五、公告期限</w:t>
      </w:r>
      <w:bookmarkEnd w:id="19"/>
      <w:bookmarkEnd w:id="20"/>
      <w:bookmarkEnd w:id="21"/>
      <w:bookmarkEnd w:id="22"/>
    </w:p>
    <w:p w14:paraId="03F3C6C8">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3A1D9EC7">
      <w:pPr>
        <w:spacing w:line="360" w:lineRule="auto"/>
        <w:ind w:firstLine="480" w:firstLineChars="200"/>
        <w:rPr>
          <w:color w:val="000000" w:themeColor="text1"/>
          <w:kern w:val="0"/>
          <w:sz w:val="24"/>
          <w14:textFill>
            <w14:solidFill>
              <w14:schemeClr w14:val="tx1"/>
            </w14:solidFill>
          </w14:textFill>
        </w:rPr>
      </w:pPr>
    </w:p>
    <w:p w14:paraId="1D611402">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795"/>
      <w:bookmarkStart w:id="24" w:name="_Toc35393626"/>
      <w:r>
        <w:rPr>
          <w:rFonts w:ascii="Times New Roman" w:hAnsi="Times New Roman" w:eastAsia="宋体"/>
          <w:color w:val="000000" w:themeColor="text1"/>
          <w:sz w:val="24"/>
          <w:szCs w:val="24"/>
          <w14:textFill>
            <w14:solidFill>
              <w14:schemeClr w14:val="tx1"/>
            </w14:solidFill>
          </w14:textFill>
        </w:rPr>
        <w:t>六、其他补充事宜</w:t>
      </w:r>
      <w:bookmarkEnd w:id="23"/>
      <w:bookmarkEnd w:id="24"/>
    </w:p>
    <w:p w14:paraId="304950CB">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07AD3AD7">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1BB6FB56">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55D4D2A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60A33F24">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71BA316D">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0F070B47">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1C484CD5">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1CB8370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62241BD3">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1E4C5967">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720E7F8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313F90AC">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6E9DF185">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3C476FC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B972372">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10378836">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3D713125">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3A7734C1">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0A2FA190">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6055D5CC">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57F7CDB2">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589B16A8">
      <w:pPr>
        <w:spacing w:line="360" w:lineRule="auto"/>
        <w:ind w:firstLine="480" w:firstLineChars="200"/>
        <w:rPr>
          <w:color w:val="000000" w:themeColor="text1"/>
          <w:sz w:val="24"/>
          <w14:textFill>
            <w14:solidFill>
              <w14:schemeClr w14:val="tx1"/>
            </w14:solidFill>
          </w14:textFill>
        </w:rPr>
      </w:pPr>
    </w:p>
    <w:p w14:paraId="50C10193">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35393627"/>
      <w:bookmarkStart w:id="26" w:name="_Toc28359085"/>
      <w:bookmarkStart w:id="27" w:name="_Toc35393796"/>
      <w:bookmarkStart w:id="28"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5"/>
      <w:bookmarkEnd w:id="26"/>
      <w:bookmarkEnd w:id="27"/>
      <w:bookmarkEnd w:id="28"/>
    </w:p>
    <w:p w14:paraId="17663660">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4740CFC6">
      <w:pPr>
        <w:spacing w:line="360" w:lineRule="auto"/>
        <w:ind w:left="1079" w:leftChars="371" w:hanging="300" w:hangingChars="125"/>
        <w:jc w:val="left"/>
        <w:rPr>
          <w:color w:val="000000" w:themeColor="text1"/>
          <w:sz w:val="24"/>
          <w14:textFill>
            <w14:solidFill>
              <w14:schemeClr w14:val="tx1"/>
            </w14:solidFill>
          </w14:textFill>
        </w:rPr>
      </w:pPr>
      <w:bookmarkStart w:id="29" w:name="_Toc28359009"/>
      <w:bookmarkStart w:id="30" w:name="_Toc28359086"/>
      <w:r>
        <w:rPr>
          <w:rFonts w:hint="eastAsia"/>
          <w:color w:val="000000" w:themeColor="text1"/>
          <w:sz w:val="24"/>
          <w14:textFill>
            <w14:solidFill>
              <w14:schemeClr w14:val="tx1"/>
            </w14:solidFill>
          </w14:textFill>
        </w:rPr>
        <w:t>名    称：北京市大兴区农业环境与设施管理服务站</w:t>
      </w:r>
    </w:p>
    <w:p w14:paraId="1C6FC309">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0699FD86">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sz w:val="24"/>
        </w:rPr>
        <w:t>陈工，</w:t>
      </w:r>
      <w:r>
        <w:rPr>
          <w:sz w:val="24"/>
        </w:rPr>
        <w:t>010-61216621</w:t>
      </w:r>
    </w:p>
    <w:p w14:paraId="5C9FBB92">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9"/>
      <w:bookmarkEnd w:id="30"/>
    </w:p>
    <w:p w14:paraId="76EBAB39">
      <w:pPr>
        <w:spacing w:line="360" w:lineRule="auto"/>
        <w:ind w:left="1079" w:leftChars="371" w:hanging="300" w:hangingChars="125"/>
        <w:jc w:val="left"/>
        <w:rPr>
          <w:color w:val="000000" w:themeColor="text1"/>
          <w:sz w:val="24"/>
          <w14:textFill>
            <w14:solidFill>
              <w14:schemeClr w14:val="tx1"/>
            </w14:solidFill>
          </w14:textFill>
        </w:rPr>
      </w:pPr>
      <w:bookmarkStart w:id="31" w:name="_Toc28359010"/>
      <w:bookmarkStart w:id="32" w:name="_Toc28359087"/>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北京捷迅通力工程咨询有限公司</w:t>
      </w:r>
    </w:p>
    <w:p w14:paraId="4A14AC15">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北京市大兴区金华寺东路2号西配房103室</w:t>
      </w:r>
    </w:p>
    <w:p w14:paraId="161A7D92">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苏德山，010-60218807</w:t>
      </w:r>
    </w:p>
    <w:p w14:paraId="114FF8A6">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1"/>
      <w:bookmarkEnd w:id="32"/>
    </w:p>
    <w:p w14:paraId="4402AB08">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苏德山</w:t>
      </w:r>
    </w:p>
    <w:p w14:paraId="6682F8EB">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话：010-60218807</w:t>
      </w:r>
    </w:p>
    <w:p w14:paraId="4994331A">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3" w:name="_Toc512937850"/>
      <w:bookmarkStart w:id="34" w:name="_Toc150774783"/>
      <w:bookmarkStart w:id="35" w:name="_Toc305158928"/>
      <w:bookmarkStart w:id="36" w:name="_Toc226965856"/>
      <w:bookmarkStart w:id="37" w:name="_Toc127151777"/>
      <w:bookmarkStart w:id="38" w:name="_Toc353873938"/>
      <w:bookmarkStart w:id="39" w:name="_Toc264969275"/>
      <w:bookmarkStart w:id="40" w:name="_Toc195842950"/>
      <w:bookmarkStart w:id="41" w:name="_Toc353825548"/>
      <w:bookmarkStart w:id="42" w:name="_Toc265228423"/>
      <w:bookmarkStart w:id="43" w:name="_Toc305158854"/>
      <w:bookmarkStart w:id="44" w:name="_Toc127161488"/>
      <w:bookmarkStart w:id="45" w:name="_Toc199496074"/>
      <w:r>
        <w:rPr>
          <w:b/>
          <w:color w:val="000000" w:themeColor="text1"/>
          <w:sz w:val="36"/>
          <w:szCs w:val="36"/>
          <w14:textFill>
            <w14:solidFill>
              <w14:schemeClr w14:val="tx1"/>
            </w14:solidFill>
          </w14:textFill>
        </w:rPr>
        <w:t>第二章   投标人须知</w:t>
      </w:r>
      <w:bookmarkEnd w:id="33"/>
      <w:bookmarkEnd w:id="34"/>
      <w:bookmarkEnd w:id="35"/>
      <w:bookmarkEnd w:id="36"/>
      <w:bookmarkEnd w:id="37"/>
      <w:bookmarkEnd w:id="38"/>
      <w:bookmarkEnd w:id="39"/>
      <w:bookmarkEnd w:id="40"/>
      <w:bookmarkEnd w:id="41"/>
      <w:bookmarkEnd w:id="42"/>
      <w:bookmarkEnd w:id="43"/>
      <w:bookmarkEnd w:id="44"/>
      <w:r>
        <w:rPr>
          <w:b/>
          <w:color w:val="000000" w:themeColor="text1"/>
          <w:sz w:val="36"/>
          <w:szCs w:val="36"/>
          <w14:textFill>
            <w14:solidFill>
              <w14:schemeClr w14:val="tx1"/>
            </w14:solidFill>
          </w14:textFill>
        </w:rPr>
        <w:t>（</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3包）</w:t>
      </w:r>
      <w:bookmarkEnd w:id="45"/>
    </w:p>
    <w:p w14:paraId="695729A0">
      <w:pPr>
        <w:pStyle w:val="4"/>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6" w:name="_Toc195842884"/>
      <w:bookmarkStart w:id="47" w:name="_Toc150480757"/>
      <w:bookmarkStart w:id="48" w:name="_Toc164608633"/>
      <w:bookmarkStart w:id="49" w:name="_Toc151193689"/>
      <w:bookmarkStart w:id="50" w:name="_Toc520356144"/>
      <w:bookmarkStart w:id="51" w:name="_Toc150774724"/>
      <w:bookmarkStart w:id="52" w:name="_Toc149720812"/>
      <w:bookmarkStart w:id="53" w:name="_Toc127161433"/>
      <w:bookmarkStart w:id="54" w:name="_Toc164608788"/>
      <w:bookmarkStart w:id="55" w:name="_Toc226309763"/>
      <w:bookmarkStart w:id="56" w:name="_Toc151193617"/>
      <w:bookmarkStart w:id="57" w:name="_Toc151193907"/>
      <w:bookmarkStart w:id="58" w:name="_Toc150774619"/>
      <w:bookmarkStart w:id="59" w:name="_Toc150509270"/>
      <w:bookmarkStart w:id="60" w:name="_Toc127151720"/>
      <w:bookmarkStart w:id="61" w:name="_Toc142311021"/>
      <w:bookmarkStart w:id="62" w:name="_Toc164229214"/>
      <w:bookmarkStart w:id="63" w:name="_Toc151190146"/>
      <w:bookmarkStart w:id="64" w:name="_Toc151193761"/>
      <w:bookmarkStart w:id="65" w:name="_Toc127151519"/>
      <w:bookmarkStart w:id="66" w:name="_Toc151193833"/>
      <w:bookmarkStart w:id="67" w:name="_Toc164351613"/>
      <w:bookmarkStart w:id="68" w:name="_Toc226965709"/>
      <w:bookmarkStart w:id="69" w:name="_Toc164229360"/>
      <w:bookmarkStart w:id="70" w:name="_Toc226337215"/>
      <w:bookmarkStart w:id="71" w:name="_Toc226965792"/>
      <w:r>
        <w:rPr>
          <w:rFonts w:ascii="Times New Roman" w:hAnsi="Times New Roman" w:eastAsia="宋体"/>
          <w:color w:val="000000" w:themeColor="text1"/>
          <w:sz w:val="28"/>
          <w14:textFill>
            <w14:solidFill>
              <w14:schemeClr w14:val="tx1"/>
            </w14:solidFill>
          </w14:textFill>
        </w:rPr>
        <w:t>投标人须知资料表</w:t>
      </w:r>
    </w:p>
    <w:p w14:paraId="4FE4D79C">
      <w:pPr>
        <w:jc w:val="center"/>
        <w:rPr>
          <w:b/>
          <w:color w:val="000000" w:themeColor="text1"/>
          <w:sz w:val="28"/>
          <w:szCs w:val="28"/>
          <w14:textFill>
            <w14:solidFill>
              <w14:schemeClr w14:val="tx1"/>
            </w14:solidFill>
          </w14:textFill>
        </w:rPr>
      </w:pPr>
    </w:p>
    <w:p w14:paraId="19305883">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636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EC04F16">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62A6F35B">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39D2C758">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56C5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32316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769F286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52DE7A7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w:t>
            </w:r>
            <w:r>
              <w:rPr>
                <w:color w:val="000000" w:themeColor="text1"/>
                <w:sz w:val="24"/>
                <w:u w:val="single"/>
                <w14:textFill>
                  <w14:solidFill>
                    <w14:schemeClr w14:val="tx1"/>
                  </w14:solidFill>
                </w14:textFill>
              </w:rPr>
              <w:t xml:space="preserve"> 03 </w:t>
            </w:r>
            <w:r>
              <w:rPr>
                <w:color w:val="000000" w:themeColor="text1"/>
                <w:sz w:val="24"/>
                <w14:textFill>
                  <w14:solidFill>
                    <w14:schemeClr w14:val="tx1"/>
                  </w14:solidFill>
                </w14:textFill>
              </w:rPr>
              <w:t>包属性：</w:t>
            </w:r>
          </w:p>
          <w:p w14:paraId="3C0C3EB5">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服务</w:t>
            </w:r>
          </w:p>
          <w:p w14:paraId="3CCE70A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5E5D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D5A2F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13DA213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3239377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5810923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0EC6093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138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D3789F">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68C7323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163A0AE0">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w:t>
            </w:r>
            <w:r>
              <w:rPr>
                <w:rFonts w:hint="default" w:ascii="Times New Roman" w:hAnsi="Times New Roman"/>
                <w:color w:val="000000" w:themeColor="text1"/>
                <w:sz w:val="24"/>
                <w:szCs w:val="24"/>
                <w:u w:val="single"/>
                <w14:textFill>
                  <w14:solidFill>
                    <w14:schemeClr w14:val="tx1"/>
                  </w14:solidFill>
                </w14:textFill>
              </w:rPr>
              <w:t>03</w:t>
            </w:r>
            <w:r>
              <w:rPr>
                <w:rFonts w:hint="default" w:ascii="Times New Roman" w:hAnsi="Times New Roman"/>
                <w:color w:val="000000" w:themeColor="text1"/>
                <w:sz w:val="24"/>
                <w:szCs w:val="24"/>
                <w14:textFill>
                  <w14:solidFill>
                    <w14:schemeClr w14:val="tx1"/>
                  </w14:solidFill>
                </w14:textFill>
              </w:rPr>
              <w:t>包不适用。</w:t>
            </w:r>
          </w:p>
          <w:p w14:paraId="4BC003C6">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502AC317">
            <w:pPr>
              <w:rPr>
                <w:color w:val="000000" w:themeColor="text1"/>
                <w:sz w:val="24"/>
                <w14:textFill>
                  <w14:solidFill>
                    <w14:schemeClr w14:val="tx1"/>
                  </w14:solidFill>
                </w14:textFill>
              </w:rPr>
            </w:pPr>
            <w:r>
              <w:rPr>
                <w:color w:val="000000" w:themeColor="text1"/>
                <w:sz w:val="24"/>
                <w14:textFill>
                  <w14:solidFill>
                    <w14:schemeClr w14:val="tx1"/>
                  </w14:solidFill>
                </w14:textFill>
              </w:rPr>
              <w:t>□本项目</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包为非单一产品采购项目，核心产品为：</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tc>
      </w:tr>
      <w:tr w14:paraId="3DEC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E2ACBC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2AD98C4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76E775F4">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不组织</w:t>
            </w:r>
          </w:p>
          <w:p w14:paraId="28A4FCA4">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5C7CE1BD">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324F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702AB70">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4C77B29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270C2374">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不召开</w:t>
            </w:r>
          </w:p>
          <w:p w14:paraId="17B8DAA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29A822E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3A1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9D409B">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62C43FB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1DCC4AC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415DC08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44B108F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56B29FFC">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1DB06AB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13FB35CB">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274B6685">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12A8B18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6CAEED7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0DD7F5C0">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30FB773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3D5B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CC9CACA">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347566A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16EEC74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5"/>
              <w:tblW w:w="7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2800"/>
              <w:gridCol w:w="3297"/>
            </w:tblGrid>
            <w:tr w14:paraId="20F9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pct"/>
                  <w:tcBorders>
                    <w:top w:val="single" w:color="auto" w:sz="4" w:space="0"/>
                    <w:left w:val="single" w:color="auto" w:sz="4" w:space="0"/>
                    <w:bottom w:val="single" w:color="auto" w:sz="4" w:space="0"/>
                    <w:right w:val="single" w:color="auto" w:sz="4" w:space="0"/>
                  </w:tcBorders>
                  <w:vAlign w:val="center"/>
                </w:tcPr>
                <w:p w14:paraId="61604071">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包号</w:t>
                  </w:r>
                </w:p>
              </w:tc>
              <w:tc>
                <w:tcPr>
                  <w:tcW w:w="1929" w:type="pct"/>
                  <w:tcBorders>
                    <w:top w:val="single" w:color="auto" w:sz="4" w:space="0"/>
                    <w:left w:val="single" w:color="auto" w:sz="4" w:space="0"/>
                    <w:bottom w:val="single" w:color="auto" w:sz="4" w:space="0"/>
                    <w:right w:val="single" w:color="auto" w:sz="4" w:space="0"/>
                  </w:tcBorders>
                  <w:vAlign w:val="center"/>
                </w:tcPr>
                <w:p w14:paraId="449511BB">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2271" w:type="pct"/>
                  <w:tcBorders>
                    <w:top w:val="single" w:color="auto" w:sz="4" w:space="0"/>
                    <w:left w:val="single" w:color="auto" w:sz="4" w:space="0"/>
                    <w:bottom w:val="single" w:color="auto" w:sz="4" w:space="0"/>
                    <w:right w:val="single" w:color="auto" w:sz="4" w:space="0"/>
                  </w:tcBorders>
                  <w:vAlign w:val="center"/>
                </w:tcPr>
                <w:p w14:paraId="25D6153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中小企业划分标准所属行业</w:t>
                  </w:r>
                </w:p>
              </w:tc>
            </w:tr>
            <w:tr w14:paraId="7F9E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0" w:type="pct"/>
                  <w:tcBorders>
                    <w:top w:val="single" w:color="auto" w:sz="4" w:space="0"/>
                    <w:left w:val="single" w:color="auto" w:sz="4" w:space="0"/>
                    <w:bottom w:val="single" w:color="auto" w:sz="4" w:space="0"/>
                    <w:right w:val="single" w:color="auto" w:sz="4" w:space="0"/>
                  </w:tcBorders>
                  <w:vAlign w:val="center"/>
                </w:tcPr>
                <w:p w14:paraId="25217FF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3</w:t>
                  </w:r>
                </w:p>
              </w:tc>
              <w:tc>
                <w:tcPr>
                  <w:tcW w:w="1929" w:type="pct"/>
                  <w:tcBorders>
                    <w:top w:val="single" w:color="auto" w:sz="4" w:space="0"/>
                    <w:left w:val="single" w:color="auto" w:sz="4" w:space="0"/>
                    <w:bottom w:val="single" w:color="auto" w:sz="4" w:space="0"/>
                    <w:right w:val="single" w:color="auto" w:sz="4" w:space="0"/>
                  </w:tcBorders>
                  <w:vAlign w:val="center"/>
                </w:tcPr>
                <w:p w14:paraId="11379262">
                  <w:pPr>
                    <w:jc w:val="center"/>
                    <w:rPr>
                      <w:bCs/>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监测服务</w:t>
                  </w:r>
                </w:p>
              </w:tc>
              <w:tc>
                <w:tcPr>
                  <w:tcW w:w="2271" w:type="pct"/>
                  <w:tcBorders>
                    <w:top w:val="single" w:color="auto" w:sz="4" w:space="0"/>
                    <w:left w:val="single" w:color="auto" w:sz="4" w:space="0"/>
                    <w:bottom w:val="single" w:color="auto" w:sz="4" w:space="0"/>
                    <w:right w:val="single" w:color="auto" w:sz="4" w:space="0"/>
                  </w:tcBorders>
                  <w:vAlign w:val="center"/>
                </w:tcPr>
                <w:p w14:paraId="1BF7770C">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其他未列明行业</w:t>
                  </w:r>
                </w:p>
              </w:tc>
            </w:tr>
          </w:tbl>
          <w:p w14:paraId="0721F90A">
            <w:pPr>
              <w:jc w:val="left"/>
              <w:rPr>
                <w:color w:val="000000" w:themeColor="text1"/>
                <w:sz w:val="24"/>
                <w14:textFill>
                  <w14:solidFill>
                    <w14:schemeClr w14:val="tx1"/>
                  </w14:solidFill>
                </w14:textFill>
              </w:rPr>
            </w:pPr>
          </w:p>
        </w:tc>
      </w:tr>
      <w:tr w14:paraId="7DB8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04D0BD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26CC36D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0361642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4A4BDFF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5BDB0E18">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有，具体情形：</w:t>
            </w:r>
            <w:r>
              <w:rPr>
                <w:rFonts w:hint="eastAsia"/>
                <w:color w:val="000000" w:themeColor="text1"/>
                <w:sz w:val="24"/>
                <w:u w:val="single"/>
                <w14:textFill>
                  <w14:solidFill>
                    <w14:schemeClr w14:val="tx1"/>
                  </w14:solidFill>
                </w14:textFill>
              </w:rPr>
              <w:t>0</w:t>
            </w:r>
            <w:r>
              <w:rPr>
                <w:color w:val="000000" w:themeColor="text1"/>
                <w:sz w:val="24"/>
                <w:u w:val="single"/>
                <w14:textFill>
                  <w14:solidFill>
                    <w14:schemeClr w14:val="tx1"/>
                  </w14:solidFill>
                </w14:textFill>
              </w:rPr>
              <w:t>3</w:t>
            </w:r>
            <w:r>
              <w:rPr>
                <w:rFonts w:hint="eastAsia"/>
                <w:color w:val="000000" w:themeColor="text1"/>
                <w:sz w:val="24"/>
                <w:u w:val="single"/>
                <w14:textFill>
                  <w14:solidFill>
                    <w14:schemeClr w14:val="tx1"/>
                  </w14:solidFill>
                </w14:textFill>
              </w:rPr>
              <w:t>包最高投标限价：</w:t>
            </w:r>
            <w:r>
              <w:rPr>
                <w:color w:val="000000" w:themeColor="text1"/>
                <w:sz w:val="24"/>
                <w:u w:val="single"/>
                <w14:textFill>
                  <w14:solidFill>
                    <w14:schemeClr w14:val="tx1"/>
                  </w14:solidFill>
                </w14:textFill>
              </w:rPr>
              <w:t>23.7</w:t>
            </w:r>
            <w:r>
              <w:rPr>
                <w:rFonts w:hint="eastAsia"/>
                <w:color w:val="000000" w:themeColor="text1"/>
                <w:sz w:val="24"/>
                <w:u w:val="single"/>
                <w14:textFill>
                  <w14:solidFill>
                    <w14:schemeClr w14:val="tx1"/>
                  </w14:solidFill>
                </w14:textFill>
              </w:rPr>
              <w:t>万元</w:t>
            </w:r>
            <w:r>
              <w:rPr>
                <w:color w:val="000000" w:themeColor="text1"/>
                <w:sz w:val="24"/>
                <w14:textFill>
                  <w14:solidFill>
                    <w14:schemeClr w14:val="tx1"/>
                  </w14:solidFill>
                </w14:textFill>
              </w:rPr>
              <w:t>。</w:t>
            </w:r>
          </w:p>
        </w:tc>
      </w:tr>
      <w:tr w14:paraId="3BC4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E91C2A3">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28E4A4E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66963862">
            <w:pPr>
              <w:pStyle w:val="24"/>
              <w:adjustRightInd w:val="0"/>
              <w:snapToGrid w:val="0"/>
              <w:spacing w:line="360" w:lineRule="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p>
          <w:p w14:paraId="2BFDEFFA">
            <w:pPr>
              <w:pStyle w:val="24"/>
              <w:adjustRightInd w:val="0"/>
              <w:snapToGrid w:val="0"/>
              <w:spacing w:line="360" w:lineRule="auto"/>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0</w:t>
            </w:r>
            <w:r>
              <w:rPr>
                <w:rFonts w:hint="default" w:ascii="Times New Roman" w:hAnsi="Times New Roman"/>
                <w:color w:val="000000" w:themeColor="text1"/>
                <w:sz w:val="24"/>
                <w:szCs w:val="24"/>
                <w:u w:val="single"/>
                <w14:textFill>
                  <w14:solidFill>
                    <w14:schemeClr w14:val="tx1"/>
                  </w14:solidFill>
                </w14:textFill>
              </w:rPr>
              <w:t>3</w:t>
            </w:r>
            <w:r>
              <w:rPr>
                <w:rFonts w:ascii="Times New Roman" w:hAnsi="Times New Roman"/>
                <w:color w:val="000000" w:themeColor="text1"/>
                <w:sz w:val="24"/>
                <w:szCs w:val="24"/>
                <w:u w:val="single"/>
                <w14:textFill>
                  <w14:solidFill>
                    <w14:schemeClr w14:val="tx1"/>
                  </w14:solidFill>
                </w14:textFill>
              </w:rPr>
              <w:t>包：壹仟元整</w:t>
            </w:r>
            <w:r>
              <w:rPr>
                <w:rFonts w:ascii="Times New Roman" w:hAnsi="Times New Roman"/>
                <w:color w:val="000000" w:themeColor="text1"/>
                <w:sz w:val="24"/>
                <w:szCs w:val="24"/>
                <w14:textFill>
                  <w14:solidFill>
                    <w14:schemeClr w14:val="tx1"/>
                  </w14:solidFill>
                </w14:textFill>
              </w:rPr>
              <w:t>；</w:t>
            </w:r>
          </w:p>
          <w:p w14:paraId="47EC24A2">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49463A63">
            <w:pPr>
              <w:pStyle w:val="24"/>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263AB225">
            <w:pPr>
              <w:pStyle w:val="24"/>
              <w:adjustRightInd w:val="0"/>
              <w:snapToGrid w:val="0"/>
              <w:spacing w:line="360" w:lineRule="auto"/>
              <w:ind w:firstLine="241"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34D1088A">
            <w:pPr>
              <w:pStyle w:val="24"/>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 xml:space="preserve">账户名称：北京捷迅通力工程咨询有限公司 </w:t>
            </w:r>
          </w:p>
          <w:p w14:paraId="52415A77">
            <w:pPr>
              <w:pStyle w:val="24"/>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号：11110301040001405</w:t>
            </w:r>
          </w:p>
          <w:p w14:paraId="30387A3F">
            <w:pPr>
              <w:pStyle w:val="24"/>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开户行：中国农业银行北京清城支行</w:t>
            </w:r>
          </w:p>
          <w:p w14:paraId="01B695C3">
            <w:pPr>
              <w:pStyle w:val="24"/>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异地联行号：103100011032</w:t>
            </w:r>
          </w:p>
          <w:p w14:paraId="549C0945">
            <w:pPr>
              <w:pStyle w:val="24"/>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11C7516">
            <w:pPr>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u w:val="single"/>
                <w14:textFill>
                  <w14:solidFill>
                    <w14:schemeClr w14:val="tx1"/>
                  </w14:solidFill>
                </w14:textFill>
              </w:rPr>
              <w:t>。</w:t>
            </w:r>
          </w:p>
        </w:tc>
      </w:tr>
      <w:tr w14:paraId="2F4B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BD5387">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403A5ECD">
            <w:pPr>
              <w:jc w:val="center"/>
              <w:rPr>
                <w:color w:val="000000" w:themeColor="text1"/>
                <w:sz w:val="24"/>
                <w14:textFill>
                  <w14:solidFill>
                    <w14:schemeClr w14:val="tx1"/>
                  </w14:solidFill>
                </w14:textFill>
              </w:rPr>
            </w:pPr>
          </w:p>
        </w:tc>
        <w:tc>
          <w:tcPr>
            <w:tcW w:w="7540" w:type="dxa"/>
            <w:vAlign w:val="center"/>
          </w:tcPr>
          <w:p w14:paraId="1A53A29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15910C3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788F5F64">
            <w:pPr>
              <w:pStyle w:val="24"/>
              <w:adjustRightInd w:val="0"/>
              <w:snapToGrid w:val="0"/>
              <w:rPr>
                <w:rFonts w:hint="default" w:ascii="Times New Roman" w:hAnsi="Times New Roman"/>
                <w:color w:val="000000" w:themeColor="text1"/>
                <w:sz w:val="24"/>
                <w:szCs w:val="24"/>
                <w14:textFill>
                  <w14:solidFill>
                    <w14:schemeClr w14:val="tx1"/>
                  </w14:solidFill>
                </w14:textFill>
              </w:rPr>
            </w:pPr>
            <w:bookmarkStart w:id="72" w:name="OLE_LINK7"/>
            <w:r>
              <w:rPr>
                <w:rFonts w:hint="default" w:ascii="Times New Roman" w:hAnsi="Times New Roman"/>
                <w:b/>
                <w:color w:val="000000" w:themeColor="text1"/>
                <w:sz w:val="24"/>
                <w14:textFill>
                  <w14:solidFill>
                    <w14:schemeClr w14:val="tx1"/>
                  </w14:solidFill>
                </w14:textFill>
              </w:rPr>
              <w:t>■</w:t>
            </w:r>
            <w:bookmarkEnd w:id="72"/>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4F8B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A1FF26">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4AC64BF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345C2F3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444A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975FE3">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2E46581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5BAE2EEA">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60</w:t>
            </w:r>
            <w:r>
              <w:rPr>
                <w:color w:val="000000" w:themeColor="text1"/>
                <w:sz w:val="24"/>
                <w14:textFill>
                  <w14:solidFill>
                    <w14:schemeClr w14:val="tx1"/>
                  </w14:solidFill>
                </w14:textFill>
              </w:rPr>
              <w:t>分钟</w:t>
            </w:r>
          </w:p>
        </w:tc>
      </w:tr>
      <w:tr w14:paraId="122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31892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2A68A6F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0BDB2CBA">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724F95DD">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72352543">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7BE35D6B">
            <w:pPr>
              <w:pStyle w:val="24"/>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5C83C93B">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46CBC3E9">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6646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A19FF0">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3A817FD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1513650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2416ACC9">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14EF513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3C0AAB27">
            <w:pPr>
              <w:jc w:val="left"/>
              <w:rPr>
                <w:sz w:val="24"/>
                <w:u w:val="single"/>
              </w:rPr>
            </w:pPr>
            <w:r>
              <w:rPr>
                <w:color w:val="000000" w:themeColor="text1"/>
                <w:sz w:val="24"/>
                <w14:textFill>
                  <w14:solidFill>
                    <w14:schemeClr w14:val="tx1"/>
                  </w14:solidFill>
                </w14:textFill>
              </w:rPr>
              <w:t>（1）可以分包履行的具体内容：</w:t>
            </w:r>
            <w:r>
              <w:rPr>
                <w:rFonts w:hint="eastAsia"/>
                <w:sz w:val="24"/>
                <w:u w:val="single"/>
              </w:rPr>
              <w:t xml:space="preserve"> </w:t>
            </w:r>
            <w:r>
              <w:rPr>
                <w:sz w:val="24"/>
                <w:u w:val="single"/>
              </w:rPr>
              <w:t xml:space="preserve">/  </w:t>
            </w:r>
            <w:r>
              <w:rPr>
                <w:sz w:val="24"/>
              </w:rPr>
              <w:t>；</w:t>
            </w:r>
          </w:p>
          <w:p w14:paraId="1D03233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w:t>
            </w:r>
            <w:r>
              <w:rPr>
                <w:rFonts w:hint="eastAsia"/>
                <w:color w:val="000000" w:themeColor="text1"/>
                <w:sz w:val="24"/>
                <w:u w:val="single"/>
                <w14:textFill>
                  <w14:solidFill>
                    <w14:schemeClr w14:val="tx1"/>
                  </w14:solidFill>
                </w14:textFill>
              </w:rPr>
              <w:t xml:space="preserve"> </w:t>
            </w:r>
            <w:r>
              <w:rPr>
                <w:sz w:val="24"/>
                <w:u w:val="single"/>
              </w:rPr>
              <w:t xml:space="preserve">/  </w:t>
            </w:r>
            <w:r>
              <w:rPr>
                <w:sz w:val="24"/>
              </w:rPr>
              <w:t>；</w:t>
            </w:r>
          </w:p>
          <w:p w14:paraId="51954361">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w:t>
            </w:r>
            <w:r>
              <w:rPr>
                <w:color w:val="000000" w:themeColor="text1"/>
                <w:sz w:val="24"/>
                <w:u w:val="single"/>
                <w14:textFill>
                  <w14:solidFill>
                    <w14:schemeClr w14:val="tx1"/>
                  </w14:solidFill>
                </w14:textFill>
              </w:rPr>
              <w:t xml:space="preserve"> / </w:t>
            </w:r>
            <w:r>
              <w:rPr>
                <w:color w:val="000000" w:themeColor="text1"/>
                <w:sz w:val="24"/>
                <w14:textFill>
                  <w14:solidFill>
                    <w14:schemeClr w14:val="tx1"/>
                  </w14:solidFill>
                </w14:textFill>
              </w:rPr>
              <w:t>。</w:t>
            </w:r>
          </w:p>
        </w:tc>
      </w:tr>
      <w:tr w14:paraId="1439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405B9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7406CF6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444E8B10">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33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D258A7">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4E9FBC2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610335C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2FE3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CE9997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58B25D5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4DB412C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1041F26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color w:val="000000" w:themeColor="text1"/>
                <w:sz w:val="24"/>
                <w:u w:val="single"/>
                <w14:textFill>
                  <w14:solidFill>
                    <w14:schemeClr w14:val="tx1"/>
                  </w14:solidFill>
                </w14:textFill>
              </w:rPr>
              <w:t>；</w:t>
            </w:r>
          </w:p>
          <w:p w14:paraId="4CFE230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color w:val="000000" w:themeColor="text1"/>
                <w:sz w:val="24"/>
                <w:u w:val="single"/>
                <w14:textFill>
                  <w14:solidFill>
                    <w14:schemeClr w14:val="tx1"/>
                  </w14:solidFill>
                </w14:textFill>
              </w:rPr>
              <w:t>010-60218807；</w:t>
            </w:r>
          </w:p>
          <w:p w14:paraId="4C929EC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北京市大兴区金华寺东路2号西配房103室</w:t>
            </w:r>
            <w:r>
              <w:rPr>
                <w:color w:val="000000" w:themeColor="text1"/>
                <w:sz w:val="24"/>
                <w:u w:val="single"/>
                <w14:textFill>
                  <w14:solidFill>
                    <w14:schemeClr w14:val="tx1"/>
                  </w14:solidFill>
                </w14:textFill>
              </w:rPr>
              <w:t>。</w:t>
            </w:r>
          </w:p>
        </w:tc>
      </w:tr>
      <w:tr w14:paraId="746F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7B54BE">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vAlign w:val="center"/>
          </w:tcPr>
          <w:p w14:paraId="6E6ED25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vAlign w:val="center"/>
          </w:tcPr>
          <w:p w14:paraId="2C8935B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26DE981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447E097E">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323EFDC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rFonts w:hint="eastAsia"/>
                <w:color w:val="000000" w:themeColor="text1"/>
                <w:sz w:val="24"/>
                <w:u w:val="single"/>
                <w14:textFill>
                  <w14:solidFill>
                    <w14:schemeClr w14:val="tx1"/>
                  </w14:solidFill>
                </w14:textFill>
              </w:rPr>
              <w:t>参照原国家发展计划委员会《招标代理服务收费管理暂行办法》(计价格[2002]1980号)和《国家发展改革委关于降低部分建设项目收费标准规范收费行为等有关问题的通知》(发改价格[2011]534号)规定标准，下浮5</w:t>
            </w:r>
            <w:r>
              <w:rPr>
                <w:color w:val="000000" w:themeColor="text1"/>
                <w:sz w:val="24"/>
                <w:u w:val="single"/>
                <w14:textFill>
                  <w14:solidFill>
                    <w14:schemeClr w14:val="tx1"/>
                  </w14:solidFill>
                </w14:textFill>
              </w:rPr>
              <w:t>%；</w:t>
            </w:r>
          </w:p>
          <w:p w14:paraId="359A1D9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w:t>
            </w:r>
            <w:r>
              <w:rPr>
                <w:rFonts w:hint="eastAsia"/>
                <w:color w:val="000000" w:themeColor="text1"/>
                <w:sz w:val="24"/>
                <w:u w:val="single"/>
                <w14:textFill>
                  <w14:solidFill>
                    <w14:schemeClr w14:val="tx1"/>
                  </w14:solidFill>
                </w14:textFill>
              </w:rPr>
              <w:t>领取中标通知书时向招标代理机构支付代理费</w:t>
            </w:r>
            <w:r>
              <w:rPr>
                <w:color w:val="000000" w:themeColor="text1"/>
                <w:sz w:val="24"/>
                <w14:textFill>
                  <w14:solidFill>
                    <w14:schemeClr w14:val="tx1"/>
                  </w14:solidFill>
                </w14:textFill>
              </w:rPr>
              <w:t>。</w:t>
            </w:r>
          </w:p>
        </w:tc>
      </w:tr>
    </w:tbl>
    <w:p w14:paraId="69F5FEF6">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1D430201">
      <w:pPr>
        <w:spacing w:before="240" w:beforeLines="100" w:after="240" w:afterLines="100"/>
        <w:jc w:val="center"/>
        <w:rPr>
          <w:b/>
          <w:color w:val="000000" w:themeColor="text1"/>
          <w:sz w:val="28"/>
          <w:szCs w:val="28"/>
          <w14:textFill>
            <w14:solidFill>
              <w14:schemeClr w14:val="tx1"/>
            </w14:solidFill>
          </w14:textFill>
        </w:rPr>
      </w:pPr>
      <w:bookmarkStart w:id="73" w:name="_Toc195842882"/>
      <w:bookmarkStart w:id="74" w:name="_Toc264969207"/>
      <w:bookmarkStart w:id="75" w:name="_Toc226337213"/>
      <w:bookmarkStart w:id="76" w:name="_Toc226965790"/>
      <w:bookmarkStart w:id="77" w:name="_Toc150774722"/>
      <w:bookmarkStart w:id="78" w:name="_Toc142311019"/>
      <w:bookmarkStart w:id="79" w:name="_Toc305158859"/>
      <w:bookmarkStart w:id="80" w:name="_Toc353873932"/>
      <w:bookmarkStart w:id="81" w:name="_Toc127151517"/>
      <w:bookmarkStart w:id="82" w:name="_Toc353873662"/>
      <w:bookmarkStart w:id="83" w:name="_Toc150480755"/>
      <w:bookmarkStart w:id="84" w:name="_Toc353825542"/>
      <w:bookmarkStart w:id="85" w:name="_Toc265228355"/>
      <w:bookmarkStart w:id="86" w:name="_Toc305158785"/>
      <w:r>
        <w:rPr>
          <w:b/>
          <w:color w:val="000000" w:themeColor="text1"/>
          <w:sz w:val="28"/>
          <w:szCs w:val="28"/>
          <w14:textFill>
            <w14:solidFill>
              <w14:schemeClr w14:val="tx1"/>
            </w14:solidFill>
          </w14:textFill>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EB0A3A6">
      <w:pPr>
        <w:pStyle w:val="4"/>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87" w:name="_Toc520356143"/>
      <w:bookmarkStart w:id="88" w:name="_Toc127151518"/>
      <w:r>
        <w:rPr>
          <w:rFonts w:ascii="Times New Roman" w:hAnsi="Times New Roman" w:eastAsia="宋体"/>
          <w:color w:val="000000" w:themeColor="text1"/>
          <w:sz w:val="28"/>
          <w14:textFill>
            <w14:solidFill>
              <w14:schemeClr w14:val="tx1"/>
            </w14:solidFill>
          </w14:textFill>
        </w:rPr>
        <w:tab/>
      </w:r>
      <w:bookmarkStart w:id="89" w:name="_Toc195842883"/>
      <w:bookmarkStart w:id="90" w:name="_Toc151193906"/>
      <w:bookmarkStart w:id="91" w:name="_Toc150509269"/>
      <w:bookmarkStart w:id="92" w:name="_Toc226309762"/>
      <w:bookmarkStart w:id="93" w:name="_Toc305158860"/>
      <w:bookmarkStart w:id="94" w:name="_Toc150774618"/>
      <w:bookmarkStart w:id="95" w:name="_Toc226337214"/>
      <w:bookmarkStart w:id="96" w:name="_Toc264969208"/>
      <w:bookmarkStart w:id="97" w:name="_Toc265228356"/>
      <w:bookmarkStart w:id="98" w:name="_Toc142311020"/>
      <w:bookmarkStart w:id="99" w:name="_Toc150774723"/>
      <w:bookmarkStart w:id="100" w:name="_Toc151193832"/>
      <w:bookmarkStart w:id="101" w:name="_Toc151193616"/>
      <w:bookmarkStart w:id="102" w:name="_Toc151190145"/>
      <w:bookmarkStart w:id="103" w:name="_Toc226965708"/>
      <w:bookmarkStart w:id="104" w:name="_Toc151193760"/>
      <w:bookmarkStart w:id="105" w:name="_Toc150480756"/>
      <w:bookmarkStart w:id="106" w:name="_Toc226965791"/>
      <w:bookmarkStart w:id="107" w:name="_Toc151193688"/>
      <w:bookmarkStart w:id="108" w:name="_Toc305158786"/>
      <w:r>
        <w:rPr>
          <w:rFonts w:ascii="Times New Roman" w:hAnsi="Times New Roman" w:eastAsia="宋体"/>
          <w:color w:val="000000" w:themeColor="text1"/>
          <w:sz w:val="28"/>
          <w14:textFill>
            <w14:solidFill>
              <w14:schemeClr w14:val="tx1"/>
            </w14:solidFill>
          </w14:textFill>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color w:val="000000" w:themeColor="text1"/>
          <w:sz w:val="28"/>
          <w14:textFill>
            <w14:solidFill>
              <w14:schemeClr w14:val="tx1"/>
            </w14:solidFill>
          </w14:textFill>
        </w:rPr>
        <w:tab/>
      </w:r>
    </w:p>
    <w:p w14:paraId="4982F57D">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09" w:name="_Toc305158787"/>
      <w:bookmarkStart w:id="110" w:name="_Toc264969209"/>
      <w:bookmarkStart w:id="111" w:name="_Toc305158861"/>
      <w:bookmarkStart w:id="112" w:name="_Toc265228357"/>
      <w:r>
        <w:rPr>
          <w:color w:val="000000" w:themeColor="text1"/>
          <w:sz w:val="24"/>
          <w14:textFill>
            <w14:solidFill>
              <w14:schemeClr w14:val="tx1"/>
            </w14:solidFill>
          </w14:textFill>
        </w:rPr>
        <w:t>采购人、采购代理机构、投标人</w:t>
      </w:r>
      <w:bookmarkEnd w:id="109"/>
      <w:bookmarkEnd w:id="110"/>
      <w:bookmarkEnd w:id="111"/>
      <w:bookmarkEnd w:id="112"/>
      <w:r>
        <w:rPr>
          <w:color w:val="000000" w:themeColor="text1"/>
          <w:sz w:val="24"/>
          <w14:textFill>
            <w14:solidFill>
              <w14:schemeClr w14:val="tx1"/>
            </w14:solidFill>
          </w14:textFill>
        </w:rPr>
        <w:t>、联合体</w:t>
      </w:r>
    </w:p>
    <w:p w14:paraId="4010A29D">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593B3195">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4EEA0515">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02D1DC50">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3" w:name="_Toc151190147"/>
      <w:bookmarkStart w:id="114" w:name="_Toc226309764"/>
      <w:bookmarkStart w:id="115" w:name="_Toc150509271"/>
      <w:bookmarkStart w:id="116" w:name="_Toc127151721"/>
      <w:bookmarkStart w:id="117" w:name="_Toc265228358"/>
      <w:bookmarkStart w:id="118" w:name="_Toc127151520"/>
      <w:bookmarkStart w:id="119" w:name="_Toc149720813"/>
      <w:bookmarkStart w:id="120" w:name="_Toc226965710"/>
      <w:bookmarkStart w:id="121" w:name="_Toc226965793"/>
      <w:bookmarkStart w:id="122" w:name="_Toc151193690"/>
      <w:bookmarkStart w:id="123" w:name="_Toc164229215"/>
      <w:bookmarkStart w:id="124" w:name="_Toc164608634"/>
      <w:bookmarkStart w:id="125" w:name="_Toc150480758"/>
      <w:bookmarkStart w:id="126" w:name="_Toc127161434"/>
      <w:bookmarkStart w:id="127" w:name="_Toc264969210"/>
      <w:bookmarkStart w:id="128" w:name="_Toc151193762"/>
      <w:bookmarkStart w:id="129" w:name="_Toc150774620"/>
      <w:bookmarkStart w:id="130" w:name="_Toc164229361"/>
      <w:bookmarkStart w:id="131" w:name="_Toc226337216"/>
      <w:bookmarkStart w:id="132" w:name="_Toc305158788"/>
      <w:bookmarkStart w:id="133" w:name="_Toc150774725"/>
      <w:bookmarkStart w:id="134" w:name="_Toc195842885"/>
      <w:bookmarkStart w:id="135" w:name="_Toc151193618"/>
      <w:bookmarkStart w:id="136" w:name="_Toc164608789"/>
      <w:bookmarkStart w:id="137" w:name="_Toc142311022"/>
      <w:bookmarkStart w:id="138" w:name="_Toc305158862"/>
      <w:bookmarkStart w:id="139" w:name="_Toc151193908"/>
      <w:bookmarkStart w:id="140" w:name="_Toc151193834"/>
      <w:bookmarkStart w:id="141" w:name="_Toc164351614"/>
      <w:r>
        <w:rPr>
          <w:color w:val="000000" w:themeColor="text1"/>
          <w:sz w:val="24"/>
          <w14:textFill>
            <w14:solidFill>
              <w14:schemeClr w14:val="tx1"/>
            </w14:solidFill>
          </w14:textFill>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color w:val="000000" w:themeColor="text1"/>
          <w:sz w:val="24"/>
          <w14:textFill>
            <w14:solidFill>
              <w14:schemeClr w14:val="tx1"/>
            </w14:solidFill>
          </w14:textFill>
        </w:rPr>
        <w:t>、项目属性、科研仪器设备采购、核心产品</w:t>
      </w:r>
    </w:p>
    <w:p w14:paraId="47FD88D5">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64772DD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4B25A4F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7E372D43">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25D05BC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455CAAB1">
      <w:pPr>
        <w:numPr>
          <w:ilvl w:val="1"/>
          <w:numId w:val="9"/>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2" w:name="_Toc305158864"/>
      <w:bookmarkStart w:id="143" w:name="_Toc150509273"/>
      <w:bookmarkStart w:id="144" w:name="_Toc195842887"/>
      <w:bookmarkStart w:id="145" w:name="_Toc127151522"/>
      <w:bookmarkStart w:id="146" w:name="_Toc151193620"/>
      <w:bookmarkStart w:id="147" w:name="_Toc151193910"/>
      <w:bookmarkStart w:id="148" w:name="_Toc226965795"/>
      <w:bookmarkStart w:id="149" w:name="_Toc264969212"/>
      <w:bookmarkStart w:id="150" w:name="_Toc265228360"/>
      <w:bookmarkStart w:id="151" w:name="_Toc150774727"/>
      <w:bookmarkStart w:id="152" w:name="_Toc151193836"/>
      <w:bookmarkStart w:id="153" w:name="_Toc151190149"/>
      <w:bookmarkStart w:id="154" w:name="_Toc151193692"/>
      <w:bookmarkStart w:id="155" w:name="_Toc142311024"/>
      <w:bookmarkStart w:id="156" w:name="_Toc151193764"/>
      <w:bookmarkStart w:id="157" w:name="_Toc150480760"/>
      <w:bookmarkStart w:id="158" w:name="_Toc226337218"/>
      <w:bookmarkStart w:id="159" w:name="_Toc520356146"/>
      <w:bookmarkStart w:id="160" w:name="_Toc150774622"/>
      <w:bookmarkStart w:id="161" w:name="_Toc226965712"/>
      <w:bookmarkStart w:id="162" w:name="_Toc226309766"/>
      <w:bookmarkStart w:id="163" w:name="_Toc305158790"/>
    </w:p>
    <w:p w14:paraId="0F0D2F4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07DA9A1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6857520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78F1D9C9">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713CE3A9">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47F6BD1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5FC1B89B">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25D3FF8E">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50FFBDFB">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E282663">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6555ACD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22D5485E">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B460CD2">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966C9D9">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75A89E2">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7688D46">
      <w:pPr>
        <w:pStyle w:val="98"/>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1009F1B">
      <w:pPr>
        <w:pStyle w:val="98"/>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FE49F21">
      <w:pPr>
        <w:pStyle w:val="98"/>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B9AA68">
      <w:pPr>
        <w:pStyle w:val="98"/>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DCAFD2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F5F4CF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261865C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105C9D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261D9760">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844F5E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689B337A">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512B9D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715EB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A4BE0AF">
      <w:pPr>
        <w:pStyle w:val="98"/>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BF76E9E">
      <w:pPr>
        <w:pStyle w:val="98"/>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E5B8375">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7CEF41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39773FB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2ED3569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7CAEEC1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5DA563B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CEF201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6CAF36E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18D9EAE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7B154F3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7B8C229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186E7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651F90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31CB9E2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6B7EBD0B">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7827336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2EBB92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782BED8D">
      <w:pPr>
        <w:numPr>
          <w:ilvl w:val="2"/>
          <w:numId w:val="9"/>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4845443E">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2457C87B">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56B2D4D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259D6613">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2261B26F">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9070366">
      <w:pPr>
        <w:numPr>
          <w:ilvl w:val="2"/>
          <w:numId w:val="9"/>
        </w:numPr>
        <w:tabs>
          <w:tab w:val="left" w:pos="2014"/>
        </w:tabs>
        <w:snapToGrid w:val="0"/>
        <w:spacing w:line="360" w:lineRule="auto"/>
        <w:rPr>
          <w:color w:val="000000" w:themeColor="text1"/>
          <w:sz w:val="24"/>
          <w14:textFill>
            <w14:solidFill>
              <w14:schemeClr w14:val="tx1"/>
            </w14:solidFill>
          </w14:textFill>
        </w:rPr>
      </w:pPr>
      <w:bookmarkStart w:id="164" w:name="_Hlk164953935"/>
      <w:r>
        <w:rPr>
          <w:color w:val="000000" w:themeColor="text1"/>
          <w:sz w:val="24"/>
          <w14:textFill>
            <w14:solidFill>
              <w14:schemeClr w14:val="tx1"/>
            </w14:solidFill>
          </w14:textFill>
        </w:rPr>
        <w:t xml:space="preserve">其他政府采购需求标准 </w:t>
      </w:r>
    </w:p>
    <w:bookmarkEnd w:id="164"/>
    <w:p w14:paraId="3D1A26F0">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65" w:name="_Hlk164955325"/>
      <w:r>
        <w:rPr>
          <w:color w:val="000000" w:themeColor="text1"/>
          <w:sz w:val="24"/>
          <w14:textFill>
            <w14:solidFill>
              <w14:schemeClr w14:val="tx1"/>
            </w14:solidFill>
          </w14:textFill>
        </w:rPr>
        <w:t>为贯彻落实《深化政府采购制度改革方案》有关要求，推动政府采购需求标准建设</w:t>
      </w:r>
      <w:bookmarkEnd w:id="165"/>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2F54989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5B6E6C5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363F01C6">
      <w:pPr>
        <w:tabs>
          <w:tab w:val="left" w:pos="1080"/>
        </w:tabs>
        <w:snapToGrid w:val="0"/>
        <w:spacing w:line="360" w:lineRule="auto"/>
        <w:ind w:left="1080"/>
        <w:rPr>
          <w:color w:val="000000" w:themeColor="text1"/>
          <w:sz w:val="28"/>
          <w14:textFill>
            <w14:solidFill>
              <w14:schemeClr w14:val="tx1"/>
            </w14:solidFill>
          </w14:textFill>
        </w:rPr>
      </w:pPr>
      <w:bookmarkStart w:id="166" w:name="_1.8_计量单位"/>
      <w:bookmarkEnd w:id="166"/>
    </w:p>
    <w:p w14:paraId="2A33DD4D">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2BD9AA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67" w:name="_Toc305158791"/>
      <w:bookmarkStart w:id="168" w:name="_Toc149720816"/>
      <w:bookmarkStart w:id="169" w:name="_Toc127161437"/>
      <w:bookmarkStart w:id="170" w:name="_Toc226965713"/>
      <w:bookmarkStart w:id="171" w:name="_Toc164351617"/>
      <w:bookmarkStart w:id="172" w:name="_Toc142311025"/>
      <w:bookmarkStart w:id="173" w:name="_Toc151193693"/>
      <w:bookmarkStart w:id="174" w:name="_Toc265228361"/>
      <w:bookmarkStart w:id="175" w:name="_Toc151193837"/>
      <w:bookmarkStart w:id="176" w:name="_Toc264969213"/>
      <w:bookmarkStart w:id="177" w:name="_Toc127151724"/>
      <w:bookmarkStart w:id="178" w:name="_Toc151193765"/>
      <w:bookmarkStart w:id="179" w:name="_Toc164229218"/>
      <w:bookmarkStart w:id="180" w:name="_Toc150480761"/>
      <w:bookmarkStart w:id="181" w:name="_Toc226965796"/>
      <w:bookmarkStart w:id="182" w:name="_Toc164608792"/>
      <w:bookmarkStart w:id="183" w:name="_Toc127151523"/>
      <w:bookmarkStart w:id="184" w:name="_Toc164229364"/>
      <w:bookmarkStart w:id="185" w:name="_Toc151193621"/>
      <w:bookmarkStart w:id="186" w:name="_Toc305158865"/>
      <w:bookmarkStart w:id="187" w:name="_Toc164608637"/>
      <w:bookmarkStart w:id="188" w:name="_Toc150509274"/>
      <w:bookmarkStart w:id="189" w:name="_Toc151193911"/>
      <w:bookmarkStart w:id="190" w:name="_Toc226309767"/>
      <w:bookmarkStart w:id="191" w:name="_Toc195842888"/>
      <w:bookmarkStart w:id="192" w:name="_Toc226337219"/>
      <w:bookmarkStart w:id="193" w:name="_Toc151190150"/>
      <w:bookmarkStart w:id="194" w:name="_Toc150774728"/>
      <w:bookmarkStart w:id="195" w:name="_Toc520356147"/>
      <w:bookmarkStart w:id="196" w:name="_Toc150774623"/>
      <w:r>
        <w:rPr>
          <w:color w:val="000000" w:themeColor="text1"/>
          <w:sz w:val="24"/>
          <w14:textFill>
            <w14:solidFill>
              <w14:schemeClr w14:val="tx1"/>
            </w14:solidFill>
          </w14:textFill>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000000" w:themeColor="text1"/>
          <w:sz w:val="24"/>
          <w14:textFill>
            <w14:solidFill>
              <w14:schemeClr w14:val="tx1"/>
            </w14:solidFill>
          </w14:textFill>
        </w:rPr>
        <w:t>成</w:t>
      </w:r>
    </w:p>
    <w:p w14:paraId="5EE3D88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65F6B2A5">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44304A98">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0BAA7D38">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26927236">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5B34432E">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7F021313">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0DA2B82A">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367FEB44">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4715888">
      <w:pPr>
        <w:numPr>
          <w:ilvl w:val="0"/>
          <w:numId w:val="9"/>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6B5E4886">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1B1124D5">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7BBEC56F">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0A92D28">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197" w:name="_Toc516367020"/>
      <w:bookmarkStart w:id="198" w:name="_Toc305158794"/>
      <w:bookmarkStart w:id="199" w:name="_Toc226337222"/>
      <w:bookmarkStart w:id="200" w:name="_Toc226309770"/>
      <w:bookmarkStart w:id="201" w:name="_Toc142311028"/>
      <w:bookmarkStart w:id="202" w:name="_Toc150774731"/>
      <w:bookmarkStart w:id="203" w:name="_Toc127151526"/>
      <w:bookmarkStart w:id="204" w:name="_Toc265228364"/>
      <w:bookmarkStart w:id="205" w:name="_Toc150774626"/>
      <w:bookmarkStart w:id="206" w:name="_Toc151193624"/>
      <w:bookmarkStart w:id="207" w:name="_Toc520356150"/>
      <w:bookmarkStart w:id="208" w:name="_Toc226965799"/>
      <w:bookmarkStart w:id="209" w:name="_Toc264969216"/>
      <w:bookmarkStart w:id="210" w:name="_Toc226965716"/>
      <w:bookmarkStart w:id="211" w:name="_Toc151193840"/>
      <w:bookmarkStart w:id="212" w:name="_Toc150509277"/>
      <w:bookmarkStart w:id="213" w:name="_Toc150480764"/>
      <w:bookmarkStart w:id="214" w:name="_Toc195842891"/>
      <w:bookmarkStart w:id="215" w:name="_Toc305158868"/>
      <w:bookmarkStart w:id="216" w:name="_Toc151190153"/>
      <w:bookmarkStart w:id="217" w:name="_Toc151193768"/>
      <w:bookmarkStart w:id="218" w:name="_Toc151193914"/>
      <w:bookmarkStart w:id="219" w:name="_Toc151193696"/>
    </w:p>
    <w:p w14:paraId="55363EDB">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197"/>
      <w:r>
        <w:rPr>
          <w:rFonts w:ascii="Times New Roman" w:hAnsi="Times New Roman" w:eastAsia="宋体"/>
          <w:color w:val="000000" w:themeColor="text1"/>
          <w:sz w:val="28"/>
          <w14:textFill>
            <w14:solidFill>
              <w14:schemeClr w14:val="tx1"/>
            </w14:solidFill>
          </w14:textFill>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D1643E8">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0" w:name="_Toc151193625"/>
      <w:bookmarkStart w:id="221" w:name="_Toc151193769"/>
      <w:bookmarkStart w:id="222" w:name="_Toc149720820"/>
      <w:bookmarkStart w:id="223" w:name="_Toc226309771"/>
      <w:bookmarkStart w:id="224" w:name="_Toc127151527"/>
      <w:bookmarkStart w:id="225" w:name="_Toc305158869"/>
      <w:bookmarkStart w:id="226" w:name="_Toc164608796"/>
      <w:bookmarkStart w:id="227" w:name="_Toc151193841"/>
      <w:bookmarkStart w:id="228" w:name="_Toc305158795"/>
      <w:bookmarkStart w:id="229" w:name="_Toc226965800"/>
      <w:bookmarkStart w:id="230" w:name="_Toc265228365"/>
      <w:bookmarkStart w:id="231" w:name="_Toc226965717"/>
      <w:bookmarkStart w:id="232" w:name="_Toc150774732"/>
      <w:bookmarkStart w:id="233" w:name="_Toc127151728"/>
      <w:bookmarkStart w:id="234" w:name="_Toc164229222"/>
      <w:bookmarkStart w:id="235" w:name="_Toc164351621"/>
      <w:bookmarkStart w:id="236" w:name="_Toc150774627"/>
      <w:bookmarkStart w:id="237" w:name="_Toc520356151"/>
      <w:bookmarkStart w:id="238" w:name="_Toc151190154"/>
      <w:bookmarkStart w:id="239" w:name="_Toc226337223"/>
      <w:bookmarkStart w:id="240" w:name="_Toc151193915"/>
      <w:bookmarkStart w:id="241" w:name="_Toc164608641"/>
      <w:bookmarkStart w:id="242" w:name="_Toc164229368"/>
      <w:bookmarkStart w:id="243" w:name="_Toc516367021"/>
      <w:bookmarkStart w:id="244" w:name="_Toc150480765"/>
      <w:bookmarkStart w:id="245" w:name="_Toc127161441"/>
      <w:bookmarkStart w:id="246" w:name="_Toc195842892"/>
      <w:bookmarkStart w:id="247" w:name="_Toc264969217"/>
      <w:bookmarkStart w:id="248" w:name="_Toc151193697"/>
      <w:bookmarkStart w:id="249" w:name="_Toc150509278"/>
      <w:bookmarkStart w:id="250" w:name="_Toc142311029"/>
      <w:r>
        <w:rPr>
          <w:color w:val="000000" w:themeColor="text1"/>
          <w:sz w:val="24"/>
          <w14:textFill>
            <w14:solidFill>
              <w14:schemeClr w14:val="tx1"/>
            </w14:solidFill>
          </w14:textFill>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000000" w:themeColor="text1"/>
          <w:sz w:val="24"/>
          <w14:textFill>
            <w14:solidFill>
              <w14:schemeClr w14:val="tx1"/>
            </w14:solidFill>
          </w14:textFill>
        </w:rPr>
        <w:t>及投标语言</w:t>
      </w:r>
    </w:p>
    <w:p w14:paraId="7A37E7C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4DC3CEF4">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6BE744A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242791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1" w:name="_Ref467306676"/>
      <w:bookmarkStart w:id="252" w:name="_Ref467306195"/>
      <w:bookmarkStart w:id="253" w:name="_Toc516367022"/>
      <w:bookmarkStart w:id="254" w:name="_Toc127161442"/>
      <w:bookmarkStart w:id="255" w:name="_Toc150774733"/>
      <w:bookmarkStart w:id="256" w:name="_Toc265228366"/>
      <w:bookmarkStart w:id="257" w:name="_Toc226965718"/>
      <w:bookmarkStart w:id="258" w:name="_Toc151193626"/>
      <w:bookmarkStart w:id="259" w:name="_Toc164608797"/>
      <w:bookmarkStart w:id="260" w:name="_Toc164608642"/>
      <w:bookmarkStart w:id="261" w:name="_Toc226965801"/>
      <w:bookmarkStart w:id="262" w:name="_Toc264969218"/>
      <w:bookmarkStart w:id="263" w:name="_Toc127151528"/>
      <w:bookmarkStart w:id="264" w:name="_Toc142311030"/>
      <w:bookmarkStart w:id="265" w:name="_Toc520356152"/>
      <w:bookmarkStart w:id="266" w:name="_Toc195842893"/>
      <w:bookmarkStart w:id="267" w:name="_Toc305158796"/>
      <w:bookmarkStart w:id="268" w:name="_Toc164229369"/>
      <w:bookmarkStart w:id="269" w:name="_Toc149720821"/>
      <w:bookmarkStart w:id="270" w:name="_Toc127151729"/>
      <w:bookmarkStart w:id="271" w:name="_Toc305158870"/>
      <w:bookmarkStart w:id="272" w:name="_Toc150774628"/>
      <w:bookmarkStart w:id="273" w:name="_Toc151193916"/>
      <w:bookmarkStart w:id="274" w:name="_Toc226337224"/>
      <w:bookmarkStart w:id="275" w:name="_Toc151193698"/>
      <w:bookmarkStart w:id="276" w:name="_Toc164351622"/>
      <w:bookmarkStart w:id="277" w:name="_Toc151193770"/>
      <w:bookmarkStart w:id="278" w:name="_Toc151190155"/>
      <w:bookmarkStart w:id="279" w:name="_Toc226309772"/>
      <w:bookmarkStart w:id="280" w:name="_Toc164229223"/>
      <w:bookmarkStart w:id="281" w:name="_Toc151193842"/>
      <w:bookmarkStart w:id="282" w:name="_Toc150480766"/>
      <w:bookmarkStart w:id="283" w:name="_Toc150509279"/>
      <w:r>
        <w:rPr>
          <w:color w:val="000000" w:themeColor="text1"/>
          <w:sz w:val="24"/>
          <w14:textFill>
            <w14:solidFill>
              <w14:schemeClr w14:val="tx1"/>
            </w14:solidFill>
          </w14:textFill>
        </w:rPr>
        <w:t>投标文件</w:t>
      </w:r>
      <w:bookmarkEnd w:id="251"/>
      <w:bookmarkEnd w:id="252"/>
      <w:bookmarkEnd w:id="253"/>
      <w:r>
        <w:rPr>
          <w:color w:val="000000" w:themeColor="text1"/>
          <w:sz w:val="24"/>
          <w14:textFill>
            <w14:solidFill>
              <w14:schemeClr w14:val="tx1"/>
            </w14:solidFill>
          </w14:textFill>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B2D267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4"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3E29E11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67AD60B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0163FDC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40BCF6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4"/>
    </w:p>
    <w:p w14:paraId="0421666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85" w:name="_Toc150480768"/>
      <w:bookmarkStart w:id="286" w:name="_Toc149720823"/>
      <w:bookmarkStart w:id="287" w:name="_Toc151193844"/>
      <w:bookmarkStart w:id="288" w:name="_Toc151193772"/>
      <w:bookmarkStart w:id="289" w:name="_Toc195842895"/>
      <w:bookmarkStart w:id="290" w:name="_Toc150774630"/>
      <w:bookmarkStart w:id="291" w:name="_Toc164608799"/>
      <w:bookmarkStart w:id="292" w:name="_Toc142311032"/>
      <w:bookmarkStart w:id="293" w:name="_Toc520356155"/>
      <w:bookmarkStart w:id="294" w:name="_Toc150774735"/>
      <w:bookmarkStart w:id="295" w:name="_Toc164229225"/>
      <w:bookmarkStart w:id="296" w:name="_Toc127161444"/>
      <w:bookmarkStart w:id="297" w:name="_Toc151193918"/>
      <w:bookmarkStart w:id="298" w:name="_Toc151193628"/>
      <w:bookmarkStart w:id="299" w:name="_Toc164351624"/>
      <w:bookmarkStart w:id="300" w:name="_Toc127151530"/>
      <w:bookmarkStart w:id="301" w:name="_Toc164229371"/>
      <w:bookmarkStart w:id="302" w:name="_Toc127151731"/>
      <w:bookmarkStart w:id="303" w:name="_Toc164608644"/>
      <w:bookmarkStart w:id="304" w:name="_Toc150509281"/>
      <w:bookmarkStart w:id="305" w:name="_Toc151190157"/>
      <w:bookmarkStart w:id="306" w:name="_Toc151193700"/>
      <w:r>
        <w:rPr>
          <w:color w:val="000000" w:themeColor="text1"/>
          <w:sz w:val="24"/>
          <w14:textFill>
            <w14:solidFill>
              <w14:schemeClr w14:val="tx1"/>
            </w14:solidFill>
          </w14:textFill>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062990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31961F1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6733F5B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6591E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069BBF9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2010ACF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AC8354E">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07" w:name="_Toc150774736"/>
      <w:bookmarkStart w:id="308" w:name="_Toc164229372"/>
      <w:bookmarkStart w:id="309" w:name="_Toc142311033"/>
      <w:bookmarkStart w:id="310" w:name="_Toc226337227"/>
      <w:bookmarkStart w:id="311" w:name="_Toc127161445"/>
      <w:bookmarkStart w:id="312" w:name="_Toc520356156"/>
      <w:bookmarkStart w:id="313" w:name="_Ref467306513"/>
      <w:bookmarkStart w:id="314" w:name="_Toc226965804"/>
      <w:bookmarkStart w:id="315" w:name="_Toc226965721"/>
      <w:bookmarkStart w:id="316" w:name="_Toc226309775"/>
      <w:bookmarkStart w:id="317" w:name="_Toc195842896"/>
      <w:bookmarkStart w:id="318" w:name="_Toc151193773"/>
      <w:bookmarkStart w:id="319" w:name="_Toc151193701"/>
      <w:bookmarkStart w:id="320" w:name="_Toc151193629"/>
      <w:bookmarkStart w:id="321" w:name="_Toc305158799"/>
      <w:bookmarkStart w:id="322" w:name="_Toc150509282"/>
      <w:bookmarkStart w:id="323" w:name="_Toc164229226"/>
      <w:bookmarkStart w:id="324" w:name="_Toc127151732"/>
      <w:bookmarkStart w:id="325" w:name="_Toc164608645"/>
      <w:bookmarkStart w:id="326" w:name="_Toc305158873"/>
      <w:bookmarkStart w:id="327" w:name="_Toc164351625"/>
      <w:bookmarkStart w:id="328" w:name="_Toc150480769"/>
      <w:bookmarkStart w:id="329" w:name="_Toc151193919"/>
      <w:bookmarkStart w:id="330" w:name="_Toc127151531"/>
      <w:bookmarkStart w:id="331" w:name="_Toc149720824"/>
      <w:bookmarkStart w:id="332" w:name="_Toc164608800"/>
      <w:bookmarkStart w:id="333" w:name="_Toc265228369"/>
      <w:bookmarkStart w:id="334" w:name="_Toc150774631"/>
      <w:bookmarkStart w:id="335" w:name="_Toc264969221"/>
      <w:bookmarkStart w:id="336" w:name="_Toc151190158"/>
      <w:bookmarkStart w:id="337" w:name="_Toc151193845"/>
      <w:r>
        <w:rPr>
          <w:color w:val="000000" w:themeColor="text1"/>
          <w:sz w:val="24"/>
          <w14:textFill>
            <w14:solidFill>
              <w14:schemeClr w14:val="tx1"/>
            </w14:solidFill>
          </w14:textFill>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DB1C64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38" w:name="_Ref467306302"/>
      <w:r>
        <w:rPr>
          <w:color w:val="000000" w:themeColor="text1"/>
          <w:sz w:val="24"/>
          <w14:textFill>
            <w14:solidFill>
              <w14:schemeClr w14:val="tx1"/>
            </w14:solidFill>
          </w14:textFill>
        </w:rPr>
        <w:t>投标人应按《投标人须知资料表》中规定的金额及要求交纳投标保证金</w:t>
      </w:r>
      <w:bookmarkEnd w:id="338"/>
      <w:r>
        <w:rPr>
          <w:color w:val="000000" w:themeColor="text1"/>
          <w:sz w:val="24"/>
          <w14:textFill>
            <w14:solidFill>
              <w14:schemeClr w14:val="tx1"/>
            </w14:solidFill>
          </w14:textFill>
        </w:rPr>
        <w:t>。投标人自愿超额缴纳投标保证金的，投标文件不做无效处理。</w:t>
      </w:r>
    </w:p>
    <w:p w14:paraId="1811776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711F694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39"/>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D17FE4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7C839A8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5FCBFC9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2FA70FA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70FE30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7785D60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64703A0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40702CC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2A7304F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199271C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2224281A">
      <w:pPr>
        <w:numPr>
          <w:ilvl w:val="2"/>
          <w:numId w:val="9"/>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60233F7D">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0" w:name="_Toc520356157"/>
      <w:bookmarkStart w:id="341" w:name="_Toc264969222"/>
      <w:bookmarkStart w:id="342" w:name="_Toc164351626"/>
      <w:bookmarkStart w:id="343" w:name="_Toc226965805"/>
      <w:bookmarkStart w:id="344" w:name="_Toc265228370"/>
      <w:bookmarkStart w:id="345" w:name="_Toc142311034"/>
      <w:bookmarkStart w:id="346" w:name="_Toc127151733"/>
      <w:bookmarkStart w:id="347" w:name="_Toc151193920"/>
      <w:bookmarkStart w:id="348" w:name="_Toc195842897"/>
      <w:bookmarkStart w:id="349" w:name="_Toc151193774"/>
      <w:bookmarkStart w:id="350" w:name="_Toc151193702"/>
      <w:bookmarkStart w:id="351" w:name="_Toc151190159"/>
      <w:bookmarkStart w:id="352" w:name="_Toc305158874"/>
      <w:bookmarkStart w:id="353" w:name="_Toc150509283"/>
      <w:bookmarkStart w:id="354" w:name="_Toc226337228"/>
      <w:bookmarkStart w:id="355" w:name="_Toc150774737"/>
      <w:bookmarkStart w:id="356" w:name="_Toc127161446"/>
      <w:bookmarkStart w:id="357" w:name="_Toc226965722"/>
      <w:bookmarkStart w:id="358" w:name="_Toc151193630"/>
      <w:bookmarkStart w:id="359" w:name="_Toc164608646"/>
      <w:bookmarkStart w:id="360" w:name="_Toc127151532"/>
      <w:bookmarkStart w:id="361" w:name="_Toc164608801"/>
      <w:bookmarkStart w:id="362" w:name="_Toc149720825"/>
      <w:bookmarkStart w:id="363" w:name="_Toc226309776"/>
      <w:bookmarkStart w:id="364" w:name="_Toc150774632"/>
      <w:bookmarkStart w:id="365" w:name="_Toc305158800"/>
      <w:bookmarkStart w:id="366" w:name="_Toc151193846"/>
      <w:bookmarkStart w:id="367" w:name="_Toc150480770"/>
      <w:bookmarkStart w:id="368" w:name="_Toc164229227"/>
      <w:bookmarkStart w:id="369" w:name="_Toc164229373"/>
      <w:r>
        <w:rPr>
          <w:color w:val="000000" w:themeColor="text1"/>
          <w:sz w:val="24"/>
          <w14:textFill>
            <w14:solidFill>
              <w14:schemeClr w14:val="tx1"/>
            </w14:solidFill>
          </w14:textFill>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3479AA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D04659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0" w:name="_Toc127161447"/>
      <w:bookmarkStart w:id="371" w:name="_Toc264969223"/>
      <w:bookmarkStart w:id="372" w:name="_Toc150509284"/>
      <w:bookmarkStart w:id="373" w:name="_Toc149720826"/>
      <w:bookmarkStart w:id="374" w:name="_Toc151193703"/>
      <w:bookmarkStart w:id="375" w:name="_Toc151193631"/>
      <w:bookmarkStart w:id="376" w:name="_Toc265228371"/>
      <w:bookmarkStart w:id="377" w:name="_Toc127151533"/>
      <w:bookmarkStart w:id="378" w:name="_Toc164229374"/>
      <w:bookmarkStart w:id="379" w:name="_Toc164229228"/>
      <w:bookmarkStart w:id="380" w:name="_Toc150774633"/>
      <w:bookmarkStart w:id="381" w:name="_Toc151190160"/>
      <w:bookmarkStart w:id="382" w:name="_Toc164608647"/>
      <w:bookmarkStart w:id="383" w:name="_Toc127151734"/>
      <w:bookmarkStart w:id="384" w:name="_Toc150774738"/>
      <w:bookmarkStart w:id="385" w:name="_Toc150480771"/>
      <w:bookmarkStart w:id="386" w:name="_Toc305158875"/>
      <w:bookmarkStart w:id="387" w:name="_Toc226309777"/>
      <w:bookmarkStart w:id="388" w:name="_Toc151193847"/>
      <w:bookmarkStart w:id="389" w:name="_Toc195842898"/>
      <w:bookmarkStart w:id="390" w:name="_Toc226337229"/>
      <w:bookmarkStart w:id="391" w:name="_Toc226965723"/>
      <w:bookmarkStart w:id="392" w:name="_Toc520356158"/>
      <w:bookmarkStart w:id="393" w:name="_Toc151193921"/>
      <w:bookmarkStart w:id="394" w:name="_Toc226965806"/>
      <w:bookmarkStart w:id="395" w:name="_Toc151193775"/>
      <w:bookmarkStart w:id="396" w:name="_Toc142311035"/>
      <w:bookmarkStart w:id="397" w:name="_Toc164608802"/>
      <w:bookmarkStart w:id="398" w:name="_Toc305158801"/>
      <w:bookmarkStart w:id="399" w:name="_Toc164351627"/>
      <w:r>
        <w:rPr>
          <w:color w:val="000000" w:themeColor="text1"/>
          <w:sz w:val="24"/>
          <w14:textFill>
            <w14:solidFill>
              <w14:schemeClr w14:val="tx1"/>
            </w14:solidFill>
          </w14:textFill>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color w:val="000000" w:themeColor="text1"/>
          <w:sz w:val="24"/>
          <w14:textFill>
            <w14:solidFill>
              <w14:schemeClr w14:val="tx1"/>
            </w14:solidFill>
          </w14:textFill>
        </w:rPr>
        <w:t>、盖章</w:t>
      </w:r>
    </w:p>
    <w:p w14:paraId="1CB912F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0" w:name="_Toc150774739"/>
      <w:bookmarkStart w:id="401" w:name="_Toc305158876"/>
      <w:bookmarkStart w:id="402" w:name="_Toc127151534"/>
      <w:bookmarkStart w:id="403" w:name="_Toc195842899"/>
      <w:bookmarkStart w:id="404" w:name="_Toc151193704"/>
      <w:bookmarkStart w:id="405" w:name="_Toc151190161"/>
      <w:bookmarkStart w:id="406" w:name="_Toc150509285"/>
      <w:bookmarkStart w:id="407" w:name="_Toc226309778"/>
      <w:bookmarkStart w:id="408" w:name="_Toc151193776"/>
      <w:bookmarkStart w:id="409" w:name="_Toc520356159"/>
      <w:bookmarkStart w:id="410" w:name="_Toc151193922"/>
      <w:bookmarkStart w:id="411" w:name="_Toc150774634"/>
      <w:bookmarkStart w:id="412" w:name="_Toc151193632"/>
      <w:bookmarkStart w:id="413" w:name="_Toc226965807"/>
      <w:bookmarkStart w:id="414" w:name="_Toc226965724"/>
      <w:bookmarkStart w:id="415" w:name="_Toc226337230"/>
      <w:bookmarkStart w:id="416" w:name="_Toc150480772"/>
      <w:bookmarkStart w:id="417" w:name="_Toc142311036"/>
      <w:bookmarkStart w:id="418" w:name="_Toc151193848"/>
      <w:bookmarkStart w:id="419" w:name="_Toc265228372"/>
      <w:bookmarkStart w:id="420" w:name="_Toc264969224"/>
      <w:bookmarkStart w:id="421" w:name="_Toc305158802"/>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31861E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59716151">
      <w:pPr>
        <w:tabs>
          <w:tab w:val="left" w:pos="900"/>
          <w:tab w:val="left" w:pos="1080"/>
        </w:tabs>
        <w:snapToGrid w:val="0"/>
        <w:spacing w:line="360" w:lineRule="auto"/>
        <w:ind w:left="357"/>
        <w:rPr>
          <w:color w:val="000000" w:themeColor="text1"/>
          <w14:textFill>
            <w14:solidFill>
              <w14:schemeClr w14:val="tx1"/>
            </w14:solidFill>
          </w14:textFill>
        </w:rPr>
      </w:pPr>
    </w:p>
    <w:p w14:paraId="6DAF3E50">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6F6646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2" w:name="_Toc127151535"/>
      <w:bookmarkStart w:id="423" w:name="_Toc151193633"/>
      <w:bookmarkStart w:id="424" w:name="_Toc226965808"/>
      <w:bookmarkStart w:id="425" w:name="_Toc264969225"/>
      <w:bookmarkStart w:id="426" w:name="_Toc226309779"/>
      <w:bookmarkStart w:id="427" w:name="_Toc127151736"/>
      <w:bookmarkStart w:id="428" w:name="_Toc127161449"/>
      <w:bookmarkStart w:id="429" w:name="_Toc164351629"/>
      <w:bookmarkStart w:id="430" w:name="_Toc164229230"/>
      <w:bookmarkStart w:id="431" w:name="_Toc149720828"/>
      <w:bookmarkStart w:id="432" w:name="_Toc151190162"/>
      <w:bookmarkStart w:id="433" w:name="_Toc305158877"/>
      <w:bookmarkStart w:id="434" w:name="_Toc142311037"/>
      <w:bookmarkStart w:id="435" w:name="_Toc226965725"/>
      <w:bookmarkStart w:id="436" w:name="_Toc151193777"/>
      <w:bookmarkStart w:id="437" w:name="_Toc265228373"/>
      <w:bookmarkStart w:id="438" w:name="_Toc164608804"/>
      <w:bookmarkStart w:id="439" w:name="_Toc226337231"/>
      <w:bookmarkStart w:id="440" w:name="_Toc151193849"/>
      <w:bookmarkStart w:id="441" w:name="_Toc150774740"/>
      <w:bookmarkStart w:id="442" w:name="_Toc305158803"/>
      <w:bookmarkStart w:id="443" w:name="_Toc520356160"/>
      <w:bookmarkStart w:id="444" w:name="_Toc195842900"/>
      <w:bookmarkStart w:id="445" w:name="_Toc164608649"/>
      <w:bookmarkStart w:id="446" w:name="_Toc150509286"/>
      <w:bookmarkStart w:id="447" w:name="_Toc150774635"/>
      <w:bookmarkStart w:id="448" w:name="_Toc164229376"/>
      <w:bookmarkStart w:id="449" w:name="_Toc150480773"/>
      <w:bookmarkStart w:id="450" w:name="_Toc151193705"/>
      <w:bookmarkStart w:id="451" w:name="_Toc151193923"/>
      <w:r>
        <w:rPr>
          <w:color w:val="000000" w:themeColor="text1"/>
          <w:sz w:val="24"/>
          <w14:textFill>
            <w14:solidFill>
              <w14:schemeClr w14:val="tx1"/>
            </w14:solidFill>
          </w14:textFill>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color w:val="000000" w:themeColor="text1"/>
          <w:sz w:val="24"/>
          <w14:textFill>
            <w14:solidFill>
              <w14:schemeClr w14:val="tx1"/>
            </w14:solidFill>
          </w14:textFill>
        </w:rPr>
        <w:t>提交</w:t>
      </w:r>
    </w:p>
    <w:p w14:paraId="65764EB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06B74643">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400F2226">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2" w:name="_Toc195842901"/>
      <w:bookmarkStart w:id="453" w:name="_Toc164608650"/>
      <w:bookmarkStart w:id="454" w:name="_Toc150774636"/>
      <w:bookmarkStart w:id="455" w:name="_Toc226965726"/>
      <w:bookmarkStart w:id="456" w:name="_Toc520356161"/>
      <w:bookmarkStart w:id="457" w:name="_Toc226337232"/>
      <w:bookmarkStart w:id="458" w:name="_Toc265228374"/>
      <w:bookmarkStart w:id="459" w:name="_Toc150509287"/>
      <w:bookmarkStart w:id="460" w:name="_Toc127151737"/>
      <w:bookmarkStart w:id="461" w:name="_Toc226309780"/>
      <w:bookmarkStart w:id="462" w:name="_Toc150774741"/>
      <w:bookmarkStart w:id="463" w:name="_Toc151193634"/>
      <w:bookmarkStart w:id="464" w:name="_Toc305158878"/>
      <w:bookmarkStart w:id="465" w:name="_Toc151193924"/>
      <w:bookmarkStart w:id="466" w:name="_Toc151193850"/>
      <w:bookmarkStart w:id="467" w:name="_Toc150480774"/>
      <w:bookmarkStart w:id="468" w:name="_Toc305158804"/>
      <w:bookmarkStart w:id="469" w:name="_Toc151190163"/>
      <w:bookmarkStart w:id="470" w:name="_Toc151193778"/>
      <w:bookmarkStart w:id="471" w:name="_Toc127161450"/>
      <w:bookmarkStart w:id="472" w:name="_Toc151193706"/>
      <w:bookmarkStart w:id="473" w:name="_Toc127151536"/>
      <w:bookmarkStart w:id="474" w:name="_Toc164229231"/>
      <w:bookmarkStart w:id="475" w:name="_Toc164608805"/>
      <w:bookmarkStart w:id="476" w:name="_Toc264969226"/>
      <w:bookmarkStart w:id="477" w:name="_Toc226965809"/>
      <w:bookmarkStart w:id="478" w:name="_Toc164229377"/>
      <w:bookmarkStart w:id="479" w:name="_Toc149720829"/>
      <w:bookmarkStart w:id="480" w:name="_Toc142311038"/>
      <w:bookmarkStart w:id="481" w:name="_Toc164351630"/>
      <w:r>
        <w:rPr>
          <w:color w:val="000000" w:themeColor="text1"/>
          <w:sz w:val="24"/>
          <w14:textFill>
            <w14:solidFill>
              <w14:schemeClr w14:val="tx1"/>
            </w14:solidFill>
          </w14:textFill>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color w:val="000000" w:themeColor="text1"/>
          <w:sz w:val="24"/>
          <w14:textFill>
            <w14:solidFill>
              <w14:schemeClr w14:val="tx1"/>
            </w14:solidFill>
          </w14:textFill>
        </w:rPr>
        <w:t>时间</w:t>
      </w:r>
    </w:p>
    <w:p w14:paraId="1F9DF34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098AE51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2" w:name="_Toc150774742"/>
      <w:bookmarkStart w:id="483" w:name="_Toc164229232"/>
      <w:bookmarkStart w:id="484" w:name="_Toc164351631"/>
      <w:bookmarkStart w:id="485" w:name="_Toc265228375"/>
      <w:bookmarkStart w:id="486" w:name="_Toc226337233"/>
      <w:bookmarkStart w:id="487" w:name="_Toc226965727"/>
      <w:bookmarkStart w:id="488" w:name="_Toc142311039"/>
      <w:bookmarkStart w:id="489" w:name="_Toc150774637"/>
      <w:bookmarkStart w:id="490" w:name="_Toc164229378"/>
      <w:bookmarkStart w:id="491" w:name="_Toc264969227"/>
      <w:bookmarkStart w:id="492" w:name="_Toc164608651"/>
      <w:bookmarkStart w:id="493" w:name="_Toc226965810"/>
      <w:bookmarkStart w:id="494" w:name="_Toc151190164"/>
      <w:bookmarkStart w:id="495" w:name="_Toc151193707"/>
      <w:bookmarkStart w:id="496" w:name="_Toc149720830"/>
      <w:bookmarkStart w:id="497" w:name="_Toc151193635"/>
      <w:bookmarkStart w:id="498" w:name="_Toc520356162"/>
      <w:bookmarkStart w:id="499" w:name="_Toc305158805"/>
      <w:bookmarkStart w:id="500" w:name="_Toc127161451"/>
      <w:bookmarkStart w:id="501" w:name="_Toc151193851"/>
      <w:bookmarkStart w:id="502" w:name="_Toc127151738"/>
      <w:bookmarkStart w:id="503" w:name="_Toc305158879"/>
      <w:bookmarkStart w:id="504" w:name="_Toc150509288"/>
      <w:bookmarkStart w:id="505" w:name="_Toc151193779"/>
      <w:bookmarkStart w:id="506" w:name="_Toc195842902"/>
      <w:bookmarkStart w:id="507" w:name="_Toc164608806"/>
      <w:bookmarkStart w:id="508" w:name="_Toc226309781"/>
      <w:bookmarkStart w:id="509" w:name="_Toc151193925"/>
      <w:bookmarkStart w:id="510" w:name="_Toc150480775"/>
      <w:bookmarkStart w:id="511" w:name="_Toc127151537"/>
      <w:r>
        <w:rPr>
          <w:color w:val="000000" w:themeColor="text1"/>
          <w:sz w:val="24"/>
          <w14:textFill>
            <w14:solidFill>
              <w14:schemeClr w14:val="tx1"/>
            </w14:solidFill>
          </w14:textFill>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082F48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AEBA4B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2D1B4A90">
      <w:pPr>
        <w:spacing w:line="360" w:lineRule="auto"/>
        <w:rPr>
          <w:color w:val="000000" w:themeColor="text1"/>
          <w:sz w:val="24"/>
          <w14:textFill>
            <w14:solidFill>
              <w14:schemeClr w14:val="tx1"/>
            </w14:solidFill>
          </w14:textFill>
        </w:rPr>
      </w:pPr>
    </w:p>
    <w:p w14:paraId="0B084BBC">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512" w:name="_Toc151190165"/>
      <w:bookmarkStart w:id="513" w:name="_Toc150774638"/>
      <w:bookmarkStart w:id="514" w:name="_Toc265228376"/>
      <w:bookmarkStart w:id="515" w:name="_Toc150774743"/>
      <w:bookmarkStart w:id="516" w:name="_Toc226965811"/>
      <w:bookmarkStart w:id="517" w:name="_Toc520356163"/>
      <w:bookmarkStart w:id="518" w:name="_Toc151193852"/>
      <w:bookmarkStart w:id="519" w:name="_Toc151193636"/>
      <w:bookmarkStart w:id="520" w:name="_Toc151193926"/>
      <w:bookmarkStart w:id="521" w:name="_Toc226337234"/>
      <w:bookmarkStart w:id="522" w:name="_Toc305158806"/>
      <w:bookmarkStart w:id="523" w:name="_Toc226309782"/>
      <w:bookmarkStart w:id="524" w:name="_Toc151193780"/>
      <w:bookmarkStart w:id="525" w:name="_Toc305158880"/>
      <w:bookmarkStart w:id="526" w:name="_Toc150509289"/>
      <w:bookmarkStart w:id="527" w:name="_Toc264969228"/>
      <w:bookmarkStart w:id="528" w:name="_Toc226965728"/>
      <w:bookmarkStart w:id="529" w:name="_Toc150480776"/>
      <w:bookmarkStart w:id="530" w:name="_Toc151193708"/>
      <w:bookmarkStart w:id="531" w:name="_Toc127151538"/>
      <w:bookmarkStart w:id="532" w:name="_Toc195842903"/>
      <w:bookmarkStart w:id="533" w:name="_Toc142311040"/>
      <w:r>
        <w:rPr>
          <w:rFonts w:ascii="Times New Roman" w:hAnsi="Times New Roman" w:eastAsia="宋体"/>
          <w:color w:val="000000" w:themeColor="text1"/>
          <w:sz w:val="28"/>
          <w14:textFill>
            <w14:solidFill>
              <w14:schemeClr w14:val="tx1"/>
            </w14:solidFill>
          </w14:textFill>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84E2178">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4" w:name="_Toc226309783"/>
      <w:bookmarkStart w:id="535" w:name="_Toc226337235"/>
      <w:bookmarkStart w:id="536" w:name="_Toc164351633"/>
      <w:bookmarkStart w:id="537" w:name="_Toc305158881"/>
      <w:bookmarkStart w:id="538" w:name="_Toc151193781"/>
      <w:bookmarkStart w:id="539" w:name="_Toc151193709"/>
      <w:bookmarkStart w:id="540" w:name="_Toc164608653"/>
      <w:bookmarkStart w:id="541" w:name="_Toc195842904"/>
      <w:bookmarkStart w:id="542" w:name="_Toc520356164"/>
      <w:bookmarkStart w:id="543" w:name="_Toc226965729"/>
      <w:bookmarkStart w:id="544" w:name="_Toc150509290"/>
      <w:bookmarkStart w:id="545" w:name="_Toc127161453"/>
      <w:bookmarkStart w:id="546" w:name="_Toc151193637"/>
      <w:bookmarkStart w:id="547" w:name="_Toc264969229"/>
      <w:bookmarkStart w:id="548" w:name="_Toc149720832"/>
      <w:bookmarkStart w:id="549" w:name="_Toc150774639"/>
      <w:bookmarkStart w:id="550" w:name="_Toc265228377"/>
      <w:bookmarkStart w:id="551" w:name="_Toc164229234"/>
      <w:bookmarkStart w:id="552" w:name="_Toc226965812"/>
      <w:bookmarkStart w:id="553" w:name="_Toc151190166"/>
      <w:bookmarkStart w:id="554" w:name="_Toc164229380"/>
      <w:bookmarkStart w:id="555" w:name="_Toc150480777"/>
      <w:bookmarkStart w:id="556" w:name="_Toc150774744"/>
      <w:bookmarkStart w:id="557" w:name="_Toc127151740"/>
      <w:bookmarkStart w:id="558" w:name="_Toc142311041"/>
      <w:bookmarkStart w:id="559" w:name="_Toc164608808"/>
      <w:bookmarkStart w:id="560" w:name="_Toc127151539"/>
      <w:bookmarkStart w:id="561" w:name="_Toc151193853"/>
      <w:bookmarkStart w:id="562" w:name="_Toc151193927"/>
      <w:bookmarkStart w:id="563" w:name="_Toc305158807"/>
      <w:r>
        <w:rPr>
          <w:color w:val="000000" w:themeColor="text1"/>
          <w:sz w:val="24"/>
          <w14:textFill>
            <w14:solidFill>
              <w14:schemeClr w14:val="tx1"/>
            </w14:solidFill>
          </w14:textFill>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866DEF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2D83C86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64" w:name="_Hlk167284562"/>
      <w:r>
        <w:rPr>
          <w:color w:val="000000" w:themeColor="text1"/>
          <w:sz w:val="24"/>
          <w14:textFill>
            <w14:solidFill>
              <w14:schemeClr w14:val="tx1"/>
            </w14:solidFill>
          </w14:textFill>
        </w:rPr>
        <w:t>《投标人须知资料表》</w:t>
      </w:r>
      <w:bookmarkEnd w:id="564"/>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3ABCCC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5" w:name="_Toc520356165"/>
      <w:r>
        <w:rPr>
          <w:color w:val="000000" w:themeColor="text1"/>
          <w:sz w:val="24"/>
          <w14:textFill>
            <w14:solidFill>
              <w14:schemeClr w14:val="tx1"/>
            </w14:solidFill>
          </w14:textFill>
        </w:rPr>
        <w:t>。</w:t>
      </w:r>
      <w:bookmarkStart w:id="566" w:name="_Hlk143533942"/>
      <w:r>
        <w:rPr>
          <w:color w:val="000000" w:themeColor="text1"/>
          <w:sz w:val="24"/>
          <w14:textFill>
            <w14:solidFill>
              <w14:schemeClr w14:val="tx1"/>
            </w14:solidFill>
          </w14:textFill>
        </w:rPr>
        <w:t>投标人未在规定时间内提出疑义或确认一览表的，视同认可开标结果。</w:t>
      </w:r>
      <w:bookmarkEnd w:id="566"/>
    </w:p>
    <w:p w14:paraId="60DB61A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B3D42F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583DEF2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5B0C1EE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65"/>
    <w:p w14:paraId="7B097FA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67" w:name="_Toc164608809"/>
      <w:bookmarkStart w:id="568" w:name="_Toc151193854"/>
      <w:bookmarkStart w:id="569" w:name="_Toc226309784"/>
      <w:bookmarkStart w:id="570" w:name="_Toc151193782"/>
      <w:bookmarkStart w:id="571" w:name="_Toc150774745"/>
      <w:bookmarkStart w:id="572" w:name="_Toc151193928"/>
      <w:bookmarkStart w:id="573" w:name="_Toc305158808"/>
      <w:bookmarkStart w:id="574" w:name="_Toc127161454"/>
      <w:bookmarkStart w:id="575" w:name="_Toc150774640"/>
      <w:bookmarkStart w:id="576" w:name="_Toc164608654"/>
      <w:bookmarkStart w:id="577" w:name="_Toc149720833"/>
      <w:bookmarkStart w:id="578" w:name="_Toc305158882"/>
      <w:bookmarkStart w:id="579" w:name="_Toc226965730"/>
      <w:bookmarkStart w:id="580" w:name="_Toc151190167"/>
      <w:bookmarkStart w:id="581" w:name="_Toc127151741"/>
      <w:bookmarkStart w:id="582" w:name="_Toc226337236"/>
      <w:bookmarkStart w:id="583" w:name="_Toc151193710"/>
      <w:bookmarkStart w:id="584" w:name="_Toc142311042"/>
      <w:bookmarkStart w:id="585" w:name="_Toc151193638"/>
      <w:bookmarkStart w:id="586" w:name="_Toc164229381"/>
      <w:bookmarkStart w:id="587" w:name="_Toc265228378"/>
      <w:bookmarkStart w:id="588" w:name="_Toc264969230"/>
      <w:bookmarkStart w:id="589" w:name="_Toc127151540"/>
      <w:bookmarkStart w:id="590" w:name="_Toc164351634"/>
      <w:bookmarkStart w:id="591" w:name="_Toc164229235"/>
      <w:bookmarkStart w:id="592" w:name="_Toc226965813"/>
      <w:bookmarkStart w:id="593" w:name="_Toc195842905"/>
      <w:bookmarkStart w:id="594" w:name="_Toc150509291"/>
      <w:bookmarkStart w:id="595" w:name="_Toc150480778"/>
      <w:r>
        <w:rPr>
          <w:color w:val="000000" w:themeColor="text1"/>
          <w:sz w:val="24"/>
          <w14:textFill>
            <w14:solidFill>
              <w14:schemeClr w14:val="tx1"/>
            </w14:solidFill>
          </w14:textFill>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673AC7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596" w:name="_Toc520356166"/>
    </w:p>
    <w:p w14:paraId="0EAC606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5FBC722">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7132A2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25453353">
      <w:pPr>
        <w:tabs>
          <w:tab w:val="left" w:pos="360"/>
          <w:tab w:val="left" w:pos="1080"/>
        </w:tabs>
        <w:snapToGrid w:val="0"/>
        <w:spacing w:line="360" w:lineRule="auto"/>
        <w:ind w:left="1080"/>
        <w:rPr>
          <w:color w:val="000000" w:themeColor="text1"/>
          <w:sz w:val="24"/>
          <w14:textFill>
            <w14:solidFill>
              <w14:schemeClr w14:val="tx1"/>
            </w14:solidFill>
          </w14:textFill>
        </w:rPr>
      </w:pPr>
    </w:p>
    <w:p w14:paraId="6ACEB51E">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598" w:name="_Toc226965818"/>
      <w:bookmarkStart w:id="599" w:name="_Toc226965735"/>
      <w:bookmarkStart w:id="600" w:name="_Toc226337241"/>
      <w:bookmarkStart w:id="601" w:name="_Toc151193933"/>
      <w:bookmarkStart w:id="602" w:name="_Toc150774750"/>
      <w:bookmarkStart w:id="603" w:name="_Toc226309789"/>
      <w:bookmarkStart w:id="604" w:name="_Toc305158887"/>
      <w:bookmarkStart w:id="605" w:name="_Toc265228383"/>
      <w:bookmarkStart w:id="606" w:name="_Toc151190172"/>
      <w:bookmarkStart w:id="607" w:name="_Toc150774645"/>
      <w:bookmarkStart w:id="608" w:name="_Toc150480783"/>
      <w:bookmarkStart w:id="609" w:name="_Toc151193859"/>
      <w:bookmarkStart w:id="610" w:name="_Toc305158813"/>
      <w:bookmarkStart w:id="611" w:name="_Toc151193643"/>
      <w:bookmarkStart w:id="612" w:name="_Toc142311047"/>
      <w:bookmarkStart w:id="613" w:name="_Toc150509296"/>
      <w:bookmarkStart w:id="614" w:name="_Toc127151545"/>
      <w:bookmarkStart w:id="615" w:name="_Toc264969235"/>
      <w:bookmarkStart w:id="616" w:name="_Toc151193787"/>
      <w:bookmarkStart w:id="617" w:name="_Toc195842910"/>
      <w:bookmarkStart w:id="618" w:name="_Toc151193715"/>
      <w:r>
        <w:rPr>
          <w:rFonts w:ascii="Times New Roman" w:hAnsi="Times New Roman" w:eastAsia="宋体"/>
          <w:color w:val="000000" w:themeColor="text1"/>
          <w:sz w:val="28"/>
          <w14:textFill>
            <w14:solidFill>
              <w14:schemeClr w14:val="tx1"/>
            </w14:solidFill>
          </w14:textFill>
        </w:rPr>
        <w:t xml:space="preserve">六   </w:t>
      </w:r>
      <w:bookmarkEnd w:id="597"/>
      <w:r>
        <w:rPr>
          <w:rFonts w:ascii="Times New Roman" w:hAnsi="Times New Roman" w:eastAsia="宋体"/>
          <w:color w:val="000000" w:themeColor="text1"/>
          <w:sz w:val="28"/>
          <w14:textFill>
            <w14:solidFill>
              <w14:schemeClr w14:val="tx1"/>
            </w14:solidFill>
          </w14:textFill>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50774647"/>
      <w:bookmarkStart w:id="620" w:name="_Toc264969237"/>
      <w:bookmarkStart w:id="621" w:name="_Toc151193935"/>
      <w:bookmarkStart w:id="622" w:name="_Toc150509298"/>
      <w:bookmarkStart w:id="623" w:name="_Toc226965820"/>
      <w:bookmarkStart w:id="624" w:name="_Toc305158815"/>
      <w:bookmarkStart w:id="625" w:name="_Toc150480785"/>
      <w:bookmarkStart w:id="626" w:name="_Toc164229388"/>
      <w:bookmarkStart w:id="627" w:name="_Toc127151748"/>
      <w:bookmarkStart w:id="628" w:name="_Toc305158889"/>
      <w:bookmarkStart w:id="629" w:name="_Toc127161461"/>
      <w:bookmarkStart w:id="630" w:name="_Toc150774752"/>
      <w:bookmarkStart w:id="631" w:name="_Toc151193717"/>
      <w:bookmarkStart w:id="632" w:name="_Toc127151547"/>
      <w:bookmarkStart w:id="633" w:name="_Toc226965737"/>
      <w:bookmarkStart w:id="634" w:name="_Toc226337243"/>
      <w:bookmarkStart w:id="635" w:name="_Toc142311049"/>
      <w:bookmarkStart w:id="636" w:name="_Toc151193861"/>
      <w:bookmarkStart w:id="637" w:name="_Toc151190174"/>
      <w:bookmarkStart w:id="638" w:name="_Toc149720840"/>
      <w:bookmarkStart w:id="639" w:name="_Toc195842912"/>
      <w:bookmarkStart w:id="640" w:name="_Toc164351641"/>
      <w:bookmarkStart w:id="641" w:name="_Toc265228385"/>
      <w:bookmarkStart w:id="642" w:name="_Toc164229242"/>
      <w:bookmarkStart w:id="643" w:name="_Toc164608661"/>
      <w:bookmarkStart w:id="644" w:name="_Toc151193789"/>
      <w:bookmarkStart w:id="645" w:name="_Toc151193645"/>
      <w:bookmarkStart w:id="646" w:name="_Toc164608816"/>
      <w:bookmarkStart w:id="647" w:name="_Toc226309791"/>
    </w:p>
    <w:p w14:paraId="1707220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7B24B2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DF8F4D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48" w:name="_Toc305158817"/>
      <w:bookmarkStart w:id="649" w:name="_Toc305158891"/>
      <w:bookmarkStart w:id="650" w:name="_Toc164608818"/>
      <w:bookmarkStart w:id="651" w:name="_Toc151193719"/>
      <w:bookmarkStart w:id="652" w:name="_Toc151190176"/>
      <w:bookmarkStart w:id="653" w:name="_Toc265228387"/>
      <w:bookmarkStart w:id="654" w:name="_Toc195842914"/>
      <w:bookmarkStart w:id="655" w:name="_Toc150509300"/>
      <w:bookmarkStart w:id="656" w:name="_Toc149720842"/>
      <w:bookmarkStart w:id="657" w:name="_Toc264969239"/>
      <w:bookmarkStart w:id="658" w:name="_Toc226309793"/>
      <w:bookmarkStart w:id="659" w:name="_Toc164229390"/>
      <w:bookmarkStart w:id="660" w:name="_Toc150774754"/>
      <w:bookmarkStart w:id="661" w:name="_Toc151193647"/>
      <w:bookmarkStart w:id="662" w:name="_Toc151193863"/>
      <w:bookmarkStart w:id="663" w:name="_Toc164351643"/>
      <w:bookmarkStart w:id="664" w:name="_Toc164608663"/>
      <w:bookmarkStart w:id="665" w:name="_Toc142311051"/>
      <w:bookmarkStart w:id="666" w:name="_Toc164229244"/>
      <w:bookmarkStart w:id="667" w:name="_Toc150480787"/>
      <w:bookmarkStart w:id="668" w:name="_Toc226965739"/>
      <w:bookmarkStart w:id="669" w:name="_Toc226965822"/>
      <w:bookmarkStart w:id="670" w:name="_Toc127151750"/>
      <w:bookmarkStart w:id="671" w:name="_Toc127161463"/>
      <w:bookmarkStart w:id="672" w:name="_Toc127151549"/>
      <w:bookmarkStart w:id="673" w:name="_Toc151193937"/>
      <w:bookmarkStart w:id="674" w:name="_Toc150774649"/>
      <w:bookmarkStart w:id="675" w:name="_Toc151193791"/>
      <w:bookmarkStart w:id="676" w:name="_Toc226337245"/>
      <w:bookmarkStart w:id="677" w:name="_Ref467306425"/>
      <w:bookmarkStart w:id="678" w:name="_Ref467307090"/>
      <w:bookmarkStart w:id="679" w:name="_Toc520356176"/>
      <w:r>
        <w:rPr>
          <w:color w:val="000000" w:themeColor="text1"/>
          <w:sz w:val="24"/>
          <w14:textFill>
            <w14:solidFill>
              <w14:schemeClr w14:val="tx1"/>
            </w14:solidFill>
          </w14:textFill>
        </w:rPr>
        <w:t>中标公告与中标通知书</w:t>
      </w:r>
      <w:bookmarkEnd w:id="648"/>
      <w:bookmarkEnd w:id="649"/>
    </w:p>
    <w:p w14:paraId="32D6FE9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7CF15F5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52E4465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1A6AF2B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13EEF78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519BD39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6210E28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3CCF485C">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7717B9C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643FD92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0" w:name="_Ref467306978"/>
      <w:bookmarkStart w:id="681" w:name="_Toc520356175"/>
      <w:bookmarkStart w:id="682" w:name="_Toc151193648"/>
      <w:bookmarkStart w:id="683" w:name="_Toc305158818"/>
      <w:bookmarkStart w:id="684" w:name="_Toc265228388"/>
      <w:bookmarkStart w:id="685" w:name="_Toc150774650"/>
      <w:bookmarkStart w:id="686" w:name="_Toc164608664"/>
      <w:bookmarkStart w:id="687" w:name="_Toc127151550"/>
      <w:bookmarkStart w:id="688" w:name="_Toc164351644"/>
      <w:bookmarkStart w:id="689" w:name="_Ref467306377"/>
      <w:bookmarkStart w:id="690" w:name="_Toc151193864"/>
      <w:bookmarkStart w:id="691" w:name="_Toc264969240"/>
      <w:bookmarkStart w:id="692" w:name="_Toc151193792"/>
      <w:bookmarkStart w:id="693" w:name="_Toc164608819"/>
      <w:bookmarkStart w:id="694" w:name="_Toc142311052"/>
      <w:bookmarkStart w:id="695" w:name="_Toc195842915"/>
      <w:bookmarkStart w:id="696" w:name="_Toc150480788"/>
      <w:bookmarkStart w:id="697" w:name="_Toc127161464"/>
      <w:bookmarkStart w:id="698" w:name="_Toc127151751"/>
      <w:bookmarkStart w:id="699" w:name="_Toc151190177"/>
      <w:bookmarkStart w:id="700" w:name="_Toc164229391"/>
      <w:bookmarkStart w:id="701" w:name="_Toc305158892"/>
      <w:bookmarkStart w:id="702" w:name="_Toc226965740"/>
      <w:bookmarkStart w:id="703" w:name="_Toc226965823"/>
      <w:bookmarkStart w:id="704" w:name="_Toc151193938"/>
      <w:bookmarkStart w:id="705" w:name="_Toc150774755"/>
      <w:bookmarkStart w:id="706" w:name="_Toc149720843"/>
      <w:bookmarkStart w:id="707" w:name="_Toc226309794"/>
      <w:bookmarkStart w:id="708" w:name="_Toc164229245"/>
      <w:bookmarkStart w:id="709" w:name="_Ref467307062"/>
      <w:bookmarkStart w:id="710" w:name="_Ref467307204"/>
      <w:bookmarkStart w:id="711" w:name="_Toc150509301"/>
      <w:bookmarkStart w:id="712" w:name="_Toc226337246"/>
      <w:bookmarkStart w:id="713" w:name="_Toc151193720"/>
      <w:r>
        <w:rPr>
          <w:color w:val="000000" w:themeColor="text1"/>
          <w:sz w:val="24"/>
          <w14:textFill>
            <w14:solidFill>
              <w14:schemeClr w14:val="tx1"/>
            </w14:solidFill>
          </w14:textFill>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07A3B0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6C376C8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254B9A5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606BCCA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2296D12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0EE183C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77"/>
    <w:bookmarkEnd w:id="678"/>
    <w:bookmarkEnd w:id="679"/>
    <w:p w14:paraId="7C894A3F">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39F254B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20A9A842">
      <w:pPr>
        <w:numPr>
          <w:ilvl w:val="2"/>
          <w:numId w:val="9"/>
        </w:numPr>
        <w:snapToGrid w:val="0"/>
        <w:spacing w:line="360" w:lineRule="auto"/>
        <w:rPr>
          <w:color w:val="000000" w:themeColor="text1"/>
          <w:sz w:val="24"/>
          <w14:textFill>
            <w14:solidFill>
              <w14:schemeClr w14:val="tx1"/>
            </w14:solidFill>
          </w14:textFill>
        </w:rPr>
      </w:pPr>
      <w:bookmarkStart w:id="714"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4"/>
    </w:p>
    <w:p w14:paraId="27A8BE6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0F9D216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1A1737CC">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7C45C9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13219BC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B62B3C2">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6496DA5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0A44072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6ED3A6E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48B5F0A9">
      <w:pPr>
        <w:tabs>
          <w:tab w:val="left" w:pos="360"/>
          <w:tab w:val="left" w:pos="1080"/>
        </w:tabs>
        <w:snapToGrid w:val="0"/>
        <w:spacing w:line="360" w:lineRule="auto"/>
        <w:ind w:left="360"/>
        <w:rPr>
          <w:color w:val="000000" w:themeColor="text1"/>
          <w:sz w:val="24"/>
          <w14:textFill>
            <w14:solidFill>
              <w14:schemeClr w14:val="tx1"/>
            </w14:solidFill>
          </w14:textFill>
        </w:rPr>
      </w:pPr>
    </w:p>
    <w:p w14:paraId="06DE6508">
      <w:pPr>
        <w:spacing w:line="360" w:lineRule="auto"/>
        <w:jc w:val="center"/>
        <w:outlineLvl w:val="0"/>
        <w:rPr>
          <w:b/>
          <w:color w:val="000000" w:themeColor="text1"/>
          <w:sz w:val="36"/>
          <w:szCs w:val="36"/>
          <w14:textFill>
            <w14:solidFill>
              <w14:schemeClr w14:val="tx1"/>
            </w14:solidFill>
          </w14:textFill>
        </w:rPr>
      </w:pPr>
      <w:bookmarkStart w:id="715" w:name="_Toc150774759"/>
      <w:bookmarkStart w:id="716" w:name="_Toc226337250"/>
      <w:bookmarkStart w:id="717" w:name="_Toc265228392"/>
      <w:bookmarkStart w:id="718" w:name="_Toc226965827"/>
      <w:bookmarkStart w:id="719" w:name="_Toc142311056"/>
      <w:bookmarkStart w:id="720" w:name="_Toc305158896"/>
      <w:bookmarkStart w:id="721" w:name="_Toc353825544"/>
      <w:bookmarkStart w:id="722" w:name="_Toc305158822"/>
      <w:bookmarkStart w:id="723" w:name="_Toc264969244"/>
      <w:bookmarkStart w:id="724" w:name="_Toc127151554"/>
      <w:bookmarkStart w:id="725" w:name="_Toc353873664"/>
      <w:bookmarkStart w:id="726" w:name="_Toc353873934"/>
      <w:bookmarkStart w:id="727" w:name="_Toc150480792"/>
      <w:r>
        <w:rPr>
          <w:color w:val="000000" w:themeColor="text1"/>
          <w:sz w:val="24"/>
          <w14:textFill>
            <w14:solidFill>
              <w14:schemeClr w14:val="tx1"/>
            </w14:solidFill>
          </w14:textFill>
        </w:rPr>
        <w:br w:type="page"/>
      </w:r>
      <w:bookmarkStart w:id="728" w:name="_Toc199496075"/>
      <w:r>
        <w:rPr>
          <w:b/>
          <w:color w:val="000000" w:themeColor="text1"/>
          <w:sz w:val="36"/>
          <w:szCs w:val="36"/>
          <w14:textFill>
            <w14:solidFill>
              <w14:schemeClr w14:val="tx1"/>
            </w14:solidFill>
          </w14:textFill>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color w:val="000000" w:themeColor="text1"/>
          <w:sz w:val="36"/>
          <w:szCs w:val="36"/>
          <w14:textFill>
            <w14:solidFill>
              <w14:schemeClr w14:val="tx1"/>
            </w14:solidFill>
          </w14:textFill>
        </w:rPr>
        <w:t>资格审查</w:t>
      </w:r>
      <w:bookmarkStart w:id="729" w:name="_Toc487900382"/>
      <w:r>
        <w:rPr>
          <w:b/>
          <w:color w:val="000000" w:themeColor="text1"/>
          <w:sz w:val="36"/>
          <w:szCs w:val="36"/>
          <w14:textFill>
            <w14:solidFill>
              <w14:schemeClr w14:val="tx1"/>
            </w14:solidFill>
          </w14:textFill>
        </w:rPr>
        <w:t>（</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3包）</w:t>
      </w:r>
      <w:bookmarkEnd w:id="728"/>
    </w:p>
    <w:p w14:paraId="1CD68B05">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0" w:name="_Toc99301422"/>
      <w:r>
        <w:rPr>
          <w:b/>
          <w:color w:val="000000" w:themeColor="text1"/>
          <w:sz w:val="24"/>
          <w14:textFill>
            <w14:solidFill>
              <w14:schemeClr w14:val="tx1"/>
            </w14:solidFill>
          </w14:textFill>
        </w:rPr>
        <w:t>一、资格审查程序</w:t>
      </w:r>
      <w:bookmarkEnd w:id="730"/>
    </w:p>
    <w:p w14:paraId="6DA0119C">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30D082DC">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4A390F0F">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A0383D3">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43E4F32B">
      <w:pPr>
        <w:widowControl/>
        <w:jc w:val="left"/>
        <w:rPr>
          <w:color w:val="000000" w:themeColor="text1"/>
          <w:sz w:val="24"/>
          <w14:textFill>
            <w14:solidFill>
              <w14:schemeClr w14:val="tx1"/>
            </w14:solidFill>
          </w14:textFill>
        </w:rPr>
      </w:pPr>
    </w:p>
    <w:p w14:paraId="41519755">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1" w:name="_Hlk143693557"/>
      <w:r>
        <w:rPr>
          <w:b/>
          <w:color w:val="000000" w:themeColor="text1"/>
          <w:sz w:val="24"/>
          <w14:textFill>
            <w14:solidFill>
              <w14:schemeClr w14:val="tx1"/>
            </w14:solidFill>
          </w14:textFill>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E29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72276221">
            <w:pPr>
              <w:tabs>
                <w:tab w:val="left" w:pos="1080"/>
              </w:tabs>
              <w:snapToGrid w:val="0"/>
              <w:jc w:val="center"/>
              <w:rPr>
                <w:b/>
                <w:color w:val="000000" w:themeColor="text1"/>
                <w:sz w:val="24"/>
                <w14:textFill>
                  <w14:solidFill>
                    <w14:schemeClr w14:val="tx1"/>
                  </w14:solidFill>
                </w14:textFill>
              </w:rPr>
            </w:pPr>
            <w:bookmarkStart w:id="732" w:name="_Hlt487972895"/>
            <w:bookmarkEnd w:id="732"/>
            <w:bookmarkStart w:id="733" w:name="_Hlk143693460"/>
            <w:bookmarkStart w:id="734" w:name="_Toc353825550"/>
            <w:bookmarkStart w:id="735" w:name="_Toc127151779"/>
            <w:bookmarkStart w:id="736" w:name="_Toc226965858"/>
            <w:bookmarkStart w:id="737" w:name="_Toc127161490"/>
            <w:bookmarkStart w:id="738" w:name="_Toc353873940"/>
            <w:r>
              <w:rPr>
                <w:b/>
                <w:color w:val="000000" w:themeColor="text1"/>
                <w:sz w:val="24"/>
                <w14:textFill>
                  <w14:solidFill>
                    <w14:schemeClr w14:val="tx1"/>
                  </w14:solidFill>
                </w14:textFill>
              </w:rPr>
              <w:t>序号</w:t>
            </w:r>
          </w:p>
        </w:tc>
        <w:tc>
          <w:tcPr>
            <w:tcW w:w="1982" w:type="dxa"/>
            <w:vAlign w:val="center"/>
          </w:tcPr>
          <w:p w14:paraId="6BEC8C6A">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822" w:type="dxa"/>
            <w:vAlign w:val="center"/>
          </w:tcPr>
          <w:p w14:paraId="6CD3A53B">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638" w:type="dxa"/>
            <w:vAlign w:val="center"/>
          </w:tcPr>
          <w:p w14:paraId="0E76C9D7">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396AF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83EE9F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82" w:type="dxa"/>
            <w:vAlign w:val="center"/>
          </w:tcPr>
          <w:p w14:paraId="10A2EC1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822" w:type="dxa"/>
            <w:vAlign w:val="center"/>
          </w:tcPr>
          <w:p w14:paraId="5547369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638" w:type="dxa"/>
            <w:vAlign w:val="center"/>
          </w:tcPr>
          <w:p w14:paraId="28074190">
            <w:pPr>
              <w:tabs>
                <w:tab w:val="left" w:pos="1080"/>
              </w:tabs>
              <w:snapToGrid w:val="0"/>
              <w:rPr>
                <w:color w:val="000000" w:themeColor="text1"/>
                <w:sz w:val="24"/>
                <w14:textFill>
                  <w14:solidFill>
                    <w14:schemeClr w14:val="tx1"/>
                  </w14:solidFill>
                </w14:textFill>
              </w:rPr>
            </w:pPr>
          </w:p>
        </w:tc>
      </w:tr>
      <w:tr w14:paraId="2F8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76A2D7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82" w:type="dxa"/>
            <w:vAlign w:val="center"/>
          </w:tcPr>
          <w:p w14:paraId="1F5E0A7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822" w:type="dxa"/>
            <w:vAlign w:val="center"/>
          </w:tcPr>
          <w:p w14:paraId="75C341F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5EC7051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141BF59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0FA9635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7054F75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06A2A72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28F3E42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276C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F43403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82" w:type="dxa"/>
            <w:vAlign w:val="center"/>
          </w:tcPr>
          <w:p w14:paraId="4202CA6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822" w:type="dxa"/>
            <w:vAlign w:val="center"/>
          </w:tcPr>
          <w:p w14:paraId="001CB90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638" w:type="dxa"/>
            <w:vAlign w:val="center"/>
          </w:tcPr>
          <w:p w14:paraId="68F2031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1691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5110C3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82" w:type="dxa"/>
            <w:vAlign w:val="center"/>
          </w:tcPr>
          <w:p w14:paraId="4A0F352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822" w:type="dxa"/>
            <w:vAlign w:val="center"/>
          </w:tcPr>
          <w:p w14:paraId="4476434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0800B4AC">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1E1FD9D7">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46F4DF2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3B21B10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7BF34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D8393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82" w:type="dxa"/>
            <w:vAlign w:val="center"/>
          </w:tcPr>
          <w:p w14:paraId="6D18B9E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822" w:type="dxa"/>
            <w:vAlign w:val="center"/>
          </w:tcPr>
          <w:p w14:paraId="68A04CC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638" w:type="dxa"/>
            <w:vAlign w:val="center"/>
          </w:tcPr>
          <w:p w14:paraId="68AE25F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5773B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FDDAB6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82" w:type="dxa"/>
            <w:vAlign w:val="center"/>
          </w:tcPr>
          <w:p w14:paraId="360657E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4822" w:type="dxa"/>
            <w:vAlign w:val="center"/>
          </w:tcPr>
          <w:p w14:paraId="2C66201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638" w:type="dxa"/>
            <w:vAlign w:val="center"/>
          </w:tcPr>
          <w:p w14:paraId="64E8F108">
            <w:pPr>
              <w:tabs>
                <w:tab w:val="left" w:pos="1080"/>
              </w:tabs>
              <w:snapToGrid w:val="0"/>
              <w:rPr>
                <w:color w:val="000000" w:themeColor="text1"/>
                <w:sz w:val="24"/>
                <w14:textFill>
                  <w14:solidFill>
                    <w14:schemeClr w14:val="tx1"/>
                  </w14:solidFill>
                </w14:textFill>
              </w:rPr>
            </w:pPr>
          </w:p>
        </w:tc>
      </w:tr>
      <w:tr w14:paraId="6F73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E3368A2">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82" w:type="dxa"/>
            <w:vAlign w:val="center"/>
          </w:tcPr>
          <w:p w14:paraId="6541C0E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中小企业政策证明文件：中小企业证明文件</w:t>
            </w:r>
          </w:p>
        </w:tc>
        <w:tc>
          <w:tcPr>
            <w:tcW w:w="4822" w:type="dxa"/>
            <w:vAlign w:val="center"/>
          </w:tcPr>
          <w:p w14:paraId="269244A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546048E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CD9B36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16C3C54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0307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03CFF8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82" w:type="dxa"/>
            <w:vAlign w:val="center"/>
          </w:tcPr>
          <w:p w14:paraId="7F2334E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04B18CD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2A74BE97">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5BC0805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15B3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66AF12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2-3</w:t>
            </w:r>
          </w:p>
        </w:tc>
        <w:tc>
          <w:tcPr>
            <w:tcW w:w="1982" w:type="dxa"/>
            <w:vAlign w:val="center"/>
          </w:tcPr>
          <w:p w14:paraId="5FB33E1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4822" w:type="dxa"/>
            <w:vAlign w:val="center"/>
          </w:tcPr>
          <w:p w14:paraId="7A60E02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7184FB8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25ACE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0A777B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82" w:type="dxa"/>
            <w:vAlign w:val="center"/>
          </w:tcPr>
          <w:p w14:paraId="53A88D8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822" w:type="dxa"/>
            <w:vAlign w:val="center"/>
          </w:tcPr>
          <w:p w14:paraId="044A836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399F0C6F">
            <w:pPr>
              <w:tabs>
                <w:tab w:val="left" w:pos="1080"/>
              </w:tabs>
              <w:snapToGrid w:val="0"/>
              <w:rPr>
                <w:color w:val="000000" w:themeColor="text1"/>
                <w:sz w:val="24"/>
                <w14:textFill>
                  <w14:solidFill>
                    <w14:schemeClr w14:val="tx1"/>
                  </w14:solidFill>
                </w14:textFill>
              </w:rPr>
            </w:pPr>
          </w:p>
        </w:tc>
      </w:tr>
      <w:tr w14:paraId="772B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49701C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982" w:type="dxa"/>
            <w:vAlign w:val="center"/>
          </w:tcPr>
          <w:p w14:paraId="602C7FA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822" w:type="dxa"/>
            <w:vAlign w:val="center"/>
          </w:tcPr>
          <w:p w14:paraId="262AA28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CA9117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0D1003E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3A73AB6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0283AED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10D743D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D51C7B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638" w:type="dxa"/>
            <w:vAlign w:val="center"/>
          </w:tcPr>
          <w:p w14:paraId="35670AE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4D19F07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7F0BF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C87167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982" w:type="dxa"/>
            <w:vAlign w:val="center"/>
          </w:tcPr>
          <w:p w14:paraId="7574ACD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822" w:type="dxa"/>
            <w:vAlign w:val="center"/>
          </w:tcPr>
          <w:p w14:paraId="1816978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35BF181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36FD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09187A3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982" w:type="dxa"/>
            <w:vAlign w:val="center"/>
          </w:tcPr>
          <w:p w14:paraId="0B15332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822" w:type="dxa"/>
            <w:vAlign w:val="center"/>
          </w:tcPr>
          <w:p w14:paraId="47570D5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71A8B89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70BDA8A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5095F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0C1A8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82" w:type="dxa"/>
            <w:vAlign w:val="center"/>
          </w:tcPr>
          <w:p w14:paraId="5C62C0A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822" w:type="dxa"/>
            <w:vAlign w:val="center"/>
          </w:tcPr>
          <w:p w14:paraId="53859A10">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638" w:type="dxa"/>
            <w:vAlign w:val="center"/>
          </w:tcPr>
          <w:p w14:paraId="47743805">
            <w:pPr>
              <w:tabs>
                <w:tab w:val="left" w:pos="1080"/>
              </w:tabs>
              <w:snapToGrid w:val="0"/>
              <w:rPr>
                <w:color w:val="000000" w:themeColor="text1"/>
                <w:sz w:val="24"/>
                <w14:textFill>
                  <w14:solidFill>
                    <w14:schemeClr w14:val="tx1"/>
                  </w14:solidFill>
                </w14:textFill>
              </w:rPr>
            </w:pPr>
          </w:p>
        </w:tc>
      </w:tr>
      <w:tr w14:paraId="107F3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4B1FCB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982" w:type="dxa"/>
            <w:vAlign w:val="center"/>
          </w:tcPr>
          <w:p w14:paraId="5B384D1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822" w:type="dxa"/>
            <w:vAlign w:val="center"/>
          </w:tcPr>
          <w:p w14:paraId="19F28B68">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08DAC7A9">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4C2A5EAF">
            <w:pPr>
              <w:tabs>
                <w:tab w:val="left" w:pos="1080"/>
              </w:tabs>
              <w:snapToGrid w:val="0"/>
              <w:rPr>
                <w:color w:val="000000" w:themeColor="text1"/>
                <w:sz w:val="24"/>
                <w14:textFill>
                  <w14:solidFill>
                    <w14:schemeClr w14:val="tx1"/>
                  </w14:solidFill>
                </w14:textFill>
              </w:rPr>
            </w:pPr>
          </w:p>
        </w:tc>
      </w:tr>
      <w:bookmarkEnd w:id="733"/>
    </w:tbl>
    <w:p w14:paraId="7AEA334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21CAEAB7">
      <w:pPr>
        <w:spacing w:line="360" w:lineRule="auto"/>
        <w:jc w:val="center"/>
        <w:outlineLvl w:val="0"/>
        <w:rPr>
          <w:b/>
          <w:color w:val="000000" w:themeColor="text1"/>
          <w:sz w:val="36"/>
          <w:szCs w:val="36"/>
          <w14:textFill>
            <w14:solidFill>
              <w14:schemeClr w14:val="tx1"/>
            </w14:solidFill>
          </w14:textFill>
        </w:rPr>
      </w:pPr>
      <w:bookmarkStart w:id="739" w:name="_Toc199496076"/>
      <w:r>
        <w:rPr>
          <w:b/>
          <w:color w:val="000000" w:themeColor="text1"/>
          <w:sz w:val="36"/>
          <w:szCs w:val="36"/>
          <w14:textFill>
            <w14:solidFill>
              <w14:schemeClr w14:val="tx1"/>
            </w14:solidFill>
          </w14:textFill>
        </w:rPr>
        <w:t xml:space="preserve">第四章   </w:t>
      </w:r>
      <w:bookmarkEnd w:id="734"/>
      <w:bookmarkEnd w:id="735"/>
      <w:bookmarkEnd w:id="736"/>
      <w:bookmarkEnd w:id="737"/>
      <w:bookmarkEnd w:id="738"/>
      <w:bookmarkStart w:id="740" w:name="_Hlt164229061"/>
      <w:bookmarkEnd w:id="740"/>
      <w:r>
        <w:rPr>
          <w:b/>
          <w:color w:val="000000" w:themeColor="text1"/>
          <w:sz w:val="36"/>
          <w:szCs w:val="36"/>
          <w14:textFill>
            <w14:solidFill>
              <w14:schemeClr w14:val="tx1"/>
            </w14:solidFill>
          </w14:textFill>
        </w:rPr>
        <w:t>评标程序、评标方法和评标标准（</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3包）</w:t>
      </w:r>
      <w:bookmarkEnd w:id="739"/>
    </w:p>
    <w:p w14:paraId="009B3AD6">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5E2CDABD">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bookmarkStart w:id="741" w:name="_Toc164351635"/>
      <w:bookmarkStart w:id="742" w:name="_Toc149720834"/>
      <w:bookmarkStart w:id="743" w:name="_Toc164229382"/>
      <w:bookmarkStart w:id="744" w:name="_Toc127161455"/>
      <w:bookmarkStart w:id="745" w:name="_Toc151193711"/>
      <w:bookmarkStart w:id="746" w:name="_Toc195842906"/>
      <w:bookmarkStart w:id="747" w:name="_Toc164229236"/>
      <w:bookmarkStart w:id="748" w:name="_Toc150509292"/>
      <w:bookmarkStart w:id="749" w:name="_Toc305158883"/>
      <w:bookmarkStart w:id="750" w:name="_Toc264969231"/>
      <w:bookmarkStart w:id="751" w:name="_Toc226309785"/>
      <w:bookmarkStart w:id="752" w:name="_Toc151193783"/>
      <w:bookmarkStart w:id="753" w:name="_Toc151193639"/>
      <w:bookmarkStart w:id="754" w:name="_Toc150774746"/>
      <w:bookmarkStart w:id="755" w:name="_Toc265228379"/>
      <w:bookmarkStart w:id="756" w:name="_Toc150480779"/>
      <w:bookmarkStart w:id="757" w:name="_Toc164608810"/>
      <w:bookmarkStart w:id="758" w:name="_Toc151190168"/>
      <w:bookmarkStart w:id="759" w:name="_Toc226965814"/>
      <w:bookmarkStart w:id="760" w:name="_Toc151193855"/>
      <w:bookmarkStart w:id="761" w:name="_Toc226965731"/>
      <w:bookmarkStart w:id="762" w:name="_Toc142311043"/>
      <w:bookmarkStart w:id="763" w:name="_Toc226337237"/>
      <w:bookmarkStart w:id="764" w:name="_Toc164608655"/>
      <w:bookmarkStart w:id="765" w:name="_Toc305158809"/>
      <w:bookmarkStart w:id="766" w:name="_Toc151193929"/>
      <w:bookmarkStart w:id="767" w:name="_Toc150774641"/>
      <w:bookmarkStart w:id="768" w:name="_Toc127151742"/>
      <w:bookmarkStart w:id="769" w:name="_Toc127151541"/>
      <w:bookmarkStart w:id="770" w:name="_Toc353825551"/>
      <w:bookmarkStart w:id="771" w:name="_Toc353873941"/>
      <w:bookmarkStart w:id="772" w:name="_Toc195842920"/>
      <w:bookmarkStart w:id="773" w:name="_Toc142311057"/>
      <w:bookmarkStart w:id="774" w:name="_Toc150480793"/>
      <w:bookmarkStart w:id="775" w:name="_Toc150774760"/>
      <w:bookmarkStart w:id="776" w:name="_Toc226337251"/>
      <w:bookmarkStart w:id="777" w:name="_Toc265228393"/>
      <w:bookmarkStart w:id="778" w:name="_Toc264969245"/>
      <w:bookmarkStart w:id="779" w:name="_Toc127151555"/>
      <w:bookmarkStart w:id="780" w:name="_Toc353873665"/>
      <w:bookmarkStart w:id="781" w:name="_Toc353825545"/>
      <w:bookmarkStart w:id="782" w:name="_Toc305158823"/>
      <w:bookmarkStart w:id="783" w:name="_Toc305158897"/>
      <w:bookmarkStart w:id="784" w:name="_Toc353873935"/>
      <w:bookmarkStart w:id="785" w:name="_Toc226965828"/>
      <w:r>
        <w:rPr>
          <w:color w:val="000000" w:themeColor="text1"/>
          <w:sz w:val="24"/>
          <w14:textFill>
            <w14:solidFill>
              <w14:schemeClr w14:val="tx1"/>
            </w14:solidFill>
          </w14:textFill>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79D06AE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86" w:name="_Toc520356167"/>
    </w:p>
    <w:p w14:paraId="4BA35C2B">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513B58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924"/>
        <w:gridCol w:w="7135"/>
      </w:tblGrid>
      <w:tr w14:paraId="11AA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404" w:type="pct"/>
            <w:vAlign w:val="center"/>
          </w:tcPr>
          <w:p w14:paraId="70273EE6">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976" w:type="pct"/>
            <w:vAlign w:val="center"/>
          </w:tcPr>
          <w:p w14:paraId="2CA4F55E">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620" w:type="pct"/>
            <w:vAlign w:val="center"/>
          </w:tcPr>
          <w:p w14:paraId="4F65DBB5">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7339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76F139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976" w:type="pct"/>
            <w:vAlign w:val="center"/>
          </w:tcPr>
          <w:p w14:paraId="5B4E9EF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3620" w:type="pct"/>
            <w:vAlign w:val="center"/>
          </w:tcPr>
          <w:p w14:paraId="7234EB7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14A2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500F53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976" w:type="pct"/>
            <w:vAlign w:val="center"/>
          </w:tcPr>
          <w:p w14:paraId="10CCEED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3620" w:type="pct"/>
            <w:vAlign w:val="center"/>
          </w:tcPr>
          <w:p w14:paraId="20F2909C">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008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6028AC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976" w:type="pct"/>
            <w:vAlign w:val="center"/>
          </w:tcPr>
          <w:p w14:paraId="1A93C5F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3620" w:type="pct"/>
            <w:vAlign w:val="center"/>
          </w:tcPr>
          <w:p w14:paraId="321F943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2D2B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838310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976" w:type="pct"/>
            <w:vAlign w:val="center"/>
          </w:tcPr>
          <w:p w14:paraId="0EBD3F1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3620" w:type="pct"/>
            <w:vAlign w:val="center"/>
          </w:tcPr>
          <w:p w14:paraId="0D2A5C7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4388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65E900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976" w:type="pct"/>
            <w:vAlign w:val="center"/>
          </w:tcPr>
          <w:p w14:paraId="54C89A2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3620" w:type="pct"/>
            <w:vAlign w:val="center"/>
          </w:tcPr>
          <w:p w14:paraId="2ECE831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471D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1E7367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976" w:type="pct"/>
            <w:vAlign w:val="center"/>
          </w:tcPr>
          <w:p w14:paraId="4E2076A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3620" w:type="pct"/>
            <w:vAlign w:val="center"/>
          </w:tcPr>
          <w:p w14:paraId="4E73AF6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0476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DFD928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976" w:type="pct"/>
            <w:vAlign w:val="center"/>
          </w:tcPr>
          <w:p w14:paraId="13EB0689">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3620" w:type="pct"/>
            <w:vAlign w:val="center"/>
          </w:tcPr>
          <w:p w14:paraId="3A665FC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08F2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649941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976" w:type="pct"/>
            <w:vAlign w:val="center"/>
          </w:tcPr>
          <w:p w14:paraId="0FC40849">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3620" w:type="pct"/>
            <w:vAlign w:val="center"/>
          </w:tcPr>
          <w:p w14:paraId="6E7E93A3">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41AD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2DAEBE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976" w:type="pct"/>
            <w:vAlign w:val="center"/>
          </w:tcPr>
          <w:p w14:paraId="039A244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3620" w:type="pct"/>
            <w:vAlign w:val="center"/>
          </w:tcPr>
          <w:p w14:paraId="4B6E0285">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56637C89">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544B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644407B">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976" w:type="pct"/>
            <w:vAlign w:val="center"/>
          </w:tcPr>
          <w:p w14:paraId="736A872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3620" w:type="pct"/>
            <w:vAlign w:val="center"/>
          </w:tcPr>
          <w:p w14:paraId="58D090A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0E4F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4FEF29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976" w:type="pct"/>
            <w:vAlign w:val="center"/>
          </w:tcPr>
          <w:p w14:paraId="23AC897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3620" w:type="pct"/>
            <w:vAlign w:val="center"/>
          </w:tcPr>
          <w:p w14:paraId="2D220CB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3711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3B491C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976" w:type="pct"/>
            <w:vAlign w:val="center"/>
          </w:tcPr>
          <w:p w14:paraId="6149885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5D002D8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3620" w:type="pct"/>
            <w:vAlign w:val="center"/>
          </w:tcPr>
          <w:p w14:paraId="6AE039A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0C0A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524C41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976" w:type="pct"/>
            <w:vAlign w:val="center"/>
          </w:tcPr>
          <w:p w14:paraId="2E82D84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3620" w:type="pct"/>
            <w:vAlign w:val="center"/>
          </w:tcPr>
          <w:p w14:paraId="6CB011A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39A2292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1D11B62E">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4B86C399">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5AFE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2712F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976" w:type="pct"/>
            <w:vAlign w:val="center"/>
          </w:tcPr>
          <w:p w14:paraId="46105ED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3620" w:type="pct"/>
            <w:vAlign w:val="center"/>
          </w:tcPr>
          <w:p w14:paraId="7D12F2E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491E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6742EA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976" w:type="pct"/>
            <w:vAlign w:val="center"/>
          </w:tcPr>
          <w:p w14:paraId="622EB87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3620" w:type="pct"/>
            <w:vAlign w:val="center"/>
          </w:tcPr>
          <w:p w14:paraId="3566F051">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1EB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1DBA7F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16</w:t>
            </w:r>
          </w:p>
        </w:tc>
        <w:tc>
          <w:tcPr>
            <w:tcW w:w="976" w:type="pct"/>
            <w:vAlign w:val="center"/>
          </w:tcPr>
          <w:p w14:paraId="02C896F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3620" w:type="pct"/>
            <w:vAlign w:val="center"/>
          </w:tcPr>
          <w:p w14:paraId="645527F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782D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DF1B93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976" w:type="pct"/>
            <w:vAlign w:val="center"/>
          </w:tcPr>
          <w:p w14:paraId="2D5C36E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3620" w:type="pct"/>
            <w:vAlign w:val="center"/>
          </w:tcPr>
          <w:p w14:paraId="45B2D1F2">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480D1DDE">
      <w:pPr>
        <w:numPr>
          <w:ilvl w:val="0"/>
          <w:numId w:val="14"/>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79CAB0E2">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6FF0C336">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color w:val="000000" w:themeColor="text1"/>
          <w:sz w:val="24"/>
          <w:szCs w:val="20"/>
          <w14:textFill>
            <w14:solidFill>
              <w14:schemeClr w14:val="tx1"/>
            </w14:solidFill>
          </w14:textFill>
        </w:rPr>
        <w:t>若投标人为事业单位或其他组织或分支机构，可为单位负责人</w:t>
      </w:r>
      <w:bookmarkEnd w:id="787"/>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027DEB3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33B5C63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F831EE0">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44446CDD">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10112CEF">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7DF58DB5">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504A647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0FE2CD5">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420AD945">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53E098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7FF60BF">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B2F52C9">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3187A2DE">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B7FDAD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32FA584C">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491A2351">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0AC9ADC0">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761B51A0">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11174DC8">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60F9F70">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606464DA">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067DDEE2">
      <w:pPr>
        <w:numPr>
          <w:ilvl w:val="2"/>
          <w:numId w:val="13"/>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25DC35DB">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0"/>
      <w:bookmarkEnd w:id="771"/>
    </w:p>
    <w:p w14:paraId="0C0ADD6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17DCF098">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1206BCD5">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2786E10A">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C74162B">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0C837226">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9BEDF77">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1A8FB2E5">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15CECCCB">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u w:val="single"/>
          <w14:textFill>
            <w14:solidFill>
              <w14:schemeClr w14:val="tx1"/>
            </w14:solidFill>
          </w14:textFill>
        </w:rPr>
        <w:t xml:space="preserve">  /  </w:t>
      </w:r>
      <w:r>
        <w:rPr>
          <w:color w:val="000000" w:themeColor="text1"/>
          <w:sz w:val="24"/>
          <w14:textFill>
            <w14:solidFill>
              <w14:schemeClr w14:val="tx1"/>
            </w14:solidFill>
          </w14:textFill>
        </w:rPr>
        <w:t>。</w:t>
      </w:r>
    </w:p>
    <w:p w14:paraId="399333CE">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88" w:name="_Toc151193788"/>
      <w:bookmarkStart w:id="789" w:name="_Toc149720839"/>
      <w:bookmarkStart w:id="790" w:name="_Toc164608815"/>
      <w:bookmarkStart w:id="791" w:name="_Toc151193934"/>
      <w:bookmarkStart w:id="792" w:name="_Toc305158888"/>
      <w:bookmarkStart w:id="793" w:name="_Toc127161460"/>
      <w:bookmarkStart w:id="794" w:name="_Toc226965736"/>
      <w:bookmarkStart w:id="795" w:name="_Toc164229387"/>
      <w:bookmarkStart w:id="796" w:name="_Toc164229241"/>
      <w:bookmarkStart w:id="797" w:name="_Toc151193644"/>
      <w:bookmarkStart w:id="798" w:name="_Ref467307010"/>
      <w:bookmarkStart w:id="799" w:name="_Toc127151747"/>
      <w:bookmarkStart w:id="800" w:name="_Toc151193716"/>
      <w:bookmarkStart w:id="801" w:name="_Toc164608660"/>
      <w:bookmarkStart w:id="802" w:name="_Toc150509297"/>
      <w:bookmarkStart w:id="803" w:name="_Toc226309790"/>
      <w:bookmarkStart w:id="804" w:name="_Toc195842911"/>
      <w:bookmarkStart w:id="805" w:name="_Toc127151546"/>
      <w:bookmarkStart w:id="806" w:name="_Toc305158814"/>
      <w:bookmarkStart w:id="807" w:name="_Toc226337242"/>
      <w:bookmarkStart w:id="808" w:name="_Toc142311048"/>
      <w:bookmarkStart w:id="809" w:name="_Toc264969236"/>
      <w:bookmarkStart w:id="810" w:name="_Toc226965819"/>
      <w:bookmarkStart w:id="811" w:name="_Toc150774751"/>
      <w:bookmarkStart w:id="812" w:name="_Toc520356170"/>
      <w:bookmarkStart w:id="813" w:name="_Toc150774646"/>
      <w:bookmarkStart w:id="814" w:name="_Toc151190173"/>
      <w:bookmarkStart w:id="815" w:name="_Toc164351640"/>
      <w:bookmarkStart w:id="816" w:name="_Toc150480784"/>
      <w:bookmarkStart w:id="817" w:name="_Toc151193860"/>
      <w:bookmarkStart w:id="818" w:name="_Toc265228384"/>
      <w:r>
        <w:rPr>
          <w:color w:val="000000" w:themeColor="text1"/>
          <w:sz w:val="24"/>
          <w14:textFill>
            <w14:solidFill>
              <w14:schemeClr w14:val="tx1"/>
            </w14:solidFill>
          </w14:textFill>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5F37382E">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732E73">
      <w:pPr>
        <w:pStyle w:val="24"/>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31C9E7A4">
      <w:pPr>
        <w:pStyle w:val="24"/>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29C84DB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459C50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02E8D186">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38BAC0B2">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6F7F3D49">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7F5F1B71">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227847EF">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5"/>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950"/>
        <w:gridCol w:w="870"/>
        <w:gridCol w:w="5958"/>
      </w:tblGrid>
      <w:tr w14:paraId="5209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1282" w:type="dxa"/>
            <w:tcBorders>
              <w:top w:val="single" w:color="auto" w:sz="4" w:space="0"/>
              <w:left w:val="single" w:color="auto" w:sz="4" w:space="0"/>
              <w:bottom w:val="single" w:color="auto" w:sz="4" w:space="0"/>
              <w:right w:val="single" w:color="auto" w:sz="4" w:space="0"/>
            </w:tcBorders>
            <w:vAlign w:val="center"/>
          </w:tcPr>
          <w:p w14:paraId="49C58F85">
            <w:pPr>
              <w:jc w:val="center"/>
              <w:rPr>
                <w:rFonts w:ascii="宋体" w:hAnsi="宋体"/>
                <w:b/>
                <w:bCs/>
                <w:sz w:val="24"/>
              </w:rPr>
            </w:pPr>
            <w:r>
              <w:rPr>
                <w:rFonts w:hint="eastAsia" w:ascii="宋体" w:hAnsi="宋体"/>
                <w:b/>
                <w:bCs/>
                <w:sz w:val="24"/>
              </w:rPr>
              <w:t>评审</w:t>
            </w:r>
          </w:p>
          <w:p w14:paraId="3B1FC68C">
            <w:pPr>
              <w:jc w:val="center"/>
              <w:rPr>
                <w:rFonts w:ascii="宋体" w:hAnsi="宋体" w:cs="Tahoma"/>
                <w:b/>
                <w:bCs/>
                <w:sz w:val="24"/>
              </w:rPr>
            </w:pPr>
            <w:r>
              <w:rPr>
                <w:rFonts w:hint="eastAsia" w:ascii="宋体" w:hAnsi="宋体"/>
                <w:b/>
                <w:bCs/>
                <w:sz w:val="24"/>
              </w:rPr>
              <w:t>条款</w:t>
            </w:r>
          </w:p>
        </w:tc>
        <w:tc>
          <w:tcPr>
            <w:tcW w:w="1950" w:type="dxa"/>
            <w:tcBorders>
              <w:top w:val="single" w:color="auto" w:sz="4" w:space="0"/>
              <w:left w:val="single" w:color="auto" w:sz="4" w:space="0"/>
              <w:bottom w:val="single" w:color="auto" w:sz="4" w:space="0"/>
              <w:right w:val="single" w:color="auto" w:sz="4" w:space="0"/>
            </w:tcBorders>
            <w:vAlign w:val="center"/>
          </w:tcPr>
          <w:p w14:paraId="4D10AB8C">
            <w:pPr>
              <w:jc w:val="center"/>
              <w:rPr>
                <w:rFonts w:ascii="宋体" w:hAnsi="宋体"/>
                <w:b/>
                <w:bCs/>
                <w:sz w:val="24"/>
              </w:rPr>
            </w:pPr>
            <w:r>
              <w:rPr>
                <w:rFonts w:hint="eastAsia" w:ascii="宋体" w:hAnsi="宋体"/>
                <w:b/>
                <w:bCs/>
                <w:sz w:val="24"/>
              </w:rPr>
              <w:t>评审内容</w:t>
            </w:r>
          </w:p>
        </w:tc>
        <w:tc>
          <w:tcPr>
            <w:tcW w:w="870" w:type="dxa"/>
            <w:tcBorders>
              <w:top w:val="single" w:color="auto" w:sz="4" w:space="0"/>
              <w:left w:val="single" w:color="auto" w:sz="4" w:space="0"/>
              <w:bottom w:val="single" w:color="auto" w:sz="4" w:space="0"/>
              <w:right w:val="single" w:color="auto" w:sz="4" w:space="0"/>
            </w:tcBorders>
            <w:vAlign w:val="center"/>
          </w:tcPr>
          <w:p w14:paraId="1391E6AA">
            <w:pPr>
              <w:jc w:val="center"/>
              <w:rPr>
                <w:rFonts w:ascii="宋体" w:hAnsi="宋体" w:cs="Tahoma"/>
                <w:b/>
                <w:bCs/>
                <w:sz w:val="24"/>
              </w:rPr>
            </w:pPr>
            <w:r>
              <w:rPr>
                <w:rFonts w:hint="eastAsia" w:ascii="宋体" w:hAnsi="宋体"/>
                <w:b/>
                <w:bCs/>
                <w:sz w:val="24"/>
              </w:rPr>
              <w:t>分值</w:t>
            </w:r>
          </w:p>
        </w:tc>
        <w:tc>
          <w:tcPr>
            <w:tcW w:w="5958" w:type="dxa"/>
            <w:tcBorders>
              <w:top w:val="single" w:color="auto" w:sz="4" w:space="0"/>
              <w:left w:val="single" w:color="auto" w:sz="4" w:space="0"/>
              <w:bottom w:val="single" w:color="auto" w:sz="4" w:space="0"/>
              <w:right w:val="single" w:color="auto" w:sz="4" w:space="0"/>
            </w:tcBorders>
            <w:vAlign w:val="center"/>
          </w:tcPr>
          <w:p w14:paraId="5F4AC233">
            <w:pPr>
              <w:jc w:val="center"/>
              <w:rPr>
                <w:rFonts w:ascii="宋体" w:hAnsi="宋体" w:cs="Tahoma"/>
                <w:b/>
                <w:bCs/>
                <w:sz w:val="24"/>
              </w:rPr>
            </w:pPr>
            <w:r>
              <w:rPr>
                <w:rFonts w:hint="eastAsia" w:ascii="宋体" w:hAnsi="宋体"/>
                <w:b/>
                <w:bCs/>
                <w:sz w:val="24"/>
              </w:rPr>
              <w:t>打分标准</w:t>
            </w:r>
          </w:p>
        </w:tc>
      </w:tr>
      <w:tr w14:paraId="7037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411552D1">
            <w:pPr>
              <w:jc w:val="center"/>
              <w:rPr>
                <w:rFonts w:ascii="宋体" w:hAnsi="宋体"/>
                <w:sz w:val="24"/>
              </w:rPr>
            </w:pPr>
            <w:r>
              <w:rPr>
                <w:rFonts w:hint="eastAsia" w:ascii="宋体" w:hAnsi="宋体"/>
                <w:sz w:val="24"/>
              </w:rPr>
              <w:t>价格</w:t>
            </w:r>
          </w:p>
          <w:p w14:paraId="6A16E6A1">
            <w:pPr>
              <w:jc w:val="center"/>
              <w:rPr>
                <w:rFonts w:ascii="宋体" w:hAnsi="宋体" w:cs="Tahoma"/>
                <w:sz w:val="24"/>
              </w:rPr>
            </w:pPr>
            <w:r>
              <w:rPr>
                <w:rFonts w:hint="eastAsia" w:ascii="宋体" w:hAnsi="宋体"/>
                <w:sz w:val="24"/>
              </w:rPr>
              <w:t>(10分)</w:t>
            </w:r>
          </w:p>
        </w:tc>
        <w:tc>
          <w:tcPr>
            <w:tcW w:w="1950" w:type="dxa"/>
            <w:tcBorders>
              <w:top w:val="single" w:color="auto" w:sz="4" w:space="0"/>
              <w:left w:val="single" w:color="auto" w:sz="4" w:space="0"/>
              <w:bottom w:val="single" w:color="auto" w:sz="4" w:space="0"/>
              <w:right w:val="single" w:color="auto" w:sz="4" w:space="0"/>
            </w:tcBorders>
            <w:vAlign w:val="center"/>
          </w:tcPr>
          <w:p w14:paraId="0B9A8C01">
            <w:pPr>
              <w:jc w:val="center"/>
              <w:rPr>
                <w:rFonts w:ascii="宋体" w:hAnsi="宋体"/>
                <w:sz w:val="24"/>
              </w:rPr>
            </w:pPr>
            <w:r>
              <w:rPr>
                <w:rFonts w:hint="eastAsia" w:ascii="宋体" w:hAnsi="宋体"/>
                <w:sz w:val="24"/>
              </w:rPr>
              <w:t>价格</w:t>
            </w:r>
          </w:p>
        </w:tc>
        <w:tc>
          <w:tcPr>
            <w:tcW w:w="870" w:type="dxa"/>
            <w:tcBorders>
              <w:top w:val="single" w:color="auto" w:sz="4" w:space="0"/>
              <w:left w:val="single" w:color="auto" w:sz="4" w:space="0"/>
              <w:bottom w:val="single" w:color="auto" w:sz="4" w:space="0"/>
              <w:right w:val="single" w:color="auto" w:sz="4" w:space="0"/>
            </w:tcBorders>
            <w:vAlign w:val="center"/>
          </w:tcPr>
          <w:p w14:paraId="42F9A9DA">
            <w:pPr>
              <w:jc w:val="center"/>
              <w:rPr>
                <w:rFonts w:ascii="宋体" w:hAnsi="宋体" w:cs="Tahoma"/>
                <w:sz w:val="24"/>
              </w:rPr>
            </w:pPr>
            <w:r>
              <w:rPr>
                <w:rFonts w:hint="eastAsia" w:ascii="宋体" w:hAnsi="宋体"/>
                <w:sz w:val="24"/>
              </w:rPr>
              <w:t>10</w:t>
            </w:r>
          </w:p>
        </w:tc>
        <w:tc>
          <w:tcPr>
            <w:tcW w:w="5958" w:type="dxa"/>
            <w:tcBorders>
              <w:top w:val="single" w:color="auto" w:sz="4" w:space="0"/>
              <w:left w:val="single" w:color="auto" w:sz="4" w:space="0"/>
              <w:bottom w:val="single" w:color="auto" w:sz="4" w:space="0"/>
              <w:right w:val="single" w:color="auto" w:sz="4" w:space="0"/>
            </w:tcBorders>
            <w:vAlign w:val="center"/>
          </w:tcPr>
          <w:p w14:paraId="7EF5DF77">
            <w:pPr>
              <w:rPr>
                <w:rFonts w:ascii="宋体" w:hAnsi="宋体"/>
                <w:color w:val="000000"/>
                <w:sz w:val="24"/>
              </w:rPr>
            </w:pPr>
            <w:r>
              <w:rPr>
                <w:rFonts w:hint="eastAsia" w:ascii="宋体" w:hAnsi="宋体"/>
                <w:color w:val="000000"/>
                <w:sz w:val="24"/>
              </w:rPr>
              <w:t>满足招标文件要求且投标价格最低的投标报价为评标基准价，其价格分为满分。其他投标人的价格分统一按照下列公式计算：</w:t>
            </w:r>
          </w:p>
          <w:p w14:paraId="398ADF2D">
            <w:pPr>
              <w:rPr>
                <w:rFonts w:ascii="宋体" w:hAnsi="宋体"/>
                <w:color w:val="000000"/>
                <w:sz w:val="24"/>
              </w:rPr>
            </w:pPr>
            <w:r>
              <w:rPr>
                <w:rFonts w:hint="eastAsia" w:ascii="宋体" w:hAnsi="宋体"/>
                <w:color w:val="000000"/>
                <w:sz w:val="24"/>
              </w:rPr>
              <w:t>投标报价得分＝（评标基准价/投标报价）×分值。</w:t>
            </w:r>
          </w:p>
          <w:p w14:paraId="1FA0A06F">
            <w:pPr>
              <w:rPr>
                <w:rFonts w:ascii="宋体" w:hAnsi="宋体" w:cs="Tahoma"/>
                <w:sz w:val="24"/>
              </w:rPr>
            </w:pPr>
            <w:r>
              <w:rPr>
                <w:rFonts w:hint="eastAsia" w:ascii="宋体" w:hAnsi="宋体"/>
                <w:color w:val="000000"/>
                <w:sz w:val="24"/>
              </w:rPr>
              <w:t>注：此处投标报价指经过报价修正，及因落实政府采购政策进行价格调整后的报价，详见第四章《评标程序、评标方法和评标标准》2.4及2.5。</w:t>
            </w:r>
          </w:p>
        </w:tc>
      </w:tr>
      <w:tr w14:paraId="6DBB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1282" w:type="dxa"/>
            <w:tcBorders>
              <w:top w:val="single" w:color="auto" w:sz="4" w:space="0"/>
              <w:left w:val="single" w:color="auto" w:sz="4" w:space="0"/>
              <w:right w:val="single" w:color="auto" w:sz="4" w:space="0"/>
            </w:tcBorders>
            <w:vAlign w:val="center"/>
          </w:tcPr>
          <w:p w14:paraId="1D91C9E9">
            <w:pPr>
              <w:jc w:val="center"/>
              <w:rPr>
                <w:rFonts w:ascii="宋体" w:hAnsi="宋体"/>
                <w:sz w:val="24"/>
              </w:rPr>
            </w:pPr>
            <w:r>
              <w:rPr>
                <w:rFonts w:hint="eastAsia" w:ascii="宋体" w:hAnsi="宋体"/>
                <w:sz w:val="24"/>
              </w:rPr>
              <w:t>商务部分（</w:t>
            </w:r>
            <w:r>
              <w:rPr>
                <w:rFonts w:ascii="宋体" w:hAnsi="宋体"/>
                <w:sz w:val="24"/>
              </w:rPr>
              <w:t>10</w:t>
            </w:r>
            <w:r>
              <w:rPr>
                <w:rFonts w:hint="eastAsia" w:ascii="宋体" w:hAnsi="宋体"/>
                <w:sz w:val="24"/>
              </w:rPr>
              <w:t>分）</w:t>
            </w:r>
          </w:p>
        </w:tc>
        <w:tc>
          <w:tcPr>
            <w:tcW w:w="1950" w:type="dxa"/>
            <w:tcBorders>
              <w:top w:val="single" w:color="auto" w:sz="4" w:space="0"/>
              <w:left w:val="single" w:color="auto" w:sz="4" w:space="0"/>
              <w:right w:val="single" w:color="auto" w:sz="4" w:space="0"/>
            </w:tcBorders>
            <w:vAlign w:val="center"/>
          </w:tcPr>
          <w:p w14:paraId="7CFBB1CE">
            <w:pPr>
              <w:snapToGrid w:val="0"/>
              <w:spacing w:line="0" w:lineRule="atLeast"/>
              <w:jc w:val="center"/>
              <w:rPr>
                <w:rFonts w:ascii="Tahoma" w:hAnsi="Tahoma"/>
                <w:sz w:val="24"/>
              </w:rPr>
            </w:pPr>
            <w:r>
              <w:rPr>
                <w:rFonts w:hint="eastAsia" w:ascii="宋体" w:hAnsi="宋体"/>
                <w:color w:val="000000" w:themeColor="text1"/>
                <w:sz w:val="24"/>
                <w14:textFill>
                  <w14:solidFill>
                    <w14:schemeClr w14:val="tx1"/>
                  </w14:solidFill>
                </w14:textFill>
              </w:rPr>
              <w:t>项目人员配备方案</w:t>
            </w:r>
          </w:p>
        </w:tc>
        <w:tc>
          <w:tcPr>
            <w:tcW w:w="870" w:type="dxa"/>
            <w:tcBorders>
              <w:top w:val="single" w:color="auto" w:sz="4" w:space="0"/>
              <w:left w:val="single" w:color="auto" w:sz="4" w:space="0"/>
              <w:right w:val="single" w:color="auto" w:sz="4" w:space="0"/>
            </w:tcBorders>
            <w:vAlign w:val="center"/>
          </w:tcPr>
          <w:p w14:paraId="5EE11496">
            <w:pPr>
              <w:jc w:val="center"/>
              <w:rPr>
                <w:rFonts w:ascii="宋体" w:hAnsi="宋体" w:cs="Tahoma"/>
                <w:sz w:val="24"/>
              </w:rPr>
            </w:pPr>
            <w:r>
              <w:rPr>
                <w:rFonts w:ascii="宋体" w:hAnsi="宋体" w:cs="Tahoma"/>
                <w:color w:val="000000" w:themeColor="text1"/>
                <w:sz w:val="24"/>
                <w14:textFill>
                  <w14:solidFill>
                    <w14:schemeClr w14:val="tx1"/>
                  </w14:solidFill>
                </w14:textFill>
              </w:rPr>
              <w:t>10</w:t>
            </w:r>
          </w:p>
        </w:tc>
        <w:tc>
          <w:tcPr>
            <w:tcW w:w="5958" w:type="dxa"/>
            <w:tcBorders>
              <w:top w:val="single" w:color="auto" w:sz="4" w:space="0"/>
              <w:left w:val="single" w:color="auto" w:sz="4" w:space="0"/>
              <w:right w:val="single" w:color="auto" w:sz="4" w:space="0"/>
            </w:tcBorders>
            <w:vAlign w:val="center"/>
          </w:tcPr>
          <w:p w14:paraId="7BDF95EE">
            <w:pPr>
              <w:adjustRightInd w:val="0"/>
              <w:snapToGrid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项目人员配备组织结构合理，人员专业配置齐全、从业经验丰富，得</w:t>
            </w:r>
            <w:r>
              <w:rPr>
                <w:rFonts w:ascii="宋体" w:hAnsi="宋体"/>
                <w:color w:val="000000" w:themeColor="text1"/>
                <w:kern w:val="0"/>
                <w:sz w:val="24"/>
                <w14:textFill>
                  <w14:solidFill>
                    <w14:schemeClr w14:val="tx1"/>
                  </w14:solidFill>
                </w14:textFill>
              </w:rPr>
              <w:t>10</w:t>
            </w:r>
            <w:r>
              <w:rPr>
                <w:rFonts w:hint="eastAsia" w:ascii="宋体" w:hAnsi="宋体"/>
                <w:color w:val="000000" w:themeColor="text1"/>
                <w:kern w:val="0"/>
                <w:sz w:val="24"/>
                <w14:textFill>
                  <w14:solidFill>
                    <w14:schemeClr w14:val="tx1"/>
                  </w14:solidFill>
                </w14:textFill>
              </w:rPr>
              <w:t>分；</w:t>
            </w:r>
          </w:p>
          <w:p w14:paraId="4B87CAB0">
            <w:pPr>
              <w:adjustRightInd w:val="0"/>
              <w:snapToGrid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项目人员配备组织结构合理，人员专业配置基本齐全，7分；</w:t>
            </w:r>
          </w:p>
          <w:p w14:paraId="3377AC43">
            <w:pPr>
              <w:adjustRightInd w:val="0"/>
              <w:snapToGrid w:val="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项目人员配备组织机构较合理，但人员专业配置欠缺，得</w:t>
            </w:r>
            <w:r>
              <w:rPr>
                <w:rFonts w:ascii="宋体" w:hAnsi="宋体"/>
                <w:color w:val="000000" w:themeColor="text1"/>
                <w:kern w:val="0"/>
                <w:sz w:val="24"/>
                <w14:textFill>
                  <w14:solidFill>
                    <w14:schemeClr w14:val="tx1"/>
                  </w14:solidFill>
                </w14:textFill>
              </w:rPr>
              <w:t>3</w:t>
            </w:r>
            <w:r>
              <w:rPr>
                <w:rFonts w:hint="eastAsia" w:ascii="宋体" w:hAnsi="宋体"/>
                <w:color w:val="000000" w:themeColor="text1"/>
                <w:kern w:val="0"/>
                <w:sz w:val="24"/>
                <w14:textFill>
                  <w14:solidFill>
                    <w14:schemeClr w14:val="tx1"/>
                  </w14:solidFill>
                </w14:textFill>
              </w:rPr>
              <w:t>分；</w:t>
            </w:r>
          </w:p>
          <w:p w14:paraId="11185684">
            <w:pPr>
              <w:snapToGrid w:val="0"/>
              <w:rPr>
                <w:rFonts w:ascii="宋体" w:hAnsi="宋体" w:cs="宋体"/>
                <w:sz w:val="24"/>
              </w:rPr>
            </w:pPr>
            <w:r>
              <w:rPr>
                <w:rFonts w:hint="eastAsia" w:ascii="宋体" w:hAnsi="宋体"/>
                <w:color w:val="000000" w:themeColor="text1"/>
                <w:kern w:val="0"/>
                <w:sz w:val="24"/>
                <w14:textFill>
                  <w14:solidFill>
                    <w14:schemeClr w14:val="tx1"/>
                  </w14:solidFill>
                </w14:textFill>
              </w:rPr>
              <w:t>项目人员配备组织机构不合理，或人员专业配置严重缺失，不利于项目正常实施，得0分。</w:t>
            </w:r>
          </w:p>
        </w:tc>
      </w:tr>
      <w:tr w14:paraId="2C61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82" w:type="dxa"/>
            <w:vMerge w:val="restart"/>
            <w:tcBorders>
              <w:top w:val="single" w:color="auto" w:sz="4" w:space="0"/>
              <w:left w:val="single" w:color="auto" w:sz="4" w:space="0"/>
              <w:right w:val="single" w:color="auto" w:sz="4" w:space="0"/>
            </w:tcBorders>
            <w:vAlign w:val="center"/>
          </w:tcPr>
          <w:p w14:paraId="4547D3C0">
            <w:pPr>
              <w:rPr>
                <w:rFonts w:ascii="宋体" w:hAnsi="宋体" w:cs="Tahoma"/>
                <w:sz w:val="24"/>
              </w:rPr>
            </w:pPr>
            <w:r>
              <w:rPr>
                <w:rFonts w:hint="eastAsia" w:ascii="宋体" w:hAnsi="宋体"/>
                <w:sz w:val="24"/>
              </w:rPr>
              <w:t>技术部分（</w:t>
            </w:r>
            <w:r>
              <w:rPr>
                <w:rFonts w:ascii="宋体" w:hAnsi="宋体"/>
                <w:sz w:val="24"/>
              </w:rPr>
              <w:t>80</w:t>
            </w:r>
            <w:r>
              <w:rPr>
                <w:rFonts w:hint="eastAsia" w:ascii="宋体" w:hAnsi="宋体"/>
                <w:sz w:val="24"/>
              </w:rPr>
              <w:t>分）</w:t>
            </w:r>
          </w:p>
        </w:tc>
        <w:tc>
          <w:tcPr>
            <w:tcW w:w="1950" w:type="dxa"/>
            <w:tcBorders>
              <w:top w:val="single" w:color="auto" w:sz="4" w:space="0"/>
              <w:left w:val="single" w:color="auto" w:sz="4" w:space="0"/>
              <w:bottom w:val="single" w:color="auto" w:sz="4" w:space="0"/>
              <w:right w:val="single" w:color="auto" w:sz="4" w:space="0"/>
            </w:tcBorders>
            <w:vAlign w:val="center"/>
          </w:tcPr>
          <w:p w14:paraId="6F934FBA">
            <w:pPr>
              <w:snapToGrid w:val="0"/>
              <w:jc w:val="center"/>
              <w:rPr>
                <w:rFonts w:ascii="宋体" w:hAnsi="宋体"/>
                <w:sz w:val="24"/>
              </w:rPr>
            </w:pPr>
            <w:r>
              <w:rPr>
                <w:rFonts w:hint="eastAsia" w:ascii="宋体" w:hAnsi="宋体"/>
                <w:sz w:val="24"/>
              </w:rPr>
              <w:t>对项目的</w:t>
            </w:r>
            <w:r>
              <w:rPr>
                <w:rFonts w:hint="eastAsia" w:ascii="宋体" w:hAnsi="宋体" w:cs="宋体"/>
                <w:kern w:val="0"/>
                <w:sz w:val="24"/>
              </w:rPr>
              <w:t>理解</w:t>
            </w:r>
          </w:p>
        </w:tc>
        <w:tc>
          <w:tcPr>
            <w:tcW w:w="870" w:type="dxa"/>
            <w:tcBorders>
              <w:top w:val="single" w:color="auto" w:sz="4" w:space="0"/>
              <w:left w:val="single" w:color="auto" w:sz="4" w:space="0"/>
              <w:bottom w:val="single" w:color="auto" w:sz="4" w:space="0"/>
              <w:right w:val="single" w:color="auto" w:sz="4" w:space="0"/>
            </w:tcBorders>
            <w:vAlign w:val="center"/>
          </w:tcPr>
          <w:p w14:paraId="016690C1">
            <w:pPr>
              <w:jc w:val="center"/>
              <w:rPr>
                <w:rFonts w:ascii="宋体" w:hAnsi="宋体"/>
                <w:sz w:val="24"/>
              </w:rPr>
            </w:pPr>
            <w:r>
              <w:rPr>
                <w:rFonts w:ascii="宋体" w:hAnsi="宋体"/>
                <w:sz w:val="24"/>
              </w:rPr>
              <w:t>12</w:t>
            </w:r>
          </w:p>
        </w:tc>
        <w:tc>
          <w:tcPr>
            <w:tcW w:w="5958" w:type="dxa"/>
            <w:tcBorders>
              <w:top w:val="single" w:color="auto" w:sz="4" w:space="0"/>
              <w:left w:val="single" w:color="auto" w:sz="4" w:space="0"/>
              <w:bottom w:val="single" w:color="auto" w:sz="4" w:space="0"/>
              <w:right w:val="single" w:color="auto" w:sz="4" w:space="0"/>
            </w:tcBorders>
            <w:vAlign w:val="center"/>
          </w:tcPr>
          <w:p w14:paraId="30A6092C">
            <w:pPr>
              <w:rPr>
                <w:rFonts w:ascii="宋体" w:hAnsi="宋体"/>
                <w:sz w:val="24"/>
              </w:rPr>
            </w:pPr>
            <w:r>
              <w:rPr>
                <w:rFonts w:hint="eastAsia" w:ascii="宋体" w:hAnsi="宋体"/>
                <w:sz w:val="24"/>
              </w:rPr>
              <w:t>根据本项目采购需求，描述对本项目的理解</w:t>
            </w:r>
          </w:p>
          <w:p w14:paraId="6CBAA85C">
            <w:pPr>
              <w:rPr>
                <w:rFonts w:ascii="宋体" w:hAnsi="宋体"/>
                <w:sz w:val="24"/>
              </w:rPr>
            </w:pPr>
            <w:r>
              <w:rPr>
                <w:rFonts w:hint="eastAsia" w:ascii="宋体" w:hAnsi="宋体"/>
                <w:sz w:val="24"/>
              </w:rPr>
              <w:t>对本项目的理解描述深入准确，得</w:t>
            </w:r>
            <w:r>
              <w:rPr>
                <w:rFonts w:ascii="宋体" w:hAnsi="宋体"/>
                <w:sz w:val="24"/>
              </w:rPr>
              <w:t>12</w:t>
            </w:r>
            <w:r>
              <w:rPr>
                <w:rFonts w:hint="eastAsia" w:ascii="宋体" w:hAnsi="宋体"/>
                <w:sz w:val="24"/>
              </w:rPr>
              <w:t>分；</w:t>
            </w:r>
          </w:p>
          <w:p w14:paraId="4FD9C749">
            <w:pPr>
              <w:rPr>
                <w:rFonts w:ascii="宋体" w:hAnsi="宋体"/>
                <w:sz w:val="24"/>
              </w:rPr>
            </w:pPr>
            <w:r>
              <w:rPr>
                <w:rFonts w:hint="eastAsia" w:ascii="宋体" w:hAnsi="宋体"/>
                <w:sz w:val="24"/>
              </w:rPr>
              <w:t>对本项目的理解描述深入，但不够准确，得</w:t>
            </w:r>
            <w:r>
              <w:rPr>
                <w:rFonts w:ascii="宋体" w:hAnsi="宋体"/>
                <w:sz w:val="24"/>
              </w:rPr>
              <w:t>8</w:t>
            </w:r>
            <w:r>
              <w:rPr>
                <w:rFonts w:hint="eastAsia" w:ascii="宋体" w:hAnsi="宋体"/>
                <w:sz w:val="24"/>
              </w:rPr>
              <w:t>分；</w:t>
            </w:r>
          </w:p>
          <w:p w14:paraId="70BF0AB7">
            <w:pPr>
              <w:rPr>
                <w:rFonts w:ascii="宋体" w:hAnsi="宋体"/>
                <w:sz w:val="24"/>
              </w:rPr>
            </w:pPr>
            <w:r>
              <w:rPr>
                <w:rFonts w:hint="eastAsia" w:ascii="宋体" w:hAnsi="宋体"/>
                <w:sz w:val="24"/>
              </w:rPr>
              <w:t>对本项目的理解描述浮浅，且不够准确，得</w:t>
            </w:r>
            <w:r>
              <w:rPr>
                <w:rFonts w:ascii="宋体" w:hAnsi="宋体"/>
                <w:sz w:val="24"/>
              </w:rPr>
              <w:t>4</w:t>
            </w:r>
            <w:r>
              <w:rPr>
                <w:rFonts w:hint="eastAsia" w:ascii="宋体" w:hAnsi="宋体"/>
                <w:sz w:val="24"/>
              </w:rPr>
              <w:t>分；</w:t>
            </w:r>
          </w:p>
          <w:p w14:paraId="4AFB791B">
            <w:pPr>
              <w:jc w:val="left"/>
              <w:rPr>
                <w:rFonts w:ascii="宋体" w:hAnsi="宋体"/>
                <w:sz w:val="24"/>
              </w:rPr>
            </w:pPr>
            <w:r>
              <w:rPr>
                <w:rFonts w:hint="eastAsia" w:ascii="宋体" w:hAnsi="宋体"/>
                <w:sz w:val="24"/>
              </w:rPr>
              <w:t>对本项目的理解描述不相关或未进行描述，得0分</w:t>
            </w:r>
          </w:p>
        </w:tc>
      </w:tr>
      <w:tr w14:paraId="1155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0" w:type="auto"/>
            <w:vMerge w:val="continue"/>
            <w:tcBorders>
              <w:left w:val="single" w:color="auto" w:sz="4" w:space="0"/>
              <w:right w:val="single" w:color="auto" w:sz="4" w:space="0"/>
            </w:tcBorders>
            <w:vAlign w:val="center"/>
          </w:tcPr>
          <w:p w14:paraId="431ECC2E">
            <w:pPr>
              <w:widowControl/>
              <w:rPr>
                <w:rFonts w:ascii="宋体" w:hAnsi="宋体" w:cs="Tahoma"/>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0F8BE318">
            <w:pPr>
              <w:snapToGrid w:val="0"/>
              <w:jc w:val="center"/>
              <w:rPr>
                <w:rFonts w:ascii="宋体" w:hAnsi="宋体"/>
                <w:sz w:val="24"/>
              </w:rPr>
            </w:pPr>
            <w:r>
              <w:rPr>
                <w:rFonts w:ascii="宋体" w:hAnsi="宋体"/>
                <w:color w:val="000000" w:themeColor="text1"/>
                <w:sz w:val="24"/>
                <w14:textFill>
                  <w14:solidFill>
                    <w14:schemeClr w14:val="tx1"/>
                  </w14:solidFill>
                </w14:textFill>
              </w:rPr>
              <w:t>项目实施方案</w:t>
            </w:r>
          </w:p>
        </w:tc>
        <w:tc>
          <w:tcPr>
            <w:tcW w:w="870" w:type="dxa"/>
            <w:tcBorders>
              <w:top w:val="single" w:color="auto" w:sz="4" w:space="0"/>
              <w:left w:val="single" w:color="auto" w:sz="4" w:space="0"/>
              <w:bottom w:val="single" w:color="auto" w:sz="4" w:space="0"/>
              <w:right w:val="single" w:color="auto" w:sz="4" w:space="0"/>
            </w:tcBorders>
            <w:vAlign w:val="center"/>
          </w:tcPr>
          <w:p w14:paraId="0493D628">
            <w:pPr>
              <w:jc w:val="center"/>
              <w:rPr>
                <w:rFonts w:ascii="宋体" w:hAnsi="宋体"/>
                <w:sz w:val="24"/>
              </w:rPr>
            </w:pPr>
            <w:r>
              <w:rPr>
                <w:rFonts w:ascii="宋体" w:hAnsi="宋体"/>
                <w:color w:val="000000" w:themeColor="text1"/>
                <w:sz w:val="24"/>
                <w14:textFill>
                  <w14:solidFill>
                    <w14:schemeClr w14:val="tx1"/>
                  </w14:solidFill>
                </w14:textFill>
              </w:rPr>
              <w:t>20</w:t>
            </w:r>
          </w:p>
        </w:tc>
        <w:tc>
          <w:tcPr>
            <w:tcW w:w="5958" w:type="dxa"/>
            <w:tcBorders>
              <w:top w:val="single" w:color="auto" w:sz="4" w:space="0"/>
              <w:left w:val="single" w:color="auto" w:sz="4" w:space="0"/>
              <w:bottom w:val="single" w:color="auto" w:sz="4" w:space="0"/>
              <w:right w:val="single" w:color="auto" w:sz="4" w:space="0"/>
            </w:tcBorders>
            <w:vAlign w:val="center"/>
          </w:tcPr>
          <w:p w14:paraId="368B661E">
            <w:pPr>
              <w:snapToGrid w:val="0"/>
              <w:jc w:val="left"/>
              <w:rPr>
                <w:rFonts w:ascii="宋体" w:hAnsi="宋体" w:cs="宋体"/>
                <w:sz w:val="24"/>
              </w:rPr>
            </w:pPr>
            <w:r>
              <w:rPr>
                <w:rFonts w:ascii="宋体" w:hAnsi="宋体"/>
                <w:color w:val="000000" w:themeColor="text1"/>
                <w:sz w:val="24"/>
                <w14:textFill>
                  <w14:solidFill>
                    <w14:schemeClr w14:val="tx1"/>
                  </w14:solidFill>
                </w14:textFill>
              </w:rPr>
              <w:t>项目实施方案</w:t>
            </w:r>
            <w:r>
              <w:rPr>
                <w:rFonts w:hint="eastAsia" w:ascii="宋体" w:hAnsi="宋体"/>
                <w:sz w:val="24"/>
              </w:rPr>
              <w:t>全面详细、合理周密、运作程序和工作流程完整、优于采购人要求，得</w:t>
            </w:r>
            <w:r>
              <w:rPr>
                <w:rFonts w:ascii="宋体" w:hAnsi="宋体"/>
                <w:sz w:val="24"/>
              </w:rPr>
              <w:t>20</w:t>
            </w:r>
            <w:r>
              <w:rPr>
                <w:rFonts w:hint="eastAsia" w:ascii="宋体" w:hAnsi="宋体"/>
                <w:sz w:val="24"/>
              </w:rPr>
              <w:t>分；</w:t>
            </w:r>
          </w:p>
          <w:p w14:paraId="1CD95F79">
            <w:pPr>
              <w:jc w:val="left"/>
              <w:rPr>
                <w:rFonts w:ascii="宋体" w:hAnsi="宋体"/>
                <w:sz w:val="24"/>
              </w:rPr>
            </w:pPr>
            <w:r>
              <w:rPr>
                <w:rFonts w:ascii="宋体" w:hAnsi="宋体"/>
                <w:color w:val="000000" w:themeColor="text1"/>
                <w:sz w:val="24"/>
                <w14:textFill>
                  <w14:solidFill>
                    <w14:schemeClr w14:val="tx1"/>
                  </w14:solidFill>
                </w14:textFill>
              </w:rPr>
              <w:t>项目实施方案</w:t>
            </w:r>
            <w:r>
              <w:rPr>
                <w:rFonts w:hint="eastAsia" w:ascii="宋体" w:hAnsi="宋体"/>
                <w:sz w:val="24"/>
              </w:rPr>
              <w:t>全面详细、基本合理、运作程序和工作流程一般、但基本满足采购人要求，得</w:t>
            </w:r>
            <w:r>
              <w:rPr>
                <w:rFonts w:ascii="宋体" w:hAnsi="宋体"/>
                <w:sz w:val="24"/>
              </w:rPr>
              <w:t>15</w:t>
            </w:r>
            <w:r>
              <w:rPr>
                <w:rFonts w:hint="eastAsia" w:ascii="宋体" w:hAnsi="宋体"/>
                <w:sz w:val="24"/>
              </w:rPr>
              <w:t>分；</w:t>
            </w:r>
          </w:p>
          <w:p w14:paraId="5A305EE0">
            <w:pPr>
              <w:jc w:val="left"/>
              <w:rPr>
                <w:rFonts w:ascii="宋体" w:hAnsi="宋体"/>
                <w:sz w:val="24"/>
              </w:rPr>
            </w:pPr>
            <w:r>
              <w:rPr>
                <w:rFonts w:ascii="宋体" w:hAnsi="宋体"/>
                <w:color w:val="000000" w:themeColor="text1"/>
                <w:sz w:val="24"/>
                <w14:textFill>
                  <w14:solidFill>
                    <w14:schemeClr w14:val="tx1"/>
                  </w14:solidFill>
                </w14:textFill>
              </w:rPr>
              <w:t>项目实施方案</w:t>
            </w:r>
            <w:r>
              <w:rPr>
                <w:rFonts w:hint="eastAsia" w:ascii="宋体" w:hAnsi="宋体"/>
                <w:sz w:val="24"/>
              </w:rPr>
              <w:t>全面，但不够详细、欠合理，运作程序和工作流程一般、存在不能满足采购要求的风险，得</w:t>
            </w:r>
            <w:r>
              <w:rPr>
                <w:rFonts w:ascii="宋体" w:hAnsi="宋体"/>
                <w:sz w:val="24"/>
              </w:rPr>
              <w:t>10</w:t>
            </w:r>
            <w:r>
              <w:rPr>
                <w:rFonts w:hint="eastAsia" w:ascii="宋体" w:hAnsi="宋体"/>
                <w:sz w:val="24"/>
              </w:rPr>
              <w:t>分；</w:t>
            </w:r>
          </w:p>
          <w:p w14:paraId="0CB4A0E1">
            <w:pPr>
              <w:jc w:val="left"/>
              <w:rPr>
                <w:rFonts w:ascii="宋体" w:hAnsi="宋体"/>
                <w:sz w:val="24"/>
              </w:rPr>
            </w:pPr>
            <w:r>
              <w:rPr>
                <w:rFonts w:ascii="宋体" w:hAnsi="宋体"/>
                <w:color w:val="000000" w:themeColor="text1"/>
                <w:sz w:val="24"/>
                <w14:textFill>
                  <w14:solidFill>
                    <w14:schemeClr w14:val="tx1"/>
                  </w14:solidFill>
                </w14:textFill>
              </w:rPr>
              <w:t>项目实施方案</w:t>
            </w:r>
            <w:r>
              <w:rPr>
                <w:rFonts w:hint="eastAsia" w:ascii="宋体" w:hAnsi="宋体"/>
                <w:sz w:val="24"/>
              </w:rPr>
              <w:t>不够全面，不够详细、存在严重缺陷，不能满足采购要求，得</w:t>
            </w:r>
            <w:r>
              <w:rPr>
                <w:rFonts w:ascii="宋体" w:hAnsi="宋体"/>
                <w:sz w:val="24"/>
              </w:rPr>
              <w:t>5</w:t>
            </w:r>
            <w:r>
              <w:rPr>
                <w:rFonts w:hint="eastAsia" w:ascii="宋体" w:hAnsi="宋体"/>
                <w:sz w:val="24"/>
              </w:rPr>
              <w:t>分；</w:t>
            </w:r>
          </w:p>
          <w:p w14:paraId="088C81A0">
            <w:pPr>
              <w:autoSpaceDE w:val="0"/>
              <w:autoSpaceDN w:val="0"/>
              <w:adjustRightInd w:val="0"/>
              <w:jc w:val="left"/>
              <w:rPr>
                <w:rFonts w:ascii="宋体" w:hAnsi="宋体"/>
                <w:sz w:val="24"/>
              </w:rPr>
            </w:pPr>
            <w:r>
              <w:rPr>
                <w:rFonts w:hint="eastAsia" w:ascii="宋体" w:hAnsi="宋体"/>
                <w:sz w:val="24"/>
              </w:rPr>
              <w:t>未提供</w:t>
            </w:r>
            <w:r>
              <w:rPr>
                <w:rFonts w:ascii="宋体" w:hAnsi="宋体"/>
                <w:color w:val="000000" w:themeColor="text1"/>
                <w:sz w:val="24"/>
                <w14:textFill>
                  <w14:solidFill>
                    <w14:schemeClr w14:val="tx1"/>
                  </w14:solidFill>
                </w14:textFill>
              </w:rPr>
              <w:t>项目实施方案</w:t>
            </w:r>
            <w:r>
              <w:rPr>
                <w:rFonts w:hint="eastAsia" w:ascii="宋体" w:hAnsi="宋体"/>
                <w:sz w:val="24"/>
              </w:rPr>
              <w:t>，得0分。</w:t>
            </w:r>
          </w:p>
        </w:tc>
      </w:tr>
      <w:tr w14:paraId="676B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continue"/>
            <w:tcBorders>
              <w:left w:val="single" w:color="auto" w:sz="4" w:space="0"/>
              <w:right w:val="single" w:color="auto" w:sz="4" w:space="0"/>
            </w:tcBorders>
            <w:vAlign w:val="center"/>
          </w:tcPr>
          <w:p w14:paraId="1CC9840E">
            <w:pPr>
              <w:widowControl/>
              <w:rPr>
                <w:rFonts w:ascii="宋体" w:hAnsi="宋体" w:cs="Tahoma"/>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9DBD1B8">
            <w:pPr>
              <w:snapToGrid w:val="0"/>
              <w:jc w:val="center"/>
              <w:rPr>
                <w:rFonts w:ascii="宋体" w:hAnsi="宋体"/>
                <w:sz w:val="24"/>
              </w:rPr>
            </w:pPr>
            <w:r>
              <w:rPr>
                <w:rFonts w:hint="eastAsia" w:ascii="宋体" w:hAnsi="宋体" w:cs="宋体"/>
                <w:sz w:val="24"/>
              </w:rPr>
              <w:t>质量保证措施</w:t>
            </w:r>
          </w:p>
        </w:tc>
        <w:tc>
          <w:tcPr>
            <w:tcW w:w="870" w:type="dxa"/>
            <w:tcBorders>
              <w:top w:val="single" w:color="auto" w:sz="4" w:space="0"/>
              <w:left w:val="single" w:color="auto" w:sz="4" w:space="0"/>
              <w:bottom w:val="single" w:color="auto" w:sz="4" w:space="0"/>
              <w:right w:val="single" w:color="auto" w:sz="4" w:space="0"/>
            </w:tcBorders>
            <w:vAlign w:val="center"/>
          </w:tcPr>
          <w:p w14:paraId="0109685F">
            <w:pPr>
              <w:jc w:val="center"/>
              <w:rPr>
                <w:rFonts w:ascii="宋体" w:hAnsi="宋体"/>
                <w:sz w:val="24"/>
              </w:rPr>
            </w:pPr>
            <w:r>
              <w:rPr>
                <w:rFonts w:ascii="宋体" w:hAnsi="宋体"/>
                <w:sz w:val="24"/>
              </w:rPr>
              <w:t>12</w:t>
            </w:r>
          </w:p>
        </w:tc>
        <w:tc>
          <w:tcPr>
            <w:tcW w:w="5958" w:type="dxa"/>
            <w:tcBorders>
              <w:top w:val="single" w:color="auto" w:sz="4" w:space="0"/>
              <w:left w:val="single" w:color="auto" w:sz="4" w:space="0"/>
              <w:bottom w:val="single" w:color="auto" w:sz="4" w:space="0"/>
              <w:right w:val="single" w:color="auto" w:sz="4" w:space="0"/>
            </w:tcBorders>
            <w:vAlign w:val="center"/>
          </w:tcPr>
          <w:p w14:paraId="60F5C6F9">
            <w:pPr>
              <w:snapToGrid w:val="0"/>
              <w:rPr>
                <w:rFonts w:ascii="宋体" w:hAnsi="宋体"/>
                <w:sz w:val="24"/>
              </w:rPr>
            </w:pPr>
            <w:r>
              <w:rPr>
                <w:rFonts w:hint="eastAsia" w:ascii="宋体" w:hAnsi="宋体"/>
                <w:sz w:val="24"/>
              </w:rPr>
              <w:t>根据本项目采购需求提供</w:t>
            </w:r>
            <w:r>
              <w:rPr>
                <w:rFonts w:hint="eastAsia" w:ascii="宋体" w:hAnsi="宋体" w:cs="宋体"/>
                <w:sz w:val="24"/>
              </w:rPr>
              <w:t>质量保证措施</w:t>
            </w:r>
            <w:r>
              <w:rPr>
                <w:rFonts w:hint="eastAsia" w:ascii="宋体" w:hAnsi="宋体"/>
                <w:sz w:val="24"/>
              </w:rPr>
              <w:t>。</w:t>
            </w:r>
          </w:p>
          <w:p w14:paraId="4FDF1CB8">
            <w:pPr>
              <w:snapToGrid w:val="0"/>
              <w:rPr>
                <w:rFonts w:ascii="宋体" w:hAnsi="宋体"/>
                <w:sz w:val="24"/>
              </w:rPr>
            </w:pPr>
            <w:r>
              <w:rPr>
                <w:rFonts w:hint="eastAsia" w:ascii="宋体" w:hAnsi="宋体" w:cs="宋体"/>
                <w:sz w:val="24"/>
              </w:rPr>
              <w:t>质量保证措施</w:t>
            </w:r>
            <w:r>
              <w:rPr>
                <w:rFonts w:hint="eastAsia" w:ascii="宋体" w:hAnsi="宋体"/>
                <w:sz w:val="24"/>
              </w:rPr>
              <w:t>全面详细、针对性强，切实可行，得</w:t>
            </w:r>
            <w:r>
              <w:rPr>
                <w:rFonts w:ascii="宋体" w:hAnsi="宋体"/>
                <w:sz w:val="24"/>
              </w:rPr>
              <w:t>12</w:t>
            </w:r>
            <w:r>
              <w:rPr>
                <w:rFonts w:hint="eastAsia" w:ascii="宋体" w:hAnsi="宋体"/>
                <w:sz w:val="24"/>
              </w:rPr>
              <w:t>分；</w:t>
            </w:r>
          </w:p>
          <w:p w14:paraId="3D5D911E">
            <w:pPr>
              <w:snapToGrid w:val="0"/>
              <w:rPr>
                <w:rFonts w:ascii="宋体" w:hAnsi="宋体"/>
                <w:sz w:val="24"/>
              </w:rPr>
            </w:pPr>
            <w:r>
              <w:rPr>
                <w:rFonts w:hint="eastAsia" w:ascii="宋体" w:hAnsi="宋体" w:cs="宋体"/>
                <w:sz w:val="24"/>
              </w:rPr>
              <w:t>质量保证措施</w:t>
            </w:r>
            <w:r>
              <w:rPr>
                <w:rFonts w:hint="eastAsia" w:ascii="宋体" w:hAnsi="宋体"/>
                <w:sz w:val="24"/>
              </w:rPr>
              <w:t>全面详细、有针对性，基本可行，得</w:t>
            </w:r>
            <w:r>
              <w:rPr>
                <w:rFonts w:ascii="宋体" w:hAnsi="宋体"/>
                <w:sz w:val="24"/>
              </w:rPr>
              <w:t>8</w:t>
            </w:r>
            <w:r>
              <w:rPr>
                <w:rFonts w:hint="eastAsia" w:ascii="宋体" w:hAnsi="宋体"/>
                <w:sz w:val="24"/>
              </w:rPr>
              <w:t>分；</w:t>
            </w:r>
          </w:p>
          <w:p w14:paraId="4994F04F">
            <w:pPr>
              <w:snapToGrid w:val="0"/>
              <w:rPr>
                <w:rFonts w:ascii="宋体" w:hAnsi="宋体"/>
                <w:sz w:val="24"/>
              </w:rPr>
            </w:pPr>
            <w:r>
              <w:rPr>
                <w:rFonts w:hint="eastAsia" w:ascii="宋体" w:hAnsi="宋体" w:cs="宋体"/>
                <w:sz w:val="24"/>
              </w:rPr>
              <w:t>质量保证措施</w:t>
            </w:r>
            <w:r>
              <w:rPr>
                <w:rFonts w:hint="eastAsia" w:ascii="宋体" w:hAnsi="宋体"/>
                <w:sz w:val="24"/>
              </w:rPr>
              <w:t>全面，但不够详细、缺乏针对性，实施难度较大，得</w:t>
            </w:r>
            <w:r>
              <w:rPr>
                <w:rFonts w:ascii="宋体" w:hAnsi="宋体"/>
                <w:sz w:val="24"/>
              </w:rPr>
              <w:t>4</w:t>
            </w:r>
            <w:r>
              <w:rPr>
                <w:rFonts w:hint="eastAsia" w:ascii="宋体" w:hAnsi="宋体"/>
                <w:sz w:val="24"/>
              </w:rPr>
              <w:t>分；</w:t>
            </w:r>
          </w:p>
          <w:p w14:paraId="71D3DA51">
            <w:pPr>
              <w:pStyle w:val="5"/>
              <w:ind w:firstLine="0"/>
              <w:jc w:val="both"/>
              <w:rPr>
                <w:rFonts w:hAnsi="宋体"/>
              </w:rPr>
            </w:pPr>
            <w:r>
              <w:rPr>
                <w:rFonts w:hint="eastAsia" w:hAnsi="宋体"/>
              </w:rPr>
              <w:t>未提供</w:t>
            </w:r>
            <w:r>
              <w:rPr>
                <w:rFonts w:hint="eastAsia" w:hAnsi="宋体" w:cs="宋体"/>
              </w:rPr>
              <w:t>质量保证措施</w:t>
            </w:r>
            <w:r>
              <w:rPr>
                <w:rFonts w:hint="eastAsia" w:hAnsi="宋体"/>
              </w:rPr>
              <w:t>，得0分。</w:t>
            </w:r>
          </w:p>
        </w:tc>
      </w:tr>
      <w:tr w14:paraId="021F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0" w:type="auto"/>
            <w:vMerge w:val="continue"/>
            <w:tcBorders>
              <w:left w:val="single" w:color="auto" w:sz="4" w:space="0"/>
              <w:right w:val="single" w:color="auto" w:sz="4" w:space="0"/>
            </w:tcBorders>
            <w:vAlign w:val="center"/>
          </w:tcPr>
          <w:p w14:paraId="1A176661">
            <w:pPr>
              <w:widowControl/>
              <w:rPr>
                <w:rFonts w:ascii="宋体" w:hAnsi="宋体" w:cs="Tahoma"/>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0EBF4D57">
            <w:pPr>
              <w:snapToGrid w:val="0"/>
              <w:jc w:val="center"/>
              <w:rPr>
                <w:rFonts w:ascii="宋体" w:hAnsi="宋体"/>
                <w:color w:val="000000" w:themeColor="text1"/>
                <w:sz w:val="24"/>
                <w14:textFill>
                  <w14:solidFill>
                    <w14:schemeClr w14:val="tx1"/>
                  </w14:solidFill>
                </w14:textFill>
              </w:rPr>
            </w:pPr>
            <w:r>
              <w:rPr>
                <w:rFonts w:ascii="宋体" w:hAnsi="宋体"/>
                <w:sz w:val="24"/>
              </w:rPr>
              <w:t>拟投入</w:t>
            </w:r>
            <w:r>
              <w:rPr>
                <w:rFonts w:hint="eastAsia" w:ascii="宋体" w:hAnsi="宋体"/>
                <w:sz w:val="24"/>
              </w:rPr>
              <w:t>工具</w:t>
            </w:r>
            <w:r>
              <w:rPr>
                <w:rFonts w:ascii="宋体" w:hAnsi="宋体"/>
                <w:sz w:val="24"/>
              </w:rPr>
              <w:t>配备情况</w:t>
            </w:r>
          </w:p>
        </w:tc>
        <w:tc>
          <w:tcPr>
            <w:tcW w:w="870" w:type="dxa"/>
            <w:tcBorders>
              <w:top w:val="single" w:color="auto" w:sz="4" w:space="0"/>
              <w:left w:val="single" w:color="auto" w:sz="4" w:space="0"/>
              <w:bottom w:val="single" w:color="auto" w:sz="4" w:space="0"/>
              <w:right w:val="single" w:color="auto" w:sz="4" w:space="0"/>
            </w:tcBorders>
            <w:vAlign w:val="center"/>
          </w:tcPr>
          <w:p w14:paraId="5C06BBA0">
            <w:pPr>
              <w:jc w:val="center"/>
              <w:rPr>
                <w:rFonts w:ascii="宋体" w:hAnsi="宋体"/>
                <w:color w:val="000000" w:themeColor="text1"/>
                <w:sz w:val="24"/>
                <w14:textFill>
                  <w14:solidFill>
                    <w14:schemeClr w14:val="tx1"/>
                  </w14:solidFill>
                </w14:textFill>
              </w:rPr>
            </w:pPr>
            <w:r>
              <w:rPr>
                <w:rFonts w:ascii="宋体" w:hAnsi="宋体"/>
                <w:sz w:val="24"/>
              </w:rPr>
              <w:t>12</w:t>
            </w:r>
          </w:p>
        </w:tc>
        <w:tc>
          <w:tcPr>
            <w:tcW w:w="5958" w:type="dxa"/>
            <w:tcBorders>
              <w:top w:val="single" w:color="auto" w:sz="4" w:space="0"/>
              <w:left w:val="single" w:color="auto" w:sz="4" w:space="0"/>
              <w:bottom w:val="single" w:color="auto" w:sz="4" w:space="0"/>
              <w:right w:val="single" w:color="auto" w:sz="4" w:space="0"/>
            </w:tcBorders>
            <w:vAlign w:val="center"/>
          </w:tcPr>
          <w:p w14:paraId="0958CBBC">
            <w:pPr>
              <w:autoSpaceDE w:val="0"/>
              <w:autoSpaceDN w:val="0"/>
              <w:adjustRightInd w:val="0"/>
              <w:jc w:val="left"/>
              <w:rPr>
                <w:rFonts w:ascii="宋体" w:hAnsi="宋体" w:cs="宋体"/>
                <w:kern w:val="0"/>
                <w:sz w:val="24"/>
              </w:rPr>
            </w:pPr>
            <w:r>
              <w:rPr>
                <w:rFonts w:hint="eastAsia" w:ascii="宋体" w:hAnsi="宋体"/>
                <w:sz w:val="24"/>
              </w:rPr>
              <w:t>工具</w:t>
            </w:r>
            <w:r>
              <w:rPr>
                <w:rFonts w:hint="eastAsia" w:ascii="宋体" w:hAnsi="宋体" w:cs="宋体"/>
                <w:kern w:val="0"/>
                <w:sz w:val="24"/>
              </w:rPr>
              <w:t>齐全、先进，完全满足本项目要求，得</w:t>
            </w:r>
            <w:r>
              <w:rPr>
                <w:rFonts w:ascii="宋体" w:hAnsi="宋体" w:cs="宋体"/>
                <w:kern w:val="0"/>
                <w:sz w:val="24"/>
              </w:rPr>
              <w:t>12</w:t>
            </w:r>
            <w:r>
              <w:rPr>
                <w:rFonts w:hint="eastAsia" w:ascii="宋体" w:hAnsi="宋体" w:cs="宋体"/>
                <w:kern w:val="0"/>
                <w:sz w:val="24"/>
              </w:rPr>
              <w:t>分；</w:t>
            </w:r>
          </w:p>
          <w:p w14:paraId="2E8CA046">
            <w:pPr>
              <w:autoSpaceDE w:val="0"/>
              <w:autoSpaceDN w:val="0"/>
              <w:adjustRightInd w:val="0"/>
              <w:jc w:val="left"/>
              <w:rPr>
                <w:rFonts w:ascii="宋体" w:hAnsi="宋体" w:cs="宋体"/>
                <w:kern w:val="0"/>
                <w:sz w:val="24"/>
              </w:rPr>
            </w:pPr>
            <w:r>
              <w:rPr>
                <w:rFonts w:hint="eastAsia" w:ascii="宋体" w:hAnsi="宋体"/>
                <w:sz w:val="24"/>
              </w:rPr>
              <w:t>工具</w:t>
            </w:r>
            <w:r>
              <w:rPr>
                <w:rFonts w:hint="eastAsia" w:ascii="宋体" w:hAnsi="宋体" w:cs="宋体"/>
                <w:kern w:val="0"/>
                <w:sz w:val="24"/>
              </w:rPr>
              <w:t>的配置基本满足本项目要求，得</w:t>
            </w:r>
            <w:r>
              <w:rPr>
                <w:rFonts w:ascii="宋体" w:hAnsi="宋体" w:cs="宋体"/>
                <w:kern w:val="0"/>
                <w:sz w:val="24"/>
              </w:rPr>
              <w:t>8</w:t>
            </w:r>
            <w:r>
              <w:rPr>
                <w:rFonts w:hint="eastAsia" w:ascii="宋体" w:hAnsi="宋体" w:cs="宋体"/>
                <w:kern w:val="0"/>
                <w:sz w:val="24"/>
              </w:rPr>
              <w:t>分；</w:t>
            </w:r>
          </w:p>
          <w:p w14:paraId="63ED6103">
            <w:pPr>
              <w:autoSpaceDE w:val="0"/>
              <w:autoSpaceDN w:val="0"/>
              <w:adjustRightInd w:val="0"/>
              <w:jc w:val="left"/>
              <w:rPr>
                <w:rFonts w:ascii="宋体" w:hAnsi="宋体" w:cs="宋体"/>
                <w:kern w:val="0"/>
                <w:sz w:val="24"/>
              </w:rPr>
            </w:pPr>
            <w:r>
              <w:rPr>
                <w:rFonts w:hint="eastAsia" w:ascii="宋体" w:hAnsi="宋体"/>
                <w:sz w:val="24"/>
              </w:rPr>
              <w:t>工具</w:t>
            </w:r>
            <w:r>
              <w:rPr>
                <w:rFonts w:hint="eastAsia" w:ascii="宋体" w:hAnsi="宋体" w:cs="宋体"/>
                <w:kern w:val="0"/>
                <w:sz w:val="24"/>
              </w:rPr>
              <w:t>的配置有欠缺，不能完全满足本项目要求，得</w:t>
            </w:r>
            <w:r>
              <w:rPr>
                <w:rFonts w:ascii="宋体" w:hAnsi="宋体" w:cs="宋体"/>
                <w:kern w:val="0"/>
                <w:sz w:val="24"/>
              </w:rPr>
              <w:t>4</w:t>
            </w:r>
            <w:r>
              <w:rPr>
                <w:rFonts w:hint="eastAsia" w:ascii="宋体" w:hAnsi="宋体" w:cs="宋体"/>
                <w:kern w:val="0"/>
                <w:sz w:val="24"/>
              </w:rPr>
              <w:t>分；</w:t>
            </w:r>
          </w:p>
          <w:p w14:paraId="24AFAA26">
            <w:pPr>
              <w:adjustRightInd w:val="0"/>
              <w:snapToGrid w:val="0"/>
              <w:rPr>
                <w:rFonts w:ascii="宋体" w:hAnsi="宋体"/>
                <w:color w:val="000000" w:themeColor="text1"/>
                <w:sz w:val="24"/>
                <w14:textFill>
                  <w14:solidFill>
                    <w14:schemeClr w14:val="tx1"/>
                  </w14:solidFill>
                </w14:textFill>
              </w:rPr>
            </w:pPr>
            <w:r>
              <w:rPr>
                <w:rFonts w:hint="eastAsia" w:ascii="宋体" w:hAnsi="宋体" w:cs="宋体"/>
                <w:kern w:val="0"/>
                <w:sz w:val="24"/>
              </w:rPr>
              <w:t>未提供相关内容，得</w:t>
            </w:r>
            <w:r>
              <w:rPr>
                <w:rFonts w:ascii="宋体" w:hAnsi="宋体" w:cs="宋体"/>
                <w:kern w:val="0"/>
                <w:sz w:val="24"/>
              </w:rPr>
              <w:t>0</w:t>
            </w:r>
            <w:r>
              <w:rPr>
                <w:rFonts w:hint="eastAsia" w:ascii="宋体" w:hAnsi="宋体" w:cs="宋体"/>
                <w:kern w:val="0"/>
                <w:sz w:val="24"/>
              </w:rPr>
              <w:t>分。</w:t>
            </w:r>
          </w:p>
        </w:tc>
      </w:tr>
      <w:tr w14:paraId="585B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continue"/>
            <w:tcBorders>
              <w:left w:val="single" w:color="auto" w:sz="4" w:space="0"/>
              <w:right w:val="single" w:color="auto" w:sz="4" w:space="0"/>
            </w:tcBorders>
            <w:vAlign w:val="center"/>
          </w:tcPr>
          <w:p w14:paraId="05546BBB">
            <w:pPr>
              <w:widowControl/>
              <w:rPr>
                <w:rFonts w:ascii="宋体" w:hAnsi="宋体" w:cs="Tahoma"/>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12B59472">
            <w:pPr>
              <w:snapToGrid w:val="0"/>
              <w:jc w:val="center"/>
              <w:rPr>
                <w:rFonts w:ascii="宋体" w:hAnsi="宋体"/>
                <w:sz w:val="24"/>
              </w:rPr>
            </w:pPr>
            <w:r>
              <w:rPr>
                <w:rFonts w:ascii="宋体" w:hAnsi="宋体"/>
                <w:sz w:val="24"/>
              </w:rPr>
              <w:t>应急处理机制方案</w:t>
            </w:r>
          </w:p>
        </w:tc>
        <w:tc>
          <w:tcPr>
            <w:tcW w:w="870" w:type="dxa"/>
            <w:tcBorders>
              <w:top w:val="single" w:color="auto" w:sz="4" w:space="0"/>
              <w:left w:val="single" w:color="auto" w:sz="4" w:space="0"/>
              <w:bottom w:val="single" w:color="auto" w:sz="4" w:space="0"/>
              <w:right w:val="single" w:color="auto" w:sz="4" w:space="0"/>
            </w:tcBorders>
            <w:vAlign w:val="center"/>
          </w:tcPr>
          <w:p w14:paraId="5B0C83AA">
            <w:pPr>
              <w:jc w:val="center"/>
              <w:rPr>
                <w:rFonts w:ascii="宋体" w:hAnsi="宋体"/>
                <w:sz w:val="24"/>
              </w:rPr>
            </w:pPr>
            <w:r>
              <w:rPr>
                <w:rFonts w:ascii="宋体" w:hAnsi="宋体"/>
                <w:sz w:val="24"/>
              </w:rPr>
              <w:t>12</w:t>
            </w:r>
          </w:p>
        </w:tc>
        <w:tc>
          <w:tcPr>
            <w:tcW w:w="5958" w:type="dxa"/>
            <w:tcBorders>
              <w:top w:val="single" w:color="auto" w:sz="4" w:space="0"/>
              <w:left w:val="single" w:color="auto" w:sz="4" w:space="0"/>
              <w:bottom w:val="single" w:color="auto" w:sz="4" w:space="0"/>
              <w:right w:val="single" w:color="auto" w:sz="4" w:space="0"/>
            </w:tcBorders>
            <w:vAlign w:val="center"/>
          </w:tcPr>
          <w:p w14:paraId="1A4BE8BA">
            <w:pPr>
              <w:rPr>
                <w:rFonts w:ascii="宋体" w:hAnsi="宋体"/>
                <w:kern w:val="0"/>
                <w:sz w:val="24"/>
              </w:rPr>
            </w:pPr>
            <w:r>
              <w:rPr>
                <w:rFonts w:ascii="宋体" w:hAnsi="宋体"/>
                <w:sz w:val="24"/>
              </w:rPr>
              <w:t>应对</w:t>
            </w:r>
            <w:r>
              <w:rPr>
                <w:rFonts w:hint="eastAsia" w:ascii="宋体" w:hAnsi="宋体"/>
                <w:sz w:val="24"/>
              </w:rPr>
              <w:t>突发事件</w:t>
            </w:r>
            <w:r>
              <w:rPr>
                <w:rFonts w:ascii="宋体" w:hAnsi="宋体"/>
                <w:sz w:val="24"/>
              </w:rPr>
              <w:t>应急处理机制完善，响应及时，可操作性强</w:t>
            </w:r>
            <w:r>
              <w:rPr>
                <w:rFonts w:hint="eastAsia" w:ascii="宋体" w:hAnsi="宋体"/>
                <w:sz w:val="24"/>
              </w:rPr>
              <w:t>，</w:t>
            </w:r>
            <w:r>
              <w:rPr>
                <w:rFonts w:ascii="宋体" w:hAnsi="宋体"/>
                <w:sz w:val="24"/>
              </w:rPr>
              <w:t>得12分；</w:t>
            </w:r>
            <w:r>
              <w:rPr>
                <w:rFonts w:ascii="宋体" w:hAnsi="宋体"/>
                <w:kern w:val="0"/>
                <w:sz w:val="24"/>
              </w:rPr>
              <w:t xml:space="preserve"> </w:t>
            </w:r>
          </w:p>
          <w:p w14:paraId="6D2BFA24">
            <w:pPr>
              <w:adjustRightInd w:val="0"/>
              <w:snapToGrid w:val="0"/>
              <w:rPr>
                <w:rFonts w:ascii="宋体" w:hAnsi="宋体"/>
                <w:sz w:val="24"/>
              </w:rPr>
            </w:pPr>
            <w:r>
              <w:rPr>
                <w:rFonts w:ascii="宋体" w:hAnsi="宋体"/>
                <w:sz w:val="24"/>
              </w:rPr>
              <w:t>应对</w:t>
            </w:r>
            <w:r>
              <w:rPr>
                <w:rFonts w:hint="eastAsia" w:ascii="宋体" w:hAnsi="宋体"/>
                <w:sz w:val="24"/>
              </w:rPr>
              <w:t>突发事件</w:t>
            </w:r>
            <w:r>
              <w:rPr>
                <w:rFonts w:ascii="宋体" w:hAnsi="宋体"/>
                <w:sz w:val="24"/>
              </w:rPr>
              <w:t>应急处理机制较完善，时效性一般，可操作性一般</w:t>
            </w:r>
            <w:r>
              <w:rPr>
                <w:rFonts w:hint="eastAsia" w:ascii="宋体" w:hAnsi="宋体"/>
                <w:sz w:val="24"/>
              </w:rPr>
              <w:t>，</w:t>
            </w:r>
            <w:r>
              <w:rPr>
                <w:rFonts w:ascii="宋体" w:hAnsi="宋体"/>
                <w:sz w:val="24"/>
              </w:rPr>
              <w:t xml:space="preserve">得8分； </w:t>
            </w:r>
          </w:p>
          <w:p w14:paraId="4B28175C">
            <w:pPr>
              <w:adjustRightInd w:val="0"/>
              <w:snapToGrid w:val="0"/>
              <w:rPr>
                <w:rFonts w:ascii="宋体" w:hAnsi="宋体"/>
                <w:sz w:val="24"/>
              </w:rPr>
            </w:pPr>
            <w:r>
              <w:rPr>
                <w:rFonts w:ascii="宋体" w:hAnsi="宋体"/>
                <w:sz w:val="24"/>
              </w:rPr>
              <w:t>应对</w:t>
            </w:r>
            <w:r>
              <w:rPr>
                <w:rFonts w:hint="eastAsia" w:ascii="宋体" w:hAnsi="宋体"/>
                <w:sz w:val="24"/>
              </w:rPr>
              <w:t>突发事件</w:t>
            </w:r>
            <w:r>
              <w:rPr>
                <w:rFonts w:ascii="宋体" w:hAnsi="宋体"/>
                <w:sz w:val="24"/>
              </w:rPr>
              <w:t>应急处理机制有待完善</w:t>
            </w:r>
            <w:r>
              <w:rPr>
                <w:rFonts w:hint="eastAsia" w:ascii="宋体" w:hAnsi="宋体"/>
                <w:sz w:val="24"/>
              </w:rPr>
              <w:t>，</w:t>
            </w:r>
            <w:r>
              <w:rPr>
                <w:rFonts w:ascii="宋体" w:hAnsi="宋体"/>
                <w:sz w:val="24"/>
              </w:rPr>
              <w:t>得4分；</w:t>
            </w:r>
          </w:p>
          <w:p w14:paraId="3368D90C">
            <w:pPr>
              <w:pStyle w:val="5"/>
              <w:ind w:firstLine="0"/>
              <w:jc w:val="both"/>
              <w:rPr>
                <w:rFonts w:hAnsi="宋体"/>
              </w:rPr>
            </w:pPr>
            <w:r>
              <w:rPr>
                <w:rFonts w:hint="eastAsia" w:hAnsi="宋体"/>
              </w:rPr>
              <w:t>未提供</w:t>
            </w:r>
            <w:r>
              <w:rPr>
                <w:rFonts w:hAnsi="宋体"/>
              </w:rPr>
              <w:t>应急处理机制方案</w:t>
            </w:r>
            <w:r>
              <w:rPr>
                <w:rFonts w:hint="eastAsia" w:hAnsi="宋体"/>
              </w:rPr>
              <w:t>,</w:t>
            </w:r>
            <w:r>
              <w:rPr>
                <w:rFonts w:hAnsi="宋体"/>
              </w:rPr>
              <w:t xml:space="preserve"> 得0分</w:t>
            </w:r>
          </w:p>
        </w:tc>
      </w:tr>
      <w:tr w14:paraId="0658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0" w:type="auto"/>
            <w:vMerge w:val="continue"/>
            <w:tcBorders>
              <w:left w:val="single" w:color="auto" w:sz="4" w:space="0"/>
              <w:bottom w:val="single" w:color="auto" w:sz="4" w:space="0"/>
              <w:right w:val="single" w:color="auto" w:sz="4" w:space="0"/>
            </w:tcBorders>
            <w:vAlign w:val="center"/>
          </w:tcPr>
          <w:p w14:paraId="48BA6363">
            <w:pPr>
              <w:widowControl/>
              <w:rPr>
                <w:rFonts w:ascii="宋体" w:hAnsi="宋体" w:cs="Tahoma"/>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3183B963">
            <w:pPr>
              <w:snapToGrid w:val="0"/>
              <w:jc w:val="center"/>
              <w:rPr>
                <w:rFonts w:ascii="宋体" w:hAnsi="宋体"/>
                <w:sz w:val="24"/>
              </w:rPr>
            </w:pPr>
            <w:r>
              <w:rPr>
                <w:rFonts w:hint="eastAsia" w:ascii="宋体" w:hAnsi="宋体" w:cs="宋体"/>
                <w:sz w:val="24"/>
              </w:rPr>
              <w:t>服务承诺</w:t>
            </w:r>
          </w:p>
        </w:tc>
        <w:tc>
          <w:tcPr>
            <w:tcW w:w="870" w:type="dxa"/>
            <w:tcBorders>
              <w:top w:val="single" w:color="auto" w:sz="4" w:space="0"/>
              <w:left w:val="single" w:color="auto" w:sz="4" w:space="0"/>
              <w:bottom w:val="single" w:color="auto" w:sz="4" w:space="0"/>
              <w:right w:val="single" w:color="auto" w:sz="4" w:space="0"/>
            </w:tcBorders>
            <w:vAlign w:val="center"/>
          </w:tcPr>
          <w:p w14:paraId="256BDE70">
            <w:pPr>
              <w:jc w:val="center"/>
              <w:rPr>
                <w:rFonts w:ascii="宋体" w:hAnsi="宋体"/>
                <w:sz w:val="24"/>
              </w:rPr>
            </w:pPr>
            <w:r>
              <w:rPr>
                <w:rFonts w:ascii="宋体" w:hAnsi="宋体"/>
                <w:sz w:val="24"/>
              </w:rPr>
              <w:t>12</w:t>
            </w:r>
          </w:p>
        </w:tc>
        <w:tc>
          <w:tcPr>
            <w:tcW w:w="5958" w:type="dxa"/>
            <w:tcBorders>
              <w:top w:val="single" w:color="auto" w:sz="4" w:space="0"/>
              <w:left w:val="single" w:color="auto" w:sz="4" w:space="0"/>
              <w:bottom w:val="single" w:color="auto" w:sz="4" w:space="0"/>
              <w:right w:val="single" w:color="auto" w:sz="4" w:space="0"/>
            </w:tcBorders>
            <w:vAlign w:val="center"/>
          </w:tcPr>
          <w:p w14:paraId="36412F80">
            <w:pPr>
              <w:rPr>
                <w:rFonts w:ascii="宋体" w:hAnsi="宋体"/>
                <w:sz w:val="24"/>
              </w:rPr>
            </w:pPr>
            <w:bookmarkStart w:id="819" w:name="OLE_LINK8"/>
            <w:bookmarkStart w:id="820" w:name="OLE_LINK11"/>
            <w:r>
              <w:rPr>
                <w:rFonts w:hint="eastAsia" w:ascii="宋体" w:hAnsi="宋体"/>
                <w:sz w:val="24"/>
              </w:rPr>
              <w:t>服务承诺全面、满足项目需求，得</w:t>
            </w:r>
            <w:r>
              <w:rPr>
                <w:rFonts w:ascii="宋体" w:hAnsi="宋体"/>
                <w:sz w:val="24"/>
              </w:rPr>
              <w:t>12</w:t>
            </w:r>
            <w:r>
              <w:rPr>
                <w:rFonts w:hint="eastAsia" w:ascii="宋体" w:hAnsi="宋体"/>
                <w:sz w:val="24"/>
              </w:rPr>
              <w:t>分；</w:t>
            </w:r>
          </w:p>
          <w:p w14:paraId="7DC81FE8">
            <w:pPr>
              <w:rPr>
                <w:rFonts w:ascii="宋体" w:hAnsi="宋体"/>
                <w:sz w:val="24"/>
              </w:rPr>
            </w:pPr>
            <w:r>
              <w:rPr>
                <w:rFonts w:hint="eastAsia" w:ascii="宋体" w:hAnsi="宋体"/>
                <w:sz w:val="24"/>
              </w:rPr>
              <w:t>服务承诺全面、但缺乏针对性，得</w:t>
            </w:r>
            <w:r>
              <w:rPr>
                <w:rFonts w:ascii="宋体" w:hAnsi="宋体"/>
                <w:sz w:val="24"/>
              </w:rPr>
              <w:t>8</w:t>
            </w:r>
            <w:r>
              <w:rPr>
                <w:rFonts w:hint="eastAsia" w:ascii="宋体" w:hAnsi="宋体"/>
                <w:sz w:val="24"/>
              </w:rPr>
              <w:t>分；</w:t>
            </w:r>
          </w:p>
          <w:p w14:paraId="017D0265">
            <w:pPr>
              <w:rPr>
                <w:rFonts w:ascii="宋体" w:hAnsi="宋体"/>
                <w:sz w:val="24"/>
              </w:rPr>
            </w:pPr>
            <w:r>
              <w:rPr>
                <w:rFonts w:hint="eastAsia" w:ascii="宋体" w:hAnsi="宋体"/>
                <w:sz w:val="24"/>
              </w:rPr>
              <w:t>服务承诺有欠缺，得</w:t>
            </w:r>
            <w:r>
              <w:rPr>
                <w:rFonts w:ascii="宋体" w:hAnsi="宋体"/>
                <w:sz w:val="24"/>
              </w:rPr>
              <w:t>4</w:t>
            </w:r>
            <w:r>
              <w:rPr>
                <w:rFonts w:hint="eastAsia" w:ascii="宋体" w:hAnsi="宋体"/>
                <w:sz w:val="24"/>
              </w:rPr>
              <w:t>分；</w:t>
            </w:r>
          </w:p>
          <w:p w14:paraId="33D17A97">
            <w:pPr>
              <w:pStyle w:val="5"/>
              <w:ind w:firstLine="0"/>
              <w:jc w:val="both"/>
              <w:rPr>
                <w:rFonts w:hAnsi="宋体"/>
              </w:rPr>
            </w:pPr>
            <w:r>
              <w:rPr>
                <w:rFonts w:hint="eastAsia" w:hAnsi="宋体"/>
              </w:rPr>
              <w:t>未提供服务承诺，得0分。</w:t>
            </w:r>
            <w:bookmarkEnd w:id="819"/>
            <w:bookmarkEnd w:id="820"/>
          </w:p>
        </w:tc>
      </w:tr>
    </w:tbl>
    <w:p w14:paraId="7EACBD0D">
      <w:pPr>
        <w:widowControl/>
        <w:jc w:val="left"/>
        <w:rPr>
          <w:b/>
          <w:color w:val="000000" w:themeColor="text1"/>
          <w:sz w:val="24"/>
          <w14:textFill>
            <w14:solidFill>
              <w14:schemeClr w14:val="tx1"/>
            </w14:solidFill>
          </w14:textFill>
        </w:rPr>
      </w:pPr>
    </w:p>
    <w:p w14:paraId="138FF339">
      <w:pPr>
        <w:widowControl/>
        <w:jc w:val="left"/>
        <w:rPr>
          <w:b/>
          <w:color w:val="000000" w:themeColor="text1"/>
          <w:sz w:val="36"/>
          <w:szCs w:val="36"/>
          <w14:textFill>
            <w14:solidFill>
              <w14:schemeClr w14:val="tx1"/>
            </w14:solidFill>
          </w14:textFill>
        </w:rPr>
      </w:pPr>
      <w:bookmarkStart w:id="821" w:name="_Toc199496077"/>
      <w:r>
        <w:rPr>
          <w:b/>
          <w:color w:val="000000" w:themeColor="text1"/>
          <w:sz w:val="36"/>
          <w:szCs w:val="36"/>
          <w14:textFill>
            <w14:solidFill>
              <w14:schemeClr w14:val="tx1"/>
            </w14:solidFill>
          </w14:textFill>
        </w:rPr>
        <w:br w:type="page"/>
      </w:r>
    </w:p>
    <w:p w14:paraId="12589A5A">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第五章   采购需求（</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3包）</w:t>
      </w:r>
      <w:bookmarkEnd w:id="821"/>
    </w:p>
    <w:p w14:paraId="5241AB4F">
      <w:pPr>
        <w:pStyle w:val="98"/>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43DE1F54">
      <w:pPr>
        <w:spacing w:line="360" w:lineRule="auto"/>
        <w:contextualSpacing/>
        <w:rPr>
          <w:bCs/>
          <w:sz w:val="24"/>
        </w:rPr>
      </w:pPr>
      <w:r>
        <w:rPr>
          <w:rFonts w:hint="eastAsia"/>
          <w:bCs/>
          <w:sz w:val="24"/>
        </w:rPr>
        <w:t>1</w:t>
      </w:r>
      <w:r>
        <w:rPr>
          <w:bCs/>
          <w:sz w:val="24"/>
        </w:rPr>
        <w:t>. 采购标的</w:t>
      </w:r>
    </w:p>
    <w:p w14:paraId="00C425C5">
      <w:pPr>
        <w:spacing w:line="360" w:lineRule="auto"/>
        <w:ind w:firstLine="480" w:firstLineChars="200"/>
        <w:contextualSpacing/>
        <w:rPr>
          <w:sz w:val="24"/>
        </w:rPr>
      </w:pPr>
      <w:r>
        <w:rPr>
          <w:rFonts w:hint="eastAsia"/>
          <w:sz w:val="24"/>
        </w:rPr>
        <w:t>监测服务</w:t>
      </w:r>
    </w:p>
    <w:p w14:paraId="7409FFC9">
      <w:pPr>
        <w:spacing w:line="360" w:lineRule="auto"/>
        <w:contextualSpacing/>
        <w:rPr>
          <w:sz w:val="24"/>
        </w:rPr>
      </w:pPr>
      <w:r>
        <w:rPr>
          <w:sz w:val="24"/>
        </w:rPr>
        <w:t>2. 项目背景</w:t>
      </w:r>
    </w:p>
    <w:p w14:paraId="6C65B09F">
      <w:pPr>
        <w:spacing w:line="360" w:lineRule="auto"/>
        <w:ind w:firstLine="480" w:firstLineChars="200"/>
        <w:contextualSpacing/>
        <w:rPr>
          <w:sz w:val="24"/>
        </w:rPr>
      </w:pPr>
      <w:r>
        <w:rPr>
          <w:rFonts w:hint="eastAsia"/>
          <w:sz w:val="24"/>
        </w:rPr>
        <w:t>根据北京市农业农村局和北京市财政局联合印发的《关于印发2025年北京市农业农村改革发展资金项目实施指南的通知》和北京市农业农村局关于印发《北京市到2026年农药监督管理和安全使用指导治本攻坚行动方案》、《北京市农药经营门店分级管理工作方案（试行）》的通知要求，结合大兴区农业生产环境实际，持续推进农膜和农药包装废弃物回收处置工作，进一步完善机制、提升能效，防范农业投入品废弃物对土壤的污染，促进本区农业发展绿色转型和乡村生态振兴。</w:t>
      </w:r>
    </w:p>
    <w:p w14:paraId="3EA6A500">
      <w:pPr>
        <w:spacing w:line="360" w:lineRule="auto"/>
        <w:ind w:firstLine="480" w:firstLineChars="200"/>
        <w:contextualSpacing/>
        <w:rPr>
          <w:sz w:val="24"/>
        </w:rPr>
      </w:pPr>
      <w:r>
        <w:rPr>
          <w:rFonts w:hint="eastAsia"/>
          <w:sz w:val="24"/>
        </w:rPr>
        <w:t>通过项目实施，采取以旧换新、实物兑换等方式，对本区农业生产所产生的废旧农膜、农药包装废弃物进行回收，并开展无害化处置，使农田“白色污染”得到有效控制。</w:t>
      </w:r>
    </w:p>
    <w:p w14:paraId="1A14C8E5">
      <w:pPr>
        <w:spacing w:line="360" w:lineRule="auto"/>
        <w:contextualSpacing/>
        <w:rPr>
          <w:bCs/>
          <w:sz w:val="24"/>
        </w:rPr>
      </w:pPr>
    </w:p>
    <w:p w14:paraId="2A6BAF24">
      <w:pPr>
        <w:pStyle w:val="98"/>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02AC988">
      <w:pPr>
        <w:spacing w:line="360" w:lineRule="auto"/>
        <w:contextualSpacing/>
        <w:rPr>
          <w:sz w:val="24"/>
        </w:rPr>
      </w:pPr>
      <w:r>
        <w:rPr>
          <w:sz w:val="24"/>
        </w:rPr>
        <w:t>1. 交付的时间和地点</w:t>
      </w:r>
    </w:p>
    <w:p w14:paraId="04820488">
      <w:pPr>
        <w:spacing w:line="360" w:lineRule="auto"/>
        <w:contextualSpacing/>
        <w:rPr>
          <w:sz w:val="24"/>
        </w:rPr>
      </w:pPr>
      <w:r>
        <w:rPr>
          <w:sz w:val="24"/>
        </w:rPr>
        <w:t>（</w:t>
      </w:r>
      <w:r>
        <w:rPr>
          <w:rFonts w:hint="eastAsia"/>
          <w:sz w:val="24"/>
        </w:rPr>
        <w:t>1</w:t>
      </w:r>
      <w:r>
        <w:rPr>
          <w:sz w:val="24"/>
        </w:rPr>
        <w:t>）时间：</w:t>
      </w:r>
      <w:r>
        <w:rPr>
          <w:color w:val="000000" w:themeColor="text1"/>
          <w:sz w:val="24"/>
          <w:u w:val="single"/>
          <w14:textFill>
            <w14:solidFill>
              <w14:schemeClr w14:val="tx1"/>
            </w14:solidFill>
          </w14:textFill>
        </w:rPr>
        <w:t>自合同签订之日起至</w:t>
      </w:r>
      <w:r>
        <w:rPr>
          <w:rFonts w:hint="eastAsia"/>
          <w:color w:val="000000" w:themeColor="text1"/>
          <w:sz w:val="24"/>
          <w:u w:val="single"/>
          <w14:textFill>
            <w14:solidFill>
              <w14:schemeClr w14:val="tx1"/>
            </w14:solidFill>
          </w14:textFill>
        </w:rPr>
        <w:t>2025年1</w:t>
      </w:r>
      <w:r>
        <w:rPr>
          <w:color w:val="000000" w:themeColor="text1"/>
          <w:sz w:val="24"/>
          <w:u w:val="single"/>
          <w14:textFill>
            <w14:solidFill>
              <w14:schemeClr w14:val="tx1"/>
            </w14:solidFill>
          </w14:textFill>
        </w:rPr>
        <w:t>1</w:t>
      </w:r>
      <w:r>
        <w:rPr>
          <w:rFonts w:hint="eastAsia"/>
          <w:color w:val="000000" w:themeColor="text1"/>
          <w:sz w:val="24"/>
          <w:u w:val="single"/>
          <w14:textFill>
            <w14:solidFill>
              <w14:schemeClr w14:val="tx1"/>
            </w14:solidFill>
          </w14:textFill>
        </w:rPr>
        <w:t>月3</w:t>
      </w:r>
      <w:r>
        <w:rPr>
          <w:color w:val="000000" w:themeColor="text1"/>
          <w:sz w:val="24"/>
          <w:u w:val="single"/>
          <w14:textFill>
            <w14:solidFill>
              <w14:schemeClr w14:val="tx1"/>
            </w14:solidFill>
          </w14:textFill>
        </w:rPr>
        <w:t>0</w:t>
      </w:r>
      <w:r>
        <w:rPr>
          <w:rFonts w:hint="eastAsia"/>
          <w:color w:val="000000" w:themeColor="text1"/>
          <w:sz w:val="24"/>
          <w:u w:val="single"/>
          <w14:textFill>
            <w14:solidFill>
              <w14:schemeClr w14:val="tx1"/>
            </w14:solidFill>
          </w14:textFill>
        </w:rPr>
        <w:t>日</w:t>
      </w:r>
    </w:p>
    <w:p w14:paraId="0AF489A3">
      <w:pPr>
        <w:spacing w:line="360" w:lineRule="auto"/>
        <w:contextualSpacing/>
        <w:rPr>
          <w:i/>
          <w:sz w:val="24"/>
        </w:rPr>
      </w:pPr>
      <w:r>
        <w:rPr>
          <w:sz w:val="24"/>
        </w:rPr>
        <w:t>（</w:t>
      </w:r>
      <w:r>
        <w:rPr>
          <w:rFonts w:hint="eastAsia"/>
          <w:sz w:val="24"/>
        </w:rPr>
        <w:t>2</w:t>
      </w:r>
      <w:r>
        <w:rPr>
          <w:sz w:val="24"/>
        </w:rPr>
        <w:t>）地点：</w:t>
      </w:r>
      <w:r>
        <w:rPr>
          <w:rFonts w:hint="eastAsia"/>
          <w:sz w:val="24"/>
        </w:rPr>
        <w:t>北京市大兴区</w:t>
      </w:r>
    </w:p>
    <w:p w14:paraId="6250E4DA">
      <w:pPr>
        <w:spacing w:line="360" w:lineRule="auto"/>
        <w:contextualSpacing/>
        <w:rPr>
          <w:sz w:val="24"/>
        </w:rPr>
      </w:pPr>
      <w:r>
        <w:rPr>
          <w:sz w:val="24"/>
        </w:rPr>
        <w:t>2. 付款条件（进度和方式）</w:t>
      </w:r>
    </w:p>
    <w:p w14:paraId="61C1D464">
      <w:pPr>
        <w:spacing w:line="360" w:lineRule="auto"/>
        <w:ind w:firstLine="480" w:firstLineChars="200"/>
        <w:contextualSpacing/>
        <w:rPr>
          <w:sz w:val="24"/>
        </w:rPr>
      </w:pPr>
      <w:r>
        <w:rPr>
          <w:rFonts w:hint="eastAsia"/>
          <w:sz w:val="24"/>
        </w:rPr>
        <w:t>农田地膜残留调查监测、全生物降解地膜示范应用监测、机械拾膜后区域地膜残留监测工作分别出具报告且验收合格后，一次性支付检测费。</w:t>
      </w:r>
    </w:p>
    <w:p w14:paraId="0103A895">
      <w:pPr>
        <w:spacing w:line="360" w:lineRule="auto"/>
        <w:ind w:firstLine="480" w:firstLineChars="200"/>
        <w:contextualSpacing/>
        <w:rPr>
          <w:sz w:val="24"/>
        </w:rPr>
      </w:pPr>
    </w:p>
    <w:p w14:paraId="487F50F0">
      <w:pPr>
        <w:pStyle w:val="98"/>
        <w:numPr>
          <w:ilvl w:val="0"/>
          <w:numId w:val="15"/>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项目</w:t>
      </w:r>
      <w:r>
        <w:rPr>
          <w:rFonts w:ascii="Times New Roman" w:hAnsi="Times New Roman"/>
          <w:b/>
          <w:sz w:val="24"/>
          <w:szCs w:val="24"/>
        </w:rPr>
        <w:t>建设内容</w:t>
      </w:r>
    </w:p>
    <w:p w14:paraId="6D85F2C8">
      <w:pPr>
        <w:spacing w:line="360" w:lineRule="auto"/>
        <w:ind w:firstLine="480" w:firstLineChars="200"/>
        <w:contextualSpacing/>
        <w:rPr>
          <w:bCs/>
          <w:sz w:val="24"/>
        </w:rPr>
      </w:pPr>
      <w:r>
        <w:rPr>
          <w:rFonts w:hint="eastAsia"/>
          <w:bCs/>
          <w:sz w:val="24"/>
        </w:rPr>
        <w:t>1. 农田残膜机械化捡拾社会化服务监测，设置10个监测点，开展残膜含杂率、残膜中土壤与秸秆重量占比、回收率以及拾净率等指标监测工作。</w:t>
      </w:r>
    </w:p>
    <w:p w14:paraId="46BFE123">
      <w:pPr>
        <w:spacing w:line="360" w:lineRule="auto"/>
        <w:ind w:firstLine="480" w:firstLineChars="200"/>
        <w:contextualSpacing/>
        <w:rPr>
          <w:bCs/>
          <w:sz w:val="24"/>
        </w:rPr>
      </w:pPr>
      <w:r>
        <w:rPr>
          <w:rFonts w:hint="eastAsia"/>
          <w:bCs/>
          <w:sz w:val="24"/>
        </w:rPr>
        <w:t>2. 农田地膜残留调查监测，在全区范围内布设监测点10个，监测地膜残留情况。</w:t>
      </w:r>
    </w:p>
    <w:p w14:paraId="5750D7E2">
      <w:pPr>
        <w:spacing w:line="360" w:lineRule="auto"/>
        <w:ind w:firstLine="480" w:firstLineChars="200"/>
        <w:contextualSpacing/>
        <w:rPr>
          <w:bCs/>
          <w:sz w:val="24"/>
        </w:rPr>
      </w:pPr>
      <w:r>
        <w:rPr>
          <w:rFonts w:hint="eastAsia"/>
          <w:bCs/>
          <w:sz w:val="24"/>
        </w:rPr>
        <w:t>3. 全生物降解地膜示范应用监测，设置5处降解膜监测点，针对地膜的功能性、降解性、安全性以及作物产量效益等方面展开监测。</w:t>
      </w:r>
    </w:p>
    <w:p w14:paraId="15B3C8C5">
      <w:pPr>
        <w:pStyle w:val="98"/>
        <w:numPr>
          <w:ilvl w:val="0"/>
          <w:numId w:val="15"/>
        </w:numPr>
        <w:spacing w:line="360" w:lineRule="auto"/>
        <w:ind w:firstLineChars="0"/>
        <w:contextualSpacing/>
        <w:rPr>
          <w:b/>
          <w:sz w:val="24"/>
        </w:rPr>
      </w:pPr>
      <w:r>
        <w:rPr>
          <w:b/>
          <w:sz w:val="24"/>
        </w:rPr>
        <w:t>供应商服务要求</w:t>
      </w:r>
    </w:p>
    <w:p w14:paraId="22DBACA8">
      <w:pPr>
        <w:spacing w:line="360" w:lineRule="auto"/>
        <w:contextualSpacing/>
        <w:rPr>
          <w:b/>
          <w:sz w:val="24"/>
        </w:rPr>
      </w:pPr>
      <w:r>
        <w:rPr>
          <w:rFonts w:hint="eastAsia"/>
          <w:b/>
          <w:sz w:val="24"/>
        </w:rPr>
        <w:t>（一）农田残膜机械化捡拾社会化服务监测</w:t>
      </w:r>
    </w:p>
    <w:p w14:paraId="607B74B5">
      <w:pPr>
        <w:spacing w:line="360" w:lineRule="auto"/>
        <w:ind w:firstLine="480" w:firstLineChars="200"/>
        <w:contextualSpacing/>
        <w:rPr>
          <w:sz w:val="24"/>
        </w:rPr>
      </w:pPr>
      <w:r>
        <w:rPr>
          <w:rFonts w:hint="eastAsia"/>
          <w:sz w:val="24"/>
        </w:rPr>
        <w:t>1.监测方法</w:t>
      </w:r>
    </w:p>
    <w:p w14:paraId="7B392F1F">
      <w:pPr>
        <w:spacing w:line="360" w:lineRule="auto"/>
        <w:ind w:firstLine="480" w:firstLineChars="200"/>
        <w:contextualSpacing/>
        <w:rPr>
          <w:sz w:val="24"/>
        </w:rPr>
      </w:pPr>
      <w:r>
        <w:rPr>
          <w:rFonts w:hint="eastAsia"/>
          <w:sz w:val="24"/>
        </w:rPr>
        <w:t>以甘薯为模式作物，选择同一田块，确保土壤类型、坡度、前茬作物一致，消除土壤/气候差异，确保使用地膜品牌、规格一致。设置机械收膜组、人工捡拾组（标准作业流程）以及混合模式（机械收膜后人工补捡），在回收作业完成后，对不同方式回收后土壤中的残膜进行监测。残膜监测根据GB/T25413-2010 农田地膜残留量限值及测定以及北京市农田地膜残留监测技术规程实施。</w:t>
      </w:r>
    </w:p>
    <w:p w14:paraId="5BD1C3A1">
      <w:pPr>
        <w:spacing w:line="360" w:lineRule="auto"/>
        <w:ind w:firstLine="480" w:firstLineChars="200"/>
        <w:contextualSpacing/>
        <w:rPr>
          <w:sz w:val="24"/>
        </w:rPr>
      </w:pPr>
      <w:r>
        <w:rPr>
          <w:rFonts w:hint="eastAsia"/>
          <w:sz w:val="24"/>
        </w:rPr>
        <w:t>2.测定指标</w:t>
      </w:r>
    </w:p>
    <w:p w14:paraId="194ACBA3">
      <w:pPr>
        <w:spacing w:line="360" w:lineRule="auto"/>
        <w:ind w:firstLine="480" w:firstLineChars="200"/>
        <w:contextualSpacing/>
        <w:rPr>
          <w:sz w:val="24"/>
        </w:rPr>
      </w:pPr>
      <w:r>
        <w:rPr>
          <w:rFonts w:hint="eastAsia"/>
          <w:sz w:val="24"/>
        </w:rPr>
        <w:t>成本：机械作业费（租赁费、折旧费、油耗费）、人工劳务费</w:t>
      </w:r>
    </w:p>
    <w:p w14:paraId="6572DF04">
      <w:pPr>
        <w:spacing w:line="360" w:lineRule="auto"/>
        <w:ind w:firstLine="480" w:firstLineChars="200"/>
        <w:contextualSpacing/>
        <w:rPr>
          <w:sz w:val="24"/>
        </w:rPr>
      </w:pPr>
      <w:r>
        <w:rPr>
          <w:rFonts w:hint="eastAsia"/>
          <w:sz w:val="24"/>
        </w:rPr>
        <w:t>回收效率：各组单位面积作业时间（小时/亩）</w:t>
      </w:r>
    </w:p>
    <w:p w14:paraId="02E27C24">
      <w:pPr>
        <w:spacing w:line="360" w:lineRule="auto"/>
        <w:ind w:firstLine="480" w:firstLineChars="200"/>
        <w:contextualSpacing/>
        <w:rPr>
          <w:sz w:val="24"/>
        </w:rPr>
      </w:pPr>
      <w:r>
        <w:rPr>
          <w:rFonts w:hint="eastAsia"/>
          <w:sz w:val="24"/>
        </w:rPr>
        <w:t>回收效果：地膜残留量、回收膜含杂率</w:t>
      </w:r>
    </w:p>
    <w:p w14:paraId="45C122D5">
      <w:pPr>
        <w:spacing w:line="360" w:lineRule="auto"/>
        <w:contextualSpacing/>
        <w:rPr>
          <w:b/>
          <w:sz w:val="24"/>
        </w:rPr>
      </w:pPr>
      <w:r>
        <w:rPr>
          <w:rFonts w:hint="eastAsia"/>
          <w:b/>
          <w:sz w:val="24"/>
        </w:rPr>
        <w:t>（二）农田地膜残留调查监测</w:t>
      </w:r>
    </w:p>
    <w:p w14:paraId="1D62103D">
      <w:pPr>
        <w:spacing w:line="360" w:lineRule="auto"/>
        <w:ind w:firstLine="480" w:firstLineChars="200"/>
        <w:contextualSpacing/>
        <w:rPr>
          <w:sz w:val="24"/>
        </w:rPr>
      </w:pPr>
      <w:r>
        <w:rPr>
          <w:rFonts w:hint="eastAsia"/>
          <w:sz w:val="24"/>
        </w:rPr>
        <w:t>1.监测方法</w:t>
      </w:r>
    </w:p>
    <w:p w14:paraId="5615A9E2">
      <w:pPr>
        <w:spacing w:line="360" w:lineRule="auto"/>
        <w:ind w:firstLine="480" w:firstLineChars="200"/>
        <w:contextualSpacing/>
        <w:rPr>
          <w:sz w:val="24"/>
        </w:rPr>
      </w:pPr>
      <w:r>
        <w:rPr>
          <w:rFonts w:hint="eastAsia"/>
          <w:sz w:val="24"/>
        </w:rPr>
        <w:t>根据大兴区设施农业种植模式等，因地制宜确定适宜的监测点位，共布设区级农田地膜残留监测点10个，每个监测点5个样方，每个样方长、宽、深分别为0.5米、0.5米、0.2米。</w:t>
      </w:r>
    </w:p>
    <w:p w14:paraId="18232602">
      <w:pPr>
        <w:spacing w:line="360" w:lineRule="auto"/>
        <w:ind w:firstLine="480" w:firstLineChars="200"/>
        <w:contextualSpacing/>
        <w:rPr>
          <w:sz w:val="24"/>
        </w:rPr>
      </w:pPr>
      <w:r>
        <w:rPr>
          <w:rFonts w:hint="eastAsia"/>
          <w:sz w:val="24"/>
        </w:rPr>
        <w:t>残膜监测根据GB/T 25413-2010 农田地膜残留量限值及测定以及北京市农田地膜残留监测技术规程实施。具体方法同上。</w:t>
      </w:r>
    </w:p>
    <w:p w14:paraId="1775EB94">
      <w:pPr>
        <w:spacing w:line="360" w:lineRule="auto"/>
        <w:ind w:firstLine="480" w:firstLineChars="200"/>
        <w:contextualSpacing/>
        <w:rPr>
          <w:sz w:val="24"/>
        </w:rPr>
      </w:pPr>
      <w:r>
        <w:rPr>
          <w:rFonts w:hint="eastAsia"/>
          <w:sz w:val="24"/>
        </w:rPr>
        <w:t>2.测定指标</w:t>
      </w:r>
    </w:p>
    <w:p w14:paraId="21DB3FDE">
      <w:pPr>
        <w:spacing w:line="360" w:lineRule="auto"/>
        <w:ind w:firstLine="480" w:firstLineChars="200"/>
        <w:contextualSpacing/>
        <w:rPr>
          <w:sz w:val="24"/>
        </w:rPr>
      </w:pPr>
      <w:r>
        <w:rPr>
          <w:rFonts w:hint="eastAsia"/>
          <w:sz w:val="24"/>
        </w:rPr>
        <w:t>残膜量及残留系数：以0.05立方米土样地膜残留量为单位进行测算，得出农田地膜残留系数。</w:t>
      </w:r>
    </w:p>
    <w:p w14:paraId="732DFCD7">
      <w:pPr>
        <w:spacing w:line="360" w:lineRule="auto"/>
        <w:contextualSpacing/>
        <w:rPr>
          <w:b/>
          <w:sz w:val="24"/>
        </w:rPr>
      </w:pPr>
      <w:r>
        <w:rPr>
          <w:rFonts w:hint="eastAsia"/>
          <w:b/>
          <w:sz w:val="24"/>
        </w:rPr>
        <w:t>（三）全生物降解地膜示范应用监测</w:t>
      </w:r>
    </w:p>
    <w:p w14:paraId="4649B21A">
      <w:pPr>
        <w:spacing w:line="360" w:lineRule="auto"/>
        <w:ind w:firstLine="480" w:firstLineChars="200"/>
        <w:contextualSpacing/>
        <w:rPr>
          <w:sz w:val="24"/>
        </w:rPr>
      </w:pPr>
      <w:r>
        <w:rPr>
          <w:rFonts w:hint="eastAsia"/>
          <w:sz w:val="24"/>
        </w:rPr>
        <w:t>1.监测方法</w:t>
      </w:r>
    </w:p>
    <w:p w14:paraId="14425BCD">
      <w:pPr>
        <w:spacing w:line="360" w:lineRule="auto"/>
        <w:ind w:firstLine="480" w:firstLineChars="200"/>
        <w:contextualSpacing/>
        <w:rPr>
          <w:sz w:val="24"/>
        </w:rPr>
      </w:pPr>
      <w:r>
        <w:rPr>
          <w:rFonts w:hint="eastAsia"/>
          <w:sz w:val="24"/>
        </w:rPr>
        <w:t>根据种植园区种植作物种类设置5个监测点。根据当地实际情况设置n+1或n+2（n为使用全生物降解地膜产品数量，如不同厚度、不同类型）个处理。其中全生物降解地膜设置n个处理；普通PE地膜覆盖为对照，面积不小于0.5亩；不覆地膜处理，根据作物特点特性自定是否设置。各处理间作物品种、播种量、播期、整地、铺膜方式与施肥种类、数量、田间管理等措施一致。覆膜前农田土壤进行清除处理，保证耕地垄（畦）面平整。试验点上要明确每种全生物降解地膜的覆盖区域边界，要设置保护行。起垄（畦）种植，明确垄（畦）宽、垄（畦）间距、垄（畦）沟深、作物的行距和株距。</w:t>
      </w:r>
    </w:p>
    <w:p w14:paraId="50C87E78">
      <w:pPr>
        <w:spacing w:line="360" w:lineRule="auto"/>
        <w:ind w:firstLine="480" w:firstLineChars="200"/>
        <w:contextualSpacing/>
        <w:rPr>
          <w:sz w:val="24"/>
        </w:rPr>
      </w:pPr>
      <w:r>
        <w:rPr>
          <w:rFonts w:hint="eastAsia"/>
          <w:sz w:val="24"/>
        </w:rPr>
        <w:t>2.测定指标</w:t>
      </w:r>
    </w:p>
    <w:p w14:paraId="16599CDB">
      <w:pPr>
        <w:spacing w:line="360" w:lineRule="auto"/>
        <w:ind w:firstLine="480" w:firstLineChars="200"/>
        <w:contextualSpacing/>
        <w:rPr>
          <w:sz w:val="24"/>
        </w:rPr>
      </w:pPr>
      <w:r>
        <w:rPr>
          <w:rFonts w:hint="eastAsia"/>
          <w:sz w:val="24"/>
        </w:rPr>
        <w:t>全生物可降解地膜上机性能、土壤环境影响、地膜降解性能、杂草抑制和作物产量等。</w:t>
      </w:r>
    </w:p>
    <w:p w14:paraId="2D29E8E9">
      <w:pPr>
        <w:pStyle w:val="98"/>
        <w:numPr>
          <w:ilvl w:val="0"/>
          <w:numId w:val="15"/>
        </w:numPr>
        <w:spacing w:line="360" w:lineRule="auto"/>
        <w:ind w:firstLineChars="0"/>
        <w:contextualSpacing/>
        <w:rPr>
          <w:b/>
          <w:sz w:val="24"/>
        </w:rPr>
      </w:pPr>
      <w:r>
        <w:rPr>
          <w:rFonts w:hint="eastAsia"/>
          <w:b/>
          <w:sz w:val="24"/>
        </w:rPr>
        <w:t>质量控制要求</w:t>
      </w:r>
    </w:p>
    <w:p w14:paraId="52FDAF21">
      <w:pPr>
        <w:spacing w:line="360" w:lineRule="auto"/>
        <w:contextualSpacing/>
        <w:rPr>
          <w:b/>
          <w:sz w:val="24"/>
        </w:rPr>
      </w:pPr>
      <w:r>
        <w:rPr>
          <w:rFonts w:hint="eastAsia"/>
          <w:b/>
          <w:sz w:val="24"/>
        </w:rPr>
        <w:t>（一）数据质量</w:t>
      </w:r>
    </w:p>
    <w:p w14:paraId="6934717B">
      <w:pPr>
        <w:spacing w:line="360" w:lineRule="auto"/>
        <w:ind w:firstLine="480" w:firstLineChars="200"/>
        <w:contextualSpacing/>
        <w:rPr>
          <w:sz w:val="24"/>
        </w:rPr>
      </w:pPr>
      <w:r>
        <w:rPr>
          <w:rFonts w:hint="eastAsia"/>
          <w:sz w:val="24"/>
        </w:rPr>
        <w:t>建立数据质量管理制度，对数据采集、记录、整理、分析等环节进行全程质量控制。数据采集过程中，确保样本具有代表性，采集方法规范，记录准确无误。</w:t>
      </w:r>
    </w:p>
    <w:p w14:paraId="1BF27C7D">
      <w:pPr>
        <w:spacing w:line="360" w:lineRule="auto"/>
        <w:ind w:firstLine="480" w:firstLineChars="200"/>
        <w:contextualSpacing/>
        <w:rPr>
          <w:sz w:val="24"/>
        </w:rPr>
      </w:pPr>
      <w:r>
        <w:rPr>
          <w:rFonts w:hint="eastAsia"/>
          <w:sz w:val="24"/>
        </w:rPr>
        <w:t>对重要数据进行多次测量和比对，采用统计分析方法进行数据处理，排除异常值，确保数据可靠性。定期对数据质量进行内部审核和外部评估，及时发现并纠正数据质量问题。</w:t>
      </w:r>
    </w:p>
    <w:p w14:paraId="409E841A">
      <w:pPr>
        <w:spacing w:line="360" w:lineRule="auto"/>
        <w:contextualSpacing/>
        <w:rPr>
          <w:b/>
          <w:sz w:val="24"/>
        </w:rPr>
      </w:pPr>
      <w:r>
        <w:rPr>
          <w:rFonts w:hint="eastAsia"/>
          <w:b/>
          <w:sz w:val="24"/>
        </w:rPr>
        <w:t>（二）技术质量</w:t>
      </w:r>
    </w:p>
    <w:p w14:paraId="1C3EB83B">
      <w:pPr>
        <w:spacing w:line="360" w:lineRule="auto"/>
        <w:ind w:firstLine="480" w:firstLineChars="200"/>
        <w:contextualSpacing/>
        <w:rPr>
          <w:sz w:val="24"/>
        </w:rPr>
      </w:pPr>
      <w:r>
        <w:rPr>
          <w:rFonts w:hint="eastAsia"/>
          <w:sz w:val="24"/>
        </w:rPr>
        <w:t>项目实施过程中采用的技术方法必须符合相关国家标准和行业规范。对于新技术、新方法的应用，需经过充分论证和试验验证，确保技术可行、有效。</w:t>
      </w:r>
    </w:p>
    <w:p w14:paraId="2D2E80A8">
      <w:pPr>
        <w:spacing w:line="360" w:lineRule="auto"/>
        <w:ind w:firstLine="480" w:firstLineChars="200"/>
        <w:contextualSpacing/>
        <w:rPr>
          <w:sz w:val="24"/>
        </w:rPr>
      </w:pPr>
      <w:r>
        <w:rPr>
          <w:rFonts w:hint="eastAsia"/>
          <w:sz w:val="24"/>
        </w:rPr>
        <w:t>定期对监测设备、实验仪器进行校准和维护，保证设备仪器性能良好。技术人员操作设备仪器时，严格按照操作规程进行，避免因操作不当影响技术质量。</w:t>
      </w:r>
    </w:p>
    <w:p w14:paraId="6C0A82F9">
      <w:pPr>
        <w:spacing w:line="360" w:lineRule="auto"/>
        <w:contextualSpacing/>
        <w:rPr>
          <w:b/>
          <w:sz w:val="24"/>
        </w:rPr>
      </w:pPr>
      <w:r>
        <w:rPr>
          <w:rFonts w:hint="eastAsia"/>
          <w:b/>
          <w:sz w:val="24"/>
        </w:rPr>
        <w:t>（三）总结报告质量</w:t>
      </w:r>
    </w:p>
    <w:p w14:paraId="16A4A428">
      <w:pPr>
        <w:spacing w:line="360" w:lineRule="auto"/>
        <w:ind w:firstLine="480" w:firstLineChars="200"/>
        <w:contextualSpacing/>
        <w:rPr>
          <w:sz w:val="24"/>
        </w:rPr>
      </w:pPr>
      <w:r>
        <w:rPr>
          <w:rFonts w:hint="eastAsia"/>
          <w:sz w:val="24"/>
        </w:rPr>
        <w:t>项目总结报告内容全面、客观、准确，涵盖项目实施过程、成果、经验教训和建议等方面。数据统计分析科学严谨，结论可靠，为后续项目提供参考依据。</w:t>
      </w:r>
    </w:p>
    <w:p w14:paraId="180E5803">
      <w:pPr>
        <w:spacing w:line="360" w:lineRule="auto"/>
        <w:ind w:firstLine="723" w:firstLineChars="200"/>
        <w:contextualSpacing/>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65334FFE">
      <w:pPr>
        <w:spacing w:line="360" w:lineRule="auto"/>
        <w:jc w:val="center"/>
        <w:outlineLvl w:val="0"/>
        <w:rPr>
          <w:b/>
          <w:color w:val="000000" w:themeColor="text1"/>
          <w:sz w:val="36"/>
          <w:szCs w:val="36"/>
          <w14:textFill>
            <w14:solidFill>
              <w14:schemeClr w14:val="tx1"/>
            </w14:solidFill>
          </w14:textFill>
        </w:rPr>
      </w:pPr>
      <w:bookmarkStart w:id="822" w:name="_Toc199496078"/>
      <w:r>
        <w:rPr>
          <w:b/>
          <w:color w:val="000000" w:themeColor="text1"/>
          <w:sz w:val="36"/>
          <w:szCs w:val="36"/>
          <w14:textFill>
            <w14:solidFill>
              <w14:schemeClr w14:val="tx1"/>
            </w14:solidFill>
          </w14:textFill>
        </w:rPr>
        <w:t>第六章   拟签订的合同文本（</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3包）</w:t>
      </w:r>
      <w:bookmarkEnd w:id="822"/>
    </w:p>
    <w:p w14:paraId="30A38B03">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0D18B168">
      <w:pPr>
        <w:jc w:val="center"/>
        <w:rPr>
          <w:rFonts w:ascii="宋体" w:hAnsi="宋体"/>
          <w:b/>
          <w:color w:val="000000" w:themeColor="text1"/>
          <w:sz w:val="40"/>
          <w14:textFill>
            <w14:solidFill>
              <w14:schemeClr w14:val="tx1"/>
            </w14:solidFill>
          </w14:textFill>
        </w:rPr>
      </w:pPr>
      <w:r>
        <w:rPr>
          <w:rFonts w:ascii="宋体" w:hAnsi="宋体"/>
          <w:b/>
          <w:color w:val="000000" w:themeColor="text1"/>
          <w:sz w:val="40"/>
          <w14:textFill>
            <w14:solidFill>
              <w14:schemeClr w14:val="tx1"/>
            </w14:solidFill>
          </w14:textFill>
        </w:rPr>
        <w:t>政</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府</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采</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购</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合</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同</w:t>
      </w:r>
    </w:p>
    <w:p w14:paraId="075AA8EB">
      <w:pPr>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w:t>
      </w:r>
    </w:p>
    <w:p w14:paraId="3C0EF372">
      <w:pPr>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w:t>
      </w:r>
    </w:p>
    <w:p w14:paraId="249E3F79">
      <w:pPr>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合同编号：</w:t>
      </w:r>
      <w:r>
        <w:rPr>
          <w:rFonts w:ascii="宋体" w:hAnsi="宋体"/>
          <w:b/>
          <w:color w:val="000000" w:themeColor="text1"/>
          <w:sz w:val="24"/>
          <w:u w:val="single"/>
          <w14:textFill>
            <w14:solidFill>
              <w14:schemeClr w14:val="tx1"/>
            </w14:solidFill>
          </w14:textFill>
        </w:rPr>
        <w:t xml:space="preserve">             </w:t>
      </w:r>
    </w:p>
    <w:p w14:paraId="65F5BD60">
      <w:pPr>
        <w:rPr>
          <w:rFonts w:ascii="宋体" w:hAnsi="宋体"/>
          <w:color w:val="000000" w:themeColor="text1"/>
          <w:sz w:val="24"/>
          <w14:textFill>
            <w14:solidFill>
              <w14:schemeClr w14:val="tx1"/>
            </w14:solidFill>
          </w14:textFill>
        </w:rPr>
      </w:pPr>
    </w:p>
    <w:p w14:paraId="1F6F0376">
      <w:pPr>
        <w:rPr>
          <w:rFonts w:ascii="宋体" w:hAnsi="宋体"/>
          <w:color w:val="000000" w:themeColor="text1"/>
          <w:sz w:val="24"/>
          <w14:textFill>
            <w14:solidFill>
              <w14:schemeClr w14:val="tx1"/>
            </w14:solidFill>
          </w14:textFill>
        </w:rPr>
      </w:pPr>
    </w:p>
    <w:p w14:paraId="00E49BD0">
      <w:pPr>
        <w:rPr>
          <w:rFonts w:ascii="宋体" w:hAnsi="宋体"/>
          <w:color w:val="000000" w:themeColor="text1"/>
          <w:sz w:val="24"/>
          <w14:textFill>
            <w14:solidFill>
              <w14:schemeClr w14:val="tx1"/>
            </w14:solidFill>
          </w14:textFill>
        </w:rPr>
      </w:pPr>
    </w:p>
    <w:p w14:paraId="5D3A3B26">
      <w:pPr>
        <w:snapToGrid w:val="0"/>
        <w:spacing w:before="119" w:line="272" w:lineRule="atLeast"/>
        <w:ind w:left="2010" w:leftChars="500" w:hanging="960" w:hangingChars="400"/>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项目名称：</w:t>
      </w:r>
      <w:r>
        <w:rPr>
          <w:rFonts w:hint="eastAsia" w:ascii="宋体" w:hAnsi="宋体"/>
          <w:color w:val="000000" w:themeColor="text1"/>
          <w:sz w:val="24"/>
          <w:u w:val="single"/>
          <w14:textFill>
            <w14:solidFill>
              <w14:schemeClr w14:val="tx1"/>
            </w14:solidFill>
          </w14:textFill>
        </w:rPr>
        <w:t>提前下达2025年农业农村改革发展专项转移支付市级资金-农膜和农药包装回收处置（03包）</w:t>
      </w:r>
    </w:p>
    <w:p w14:paraId="1DFC10AD">
      <w:pPr>
        <w:snapToGrid w:val="0"/>
        <w:spacing w:before="119" w:line="272" w:lineRule="atLeast"/>
        <w:ind w:left="958"/>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6A18830E">
      <w:pPr>
        <w:snapToGrid w:val="0"/>
        <w:spacing w:before="119" w:line="272" w:lineRule="atLeast"/>
        <w:ind w:left="958"/>
        <w:rPr>
          <w:rFonts w:ascii="宋体" w:hAnsi="宋体"/>
          <w:color w:val="000000" w:themeColor="text1"/>
          <w:sz w:val="24"/>
          <w14:textFill>
            <w14:solidFill>
              <w14:schemeClr w14:val="tx1"/>
            </w14:solidFill>
          </w14:textFill>
        </w:rPr>
      </w:pPr>
    </w:p>
    <w:p w14:paraId="4968917E">
      <w:pPr>
        <w:snapToGrid w:val="0"/>
        <w:spacing w:before="119" w:line="272" w:lineRule="atLeast"/>
        <w:rPr>
          <w:rFonts w:ascii="宋体" w:hAnsi="宋体"/>
          <w:color w:val="000000" w:themeColor="text1"/>
          <w:sz w:val="24"/>
          <w14:textFill>
            <w14:solidFill>
              <w14:schemeClr w14:val="tx1"/>
            </w14:solidFill>
          </w14:textFill>
        </w:rPr>
      </w:pPr>
    </w:p>
    <w:p w14:paraId="4BA26DB5">
      <w:pPr>
        <w:snapToGrid w:val="0"/>
        <w:spacing w:before="119" w:line="272" w:lineRule="atLeast"/>
        <w:rPr>
          <w:rFonts w:ascii="宋体" w:hAnsi="宋体"/>
          <w:color w:val="000000" w:themeColor="text1"/>
          <w:sz w:val="24"/>
          <w14:textFill>
            <w14:solidFill>
              <w14:schemeClr w14:val="tx1"/>
            </w14:solidFill>
          </w14:textFill>
        </w:rPr>
      </w:pPr>
    </w:p>
    <w:p w14:paraId="315797EA">
      <w:pPr>
        <w:snapToGrid w:val="0"/>
        <w:spacing w:before="119" w:line="272" w:lineRule="atLeast"/>
        <w:ind w:left="95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　　方：</w:t>
      </w:r>
      <w:r>
        <w:rPr>
          <w:rFonts w:ascii="宋体" w:hAnsi="宋体"/>
          <w:color w:val="000000" w:themeColor="text1"/>
          <w:sz w:val="24"/>
          <w:u w:val="single"/>
          <w14:textFill>
            <w14:solidFill>
              <w14:schemeClr w14:val="tx1"/>
            </w14:solidFill>
          </w14:textFill>
        </w:rPr>
        <w:t xml:space="preserve">                                         </w:t>
      </w:r>
    </w:p>
    <w:p w14:paraId="086BB9B6">
      <w:pPr>
        <w:snapToGrid w:val="0"/>
        <w:spacing w:before="119" w:line="272" w:lineRule="atLeast"/>
        <w:ind w:left="958"/>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27C03C75">
      <w:pPr>
        <w:snapToGrid w:val="0"/>
        <w:spacing w:before="119" w:line="272" w:lineRule="atLeast"/>
        <w:ind w:left="95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　　方：</w:t>
      </w:r>
      <w:r>
        <w:rPr>
          <w:rFonts w:ascii="宋体" w:hAnsi="宋体"/>
          <w:color w:val="000000" w:themeColor="text1"/>
          <w:sz w:val="24"/>
          <w:u w:val="single"/>
          <w14:textFill>
            <w14:solidFill>
              <w14:schemeClr w14:val="tx1"/>
            </w14:solidFill>
          </w14:textFill>
        </w:rPr>
        <w:t xml:space="preserve">                                         </w:t>
      </w:r>
    </w:p>
    <w:p w14:paraId="14DC16F8">
      <w:pPr>
        <w:snapToGrid w:val="0"/>
        <w:spacing w:before="119" w:line="272" w:lineRule="atLeas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5A69DFFD">
      <w:pPr>
        <w:snapToGrid w:val="0"/>
        <w:spacing w:before="119" w:line="272" w:lineRule="atLeast"/>
        <w:ind w:left="958"/>
        <w:jc w:val="center"/>
        <w:rPr>
          <w:rFonts w:ascii="宋体" w:hAnsi="宋体"/>
          <w:color w:val="000000" w:themeColor="text1"/>
          <w:sz w:val="24"/>
          <w14:textFill>
            <w14:solidFill>
              <w14:schemeClr w14:val="tx1"/>
            </w14:solidFill>
          </w14:textFill>
        </w:rPr>
      </w:pPr>
    </w:p>
    <w:p w14:paraId="2AC2DA15">
      <w:pPr>
        <w:snapToGrid w:val="0"/>
        <w:spacing w:before="119" w:line="272" w:lineRule="atLeast"/>
        <w:ind w:left="958"/>
        <w:jc w:val="center"/>
        <w:rPr>
          <w:rFonts w:ascii="宋体" w:hAnsi="宋体"/>
          <w:color w:val="000000" w:themeColor="text1"/>
          <w:sz w:val="24"/>
          <w14:textFill>
            <w14:solidFill>
              <w14:schemeClr w14:val="tx1"/>
            </w14:solidFill>
          </w14:textFill>
        </w:rPr>
      </w:pPr>
    </w:p>
    <w:p w14:paraId="1035240F">
      <w:pPr>
        <w:snapToGrid w:val="0"/>
        <w:spacing w:before="119" w:line="272" w:lineRule="atLeast"/>
        <w:ind w:left="958"/>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签署日期：</w:t>
      </w:r>
      <w:r>
        <w:rPr>
          <w:rFonts w:ascii="宋体" w:hAnsi="宋体"/>
          <w:color w:val="000000" w:themeColor="text1"/>
          <w:sz w:val="24"/>
          <w:u w:val="single"/>
          <w14:textFill>
            <w14:solidFill>
              <w14:schemeClr w14:val="tx1"/>
            </w14:solidFill>
          </w14:textFill>
        </w:rPr>
        <w:t xml:space="preserve">                                         </w:t>
      </w:r>
    </w:p>
    <w:p w14:paraId="61B5116A">
      <w:pPr>
        <w:snapToGrid w:val="0"/>
        <w:spacing w:before="119" w:line="272" w:lineRule="atLeast"/>
        <w:ind w:left="958"/>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7A69F1A9">
      <w:pPr>
        <w:spacing w:line="360" w:lineRule="auto"/>
        <w:ind w:firstLine="1080" w:firstLineChars="450"/>
        <w:jc w:val="center"/>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合　　　同　　　书</w:t>
      </w:r>
    </w:p>
    <w:p w14:paraId="4D68DEA6">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hint="eastAsia" w:ascii="宋体" w:hAnsi="宋体"/>
          <w:color w:val="000000" w:themeColor="text1"/>
          <w:sz w:val="24"/>
          <w:u w:val="single"/>
          <w14:textFill>
            <w14:solidFill>
              <w14:schemeClr w14:val="tx1"/>
            </w14:solidFill>
          </w14:textFill>
        </w:rPr>
        <w:t xml:space="preserve"> 北京市大兴区农业环境与设施管理服务站 </w:t>
      </w:r>
    </w:p>
    <w:p w14:paraId="4B3262B1">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法定代表人：</w:t>
      </w:r>
    </w:p>
    <w:p w14:paraId="6700F8B7">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地址：</w:t>
      </w:r>
    </w:p>
    <w:p w14:paraId="2B526B35">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电话：</w:t>
      </w:r>
    </w:p>
    <w:p w14:paraId="13E7AB38">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hint="eastAsia" w:ascii="宋体" w:hAnsi="宋体"/>
          <w:color w:val="000000" w:themeColor="text1"/>
          <w:sz w:val="24"/>
          <w:u w:val="single"/>
          <w14:textFill>
            <w14:solidFill>
              <w14:schemeClr w14:val="tx1"/>
            </w14:solidFill>
          </w14:textFill>
        </w:rPr>
        <w:t xml:space="preserve">                           </w:t>
      </w:r>
    </w:p>
    <w:p w14:paraId="39A04A74">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法定代表人：</w:t>
      </w:r>
    </w:p>
    <w:p w14:paraId="55550614">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地址：</w:t>
      </w:r>
    </w:p>
    <w:p w14:paraId="39D7011C">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电话：</w:t>
      </w:r>
    </w:p>
    <w:p w14:paraId="085272D5">
      <w:pPr>
        <w:spacing w:line="360" w:lineRule="auto"/>
        <w:rPr>
          <w:rFonts w:ascii="宋体" w:hAnsi="宋体"/>
          <w:color w:val="000000" w:themeColor="text1"/>
          <w:sz w:val="24"/>
          <w:u w:val="single"/>
          <w14:textFill>
            <w14:solidFill>
              <w14:schemeClr w14:val="tx1"/>
            </w14:solidFill>
          </w14:textFill>
        </w:rPr>
      </w:pPr>
    </w:p>
    <w:p w14:paraId="5E0BF8D2">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北京市大兴区农业环境与设施管理服务站 </w:t>
      </w:r>
      <w:r>
        <w:rPr>
          <w:rFonts w:hint="eastAsia" w:ascii="宋体" w:hAnsi="宋体"/>
          <w:color w:val="000000" w:themeColor="text1"/>
          <w:sz w:val="24"/>
          <w14:textFill>
            <w14:solidFill>
              <w14:schemeClr w14:val="tx1"/>
            </w14:solidFill>
          </w14:textFill>
        </w:rPr>
        <w:t xml:space="preserve">(甲方)在 </w:t>
      </w:r>
      <w:r>
        <w:rPr>
          <w:rFonts w:hint="eastAsia" w:ascii="宋体" w:hAnsi="宋体"/>
          <w:color w:val="000000" w:themeColor="text1"/>
          <w:sz w:val="24"/>
          <w:u w:val="single"/>
          <w14:textFill>
            <w14:solidFill>
              <w14:schemeClr w14:val="tx1"/>
            </w14:solidFill>
          </w14:textFill>
        </w:rPr>
        <w:t xml:space="preserve">提前下达2025年农业农村改革发展专项转移支付市级资金-农膜和农药包装回收处置（03包） </w:t>
      </w:r>
      <w:r>
        <w:rPr>
          <w:rFonts w:hint="eastAsia" w:ascii="宋体" w:hAnsi="宋体"/>
          <w:color w:val="000000" w:themeColor="text1"/>
          <w:sz w:val="24"/>
          <w14:textFill>
            <w14:solidFill>
              <w14:schemeClr w14:val="tx1"/>
            </w14:solidFill>
          </w14:textFill>
        </w:rPr>
        <w:t>中需</w:t>
      </w:r>
      <w:r>
        <w:rPr>
          <w:rFonts w:hint="eastAsia" w:ascii="宋体" w:hAnsi="宋体"/>
          <w:color w:val="000000" w:themeColor="text1"/>
          <w:sz w:val="24"/>
          <w:u w:val="single"/>
          <w14:textFill>
            <w14:solidFill>
              <w14:schemeClr w14:val="tx1"/>
            </w14:solidFill>
          </w14:textFill>
        </w:rPr>
        <w:t xml:space="preserve"> </w:t>
      </w:r>
    </w:p>
    <w:p w14:paraId="0C5566E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农田地膜残留调查监测、全生物降解地膜示范应用监测和机械拾膜后区域地膜残留监测服务。</w:t>
      </w:r>
      <w:r>
        <w:rPr>
          <w:rFonts w:hint="eastAsia" w:ascii="宋体" w:hAnsi="宋体"/>
          <w:color w:val="000000" w:themeColor="text1"/>
          <w:sz w:val="24"/>
          <w14:textFill>
            <w14:solidFill>
              <w14:schemeClr w14:val="tx1"/>
            </w14:solidFill>
          </w14:textFill>
        </w:rPr>
        <w:t>经</w:t>
      </w:r>
      <w:r>
        <w:rPr>
          <w:rFonts w:hint="eastAsia" w:ascii="宋体" w:hAnsi="宋体"/>
          <w:color w:val="000000" w:themeColor="text1"/>
          <w:kern w:val="0"/>
          <w:sz w:val="24"/>
          <w14:textFill>
            <w14:solidFill>
              <w14:schemeClr w14:val="tx1"/>
            </w14:solidFill>
          </w14:textFill>
        </w:rPr>
        <w:t>北京市大兴区农业服务中心</w:t>
      </w:r>
      <w:r>
        <w:rPr>
          <w:rFonts w:hint="eastAsia" w:ascii="宋体" w:hAnsi="宋体"/>
          <w:color w:val="000000" w:themeColor="text1"/>
          <w:sz w:val="24"/>
          <w14:textFill>
            <w14:solidFill>
              <w14:schemeClr w14:val="tx1"/>
            </w14:solidFill>
          </w14:textFill>
        </w:rPr>
        <w:t>以</w:t>
      </w:r>
      <w:r>
        <w:rPr>
          <w:rFonts w:hint="eastAsia" w:ascii="宋体" w:hAnsi="宋体"/>
          <w:color w:val="000000" w:themeColor="text1"/>
          <w:sz w:val="24"/>
          <w:u w:val="single"/>
          <w14:textFill>
            <w14:solidFill>
              <w14:schemeClr w14:val="tx1"/>
            </w14:solidFill>
          </w14:textFill>
        </w:rPr>
        <w:t xml:space="preserve"> 公开招标 </w:t>
      </w:r>
      <w:r>
        <w:rPr>
          <w:rFonts w:hint="eastAsia" w:ascii="宋体" w:hAnsi="宋体"/>
          <w:color w:val="000000" w:themeColor="text1"/>
          <w:sz w:val="24"/>
          <w14:textFill>
            <w14:solidFill>
              <w14:schemeClr w14:val="tx1"/>
            </w14:solidFill>
          </w14:textFill>
        </w:rPr>
        <w:t>方式</w:t>
      </w:r>
      <w:r>
        <w:rPr>
          <w:rFonts w:hint="eastAsia" w:ascii="宋体" w:hAnsi="宋体"/>
          <w:color w:val="000000" w:themeColor="text1"/>
          <w:sz w:val="24"/>
          <w:u w:val="single"/>
          <w14:textFill>
            <w14:solidFill>
              <w14:schemeClr w14:val="tx1"/>
            </w14:solidFill>
          </w14:textFill>
        </w:rPr>
        <w:t>（招标编号：         ）</w:t>
      </w:r>
      <w:r>
        <w:rPr>
          <w:rFonts w:hint="eastAsia" w:ascii="宋体" w:hAnsi="宋体"/>
          <w:color w:val="000000" w:themeColor="text1"/>
          <w:sz w:val="24"/>
          <w14:textFill>
            <w14:solidFill>
              <w14:schemeClr w14:val="tx1"/>
            </w14:solidFill>
          </w14:textFill>
        </w:rPr>
        <w:t>在国内进行采购。经评标委员会评定</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(乙方)为本项目的中标服务单位。甲方、乙方双方依据《中华人民共和国政府采购法》、《中华人民共和国民法典》等相关法律法规的规定，在平等自愿的基础上，同意按照下面的条款和条件，签署本合同。</w:t>
      </w:r>
    </w:p>
    <w:p w14:paraId="4359AB39">
      <w:pPr>
        <w:spacing w:line="480" w:lineRule="auto"/>
        <w:rPr>
          <w:b/>
          <w:color w:val="000000" w:themeColor="text1"/>
          <w:sz w:val="24"/>
          <w14:textFill>
            <w14:solidFill>
              <w14:schemeClr w14:val="tx1"/>
            </w14:solidFill>
          </w14:textFill>
        </w:rPr>
      </w:pPr>
      <w:bookmarkStart w:id="823" w:name="_Toc508365827"/>
      <w:r>
        <w:rPr>
          <w:rFonts w:hint="eastAsia"/>
          <w:b/>
          <w:color w:val="000000" w:themeColor="text1"/>
          <w:sz w:val="24"/>
          <w14:textFill>
            <w14:solidFill>
              <w14:schemeClr w14:val="tx1"/>
            </w14:solidFill>
          </w14:textFill>
        </w:rPr>
        <w:t>一、合同文件</w:t>
      </w:r>
      <w:bookmarkEnd w:id="823"/>
    </w:p>
    <w:p w14:paraId="620A747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下列文件构成本合同的组成部分，应该认为是一个整体，彼此相互解释，相互补充。组成合同的多个文件的优先支配地位的次序如下：</w:t>
      </w:r>
    </w:p>
    <w:p w14:paraId="46239D8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a.本合同书；  b.中标通知书；  c.投标文件（含澄清文件）；</w:t>
      </w:r>
    </w:p>
    <w:p w14:paraId="5F5F0DC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d.招标文件（含招标文件补充通知）；e.合同补充条款或协议。</w:t>
      </w:r>
    </w:p>
    <w:p w14:paraId="5CA03494">
      <w:pPr>
        <w:spacing w:line="480" w:lineRule="auto"/>
        <w:rPr>
          <w:b/>
          <w:color w:val="000000" w:themeColor="text1"/>
          <w:sz w:val="24"/>
          <w14:textFill>
            <w14:solidFill>
              <w14:schemeClr w14:val="tx1"/>
            </w14:solidFill>
          </w14:textFill>
        </w:rPr>
      </w:pPr>
      <w:bookmarkStart w:id="824" w:name="_Toc508365828"/>
      <w:r>
        <w:rPr>
          <w:rFonts w:hint="eastAsia"/>
          <w:b/>
          <w:color w:val="000000" w:themeColor="text1"/>
          <w:sz w:val="24"/>
          <w14:textFill>
            <w14:solidFill>
              <w14:schemeClr w14:val="tx1"/>
            </w14:solidFill>
          </w14:textFill>
        </w:rPr>
        <w:t>二、合同范围和条件</w:t>
      </w:r>
      <w:bookmarkEnd w:id="824"/>
    </w:p>
    <w:p w14:paraId="090DEED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本合同的范围和条件应与上述规定的合同文件内容一致。</w:t>
      </w:r>
    </w:p>
    <w:p w14:paraId="7690056B">
      <w:pPr>
        <w:spacing w:line="480" w:lineRule="auto"/>
        <w:rPr>
          <w:b/>
          <w:color w:val="000000" w:themeColor="text1"/>
          <w:sz w:val="24"/>
          <w14:textFill>
            <w14:solidFill>
              <w14:schemeClr w14:val="tx1"/>
            </w14:solidFill>
          </w14:textFill>
        </w:rPr>
      </w:pPr>
      <w:bookmarkStart w:id="825" w:name="_Toc508365829"/>
      <w:r>
        <w:rPr>
          <w:rFonts w:hint="eastAsia"/>
          <w:b/>
          <w:color w:val="000000" w:themeColor="text1"/>
          <w:sz w:val="24"/>
          <w14:textFill>
            <w14:solidFill>
              <w14:schemeClr w14:val="tx1"/>
            </w14:solidFill>
          </w14:textFill>
        </w:rPr>
        <w:t>三、服务期限及要求</w:t>
      </w:r>
      <w:bookmarkEnd w:id="825"/>
    </w:p>
    <w:p w14:paraId="0E2CC1E0">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服务期限：</w:t>
      </w:r>
    </w:p>
    <w:p w14:paraId="66166658">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本合同要求提供的服务要求详见招标文件。</w:t>
      </w:r>
    </w:p>
    <w:p w14:paraId="0461321D">
      <w:pPr>
        <w:spacing w:line="480" w:lineRule="auto"/>
        <w:rPr>
          <w:b/>
          <w:color w:val="000000" w:themeColor="text1"/>
          <w:sz w:val="24"/>
          <w14:textFill>
            <w14:solidFill>
              <w14:schemeClr w14:val="tx1"/>
            </w14:solidFill>
          </w14:textFill>
        </w:rPr>
      </w:pPr>
      <w:bookmarkStart w:id="826" w:name="_Toc508365830"/>
      <w:r>
        <w:rPr>
          <w:rFonts w:hint="eastAsia"/>
          <w:b/>
          <w:color w:val="000000" w:themeColor="text1"/>
          <w:sz w:val="24"/>
          <w14:textFill>
            <w14:solidFill>
              <w14:schemeClr w14:val="tx1"/>
            </w14:solidFill>
          </w14:textFill>
        </w:rPr>
        <w:t>四、合同价款</w:t>
      </w:r>
      <w:bookmarkEnd w:id="826"/>
    </w:p>
    <w:p w14:paraId="1FCC247B">
      <w:pPr>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本合同为总价为人民币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p>
    <w:p w14:paraId="75A04105">
      <w:pPr>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分项价格：</w:t>
      </w:r>
      <w:r>
        <w:rPr>
          <w:rFonts w:ascii="宋体" w:hAnsi="宋体"/>
          <w:color w:val="000000" w:themeColor="text1"/>
          <w:sz w:val="24"/>
          <w:u w:val="single"/>
          <w14:textFill>
            <w14:solidFill>
              <w14:schemeClr w14:val="tx1"/>
            </w14:solidFill>
          </w14:textFill>
        </w:rPr>
        <w:t>　　　　　　　　　　　　</w:t>
      </w:r>
    </w:p>
    <w:p w14:paraId="1FEB61D1">
      <w:pPr>
        <w:spacing w:line="480" w:lineRule="auto"/>
        <w:rPr>
          <w:b/>
          <w:color w:val="000000" w:themeColor="text1"/>
          <w:sz w:val="24"/>
          <w14:textFill>
            <w14:solidFill>
              <w14:schemeClr w14:val="tx1"/>
            </w14:solidFill>
          </w14:textFill>
        </w:rPr>
      </w:pPr>
      <w:bookmarkStart w:id="827" w:name="_Toc508365831"/>
      <w:r>
        <w:rPr>
          <w:rFonts w:hint="eastAsia"/>
          <w:b/>
          <w:color w:val="000000" w:themeColor="text1"/>
          <w:sz w:val="24"/>
          <w14:textFill>
            <w14:solidFill>
              <w14:schemeClr w14:val="tx1"/>
            </w14:solidFill>
          </w14:textFill>
        </w:rPr>
        <w:t>五、付款方式</w:t>
      </w:r>
      <w:bookmarkEnd w:id="827"/>
    </w:p>
    <w:p w14:paraId="2414524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本合同的付款方式在合同特殊条款中规定。</w:t>
      </w:r>
    </w:p>
    <w:p w14:paraId="3AA59FAC">
      <w:pPr>
        <w:spacing w:line="480" w:lineRule="auto"/>
        <w:rPr>
          <w:b/>
          <w:color w:val="000000" w:themeColor="text1"/>
          <w:sz w:val="24"/>
          <w14:textFill>
            <w14:solidFill>
              <w14:schemeClr w14:val="tx1"/>
            </w14:solidFill>
          </w14:textFill>
        </w:rPr>
      </w:pPr>
      <w:bookmarkStart w:id="828" w:name="_Toc508365832"/>
      <w:r>
        <w:rPr>
          <w:rFonts w:hint="eastAsia"/>
          <w:b/>
          <w:color w:val="000000" w:themeColor="text1"/>
          <w:sz w:val="24"/>
          <w14:textFill>
            <w14:solidFill>
              <w14:schemeClr w14:val="tx1"/>
            </w14:solidFill>
          </w14:textFill>
        </w:rPr>
        <w:t>六、合同的生效</w:t>
      </w:r>
      <w:bookmarkEnd w:id="828"/>
    </w:p>
    <w:p w14:paraId="7EEB6B9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本合同一式</w:t>
      </w:r>
      <w:r>
        <w:rPr>
          <w:rFonts w:hint="eastAsia" w:ascii="宋体" w:hAnsi="宋体"/>
          <w:color w:val="000000" w:themeColor="text1"/>
          <w:sz w:val="24"/>
          <w:u w:val="single"/>
          <w14:textFill>
            <w14:solidFill>
              <w14:schemeClr w14:val="tx1"/>
            </w14:solidFill>
          </w14:textFill>
        </w:rPr>
        <w:t>6份</w:t>
      </w:r>
      <w:r>
        <w:rPr>
          <w:rFonts w:hint="eastAsia" w:ascii="宋体" w:hAnsi="宋体"/>
          <w:color w:val="000000" w:themeColor="text1"/>
          <w:sz w:val="24"/>
          <w14:textFill>
            <w14:solidFill>
              <w14:schemeClr w14:val="tx1"/>
            </w14:solidFill>
          </w14:textFill>
        </w:rPr>
        <w:t>，本合同经甲方、乙方双方法定代表人或授权代表签署且加盖单位公章后生效。</w:t>
      </w:r>
    </w:p>
    <w:p w14:paraId="288A6A9A">
      <w:pPr>
        <w:spacing w:line="480" w:lineRule="auto"/>
        <w:rPr>
          <w:b/>
          <w:color w:val="000000" w:themeColor="text1"/>
          <w:sz w:val="24"/>
          <w14:textFill>
            <w14:solidFill>
              <w14:schemeClr w14:val="tx1"/>
            </w14:solidFill>
          </w14:textFill>
        </w:rPr>
      </w:pPr>
      <w:bookmarkStart w:id="829" w:name="_Toc508365833"/>
      <w:r>
        <w:rPr>
          <w:rFonts w:hint="eastAsia"/>
          <w:b/>
          <w:color w:val="000000" w:themeColor="text1"/>
          <w:sz w:val="24"/>
          <w14:textFill>
            <w14:solidFill>
              <w14:schemeClr w14:val="tx1"/>
            </w14:solidFill>
          </w14:textFill>
        </w:rPr>
        <w:t>七、合同一般条款</w:t>
      </w:r>
      <w:bookmarkEnd w:id="829"/>
    </w:p>
    <w:p w14:paraId="61285003">
      <w:pPr>
        <w:spacing w:line="360" w:lineRule="auto"/>
        <w:rPr>
          <w:rFonts w:ascii="宋体" w:hAnsi="宋体"/>
          <w:color w:val="000000" w:themeColor="text1"/>
          <w:sz w:val="24"/>
          <w14:textFill>
            <w14:solidFill>
              <w14:schemeClr w14:val="tx1"/>
            </w14:solidFill>
          </w14:textFill>
        </w:rPr>
      </w:pPr>
      <w:bookmarkStart w:id="830" w:name="_Toc508365834"/>
      <w:r>
        <w:rPr>
          <w:rFonts w:hint="eastAsia" w:ascii="宋体" w:hAnsi="宋体"/>
          <w:color w:val="000000" w:themeColor="text1"/>
          <w:sz w:val="24"/>
          <w14:textFill>
            <w14:solidFill>
              <w14:schemeClr w14:val="tx1"/>
            </w14:solidFill>
          </w14:textFill>
        </w:rPr>
        <w:t>1. 定义</w:t>
      </w:r>
      <w:bookmarkEnd w:id="830"/>
    </w:p>
    <w:p w14:paraId="62927A8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本合同中的下列术语应解释为：</w:t>
      </w:r>
    </w:p>
    <w:p w14:paraId="2873550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 “合同”系指甲乙双方签署的、合同格式中载明的甲乙双方所达成的协议，包括所有的附件、附录和构成合同的其它文件。</w:t>
      </w:r>
    </w:p>
    <w:p w14:paraId="6B929C8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 “合同价”系指根据合同规定，在乙方完全履行合同义务后应付给乙方的价格。</w:t>
      </w:r>
    </w:p>
    <w:p w14:paraId="728CBC5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 “服务”系指根据合同规定乙方承担的</w:t>
      </w:r>
      <w:r>
        <w:rPr>
          <w:rFonts w:hint="eastAsia" w:ascii="宋体" w:hAnsi="宋体"/>
          <w:bCs/>
          <w:color w:val="000000" w:themeColor="text1"/>
          <w:sz w:val="24"/>
          <w14:textFill>
            <w14:solidFill>
              <w14:schemeClr w14:val="tx1"/>
            </w14:solidFill>
          </w14:textFill>
        </w:rPr>
        <w:t>提前下达2025年农业农村改革发展专项转移支付市级资金-农膜和农药包装回收处置（0</w:t>
      </w: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包）</w:t>
      </w:r>
      <w:r>
        <w:rPr>
          <w:rFonts w:hint="eastAsia" w:ascii="宋体" w:hAnsi="宋体"/>
          <w:color w:val="000000" w:themeColor="text1"/>
          <w:sz w:val="24"/>
          <w14:textFill>
            <w14:solidFill>
              <w14:schemeClr w14:val="tx1"/>
            </w14:solidFill>
          </w14:textFill>
        </w:rPr>
        <w:t>的全部服务。</w:t>
      </w:r>
    </w:p>
    <w:p w14:paraId="1C223DD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 “甲方”系指</w:t>
      </w:r>
      <w:r>
        <w:rPr>
          <w:rFonts w:hint="eastAsia" w:ascii="宋体" w:hAnsi="宋体"/>
          <w:color w:val="000000" w:themeColor="text1"/>
          <w:sz w:val="24"/>
          <w:u w:val="single"/>
          <w14:textFill>
            <w14:solidFill>
              <w14:schemeClr w14:val="tx1"/>
            </w14:solidFill>
          </w14:textFill>
        </w:rPr>
        <w:t xml:space="preserve"> 北京市大兴区农业环境与设施管理服务站 </w:t>
      </w:r>
    </w:p>
    <w:p w14:paraId="68AAE15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 “乙方”系指根据合同规定提供服务的公司。</w:t>
      </w:r>
    </w:p>
    <w:p w14:paraId="7E93424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 “现场”系指合同项下需要提供服务的地点。</w:t>
      </w:r>
    </w:p>
    <w:p w14:paraId="7261C9A5">
      <w:pPr>
        <w:spacing w:line="360" w:lineRule="auto"/>
        <w:rPr>
          <w:rFonts w:ascii="宋体" w:hAnsi="宋体"/>
          <w:color w:val="000000" w:themeColor="text1"/>
          <w:sz w:val="24"/>
          <w14:textFill>
            <w14:solidFill>
              <w14:schemeClr w14:val="tx1"/>
            </w14:solidFill>
          </w14:textFill>
        </w:rPr>
      </w:pPr>
      <w:bookmarkStart w:id="831" w:name="_Toc508365835"/>
      <w:r>
        <w:rPr>
          <w:rFonts w:hint="eastAsia" w:ascii="宋体" w:hAnsi="宋体"/>
          <w:color w:val="000000" w:themeColor="text1"/>
          <w:sz w:val="24"/>
          <w14:textFill>
            <w14:solidFill>
              <w14:schemeClr w14:val="tx1"/>
            </w14:solidFill>
          </w14:textFill>
        </w:rPr>
        <w:t>2. 服务标准</w:t>
      </w:r>
      <w:bookmarkEnd w:id="831"/>
    </w:p>
    <w:p w14:paraId="2C81BFE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2.1提供的规划标准应与招标文件的规定相一致。</w:t>
      </w:r>
    </w:p>
    <w:p w14:paraId="08AB7EE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2.2若招标文件中无相应说明，则以国家有关部门最新颁布的相投标准及规范为准。</w:t>
      </w:r>
    </w:p>
    <w:p w14:paraId="362FF4B4">
      <w:pPr>
        <w:spacing w:line="360" w:lineRule="auto"/>
        <w:rPr>
          <w:rFonts w:ascii="宋体" w:hAnsi="宋体"/>
          <w:color w:val="000000" w:themeColor="text1"/>
          <w:sz w:val="24"/>
          <w14:textFill>
            <w14:solidFill>
              <w14:schemeClr w14:val="tx1"/>
            </w14:solidFill>
          </w14:textFill>
        </w:rPr>
      </w:pPr>
      <w:bookmarkStart w:id="832" w:name="_Toc508365836"/>
      <w:r>
        <w:rPr>
          <w:rFonts w:hint="eastAsia" w:ascii="宋体" w:hAnsi="宋体"/>
          <w:color w:val="000000" w:themeColor="text1"/>
          <w:sz w:val="24"/>
          <w14:textFill>
            <w14:solidFill>
              <w14:schemeClr w14:val="tx1"/>
            </w14:solidFill>
          </w14:textFill>
        </w:rPr>
        <w:t>3. 付款方式</w:t>
      </w:r>
      <w:bookmarkEnd w:id="832"/>
    </w:p>
    <w:p w14:paraId="68CB6B3D">
      <w:pPr>
        <w:spacing w:line="360" w:lineRule="auto"/>
        <w:ind w:firstLine="240" w:firstLineChars="100"/>
        <w:rPr>
          <w:rFonts w:ascii="宋体" w:hAnsi="宋体"/>
          <w:color w:val="000000" w:themeColor="text1"/>
          <w:sz w:val="24"/>
          <w14:textFill>
            <w14:solidFill>
              <w14:schemeClr w14:val="tx1"/>
            </w14:solidFill>
          </w14:textFill>
        </w:rPr>
      </w:pPr>
      <w:bookmarkStart w:id="833" w:name="_Toc508365837"/>
      <w:r>
        <w:rPr>
          <w:rFonts w:hint="eastAsia" w:ascii="宋体" w:hAnsi="宋体"/>
          <w:color w:val="000000" w:themeColor="text1"/>
          <w:sz w:val="24"/>
          <w14:textFill>
            <w14:solidFill>
              <w14:schemeClr w14:val="tx1"/>
            </w14:solidFill>
          </w14:textFill>
        </w:rPr>
        <w:t>详见合同特殊条款。</w:t>
      </w:r>
    </w:p>
    <w:p w14:paraId="5EDDF8C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 质量保证及检验</w:t>
      </w:r>
      <w:bookmarkEnd w:id="833"/>
    </w:p>
    <w:p w14:paraId="049E8AB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4.1 乙方应按照甲方指定的时间提供服务。</w:t>
      </w:r>
    </w:p>
    <w:p w14:paraId="513B874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4.2 在履行合同过程中， 如果乙方遇到不能按时提供服务的情况，应及时以书面形式将不能按时提供服务的理由、延误时间通知甲方。甲方在收到乙方通知后，应进行分析，如果同意，双方可通过签订补充协议，酌情延长提供服务时间。</w:t>
      </w:r>
    </w:p>
    <w:p w14:paraId="73C2C7D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4.3 如果乙方毫无理由地拖延提供服务的时间，将受到以下制裁:违约损失赔偿或终止合同。</w:t>
      </w:r>
    </w:p>
    <w:p w14:paraId="1278D999">
      <w:pPr>
        <w:spacing w:line="360" w:lineRule="auto"/>
        <w:rPr>
          <w:rFonts w:ascii="宋体" w:hAnsi="宋体"/>
          <w:color w:val="000000" w:themeColor="text1"/>
          <w:sz w:val="24"/>
          <w14:textFill>
            <w14:solidFill>
              <w14:schemeClr w14:val="tx1"/>
            </w14:solidFill>
          </w14:textFill>
        </w:rPr>
      </w:pPr>
      <w:bookmarkStart w:id="834" w:name="_Toc508365838"/>
      <w:r>
        <w:rPr>
          <w:rFonts w:hint="eastAsia" w:ascii="宋体" w:hAnsi="宋体"/>
          <w:color w:val="000000" w:themeColor="text1"/>
          <w:sz w:val="24"/>
          <w14:textFill>
            <w14:solidFill>
              <w14:schemeClr w14:val="tx1"/>
            </w14:solidFill>
          </w14:textFill>
        </w:rPr>
        <w:t>5. 违约赔偿</w:t>
      </w:r>
      <w:bookmarkEnd w:id="834"/>
    </w:p>
    <w:p w14:paraId="41408472">
      <w:pPr>
        <w:pStyle w:val="27"/>
        <w:spacing w:line="360" w:lineRule="auto"/>
        <w:ind w:firstLine="240" w:firstLineChars="100"/>
        <w:rPr>
          <w:rFonts w:ascii="宋体" w:hAnsi="宋体" w:eastAsia="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5.1  除合同第6条规定外，如果乙方没有按照合同规定的时间提供服务，甲方可从应付服务费中扣除违约赔偿费，赔偿费应按每迟提供服务一天，按应付合同总价的0.5％计收。 但违约赔偿费的最高限额为合同总价的5％。如果达到最高限额，甲方有权解除合同。</w:t>
      </w:r>
    </w:p>
    <w:p w14:paraId="6325D64A">
      <w:pPr>
        <w:pStyle w:val="27"/>
        <w:spacing w:line="360" w:lineRule="auto"/>
        <w:ind w:firstLine="240" w:firstLineChars="1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5.2  除合同第6条规定外，甲方无正当理由逾期支付服务费用的，乙方可要求甲方支付违约金，违约金按按照中国人民银行发布的同期同类贷款利率（一年期）计算，逾期付款违约金的计算方法：逾期付款金额×中国人民银行发布的同期同类贷款利率（一年期）×逾期天数。</w:t>
      </w:r>
    </w:p>
    <w:p w14:paraId="3D9ABCA9">
      <w:pPr>
        <w:pStyle w:val="27"/>
        <w:spacing w:line="360" w:lineRule="auto"/>
        <w:ind w:firstLine="240" w:firstLineChars="100"/>
        <w:rPr>
          <w:rFonts w:ascii="宋体" w:hAnsi="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5.3  除合同第6条规定外，因甲方原因导致变更、中止或者终止合同的，甲方应按实际已完成的服务工作向乙方结算服务款。</w:t>
      </w:r>
    </w:p>
    <w:p w14:paraId="744468D2">
      <w:pPr>
        <w:spacing w:line="360" w:lineRule="auto"/>
        <w:rPr>
          <w:rFonts w:ascii="宋体" w:hAnsi="宋体"/>
          <w:color w:val="000000" w:themeColor="text1"/>
          <w:sz w:val="24"/>
          <w14:textFill>
            <w14:solidFill>
              <w14:schemeClr w14:val="tx1"/>
            </w14:solidFill>
          </w14:textFill>
        </w:rPr>
      </w:pPr>
      <w:bookmarkStart w:id="835" w:name="_Toc508365839"/>
      <w:r>
        <w:rPr>
          <w:rFonts w:hint="eastAsia" w:ascii="宋体" w:hAnsi="宋体"/>
          <w:color w:val="000000" w:themeColor="text1"/>
          <w:sz w:val="24"/>
          <w14:textFill>
            <w14:solidFill>
              <w14:schemeClr w14:val="tx1"/>
            </w14:solidFill>
          </w14:textFill>
        </w:rPr>
        <w:t>6. 不可抗力</w:t>
      </w:r>
      <w:bookmarkEnd w:id="835"/>
    </w:p>
    <w:p w14:paraId="7F7640C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6.1 如果双方中任何一方由于战争、严重火灾、水灾、台风和地震以及其它经双方同意属于不可抗力的事故，致使合同履行受阻时，履行合同的期限应予延长，延长的期限应相当于事故所影响的时间。</w:t>
      </w:r>
    </w:p>
    <w:p w14:paraId="76A0730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6.2 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14:paraId="0468BD51">
      <w:pPr>
        <w:spacing w:line="360" w:lineRule="auto"/>
        <w:rPr>
          <w:rFonts w:ascii="宋体" w:hAnsi="宋体"/>
          <w:color w:val="000000" w:themeColor="text1"/>
          <w:sz w:val="24"/>
          <w14:textFill>
            <w14:solidFill>
              <w14:schemeClr w14:val="tx1"/>
            </w14:solidFill>
          </w14:textFill>
        </w:rPr>
      </w:pPr>
      <w:bookmarkStart w:id="836" w:name="_Toc508365840"/>
      <w:r>
        <w:rPr>
          <w:rFonts w:hint="eastAsia" w:ascii="宋体" w:hAnsi="宋体"/>
          <w:color w:val="000000" w:themeColor="text1"/>
          <w:sz w:val="24"/>
          <w14:textFill>
            <w14:solidFill>
              <w14:schemeClr w14:val="tx1"/>
            </w14:solidFill>
          </w14:textFill>
        </w:rPr>
        <w:t>7. 税费</w:t>
      </w:r>
      <w:bookmarkEnd w:id="836"/>
    </w:p>
    <w:p w14:paraId="413378B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7.1 根据国家现行税法对甲方征收的与本合同有关的一切税费均由甲方负担。</w:t>
      </w:r>
    </w:p>
    <w:p w14:paraId="6EAA9F0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7.2 根据国家现行税法对乙方征收的与本合同有关的一切税费均由乙方负担。</w:t>
      </w:r>
    </w:p>
    <w:p w14:paraId="22A2CEBE">
      <w:pPr>
        <w:spacing w:line="360" w:lineRule="auto"/>
        <w:rPr>
          <w:rFonts w:ascii="宋体" w:hAnsi="宋体"/>
          <w:color w:val="000000" w:themeColor="text1"/>
          <w:sz w:val="24"/>
          <w14:textFill>
            <w14:solidFill>
              <w14:schemeClr w14:val="tx1"/>
            </w14:solidFill>
          </w14:textFill>
        </w:rPr>
      </w:pPr>
      <w:bookmarkStart w:id="837" w:name="_Toc508365841"/>
      <w:r>
        <w:rPr>
          <w:rFonts w:hint="eastAsia" w:ascii="宋体" w:hAnsi="宋体"/>
          <w:color w:val="000000" w:themeColor="text1"/>
          <w:sz w:val="24"/>
          <w14:textFill>
            <w14:solidFill>
              <w14:schemeClr w14:val="tx1"/>
            </w14:solidFill>
          </w14:textFill>
        </w:rPr>
        <w:t>8. 履约保证金或保函</w:t>
      </w:r>
      <w:bookmarkEnd w:id="837"/>
    </w:p>
    <w:p w14:paraId="5AE21FB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8.1乙方应在合同签订后 3 天内，向甲方提交合同金额</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履约保证金或保函。有效期</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，期满后的10个工作日内，甲方将履约保证金无息退还乙方。如合同期满续签的，保证金自动转为新合同的保证金，待双方合同履行完毕后按照新合同约定退还。</w:t>
      </w:r>
    </w:p>
    <w:p w14:paraId="2FE7C7BC">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 履约保证金用于补偿甲方因乙方不能履行其合同义务而蒙受的损失。</w:t>
      </w:r>
    </w:p>
    <w:p w14:paraId="69E654BB">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 履约保证金应使用本合同货币（人民币），按下述方式之一提交：</w:t>
      </w:r>
    </w:p>
    <w:p w14:paraId="444D772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8.3.1 </w:t>
      </w:r>
      <w:r>
        <w:rPr>
          <w:rFonts w:hint="eastAsia" w:ascii="宋体" w:hAnsi="宋体"/>
          <w:color w:val="000000" w:themeColor="text1"/>
          <w:sz w:val="24"/>
          <w:u w:val="single"/>
          <w14:textFill>
            <w14:solidFill>
              <w14:schemeClr w14:val="tx1"/>
            </w14:solidFill>
          </w14:textFill>
        </w:rPr>
        <w:t>甲方</w:t>
      </w:r>
      <w:r>
        <w:rPr>
          <w:rFonts w:hint="eastAsia" w:ascii="宋体" w:hAnsi="宋体"/>
          <w:color w:val="000000" w:themeColor="text1"/>
          <w:sz w:val="24"/>
          <w14:textFill>
            <w14:solidFill>
              <w14:schemeClr w14:val="tx1"/>
            </w14:solidFill>
          </w14:textFill>
        </w:rPr>
        <w:t>可接受的在中华人民共和国注册和营业的银行，按招标文件提供的方式或</w:t>
      </w:r>
      <w:r>
        <w:rPr>
          <w:rFonts w:hint="eastAsia" w:ascii="宋体" w:hAnsi="宋体"/>
          <w:color w:val="000000" w:themeColor="text1"/>
          <w:sz w:val="24"/>
          <w:u w:val="single"/>
          <w14:textFill>
            <w14:solidFill>
              <w14:schemeClr w14:val="tx1"/>
            </w14:solidFill>
          </w14:textFill>
        </w:rPr>
        <w:t>甲方</w:t>
      </w:r>
      <w:r>
        <w:rPr>
          <w:rFonts w:hint="eastAsia" w:ascii="宋体" w:hAnsi="宋体"/>
          <w:color w:val="000000" w:themeColor="text1"/>
          <w:sz w:val="24"/>
          <w14:textFill>
            <w14:solidFill>
              <w14:schemeClr w14:val="tx1"/>
            </w14:solidFill>
          </w14:textFill>
        </w:rPr>
        <w:t>可接受的其他方式。</w:t>
      </w:r>
    </w:p>
    <w:p w14:paraId="6AE1F31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8.3.2 支票、汇票、现金或保函等。</w:t>
      </w:r>
    </w:p>
    <w:p w14:paraId="79383303">
      <w:pPr>
        <w:spacing w:line="360" w:lineRule="auto"/>
        <w:ind w:left="2" w:firstLine="268" w:firstLineChars="1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8.4如果乙方未能按合同规定履行其义务，甲方有权向政府采购中心提出书面建议，要求从履约保证金</w:t>
      </w:r>
      <w:r>
        <w:rPr>
          <w:rFonts w:ascii="宋体" w:hAnsi="宋体"/>
          <w:color w:val="000000" w:themeColor="text1"/>
          <w:sz w:val="24"/>
          <w14:textFill>
            <w14:solidFill>
              <w14:schemeClr w14:val="tx1"/>
            </w14:solidFill>
          </w14:textFill>
        </w:rPr>
        <w:t>中</w:t>
      </w:r>
      <w:r>
        <w:rPr>
          <w:rFonts w:hint="eastAsia" w:ascii="宋体" w:hAnsi="宋体"/>
          <w:color w:val="000000" w:themeColor="text1"/>
          <w:sz w:val="24"/>
          <w14:textFill>
            <w14:solidFill>
              <w14:schemeClr w14:val="tx1"/>
            </w14:solidFill>
          </w14:textFill>
        </w:rPr>
        <w:t>补偿。</w:t>
      </w:r>
    </w:p>
    <w:p w14:paraId="7C0A02FB">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 乙方提供的履约保证金应按谈判文件所附的格式提供，与此有关的费用由乙方负担。</w:t>
      </w:r>
    </w:p>
    <w:p w14:paraId="272151FE">
      <w:pPr>
        <w:spacing w:line="360" w:lineRule="auto"/>
        <w:rPr>
          <w:rFonts w:ascii="宋体" w:hAnsi="宋体"/>
          <w:color w:val="000000" w:themeColor="text1"/>
          <w:sz w:val="24"/>
          <w14:textFill>
            <w14:solidFill>
              <w14:schemeClr w14:val="tx1"/>
            </w14:solidFill>
          </w14:textFill>
        </w:rPr>
      </w:pPr>
      <w:bookmarkStart w:id="838" w:name="_Toc508365842"/>
      <w:r>
        <w:rPr>
          <w:rFonts w:hint="eastAsia" w:ascii="宋体" w:hAnsi="宋体"/>
          <w:color w:val="000000" w:themeColor="text1"/>
          <w:sz w:val="24"/>
          <w14:textFill>
            <w14:solidFill>
              <w14:schemeClr w14:val="tx1"/>
            </w14:solidFill>
          </w14:textFill>
        </w:rPr>
        <w:t>9. 合同争议的解决</w:t>
      </w:r>
      <w:bookmarkEnd w:id="838"/>
    </w:p>
    <w:p w14:paraId="44534C06">
      <w:pPr>
        <w:spacing w:line="360" w:lineRule="auto"/>
        <w:ind w:left="2" w:firstLine="237" w:firstLineChars="9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 因合同履行中发生的争议，合同当事人双方可通过协商解决。协商不成的，可提请北京市大兴区人民法院起诉解决。</w:t>
      </w:r>
    </w:p>
    <w:p w14:paraId="4A985859">
      <w:pPr>
        <w:spacing w:line="360" w:lineRule="auto"/>
        <w:rPr>
          <w:rFonts w:ascii="宋体" w:hAnsi="宋体"/>
          <w:color w:val="000000" w:themeColor="text1"/>
          <w:sz w:val="24"/>
          <w14:textFill>
            <w14:solidFill>
              <w14:schemeClr w14:val="tx1"/>
            </w14:solidFill>
          </w14:textFill>
        </w:rPr>
      </w:pPr>
      <w:bookmarkStart w:id="839" w:name="_Toc508365843"/>
      <w:r>
        <w:rPr>
          <w:rFonts w:hint="eastAsia" w:ascii="宋体" w:hAnsi="宋体"/>
          <w:color w:val="000000" w:themeColor="text1"/>
          <w:sz w:val="24"/>
          <w14:textFill>
            <w14:solidFill>
              <w14:schemeClr w14:val="tx1"/>
            </w14:solidFill>
          </w14:textFill>
        </w:rPr>
        <w:t>10. 违约终止合同</w:t>
      </w:r>
      <w:bookmarkEnd w:id="839"/>
    </w:p>
    <w:p w14:paraId="518223D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甲方在乙方违约的情况下，如果：</w:t>
      </w:r>
    </w:p>
    <w:p w14:paraId="08A5392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 乙方未能在合同规定的限期或甲方同意延长的限期内入驻和提供服务; </w:t>
      </w:r>
    </w:p>
    <w:p w14:paraId="458E95C3">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如果乙方未能履行合同规定的其它义务，乙方在收到甲方发出的违约通知后30天内，或经甲方书面认可延长的时间内未能纠正其过失。</w:t>
      </w:r>
    </w:p>
    <w:p w14:paraId="0A1438B4">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甲方可向乙方发出书面通知，终止部分或全部合同。在以上情况下，并不影响甲方向乙方提出相应的索赔违约金。</w:t>
      </w:r>
    </w:p>
    <w:p w14:paraId="44D00338">
      <w:pPr>
        <w:spacing w:line="360" w:lineRule="auto"/>
        <w:rPr>
          <w:rFonts w:ascii="宋体" w:hAnsi="宋体"/>
          <w:color w:val="000000" w:themeColor="text1"/>
          <w:sz w:val="24"/>
          <w14:textFill>
            <w14:solidFill>
              <w14:schemeClr w14:val="tx1"/>
            </w14:solidFill>
          </w14:textFill>
        </w:rPr>
      </w:pPr>
      <w:bookmarkStart w:id="840" w:name="_Toc508365844"/>
      <w:r>
        <w:rPr>
          <w:rFonts w:hint="eastAsia" w:ascii="宋体" w:hAnsi="宋体"/>
          <w:color w:val="000000" w:themeColor="text1"/>
          <w:sz w:val="24"/>
          <w14:textFill>
            <w14:solidFill>
              <w14:schemeClr w14:val="tx1"/>
            </w14:solidFill>
          </w14:textFill>
        </w:rPr>
        <w:t>11. 破产终止合同</w:t>
      </w:r>
      <w:bookmarkEnd w:id="840"/>
    </w:p>
    <w:p w14:paraId="7B184D2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11.1 如果乙方破产或无清偿能力时，甲方可在任何时候以书面通知乙方终止合同。该终止合同将不损害或影响甲方已经采取或将要采取的补救措施的权利。</w:t>
      </w:r>
    </w:p>
    <w:p w14:paraId="6E552B95">
      <w:pPr>
        <w:spacing w:line="360" w:lineRule="auto"/>
        <w:rPr>
          <w:rFonts w:ascii="宋体" w:hAnsi="宋体"/>
          <w:color w:val="000000" w:themeColor="text1"/>
          <w:sz w:val="24"/>
          <w14:textFill>
            <w14:solidFill>
              <w14:schemeClr w14:val="tx1"/>
            </w14:solidFill>
          </w14:textFill>
        </w:rPr>
      </w:pPr>
      <w:bookmarkStart w:id="841" w:name="_Toc508365845"/>
      <w:r>
        <w:rPr>
          <w:rFonts w:hint="eastAsia" w:ascii="宋体" w:hAnsi="宋体"/>
          <w:color w:val="000000" w:themeColor="text1"/>
          <w:sz w:val="24"/>
          <w14:textFill>
            <w14:solidFill>
              <w14:schemeClr w14:val="tx1"/>
            </w14:solidFill>
          </w14:textFill>
        </w:rPr>
        <w:t>12. 转让和分包</w:t>
      </w:r>
      <w:bookmarkEnd w:id="841"/>
    </w:p>
    <w:p w14:paraId="5475DF8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12.1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490DF7C4">
      <w:pPr>
        <w:spacing w:line="360" w:lineRule="auto"/>
        <w:rPr>
          <w:rFonts w:ascii="宋体" w:hAnsi="宋体"/>
          <w:color w:val="000000" w:themeColor="text1"/>
          <w:sz w:val="24"/>
          <w14:textFill>
            <w14:solidFill>
              <w14:schemeClr w14:val="tx1"/>
            </w14:solidFill>
          </w14:textFill>
        </w:rPr>
      </w:pPr>
      <w:bookmarkStart w:id="842" w:name="_Toc508365846"/>
      <w:r>
        <w:rPr>
          <w:rFonts w:hint="eastAsia" w:ascii="宋体" w:hAnsi="宋体"/>
          <w:color w:val="000000" w:themeColor="text1"/>
          <w:sz w:val="24"/>
          <w14:textFill>
            <w14:solidFill>
              <w14:schemeClr w14:val="tx1"/>
            </w14:solidFill>
          </w14:textFill>
        </w:rPr>
        <w:t>13. 合同修改</w:t>
      </w:r>
      <w:bookmarkEnd w:id="842"/>
    </w:p>
    <w:p w14:paraId="37E7085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13.1 欲对合同条款进行任何改动，均须由甲乙双方签署书面的合同修改书。</w:t>
      </w:r>
    </w:p>
    <w:p w14:paraId="3538189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通知</w:t>
      </w:r>
    </w:p>
    <w:p w14:paraId="441560E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14.1 本合同任何一方给另一方的通知，都应以书面或传真/电报的形式发送，而另一方应以书面形式确认并发送到对方明确的地址。</w:t>
      </w:r>
    </w:p>
    <w:p w14:paraId="03327EC5">
      <w:pPr>
        <w:spacing w:line="360" w:lineRule="auto"/>
        <w:rPr>
          <w:rFonts w:ascii="宋体" w:hAnsi="宋体"/>
          <w:color w:val="000000" w:themeColor="text1"/>
          <w:sz w:val="24"/>
          <w14:textFill>
            <w14:solidFill>
              <w14:schemeClr w14:val="tx1"/>
            </w14:solidFill>
          </w14:textFill>
        </w:rPr>
      </w:pPr>
      <w:bookmarkStart w:id="843" w:name="_Toc508365847"/>
      <w:r>
        <w:rPr>
          <w:rFonts w:hint="eastAsia" w:ascii="宋体" w:hAnsi="宋体"/>
          <w:color w:val="000000" w:themeColor="text1"/>
          <w:sz w:val="24"/>
          <w14:textFill>
            <w14:solidFill>
              <w14:schemeClr w14:val="tx1"/>
            </w14:solidFill>
          </w14:textFill>
        </w:rPr>
        <w:t>15. 计量单位</w:t>
      </w:r>
      <w:bookmarkEnd w:id="843"/>
    </w:p>
    <w:p w14:paraId="4335F5A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15.1 除招标文件中另有规定外，计量单位均使用国家法定计量单位。</w:t>
      </w:r>
    </w:p>
    <w:p w14:paraId="081ECAD7">
      <w:pPr>
        <w:spacing w:line="360" w:lineRule="auto"/>
        <w:rPr>
          <w:rFonts w:ascii="宋体" w:hAnsi="宋体"/>
          <w:color w:val="000000" w:themeColor="text1"/>
          <w:sz w:val="24"/>
          <w14:textFill>
            <w14:solidFill>
              <w14:schemeClr w14:val="tx1"/>
            </w14:solidFill>
          </w14:textFill>
        </w:rPr>
      </w:pPr>
      <w:bookmarkStart w:id="844" w:name="_Toc508365848"/>
      <w:r>
        <w:rPr>
          <w:rFonts w:hint="eastAsia" w:ascii="宋体" w:hAnsi="宋体"/>
          <w:color w:val="000000" w:themeColor="text1"/>
          <w:sz w:val="24"/>
          <w14:textFill>
            <w14:solidFill>
              <w14:schemeClr w14:val="tx1"/>
            </w14:solidFill>
          </w14:textFill>
        </w:rPr>
        <w:t>16. 适用法律</w:t>
      </w:r>
      <w:bookmarkEnd w:id="844"/>
    </w:p>
    <w:p w14:paraId="20584E2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16.1 本合同应按照中华人民共和国的法律进行解释。</w:t>
      </w:r>
    </w:p>
    <w:p w14:paraId="76BC1DC3">
      <w:pPr>
        <w:spacing w:line="360" w:lineRule="auto"/>
        <w:rPr>
          <w:rFonts w:ascii="宋体" w:hAnsi="宋体"/>
          <w:color w:val="000000" w:themeColor="text1"/>
          <w:sz w:val="24"/>
          <w14:textFill>
            <w14:solidFill>
              <w14:schemeClr w14:val="tx1"/>
            </w14:solidFill>
          </w14:textFill>
        </w:rPr>
      </w:pPr>
      <w:bookmarkStart w:id="845" w:name="_Toc508365849"/>
      <w:r>
        <w:rPr>
          <w:rFonts w:hint="eastAsia" w:ascii="宋体" w:hAnsi="宋体"/>
          <w:color w:val="000000" w:themeColor="text1"/>
          <w:sz w:val="24"/>
          <w14:textFill>
            <w14:solidFill>
              <w14:schemeClr w14:val="tx1"/>
            </w14:solidFill>
          </w14:textFill>
        </w:rPr>
        <w:t>17. 合同生效及其它</w:t>
      </w:r>
      <w:bookmarkEnd w:id="845"/>
    </w:p>
    <w:p w14:paraId="29CEC6F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17.1 合同在双方法定代表人签字并加盖公章后开始生效。</w:t>
      </w:r>
    </w:p>
    <w:p w14:paraId="7CB4A93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17.2 本合同一式六份，以中文书写，双方各执三份，具有同等法律效力。</w:t>
      </w:r>
    </w:p>
    <w:p w14:paraId="39CC332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17.3 如需修改或补充合同内容，经协商，双方应签署书面修改或补充协议，该协议将作为本合同的一个组成部分。</w:t>
      </w:r>
    </w:p>
    <w:p w14:paraId="69D3B516">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17.4乙方须主动配合接受结果查究，本合同最终结算金额以审计审定金额为准，但不得高于中标金额。</w:t>
      </w:r>
    </w:p>
    <w:p w14:paraId="79D6FD3B">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17.5本项目合同有效期自</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日止。</w:t>
      </w:r>
    </w:p>
    <w:p w14:paraId="47BDC462">
      <w:pPr>
        <w:spacing w:line="480" w:lineRule="auto"/>
        <w:rPr>
          <w:b/>
          <w:color w:val="000000" w:themeColor="text1"/>
          <w:sz w:val="24"/>
          <w14:textFill>
            <w14:solidFill>
              <w14:schemeClr w14:val="tx1"/>
            </w14:solidFill>
          </w14:textFill>
        </w:rPr>
      </w:pPr>
      <w:bookmarkStart w:id="846" w:name="_Toc508365850"/>
      <w:r>
        <w:rPr>
          <w:rFonts w:hint="eastAsia"/>
          <w:b/>
          <w:color w:val="000000" w:themeColor="text1"/>
          <w:sz w:val="24"/>
          <w14:textFill>
            <w14:solidFill>
              <w14:schemeClr w14:val="tx1"/>
            </w14:solidFill>
          </w14:textFill>
        </w:rPr>
        <w:t>八、合同特殊条款</w:t>
      </w:r>
      <w:bookmarkEnd w:id="846"/>
      <w:r>
        <w:rPr>
          <w:rFonts w:hint="eastAsia"/>
          <w:b/>
          <w:color w:val="000000" w:themeColor="text1"/>
          <w:sz w:val="24"/>
          <w14:textFill>
            <w14:solidFill>
              <w14:schemeClr w14:val="tx1"/>
            </w14:solidFill>
          </w14:textFill>
        </w:rPr>
        <w:t xml:space="preserve"> </w:t>
      </w:r>
    </w:p>
    <w:p w14:paraId="5623B87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合同特殊条款是合同一般条款的补充和修改。如果两者之间有抵触，应以特殊条款为准： </w:t>
      </w:r>
    </w:p>
    <w:p w14:paraId="3369B242">
      <w:pPr>
        <w:spacing w:line="360" w:lineRule="auto"/>
        <w:rPr>
          <w:rFonts w:ascii="宋体" w:hAnsi="宋体"/>
          <w:color w:val="000000" w:themeColor="text1"/>
          <w:sz w:val="24"/>
          <w14:textFill>
            <w14:solidFill>
              <w14:schemeClr w14:val="tx1"/>
            </w14:solidFill>
          </w14:textFill>
        </w:rPr>
      </w:pPr>
      <w:bookmarkStart w:id="847" w:name="_Toc508365851"/>
      <w:r>
        <w:rPr>
          <w:rFonts w:hint="eastAsia" w:ascii="宋体" w:hAnsi="宋体"/>
          <w:color w:val="000000" w:themeColor="text1"/>
          <w:sz w:val="24"/>
          <w14:textFill>
            <w14:solidFill>
              <w14:schemeClr w14:val="tx1"/>
            </w14:solidFill>
          </w14:textFill>
        </w:rPr>
        <w:t>1. 定义：</w:t>
      </w:r>
      <w:bookmarkEnd w:id="847"/>
    </w:p>
    <w:p w14:paraId="78E86ACF">
      <w:pPr>
        <w:spacing w:line="360" w:lineRule="auto"/>
        <w:ind w:left="3600" w:hanging="3600" w:hangingChars="1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(5)甲方：本合同甲方系指：</w:t>
      </w:r>
      <w:r>
        <w:rPr>
          <w:rFonts w:hint="eastAsia" w:ascii="宋体" w:hAnsi="宋体"/>
          <w:color w:val="000000" w:themeColor="text1"/>
          <w:sz w:val="24"/>
          <w:u w:val="single"/>
          <w14:textFill>
            <w14:solidFill>
              <w14:schemeClr w14:val="tx1"/>
            </w14:solidFill>
          </w14:textFill>
        </w:rPr>
        <w:t xml:space="preserve"> 北京市大兴区农业环境与设施管理服务站  </w:t>
      </w:r>
      <w:r>
        <w:rPr>
          <w:rFonts w:hint="eastAsia" w:ascii="宋体" w:hAnsi="宋体"/>
          <w:bCs/>
          <w:color w:val="000000" w:themeColor="text1"/>
          <w:sz w:val="24"/>
          <w14:textFill>
            <w14:solidFill>
              <w14:schemeClr w14:val="tx1"/>
            </w14:solidFill>
          </w14:textFill>
        </w:rPr>
        <w:t>。</w:t>
      </w:r>
    </w:p>
    <w:p w14:paraId="0756896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(6)乙方：本合同乙方系指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DE2E8C0">
      <w:pPr>
        <w:spacing w:line="360" w:lineRule="auto"/>
        <w:ind w:left="1560" w:leftChars="200" w:hanging="1140" w:hangingChars="475"/>
        <w:jc w:val="left"/>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(7)现场：本合同项下需要提供服务的地点位于：</w:t>
      </w:r>
      <w:r>
        <w:rPr>
          <w:rFonts w:hint="eastAsia" w:ascii="宋体" w:hAnsi="宋体"/>
          <w:bCs/>
          <w:color w:val="000000" w:themeColor="text1"/>
          <w:sz w:val="24"/>
          <w:u w:val="single"/>
          <w14:textFill>
            <w14:solidFill>
              <w14:schemeClr w14:val="tx1"/>
            </w14:solidFill>
          </w14:textFill>
        </w:rPr>
        <w:t xml:space="preserve">甲方指定地点 </w:t>
      </w:r>
    </w:p>
    <w:p w14:paraId="2507D289">
      <w:pPr>
        <w:spacing w:line="360" w:lineRule="auto"/>
        <w:rPr>
          <w:rFonts w:ascii="宋体" w:hAnsi="宋体"/>
          <w:color w:val="000000" w:themeColor="text1"/>
          <w:sz w:val="24"/>
          <w14:textFill>
            <w14:solidFill>
              <w14:schemeClr w14:val="tx1"/>
            </w14:solidFill>
          </w14:textFill>
        </w:rPr>
      </w:pPr>
      <w:bookmarkStart w:id="848" w:name="_Toc508365852"/>
      <w:r>
        <w:rPr>
          <w:rFonts w:hint="eastAsia" w:ascii="宋体" w:hAnsi="宋体"/>
          <w:color w:val="000000" w:themeColor="text1"/>
          <w:sz w:val="24"/>
          <w14:textFill>
            <w14:solidFill>
              <w14:schemeClr w14:val="tx1"/>
            </w14:solidFill>
          </w14:textFill>
        </w:rPr>
        <w:t>2. 服务标准</w:t>
      </w:r>
      <w:bookmarkEnd w:id="848"/>
    </w:p>
    <w:p w14:paraId="3824A1D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以招标文件及</w:t>
      </w:r>
      <w:r>
        <w:rPr>
          <w:rFonts w:hint="eastAsia" w:ascii="宋体" w:hAnsi="宋体"/>
          <w:color w:val="000000" w:themeColor="text1"/>
          <w:sz w:val="24"/>
          <w14:textFill>
            <w14:solidFill>
              <w14:schemeClr w14:val="tx1"/>
            </w14:solidFill>
          </w14:textFill>
        </w:rPr>
        <w:t>附件1：实施方案</w:t>
      </w:r>
      <w:r>
        <w:rPr>
          <w:rFonts w:hint="eastAsia" w:ascii="宋体" w:hAnsi="宋体"/>
          <w:color w:val="000000" w:themeColor="text1"/>
          <w:sz w:val="24"/>
          <w:u w:val="single"/>
          <w14:textFill>
            <w14:solidFill>
              <w14:schemeClr w14:val="tx1"/>
            </w14:solidFill>
          </w14:textFill>
        </w:rPr>
        <w:t>的规定为准，招标文件及</w:t>
      </w:r>
      <w:r>
        <w:rPr>
          <w:rFonts w:hint="eastAsia" w:ascii="宋体" w:hAnsi="宋体"/>
          <w:color w:val="000000" w:themeColor="text1"/>
          <w:sz w:val="24"/>
          <w14:textFill>
            <w14:solidFill>
              <w14:schemeClr w14:val="tx1"/>
            </w14:solidFill>
          </w14:textFill>
        </w:rPr>
        <w:t>附件1：实施方案</w:t>
      </w:r>
      <w:r>
        <w:rPr>
          <w:rFonts w:hint="eastAsia" w:ascii="宋体" w:hAnsi="宋体"/>
          <w:color w:val="000000" w:themeColor="text1"/>
          <w:sz w:val="24"/>
          <w:u w:val="single"/>
          <w14:textFill>
            <w14:solidFill>
              <w14:schemeClr w14:val="tx1"/>
            </w14:solidFill>
          </w14:textFill>
        </w:rPr>
        <w:t>没有规定的，以国家有关规定为准</w:t>
      </w:r>
      <w:r>
        <w:rPr>
          <w:rFonts w:hint="eastAsia" w:ascii="宋体" w:hAnsi="宋体"/>
          <w:color w:val="000000" w:themeColor="text1"/>
          <w:sz w:val="24"/>
          <w14:textFill>
            <w14:solidFill>
              <w14:schemeClr w14:val="tx1"/>
            </w14:solidFill>
          </w14:textFill>
        </w:rPr>
        <w:t>。</w:t>
      </w:r>
    </w:p>
    <w:p w14:paraId="7062A227">
      <w:pPr>
        <w:spacing w:line="360" w:lineRule="auto"/>
        <w:rPr>
          <w:rFonts w:ascii="宋体" w:hAnsi="宋体"/>
          <w:color w:val="000000" w:themeColor="text1"/>
          <w:sz w:val="24"/>
          <w14:textFill>
            <w14:solidFill>
              <w14:schemeClr w14:val="tx1"/>
            </w14:solidFill>
          </w14:textFill>
        </w:rPr>
      </w:pPr>
      <w:bookmarkStart w:id="849" w:name="_Toc508365853"/>
      <w:r>
        <w:rPr>
          <w:rFonts w:hint="eastAsia" w:ascii="宋体" w:hAnsi="宋体"/>
          <w:color w:val="000000" w:themeColor="text1"/>
          <w:sz w:val="24"/>
          <w14:textFill>
            <w14:solidFill>
              <w14:schemeClr w14:val="tx1"/>
            </w14:solidFill>
          </w14:textFill>
        </w:rPr>
        <w:t>3. 付款方式</w:t>
      </w:r>
      <w:bookmarkEnd w:id="849"/>
    </w:p>
    <w:p w14:paraId="12F3B093">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 xml:space="preserve"> 农田地膜残留调查监测、全生物降解地膜示范应用监测、机械拾膜后区域地膜残留监测工作分别出具报告且验收合格后，一次性支付检测费。</w:t>
      </w:r>
    </w:p>
    <w:p w14:paraId="29C9BB5D">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4. 其他：</w:t>
      </w:r>
      <w:r>
        <w:rPr>
          <w:rFonts w:ascii="宋体" w:hAnsi="宋体"/>
          <w:color w:val="000000" w:themeColor="text1"/>
          <w:sz w:val="24"/>
          <w:u w:val="single"/>
          <w14:textFill>
            <w14:solidFill>
              <w14:schemeClr w14:val="tx1"/>
            </w14:solidFill>
          </w14:textFill>
        </w:rPr>
        <w:t xml:space="preserve"> </w:t>
      </w:r>
    </w:p>
    <w:p w14:paraId="3B25AEF6">
      <w:pPr>
        <w:widowControl/>
        <w:jc w:val="left"/>
        <w:rPr>
          <w:rFonts w:ascii="宋体" w:hAnsi="宋体"/>
          <w:color w:val="000000" w:themeColor="text1"/>
          <w:sz w:val="24"/>
          <w14:textFill>
            <w14:solidFill>
              <w14:schemeClr w14:val="tx1"/>
            </w14:solidFill>
          </w14:textFill>
        </w:rPr>
      </w:pPr>
    </w:p>
    <w:p w14:paraId="2FB5D47B">
      <w:pPr>
        <w:widowControl/>
        <w:jc w:val="left"/>
        <w:rPr>
          <w:rFonts w:ascii="宋体" w:hAnsi="宋体"/>
          <w:color w:val="000000" w:themeColor="text1"/>
          <w:sz w:val="24"/>
          <w14:textFill>
            <w14:solidFill>
              <w14:schemeClr w14:val="tx1"/>
            </w14:solidFill>
          </w14:textFill>
        </w:rPr>
      </w:pPr>
    </w:p>
    <w:p w14:paraId="6DA5469A">
      <w:pPr>
        <w:widowControl/>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    方：　　　　　　　　　　　　   乙    方：</w:t>
      </w:r>
    </w:p>
    <w:p w14:paraId="78926C91">
      <w:pPr>
        <w:spacing w:before="120" w:beforeLines="50" w:after="120" w:afterLines="5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名　　称：(印章)　　　　　　     　　名　　称：(印章)     </w:t>
      </w:r>
    </w:p>
    <w:p w14:paraId="245BE2CD">
      <w:pPr>
        <w:spacing w:before="240" w:beforeLines="100" w:after="240" w:afterLines="10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法定代表人(签字)：　　      　　　　 法定代表人(签字)：     </w:t>
      </w:r>
    </w:p>
    <w:p w14:paraId="74188A24">
      <w:pPr>
        <w:spacing w:before="360" w:beforeLines="15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址：　　　　　　　　　　     　地　　址：     </w:t>
      </w:r>
    </w:p>
    <w:p w14:paraId="6C7885B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邮政编码：　　　　　     　　　　　　邮政编码：     </w:t>
      </w:r>
    </w:p>
    <w:p w14:paraId="66AE49B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　　话：　　　　     　　　　　　　电　　话：     </w:t>
      </w:r>
    </w:p>
    <w:p w14:paraId="474DFC8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开户银行：　     　　　　　　　　　　开户银行：     </w:t>
      </w:r>
    </w:p>
    <w:p w14:paraId="15DD3F67">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　　号：     　　　　　　　　　　　账　　号：</w:t>
      </w:r>
    </w:p>
    <w:p w14:paraId="63D61806">
      <w:pPr>
        <w:widowControl/>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p>
    <w:p w14:paraId="27649491">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附件1：实施方案</w:t>
      </w:r>
    </w:p>
    <w:p w14:paraId="58A45837">
      <w:pPr>
        <w:rPr>
          <w:rFonts w:ascii="宋体" w:hAnsi="宋体"/>
          <w:color w:val="000000" w:themeColor="text1"/>
          <w:sz w:val="24"/>
          <w14:textFill>
            <w14:solidFill>
              <w14:schemeClr w14:val="tx1"/>
            </w14:solidFill>
          </w14:textFill>
        </w:rPr>
      </w:pPr>
    </w:p>
    <w:p w14:paraId="33D91225">
      <w:pPr>
        <w:adjustRightInd w:val="0"/>
        <w:snapToGrid w:val="0"/>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2025年大兴区农膜和农药包装废弃物回收处置项目实施方案</w:t>
      </w:r>
    </w:p>
    <w:p w14:paraId="2999D8F4">
      <w:pPr>
        <w:adjustRightInd w:val="0"/>
        <w:snapToGrid w:val="0"/>
        <w:spacing w:line="560" w:lineRule="exact"/>
        <w:jc w:val="center"/>
        <w:rPr>
          <w:rFonts w:ascii="方正小标宋简体" w:hAnsi="黑体" w:eastAsia="方正小标宋简体"/>
          <w:sz w:val="44"/>
          <w:szCs w:val="44"/>
        </w:rPr>
      </w:pPr>
    </w:p>
    <w:p w14:paraId="0E24D55F">
      <w:pPr>
        <w:adjustRightInd w:val="0"/>
        <w:snapToGrid w:val="0"/>
        <w:spacing w:line="560" w:lineRule="exact"/>
        <w:rPr>
          <w:rFonts w:ascii="黑体" w:hAnsi="黑体" w:eastAsia="黑体"/>
          <w:sz w:val="32"/>
          <w:szCs w:val="32"/>
        </w:rPr>
      </w:pPr>
      <w:r>
        <w:rPr>
          <w:rFonts w:hint="eastAsia" w:ascii="黑体" w:hAnsi="黑体" w:eastAsia="黑体"/>
          <w:sz w:val="32"/>
          <w:szCs w:val="32"/>
        </w:rPr>
        <w:t>一、项目概况</w:t>
      </w:r>
    </w:p>
    <w:p w14:paraId="361A50FD">
      <w:pPr>
        <w:adjustRightInd w:val="0"/>
        <w:snapToGrid w:val="0"/>
        <w:spacing w:line="560" w:lineRule="exact"/>
        <w:ind w:firstLine="640" w:firstLineChars="200"/>
        <w:rPr>
          <w:rFonts w:ascii="仿宋_GB2312" w:eastAsia="仿宋_GB2312"/>
          <w:sz w:val="30"/>
          <w:szCs w:val="30"/>
        </w:rPr>
      </w:pPr>
      <w:r>
        <w:rPr>
          <w:rFonts w:hint="eastAsia" w:ascii="仿宋_GB2312" w:hAnsi="Calibri" w:eastAsia="仿宋_GB2312"/>
          <w:sz w:val="32"/>
          <w:szCs w:val="32"/>
        </w:rPr>
        <w:t>项目名称：</w:t>
      </w:r>
      <w:r>
        <w:rPr>
          <w:rFonts w:hint="eastAsia" w:ascii="仿宋_GB2312" w:hAnsi="Calibri" w:eastAsia="仿宋_GB2312"/>
          <w:sz w:val="30"/>
          <w:szCs w:val="30"/>
        </w:rPr>
        <w:t>2025年大兴区农膜和农药包装废弃物回收</w:t>
      </w:r>
      <w:r>
        <w:rPr>
          <w:rFonts w:hint="eastAsia" w:ascii="仿宋_GB2312" w:hAnsi="Calibri"/>
          <w:sz w:val="30"/>
          <w:szCs w:val="30"/>
        </w:rPr>
        <w:t>处</w:t>
      </w:r>
      <w:r>
        <w:rPr>
          <w:rFonts w:hint="eastAsia" w:ascii="仿宋_GB2312" w:hAnsi="Calibri" w:eastAsia="仿宋_GB2312"/>
          <w:sz w:val="30"/>
          <w:szCs w:val="30"/>
        </w:rPr>
        <w:t>置</w:t>
      </w:r>
    </w:p>
    <w:p w14:paraId="2AA1CB95">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项目资金：683万元（市级）</w:t>
      </w:r>
    </w:p>
    <w:p w14:paraId="1C0BEC85">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项目实施地点：</w:t>
      </w:r>
      <w:r>
        <w:rPr>
          <w:rFonts w:hint="eastAsia" w:ascii="仿宋_GB2312" w:hAnsi="仿宋_GB2312" w:eastAsia="仿宋_GB2312" w:cs="仿宋_GB2312"/>
          <w:color w:val="000000"/>
          <w:sz w:val="32"/>
          <w:szCs w:val="32"/>
        </w:rPr>
        <w:t>大兴区区域内</w:t>
      </w:r>
    </w:p>
    <w:p w14:paraId="107D788B">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项目实施单位：大兴区农业环境与设施管理服务站</w:t>
      </w:r>
    </w:p>
    <w:p w14:paraId="38863840">
      <w:pPr>
        <w:pStyle w:val="39"/>
        <w:adjustRightInd w:val="0"/>
        <w:snapToGrid w:val="0"/>
        <w:spacing w:before="0" w:beforeAutospacing="0" w:after="0" w:afterAutospacing="0" w:line="560" w:lineRule="exact"/>
        <w:jc w:val="both"/>
        <w:rPr>
          <w:rFonts w:ascii="黑体" w:hAnsi="黑体" w:eastAsia="黑体"/>
          <w:kern w:val="2"/>
          <w:sz w:val="32"/>
          <w:szCs w:val="32"/>
        </w:rPr>
      </w:pPr>
      <w:r>
        <w:rPr>
          <w:rFonts w:hint="eastAsia" w:ascii="黑体" w:hAnsi="黑体" w:eastAsia="黑体" w:cs="Times New Roman"/>
          <w:kern w:val="2"/>
          <w:sz w:val="32"/>
          <w:szCs w:val="32"/>
        </w:rPr>
        <w:t>二、项目实施的意义及必要性</w:t>
      </w:r>
    </w:p>
    <w:p w14:paraId="1028BB3B">
      <w:pPr>
        <w:pStyle w:val="39"/>
        <w:adjustRightInd w:val="0"/>
        <w:snapToGrid w:val="0"/>
        <w:spacing w:before="0" w:beforeAutospacing="0" w:after="0" w:afterAutospacing="0" w:line="560" w:lineRule="exact"/>
        <w:ind w:firstLine="640" w:firstLineChars="200"/>
        <w:rPr>
          <w:rFonts w:ascii="仿宋_GB2312" w:eastAsia="仿宋_GB2312"/>
          <w:kern w:val="2"/>
          <w:sz w:val="32"/>
          <w:szCs w:val="32"/>
        </w:rPr>
      </w:pPr>
      <w:r>
        <w:rPr>
          <w:rFonts w:hint="eastAsia" w:ascii="仿宋_GB2312" w:hAnsi="Calibri" w:eastAsia="仿宋_GB2312" w:cs="Times New Roman"/>
          <w:kern w:val="2"/>
          <w:sz w:val="32"/>
          <w:szCs w:val="32"/>
        </w:rPr>
        <w:t>根据北京市农业农村局和北京市财政局联合印发的《关于印发2025年北京市农业农村改革发展资金项目实施指南的通知》和北京市农业农村局关于印发《北京市到2026年农药监督管理和安全使用指导治本攻坚行动方案》、《北京市农药经营门店分级管理工作方案（试行）》的通知要求，结合大兴区农业生产环境实际，持续推进农膜和农药包装废弃物回收处置工作，进一步完善机制、提升能效，防范农业投入品废弃物对土壤的污染，促进本区农业发展绿色转型和乡村生态振兴。</w:t>
      </w:r>
    </w:p>
    <w:p w14:paraId="05A380F5">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通过项目实施，采取以旧换新、实物兑换等方式，对本区农业生产所产生的废旧农膜、农药包装废弃物进行回收，并开展无害化处置，使农田“白色污染”得到有效控制。</w:t>
      </w:r>
    </w:p>
    <w:p w14:paraId="6C96E528">
      <w:pPr>
        <w:pStyle w:val="39"/>
        <w:adjustRightInd w:val="0"/>
        <w:snapToGrid w:val="0"/>
        <w:spacing w:before="0" w:beforeAutospacing="0" w:after="0" w:afterAutospacing="0" w:line="560" w:lineRule="exact"/>
        <w:jc w:val="both"/>
        <w:rPr>
          <w:rFonts w:ascii="黑体" w:hAnsi="黑体" w:eastAsia="黑体"/>
          <w:kern w:val="2"/>
          <w:sz w:val="32"/>
          <w:szCs w:val="32"/>
        </w:rPr>
      </w:pPr>
      <w:r>
        <w:rPr>
          <w:rFonts w:hint="eastAsia" w:ascii="黑体" w:hAnsi="黑体" w:eastAsia="黑体" w:cs="Times New Roman"/>
          <w:kern w:val="2"/>
          <w:sz w:val="32"/>
          <w:szCs w:val="32"/>
        </w:rPr>
        <w:t>三、主要任务及目标</w:t>
      </w:r>
    </w:p>
    <w:p w14:paraId="73E22B89">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按照“政策引导、市场主导、农户参与、专业处置”的基本思路，开展农膜和农药包装废弃物回收工作。通过本项目实施，将调动和辐射广大农户主动回收农膜和农药包装废弃物的积极性，提高农户环保意识，促进农业废弃物回收再利用、资源变废为宝、农业良性循环发展，农户“获利”、土地“受益”，逐步形成污染防治长效机制，有效防治农业面源污染，保护农业生态环境，促进农业可持续发展。</w:t>
      </w:r>
    </w:p>
    <w:p w14:paraId="46AD1849">
      <w:pPr>
        <w:pStyle w:val="39"/>
        <w:adjustRightInd w:val="0"/>
        <w:snapToGrid w:val="0"/>
        <w:spacing w:before="0" w:beforeAutospacing="0" w:after="0" w:afterAutospacing="0" w:line="560" w:lineRule="exact"/>
        <w:jc w:val="both"/>
        <w:rPr>
          <w:rFonts w:ascii="黑体" w:hAnsi="黑体" w:eastAsia="黑体" w:cs="黑体"/>
          <w:sz w:val="32"/>
          <w:szCs w:val="32"/>
        </w:rPr>
      </w:pPr>
      <w:r>
        <w:rPr>
          <w:rFonts w:hint="eastAsia" w:ascii="黑体" w:hAnsi="黑体" w:eastAsia="黑体" w:cs="黑体"/>
          <w:sz w:val="32"/>
          <w:szCs w:val="32"/>
        </w:rPr>
        <w:t>四、项目实施内容</w:t>
      </w:r>
    </w:p>
    <w:p w14:paraId="7989898C">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（一）开展农田地膜残留调查监测</w:t>
      </w:r>
    </w:p>
    <w:p w14:paraId="2C6EC8AE">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根据覆膜区域、覆膜作物、覆膜年限、生产环境（设施与露地）、地块大小等因素合理选择监测点</w:t>
      </w:r>
      <w:r>
        <w:rPr>
          <w:rFonts w:hint="eastAsia" w:ascii="仿宋_GB2312" w:hAnsi="Calibri"/>
          <w:sz w:val="32"/>
          <w:szCs w:val="32"/>
        </w:rPr>
        <w:t>。</w:t>
      </w:r>
      <w:r>
        <w:rPr>
          <w:rFonts w:hint="eastAsia" w:ascii="仿宋_GB2312" w:hAnsi="Calibri" w:eastAsia="仿宋_GB2312"/>
          <w:sz w:val="32"/>
          <w:szCs w:val="32"/>
        </w:rPr>
        <w:t>2025年在全区范围内布设监测点10个，并组织</w:t>
      </w:r>
      <w:r>
        <w:rPr>
          <w:rFonts w:ascii="仿宋_GB2312" w:hAnsi="Calibri" w:eastAsia="仿宋_GB2312"/>
          <w:sz w:val="32"/>
          <w:szCs w:val="32"/>
        </w:rPr>
        <w:t>具备</w:t>
      </w:r>
      <w:r>
        <w:rPr>
          <w:rFonts w:hint="eastAsia" w:ascii="仿宋_GB2312" w:hAnsi="Calibri" w:eastAsia="仿宋_GB2312"/>
          <w:sz w:val="32"/>
          <w:szCs w:val="32"/>
        </w:rPr>
        <w:t>地膜残留调查监测能力的企业，监测地膜残留情况和地膜使用回收情况，结束后形成专业调查报告。</w:t>
      </w:r>
    </w:p>
    <w:p w14:paraId="311588C3">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（二）开展废旧地膜回收处置与新地膜兑换</w:t>
      </w:r>
    </w:p>
    <w:p w14:paraId="222C7A9B">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面向大兴区全域开展废旧地膜回收处置与新地膜兑换工作</w:t>
      </w:r>
      <w:r>
        <w:rPr>
          <w:rFonts w:hint="eastAsia" w:ascii="仿宋_GB2312" w:hAnsi="Calibri"/>
          <w:sz w:val="32"/>
          <w:szCs w:val="32"/>
        </w:rPr>
        <w:t>，</w:t>
      </w:r>
      <w:r>
        <w:rPr>
          <w:rFonts w:hint="eastAsia" w:ascii="仿宋_GB2312" w:hAnsi="Calibri" w:eastAsia="仿宋_GB2312"/>
          <w:sz w:val="32"/>
          <w:szCs w:val="32"/>
        </w:rPr>
        <w:t>着重强化铁路线路两侧区域的回收工作，针对种植园区、合作社以及小农户农膜使用者进行回收。按照旧地膜与新地膜兑换比例为3：1，即3公斤旧地膜兑换1公斤新地膜（新地膜规格为0.015毫米及以上的加厚高强度地膜）</w:t>
      </w:r>
      <w:r>
        <w:rPr>
          <w:rFonts w:hint="eastAsia" w:ascii="仿宋_GB2312" w:hAnsi="Calibri"/>
          <w:sz w:val="32"/>
          <w:szCs w:val="32"/>
        </w:rPr>
        <w:t>。</w:t>
      </w:r>
      <w:r>
        <w:rPr>
          <w:rFonts w:hint="eastAsia" w:ascii="仿宋_GB2312" w:hAnsi="Calibri" w:eastAsia="仿宋_GB2312"/>
          <w:sz w:val="32"/>
          <w:szCs w:val="32"/>
        </w:rPr>
        <w:t>回收的废旧农膜将交由具备专业资质的处理企业或单位，严格按照相关规范进行无害化处置。2025年预计回收处置废旧地膜不少于1071吨，兑换新地膜不少于357吨。</w:t>
      </w:r>
    </w:p>
    <w:p w14:paraId="1F685704">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（三）开展农药包装废弃物回收处置与农资商品兑换</w:t>
      </w:r>
    </w:p>
    <w:p w14:paraId="00DEEB9B">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面向大兴区全区域开展农药包装废弃物回收处置与指定农资商品兑换工作，着重强化铁路线路两侧区域的回收工作，针对种植园区、合作社以及小农户农药使用者进行回收。按照每个包装物计价0.15元，用于兑换指定农资商品（种类不低于29种），回收的农药包装废弃物将交由具备专业资质的处理企业或单位，严格按照相关规范进行无害化处置。2025年预计回收处置农药包装废弃物不少于350万个（预计重约30吨）。</w:t>
      </w:r>
    </w:p>
    <w:p w14:paraId="030140CD">
      <w:pPr>
        <w:adjustRightInd w:val="0"/>
        <w:snapToGrid w:val="0"/>
        <w:spacing w:line="560" w:lineRule="exact"/>
        <w:ind w:firstLine="640" w:firstLineChars="2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（四）开展废弃农业塑料制品回收处置与新地膜兑换试点工作</w:t>
      </w:r>
    </w:p>
    <w:p w14:paraId="621FA162">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在坚持原有废品回收主渠道的同时，探索开展废旧棚膜、废旧肥料包装物、废弃育苗盘、废弃节水灌溉材料等废弃农业塑料回收处置与新地膜兑换试点工作。</w:t>
      </w:r>
      <w:r>
        <w:rPr>
          <w:rFonts w:ascii="仿宋_GB2312" w:hAnsi="Calibri" w:eastAsia="仿宋_GB2312"/>
          <w:sz w:val="32"/>
          <w:szCs w:val="32"/>
        </w:rPr>
        <w:t>棚膜因易于收集、便于售卖、可重复利用，以生产主体自行组织回收处置为主，可适当支持铁路线</w:t>
      </w:r>
      <w:r>
        <w:rPr>
          <w:rFonts w:hint="eastAsia" w:ascii="仿宋_GB2312" w:hAnsi="Calibri" w:eastAsia="仿宋_GB2312"/>
          <w:sz w:val="32"/>
          <w:szCs w:val="32"/>
        </w:rPr>
        <w:t>路两侧500米</w:t>
      </w:r>
      <w:r>
        <w:rPr>
          <w:rFonts w:ascii="仿宋_GB2312" w:hAnsi="Calibri" w:eastAsia="仿宋_GB2312"/>
          <w:sz w:val="32"/>
          <w:szCs w:val="32"/>
        </w:rPr>
        <w:t>范围</w:t>
      </w:r>
      <w:r>
        <w:rPr>
          <w:rFonts w:hint="eastAsia" w:ascii="仿宋_GB2312" w:hAnsi="Calibri" w:eastAsia="仿宋_GB2312"/>
          <w:sz w:val="32"/>
          <w:szCs w:val="32"/>
        </w:rPr>
        <w:t>内</w:t>
      </w:r>
      <w:r>
        <w:rPr>
          <w:rFonts w:ascii="仿宋_GB2312" w:hAnsi="Calibri" w:eastAsia="仿宋_GB2312"/>
          <w:sz w:val="32"/>
          <w:szCs w:val="32"/>
        </w:rPr>
        <w:t>等重点区域</w:t>
      </w:r>
      <w:r>
        <w:rPr>
          <w:rFonts w:hint="eastAsia" w:ascii="仿宋_GB2312" w:hAnsi="Calibri" w:eastAsia="仿宋_GB2312"/>
          <w:sz w:val="32"/>
          <w:szCs w:val="32"/>
        </w:rPr>
        <w:t>的</w:t>
      </w:r>
      <w:r>
        <w:rPr>
          <w:rFonts w:ascii="仿宋_GB2312" w:hAnsi="Calibri" w:eastAsia="仿宋_GB2312"/>
          <w:sz w:val="32"/>
          <w:szCs w:val="32"/>
        </w:rPr>
        <w:t>棚膜回收处置。</w:t>
      </w:r>
      <w:r>
        <w:rPr>
          <w:rFonts w:hint="eastAsia" w:ascii="仿宋_GB2312" w:hAnsi="Calibri" w:eastAsia="仿宋_GB2312"/>
          <w:sz w:val="32"/>
          <w:szCs w:val="32"/>
        </w:rPr>
        <w:t>按照废弃农业塑料制品与新地膜兑换比例为5：1，即5公斤废弃农业塑料制品兑换1公斤新地膜（新地膜规格为0.015毫米及以上的加厚高强度地膜）。回收的农业塑料制品将交由具备专业资质的处理企业或单位，严格按照相关规范进行无害化处置。2025年预计回收处置废弃农业塑料制品不少于</w:t>
      </w:r>
      <w:r>
        <w:rPr>
          <w:rFonts w:hint="eastAsia" w:ascii="仿宋_GB2312" w:hAnsi="Calibri"/>
          <w:sz w:val="32"/>
          <w:szCs w:val="32"/>
        </w:rPr>
        <w:t>1</w:t>
      </w:r>
      <w:r>
        <w:rPr>
          <w:rFonts w:hint="eastAsia" w:ascii="仿宋_GB2312" w:hAnsi="Calibri" w:eastAsia="仿宋_GB2312"/>
          <w:sz w:val="32"/>
          <w:szCs w:val="32"/>
        </w:rPr>
        <w:t>0吨，兑换新地膜不少于</w:t>
      </w:r>
      <w:r>
        <w:rPr>
          <w:rFonts w:hint="eastAsia" w:ascii="仿宋_GB2312" w:hAnsi="Calibri"/>
          <w:sz w:val="32"/>
          <w:szCs w:val="32"/>
        </w:rPr>
        <w:t>2</w:t>
      </w:r>
      <w:r>
        <w:rPr>
          <w:rFonts w:hint="eastAsia" w:ascii="仿宋_GB2312" w:hAnsi="Calibri" w:eastAsia="仿宋_GB2312"/>
          <w:sz w:val="32"/>
          <w:szCs w:val="32"/>
        </w:rPr>
        <w:t>吨。</w:t>
      </w:r>
    </w:p>
    <w:p w14:paraId="727F18AE">
      <w:pPr>
        <w:adjustRightInd w:val="0"/>
        <w:snapToGrid w:val="0"/>
        <w:spacing w:line="560" w:lineRule="exact"/>
        <w:ind w:firstLine="640" w:firstLineChars="200"/>
        <w:rPr>
          <w:rFonts w:ascii="仿宋_GB2312" w:eastAsia="仿宋_GB2312"/>
          <w:sz w:val="32"/>
          <w:szCs w:val="32"/>
        </w:rPr>
      </w:pPr>
      <w:r>
        <w:rPr>
          <w:rFonts w:hint="eastAsia" w:ascii="方正楷体_GB2312" w:hAnsi="方正楷体_GB2312" w:eastAsia="方正楷体_GB2312" w:cs="方正楷体_GB2312"/>
          <w:color w:val="000000"/>
          <w:sz w:val="32"/>
          <w:szCs w:val="32"/>
        </w:rPr>
        <w:t>（五）开展全生物降解地膜示范应用工作</w:t>
      </w:r>
    </w:p>
    <w:p w14:paraId="10E2C845">
      <w:pPr>
        <w:widowControl/>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面向大兴区11个农业镇，发布《北京市大兴区农业服务中心关于大兴区全生物降解膜试验示范应用工作需求统计上报的通知》，通过实地走访有意愿开展全生物降解膜试验示范应用工作的园区并与镇级相关人员、园区技术员调研核实，综合考量区域覆盖面、种植品种多样性及农作物用膜时间等因素，经上报农业环境与设施管理服务站支部委员会讨论后确定：北京四季阳坤农业科技发展有限公司、北京翠芳园种植专业合作社、北京采育西山葡萄专业合作社和北京京采盛芳农业专业合作社这 4 家示范园区。2025年预计全生物降解地膜示范应用品种涵盖10余种种植品种，示范应用面积不少于529亩（补贴全生物降解地膜不少于4.05吨）。</w:t>
      </w:r>
    </w:p>
    <w:p w14:paraId="6729B8AF">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为严格落实市级项目实施指南要求，建立阶梯补贴制度。按照露地作物150元/亩、设施作物200元/亩的标准，开展全生物降解地膜采购与发放工作。示范应用的全生物降解地膜，符合国家标准《全生物降解农用地膜（GBT 35795-2017）》</w:t>
      </w:r>
      <w:r>
        <w:rPr>
          <w:rFonts w:ascii="仿宋_GB2312" w:hAnsi="Calibri" w:eastAsia="仿宋_GB2312"/>
          <w:sz w:val="32"/>
          <w:szCs w:val="32"/>
        </w:rPr>
        <w:t>。</w:t>
      </w:r>
    </w:p>
    <w:p w14:paraId="469F0590">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组织具备全生物降解地膜示范应用监测能力的企业</w:t>
      </w:r>
      <w:r>
        <w:rPr>
          <w:rFonts w:ascii="仿宋_GB2312" w:hAnsi="Calibri" w:eastAsia="仿宋_GB2312"/>
          <w:sz w:val="32"/>
          <w:szCs w:val="32"/>
        </w:rPr>
        <w:t>，开展全生物降解地膜示范应用</w:t>
      </w:r>
      <w:r>
        <w:rPr>
          <w:rFonts w:hint="eastAsia" w:ascii="仿宋_GB2312" w:hAnsi="Calibri" w:eastAsia="仿宋_GB2312"/>
          <w:sz w:val="32"/>
          <w:szCs w:val="32"/>
        </w:rPr>
        <w:t>监测</w:t>
      </w:r>
      <w:r>
        <w:rPr>
          <w:rFonts w:ascii="仿宋_GB2312" w:hAnsi="Calibri" w:eastAsia="仿宋_GB2312"/>
          <w:sz w:val="32"/>
          <w:szCs w:val="32"/>
        </w:rPr>
        <w:t>工作。设置5处</w:t>
      </w:r>
      <w:r>
        <w:rPr>
          <w:rFonts w:hint="eastAsia" w:ascii="仿宋_GB2312" w:hAnsi="Calibri" w:eastAsia="仿宋_GB2312"/>
          <w:sz w:val="32"/>
          <w:szCs w:val="32"/>
        </w:rPr>
        <w:t>监测</w:t>
      </w:r>
      <w:r>
        <w:rPr>
          <w:rFonts w:ascii="仿宋_GB2312" w:hAnsi="Calibri" w:eastAsia="仿宋_GB2312"/>
          <w:sz w:val="32"/>
          <w:szCs w:val="32"/>
        </w:rPr>
        <w:t>点，针对地膜的功能性、降解性、安全性以及作物产量效益等方面展开</w:t>
      </w:r>
      <w:r>
        <w:rPr>
          <w:rFonts w:hint="eastAsia" w:ascii="仿宋_GB2312" w:hAnsi="Calibri" w:eastAsia="仿宋_GB2312"/>
          <w:sz w:val="32"/>
          <w:szCs w:val="32"/>
        </w:rPr>
        <w:t>监</w:t>
      </w:r>
      <w:r>
        <w:rPr>
          <w:rFonts w:ascii="仿宋_GB2312" w:hAnsi="Calibri" w:eastAsia="仿宋_GB2312"/>
          <w:sz w:val="32"/>
          <w:szCs w:val="32"/>
        </w:rPr>
        <w:t>测，最终形成综合性总结报告或专业技术报告 。</w:t>
      </w:r>
    </w:p>
    <w:p w14:paraId="5DA5460B">
      <w:pPr>
        <w:adjustRightInd w:val="0"/>
        <w:snapToGrid w:val="0"/>
        <w:spacing w:line="560" w:lineRule="exact"/>
        <w:ind w:firstLine="640" w:firstLineChars="2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（六）开展农田残膜机械化捡拾社会化服务试点工作</w:t>
      </w:r>
    </w:p>
    <w:p w14:paraId="287D00F2">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为探索高效便捷的农田残膜回收方式，依据市级主管部门的相关要求，2025年将大兴区榆垡镇和礼贤镇作为试点，按照50元/亩的标准开展农田残膜机械化捡拾社会化服务工作，结合榆垡镇和礼贤镇地膜使用现状、分布特点、残留情况以及农业生产实际需求等关键信息开展服务。制定《2025年大兴区农田残膜机械化捡拾社会化服务工作要求》（附件2），并通过公开招标的方式选取一家具备农业机械服务的服务组织或企业，完成农田残膜机械化捡拾工作。2025年预计完成农田残膜机械化捡拾社会化服务面积8000亩（以实际发生面积为准），且耕层10cm内残膜捡拾效果达到80%以上。</w:t>
      </w:r>
    </w:p>
    <w:p w14:paraId="5E99FB6F">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组织</w:t>
      </w:r>
      <w:r>
        <w:rPr>
          <w:rFonts w:ascii="仿宋_GB2312" w:hAnsi="Calibri" w:eastAsia="仿宋_GB2312"/>
          <w:sz w:val="32"/>
          <w:szCs w:val="32"/>
        </w:rPr>
        <w:t>具</w:t>
      </w:r>
      <w:r>
        <w:rPr>
          <w:rFonts w:hint="eastAsia" w:ascii="仿宋_GB2312" w:hAnsi="Calibri" w:eastAsia="仿宋_GB2312"/>
          <w:sz w:val="32"/>
          <w:szCs w:val="32"/>
        </w:rPr>
        <w:t>备地膜残留调查监测能力的企业，对机械拾膜后区域</w:t>
      </w:r>
      <w:r>
        <w:rPr>
          <w:rFonts w:ascii="仿宋_GB2312" w:hAnsi="Calibri" w:eastAsia="仿宋_GB2312"/>
          <w:sz w:val="32"/>
          <w:szCs w:val="32"/>
        </w:rPr>
        <w:t>开展</w:t>
      </w:r>
      <w:r>
        <w:rPr>
          <w:rFonts w:hint="eastAsia" w:ascii="仿宋_GB2312" w:hAnsi="Calibri" w:eastAsia="仿宋_GB2312"/>
          <w:sz w:val="32"/>
          <w:szCs w:val="32"/>
        </w:rPr>
        <w:t>地膜残留监</w:t>
      </w:r>
      <w:r>
        <w:rPr>
          <w:rFonts w:ascii="仿宋_GB2312" w:hAnsi="Calibri" w:eastAsia="仿宋_GB2312"/>
          <w:sz w:val="32"/>
          <w:szCs w:val="32"/>
        </w:rPr>
        <w:t>测工作</w:t>
      </w:r>
      <w:r>
        <w:rPr>
          <w:rFonts w:hint="eastAsia" w:ascii="仿宋_GB2312" w:hAnsi="Calibri" w:eastAsia="仿宋_GB2312"/>
          <w:sz w:val="32"/>
          <w:szCs w:val="32"/>
        </w:rPr>
        <w:t>，</w:t>
      </w:r>
      <w:r>
        <w:rPr>
          <w:rFonts w:ascii="仿宋_GB2312" w:hAnsi="Calibri" w:eastAsia="仿宋_GB2312"/>
          <w:sz w:val="32"/>
          <w:szCs w:val="32"/>
        </w:rPr>
        <w:t>依据农田面积、种植作物种类及分布等因素，科学合理选取具有代表性的</w:t>
      </w:r>
      <w:r>
        <w:rPr>
          <w:rFonts w:hint="eastAsia" w:ascii="仿宋_GB2312" w:hAnsi="Calibri" w:eastAsia="仿宋_GB2312"/>
          <w:sz w:val="32"/>
          <w:szCs w:val="32"/>
        </w:rPr>
        <w:t>10个监测</w:t>
      </w:r>
      <w:r>
        <w:rPr>
          <w:rFonts w:ascii="仿宋_GB2312" w:hAnsi="Calibri" w:eastAsia="仿宋_GB2312"/>
          <w:sz w:val="32"/>
          <w:szCs w:val="32"/>
        </w:rPr>
        <w:t>点位</w:t>
      </w:r>
      <w:r>
        <w:rPr>
          <w:rFonts w:hint="eastAsia" w:ascii="仿宋_GB2312" w:hAnsi="Calibri" w:eastAsia="仿宋_GB2312"/>
          <w:sz w:val="32"/>
          <w:szCs w:val="32"/>
        </w:rPr>
        <w:t>进行监测，</w:t>
      </w:r>
      <w:r>
        <w:rPr>
          <w:rFonts w:ascii="仿宋_GB2312" w:hAnsi="Calibri" w:eastAsia="仿宋_GB2312"/>
          <w:sz w:val="32"/>
          <w:szCs w:val="32"/>
        </w:rPr>
        <w:t>最终形成综合性总结报告或专业技术报告</w:t>
      </w:r>
      <w:r>
        <w:rPr>
          <w:rFonts w:hint="eastAsia" w:ascii="仿宋_GB2312" w:hAnsi="Calibri" w:eastAsia="仿宋_GB2312"/>
          <w:sz w:val="32"/>
          <w:szCs w:val="32"/>
        </w:rPr>
        <w:t>，为后续农田残膜治理工作提供有力的数据支撑与技术指导</w:t>
      </w:r>
      <w:r>
        <w:rPr>
          <w:rFonts w:ascii="仿宋_GB2312" w:hAnsi="Calibri" w:eastAsia="仿宋_GB2312"/>
          <w:sz w:val="32"/>
          <w:szCs w:val="32"/>
        </w:rPr>
        <w:t>。</w:t>
      </w:r>
    </w:p>
    <w:p w14:paraId="544FC204">
      <w:pPr>
        <w:adjustRightInd w:val="0"/>
        <w:snapToGrid w:val="0"/>
        <w:spacing w:line="560" w:lineRule="exact"/>
        <w:rPr>
          <w:rFonts w:ascii="黑体" w:hAnsi="黑体" w:eastAsia="黑体" w:cs="黑体"/>
          <w:kern w:val="0"/>
          <w:sz w:val="32"/>
          <w:szCs w:val="32"/>
        </w:rPr>
      </w:pPr>
      <w:r>
        <w:rPr>
          <w:rFonts w:hint="eastAsia" w:ascii="黑体" w:hAnsi="黑体" w:eastAsia="黑体" w:cs="黑体"/>
          <w:kern w:val="0"/>
          <w:sz w:val="32"/>
          <w:szCs w:val="32"/>
        </w:rPr>
        <w:t>五、项目进度安排</w:t>
      </w:r>
    </w:p>
    <w:p w14:paraId="12D2F47D">
      <w:pPr>
        <w:adjustRightInd w:val="0"/>
        <w:snapToGrid w:val="0"/>
        <w:spacing w:line="560" w:lineRule="exact"/>
        <w:ind w:firstLine="320" w:firstLineChars="1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color w:val="000000"/>
          <w:sz w:val="32"/>
          <w:szCs w:val="32"/>
        </w:rPr>
        <w:t>（一）项目筹备</w:t>
      </w:r>
      <w:r>
        <w:rPr>
          <w:rFonts w:hint="eastAsia" w:ascii="方正楷体_GB2312" w:hAnsi="方正楷体_GB2312" w:eastAsia="方正楷体_GB2312" w:cs="方正楷体_GB2312"/>
          <w:sz w:val="32"/>
          <w:szCs w:val="32"/>
        </w:rPr>
        <w:t>（1月-4月）</w:t>
      </w:r>
    </w:p>
    <w:p w14:paraId="41FA1B81">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制定实施方案并组织专家进行评审，选取招标代理机构并发布采购意向公开。</w:t>
      </w:r>
    </w:p>
    <w:p w14:paraId="32FDF144">
      <w:pPr>
        <w:adjustRightInd w:val="0"/>
        <w:snapToGrid w:val="0"/>
        <w:spacing w:line="560" w:lineRule="exact"/>
        <w:ind w:firstLine="320" w:firstLineChars="100"/>
        <w:rPr>
          <w:rFonts w:ascii="方正楷体_GB2312" w:hAnsi="方正楷体_GB2312" w:eastAsia="方正楷体_GB2312" w:cs="方正楷体_GB2312"/>
          <w:color w:val="FF0000"/>
          <w:sz w:val="32"/>
          <w:szCs w:val="32"/>
        </w:rPr>
      </w:pPr>
      <w:r>
        <w:rPr>
          <w:rFonts w:hint="eastAsia" w:ascii="方正楷体_GB2312" w:hAnsi="方正楷体_GB2312" w:eastAsia="方正楷体_GB2312" w:cs="方正楷体_GB2312"/>
          <w:color w:val="000000"/>
          <w:sz w:val="32"/>
          <w:szCs w:val="32"/>
        </w:rPr>
        <w:t>（二）项目招标</w:t>
      </w:r>
      <w:r>
        <w:rPr>
          <w:rFonts w:hint="eastAsia" w:ascii="方正楷体_GB2312" w:hAnsi="方正楷体_GB2312" w:eastAsia="方正楷体_GB2312" w:cs="方正楷体_GB2312"/>
          <w:sz w:val="32"/>
          <w:szCs w:val="32"/>
        </w:rPr>
        <w:t>（4月-6月）</w:t>
      </w:r>
    </w:p>
    <w:p w14:paraId="531D8988">
      <w:pPr>
        <w:adjustRightInd w:val="0"/>
        <w:snapToGrid w:val="0"/>
        <w:spacing w:line="560" w:lineRule="exact"/>
        <w:ind w:firstLine="640" w:firstLineChars="200"/>
        <w:rPr>
          <w:rFonts w:ascii="仿宋_GB2312" w:eastAsia="仿宋_GB2312"/>
          <w:sz w:val="32"/>
          <w:szCs w:val="32"/>
        </w:rPr>
      </w:pPr>
      <w:r>
        <w:rPr>
          <w:rFonts w:ascii="仿宋_GB2312" w:hAnsi="Calibri" w:eastAsia="仿宋_GB2312"/>
          <w:sz w:val="32"/>
          <w:szCs w:val="32"/>
        </w:rPr>
        <w:t>通过</w:t>
      </w:r>
      <w:r>
        <w:rPr>
          <w:rFonts w:hint="eastAsia" w:ascii="仿宋_GB2312" w:hAnsi="Calibri" w:eastAsia="仿宋_GB2312"/>
          <w:sz w:val="32"/>
          <w:szCs w:val="32"/>
        </w:rPr>
        <w:t>采取</w:t>
      </w:r>
      <w:r>
        <w:rPr>
          <w:rFonts w:ascii="仿宋_GB2312" w:hAnsi="Calibri" w:eastAsia="仿宋_GB2312"/>
          <w:sz w:val="32"/>
          <w:szCs w:val="32"/>
        </w:rPr>
        <w:t>公开招标</w:t>
      </w:r>
      <w:r>
        <w:rPr>
          <w:rFonts w:hint="eastAsia" w:ascii="仿宋_GB2312" w:hAnsi="Calibri" w:eastAsia="仿宋_GB2312"/>
          <w:sz w:val="32"/>
          <w:szCs w:val="32"/>
        </w:rPr>
        <w:t>的方式</w:t>
      </w:r>
      <w:r>
        <w:rPr>
          <w:rFonts w:ascii="仿宋_GB2312" w:hAnsi="Calibri" w:eastAsia="仿宋_GB2312"/>
          <w:sz w:val="32"/>
          <w:szCs w:val="32"/>
        </w:rPr>
        <w:t>，分别确定以下第三方服务主体：</w:t>
      </w:r>
    </w:p>
    <w:p w14:paraId="2F31F95A">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1.</w:t>
      </w:r>
      <w:r>
        <w:rPr>
          <w:rFonts w:ascii="仿宋_GB2312" w:hAnsi="Calibri" w:eastAsia="仿宋_GB2312"/>
          <w:sz w:val="32"/>
          <w:szCs w:val="32"/>
        </w:rPr>
        <w:t>回收</w:t>
      </w:r>
      <w:r>
        <w:rPr>
          <w:rFonts w:hint="eastAsia" w:ascii="仿宋_GB2312" w:hAnsi="Calibri" w:eastAsia="仿宋_GB2312"/>
          <w:sz w:val="32"/>
          <w:szCs w:val="32"/>
        </w:rPr>
        <w:t>兑换</w:t>
      </w:r>
      <w:r>
        <w:rPr>
          <w:rFonts w:ascii="仿宋_GB2312" w:hAnsi="Calibri" w:eastAsia="仿宋_GB2312"/>
          <w:sz w:val="32"/>
          <w:szCs w:val="32"/>
        </w:rPr>
        <w:t>处置服务企业：负责废旧农膜、农药包装废弃物及农业塑料制品的回收、处置与兑换</w:t>
      </w:r>
      <w:r>
        <w:rPr>
          <w:rFonts w:hint="eastAsia" w:ascii="仿宋_GB2312" w:hAnsi="Calibri" w:eastAsia="仿宋_GB2312"/>
          <w:sz w:val="32"/>
          <w:szCs w:val="32"/>
        </w:rPr>
        <w:t>、地膜和农资商品购置</w:t>
      </w:r>
      <w:r>
        <w:rPr>
          <w:rFonts w:ascii="仿宋_GB2312" w:hAnsi="Calibri" w:eastAsia="仿宋_GB2312"/>
          <w:sz w:val="32"/>
          <w:szCs w:val="32"/>
        </w:rPr>
        <w:t>等全流程工作；​</w:t>
      </w:r>
    </w:p>
    <w:p w14:paraId="2B37CE75">
      <w:pPr>
        <w:adjustRightInd w:val="0"/>
        <w:snapToGrid w:val="0"/>
        <w:spacing w:line="560" w:lineRule="exact"/>
        <w:ind w:firstLine="640" w:firstLineChars="200"/>
        <w:rPr>
          <w:rFonts w:ascii="仿宋_GB2312" w:eastAsia="仿宋_GB2312"/>
          <w:sz w:val="32"/>
          <w:szCs w:val="32"/>
        </w:rPr>
      </w:pPr>
      <w:r>
        <w:rPr>
          <w:rFonts w:hint="eastAsia" w:ascii="仿宋_GB2312" w:hAnsi="Calibri" w:eastAsia="仿宋_GB2312"/>
          <w:sz w:val="32"/>
          <w:szCs w:val="32"/>
        </w:rPr>
        <w:t>2.</w:t>
      </w:r>
      <w:r>
        <w:rPr>
          <w:rFonts w:ascii="仿宋_GB2312" w:hAnsi="Calibri" w:eastAsia="仿宋_GB2312"/>
          <w:sz w:val="32"/>
          <w:szCs w:val="32"/>
        </w:rPr>
        <w:t>机械化捡拾组织：</w:t>
      </w:r>
      <w:r>
        <w:rPr>
          <w:rFonts w:hint="eastAsia" w:ascii="仿宋_GB2312" w:hAnsi="Calibri" w:eastAsia="仿宋_GB2312"/>
          <w:sz w:val="32"/>
          <w:szCs w:val="32"/>
        </w:rPr>
        <w:t>选取一家具备农业机械服务的服务组织或企业，完成农田残膜机械化捡拾工作</w:t>
      </w:r>
      <w:r>
        <w:rPr>
          <w:rFonts w:ascii="仿宋_GB2312" w:hAnsi="Calibri" w:eastAsia="仿宋_GB2312"/>
          <w:sz w:val="32"/>
          <w:szCs w:val="32"/>
        </w:rPr>
        <w:t>；</w:t>
      </w:r>
    </w:p>
    <w:p w14:paraId="16F83367">
      <w:pPr>
        <w:widowControl/>
        <w:ind w:firstLine="640" w:firstLineChars="200"/>
        <w:jc w:val="left"/>
        <w:rPr>
          <w:rFonts w:ascii="仿宋_GB2312" w:eastAsia="仿宋_GB2312"/>
          <w:sz w:val="32"/>
          <w:szCs w:val="32"/>
        </w:rPr>
      </w:pPr>
      <w:r>
        <w:rPr>
          <w:rFonts w:hint="eastAsia" w:ascii="仿宋_GB2312" w:hAnsi="Calibri" w:eastAsia="仿宋_GB2312"/>
          <w:sz w:val="32"/>
          <w:szCs w:val="32"/>
        </w:rPr>
        <w:t>3.</w:t>
      </w:r>
      <w:r>
        <w:rPr>
          <w:rFonts w:ascii="仿宋_GB2312" w:hAnsi="Calibri" w:eastAsia="仿宋_GB2312"/>
          <w:sz w:val="32"/>
          <w:szCs w:val="32"/>
        </w:rPr>
        <w:t>检测服务机构：</w:t>
      </w:r>
      <w:r>
        <w:rPr>
          <w:rFonts w:hint="eastAsia" w:ascii="仿宋_GB2312" w:hAnsi="Calibri" w:eastAsia="仿宋_GB2312"/>
          <w:sz w:val="32"/>
          <w:szCs w:val="32"/>
        </w:rPr>
        <w:t>选取一家具备地膜残留调查监测、全生物降解地膜示范应用监测能力的企业，</w:t>
      </w:r>
      <w:r>
        <w:rPr>
          <w:rFonts w:ascii="仿宋_GB2312" w:hAnsi="Calibri" w:eastAsia="仿宋_GB2312"/>
          <w:sz w:val="32"/>
          <w:szCs w:val="32"/>
        </w:rPr>
        <w:t>开展全生物降解地膜示范效果监测、农田地膜残留</w:t>
      </w:r>
      <w:r>
        <w:rPr>
          <w:rFonts w:hint="eastAsia" w:ascii="仿宋_GB2312" w:hAnsi="Calibri" w:eastAsia="仿宋_GB2312"/>
          <w:sz w:val="32"/>
          <w:szCs w:val="32"/>
        </w:rPr>
        <w:t>监测</w:t>
      </w:r>
      <w:r>
        <w:rPr>
          <w:rFonts w:ascii="仿宋_GB2312" w:hAnsi="Calibri" w:eastAsia="仿宋_GB2312"/>
          <w:sz w:val="32"/>
          <w:szCs w:val="32"/>
        </w:rPr>
        <w:t>及机械化拾膜捡拾效果</w:t>
      </w:r>
      <w:r>
        <w:rPr>
          <w:rFonts w:hint="eastAsia" w:ascii="仿宋_GB2312" w:hAnsi="Calibri" w:eastAsia="仿宋_GB2312"/>
          <w:sz w:val="32"/>
          <w:szCs w:val="32"/>
        </w:rPr>
        <w:t>监</w:t>
      </w:r>
      <w:r>
        <w:rPr>
          <w:rFonts w:ascii="仿宋_GB2312" w:hAnsi="Calibri" w:eastAsia="仿宋_GB2312"/>
          <w:sz w:val="32"/>
          <w:szCs w:val="32"/>
        </w:rPr>
        <w:t>测工作，为项目</w:t>
      </w:r>
      <w:r>
        <w:rPr>
          <w:rFonts w:hint="eastAsia" w:ascii="仿宋_GB2312" w:hAnsi="Calibri" w:eastAsia="仿宋_GB2312"/>
          <w:sz w:val="32"/>
          <w:szCs w:val="32"/>
        </w:rPr>
        <w:t>绩</w:t>
      </w:r>
      <w:r>
        <w:rPr>
          <w:rFonts w:ascii="仿宋_GB2312" w:hAnsi="Calibri" w:eastAsia="仿宋_GB2312"/>
          <w:sz w:val="32"/>
          <w:szCs w:val="32"/>
        </w:rPr>
        <w:t>效评估提供数据支撑。</w:t>
      </w:r>
    </w:p>
    <w:p w14:paraId="4AD8A22D">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（三）项目实施</w:t>
      </w:r>
      <w:r>
        <w:rPr>
          <w:rFonts w:hint="eastAsia" w:ascii="方正楷体_GB2312" w:hAnsi="方正楷体_GB2312" w:eastAsia="方正楷体_GB2312" w:cs="方正楷体_GB2312"/>
          <w:sz w:val="32"/>
          <w:szCs w:val="32"/>
        </w:rPr>
        <w:t>（6月-11月）</w:t>
      </w:r>
    </w:p>
    <w:p w14:paraId="73D2752E">
      <w:pPr>
        <w:adjustRightInd w:val="0"/>
        <w:snapToGrid w:val="0"/>
        <w:spacing w:line="560" w:lineRule="exact"/>
        <w:ind w:firstLine="640" w:firstLineChars="200"/>
        <w:jc w:val="left"/>
        <w:rPr>
          <w:rFonts w:ascii="仿宋_GB2312" w:eastAsia="仿宋_GB2312"/>
          <w:sz w:val="32"/>
          <w:szCs w:val="32"/>
        </w:rPr>
      </w:pPr>
      <w:r>
        <w:rPr>
          <w:rFonts w:hint="eastAsia" w:ascii="仿宋_GB2312" w:hAnsi="仿宋_GB2312" w:eastAsia="仿宋_GB2312" w:cs="仿宋_GB2312"/>
          <w:color w:val="000000"/>
          <w:sz w:val="32"/>
          <w:szCs w:val="32"/>
        </w:rPr>
        <w:t>第三方</w:t>
      </w:r>
      <w:r>
        <w:rPr>
          <w:rFonts w:hint="eastAsia" w:ascii="仿宋_GB2312" w:hAnsi="Calibri" w:eastAsia="仿宋_GB2312"/>
          <w:sz w:val="32"/>
          <w:szCs w:val="32"/>
        </w:rPr>
        <w:t>服务主体和检测机构要严格按照《2025年大兴区农膜和农药包装废弃物回收处置项目实施方案》、《2025年大兴区农业投入品废弃物回收兑换处置工作要求》（附件1）、《</w:t>
      </w:r>
      <w:bookmarkStart w:id="850" w:name="_Toc30944"/>
      <w:r>
        <w:rPr>
          <w:rFonts w:hint="eastAsia" w:ascii="仿宋_GB2312" w:hAnsi="Calibri" w:eastAsia="仿宋_GB2312"/>
          <w:sz w:val="32"/>
          <w:szCs w:val="32"/>
        </w:rPr>
        <w:t>2025年大兴区农田残膜机械化捡拾社会化服务工作要求</w:t>
      </w:r>
      <w:bookmarkEnd w:id="850"/>
      <w:r>
        <w:rPr>
          <w:rFonts w:hint="eastAsia" w:ascii="仿宋_GB2312" w:hAnsi="Calibri" w:eastAsia="仿宋_GB2312"/>
          <w:sz w:val="32"/>
          <w:szCs w:val="32"/>
        </w:rPr>
        <w:t>》（附件2）和《2025年大兴区农膜和农药包装废弃物回收处置项目监测工作要求》（附件3）开展项目工作，大兴区农业环境与设施管理服务站进行监督检查。</w:t>
      </w:r>
    </w:p>
    <w:p w14:paraId="6BE667EF">
      <w:pPr>
        <w:adjustRightInd w:val="0"/>
        <w:snapToGrid w:val="0"/>
        <w:spacing w:line="560" w:lineRule="exact"/>
        <w:ind w:firstLine="320" w:firstLineChars="1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color w:val="000000"/>
          <w:sz w:val="32"/>
          <w:szCs w:val="32"/>
        </w:rPr>
        <w:t>（四）项目验收</w:t>
      </w:r>
      <w:r>
        <w:rPr>
          <w:rFonts w:hint="eastAsia" w:ascii="方正楷体_GB2312" w:hAnsi="方正楷体_GB2312" w:eastAsia="方正楷体_GB2312" w:cs="方正楷体_GB2312"/>
          <w:sz w:val="32"/>
          <w:szCs w:val="32"/>
        </w:rPr>
        <w:t>（11月-12月）</w:t>
      </w:r>
    </w:p>
    <w:p w14:paraId="012E3058">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组织专家对项目进行验收，同时进行项目总结、资料归档。</w:t>
      </w:r>
    </w:p>
    <w:p w14:paraId="64013E76">
      <w:pPr>
        <w:pStyle w:val="39"/>
        <w:adjustRightInd w:val="0"/>
        <w:snapToGrid w:val="0"/>
        <w:spacing w:before="0" w:beforeAutospacing="0" w:after="0" w:afterAutospacing="0" w:line="560" w:lineRule="exact"/>
        <w:jc w:val="both"/>
        <w:rPr>
          <w:rFonts w:ascii="黑体" w:hAnsi="黑体" w:eastAsia="黑体" w:cs="黑体"/>
          <w:sz w:val="32"/>
          <w:szCs w:val="32"/>
        </w:rPr>
      </w:pPr>
      <w:r>
        <w:rPr>
          <w:rFonts w:hint="eastAsia" w:ascii="黑体" w:hAnsi="黑体" w:eastAsia="黑体" w:cs="黑体"/>
          <w:sz w:val="32"/>
          <w:szCs w:val="32"/>
        </w:rPr>
        <w:t>六、主要考核指标</w:t>
      </w:r>
    </w:p>
    <w:p w14:paraId="1EC6324D">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（一）产出指标</w:t>
      </w:r>
    </w:p>
    <w:p w14:paraId="34847576">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1.数量指标：</w:t>
      </w:r>
      <w:r>
        <w:rPr>
          <w:rFonts w:ascii="仿宋_GB2312" w:hAnsi="Calibri" w:eastAsia="仿宋_GB2312"/>
          <w:sz w:val="32"/>
          <w:szCs w:val="32"/>
        </w:rPr>
        <w:t>农膜回收率</w:t>
      </w:r>
      <w:r>
        <w:rPr>
          <w:rFonts w:hint="eastAsia" w:ascii="仿宋_GB2312" w:hAnsi="Calibri" w:eastAsia="仿宋_GB2312"/>
          <w:sz w:val="32"/>
          <w:szCs w:val="32"/>
        </w:rPr>
        <w:t>≥</w:t>
      </w:r>
      <w:r>
        <w:rPr>
          <w:rFonts w:ascii="仿宋_GB2312" w:hAnsi="Calibri" w:eastAsia="仿宋_GB2312"/>
          <w:sz w:val="32"/>
          <w:szCs w:val="32"/>
        </w:rPr>
        <w:t>9</w:t>
      </w:r>
      <w:r>
        <w:rPr>
          <w:rFonts w:hint="eastAsia" w:ascii="仿宋_GB2312" w:hAnsi="Calibri" w:eastAsia="仿宋_GB2312"/>
          <w:sz w:val="32"/>
          <w:szCs w:val="32"/>
        </w:rPr>
        <w:t>5</w:t>
      </w:r>
      <w:r>
        <w:rPr>
          <w:rFonts w:ascii="仿宋_GB2312" w:hAnsi="Calibri" w:eastAsia="仿宋_GB2312"/>
          <w:sz w:val="32"/>
          <w:szCs w:val="32"/>
        </w:rPr>
        <w:t>%</w:t>
      </w:r>
      <w:r>
        <w:rPr>
          <w:rFonts w:hint="eastAsia" w:ascii="仿宋_GB2312" w:hAnsi="Calibri" w:eastAsia="仿宋_GB2312"/>
          <w:sz w:val="32"/>
          <w:szCs w:val="32"/>
        </w:rPr>
        <w:t>；</w:t>
      </w:r>
      <w:r>
        <w:rPr>
          <w:rFonts w:ascii="仿宋_GB2312" w:hAnsi="Calibri" w:eastAsia="仿宋_GB2312"/>
          <w:sz w:val="32"/>
          <w:szCs w:val="32"/>
        </w:rPr>
        <w:t>农药包装废弃物回收率</w:t>
      </w:r>
      <w:r>
        <w:rPr>
          <w:rFonts w:hint="eastAsia" w:ascii="仿宋_GB2312" w:hAnsi="Calibri" w:eastAsia="仿宋_GB2312"/>
          <w:sz w:val="32"/>
          <w:szCs w:val="32"/>
        </w:rPr>
        <w:t>≥90</w:t>
      </w:r>
      <w:r>
        <w:rPr>
          <w:rFonts w:ascii="仿宋_GB2312" w:hAnsi="Calibri" w:eastAsia="仿宋_GB2312"/>
          <w:sz w:val="32"/>
          <w:szCs w:val="32"/>
        </w:rPr>
        <w:t>%</w:t>
      </w:r>
      <w:r>
        <w:rPr>
          <w:rFonts w:hint="eastAsia" w:ascii="仿宋_GB2312" w:hAnsi="Calibri" w:eastAsia="仿宋_GB2312"/>
          <w:sz w:val="32"/>
          <w:szCs w:val="32"/>
        </w:rPr>
        <w:t>。</w:t>
      </w:r>
    </w:p>
    <w:p w14:paraId="589B0044">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2.质量指标：农田地膜残留量零增长。</w:t>
      </w:r>
    </w:p>
    <w:p w14:paraId="4D6606B8">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3.时效指标：截至2025年12月31日农膜回收处置完成进度100</w:t>
      </w:r>
      <w:r>
        <w:rPr>
          <w:rFonts w:ascii="仿宋_GB2312" w:hAnsi="Calibri" w:eastAsia="仿宋_GB2312"/>
          <w:sz w:val="32"/>
          <w:szCs w:val="32"/>
        </w:rPr>
        <w:t>%</w:t>
      </w:r>
      <w:r>
        <w:rPr>
          <w:rFonts w:hint="eastAsia" w:ascii="仿宋_GB2312" w:hAnsi="Calibri" w:eastAsia="仿宋_GB2312"/>
          <w:sz w:val="32"/>
          <w:szCs w:val="32"/>
        </w:rPr>
        <w:t>；截至2025年12月31日农药包装废弃物回收处置完成进度100</w:t>
      </w:r>
      <w:r>
        <w:rPr>
          <w:rFonts w:ascii="仿宋_GB2312" w:hAnsi="Calibri" w:eastAsia="仿宋_GB2312"/>
          <w:sz w:val="32"/>
          <w:szCs w:val="32"/>
        </w:rPr>
        <w:t>%</w:t>
      </w:r>
      <w:r>
        <w:rPr>
          <w:rFonts w:hint="eastAsia" w:ascii="仿宋_GB2312" w:hAnsi="Calibri" w:eastAsia="仿宋_GB2312"/>
          <w:sz w:val="32"/>
          <w:szCs w:val="32"/>
        </w:rPr>
        <w:t>。</w:t>
      </w:r>
    </w:p>
    <w:p w14:paraId="5E1CAEC3">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（二）成本指标</w:t>
      </w:r>
    </w:p>
    <w:p w14:paraId="0D695A97">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旧膜与新地膜的兑换比例≥2:1；每个农药包装废弃物的兑换价值或回收价格≤0.2元。</w:t>
      </w:r>
    </w:p>
    <w:p w14:paraId="1DC50DFA">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（三）社会效益指标</w:t>
      </w:r>
    </w:p>
    <w:p w14:paraId="2BB5EF5C">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农业种植生产主体主动回收农膜和农药包装废弃物的积极性提高，公众环保意识提升。</w:t>
      </w:r>
    </w:p>
    <w:p w14:paraId="7DAC7775">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（四）服务对象满意度指标</w:t>
      </w:r>
    </w:p>
    <w:p w14:paraId="5C6FB7F1">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参与相关回收处置工作的农民满意度≥90</w:t>
      </w:r>
      <w:r>
        <w:rPr>
          <w:rFonts w:ascii="仿宋_GB2312" w:hAnsi="Calibri" w:eastAsia="仿宋_GB2312"/>
          <w:sz w:val="32"/>
          <w:szCs w:val="32"/>
        </w:rPr>
        <w:t>%</w:t>
      </w:r>
      <w:r>
        <w:rPr>
          <w:rFonts w:hint="eastAsia" w:ascii="仿宋_GB2312" w:hAnsi="Calibri" w:eastAsia="仿宋_GB2312"/>
          <w:sz w:val="32"/>
          <w:szCs w:val="32"/>
        </w:rPr>
        <w:t>。</w:t>
      </w:r>
    </w:p>
    <w:p w14:paraId="44F07CE1">
      <w:pPr>
        <w:adjustRightInd w:val="0"/>
        <w:snapToGrid w:val="0"/>
        <w:spacing w:line="560" w:lineRule="exact"/>
        <w:rPr>
          <w:rFonts w:ascii="黑体" w:hAnsi="黑体" w:eastAsia="黑体" w:cs="黑体"/>
          <w:kern w:val="0"/>
          <w:sz w:val="32"/>
          <w:szCs w:val="32"/>
        </w:rPr>
      </w:pPr>
      <w:r>
        <w:rPr>
          <w:rFonts w:hint="eastAsia" w:ascii="黑体" w:hAnsi="黑体" w:eastAsia="黑体" w:cs="黑体"/>
          <w:kern w:val="0"/>
          <w:sz w:val="32"/>
          <w:szCs w:val="32"/>
        </w:rPr>
        <w:t>七、项目资金预算与拨付计划</w:t>
      </w:r>
    </w:p>
    <w:p w14:paraId="58F3A5E5">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（一）资金预算</w:t>
      </w:r>
    </w:p>
    <w:p w14:paraId="16301A16">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2025年大兴区农膜和农药包装废弃物回收处置项目市级资金683万元，其中废旧农膜回收处置工作资金580万元（含农田残膜机械化捡拾社会化服务工作资金56.2万元）、农药包装废弃物回收处置工作资金103万元。</w:t>
      </w:r>
    </w:p>
    <w:p w14:paraId="4E6573F1">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1.废旧农膜回收处置工作资金523.8万元，预计支出503.715万元，剩余资金20.085万元退回区财政。</w:t>
      </w:r>
    </w:p>
    <w:p w14:paraId="251DB600">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主要用于：废旧地膜回收、新地膜兑换服务费；废旧地膜处置费；新地膜采购费；废弃农业塑料制品回收、新地膜兑换服务费；废弃农业塑料制品处置费；全生物降解地膜采购费；全生物降解地膜示范应用监测服务费；农田地膜残留调查监测服务费。</w:t>
      </w:r>
    </w:p>
    <w:p w14:paraId="7FDBE27B">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农田残膜机械化捡拾社会化服务工作资金56.2万元，预计支出46.2万元，剩余资金10万元退回区财政。</w:t>
      </w:r>
    </w:p>
    <w:p w14:paraId="318C89A3">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主要用于：预计农田残膜机械化捡拾社会化服务面积8000亩（以实际发生面积为准），且耕层10cm内残膜捡拾效果不低于80％。组织具备农业机械服务的服务组织（企业），对机械拾膜后区域</w:t>
      </w:r>
      <w:r>
        <w:rPr>
          <w:rFonts w:ascii="仿宋_GB2312" w:hAnsi="Calibri" w:eastAsia="仿宋_GB2312"/>
          <w:sz w:val="32"/>
          <w:szCs w:val="32"/>
        </w:rPr>
        <w:t>开展</w:t>
      </w:r>
      <w:r>
        <w:rPr>
          <w:rFonts w:hint="eastAsia" w:ascii="仿宋_GB2312" w:hAnsi="Calibri" w:eastAsia="仿宋_GB2312"/>
          <w:sz w:val="32"/>
          <w:szCs w:val="32"/>
        </w:rPr>
        <w:t>地膜残留监测</w:t>
      </w:r>
      <w:r>
        <w:rPr>
          <w:rFonts w:ascii="仿宋_GB2312" w:hAnsi="Calibri" w:eastAsia="仿宋_GB2312"/>
          <w:sz w:val="32"/>
          <w:szCs w:val="32"/>
        </w:rPr>
        <w:t>工作</w:t>
      </w:r>
      <w:r>
        <w:rPr>
          <w:rFonts w:hint="eastAsia" w:ascii="仿宋_GB2312" w:hAnsi="Calibri" w:eastAsia="仿宋_GB2312"/>
          <w:sz w:val="32"/>
          <w:szCs w:val="32"/>
        </w:rPr>
        <w:t>，</w:t>
      </w:r>
      <w:r>
        <w:rPr>
          <w:rFonts w:ascii="仿宋_GB2312" w:hAnsi="Calibri" w:eastAsia="仿宋_GB2312"/>
          <w:sz w:val="32"/>
          <w:szCs w:val="32"/>
        </w:rPr>
        <w:t>依据农田面积、种植作物种类及分布等因素，科学合理地选取具有代表性的</w:t>
      </w:r>
      <w:r>
        <w:rPr>
          <w:rFonts w:hint="eastAsia" w:ascii="仿宋_GB2312" w:hAnsi="Calibri" w:eastAsia="仿宋_GB2312"/>
          <w:sz w:val="32"/>
          <w:szCs w:val="32"/>
        </w:rPr>
        <w:t>10个监测</w:t>
      </w:r>
      <w:r>
        <w:rPr>
          <w:rFonts w:ascii="仿宋_GB2312" w:hAnsi="Calibri" w:eastAsia="仿宋_GB2312"/>
          <w:sz w:val="32"/>
          <w:szCs w:val="32"/>
        </w:rPr>
        <w:t>点位</w:t>
      </w:r>
      <w:r>
        <w:rPr>
          <w:rFonts w:hint="eastAsia" w:ascii="仿宋_GB2312" w:hAnsi="Calibri" w:eastAsia="仿宋_GB2312"/>
          <w:sz w:val="32"/>
          <w:szCs w:val="32"/>
        </w:rPr>
        <w:t>进行监测，</w:t>
      </w:r>
      <w:r>
        <w:rPr>
          <w:rFonts w:ascii="仿宋_GB2312" w:hAnsi="Calibri" w:eastAsia="仿宋_GB2312"/>
          <w:sz w:val="32"/>
          <w:szCs w:val="32"/>
        </w:rPr>
        <w:t>最终形成综合性总结报告或专业技术报告。</w:t>
      </w:r>
    </w:p>
    <w:p w14:paraId="7788FCEA">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3.农药包装废弃物回收处置工作资金103万元，预计支出103万元。</w:t>
      </w:r>
    </w:p>
    <w:p w14:paraId="5D5BA0E1">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主要用于：农药包装废弃物回收、农资商品兑换服务费；农资商品采购费；农药包装废弃物运输及处理费。</w:t>
      </w:r>
    </w:p>
    <w:p w14:paraId="1F37CBF4">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（二）资金拨付</w:t>
      </w:r>
    </w:p>
    <w:p w14:paraId="3A981EEA">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1.第一次支付：根据项目进度进行资金支付，其中废旧地膜回收量、废弃农业塑料制品回收量、农药包装废弃物回收量和处置量分别完成计划目标的50%,经第三方监督服务机构验收合格后，支付项目下述费用(废旧地膜回收与新地膜兑换服务费、废弃农业塑料制品回收与新地膜兑换服务费、废旧地膜运输及处理费、废弃农业塑料制品运输及处理费、农药包装废弃物回收与农资商品兑换服务费、农药包装废弃物运输及处理费)的50%；全生物降解地膜采购费。</w:t>
      </w:r>
    </w:p>
    <w:p w14:paraId="78E6D796">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2.第二次资金支付：当废旧地膜回收量、废弃农业塑料制品回收量、农药包装废弃物回收量分别完成计划目标，经第三方监督服务机构验收合格后,支付项目下述费用(废旧地膜回收与新地膜兑换服务费、废弃农业塑料制品回收与新地膜兑换服务费、废旧地膜运输及处理费、废弃农业塑料制品运输及处理费、农药包装废弃物回收与农资商品兑换服务费、农药包装废弃物运输及处理费)的剩余款额；支付新地膜采购费、农资商品采购费。(全部支付金额不能超中标相应金额);如未完成计划目标，则支付款额以实际回收、兑换、处置的数量据实支付。</w:t>
      </w:r>
    </w:p>
    <w:p w14:paraId="4AE99ADD">
      <w:pPr>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sz w:val="32"/>
          <w:szCs w:val="32"/>
        </w:rPr>
        <w:t>3.第三次资金支付：农田地膜残留调查监测、全生物降解地膜示范应用监测、机械拾膜后区域地膜残留监测工作分别出具报告且验收合格后，一次性支付相应检测费和机械拾膜服务费。</w:t>
      </w:r>
    </w:p>
    <w:p w14:paraId="7EE6F669">
      <w:pPr>
        <w:adjustRightInd w:val="0"/>
        <w:snapToGrid w:val="0"/>
        <w:spacing w:line="560" w:lineRule="exact"/>
        <w:rPr>
          <w:rFonts w:ascii="黑体" w:hAnsi="黑体" w:eastAsia="黑体" w:cs="黑体"/>
          <w:kern w:val="0"/>
          <w:sz w:val="32"/>
          <w:szCs w:val="32"/>
        </w:rPr>
      </w:pPr>
      <w:r>
        <w:rPr>
          <w:rFonts w:hint="eastAsia" w:ascii="黑体" w:hAnsi="黑体" w:eastAsia="黑体" w:cs="黑体"/>
          <w:kern w:val="0"/>
          <w:sz w:val="32"/>
          <w:szCs w:val="32"/>
        </w:rPr>
        <w:t>八、项目的组织管理</w:t>
      </w:r>
    </w:p>
    <w:p w14:paraId="7D880A15">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（一）项目组织保障</w:t>
      </w:r>
    </w:p>
    <w:p w14:paraId="66F7D637">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为确保工作顺利执行，成立项目领导组和项目工作组，领导组负责项目工作的协调与监督，工作组负责项目实施、技术指导、资料收集等工作。</w:t>
      </w:r>
    </w:p>
    <w:p w14:paraId="4CE1EF4B">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（二）项目资金管理</w:t>
      </w:r>
    </w:p>
    <w:p w14:paraId="12A5FEFE">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项目资金管理严格按照《北京市大兴区农业环境与设施管理服务站内部控制管理制度汇编》、《北京市大兴区农业环境与设施管理服务站内部控制手册》和《北京市大兴区农业环境与设施管理服务站“三重一大”制度》等与项目运行有关的制度，能够做到规范程序、严格审批，确保财政资金的支出合规、合理。    </w:t>
      </w:r>
    </w:p>
    <w:p w14:paraId="05341B96">
      <w:p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（三）项目监督管理</w:t>
      </w:r>
    </w:p>
    <w:p w14:paraId="3B12FDA5">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1.区级监管</w:t>
      </w:r>
    </w:p>
    <w:p w14:paraId="6299669A">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本项目由大兴区农业环境与设施管理服务站负责实施，为加强企业管理，由大兴区农业环境与设施管理服务站与第三方服务企业签订承诺书，严格按照工作要求开展包装物回收，各网点禁止出现弄虚作假行为</w:t>
      </w:r>
      <w:r>
        <w:rPr>
          <w:rFonts w:hint="eastAsia" w:ascii="仿宋_GB2312" w:hAnsi="仿宋_GB2312" w:cs="仿宋_GB2312"/>
          <w:color w:val="000000"/>
          <w:sz w:val="32"/>
          <w:szCs w:val="32"/>
        </w:rPr>
        <w:t xml:space="preserve"> </w:t>
      </w:r>
      <w:r>
        <w:rPr>
          <w:rFonts w:hint="eastAsia" w:ascii="仿宋_GB2312" w:hAnsi="仿宋_GB2312" w:eastAsia="仿宋_GB2312" w:cs="仿宋_GB2312"/>
          <w:color w:val="000000"/>
          <w:sz w:val="32"/>
          <w:szCs w:val="32"/>
        </w:rPr>
        <w:t>，一旦发现违规行为，自行承担相关责任。</w:t>
      </w:r>
    </w:p>
    <w:p w14:paraId="3201FC9C">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cs="仿宋_GB2312"/>
          <w:color w:val="000000"/>
          <w:sz w:val="32"/>
          <w:szCs w:val="32"/>
        </w:rPr>
        <w:t>2.</w:t>
      </w:r>
      <w:r>
        <w:rPr>
          <w:rFonts w:hint="eastAsia" w:ascii="仿宋_GB2312" w:hAnsi="仿宋_GB2312" w:eastAsia="仿宋_GB2312" w:cs="仿宋_GB2312"/>
          <w:color w:val="000000"/>
          <w:sz w:val="32"/>
          <w:szCs w:val="32"/>
        </w:rPr>
        <w:t xml:space="preserve">镇级监管 </w:t>
      </w:r>
    </w:p>
    <w:p w14:paraId="1144BE46">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各镇要积极配合项目工作的实施，广泛开展地膜回收项目的宣传，协助第三方服务企业开展兑换工作，配合大兴区农业环境与设施管理服务站监督项目运行情况。</w:t>
      </w:r>
    </w:p>
    <w:p w14:paraId="15442F7E">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cs="仿宋_GB2312"/>
          <w:color w:val="000000"/>
          <w:sz w:val="32"/>
          <w:szCs w:val="32"/>
        </w:rPr>
        <w:t>3.</w:t>
      </w:r>
      <w:r>
        <w:rPr>
          <w:rFonts w:hint="eastAsia" w:ascii="仿宋_GB2312" w:hAnsi="仿宋_GB2312" w:eastAsia="仿宋_GB2312" w:cs="仿宋_GB2312"/>
          <w:color w:val="000000"/>
          <w:sz w:val="32"/>
          <w:szCs w:val="32"/>
        </w:rPr>
        <w:t>第三方监督服务机构全程监管</w:t>
      </w:r>
    </w:p>
    <w:p w14:paraId="73DEA0C1">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全程由第三方监督服务公司对项目农药包装废弃物、废旧地膜、废旧棚膜、农药包装废弃物、废旧肥料包装物、废弃育苗盘、废弃节水灌溉材料等废弃农业塑料回收及处置过程中上交数量、回收兑换流程、信息录入、纯净度、质量、重量、返厂等环节进行全程检查监管</w:t>
      </w:r>
      <w:r>
        <w:rPr>
          <w:rFonts w:hint="eastAsia" w:ascii="仿宋_GB2312" w:hAnsi="仿宋_GB2312" w:cs="仿宋_GB2312"/>
          <w:color w:val="000000"/>
          <w:sz w:val="32"/>
          <w:szCs w:val="32"/>
        </w:rPr>
        <w:t>；对</w:t>
      </w:r>
      <w:r>
        <w:rPr>
          <w:rFonts w:hint="eastAsia" w:ascii="仿宋_GB2312" w:hAnsi="仿宋_GB2312" w:eastAsia="仿宋_GB2312" w:cs="仿宋_GB2312"/>
          <w:color w:val="000000"/>
          <w:sz w:val="32"/>
          <w:szCs w:val="32"/>
        </w:rPr>
        <w:t>农田残膜机械化捡拾社会化服务工作进行全程检查监管</w:t>
      </w:r>
      <w:r>
        <w:rPr>
          <w:rFonts w:hint="eastAsia" w:ascii="仿宋_GB2312" w:hAnsi="仿宋_GB2312" w:cs="仿宋_GB2312"/>
          <w:color w:val="000000"/>
          <w:sz w:val="32"/>
          <w:szCs w:val="32"/>
        </w:rPr>
        <w:t>；</w:t>
      </w:r>
      <w:r>
        <w:rPr>
          <w:rFonts w:hint="eastAsia" w:ascii="仿宋_GB2312" w:hAnsi="仿宋_GB2312" w:eastAsia="仿宋_GB2312" w:cs="仿宋_GB2312"/>
          <w:color w:val="000000"/>
          <w:sz w:val="32"/>
          <w:szCs w:val="32"/>
        </w:rPr>
        <w:t>同时，定期向项目组汇报工作进展情况，检查项目进展、各项措施的落实和指标完成情况，并对各回收点和第三方服务企业的回收数量和收购台账进行抽查，确保项目保质保量、高水平落实。</w:t>
      </w:r>
    </w:p>
    <w:p w14:paraId="3EC9FDDB">
      <w:pPr>
        <w:numPr>
          <w:ilvl w:val="0"/>
          <w:numId w:val="16"/>
        </w:numPr>
        <w:adjustRightInd w:val="0"/>
        <w:snapToGrid w:val="0"/>
        <w:spacing w:line="560" w:lineRule="exact"/>
        <w:ind w:firstLine="320" w:firstLineChars="100"/>
        <w:rPr>
          <w:rFonts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项目宣传引导</w:t>
      </w:r>
    </w:p>
    <w:p w14:paraId="661C8A35">
      <w:pPr>
        <w:adjustRightInd w:val="0"/>
        <w:snapToGri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重点聚焦铁路线路两侧区域，全方位强化回收工作的宣传力度。针对种植园区、合作社以及小农户等农膜与农药包装废弃物的主要使用者，大力开展宣传活动。​</w:t>
      </w:r>
    </w:p>
    <w:p w14:paraId="6FEEF050">
      <w:pPr>
        <w:adjustRightInd w:val="0"/>
        <w:snapToGri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积极引导使用者树立环保责任意识，促使其对所在区域内的农膜和农药包装废弃物进行全面、细致的捡拾清理，并采取合理方式妥善保管。同时，明确告知使用者指定回收网点的位置信息以及回收工作人员的联系方式，要求其在规定时间内将收集到的废弃物及时交付，形成高效的回收流程闭环。​</w:t>
      </w:r>
    </w:p>
    <w:p w14:paraId="3C861DD5">
      <w:pPr>
        <w:adjustRightInd w:val="0"/>
        <w:snapToGrid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通过以上举措，坚决遏制废弃物随意丢弃现象，全力避免由此引发的环境污染问题，消除对铁路运行安全的潜在威胁，切实维护首都整洁、安全、有序的良好形象，助力区域可持续发展。</w:t>
      </w:r>
    </w:p>
    <w:p w14:paraId="00333618">
      <w:pPr>
        <w:widowControl/>
        <w:jc w:val="left"/>
        <w:rPr>
          <w:rFonts w:ascii="宋体" w:hAnsi="宋体"/>
          <w:color w:val="000000" w:themeColor="text1"/>
          <w:sz w:val="24"/>
          <w14:textFill>
            <w14:solidFill>
              <w14:schemeClr w14:val="tx1"/>
            </w14:solidFill>
          </w14:textFill>
        </w:rPr>
      </w:pPr>
    </w:p>
    <w:p w14:paraId="47AEF5A9">
      <w:pPr>
        <w:rPr>
          <w:rFonts w:ascii="宋体" w:hAnsi="宋体"/>
          <w:color w:val="000000" w:themeColor="text1"/>
          <w:sz w:val="24"/>
          <w14:textFill>
            <w14:solidFill>
              <w14:schemeClr w14:val="tx1"/>
            </w14:solidFill>
          </w14:textFill>
        </w:rPr>
      </w:pPr>
    </w:p>
    <w:p w14:paraId="1E131E0E">
      <w:pPr>
        <w:rPr>
          <w:rFonts w:ascii="宋体" w:hAnsi="宋体"/>
          <w:color w:val="000000" w:themeColor="text1"/>
          <w:sz w:val="24"/>
          <w14:textFill>
            <w14:solidFill>
              <w14:schemeClr w14:val="tx1"/>
            </w14:solidFill>
          </w14:textFill>
        </w:rPr>
      </w:pPr>
    </w:p>
    <w:p w14:paraId="5E74AFCA">
      <w:pPr>
        <w:rPr>
          <w:rFonts w:ascii="宋体" w:hAnsi="宋体"/>
          <w:color w:val="000000" w:themeColor="text1"/>
          <w:sz w:val="24"/>
          <w14:textFill>
            <w14:solidFill>
              <w14:schemeClr w14:val="tx1"/>
            </w14:solidFill>
          </w14:textFill>
        </w:rPr>
      </w:pPr>
    </w:p>
    <w:p w14:paraId="3D88B4C5">
      <w:pPr>
        <w:rPr>
          <w:rFonts w:ascii="宋体" w:hAnsi="宋体"/>
          <w:color w:val="000000" w:themeColor="text1"/>
          <w:sz w:val="24"/>
          <w14:textFill>
            <w14:solidFill>
              <w14:schemeClr w14:val="tx1"/>
            </w14:solidFill>
          </w14:textFill>
        </w:rPr>
      </w:pPr>
    </w:p>
    <w:p w14:paraId="408BC1FB">
      <w:pPr>
        <w:rPr>
          <w:rFonts w:ascii="宋体" w:hAnsi="宋体"/>
          <w:color w:val="000000" w:themeColor="text1"/>
          <w:sz w:val="24"/>
          <w14:textFill>
            <w14:solidFill>
              <w14:schemeClr w14:val="tx1"/>
            </w14:solidFill>
          </w14:textFill>
        </w:rPr>
      </w:pPr>
    </w:p>
    <w:p w14:paraId="4C9DA0E9">
      <w:pPr>
        <w:rPr>
          <w:rFonts w:ascii="宋体" w:hAnsi="宋体"/>
          <w:color w:val="000000" w:themeColor="text1"/>
          <w:sz w:val="24"/>
          <w14:textFill>
            <w14:solidFill>
              <w14:schemeClr w14:val="tx1"/>
            </w14:solidFill>
          </w14:textFill>
        </w:rPr>
      </w:pPr>
    </w:p>
    <w:p w14:paraId="5632E59B">
      <w:pPr>
        <w:rPr>
          <w:rFonts w:ascii="宋体" w:hAnsi="宋体"/>
          <w:color w:val="000000" w:themeColor="text1"/>
          <w:sz w:val="24"/>
          <w14:textFill>
            <w14:solidFill>
              <w14:schemeClr w14:val="tx1"/>
            </w14:solidFill>
          </w14:textFill>
        </w:rPr>
      </w:pPr>
    </w:p>
    <w:p w14:paraId="799F58C7">
      <w:pPr>
        <w:rPr>
          <w:rFonts w:ascii="宋体" w:hAnsi="宋体"/>
          <w:color w:val="000000" w:themeColor="text1"/>
          <w:sz w:val="24"/>
          <w14:textFill>
            <w14:solidFill>
              <w14:schemeClr w14:val="tx1"/>
            </w14:solidFill>
          </w14:textFill>
        </w:rPr>
      </w:pPr>
    </w:p>
    <w:p w14:paraId="711DB297">
      <w:pPr>
        <w:rPr>
          <w:rFonts w:ascii="宋体" w:hAnsi="宋体"/>
          <w:color w:val="000000" w:themeColor="text1"/>
          <w:sz w:val="24"/>
          <w14:textFill>
            <w14:solidFill>
              <w14:schemeClr w14:val="tx1"/>
            </w14:solidFill>
          </w14:textFill>
        </w:rPr>
      </w:pPr>
    </w:p>
    <w:p w14:paraId="1B594511">
      <w:pPr>
        <w:rPr>
          <w:rFonts w:ascii="宋体" w:hAnsi="宋体"/>
          <w:color w:val="000000" w:themeColor="text1"/>
          <w:sz w:val="24"/>
          <w14:textFill>
            <w14:solidFill>
              <w14:schemeClr w14:val="tx1"/>
            </w14:solidFill>
          </w14:textFill>
        </w:rPr>
      </w:pPr>
    </w:p>
    <w:p w14:paraId="4ABB5A8B">
      <w:pPr>
        <w:rPr>
          <w:rFonts w:ascii="宋体" w:hAnsi="宋体"/>
          <w:color w:val="000000" w:themeColor="text1"/>
          <w:sz w:val="24"/>
          <w14:textFill>
            <w14:solidFill>
              <w14:schemeClr w14:val="tx1"/>
            </w14:solidFill>
          </w14:textFill>
        </w:rPr>
      </w:pPr>
    </w:p>
    <w:p w14:paraId="108D5746">
      <w:pPr>
        <w:rPr>
          <w:rFonts w:ascii="宋体" w:hAnsi="宋体"/>
          <w:color w:val="000000" w:themeColor="text1"/>
          <w:sz w:val="24"/>
          <w14:textFill>
            <w14:solidFill>
              <w14:schemeClr w14:val="tx1"/>
            </w14:solidFill>
          </w14:textFill>
        </w:rPr>
      </w:pPr>
    </w:p>
    <w:p w14:paraId="1959C491">
      <w:pPr>
        <w:rPr>
          <w:rFonts w:ascii="宋体" w:hAnsi="宋体"/>
          <w:color w:val="000000" w:themeColor="text1"/>
          <w:sz w:val="24"/>
          <w14:textFill>
            <w14:solidFill>
              <w14:schemeClr w14:val="tx1"/>
            </w14:solidFill>
          </w14:textFill>
        </w:rPr>
      </w:pPr>
    </w:p>
    <w:p w14:paraId="23D6A1A1">
      <w:pPr>
        <w:rPr>
          <w:rFonts w:ascii="宋体" w:hAnsi="宋体"/>
          <w:color w:val="000000" w:themeColor="text1"/>
          <w:sz w:val="24"/>
          <w14:textFill>
            <w14:solidFill>
              <w14:schemeClr w14:val="tx1"/>
            </w14:solidFill>
          </w14:textFill>
        </w:rPr>
      </w:pPr>
    </w:p>
    <w:p w14:paraId="7C0364BE">
      <w:pPr>
        <w:rPr>
          <w:rFonts w:ascii="宋体" w:hAnsi="宋体"/>
          <w:color w:val="000000" w:themeColor="text1"/>
          <w:sz w:val="24"/>
          <w14:textFill>
            <w14:solidFill>
              <w14:schemeClr w14:val="tx1"/>
            </w14:solidFill>
          </w14:textFill>
        </w:rPr>
      </w:pPr>
    </w:p>
    <w:p w14:paraId="293CC343">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附件2：工作要求</w:t>
      </w:r>
    </w:p>
    <w:p w14:paraId="1B1BAD18">
      <w:pPr>
        <w:adjustRightInd w:val="0"/>
        <w:snapToGrid w:val="0"/>
        <w:spacing w:line="560" w:lineRule="atLeast"/>
        <w:ind w:left="2048" w:leftChars="137" w:hanging="1760" w:hangingChars="400"/>
        <w:rPr>
          <w:rFonts w:ascii="方正小标宋简体" w:hAnsi="黑体" w:eastAsia="方正小标宋简体"/>
          <w:sz w:val="44"/>
          <w:szCs w:val="44"/>
        </w:rPr>
      </w:pPr>
    </w:p>
    <w:p w14:paraId="0FCC3DB3">
      <w:pPr>
        <w:adjustRightInd w:val="0"/>
        <w:snapToGrid w:val="0"/>
        <w:spacing w:line="560" w:lineRule="atLeast"/>
        <w:ind w:left="2048" w:leftChars="137" w:hanging="1760" w:hangingChars="400"/>
        <w:rPr>
          <w:rFonts w:ascii="方正小标宋简体" w:hAnsi="黑体" w:eastAsia="方正小标宋简体"/>
          <w:sz w:val="44"/>
          <w:szCs w:val="44"/>
        </w:rPr>
      </w:pPr>
      <w:r>
        <w:rPr>
          <w:rFonts w:hint="eastAsia" w:ascii="方正小标宋简体" w:hAnsi="黑体" w:eastAsia="方正小标宋简体"/>
          <w:sz w:val="44"/>
          <w:szCs w:val="44"/>
        </w:rPr>
        <w:t>2025年大兴区农膜和农药包装废弃物回收处置项目监测工作要求</w:t>
      </w:r>
    </w:p>
    <w:p w14:paraId="2967B68C">
      <w:pPr>
        <w:adjustRightInd w:val="0"/>
        <w:snapToGrid w:val="0"/>
        <w:spacing w:line="560" w:lineRule="atLeast"/>
        <w:rPr>
          <w:rFonts w:ascii="仿宋_GB2312" w:hAnsi="仿宋_GB2312" w:eastAsia="仿宋_GB2312" w:cs="仿宋_GB2312"/>
          <w:color w:val="000000"/>
          <w:sz w:val="32"/>
          <w:szCs w:val="32"/>
        </w:rPr>
      </w:pPr>
      <w:r>
        <w:rPr>
          <w:rFonts w:hint="eastAsia" w:ascii="黑体" w:hAnsi="黑体" w:eastAsia="黑体"/>
          <w:sz w:val="32"/>
          <w:szCs w:val="32"/>
        </w:rPr>
        <w:t>一、总体要求</w:t>
      </w:r>
    </w:p>
    <w:p w14:paraId="0AD2ED62">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ascii="仿宋_GB2312" w:hAnsi="仿宋_GB2312" w:eastAsia="仿宋_GB2312" w:cs="仿宋_GB2312"/>
          <w:color w:val="000000"/>
          <w:kern w:val="2"/>
          <w:sz w:val="32"/>
          <w:szCs w:val="32"/>
          <w:lang w:bidi="ar"/>
        </w:rPr>
        <w:t>本项目聚焦大兴区农业地膜相关问题，全体工作人员务必以高度责任感和专业精神推进工作。严格遵循项目实施方案，以科学、严谨、高效的态度完成各阶段任务，确保实现项目预期的经济、技术和生态目标，助力大兴区农业可持续发展。</w:t>
      </w:r>
    </w:p>
    <w:p w14:paraId="58E977E1">
      <w:pPr>
        <w:pStyle w:val="39"/>
        <w:adjustRightInd w:val="0"/>
        <w:snapToGrid w:val="0"/>
        <w:spacing w:before="0" w:beforeAutospacing="0" w:after="0" w:afterAutospacing="0" w:line="560" w:lineRule="atLeast"/>
        <w:jc w:val="both"/>
        <w:rPr>
          <w:rFonts w:ascii="黑体" w:hAnsi="黑体" w:eastAsia="黑体" w:cs="黑体"/>
          <w:sz w:val="32"/>
          <w:szCs w:val="32"/>
        </w:rPr>
      </w:pPr>
      <w:r>
        <w:rPr>
          <w:rFonts w:hint="eastAsia" w:ascii="黑体" w:hAnsi="黑体" w:eastAsia="黑体" w:cs="黑体"/>
          <w:sz w:val="32"/>
          <w:szCs w:val="32"/>
        </w:rPr>
        <w:t>二、主要任务及目标</w:t>
      </w:r>
    </w:p>
    <w:p w14:paraId="0FA8E42F">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bidi="ar"/>
        </w:rPr>
        <w:t>1. 农田残膜机械化捡拾社会化服务</w:t>
      </w:r>
      <w:r>
        <w:rPr>
          <w:rFonts w:hint="eastAsia" w:ascii="仿宋_GB2312" w:hAnsi="仿宋_GB2312" w:cs="仿宋_GB2312"/>
          <w:color w:val="000000"/>
          <w:kern w:val="2"/>
          <w:sz w:val="32"/>
          <w:szCs w:val="32"/>
          <w:lang w:bidi="ar"/>
        </w:rPr>
        <w:t>监</w:t>
      </w:r>
      <w:r>
        <w:rPr>
          <w:rFonts w:hint="eastAsia" w:ascii="仿宋_GB2312" w:hAnsi="仿宋_GB2312" w:eastAsia="仿宋_GB2312" w:cs="仿宋_GB2312"/>
          <w:color w:val="000000"/>
          <w:kern w:val="2"/>
          <w:sz w:val="32"/>
          <w:szCs w:val="32"/>
          <w:lang w:bidi="ar"/>
        </w:rPr>
        <w:t>测，</w:t>
      </w:r>
      <w:r>
        <w:rPr>
          <w:rFonts w:hint="eastAsia" w:ascii="仿宋_GB2312" w:hAnsi="仿宋_GB2312" w:cs="仿宋_GB2312"/>
          <w:color w:val="000000"/>
          <w:kern w:val="2"/>
          <w:sz w:val="32"/>
          <w:szCs w:val="32"/>
          <w:lang w:bidi="ar"/>
        </w:rPr>
        <w:t>设置10个监测点，</w:t>
      </w:r>
      <w:r>
        <w:rPr>
          <w:rFonts w:hint="eastAsia" w:ascii="仿宋_GB2312" w:hAnsi="仿宋_GB2312" w:eastAsia="仿宋_GB2312" w:cs="仿宋_GB2312"/>
          <w:color w:val="000000"/>
          <w:kern w:val="2"/>
          <w:sz w:val="32"/>
          <w:szCs w:val="32"/>
          <w:lang w:bidi="ar"/>
        </w:rPr>
        <w:t>开展残膜含杂率、残膜中土壤与秸秆重量占比、回收率以及拾净率等指标</w:t>
      </w:r>
      <w:r>
        <w:rPr>
          <w:rFonts w:hint="eastAsia" w:ascii="仿宋_GB2312" w:hAnsi="仿宋_GB2312" w:cs="仿宋_GB2312"/>
          <w:color w:val="000000"/>
          <w:kern w:val="2"/>
          <w:sz w:val="32"/>
          <w:szCs w:val="32"/>
          <w:lang w:bidi="ar"/>
        </w:rPr>
        <w:t>监</w:t>
      </w:r>
      <w:r>
        <w:rPr>
          <w:rFonts w:hint="eastAsia" w:ascii="仿宋_GB2312" w:hAnsi="仿宋_GB2312" w:eastAsia="仿宋_GB2312" w:cs="仿宋_GB2312"/>
          <w:color w:val="000000"/>
          <w:kern w:val="2"/>
          <w:sz w:val="32"/>
          <w:szCs w:val="32"/>
          <w:lang w:bidi="ar"/>
        </w:rPr>
        <w:t>测工作</w:t>
      </w:r>
      <w:r>
        <w:rPr>
          <w:rFonts w:hint="eastAsia" w:ascii="仿宋_GB2312" w:hAnsi="仿宋_GB2312" w:cs="仿宋_GB2312"/>
          <w:color w:val="000000"/>
          <w:kern w:val="2"/>
          <w:sz w:val="32"/>
          <w:szCs w:val="32"/>
          <w:lang w:bidi="ar"/>
        </w:rPr>
        <w:t>。</w:t>
      </w:r>
    </w:p>
    <w:p w14:paraId="5D4692B3">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bidi="ar"/>
        </w:rPr>
        <w:t>2. 农田地膜残留调查监测</w:t>
      </w:r>
      <w:r>
        <w:rPr>
          <w:rFonts w:hint="eastAsia" w:ascii="仿宋_GB2312" w:hAnsi="仿宋_GB2312" w:cs="仿宋_GB2312"/>
          <w:color w:val="000000"/>
          <w:kern w:val="2"/>
          <w:sz w:val="32"/>
          <w:szCs w:val="32"/>
          <w:lang w:bidi="ar"/>
        </w:rPr>
        <w:t>，</w:t>
      </w:r>
      <w:r>
        <w:rPr>
          <w:rFonts w:hint="eastAsia" w:ascii="仿宋_GB2312" w:hAnsi="Calibri" w:eastAsia="仿宋_GB2312" w:cs="Times New Roman"/>
          <w:sz w:val="32"/>
          <w:szCs w:val="32"/>
        </w:rPr>
        <w:t>在全区范围内布设监测点10个</w:t>
      </w:r>
      <w:r>
        <w:rPr>
          <w:rFonts w:hint="eastAsia" w:ascii="仿宋_GB2312" w:hAnsi="Calibri" w:cs="Times New Roman"/>
          <w:sz w:val="32"/>
          <w:szCs w:val="32"/>
        </w:rPr>
        <w:t>，监</w:t>
      </w:r>
      <w:r>
        <w:rPr>
          <w:rFonts w:hint="eastAsia" w:ascii="仿宋_GB2312" w:hAnsi="Calibri" w:eastAsia="仿宋_GB2312" w:cs="Times New Roman"/>
          <w:sz w:val="32"/>
          <w:szCs w:val="32"/>
        </w:rPr>
        <w:t>测地膜残留情况</w:t>
      </w:r>
      <w:r>
        <w:rPr>
          <w:rFonts w:hint="eastAsia" w:ascii="仿宋_GB2312" w:hAnsi="仿宋_GB2312" w:cs="仿宋_GB2312"/>
          <w:color w:val="000000"/>
          <w:kern w:val="2"/>
          <w:sz w:val="32"/>
          <w:szCs w:val="32"/>
          <w:lang w:bidi="ar"/>
        </w:rPr>
        <w:t>。</w:t>
      </w:r>
    </w:p>
    <w:p w14:paraId="7776BCA2">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bidi="ar"/>
        </w:rPr>
        <w:t>3. 全生物降解地膜示范应用</w:t>
      </w:r>
      <w:r>
        <w:rPr>
          <w:rFonts w:hint="eastAsia" w:ascii="仿宋_GB2312" w:hAnsi="仿宋_GB2312" w:cs="仿宋_GB2312"/>
          <w:color w:val="000000"/>
          <w:kern w:val="2"/>
          <w:sz w:val="32"/>
          <w:szCs w:val="32"/>
          <w:lang w:bidi="ar"/>
        </w:rPr>
        <w:t>监测</w:t>
      </w:r>
      <w:r>
        <w:rPr>
          <w:rFonts w:hint="eastAsia" w:ascii="仿宋_GB2312" w:hAnsi="仿宋_GB2312" w:eastAsia="仿宋_GB2312" w:cs="仿宋_GB2312"/>
          <w:color w:val="000000"/>
          <w:kern w:val="2"/>
          <w:sz w:val="32"/>
          <w:szCs w:val="32"/>
          <w:lang w:bidi="ar"/>
        </w:rPr>
        <w:t>，</w:t>
      </w:r>
      <w:r>
        <w:rPr>
          <w:rFonts w:ascii="仿宋_GB2312" w:hAnsi="Calibri" w:eastAsia="仿宋_GB2312" w:cs="Times New Roman"/>
          <w:sz w:val="32"/>
          <w:szCs w:val="32"/>
        </w:rPr>
        <w:t>设置5处降解膜</w:t>
      </w:r>
      <w:r>
        <w:rPr>
          <w:rFonts w:hint="eastAsia" w:ascii="仿宋_GB2312" w:hAnsi="Calibri" w:cs="Times New Roman"/>
          <w:sz w:val="32"/>
          <w:szCs w:val="32"/>
        </w:rPr>
        <w:t>监测</w:t>
      </w:r>
      <w:r>
        <w:rPr>
          <w:rFonts w:ascii="仿宋_GB2312" w:hAnsi="Calibri" w:eastAsia="仿宋_GB2312" w:cs="Times New Roman"/>
          <w:sz w:val="32"/>
          <w:szCs w:val="32"/>
        </w:rPr>
        <w:t>点，针对地膜的功能性、降解性、安全性以及作物产量效益等方面展开</w:t>
      </w:r>
      <w:r>
        <w:rPr>
          <w:rFonts w:hint="eastAsia" w:ascii="仿宋_GB2312" w:hAnsi="Calibri" w:cs="Times New Roman"/>
          <w:sz w:val="32"/>
          <w:szCs w:val="32"/>
        </w:rPr>
        <w:t>监测</w:t>
      </w:r>
      <w:r>
        <w:rPr>
          <w:rFonts w:hint="eastAsia" w:ascii="仿宋_GB2312" w:hAnsi="仿宋_GB2312" w:eastAsia="仿宋_GB2312" w:cs="仿宋_GB2312"/>
          <w:color w:val="000000"/>
          <w:kern w:val="2"/>
          <w:sz w:val="32"/>
          <w:szCs w:val="32"/>
          <w:lang w:bidi="ar"/>
        </w:rPr>
        <w:t>。</w:t>
      </w:r>
    </w:p>
    <w:p w14:paraId="212F8A5D">
      <w:pPr>
        <w:pStyle w:val="5"/>
        <w:snapToGrid w:val="0"/>
        <w:spacing w:line="560" w:lineRule="atLeast"/>
        <w:ind w:firstLine="0"/>
        <w:rPr>
          <w:rFonts w:ascii="黑体" w:hAnsi="黑体" w:eastAsia="黑体"/>
          <w:sz w:val="32"/>
          <w:szCs w:val="32"/>
        </w:rPr>
      </w:pPr>
      <w:r>
        <w:rPr>
          <w:rFonts w:hint="eastAsia" w:ascii="黑体" w:hAnsi="黑体" w:eastAsia="黑体"/>
          <w:sz w:val="32"/>
          <w:szCs w:val="32"/>
        </w:rPr>
        <w:t>三、管理职责要求</w:t>
      </w:r>
    </w:p>
    <w:p w14:paraId="37DBE0D6">
      <w:pPr>
        <w:widowControl/>
        <w:adjustRightInd w:val="0"/>
        <w:snapToGrid w:val="0"/>
        <w:spacing w:line="560" w:lineRule="atLeast"/>
        <w:ind w:firstLine="320" w:firstLineChars="100"/>
        <w:rPr>
          <w:rFonts w:ascii="方正楷体_GB2312" w:hAnsi="方正楷体_GB2312" w:eastAsia="方正楷体_GB2312" w:cs="方正楷体_GB2312"/>
          <w:color w:val="000000"/>
          <w:sz w:val="32"/>
          <w:szCs w:val="32"/>
          <w:lang w:bidi="ar"/>
        </w:rPr>
      </w:pPr>
      <w:r>
        <w:rPr>
          <w:rFonts w:ascii="方正楷体_GB2312" w:hAnsi="方正楷体_GB2312" w:eastAsia="方正楷体_GB2312" w:cs="方正楷体_GB2312"/>
          <w:color w:val="000000"/>
          <w:sz w:val="32"/>
          <w:szCs w:val="32"/>
          <w:lang w:bidi="ar"/>
        </w:rPr>
        <w:t>（一）统筹规划与组织协调</w:t>
      </w:r>
    </w:p>
    <w:p w14:paraId="094D3D6C">
      <w:pPr>
        <w:widowControl/>
        <w:adjustRightInd w:val="0"/>
        <w:snapToGrid w:val="0"/>
        <w:spacing w:line="560" w:lineRule="atLeas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全面负责项目整体规划，依据大兴区农业发展战略和实际需求，细化各阶段目标任务，确保项目与区域农业发展方向一致。</w:t>
      </w:r>
    </w:p>
    <w:p w14:paraId="733A1D3E">
      <w:pPr>
        <w:widowControl/>
        <w:adjustRightInd w:val="0"/>
        <w:snapToGrid w:val="0"/>
        <w:spacing w:line="560" w:lineRule="atLeas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定期组织项目协调会议，及时解决部门间协作、资源调配等问题，促进项目团队、检测机构、合作农户等各方高效沟通与协作。</w:t>
      </w:r>
    </w:p>
    <w:p w14:paraId="1780B888">
      <w:pPr>
        <w:widowControl/>
        <w:adjustRightInd w:val="0"/>
        <w:snapToGrid w:val="0"/>
        <w:spacing w:line="560" w:lineRule="atLeast"/>
        <w:ind w:firstLine="320" w:firstLineChars="100"/>
        <w:rPr>
          <w:rFonts w:ascii="方正楷体_GB2312" w:hAnsi="方正楷体_GB2312" w:eastAsia="方正楷体_GB2312" w:cs="方正楷体_GB2312"/>
          <w:color w:val="000000"/>
          <w:sz w:val="32"/>
          <w:szCs w:val="32"/>
          <w:lang w:bidi="ar"/>
        </w:rPr>
      </w:pPr>
      <w:r>
        <w:rPr>
          <w:rFonts w:ascii="方正楷体_GB2312" w:hAnsi="方正楷体_GB2312" w:eastAsia="方正楷体_GB2312" w:cs="方正楷体_GB2312"/>
          <w:color w:val="000000"/>
          <w:sz w:val="32"/>
          <w:szCs w:val="32"/>
          <w:lang w:bidi="ar"/>
        </w:rPr>
        <w:t>（二）监督管理</w:t>
      </w:r>
    </w:p>
    <w:p w14:paraId="4033E730">
      <w:pPr>
        <w:widowControl/>
        <w:adjustRightInd w:val="0"/>
        <w:snapToGrid w:val="0"/>
        <w:spacing w:line="560" w:lineRule="atLeas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构建全方位监督体系，对项目各环节进行实时监督。重点把控实验操作规范性、数据真实性、资金使用合理性，定期检查项目进展。</w:t>
      </w:r>
    </w:p>
    <w:p w14:paraId="2238F59B">
      <w:pPr>
        <w:widowControl/>
        <w:adjustRightInd w:val="0"/>
        <w:snapToGrid w:val="0"/>
        <w:spacing w:line="560" w:lineRule="atLeas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针对项目实施中的违规行为或质量问题，及时下达整改通知，明确整改要求和期限，跟踪整改情况，确保问题得到妥善解决。</w:t>
      </w:r>
    </w:p>
    <w:p w14:paraId="7E32F4A0">
      <w:pPr>
        <w:widowControl/>
        <w:adjustRightInd w:val="0"/>
        <w:snapToGrid w:val="0"/>
        <w:spacing w:line="560" w:lineRule="atLeast"/>
        <w:ind w:firstLine="320" w:firstLineChars="100"/>
        <w:rPr>
          <w:rFonts w:ascii="方正楷体_GB2312" w:hAnsi="方正楷体_GB2312" w:eastAsia="方正楷体_GB2312" w:cs="方正楷体_GB2312"/>
          <w:color w:val="000000"/>
          <w:sz w:val="32"/>
          <w:szCs w:val="32"/>
          <w:lang w:bidi="ar"/>
        </w:rPr>
      </w:pPr>
      <w:r>
        <w:rPr>
          <w:rFonts w:ascii="方正楷体_GB2312" w:hAnsi="方正楷体_GB2312" w:eastAsia="方正楷体_GB2312" w:cs="方正楷体_GB2312"/>
          <w:color w:val="000000"/>
          <w:sz w:val="32"/>
          <w:szCs w:val="32"/>
          <w:lang w:bidi="ar"/>
        </w:rPr>
        <w:t>（三）资源管理</w:t>
      </w:r>
    </w:p>
    <w:p w14:paraId="03DF9C9C">
      <w:pPr>
        <w:widowControl/>
        <w:adjustRightInd w:val="0"/>
        <w:snapToGrid w:val="0"/>
        <w:spacing w:line="560" w:lineRule="atLeast"/>
        <w:ind w:firstLine="640" w:firstLineChars="200"/>
        <w:rPr>
          <w:rFonts w:ascii="仿宋_GB2312" w:hAnsi="仿宋_GB2312" w:eastAsia="仿宋_GB2312" w:cs="仿宋_GB2312"/>
          <w:color w:val="000000"/>
          <w:sz w:val="32"/>
          <w:szCs w:val="32"/>
          <w:lang w:bidi="ar"/>
        </w:rPr>
      </w:pPr>
      <w:r>
        <w:rPr>
          <w:rFonts w:ascii="仿宋_GB2312" w:hAnsi="仿宋_GB2312" w:eastAsia="仿宋_GB2312" w:cs="仿宋_GB2312"/>
          <w:color w:val="000000"/>
          <w:sz w:val="32"/>
          <w:szCs w:val="32"/>
          <w:lang w:bidi="ar"/>
        </w:rPr>
        <w:t>合理调配项目资金，依据预算和项目进度精准安排支出，保障各工作环节资金充足。严格审核资金使用，杜绝浪费和违规挪用，确保资金安全高效。</w:t>
      </w:r>
    </w:p>
    <w:p w14:paraId="3487B12A">
      <w:pPr>
        <w:pStyle w:val="5"/>
        <w:snapToGrid w:val="0"/>
        <w:spacing w:line="560" w:lineRule="atLeast"/>
        <w:ind w:firstLine="0"/>
        <w:rPr>
          <w:rFonts w:ascii="黑体" w:hAnsi="黑体" w:eastAsia="黑体"/>
          <w:sz w:val="32"/>
          <w:szCs w:val="32"/>
        </w:rPr>
      </w:pPr>
      <w:r>
        <w:rPr>
          <w:rFonts w:hint="eastAsia" w:ascii="黑体" w:hAnsi="黑体" w:eastAsia="黑体"/>
          <w:sz w:val="32"/>
          <w:szCs w:val="32"/>
        </w:rPr>
        <w:t>四、检测机构工作要求</w:t>
      </w:r>
    </w:p>
    <w:p w14:paraId="54A45D57">
      <w:pPr>
        <w:widowControl/>
        <w:adjustRightInd w:val="0"/>
        <w:snapToGrid w:val="0"/>
        <w:spacing w:line="560" w:lineRule="atLeast"/>
        <w:ind w:firstLine="320" w:firstLineChars="100"/>
        <w:rPr>
          <w:rFonts w:ascii="方正楷体_GB2312" w:hAnsi="方正楷体_GB2312" w:eastAsia="方正楷体_GB2312" w:cs="方正楷体_GB2312"/>
          <w:color w:val="000000"/>
          <w:sz w:val="32"/>
          <w:szCs w:val="32"/>
          <w:lang w:bidi="ar"/>
        </w:rPr>
      </w:pPr>
      <w:r>
        <w:rPr>
          <w:rFonts w:hint="eastAsia" w:ascii="方正楷体_GB2312" w:hAnsi="方正楷体_GB2312" w:eastAsia="方正楷体_GB2312" w:cs="方正楷体_GB2312"/>
          <w:color w:val="000000"/>
          <w:sz w:val="32"/>
          <w:szCs w:val="32"/>
          <w:lang w:bidi="ar"/>
        </w:rPr>
        <w:t>（一）农田残膜机械化捡拾社会化服务</w:t>
      </w:r>
    </w:p>
    <w:p w14:paraId="409DBE94">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1.监测方法</w:t>
      </w:r>
    </w:p>
    <w:p w14:paraId="7EA503C9">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以甘薯为模式作物，选择同一田块，确保土壤类型、坡度、前茬作物一致，消除土壤/气候差异，确保使用地膜品牌、规格一致。</w:t>
      </w:r>
      <w:r>
        <w:rPr>
          <w:rFonts w:hint="eastAsia" w:ascii="仿宋_GB2312" w:hAnsi="仿宋_GB2312" w:eastAsia="仿宋_GB2312" w:cs="仿宋_GB2312"/>
          <w:kern w:val="2"/>
          <w:sz w:val="32"/>
          <w:szCs w:val="32"/>
          <w:lang w:bidi="ar"/>
        </w:rPr>
        <w:t>设置机械收膜组、人工捡拾组（标准作业流程）以及混合模式（机械收膜后人工补捡），在回收作业完成后，</w:t>
      </w:r>
      <w:r>
        <w:rPr>
          <w:rFonts w:hint="eastAsia" w:ascii="仿宋_GB2312" w:hAnsi="仿宋_GB2312" w:eastAsia="仿宋_GB2312" w:cs="仿宋_GB2312"/>
          <w:color w:val="000000"/>
          <w:kern w:val="2"/>
          <w:sz w:val="32"/>
          <w:szCs w:val="32"/>
          <w:lang w:bidi="ar"/>
        </w:rPr>
        <w:t>对不同方式回收后土壤中的残膜进行</w:t>
      </w:r>
      <w:r>
        <w:rPr>
          <w:rFonts w:hint="eastAsia" w:ascii="仿宋_GB2312" w:hAnsi="仿宋_GB2312" w:cs="仿宋_GB2312"/>
          <w:color w:val="000000"/>
          <w:kern w:val="2"/>
          <w:sz w:val="32"/>
          <w:szCs w:val="32"/>
          <w:lang w:bidi="ar"/>
        </w:rPr>
        <w:t>监</w:t>
      </w:r>
      <w:r>
        <w:rPr>
          <w:rFonts w:hint="eastAsia" w:ascii="仿宋_GB2312" w:hAnsi="仿宋_GB2312" w:eastAsia="仿宋_GB2312" w:cs="仿宋_GB2312"/>
          <w:color w:val="000000"/>
          <w:kern w:val="2"/>
          <w:sz w:val="32"/>
          <w:szCs w:val="32"/>
          <w:lang w:bidi="ar"/>
        </w:rPr>
        <w:t>测。残膜</w:t>
      </w:r>
      <w:r>
        <w:rPr>
          <w:rFonts w:hint="eastAsia" w:ascii="仿宋_GB2312" w:hAnsi="仿宋_GB2312" w:cs="仿宋_GB2312"/>
          <w:color w:val="000000"/>
          <w:kern w:val="2"/>
          <w:sz w:val="32"/>
          <w:szCs w:val="32"/>
          <w:lang w:bidi="ar"/>
        </w:rPr>
        <w:t>监</w:t>
      </w:r>
      <w:r>
        <w:rPr>
          <w:rFonts w:hint="eastAsia" w:ascii="仿宋_GB2312" w:hAnsi="仿宋_GB2312" w:eastAsia="仿宋_GB2312" w:cs="仿宋_GB2312"/>
          <w:color w:val="000000"/>
          <w:kern w:val="2"/>
          <w:sz w:val="32"/>
          <w:szCs w:val="32"/>
          <w:lang w:bidi="ar"/>
        </w:rPr>
        <w:t>测根据GB/T25413-2010 农田地膜残留量限值及测定以及北京市农田地膜残留监测技术规程实施。</w:t>
      </w:r>
    </w:p>
    <w:p w14:paraId="1B8F35ED">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cs="仿宋_GB2312"/>
          <w:color w:val="000000"/>
          <w:kern w:val="2"/>
          <w:sz w:val="32"/>
          <w:szCs w:val="32"/>
          <w:lang w:bidi="ar"/>
        </w:rPr>
        <w:t>2.</w:t>
      </w:r>
      <w:r>
        <w:rPr>
          <w:rFonts w:hint="eastAsia" w:ascii="仿宋_GB2312" w:hAnsi="仿宋_GB2312" w:eastAsia="仿宋_GB2312" w:cs="仿宋_GB2312"/>
          <w:color w:val="000000"/>
          <w:kern w:val="2"/>
          <w:sz w:val="32"/>
          <w:szCs w:val="32"/>
          <w:lang w:bidi="ar"/>
        </w:rPr>
        <w:t>测定指标</w:t>
      </w:r>
    </w:p>
    <w:p w14:paraId="60147AF8">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成本：机械作业费（租赁费、折旧费、油耗费）、人工劳务费</w:t>
      </w:r>
    </w:p>
    <w:p w14:paraId="0CBE6CF0">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回收效率：各组单位面积作业时间（小时/亩）</w:t>
      </w:r>
    </w:p>
    <w:p w14:paraId="0065FBCC">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回收效果：地膜残留量、回收膜含杂率</w:t>
      </w:r>
    </w:p>
    <w:p w14:paraId="637974F5">
      <w:pPr>
        <w:pStyle w:val="39"/>
        <w:adjustRightInd w:val="0"/>
        <w:snapToGrid w:val="0"/>
        <w:spacing w:before="0" w:beforeAutospacing="0" w:after="0" w:afterAutospacing="0" w:line="560" w:lineRule="atLeast"/>
        <w:jc w:val="both"/>
        <w:rPr>
          <w:rFonts w:ascii="方正楷体_GB2312" w:hAnsi="方正楷体_GB2312" w:eastAsia="方正楷体_GB2312" w:cs="方正楷体_GB2312"/>
          <w:color w:val="000000"/>
          <w:kern w:val="2"/>
          <w:sz w:val="32"/>
          <w:szCs w:val="32"/>
          <w:lang w:bidi="ar"/>
        </w:rPr>
      </w:pPr>
      <w:r>
        <w:rPr>
          <w:rFonts w:hint="eastAsia" w:ascii="方正楷体_GB2312" w:hAnsi="方正楷体_GB2312" w:eastAsia="方正楷体_GB2312" w:cs="方正楷体_GB2312"/>
          <w:color w:val="000000"/>
          <w:kern w:val="2"/>
          <w:sz w:val="32"/>
          <w:szCs w:val="32"/>
          <w:lang w:bidi="ar"/>
        </w:rPr>
        <w:t>（二）农田地膜残留调查监测</w:t>
      </w:r>
    </w:p>
    <w:p w14:paraId="4588CF85">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1.监测方法</w:t>
      </w:r>
    </w:p>
    <w:p w14:paraId="2C8DF47D">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根据大兴区设施农业种植模式等，因地制宜确定适宜的监测点位，共布设区级农田地膜残留监测点10个，每个监测点5个样方，每个样方长、宽、深分别为0.5米、0.5米、0.2米。</w:t>
      </w:r>
    </w:p>
    <w:p w14:paraId="5CE92AB6">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残膜监测根据GB/T 25413-2010 农田地膜残留量限值及测定以及北京市农田地膜残留监测技术规程实施。具体方法同上。</w:t>
      </w:r>
    </w:p>
    <w:p w14:paraId="78187702">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2.测定指标</w:t>
      </w:r>
    </w:p>
    <w:p w14:paraId="5D9A8155">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残膜量及残留系数：以0.05立方米土样地膜残留量为单位进行测算，得出农田地膜残留系数。</w:t>
      </w:r>
    </w:p>
    <w:p w14:paraId="0B609298">
      <w:pPr>
        <w:pStyle w:val="39"/>
        <w:adjustRightInd w:val="0"/>
        <w:snapToGrid w:val="0"/>
        <w:spacing w:before="0" w:beforeAutospacing="0" w:after="0" w:afterAutospacing="0" w:line="560" w:lineRule="atLeast"/>
        <w:jc w:val="both"/>
        <w:rPr>
          <w:rFonts w:ascii="方正楷体_GB2312" w:hAnsi="方正楷体_GB2312" w:eastAsia="方正楷体_GB2312" w:cs="方正楷体_GB2312"/>
          <w:color w:val="000000"/>
          <w:kern w:val="2"/>
          <w:sz w:val="32"/>
          <w:szCs w:val="32"/>
          <w:lang w:bidi="ar"/>
        </w:rPr>
      </w:pPr>
      <w:r>
        <w:rPr>
          <w:rFonts w:hint="eastAsia" w:ascii="方正楷体_GB2312" w:hAnsi="方正楷体_GB2312" w:eastAsia="方正楷体_GB2312" w:cs="方正楷体_GB2312"/>
          <w:color w:val="000000"/>
          <w:kern w:val="2"/>
          <w:sz w:val="32"/>
          <w:szCs w:val="32"/>
          <w:lang w:bidi="ar"/>
        </w:rPr>
        <w:t>（三）全生物降解地膜示范应用</w:t>
      </w:r>
    </w:p>
    <w:p w14:paraId="12E4763D">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1.监测方法</w:t>
      </w:r>
    </w:p>
    <w:p w14:paraId="6198AB4B">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根据种植园区种植作物种类设置5个监测点。根据当地实际情况设置n+1或n+2（n为使用全生物降解地膜产品数量，如不同厚度、不同类型）个处理。其中全生物降解地膜设置n个处理；普通PE地膜覆盖为对照，面积不小于0.5亩；不覆地膜处理，根据作物特点特性自定是否设置。各处理间作物品种、播种量、播期、整地、铺膜方式与施肥种类、数量、田间管理等措施一致。覆膜前农田土壤进行清除处理，保证耕地垄（畦）面平整。试验点上要明确每种全生物降解地膜的覆盖区域边界，要设置保护行。起垄（畦）种植，明确垄（畦）宽、垄（畦）间距、垄（畦）沟深、作物的行距和株距。</w:t>
      </w:r>
    </w:p>
    <w:p w14:paraId="38F051BC">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2.测定指标</w:t>
      </w:r>
    </w:p>
    <w:p w14:paraId="767C6BF1">
      <w:pPr>
        <w:pStyle w:val="39"/>
        <w:adjustRightInd w:val="0"/>
        <w:snapToGrid w:val="0"/>
        <w:spacing w:before="0" w:beforeAutospacing="0" w:after="0" w:afterAutospacing="0" w:line="560" w:lineRule="atLeast"/>
        <w:ind w:firstLine="640" w:firstLineChars="200"/>
        <w:jc w:val="both"/>
        <w:rPr>
          <w:rFonts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全生物可降解地膜上机性能、土壤环境影响、地膜降解性能、杂草抑制和作物产量等</w:t>
      </w:r>
    </w:p>
    <w:p w14:paraId="1E45E3CE">
      <w:pPr>
        <w:pStyle w:val="5"/>
        <w:snapToGrid w:val="0"/>
        <w:spacing w:line="560" w:lineRule="atLeast"/>
        <w:ind w:firstLine="0"/>
        <w:rPr>
          <w:rFonts w:ascii="黑体" w:hAnsi="黑体" w:eastAsia="黑体"/>
          <w:sz w:val="32"/>
          <w:szCs w:val="32"/>
        </w:rPr>
      </w:pPr>
      <w:r>
        <w:rPr>
          <w:rFonts w:hint="eastAsia" w:ascii="黑体" w:hAnsi="黑体" w:eastAsia="黑体"/>
          <w:sz w:val="32"/>
          <w:szCs w:val="32"/>
        </w:rPr>
        <w:t>五、质量控制要求</w:t>
      </w:r>
    </w:p>
    <w:p w14:paraId="7A4114FF">
      <w:pPr>
        <w:pStyle w:val="39"/>
        <w:adjustRightInd w:val="0"/>
        <w:snapToGrid w:val="0"/>
        <w:spacing w:before="0" w:beforeAutospacing="0" w:after="0" w:afterAutospacing="0" w:line="560" w:lineRule="atLeast"/>
        <w:ind w:firstLine="320" w:firstLineChars="100"/>
        <w:jc w:val="both"/>
        <w:rPr>
          <w:rFonts w:ascii="方正楷体_GB2312" w:hAnsi="方正楷体_GB2312" w:eastAsia="方正楷体_GB2312" w:cs="方正楷体_GB2312"/>
          <w:color w:val="000000"/>
          <w:kern w:val="2"/>
          <w:sz w:val="32"/>
          <w:szCs w:val="32"/>
          <w:lang w:bidi="ar"/>
        </w:rPr>
      </w:pPr>
      <w:r>
        <w:rPr>
          <w:rFonts w:hint="eastAsia" w:ascii="方正楷体_GB2312" w:hAnsi="方正楷体_GB2312" w:eastAsia="方正楷体_GB2312" w:cs="方正楷体_GB2312"/>
          <w:color w:val="000000"/>
          <w:kern w:val="2"/>
          <w:sz w:val="32"/>
          <w:szCs w:val="32"/>
          <w:lang w:bidi="ar"/>
        </w:rPr>
        <w:t>（一）数据质量</w:t>
      </w:r>
    </w:p>
    <w:p w14:paraId="2DCF7F90">
      <w:pPr>
        <w:pStyle w:val="5"/>
        <w:snapToGrid w:val="0"/>
        <w:spacing w:line="560" w:lineRule="atLeast"/>
        <w:ind w:firstLine="64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建立数据质量管理制度，对数据采集、记录、整理、分析等环节进行全程质量控制。数据采集过程中，确保样本具有代表性，采集方法规范，记录准确无误。</w:t>
      </w:r>
    </w:p>
    <w:p w14:paraId="0C5D73C8">
      <w:pPr>
        <w:pStyle w:val="5"/>
        <w:snapToGrid w:val="0"/>
        <w:spacing w:line="560" w:lineRule="atLeast"/>
        <w:ind w:firstLine="64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对重要数据进行多次测量和比对，采用统计分析方法进行数据处理，排除异常值，确保数据可靠性。定期对数据质量进行内部审核和外部评估，及时发现并纠正数据质量问题。</w:t>
      </w:r>
    </w:p>
    <w:p w14:paraId="782F8988">
      <w:pPr>
        <w:pStyle w:val="39"/>
        <w:adjustRightInd w:val="0"/>
        <w:snapToGrid w:val="0"/>
        <w:spacing w:before="0" w:beforeAutospacing="0" w:after="0" w:afterAutospacing="0" w:line="560" w:lineRule="atLeast"/>
        <w:ind w:firstLine="320" w:firstLineChars="100"/>
        <w:jc w:val="both"/>
        <w:rPr>
          <w:rFonts w:ascii="方正楷体_GB2312" w:hAnsi="方正楷体_GB2312" w:eastAsia="方正楷体_GB2312" w:cs="方正楷体_GB2312"/>
          <w:color w:val="000000"/>
          <w:kern w:val="2"/>
          <w:sz w:val="32"/>
          <w:szCs w:val="32"/>
          <w:lang w:bidi="ar"/>
        </w:rPr>
      </w:pPr>
      <w:r>
        <w:rPr>
          <w:rFonts w:hint="eastAsia" w:ascii="方正楷体_GB2312" w:hAnsi="方正楷体_GB2312" w:eastAsia="方正楷体_GB2312" w:cs="方正楷体_GB2312"/>
          <w:color w:val="000000"/>
          <w:kern w:val="2"/>
          <w:sz w:val="32"/>
          <w:szCs w:val="32"/>
          <w:lang w:bidi="ar"/>
        </w:rPr>
        <w:t>（二）技术质量</w:t>
      </w:r>
    </w:p>
    <w:p w14:paraId="52BC2A5B">
      <w:pPr>
        <w:pStyle w:val="5"/>
        <w:snapToGrid w:val="0"/>
        <w:spacing w:line="560" w:lineRule="atLeast"/>
        <w:ind w:firstLine="64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项目实施过程中采用的技术方法必须符合相关国家标准和行业规范。对于新技术、新方法的应用，需经过充分论证和试验验证，确保技术可行、有效。</w:t>
      </w:r>
    </w:p>
    <w:p w14:paraId="17B1B9F5">
      <w:pPr>
        <w:pStyle w:val="5"/>
        <w:snapToGrid w:val="0"/>
        <w:spacing w:line="560" w:lineRule="atLeast"/>
        <w:ind w:firstLine="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定期对监测设备、实验仪器进行校准和维护，保证设备仪器性能良好。技术人员操作设备仪器时，严格按照操作规程进行，避免因操作不当影响技术质量。</w:t>
      </w:r>
    </w:p>
    <w:p w14:paraId="183797C4">
      <w:pPr>
        <w:pStyle w:val="39"/>
        <w:adjustRightInd w:val="0"/>
        <w:snapToGrid w:val="0"/>
        <w:spacing w:before="0" w:beforeAutospacing="0" w:after="0" w:afterAutospacing="0" w:line="560" w:lineRule="atLeast"/>
        <w:ind w:firstLine="320" w:firstLineChars="100"/>
        <w:jc w:val="both"/>
        <w:rPr>
          <w:rFonts w:ascii="方正楷体_GB2312" w:hAnsi="方正楷体_GB2312" w:eastAsia="方正楷体_GB2312" w:cs="方正楷体_GB2312"/>
          <w:color w:val="000000"/>
          <w:kern w:val="2"/>
          <w:sz w:val="32"/>
          <w:szCs w:val="32"/>
          <w:lang w:bidi="ar"/>
        </w:rPr>
      </w:pPr>
      <w:r>
        <w:rPr>
          <w:rFonts w:hint="eastAsia" w:ascii="方正楷体_GB2312" w:hAnsi="方正楷体_GB2312" w:eastAsia="方正楷体_GB2312" w:cs="方正楷体_GB2312"/>
          <w:color w:val="000000"/>
          <w:kern w:val="2"/>
          <w:sz w:val="32"/>
          <w:szCs w:val="32"/>
          <w:lang w:bidi="ar"/>
        </w:rPr>
        <w:t>（三）总结报告质量</w:t>
      </w:r>
    </w:p>
    <w:p w14:paraId="27C5F0AE">
      <w:pPr>
        <w:widowControl/>
        <w:adjustRightInd w:val="0"/>
        <w:snapToGrid w:val="0"/>
        <w:spacing w:before="100" w:beforeAutospacing="1" w:after="100" w:afterAutospacing="1" w:line="560" w:lineRule="atLeas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项目总结报告内容全面、客观、准确，涵盖项目实施过程、成果、经验教训和建议等方面。数据统计分析科学严谨，结论可靠，为后续项目提供参考依据。</w:t>
      </w:r>
    </w:p>
    <w:p w14:paraId="6FAEF8B5">
      <w:pPr>
        <w:pStyle w:val="5"/>
        <w:snapToGrid w:val="0"/>
        <w:spacing w:line="560" w:lineRule="atLeast"/>
        <w:ind w:firstLine="0"/>
        <w:rPr>
          <w:rFonts w:ascii="黑体" w:hAnsi="黑体" w:eastAsia="黑体"/>
          <w:sz w:val="32"/>
          <w:szCs w:val="32"/>
        </w:rPr>
      </w:pPr>
      <w:r>
        <w:rPr>
          <w:rFonts w:hint="eastAsia" w:ascii="黑体" w:hAnsi="黑体" w:eastAsia="黑体"/>
          <w:sz w:val="32"/>
          <w:szCs w:val="32"/>
        </w:rPr>
        <w:t>六、其他要求</w:t>
      </w:r>
    </w:p>
    <w:p w14:paraId="26882C1F">
      <w:pPr>
        <w:pStyle w:val="5"/>
        <w:snapToGrid w:val="0"/>
        <w:spacing w:line="560" w:lineRule="atLeast"/>
        <w:ind w:firstLine="64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本工作要求解释权归大兴区农业环境与设施管理服务站所有。鼓励创新工作方法和技术手段，提高项目实施效率和质量；建立投诉举报机制，及时处理群众反映的问题，确保项目实施公开透明、公正公平。</w:t>
      </w:r>
    </w:p>
    <w:p w14:paraId="5111582F">
      <w:pPr>
        <w:adjustRightInd w:val="0"/>
        <w:snapToGrid w:val="0"/>
        <w:spacing w:line="560" w:lineRule="atLeast"/>
      </w:pPr>
    </w:p>
    <w:p w14:paraId="2170E263">
      <w:pPr>
        <w:pStyle w:val="5"/>
        <w:snapToGrid w:val="0"/>
        <w:spacing w:line="560" w:lineRule="atLeast"/>
        <w:ind w:firstLine="640"/>
        <w:rPr>
          <w:rFonts w:ascii="仿宋_GB2312" w:hAnsi="仿宋_GB2312" w:cs="仿宋_GB2312"/>
          <w:color w:val="000000"/>
          <w:sz w:val="32"/>
          <w:szCs w:val="32"/>
        </w:rPr>
      </w:pPr>
    </w:p>
    <w:p w14:paraId="02A9A53E">
      <w:pPr>
        <w:rPr>
          <w:rFonts w:ascii="宋体" w:hAnsi="宋体"/>
          <w:color w:val="000000" w:themeColor="text1"/>
          <w:sz w:val="24"/>
          <w14:textFill>
            <w14:solidFill>
              <w14:schemeClr w14:val="tx1"/>
            </w14:solidFill>
          </w14:textFill>
        </w:rPr>
      </w:pPr>
    </w:p>
    <w:p w14:paraId="4134F49E">
      <w:pPr>
        <w:rPr>
          <w:rFonts w:ascii="宋体" w:hAnsi="宋体"/>
          <w:color w:val="000000" w:themeColor="text1"/>
          <w:sz w:val="24"/>
          <w14:textFill>
            <w14:solidFill>
              <w14:schemeClr w14:val="tx1"/>
            </w14:solidFill>
          </w14:textFill>
        </w:rPr>
      </w:pPr>
    </w:p>
    <w:p w14:paraId="4DC6DF1E">
      <w:pPr>
        <w:pStyle w:val="2"/>
        <w:rPr>
          <w:color w:val="000000" w:themeColor="text1"/>
          <w14:textFill>
            <w14:solidFill>
              <w14:schemeClr w14:val="tx1"/>
            </w14:solidFill>
          </w14:textFill>
        </w:rPr>
      </w:pPr>
    </w:p>
    <w:p w14:paraId="4807F42C">
      <w:pPr>
        <w:widowControl/>
        <w:jc w:val="left"/>
        <w:rPr>
          <w:color w:val="000000" w:themeColor="text1"/>
          <w14:textFill>
            <w14:solidFill>
              <w14:schemeClr w14:val="tx1"/>
            </w14:solidFill>
          </w14:textFill>
        </w:rPr>
      </w:pPr>
      <w:bookmarkStart w:id="851" w:name="_Toc444783475"/>
      <w:bookmarkEnd w:id="851"/>
      <w:bookmarkStart w:id="852" w:name="_Toc236185492"/>
      <w:bookmarkEnd w:id="852"/>
      <w:bookmarkStart w:id="853" w:name="_Toc31496"/>
      <w:bookmarkEnd w:id="853"/>
      <w:bookmarkStart w:id="854" w:name="_Toc380763703"/>
      <w:bookmarkEnd w:id="854"/>
    </w:p>
    <w:p w14:paraId="7A99E6BC">
      <w:pPr>
        <w:spacing w:before="101" w:line="360" w:lineRule="auto"/>
        <w:jc w:val="center"/>
        <w:rPr>
          <w:rFonts w:cs="宋体" w:asciiTheme="minorEastAsia" w:hAnsiTheme="minorEastAsia" w:eastAsiaTheme="minorEastAsia"/>
          <w:b/>
          <w:bCs/>
          <w:color w:val="000000" w:themeColor="text1"/>
          <w:spacing w:val="5"/>
          <w:sz w:val="24"/>
          <w14:textFill>
            <w14:solidFill>
              <w14:schemeClr w14:val="tx1"/>
            </w14:solidFill>
          </w14:textFill>
        </w:rPr>
      </w:pPr>
    </w:p>
    <w:p w14:paraId="7D35A331">
      <w:pPr>
        <w:spacing w:before="101" w:line="360" w:lineRule="auto"/>
        <w:jc w:val="center"/>
        <w:rPr>
          <w:rFonts w:cs="宋体" w:asciiTheme="minorEastAsia" w:hAnsiTheme="minorEastAsia" w:eastAsiaTheme="minorEastAsia"/>
          <w:b/>
          <w:bCs/>
          <w:color w:val="000000" w:themeColor="text1"/>
          <w:spacing w:val="5"/>
          <w:sz w:val="24"/>
          <w14:textFill>
            <w14:solidFill>
              <w14:schemeClr w14:val="tx1"/>
            </w14:solidFill>
          </w14:textFill>
        </w:rPr>
      </w:pPr>
    </w:p>
    <w:p w14:paraId="04340036">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5134CB81">
      <w:pPr>
        <w:spacing w:line="360" w:lineRule="auto"/>
        <w:jc w:val="center"/>
        <w:outlineLvl w:val="0"/>
        <w:rPr>
          <w:b/>
          <w:color w:val="000000" w:themeColor="text1"/>
          <w:sz w:val="36"/>
          <w:szCs w:val="36"/>
          <w14:textFill>
            <w14:solidFill>
              <w14:schemeClr w14:val="tx1"/>
            </w14:solidFill>
          </w14:textFill>
        </w:rPr>
      </w:pPr>
      <w:bookmarkStart w:id="855" w:name="_Toc199496079"/>
      <w:r>
        <w:rPr>
          <w:b/>
          <w:color w:val="000000" w:themeColor="text1"/>
          <w:sz w:val="36"/>
          <w:szCs w:val="36"/>
          <w14:textFill>
            <w14:solidFill>
              <w14:schemeClr w14:val="tx1"/>
            </w14:solidFill>
          </w14:textFill>
        </w:rPr>
        <w:t>第七章   投标文件格式（</w:t>
      </w:r>
      <w:r>
        <w:rPr>
          <w:rFonts w:hint="eastAsia"/>
          <w:b/>
          <w:color w:val="000000" w:themeColor="text1"/>
          <w:sz w:val="36"/>
          <w:szCs w:val="36"/>
          <w14:textFill>
            <w14:solidFill>
              <w14:schemeClr w14:val="tx1"/>
            </w14:solidFill>
          </w14:textFill>
        </w:rPr>
        <w:t>0</w:t>
      </w:r>
      <w:r>
        <w:rPr>
          <w:b/>
          <w:color w:val="000000" w:themeColor="text1"/>
          <w:sz w:val="36"/>
          <w:szCs w:val="36"/>
          <w14:textFill>
            <w14:solidFill>
              <w14:schemeClr w14:val="tx1"/>
            </w14:solidFill>
          </w14:textFill>
        </w:rPr>
        <w:t>3包）</w:t>
      </w:r>
      <w:bookmarkEnd w:id="855"/>
    </w:p>
    <w:p w14:paraId="742F148C">
      <w:pPr>
        <w:tabs>
          <w:tab w:val="left" w:pos="900"/>
          <w:tab w:val="left" w:pos="1980"/>
        </w:tabs>
        <w:snapToGrid w:val="0"/>
        <w:spacing w:line="360" w:lineRule="auto"/>
        <w:ind w:left="142"/>
        <w:rPr>
          <w:b/>
          <w:color w:val="000000" w:themeColor="text1"/>
          <w:sz w:val="24"/>
          <w14:textFill>
            <w14:solidFill>
              <w14:schemeClr w14:val="tx1"/>
            </w14:solidFill>
          </w14:textFill>
        </w:rPr>
      </w:pPr>
    </w:p>
    <w:p w14:paraId="4D343386">
      <w:pPr>
        <w:tabs>
          <w:tab w:val="left" w:pos="900"/>
          <w:tab w:val="left" w:pos="1980"/>
        </w:tabs>
        <w:snapToGrid w:val="0"/>
        <w:spacing w:line="360" w:lineRule="auto"/>
        <w:ind w:left="142"/>
        <w:rPr>
          <w:b/>
          <w:color w:val="000000" w:themeColor="text1"/>
          <w:sz w:val="24"/>
          <w14:textFill>
            <w14:solidFill>
              <w14:schemeClr w14:val="tx1"/>
            </w14:solidFill>
          </w14:textFill>
        </w:rPr>
      </w:pPr>
    </w:p>
    <w:p w14:paraId="66A96E79">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0D000D26">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56052194">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1DE5FC24">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1B06AE99">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6A64DBED">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3A5603B7">
      <w:pPr>
        <w:rPr>
          <w:b/>
          <w:color w:val="000000" w:themeColor="text1"/>
          <w:spacing w:val="20"/>
          <w:szCs w:val="21"/>
          <w14:textFill>
            <w14:solidFill>
              <w14:schemeClr w14:val="tx1"/>
            </w14:solidFill>
          </w14:textFill>
        </w:rPr>
      </w:pPr>
    </w:p>
    <w:p w14:paraId="10D95D8C">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7DE68412">
      <w:pPr>
        <w:jc w:val="center"/>
        <w:rPr>
          <w:color w:val="000000" w:themeColor="text1"/>
          <w:szCs w:val="21"/>
          <w14:textFill>
            <w14:solidFill>
              <w14:schemeClr w14:val="tx1"/>
            </w14:solidFill>
          </w14:textFill>
        </w:rPr>
      </w:pPr>
    </w:p>
    <w:p w14:paraId="0F6599EF">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7CF0ECF">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6D7802BF">
      <w:pPr>
        <w:ind w:firstLine="542" w:firstLineChars="150"/>
        <w:rPr>
          <w:b/>
          <w:color w:val="000000" w:themeColor="text1"/>
          <w:spacing w:val="20"/>
          <w:sz w:val="32"/>
          <w:szCs w:val="32"/>
          <w14:textFill>
            <w14:solidFill>
              <w14:schemeClr w14:val="tx1"/>
            </w14:solidFill>
          </w14:textFill>
        </w:rPr>
      </w:pPr>
    </w:p>
    <w:p w14:paraId="300E5AA4">
      <w:pPr>
        <w:ind w:firstLine="542" w:firstLineChars="150"/>
        <w:rPr>
          <w:b/>
          <w:color w:val="000000" w:themeColor="text1"/>
          <w:spacing w:val="20"/>
          <w:sz w:val="32"/>
          <w:szCs w:val="32"/>
          <w14:textFill>
            <w14:solidFill>
              <w14:schemeClr w14:val="tx1"/>
            </w14:solidFill>
          </w14:textFill>
        </w:rPr>
      </w:pPr>
    </w:p>
    <w:p w14:paraId="31B805C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7BC309C5">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045AC048">
      <w:pPr>
        <w:ind w:firstLine="542" w:firstLineChars="150"/>
        <w:rPr>
          <w:b/>
          <w:color w:val="000000" w:themeColor="text1"/>
          <w:spacing w:val="20"/>
          <w:sz w:val="32"/>
          <w:szCs w:val="32"/>
          <w14:textFill>
            <w14:solidFill>
              <w14:schemeClr w14:val="tx1"/>
            </w14:solidFill>
          </w14:textFill>
        </w:rPr>
      </w:pPr>
    </w:p>
    <w:p w14:paraId="288F4B6C">
      <w:pPr>
        <w:ind w:firstLine="542" w:firstLineChars="150"/>
        <w:rPr>
          <w:b/>
          <w:color w:val="000000" w:themeColor="text1"/>
          <w:spacing w:val="20"/>
          <w:sz w:val="32"/>
          <w:szCs w:val="32"/>
          <w14:textFill>
            <w14:solidFill>
              <w14:schemeClr w14:val="tx1"/>
            </w14:solidFill>
          </w14:textFill>
        </w:rPr>
      </w:pPr>
    </w:p>
    <w:p w14:paraId="1C4D29BB">
      <w:pPr>
        <w:jc w:val="center"/>
        <w:rPr>
          <w:b/>
          <w:color w:val="000000" w:themeColor="text1"/>
          <w:sz w:val="32"/>
          <w:szCs w:val="32"/>
          <w14:textFill>
            <w14:solidFill>
              <w14:schemeClr w14:val="tx1"/>
            </w14:solidFill>
          </w14:textFill>
        </w:rPr>
      </w:pPr>
    </w:p>
    <w:p w14:paraId="5746A6F3">
      <w:pPr>
        <w:jc w:val="center"/>
        <w:rPr>
          <w:b/>
          <w:color w:val="000000" w:themeColor="text1"/>
          <w:sz w:val="32"/>
          <w:szCs w:val="32"/>
          <w14:textFill>
            <w14:solidFill>
              <w14:schemeClr w14:val="tx1"/>
            </w14:solidFill>
          </w14:textFill>
        </w:rPr>
      </w:pPr>
    </w:p>
    <w:p w14:paraId="4C7FA513">
      <w:pPr>
        <w:jc w:val="center"/>
        <w:rPr>
          <w:b/>
          <w:color w:val="000000" w:themeColor="text1"/>
          <w:sz w:val="32"/>
          <w:szCs w:val="32"/>
          <w14:textFill>
            <w14:solidFill>
              <w14:schemeClr w14:val="tx1"/>
            </w14:solidFill>
          </w14:textFill>
        </w:rPr>
      </w:pPr>
    </w:p>
    <w:p w14:paraId="57EC99DA">
      <w:pPr>
        <w:jc w:val="center"/>
        <w:rPr>
          <w:b/>
          <w:color w:val="000000" w:themeColor="text1"/>
          <w:spacing w:val="20"/>
          <w:sz w:val="32"/>
          <w:szCs w:val="32"/>
          <w14:textFill>
            <w14:solidFill>
              <w14:schemeClr w14:val="tx1"/>
            </w14:solidFill>
          </w14:textFill>
        </w:rPr>
      </w:pPr>
    </w:p>
    <w:p w14:paraId="2AD712C5">
      <w:pPr>
        <w:jc w:val="center"/>
        <w:rPr>
          <w:b/>
          <w:color w:val="000000" w:themeColor="text1"/>
          <w:spacing w:val="20"/>
          <w:sz w:val="32"/>
          <w:szCs w:val="32"/>
          <w14:textFill>
            <w14:solidFill>
              <w14:schemeClr w14:val="tx1"/>
            </w14:solidFill>
          </w14:textFill>
        </w:rPr>
      </w:pPr>
    </w:p>
    <w:p w14:paraId="17F7C97D">
      <w:pPr>
        <w:jc w:val="center"/>
        <w:rPr>
          <w:b/>
          <w:color w:val="000000" w:themeColor="text1"/>
          <w:spacing w:val="20"/>
          <w:sz w:val="32"/>
          <w:szCs w:val="32"/>
          <w14:textFill>
            <w14:solidFill>
              <w14:schemeClr w14:val="tx1"/>
            </w14:solidFill>
          </w14:textFill>
        </w:rPr>
      </w:pPr>
    </w:p>
    <w:p w14:paraId="17F9838C">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5A38621B">
      <w:pPr>
        <w:jc w:val="center"/>
        <w:rPr>
          <w:b/>
          <w:color w:val="000000" w:themeColor="text1"/>
          <w:sz w:val="32"/>
          <w:szCs w:val="32"/>
          <w14:textFill>
            <w14:solidFill>
              <w14:schemeClr w14:val="tx1"/>
            </w14:solidFill>
          </w14:textFill>
        </w:rPr>
      </w:pPr>
    </w:p>
    <w:p w14:paraId="40189441">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09FC516A">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2FCC142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432D919A">
      <w:pPr>
        <w:tabs>
          <w:tab w:val="left" w:pos="1080"/>
        </w:tabs>
        <w:snapToGrid w:val="0"/>
        <w:rPr>
          <w:color w:val="000000" w:themeColor="text1"/>
          <w:sz w:val="24"/>
          <w14:textFill>
            <w14:solidFill>
              <w14:schemeClr w14:val="tx1"/>
            </w14:solidFill>
          </w14:textFill>
        </w:rPr>
      </w:pPr>
    </w:p>
    <w:p w14:paraId="4637A9B2">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6075E8F4">
      <w:pPr>
        <w:pStyle w:val="6"/>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2676C9EF">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362DA1E1">
      <w:pPr>
        <w:tabs>
          <w:tab w:val="left" w:pos="5580"/>
        </w:tabs>
        <w:spacing w:line="360" w:lineRule="auto"/>
        <w:rPr>
          <w:color w:val="000000" w:themeColor="text1"/>
          <w:sz w:val="24"/>
          <w14:textFill>
            <w14:solidFill>
              <w14:schemeClr w14:val="tx1"/>
            </w14:solidFill>
          </w14:textFill>
        </w:rPr>
      </w:pPr>
    </w:p>
    <w:p w14:paraId="0FA7F63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99DDF7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7892D49C">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33F35298">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18B456AE">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596E134C">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E72C63">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359ED3BE">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292DEA94">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8599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8CFF5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792C82B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3B9EDB8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55955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2341B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639BDF51">
            <w:pPr>
              <w:jc w:val="center"/>
              <w:rPr>
                <w:color w:val="000000" w:themeColor="text1"/>
                <w:sz w:val="24"/>
                <w14:textFill>
                  <w14:solidFill>
                    <w14:schemeClr w14:val="tx1"/>
                  </w14:solidFill>
                </w14:textFill>
              </w:rPr>
            </w:pPr>
          </w:p>
        </w:tc>
        <w:tc>
          <w:tcPr>
            <w:tcW w:w="2976" w:type="dxa"/>
            <w:vAlign w:val="center"/>
          </w:tcPr>
          <w:p w14:paraId="6DD31338">
            <w:pPr>
              <w:jc w:val="center"/>
              <w:rPr>
                <w:color w:val="000000" w:themeColor="text1"/>
                <w:sz w:val="24"/>
                <w14:textFill>
                  <w14:solidFill>
                    <w14:schemeClr w14:val="tx1"/>
                  </w14:solidFill>
                </w14:textFill>
              </w:rPr>
            </w:pPr>
          </w:p>
        </w:tc>
      </w:tr>
      <w:tr w14:paraId="791B1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C2C83D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32CAEB1B">
            <w:pPr>
              <w:jc w:val="center"/>
              <w:rPr>
                <w:color w:val="000000" w:themeColor="text1"/>
                <w:sz w:val="24"/>
                <w14:textFill>
                  <w14:solidFill>
                    <w14:schemeClr w14:val="tx1"/>
                  </w14:solidFill>
                </w14:textFill>
              </w:rPr>
            </w:pPr>
          </w:p>
        </w:tc>
        <w:tc>
          <w:tcPr>
            <w:tcW w:w="2976" w:type="dxa"/>
            <w:vAlign w:val="center"/>
          </w:tcPr>
          <w:p w14:paraId="2DAA4B65">
            <w:pPr>
              <w:jc w:val="center"/>
              <w:rPr>
                <w:color w:val="000000" w:themeColor="text1"/>
                <w:sz w:val="24"/>
                <w14:textFill>
                  <w14:solidFill>
                    <w14:schemeClr w14:val="tx1"/>
                  </w14:solidFill>
                </w14:textFill>
              </w:rPr>
            </w:pPr>
          </w:p>
        </w:tc>
      </w:tr>
      <w:tr w14:paraId="5F75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CE3B5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45C8752B">
            <w:pPr>
              <w:jc w:val="center"/>
              <w:rPr>
                <w:color w:val="000000" w:themeColor="text1"/>
                <w:sz w:val="24"/>
                <w14:textFill>
                  <w14:solidFill>
                    <w14:schemeClr w14:val="tx1"/>
                  </w14:solidFill>
                </w14:textFill>
              </w:rPr>
            </w:pPr>
          </w:p>
        </w:tc>
        <w:tc>
          <w:tcPr>
            <w:tcW w:w="2976" w:type="dxa"/>
            <w:vAlign w:val="center"/>
          </w:tcPr>
          <w:p w14:paraId="3643BB4D">
            <w:pPr>
              <w:jc w:val="center"/>
              <w:rPr>
                <w:color w:val="000000" w:themeColor="text1"/>
                <w:sz w:val="24"/>
                <w14:textFill>
                  <w14:solidFill>
                    <w14:schemeClr w14:val="tx1"/>
                  </w14:solidFill>
                </w14:textFill>
              </w:rPr>
            </w:pPr>
          </w:p>
        </w:tc>
      </w:tr>
    </w:tbl>
    <w:p w14:paraId="34107A90">
      <w:pPr>
        <w:rPr>
          <w:color w:val="000000" w:themeColor="text1"/>
          <w14:textFill>
            <w14:solidFill>
              <w14:schemeClr w14:val="tx1"/>
            </w14:solidFill>
          </w14:textFill>
        </w:rPr>
      </w:pPr>
    </w:p>
    <w:p w14:paraId="773AAB78">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20D10D89">
      <w:pPr>
        <w:spacing w:line="360" w:lineRule="auto"/>
        <w:rPr>
          <w:color w:val="000000" w:themeColor="text1"/>
          <w:sz w:val="24"/>
          <w14:textFill>
            <w14:solidFill>
              <w14:schemeClr w14:val="tx1"/>
            </w14:solidFill>
          </w14:textFill>
        </w:rPr>
      </w:pPr>
    </w:p>
    <w:p w14:paraId="0F010CD3">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3655BC24">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21F817B">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2635C440">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851" w:gutter="0"/>
          <w:cols w:space="720" w:num="1"/>
          <w:docGrid w:linePitch="462" w:charSpace="0"/>
        </w:sectPr>
      </w:pPr>
    </w:p>
    <w:p w14:paraId="4FD50029">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397410A4">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34AF451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42F9365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A6F5B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92DFB5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4114FD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56" w:name="_Hlk145526067"/>
      <w:r>
        <w:rPr>
          <w:color w:val="000000" w:themeColor="text1"/>
          <w:sz w:val="24"/>
          <w14:textFill>
            <w14:solidFill>
              <w14:schemeClr w14:val="tx1"/>
            </w14:solidFill>
          </w14:textFill>
        </w:rPr>
        <w:t>如供应商为联合体的，</w:t>
      </w:r>
      <w:bookmarkEnd w:id="856"/>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730CD4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463F5B3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079BC2C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8AEAD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555FD83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8F703CF">
      <w:pPr>
        <w:tabs>
          <w:tab w:val="left" w:pos="5580"/>
        </w:tabs>
        <w:spacing w:line="360" w:lineRule="auto"/>
        <w:rPr>
          <w:color w:val="000000" w:themeColor="text1"/>
          <w:sz w:val="24"/>
          <w14:textFill>
            <w14:solidFill>
              <w14:schemeClr w14:val="tx1"/>
            </w14:solidFill>
          </w14:textFill>
        </w:rPr>
      </w:pPr>
    </w:p>
    <w:p w14:paraId="1759F4C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10FD180">
      <w:pPr>
        <w:pStyle w:val="7"/>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0EE34767">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4036F490">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1751105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BED36F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661AB1E">
      <w:pPr>
        <w:spacing w:line="360" w:lineRule="auto"/>
        <w:ind w:firstLine="504"/>
        <w:rPr>
          <w:spacing w:val="6"/>
          <w:sz w:val="24"/>
        </w:rPr>
      </w:pPr>
    </w:p>
    <w:p w14:paraId="1BEE897F">
      <w:pPr>
        <w:spacing w:line="360" w:lineRule="auto"/>
        <w:ind w:firstLine="504"/>
        <w:rPr>
          <w:spacing w:val="6"/>
          <w:sz w:val="24"/>
        </w:rPr>
      </w:pPr>
      <w:r>
        <w:rPr>
          <w:spacing w:val="6"/>
          <w:sz w:val="24"/>
        </w:rPr>
        <w:t>……</w:t>
      </w:r>
    </w:p>
    <w:p w14:paraId="291DA0A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E94BC5">
      <w:pPr>
        <w:spacing w:line="360" w:lineRule="auto"/>
        <w:ind w:firstLine="504"/>
        <w:rPr>
          <w:color w:val="000000" w:themeColor="text1"/>
          <w:spacing w:val="6"/>
          <w:sz w:val="24"/>
          <w14:textFill>
            <w14:solidFill>
              <w14:schemeClr w14:val="tx1"/>
            </w14:solidFill>
          </w14:textFill>
        </w:rPr>
      </w:pPr>
      <w:r>
        <w:rPr>
          <w:spacing w:val="6"/>
          <w:sz w:val="24"/>
        </w:rPr>
        <w:t>本企业对上述声明内容的真实性负责。如有虚假，将依法承担相应责任。</w:t>
      </w:r>
    </w:p>
    <w:p w14:paraId="350CC645">
      <w:pPr>
        <w:spacing w:line="360" w:lineRule="auto"/>
        <w:ind w:right="360" w:firstLine="480"/>
        <w:jc w:val="right"/>
        <w:rPr>
          <w:color w:val="000000" w:themeColor="text1"/>
          <w:sz w:val="24"/>
          <w14:textFill>
            <w14:solidFill>
              <w14:schemeClr w14:val="tx1"/>
            </w14:solidFill>
          </w14:textFill>
        </w:rPr>
      </w:pPr>
    </w:p>
    <w:p w14:paraId="461F08BA">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2F9EA23C">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73C2A964">
      <w:pPr>
        <w:adjustRightInd w:val="0"/>
        <w:snapToGrid w:val="0"/>
        <w:jc w:val="left"/>
        <w:rPr>
          <w:color w:val="000000" w:themeColor="text1"/>
          <w:sz w:val="24"/>
          <w:szCs w:val="21"/>
          <w14:textFill>
            <w14:solidFill>
              <w14:schemeClr w14:val="tx1"/>
            </w14:solidFill>
          </w14:textFill>
        </w:rPr>
      </w:pPr>
    </w:p>
    <w:p w14:paraId="0DE95A1E">
      <w:pPr>
        <w:adjustRightInd w:val="0"/>
        <w:snapToGrid w:val="0"/>
        <w:jc w:val="left"/>
        <w:rPr>
          <w:color w:val="000000" w:themeColor="text1"/>
          <w:sz w:val="24"/>
          <w:szCs w:val="21"/>
          <w14:textFill>
            <w14:solidFill>
              <w14:schemeClr w14:val="tx1"/>
            </w14:solidFill>
          </w14:textFill>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650957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C32DCE2">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6C835F2E">
      <w:pPr>
        <w:adjustRightInd w:val="0"/>
        <w:snapToGrid w:val="0"/>
        <w:jc w:val="left"/>
        <w:rPr>
          <w:color w:val="000000" w:themeColor="text1"/>
          <w:szCs w:val="21"/>
          <w:vertAlign w:val="superscript"/>
          <w14:textFill>
            <w14:solidFill>
              <w14:schemeClr w14:val="tx1"/>
            </w14:solidFill>
          </w14:textFill>
        </w:rPr>
      </w:pPr>
    </w:p>
    <w:p w14:paraId="06E75D34">
      <w:pPr>
        <w:spacing w:line="360" w:lineRule="auto"/>
        <w:ind w:right="360" w:firstLine="480"/>
        <w:jc w:val="right"/>
        <w:rPr>
          <w:color w:val="000000" w:themeColor="text1"/>
          <w:sz w:val="24"/>
          <w14:textFill>
            <w14:solidFill>
              <w14:schemeClr w14:val="tx1"/>
            </w14:solidFill>
          </w14:textFill>
        </w:rPr>
      </w:pPr>
    </w:p>
    <w:p w14:paraId="74EF402C">
      <w:pPr>
        <w:spacing w:line="360" w:lineRule="auto"/>
        <w:ind w:right="360" w:firstLine="480"/>
        <w:jc w:val="right"/>
        <w:rPr>
          <w:color w:val="000000" w:themeColor="text1"/>
          <w:sz w:val="24"/>
          <w14:textFill>
            <w14:solidFill>
              <w14:schemeClr w14:val="tx1"/>
            </w14:solidFill>
          </w14:textFill>
        </w:rPr>
      </w:pPr>
    </w:p>
    <w:p w14:paraId="197DBF3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81E4654">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0C7CBCB7">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286074CD">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176D986B">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27D0055">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7082B74F">
      <w:pPr>
        <w:spacing w:line="588" w:lineRule="exact"/>
        <w:ind w:firstLine="504" w:firstLineChars="200"/>
        <w:rPr>
          <w:color w:val="000000" w:themeColor="text1"/>
          <w:spacing w:val="6"/>
          <w:sz w:val="24"/>
          <w14:textFill>
            <w14:solidFill>
              <w14:schemeClr w14:val="tx1"/>
            </w14:solidFill>
          </w14:textFill>
        </w:rPr>
      </w:pPr>
    </w:p>
    <w:p w14:paraId="61BF4A42">
      <w:pPr>
        <w:spacing w:line="588" w:lineRule="exact"/>
        <w:ind w:firstLine="504" w:firstLineChars="200"/>
        <w:rPr>
          <w:color w:val="000000" w:themeColor="text1"/>
          <w:spacing w:val="6"/>
          <w:sz w:val="24"/>
          <w14:textFill>
            <w14:solidFill>
              <w14:schemeClr w14:val="tx1"/>
            </w14:solidFill>
          </w14:textFill>
        </w:rPr>
      </w:pPr>
    </w:p>
    <w:p w14:paraId="0290A9D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02D11546">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2A29C253">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F10B4DA">
      <w:pPr>
        <w:pStyle w:val="7"/>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5EF6E510">
      <w:pPr>
        <w:autoSpaceDE w:val="0"/>
        <w:autoSpaceDN w:val="0"/>
        <w:adjustRightInd w:val="0"/>
        <w:jc w:val="center"/>
        <w:rPr>
          <w:color w:val="000000" w:themeColor="text1"/>
          <w:sz w:val="30"/>
          <w:szCs w:val="30"/>
          <w14:textFill>
            <w14:solidFill>
              <w14:schemeClr w14:val="tx1"/>
            </w14:solidFill>
          </w14:textFill>
        </w:rPr>
      </w:pPr>
    </w:p>
    <w:p w14:paraId="40BE76CC">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65E03DB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6AD360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9B7E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FE977E">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4B06744C">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51A851F0">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415C4538">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0BD857CE">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05AD20E1">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5DD2FD33">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58" w:type="dxa"/>
            <w:vAlign w:val="center"/>
          </w:tcPr>
          <w:p w14:paraId="024886D7">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33699C81">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75A5D5C2">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76065C99">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6D1B53CA">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4C6A501D">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占该采购包</w:t>
            </w:r>
          </w:p>
          <w:p w14:paraId="25903962">
            <w:pPr>
              <w:pStyle w:val="250"/>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合同金额的</w:t>
            </w:r>
          </w:p>
          <w:p w14:paraId="28F63E11">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lang w:eastAsia="zh-CN"/>
                <w14:textFill>
                  <w14:solidFill>
                    <w14:schemeClr w14:val="tx1"/>
                  </w14:solidFill>
                </w14:textFill>
              </w:rPr>
              <w:t>）</w:t>
            </w:r>
          </w:p>
        </w:tc>
      </w:tr>
      <w:tr w14:paraId="391B0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F33EF24">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366A2ACB">
            <w:pPr>
              <w:pStyle w:val="250"/>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21F88B2F">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570050F5">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422E9A66">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0E61B44">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66B0BBDE">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25242E62">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78142D4E">
            <w:pPr>
              <w:pStyle w:val="250"/>
              <w:jc w:val="center"/>
              <w:rPr>
                <w:rFonts w:ascii="Times New Roman" w:hAnsi="Times New Roman" w:cs="Times New Roman"/>
                <w:color w:val="000000" w:themeColor="text1"/>
                <w:sz w:val="30"/>
                <w:lang w:eastAsia="zh-CN"/>
                <w14:textFill>
                  <w14:solidFill>
                    <w14:schemeClr w14:val="tx1"/>
                  </w14:solidFill>
                </w14:textFill>
              </w:rPr>
            </w:pPr>
          </w:p>
        </w:tc>
      </w:tr>
      <w:tr w14:paraId="536E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4FB00E">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821EFBC">
            <w:pPr>
              <w:pStyle w:val="250"/>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48F6F9A8">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45D46D56">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017344C7">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3E22332D">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4112179F">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6E20FEA2">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02D57ED2">
            <w:pPr>
              <w:pStyle w:val="250"/>
              <w:jc w:val="center"/>
              <w:rPr>
                <w:rFonts w:ascii="Times New Roman" w:hAnsi="Times New Roman" w:cs="Times New Roman"/>
                <w:color w:val="000000" w:themeColor="text1"/>
                <w:sz w:val="30"/>
                <w:lang w:eastAsia="zh-CN"/>
                <w14:textFill>
                  <w14:solidFill>
                    <w14:schemeClr w14:val="tx1"/>
                  </w14:solidFill>
                </w14:textFill>
              </w:rPr>
            </w:pPr>
          </w:p>
        </w:tc>
      </w:tr>
      <w:tr w14:paraId="695C1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D5EB83">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20B8E73E">
            <w:pPr>
              <w:pStyle w:val="250"/>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08C0984">
            <w:pPr>
              <w:pStyle w:val="250"/>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4755FE8B">
            <w:pPr>
              <w:pStyle w:val="250"/>
              <w:jc w:val="center"/>
              <w:rPr>
                <w:rFonts w:ascii="Times New Roman" w:hAnsi="Times New Roman" w:cs="Times New Roman"/>
                <w:color w:val="000000" w:themeColor="text1"/>
                <w:sz w:val="30"/>
                <w14:textFill>
                  <w14:solidFill>
                    <w14:schemeClr w14:val="tx1"/>
                  </w14:solidFill>
                </w14:textFill>
              </w:rPr>
            </w:pPr>
          </w:p>
        </w:tc>
        <w:tc>
          <w:tcPr>
            <w:tcW w:w="1558" w:type="dxa"/>
            <w:vAlign w:val="center"/>
          </w:tcPr>
          <w:p w14:paraId="4913026C">
            <w:pPr>
              <w:pStyle w:val="250"/>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7950C099">
            <w:pPr>
              <w:pStyle w:val="250"/>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29F9A5D8">
            <w:pPr>
              <w:pStyle w:val="250"/>
              <w:jc w:val="center"/>
              <w:rPr>
                <w:rFonts w:ascii="Times New Roman" w:hAnsi="Times New Roman" w:cs="Times New Roman"/>
                <w:color w:val="000000" w:themeColor="text1"/>
                <w:sz w:val="30"/>
                <w14:textFill>
                  <w14:solidFill>
                    <w14:schemeClr w14:val="tx1"/>
                  </w14:solidFill>
                </w14:textFill>
              </w:rPr>
            </w:pPr>
          </w:p>
        </w:tc>
      </w:tr>
      <w:tr w14:paraId="49089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CFD6C27">
            <w:pPr>
              <w:pStyle w:val="250"/>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712ADCEC">
            <w:pPr>
              <w:pStyle w:val="250"/>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146A31E3">
            <w:pPr>
              <w:pStyle w:val="250"/>
              <w:jc w:val="center"/>
              <w:rPr>
                <w:rFonts w:ascii="Times New Roman" w:hAnsi="Times New Roman" w:cs="Times New Roman"/>
                <w:color w:val="000000" w:themeColor="text1"/>
                <w:sz w:val="30"/>
                <w14:textFill>
                  <w14:solidFill>
                    <w14:schemeClr w14:val="tx1"/>
                  </w14:solidFill>
                </w14:textFill>
              </w:rPr>
            </w:pPr>
          </w:p>
        </w:tc>
      </w:tr>
    </w:tbl>
    <w:p w14:paraId="69A9C326">
      <w:pPr>
        <w:adjustRightInd w:val="0"/>
        <w:snapToGrid w:val="0"/>
        <w:spacing w:line="360" w:lineRule="auto"/>
        <w:ind w:firstLine="480" w:firstLineChars="200"/>
        <w:jc w:val="left"/>
        <w:rPr>
          <w:color w:val="000000" w:themeColor="text1"/>
          <w:sz w:val="24"/>
          <w14:textFill>
            <w14:solidFill>
              <w14:schemeClr w14:val="tx1"/>
            </w14:solidFill>
          </w14:textFill>
        </w:rPr>
      </w:pPr>
    </w:p>
    <w:p w14:paraId="30B06FFB">
      <w:pPr>
        <w:adjustRightInd w:val="0"/>
        <w:snapToGrid w:val="0"/>
        <w:spacing w:line="360" w:lineRule="auto"/>
        <w:jc w:val="left"/>
        <w:rPr>
          <w:color w:val="000000" w:themeColor="text1"/>
          <w:sz w:val="24"/>
          <w14:textFill>
            <w14:solidFill>
              <w14:schemeClr w14:val="tx1"/>
            </w14:solidFill>
          </w14:textFill>
        </w:rPr>
      </w:pPr>
    </w:p>
    <w:p w14:paraId="7BC4CE97">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483671F6">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6BBED4FD">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12FDD9F6">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F9F6326">
      <w:pPr>
        <w:adjustRightInd w:val="0"/>
        <w:snapToGrid w:val="0"/>
        <w:spacing w:line="360" w:lineRule="auto"/>
        <w:jc w:val="left"/>
        <w:rPr>
          <w:color w:val="000000" w:themeColor="text1"/>
          <w:sz w:val="30"/>
          <w:szCs w:val="30"/>
          <w14:textFill>
            <w14:solidFill>
              <w14:schemeClr w14:val="tx1"/>
            </w14:solidFill>
          </w14:textFill>
        </w:rPr>
      </w:pPr>
    </w:p>
    <w:p w14:paraId="3720BB36">
      <w:pPr>
        <w:autoSpaceDE w:val="0"/>
        <w:autoSpaceDN w:val="0"/>
        <w:adjustRightInd w:val="0"/>
        <w:spacing w:line="360" w:lineRule="auto"/>
        <w:jc w:val="center"/>
        <w:rPr>
          <w:color w:val="000000" w:themeColor="text1"/>
          <w:sz w:val="24"/>
          <w:szCs w:val="20"/>
          <w14:textFill>
            <w14:solidFill>
              <w14:schemeClr w14:val="tx1"/>
            </w14:solidFill>
          </w14:textFill>
        </w:rPr>
      </w:pPr>
      <w:r>
        <w:rPr>
          <w:color w:val="000000" w:themeColor="text1"/>
          <w:sz w:val="30"/>
          <w:szCs w:val="30"/>
          <w14:textFill>
            <w14:solidFill>
              <w14:schemeClr w14:val="tx1"/>
            </w14:solidFill>
          </w14:textFill>
        </w:rPr>
        <w:br w:type="page"/>
      </w:r>
    </w:p>
    <w:p w14:paraId="7DBADC8E">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04AC40E8">
      <w:pPr>
        <w:widowControl/>
        <w:jc w:val="left"/>
        <w:rPr>
          <w:color w:val="000000" w:themeColor="text1"/>
          <w:sz w:val="24"/>
          <w14:textFill>
            <w14:solidFill>
              <w14:schemeClr w14:val="tx1"/>
            </w14:solidFill>
          </w14:textFill>
        </w:rPr>
      </w:pPr>
    </w:p>
    <w:p w14:paraId="5F42A79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B237B16">
      <w:pPr>
        <w:numPr>
          <w:ilvl w:val="0"/>
          <w:numId w:val="17"/>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3B35B5D0">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168CB698">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2F45AA61">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1EA617D1">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64EC78D4">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5EE436EE">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741C2119">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762EB7B6">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794AB63A">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423DCBAD">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57BB8862">
      <w:pPr>
        <w:numPr>
          <w:ilvl w:val="0"/>
          <w:numId w:val="19"/>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506BFDF4">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59FA5820">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4139F56">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2FD48CAC">
      <w:pPr>
        <w:numPr>
          <w:ilvl w:val="0"/>
          <w:numId w:val="19"/>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082561A7">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1D1FFBDE">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6F0E2FF7">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0E52F90A">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2028B419">
      <w:pPr>
        <w:spacing w:line="360" w:lineRule="auto"/>
        <w:ind w:firstLine="471"/>
        <w:rPr>
          <w:color w:val="000000" w:themeColor="text1"/>
          <w:sz w:val="24"/>
          <w14:textFill>
            <w14:solidFill>
              <w14:schemeClr w14:val="tx1"/>
            </w14:solidFill>
          </w14:textFill>
        </w:rPr>
      </w:pPr>
    </w:p>
    <w:p w14:paraId="5491F727">
      <w:pPr>
        <w:spacing w:line="360" w:lineRule="auto"/>
        <w:ind w:firstLine="471"/>
        <w:rPr>
          <w:color w:val="000000" w:themeColor="text1"/>
          <w:sz w:val="24"/>
          <w14:textFill>
            <w14:solidFill>
              <w14:schemeClr w14:val="tx1"/>
            </w14:solidFill>
          </w14:textFill>
        </w:rPr>
      </w:pPr>
    </w:p>
    <w:p w14:paraId="7EC3655C">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29148497">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132F6C99">
      <w:pPr>
        <w:spacing w:line="360" w:lineRule="auto"/>
        <w:ind w:firstLine="471"/>
        <w:rPr>
          <w:color w:val="000000" w:themeColor="text1"/>
          <w:sz w:val="24"/>
          <w14:textFill>
            <w14:solidFill>
              <w14:schemeClr w14:val="tx1"/>
            </w14:solidFill>
          </w14:textFill>
        </w:rPr>
      </w:pPr>
    </w:p>
    <w:p w14:paraId="1D65F7F6">
      <w:pPr>
        <w:spacing w:line="360" w:lineRule="auto"/>
        <w:ind w:firstLine="471"/>
        <w:rPr>
          <w:color w:val="000000" w:themeColor="text1"/>
          <w:sz w:val="24"/>
          <w14:textFill>
            <w14:solidFill>
              <w14:schemeClr w14:val="tx1"/>
            </w14:solidFill>
          </w14:textFill>
        </w:rPr>
      </w:pPr>
    </w:p>
    <w:p w14:paraId="6BE64BB1">
      <w:pPr>
        <w:spacing w:line="360" w:lineRule="auto"/>
        <w:ind w:left="480"/>
        <w:jc w:val="right"/>
        <w:rPr>
          <w:color w:val="000000" w:themeColor="text1"/>
          <w:sz w:val="24"/>
          <w14:textFill>
            <w14:solidFill>
              <w14:schemeClr w14:val="tx1"/>
            </w14:solidFill>
          </w14:textFill>
        </w:rPr>
      </w:pPr>
    </w:p>
    <w:p w14:paraId="7CF2AF65">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053FBDB1">
      <w:pPr>
        <w:spacing w:line="360" w:lineRule="auto"/>
        <w:ind w:left="480"/>
        <w:jc w:val="right"/>
        <w:rPr>
          <w:b/>
          <w:color w:val="000000" w:themeColor="text1"/>
          <w:sz w:val="24"/>
          <w14:textFill>
            <w14:solidFill>
              <w14:schemeClr w14:val="tx1"/>
            </w14:solidFill>
          </w14:textFill>
        </w:rPr>
      </w:pPr>
    </w:p>
    <w:p w14:paraId="795CD67C">
      <w:pPr>
        <w:tabs>
          <w:tab w:val="left" w:pos="8280"/>
        </w:tabs>
        <w:spacing w:line="360" w:lineRule="auto"/>
        <w:ind w:firstLine="480"/>
        <w:rPr>
          <w:color w:val="000000" w:themeColor="text1"/>
          <w:sz w:val="24"/>
          <w14:textFill>
            <w14:solidFill>
              <w14:schemeClr w14:val="tx1"/>
            </w14:solidFill>
          </w14:textFill>
        </w:rPr>
      </w:pPr>
    </w:p>
    <w:p w14:paraId="799D532C">
      <w:pPr>
        <w:tabs>
          <w:tab w:val="left" w:pos="8280"/>
        </w:tabs>
        <w:spacing w:line="360" w:lineRule="auto"/>
        <w:ind w:firstLine="480"/>
        <w:rPr>
          <w:color w:val="000000" w:themeColor="text1"/>
          <w:sz w:val="24"/>
          <w14:textFill>
            <w14:solidFill>
              <w14:schemeClr w14:val="tx1"/>
            </w14:solidFill>
          </w14:textFill>
        </w:rPr>
      </w:pPr>
    </w:p>
    <w:p w14:paraId="238CB034">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6750800C">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64D3F4D">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2C8238E0">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ACCC34B">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3C6CC686">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408D7F3">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p>
    <w:p w14:paraId="525153E0">
      <w:pPr>
        <w:spacing w:line="360" w:lineRule="auto"/>
        <w:rPr>
          <w:color w:val="000000" w:themeColor="text1"/>
          <w:sz w:val="24"/>
          <w:szCs w:val="20"/>
          <w14:textFill>
            <w14:solidFill>
              <w14:schemeClr w14:val="tx1"/>
            </w14:solidFill>
          </w14:textFill>
        </w:rPr>
      </w:pPr>
    </w:p>
    <w:p w14:paraId="150BA6F9">
      <w:pPr>
        <w:spacing w:line="360" w:lineRule="auto"/>
        <w:rPr>
          <w:color w:val="000000" w:themeColor="text1"/>
          <w:sz w:val="24"/>
          <w:szCs w:val="20"/>
          <w14:textFill>
            <w14:solidFill>
              <w14:schemeClr w14:val="tx1"/>
            </w14:solidFill>
          </w14:textFill>
        </w:rPr>
      </w:pPr>
    </w:p>
    <w:p w14:paraId="7B1155D3">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31688C5">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7289D6FD">
      <w:pPr>
        <w:rPr>
          <w:b/>
          <w:color w:val="000000" w:themeColor="text1"/>
          <w:spacing w:val="20"/>
          <w:szCs w:val="21"/>
          <w14:textFill>
            <w14:solidFill>
              <w14:schemeClr w14:val="tx1"/>
            </w14:solidFill>
          </w14:textFill>
        </w:rPr>
      </w:pPr>
    </w:p>
    <w:p w14:paraId="2D09978E">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6407EEF0">
      <w:pPr>
        <w:jc w:val="center"/>
        <w:rPr>
          <w:color w:val="000000" w:themeColor="text1"/>
          <w:szCs w:val="21"/>
          <w14:textFill>
            <w14:solidFill>
              <w14:schemeClr w14:val="tx1"/>
            </w14:solidFill>
          </w14:textFill>
        </w:rPr>
      </w:pPr>
    </w:p>
    <w:p w14:paraId="1F664A8D">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3246C323">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5FB8ED3B">
      <w:pPr>
        <w:ind w:firstLine="542" w:firstLineChars="150"/>
        <w:rPr>
          <w:b/>
          <w:color w:val="000000" w:themeColor="text1"/>
          <w:spacing w:val="20"/>
          <w:sz w:val="32"/>
          <w:szCs w:val="32"/>
          <w14:textFill>
            <w14:solidFill>
              <w14:schemeClr w14:val="tx1"/>
            </w14:solidFill>
          </w14:textFill>
        </w:rPr>
      </w:pPr>
    </w:p>
    <w:p w14:paraId="5471D044">
      <w:pPr>
        <w:ind w:firstLine="542" w:firstLineChars="150"/>
        <w:rPr>
          <w:b/>
          <w:color w:val="000000" w:themeColor="text1"/>
          <w:spacing w:val="20"/>
          <w:sz w:val="32"/>
          <w:szCs w:val="32"/>
          <w14:textFill>
            <w14:solidFill>
              <w14:schemeClr w14:val="tx1"/>
            </w14:solidFill>
          </w14:textFill>
        </w:rPr>
      </w:pPr>
    </w:p>
    <w:p w14:paraId="2D4FA6C2">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3BD2316">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69F7EF30">
      <w:pPr>
        <w:ind w:firstLine="542" w:firstLineChars="150"/>
        <w:rPr>
          <w:b/>
          <w:color w:val="000000" w:themeColor="text1"/>
          <w:spacing w:val="20"/>
          <w:sz w:val="32"/>
          <w:szCs w:val="32"/>
          <w14:textFill>
            <w14:solidFill>
              <w14:schemeClr w14:val="tx1"/>
            </w14:solidFill>
          </w14:textFill>
        </w:rPr>
      </w:pPr>
    </w:p>
    <w:p w14:paraId="679FE95D">
      <w:pPr>
        <w:ind w:firstLine="542" w:firstLineChars="150"/>
        <w:rPr>
          <w:b/>
          <w:color w:val="000000" w:themeColor="text1"/>
          <w:spacing w:val="20"/>
          <w:sz w:val="32"/>
          <w:szCs w:val="32"/>
          <w14:textFill>
            <w14:solidFill>
              <w14:schemeClr w14:val="tx1"/>
            </w14:solidFill>
          </w14:textFill>
        </w:rPr>
      </w:pPr>
    </w:p>
    <w:p w14:paraId="7CC88852">
      <w:pPr>
        <w:jc w:val="center"/>
        <w:rPr>
          <w:b/>
          <w:color w:val="000000" w:themeColor="text1"/>
          <w:sz w:val="32"/>
          <w:szCs w:val="32"/>
          <w14:textFill>
            <w14:solidFill>
              <w14:schemeClr w14:val="tx1"/>
            </w14:solidFill>
          </w14:textFill>
        </w:rPr>
      </w:pPr>
    </w:p>
    <w:p w14:paraId="3422B570">
      <w:pPr>
        <w:jc w:val="center"/>
        <w:rPr>
          <w:b/>
          <w:color w:val="000000" w:themeColor="text1"/>
          <w:sz w:val="32"/>
          <w:szCs w:val="32"/>
          <w14:textFill>
            <w14:solidFill>
              <w14:schemeClr w14:val="tx1"/>
            </w14:solidFill>
          </w14:textFill>
        </w:rPr>
      </w:pPr>
    </w:p>
    <w:p w14:paraId="32976913">
      <w:pPr>
        <w:jc w:val="center"/>
        <w:rPr>
          <w:b/>
          <w:color w:val="000000" w:themeColor="text1"/>
          <w:sz w:val="32"/>
          <w:szCs w:val="32"/>
          <w14:textFill>
            <w14:solidFill>
              <w14:schemeClr w14:val="tx1"/>
            </w14:solidFill>
          </w14:textFill>
        </w:rPr>
      </w:pPr>
    </w:p>
    <w:p w14:paraId="75A6BA24">
      <w:pPr>
        <w:jc w:val="center"/>
        <w:rPr>
          <w:b/>
          <w:color w:val="000000" w:themeColor="text1"/>
          <w:spacing w:val="20"/>
          <w:sz w:val="32"/>
          <w:szCs w:val="32"/>
          <w14:textFill>
            <w14:solidFill>
              <w14:schemeClr w14:val="tx1"/>
            </w14:solidFill>
          </w14:textFill>
        </w:rPr>
      </w:pPr>
    </w:p>
    <w:p w14:paraId="183FF8C8">
      <w:pPr>
        <w:jc w:val="center"/>
        <w:rPr>
          <w:b/>
          <w:color w:val="000000" w:themeColor="text1"/>
          <w:spacing w:val="20"/>
          <w:sz w:val="32"/>
          <w:szCs w:val="32"/>
          <w14:textFill>
            <w14:solidFill>
              <w14:schemeClr w14:val="tx1"/>
            </w14:solidFill>
          </w14:textFill>
        </w:rPr>
      </w:pPr>
    </w:p>
    <w:p w14:paraId="6937D450">
      <w:pPr>
        <w:jc w:val="center"/>
        <w:rPr>
          <w:b/>
          <w:color w:val="000000" w:themeColor="text1"/>
          <w:spacing w:val="20"/>
          <w:sz w:val="32"/>
          <w:szCs w:val="32"/>
          <w14:textFill>
            <w14:solidFill>
              <w14:schemeClr w14:val="tx1"/>
            </w14:solidFill>
          </w14:textFill>
        </w:rPr>
      </w:pPr>
    </w:p>
    <w:p w14:paraId="1DD90217">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2931FDF4">
      <w:pPr>
        <w:jc w:val="center"/>
        <w:rPr>
          <w:b/>
          <w:color w:val="000000" w:themeColor="text1"/>
          <w:sz w:val="32"/>
          <w:szCs w:val="32"/>
          <w14:textFill>
            <w14:solidFill>
              <w14:schemeClr w14:val="tx1"/>
            </w14:solidFill>
          </w14:textFill>
        </w:rPr>
      </w:pPr>
    </w:p>
    <w:p w14:paraId="7DE84C0F">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53BAD428">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bookmarkStart w:id="857" w:name="_Hlt520343000"/>
      <w:bookmarkEnd w:id="857"/>
      <w:bookmarkStart w:id="858" w:name="_Hlt520274121"/>
      <w:bookmarkEnd w:id="858"/>
      <w:bookmarkStart w:id="859" w:name="_Hlt520350918"/>
      <w:bookmarkEnd w:id="859"/>
      <w:bookmarkStart w:id="860" w:name="_Hlt520343392"/>
      <w:bookmarkEnd w:id="860"/>
      <w:bookmarkStart w:id="861" w:name="_Hlt520274065"/>
      <w:bookmarkEnd w:id="861"/>
      <w:bookmarkStart w:id="862" w:name="_Hlt520273711"/>
      <w:bookmarkEnd w:id="862"/>
      <w:bookmarkStart w:id="863" w:name="_Hlt520274407"/>
      <w:bookmarkEnd w:id="863"/>
      <w:bookmarkStart w:id="864" w:name="_Hlt520355504"/>
      <w:bookmarkEnd w:id="864"/>
      <w:bookmarkStart w:id="865" w:name="_Hlt520274393"/>
      <w:bookmarkEnd w:id="865"/>
      <w:bookmarkStart w:id="866" w:name="_Hlt520271212"/>
      <w:bookmarkEnd w:id="866"/>
      <w:bookmarkStart w:id="867" w:name="_Toc480942349"/>
      <w:bookmarkStart w:id="868" w:name="_Ref467988698"/>
      <w:bookmarkStart w:id="869" w:name="_Toc150480794"/>
      <w:bookmarkStart w:id="870" w:name="_Toc142311058"/>
      <w:bookmarkStart w:id="871" w:name="_Toc127151556"/>
      <w:bookmarkStart w:id="872" w:name="_Toc195842921"/>
      <w:bookmarkStart w:id="873" w:name="_Toc520356217"/>
      <w:bookmarkStart w:id="874" w:name="_Toc150774761"/>
      <w:bookmarkStart w:id="875" w:name="_Toc226309800"/>
      <w:bookmarkStart w:id="876" w:name="_Toc226965829"/>
      <w:bookmarkStart w:id="877" w:name="_Toc226965746"/>
      <w:bookmarkStart w:id="878" w:name="_Toc226337252"/>
      <w:r>
        <w:rPr>
          <w:color w:val="000000" w:themeColor="text1"/>
          <w:sz w:val="24"/>
          <w14:textFill>
            <w14:solidFill>
              <w14:schemeClr w14:val="tx1"/>
            </w14:solidFill>
          </w14:textFill>
        </w:rPr>
        <w:t>投标</w:t>
      </w:r>
      <w:bookmarkEnd w:id="867"/>
      <w:bookmarkEnd w:id="868"/>
      <w:r>
        <w:rPr>
          <w:color w:val="000000" w:themeColor="text1"/>
          <w:sz w:val="24"/>
          <w14:textFill>
            <w14:solidFill>
              <w14:schemeClr w14:val="tx1"/>
            </w14:solidFill>
          </w14:textFill>
        </w:rPr>
        <w:t>书</w:t>
      </w:r>
      <w:bookmarkEnd w:id="869"/>
      <w:bookmarkEnd w:id="870"/>
      <w:bookmarkEnd w:id="871"/>
      <w:bookmarkEnd w:id="872"/>
      <w:bookmarkEnd w:id="873"/>
      <w:bookmarkEnd w:id="874"/>
      <w:bookmarkEnd w:id="875"/>
      <w:bookmarkEnd w:id="876"/>
      <w:bookmarkEnd w:id="877"/>
      <w:bookmarkEnd w:id="878"/>
      <w:r>
        <w:rPr>
          <w:color w:val="000000" w:themeColor="text1"/>
          <w:sz w:val="24"/>
          <w:szCs w:val="20"/>
          <w14:textFill>
            <w14:solidFill>
              <w14:schemeClr w14:val="tx1"/>
            </w14:solidFill>
          </w14:textFill>
        </w:rPr>
        <w:t>（实质性格式）</w:t>
      </w:r>
    </w:p>
    <w:p w14:paraId="4169F459">
      <w:pPr>
        <w:tabs>
          <w:tab w:val="left" w:pos="5580"/>
        </w:tabs>
        <w:spacing w:line="360" w:lineRule="auto"/>
        <w:rPr>
          <w:color w:val="000000" w:themeColor="text1"/>
          <w:sz w:val="24"/>
          <w14:textFill>
            <w14:solidFill>
              <w14:schemeClr w14:val="tx1"/>
            </w14:solidFill>
          </w14:textFill>
        </w:rPr>
      </w:pPr>
    </w:p>
    <w:p w14:paraId="18CFD0CD">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778A137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071A0258">
      <w:pPr>
        <w:tabs>
          <w:tab w:val="left" w:pos="5580"/>
        </w:tabs>
        <w:spacing w:line="360" w:lineRule="auto"/>
        <w:rPr>
          <w:color w:val="000000" w:themeColor="text1"/>
          <w:sz w:val="24"/>
          <w:szCs w:val="20"/>
          <w14:textFill>
            <w14:solidFill>
              <w14:schemeClr w14:val="tx1"/>
            </w14:solidFill>
          </w14:textFill>
        </w:rPr>
      </w:pPr>
    </w:p>
    <w:p w14:paraId="0BD8A757">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w:t>
      </w:r>
      <w:r>
        <w:rPr>
          <w:rFonts w:hint="eastAsia"/>
          <w:color w:val="000000" w:themeColor="text1"/>
          <w:sz w:val="24"/>
          <w:szCs w:val="20"/>
          <w14:textFill>
            <w14:solidFill>
              <w14:schemeClr w14:val="tx1"/>
            </w14:solidFill>
          </w14:textFill>
        </w:rPr>
        <w:t>/包号</w:t>
      </w:r>
      <w:r>
        <w:rPr>
          <w:color w:val="000000" w:themeColor="text1"/>
          <w:sz w:val="24"/>
          <w:szCs w:val="20"/>
          <w14:textFill>
            <w14:solidFill>
              <w14:schemeClr w14:val="tx1"/>
            </w14:solidFill>
          </w14:textFill>
        </w:rPr>
        <w:t>）组织的招标活动，并对此项目进行投标。</w:t>
      </w:r>
    </w:p>
    <w:p w14:paraId="11985F05">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1D81EEF4">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1CB8B998">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75B4C379">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32BBEF32">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6ED41CEA">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5A662F5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1D334A5E">
      <w:pPr>
        <w:tabs>
          <w:tab w:val="left" w:pos="5580"/>
        </w:tabs>
        <w:spacing w:line="360" w:lineRule="auto"/>
        <w:ind w:left="420"/>
        <w:rPr>
          <w:color w:val="000000" w:themeColor="text1"/>
          <w:sz w:val="24"/>
          <w:szCs w:val="20"/>
          <w14:textFill>
            <w14:solidFill>
              <w14:schemeClr w14:val="tx1"/>
            </w14:solidFill>
          </w14:textFill>
        </w:rPr>
      </w:pPr>
    </w:p>
    <w:p w14:paraId="53B8B43D">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6FE77BEC">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1E89FEED">
      <w:pPr>
        <w:tabs>
          <w:tab w:val="left" w:pos="5580"/>
        </w:tabs>
        <w:spacing w:line="360" w:lineRule="auto"/>
        <w:ind w:left="420"/>
        <w:rPr>
          <w:color w:val="000000" w:themeColor="text1"/>
          <w:sz w:val="24"/>
          <w:szCs w:val="20"/>
          <w14:textFill>
            <w14:solidFill>
              <w14:schemeClr w14:val="tx1"/>
            </w14:solidFill>
          </w14:textFill>
        </w:rPr>
      </w:pPr>
    </w:p>
    <w:p w14:paraId="2F059D0B">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05668BC3">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4A0C665F">
      <w:pPr>
        <w:tabs>
          <w:tab w:val="left" w:pos="5580"/>
        </w:tabs>
        <w:spacing w:line="360" w:lineRule="auto"/>
        <w:ind w:left="420"/>
        <w:rPr>
          <w:color w:val="000000" w:themeColor="text1"/>
          <w:sz w:val="24"/>
          <w:szCs w:val="20"/>
          <w:u w:val="single"/>
          <w14:textFill>
            <w14:solidFill>
              <w14:schemeClr w14:val="tx1"/>
            </w14:solidFill>
          </w14:textFill>
        </w:rPr>
      </w:pPr>
    </w:p>
    <w:p w14:paraId="58C01CA2">
      <w:pPr>
        <w:widowControl/>
        <w:jc w:val="left"/>
        <w:rPr>
          <w:color w:val="000000" w:themeColor="text1"/>
          <w:sz w:val="24"/>
          <w14:textFill>
            <w14:solidFill>
              <w14:schemeClr w14:val="tx1"/>
            </w14:solidFill>
          </w14:textFill>
        </w:rPr>
      </w:pPr>
      <w:bookmarkStart w:id="879" w:name="_Hlt520355938"/>
      <w:bookmarkEnd w:id="879"/>
      <w:bookmarkStart w:id="880" w:name="_Hlt520356243"/>
      <w:bookmarkEnd w:id="880"/>
      <w:bookmarkStart w:id="881" w:name="_Toc226965747"/>
      <w:bookmarkStart w:id="882" w:name="_Toc150480795"/>
      <w:bookmarkStart w:id="883" w:name="_Toc226965830"/>
      <w:bookmarkStart w:id="884" w:name="_Toc150774762"/>
      <w:bookmarkStart w:id="885" w:name="_Toc305158899"/>
      <w:bookmarkStart w:id="886" w:name="_Toc305158825"/>
      <w:bookmarkStart w:id="887" w:name="_Toc195842922"/>
      <w:bookmarkStart w:id="888" w:name="_Ref467988705"/>
      <w:bookmarkStart w:id="889" w:name="_Toc127151557"/>
      <w:bookmarkStart w:id="890" w:name="_Toc264969247"/>
      <w:bookmarkStart w:id="891" w:name="_Toc142311059"/>
      <w:bookmarkStart w:id="892" w:name="_Toc226337253"/>
      <w:bookmarkStart w:id="893" w:name="_Toc520356218"/>
      <w:bookmarkStart w:id="894" w:name="_Toc265228395"/>
      <w:bookmarkStart w:id="895" w:name="_Toc226309801"/>
      <w:bookmarkStart w:id="896" w:name="_Toc480942350"/>
      <w:r>
        <w:rPr>
          <w:color w:val="000000" w:themeColor="text1"/>
          <w:sz w:val="24"/>
          <w14:textFill>
            <w14:solidFill>
              <w14:schemeClr w14:val="tx1"/>
            </w14:solidFill>
          </w14:textFill>
        </w:rPr>
        <w:br w:type="page"/>
      </w:r>
    </w:p>
    <w:p w14:paraId="5D174FB0">
      <w:pPr>
        <w:numPr>
          <w:ilvl w:val="0"/>
          <w:numId w:val="2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6258EECC">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08CDFC7A">
      <w:pPr>
        <w:spacing w:line="360" w:lineRule="auto"/>
        <w:ind w:firstLine="420"/>
        <w:rPr>
          <w:color w:val="000000" w:themeColor="text1"/>
          <w:sz w:val="24"/>
          <w:szCs w:val="20"/>
          <w14:textFill>
            <w14:solidFill>
              <w14:schemeClr w14:val="tx1"/>
            </w14:solidFill>
          </w14:textFill>
        </w:rPr>
      </w:pPr>
    </w:p>
    <w:p w14:paraId="615B8B2B">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0FF6C8F7">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09886521">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509C5BB5">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19771BDA">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09743FA8">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4BBAD21E">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591BAAAE">
      <w:pPr>
        <w:tabs>
          <w:tab w:val="left" w:pos="5580"/>
        </w:tabs>
        <w:spacing w:line="360" w:lineRule="auto"/>
        <w:ind w:firstLine="480" w:firstLineChars="200"/>
        <w:rPr>
          <w:color w:val="000000" w:themeColor="text1"/>
          <w:sz w:val="24"/>
          <w:szCs w:val="20"/>
          <w14:textFill>
            <w14:solidFill>
              <w14:schemeClr w14:val="tx1"/>
            </w14:solidFill>
          </w14:textFill>
        </w:rPr>
      </w:pPr>
    </w:p>
    <w:p w14:paraId="156FB0A0">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78D7B4AD">
      <w:pPr>
        <w:tabs>
          <w:tab w:val="left" w:pos="5580"/>
        </w:tabs>
        <w:spacing w:line="360" w:lineRule="auto"/>
        <w:jc w:val="left"/>
        <w:rPr>
          <w:color w:val="000000" w:themeColor="text1"/>
          <w:sz w:val="24"/>
          <w:szCs w:val="20"/>
          <w14:textFill>
            <w14:solidFill>
              <w14:schemeClr w14:val="tx1"/>
            </w14:solidFill>
          </w14:textFill>
        </w:rPr>
      </w:pPr>
    </w:p>
    <w:p w14:paraId="063B46CA">
      <w:pPr>
        <w:tabs>
          <w:tab w:val="left" w:pos="5580"/>
        </w:tabs>
        <w:spacing w:line="360" w:lineRule="auto"/>
        <w:jc w:val="left"/>
        <w:rPr>
          <w:color w:val="000000" w:themeColor="text1"/>
          <w:sz w:val="24"/>
          <w:szCs w:val="20"/>
          <w14:textFill>
            <w14:solidFill>
              <w14:schemeClr w14:val="tx1"/>
            </w14:solidFill>
          </w14:textFill>
        </w:rPr>
      </w:pPr>
    </w:p>
    <w:p w14:paraId="2B176343">
      <w:pPr>
        <w:tabs>
          <w:tab w:val="left" w:pos="5580"/>
        </w:tabs>
        <w:spacing w:line="360" w:lineRule="auto"/>
        <w:jc w:val="left"/>
        <w:rPr>
          <w:color w:val="000000" w:themeColor="text1"/>
          <w:sz w:val="24"/>
          <w:szCs w:val="20"/>
          <w14:textFill>
            <w14:solidFill>
              <w14:schemeClr w14:val="tx1"/>
            </w14:solidFill>
          </w14:textFill>
        </w:rPr>
      </w:pPr>
    </w:p>
    <w:p w14:paraId="3B47DDCD">
      <w:pPr>
        <w:tabs>
          <w:tab w:val="left" w:pos="5580"/>
        </w:tabs>
        <w:spacing w:line="360" w:lineRule="auto"/>
        <w:jc w:val="left"/>
        <w:rPr>
          <w:color w:val="000000" w:themeColor="text1"/>
          <w:sz w:val="24"/>
          <w:szCs w:val="20"/>
          <w14:textFill>
            <w14:solidFill>
              <w14:schemeClr w14:val="tx1"/>
            </w14:solidFill>
          </w14:textFill>
        </w:rPr>
      </w:pPr>
    </w:p>
    <w:p w14:paraId="4F14E0DB">
      <w:pPr>
        <w:tabs>
          <w:tab w:val="left" w:pos="5580"/>
        </w:tabs>
        <w:spacing w:line="360" w:lineRule="auto"/>
        <w:jc w:val="left"/>
        <w:rPr>
          <w:color w:val="000000" w:themeColor="text1"/>
          <w:sz w:val="24"/>
          <w:szCs w:val="20"/>
          <w14:textFill>
            <w14:solidFill>
              <w14:schemeClr w14:val="tx1"/>
            </w14:solidFill>
          </w14:textFill>
        </w:rPr>
      </w:pPr>
    </w:p>
    <w:p w14:paraId="6F031429">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64296A98">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23EB333F">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1119AC31">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20EF7F09">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1EE94EB1">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777CAEA5">
      <w:pPr>
        <w:kinsoku w:val="0"/>
        <w:overflowPunct w:val="0"/>
        <w:spacing w:line="200" w:lineRule="exact"/>
        <w:rPr>
          <w:color w:val="000000" w:themeColor="text1"/>
          <w:sz w:val="20"/>
          <w:szCs w:val="20"/>
          <w14:textFill>
            <w14:solidFill>
              <w14:schemeClr w14:val="tx1"/>
            </w14:solidFill>
          </w14:textFill>
        </w:rPr>
      </w:pPr>
    </w:p>
    <w:p w14:paraId="0544E1B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E92C639">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1FCB55C5">
      <w:pPr>
        <w:pStyle w:val="2"/>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56A630F8">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40B18218">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74D8B10D">
      <w:pPr>
        <w:pStyle w:val="2"/>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380D33DD">
      <w:pPr>
        <w:pStyle w:val="2"/>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6D8B6DBD">
      <w:pPr>
        <w:pStyle w:val="2"/>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18FDDE4E">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5E460683">
      <w:pPr>
        <w:pStyle w:val="2"/>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3F74C7ED">
      <w:pPr>
        <w:autoSpaceDE w:val="0"/>
        <w:autoSpaceDN w:val="0"/>
        <w:adjustRightInd w:val="0"/>
        <w:snapToGrid w:val="0"/>
        <w:spacing w:line="360" w:lineRule="auto"/>
        <w:rPr>
          <w:color w:val="000000" w:themeColor="text1"/>
          <w:sz w:val="24"/>
          <w14:textFill>
            <w14:solidFill>
              <w14:schemeClr w14:val="tx1"/>
            </w14:solidFill>
          </w14:textFill>
        </w:rPr>
      </w:pPr>
    </w:p>
    <w:p w14:paraId="7E269DFE">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2A8823BE">
      <w:pPr>
        <w:widowControl/>
        <w:jc w:val="left"/>
        <w:rPr>
          <w:i/>
          <w:color w:val="000000" w:themeColor="text1"/>
          <w:sz w:val="24"/>
          <w:szCs w:val="20"/>
          <w:u w:val="single"/>
          <w14:textFill>
            <w14:solidFill>
              <w14:schemeClr w14:val="tx1"/>
            </w14:solidFill>
          </w14:textFill>
        </w:rPr>
      </w:pPr>
    </w:p>
    <w:p w14:paraId="43CFFD46">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D344AB0">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themeColor="text1"/>
          <w:sz w:val="24"/>
          <w:szCs w:val="20"/>
          <w14:textFill>
            <w14:solidFill>
              <w14:schemeClr w14:val="tx1"/>
            </w14:solidFill>
          </w14:textFill>
        </w:rPr>
        <w:t>（实质性格式）</w:t>
      </w:r>
    </w:p>
    <w:p w14:paraId="7A21F6C2">
      <w:pPr>
        <w:spacing w:line="360" w:lineRule="exact"/>
        <w:jc w:val="center"/>
        <w:rPr>
          <w:b/>
          <w:color w:val="000000" w:themeColor="text1"/>
          <w:sz w:val="36"/>
          <w:szCs w:val="36"/>
          <w14:textFill>
            <w14:solidFill>
              <w14:schemeClr w14:val="tx1"/>
            </w14:solidFill>
          </w14:textFill>
        </w:rPr>
      </w:pPr>
      <w:bookmarkStart w:id="897" w:name="_Toc305158826"/>
      <w:bookmarkStart w:id="898" w:name="_Toc226309802"/>
      <w:bookmarkStart w:id="899" w:name="_Toc164608672"/>
      <w:bookmarkStart w:id="900" w:name="_Toc265228396"/>
      <w:bookmarkStart w:id="901" w:name="_Toc164608827"/>
      <w:bookmarkStart w:id="902" w:name="_Toc195842923"/>
      <w:bookmarkStart w:id="903" w:name="_Toc226965748"/>
      <w:bookmarkStart w:id="904" w:name="_Toc226965831"/>
      <w:bookmarkStart w:id="905" w:name="_Toc226337254"/>
      <w:bookmarkStart w:id="906" w:name="_Toc264969248"/>
      <w:bookmarkStart w:id="907" w:name="_Toc305158900"/>
      <w:r>
        <w:rPr>
          <w:b/>
          <w:color w:val="000000" w:themeColor="text1"/>
          <w:sz w:val="36"/>
          <w:szCs w:val="36"/>
          <w14:textFill>
            <w14:solidFill>
              <w14:schemeClr w14:val="tx1"/>
            </w14:solidFill>
          </w14:textFill>
        </w:rPr>
        <w:t>开标一览表</w:t>
      </w:r>
      <w:bookmarkEnd w:id="897"/>
      <w:bookmarkEnd w:id="898"/>
      <w:bookmarkEnd w:id="899"/>
      <w:bookmarkEnd w:id="900"/>
      <w:bookmarkEnd w:id="901"/>
      <w:bookmarkEnd w:id="902"/>
      <w:bookmarkEnd w:id="903"/>
      <w:bookmarkEnd w:id="904"/>
      <w:bookmarkEnd w:id="905"/>
      <w:bookmarkEnd w:id="906"/>
      <w:bookmarkEnd w:id="907"/>
    </w:p>
    <w:p w14:paraId="040472DB">
      <w:pPr>
        <w:tabs>
          <w:tab w:val="left" w:pos="1800"/>
          <w:tab w:val="left" w:pos="5580"/>
        </w:tabs>
        <w:spacing w:line="360" w:lineRule="auto"/>
        <w:jc w:val="left"/>
        <w:rPr>
          <w:i/>
          <w:color w:val="000000" w:themeColor="text1"/>
          <w:sz w:val="24"/>
          <w14:textFill>
            <w14:solidFill>
              <w14:schemeClr w14:val="tx1"/>
            </w14:solidFill>
          </w14:textFill>
        </w:rPr>
      </w:pPr>
    </w:p>
    <w:p w14:paraId="39B6F122">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4F8F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vAlign w:val="center"/>
          </w:tcPr>
          <w:p w14:paraId="3A4D7A52">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1502" w:type="pct"/>
            <w:vMerge w:val="restart"/>
            <w:vAlign w:val="center"/>
          </w:tcPr>
          <w:p w14:paraId="495A74E1">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1610" w:type="pct"/>
            <w:gridSpan w:val="2"/>
            <w:vAlign w:val="center"/>
          </w:tcPr>
          <w:p w14:paraId="2E42B474">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1609" w:type="pct"/>
            <w:vMerge w:val="restart"/>
            <w:vAlign w:val="center"/>
          </w:tcPr>
          <w:p w14:paraId="5011A260">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6E3C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vAlign w:val="center"/>
          </w:tcPr>
          <w:p w14:paraId="42D9B473">
            <w:pPr>
              <w:tabs>
                <w:tab w:val="left" w:pos="5580"/>
              </w:tabs>
              <w:jc w:val="center"/>
              <w:rPr>
                <w:color w:val="000000" w:themeColor="text1"/>
                <w:sz w:val="24"/>
                <w14:textFill>
                  <w14:solidFill>
                    <w14:schemeClr w14:val="tx1"/>
                  </w14:solidFill>
                </w14:textFill>
              </w:rPr>
            </w:pPr>
          </w:p>
        </w:tc>
        <w:tc>
          <w:tcPr>
            <w:tcW w:w="1502" w:type="pct"/>
            <w:vMerge w:val="continue"/>
            <w:vAlign w:val="center"/>
          </w:tcPr>
          <w:p w14:paraId="34EC79FE">
            <w:pPr>
              <w:tabs>
                <w:tab w:val="left" w:pos="5580"/>
              </w:tabs>
              <w:jc w:val="center"/>
              <w:rPr>
                <w:color w:val="000000" w:themeColor="text1"/>
                <w:sz w:val="24"/>
                <w14:textFill>
                  <w14:solidFill>
                    <w14:schemeClr w14:val="tx1"/>
                  </w14:solidFill>
                </w14:textFill>
              </w:rPr>
            </w:pPr>
          </w:p>
        </w:tc>
        <w:tc>
          <w:tcPr>
            <w:tcW w:w="806" w:type="pct"/>
            <w:vAlign w:val="center"/>
          </w:tcPr>
          <w:p w14:paraId="6F10D36C">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804" w:type="pct"/>
            <w:vAlign w:val="center"/>
          </w:tcPr>
          <w:p w14:paraId="738BC161">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1609" w:type="pct"/>
            <w:vMerge w:val="continue"/>
          </w:tcPr>
          <w:p w14:paraId="53869CD9">
            <w:pPr>
              <w:tabs>
                <w:tab w:val="left" w:pos="5580"/>
              </w:tabs>
              <w:jc w:val="center"/>
              <w:rPr>
                <w:b/>
                <w:color w:val="000000" w:themeColor="text1"/>
                <w:sz w:val="24"/>
                <w14:textFill>
                  <w14:solidFill>
                    <w14:schemeClr w14:val="tx1"/>
                  </w14:solidFill>
                </w14:textFill>
              </w:rPr>
            </w:pPr>
          </w:p>
        </w:tc>
      </w:tr>
      <w:tr w14:paraId="6FE5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vAlign w:val="center"/>
          </w:tcPr>
          <w:p w14:paraId="138B9677">
            <w:pPr>
              <w:tabs>
                <w:tab w:val="left" w:pos="5580"/>
              </w:tabs>
              <w:jc w:val="center"/>
              <w:rPr>
                <w:color w:val="000000" w:themeColor="text1"/>
                <w:sz w:val="24"/>
                <w14:textFill>
                  <w14:solidFill>
                    <w14:schemeClr w14:val="tx1"/>
                  </w14:solidFill>
                </w14:textFill>
              </w:rPr>
            </w:pPr>
          </w:p>
        </w:tc>
        <w:tc>
          <w:tcPr>
            <w:tcW w:w="1502" w:type="pct"/>
            <w:vAlign w:val="center"/>
          </w:tcPr>
          <w:p w14:paraId="6D1813E4">
            <w:pPr>
              <w:tabs>
                <w:tab w:val="left" w:pos="5580"/>
              </w:tabs>
              <w:jc w:val="center"/>
              <w:rPr>
                <w:color w:val="000000" w:themeColor="text1"/>
                <w:sz w:val="24"/>
                <w14:textFill>
                  <w14:solidFill>
                    <w14:schemeClr w14:val="tx1"/>
                  </w14:solidFill>
                </w14:textFill>
              </w:rPr>
            </w:pPr>
          </w:p>
        </w:tc>
        <w:tc>
          <w:tcPr>
            <w:tcW w:w="806" w:type="pct"/>
            <w:vAlign w:val="center"/>
          </w:tcPr>
          <w:p w14:paraId="4FC008AA">
            <w:pPr>
              <w:tabs>
                <w:tab w:val="left" w:pos="5580"/>
              </w:tabs>
              <w:jc w:val="center"/>
              <w:rPr>
                <w:color w:val="000000" w:themeColor="text1"/>
                <w:sz w:val="24"/>
                <w14:textFill>
                  <w14:solidFill>
                    <w14:schemeClr w14:val="tx1"/>
                  </w14:solidFill>
                </w14:textFill>
              </w:rPr>
            </w:pPr>
          </w:p>
        </w:tc>
        <w:tc>
          <w:tcPr>
            <w:tcW w:w="804" w:type="pct"/>
            <w:vAlign w:val="center"/>
          </w:tcPr>
          <w:p w14:paraId="15193EE6">
            <w:pPr>
              <w:tabs>
                <w:tab w:val="left" w:pos="5580"/>
              </w:tabs>
              <w:jc w:val="center"/>
              <w:rPr>
                <w:color w:val="000000" w:themeColor="text1"/>
                <w:sz w:val="24"/>
                <w14:textFill>
                  <w14:solidFill>
                    <w14:schemeClr w14:val="tx1"/>
                  </w14:solidFill>
                </w14:textFill>
              </w:rPr>
            </w:pPr>
          </w:p>
        </w:tc>
        <w:tc>
          <w:tcPr>
            <w:tcW w:w="1609" w:type="pct"/>
          </w:tcPr>
          <w:p w14:paraId="048EA891">
            <w:pPr>
              <w:tabs>
                <w:tab w:val="left" w:pos="5580"/>
              </w:tabs>
              <w:jc w:val="center"/>
              <w:rPr>
                <w:color w:val="000000" w:themeColor="text1"/>
                <w:sz w:val="24"/>
                <w14:textFill>
                  <w14:solidFill>
                    <w14:schemeClr w14:val="tx1"/>
                  </w14:solidFill>
                </w14:textFill>
              </w:rPr>
            </w:pPr>
          </w:p>
        </w:tc>
      </w:tr>
    </w:tbl>
    <w:p w14:paraId="5273B682">
      <w:pPr>
        <w:autoSpaceDE w:val="0"/>
        <w:autoSpaceDN w:val="0"/>
        <w:adjustRightInd w:val="0"/>
        <w:jc w:val="left"/>
        <w:rPr>
          <w:color w:val="000000" w:themeColor="text1"/>
          <w:kern w:val="0"/>
          <w:sz w:val="24"/>
          <w14:textFill>
            <w14:solidFill>
              <w14:schemeClr w14:val="tx1"/>
            </w14:solidFill>
          </w14:textFill>
        </w:rPr>
      </w:pPr>
    </w:p>
    <w:p w14:paraId="3C2D89D8">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3A0DFD89">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45C430F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12980094">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C5AD6C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3ED6B4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63A4402">
      <w:pPr>
        <w:widowControl/>
        <w:jc w:val="left"/>
        <w:rPr>
          <w:color w:val="000000" w:themeColor="text1"/>
          <w:sz w:val="24"/>
          <w:szCs w:val="20"/>
          <w14:textFill>
            <w14:solidFill>
              <w14:schemeClr w14:val="tx1"/>
            </w14:solidFill>
          </w14:textFill>
        </w:rPr>
      </w:pPr>
      <w:bookmarkStart w:id="908" w:name="_Toc226965749"/>
      <w:bookmarkStart w:id="909" w:name="_Toc127151558"/>
      <w:bookmarkStart w:id="910" w:name="_Toc226965832"/>
      <w:bookmarkStart w:id="911" w:name="_Toc226337255"/>
      <w:bookmarkStart w:id="912" w:name="_Toc264969249"/>
      <w:bookmarkStart w:id="913" w:name="_Toc195842924"/>
      <w:bookmarkStart w:id="914" w:name="_Toc305158827"/>
      <w:bookmarkStart w:id="915" w:name="_Toc150774763"/>
      <w:bookmarkStart w:id="916" w:name="_Toc305158901"/>
      <w:bookmarkStart w:id="917" w:name="_Toc150480796"/>
      <w:bookmarkStart w:id="918" w:name="_Toc142311060"/>
      <w:bookmarkStart w:id="919" w:name="_Toc226309803"/>
      <w:bookmarkStart w:id="920" w:name="_Toc265228397"/>
    </w:p>
    <w:p w14:paraId="344FF53E">
      <w:pPr>
        <w:widowControl/>
        <w:jc w:val="left"/>
        <w:rPr>
          <w:color w:val="000000" w:themeColor="text1"/>
          <w:sz w:val="24"/>
          <w:szCs w:val="20"/>
          <w14:textFill>
            <w14:solidFill>
              <w14:schemeClr w14:val="tx1"/>
            </w14:solidFill>
          </w14:textFill>
        </w:rPr>
      </w:pPr>
    </w:p>
    <w:p w14:paraId="2821D2C3">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1E0156AC">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themeColor="text1"/>
          <w:sz w:val="24"/>
          <w:szCs w:val="20"/>
          <w14:textFill>
            <w14:solidFill>
              <w14:schemeClr w14:val="tx1"/>
            </w14:solidFill>
          </w14:textFill>
        </w:rPr>
        <w:t>（实质性格式）</w:t>
      </w:r>
    </w:p>
    <w:p w14:paraId="591FE45D">
      <w:pPr>
        <w:spacing w:line="360" w:lineRule="exact"/>
        <w:jc w:val="center"/>
        <w:rPr>
          <w:b/>
          <w:color w:val="000000"/>
          <w:sz w:val="36"/>
          <w:szCs w:val="36"/>
        </w:rPr>
      </w:pPr>
      <w:bookmarkStart w:id="921" w:name="_Toc150774765"/>
      <w:bookmarkStart w:id="922" w:name="_Toc226309806"/>
      <w:bookmarkStart w:id="923" w:name="_Toc305158904"/>
      <w:bookmarkStart w:id="924" w:name="_Toc264969252"/>
      <w:bookmarkStart w:id="925" w:name="_Toc226965835"/>
      <w:bookmarkStart w:id="926" w:name="_Toc127151562"/>
      <w:bookmarkStart w:id="927" w:name="_Toc195842927"/>
      <w:bookmarkStart w:id="928" w:name="_Toc265228400"/>
      <w:bookmarkStart w:id="929" w:name="_Toc226965752"/>
      <w:bookmarkStart w:id="930" w:name="_Toc226337258"/>
      <w:bookmarkStart w:id="931" w:name="_Toc150480798"/>
      <w:bookmarkStart w:id="932" w:name="_Toc305158830"/>
      <w:bookmarkStart w:id="933" w:name="_Toc142311062"/>
      <w:bookmarkStart w:id="934" w:name="_Toc305158829"/>
      <w:bookmarkStart w:id="935" w:name="_Toc226337257"/>
      <w:bookmarkStart w:id="936" w:name="_Toc226965834"/>
      <w:bookmarkStart w:id="937" w:name="_Toc226309805"/>
      <w:bookmarkStart w:id="938" w:name="_Toc195842926"/>
      <w:bookmarkStart w:id="939" w:name="_Toc265228399"/>
      <w:bookmarkStart w:id="940" w:name="_Toc226965751"/>
      <w:bookmarkStart w:id="941" w:name="_Toc264969251"/>
      <w:bookmarkStart w:id="942" w:name="_Toc142311061"/>
      <w:bookmarkStart w:id="943" w:name="_Toc305158903"/>
      <w:bookmarkStart w:id="944" w:name="_Toc127151561"/>
      <w:bookmarkStart w:id="945" w:name="_Toc150774764"/>
      <w:bookmarkStart w:id="946" w:name="_Toc150480797"/>
    </w:p>
    <w:p w14:paraId="37DCE9A7">
      <w:pPr>
        <w:spacing w:line="360" w:lineRule="exact"/>
        <w:jc w:val="center"/>
        <w:rPr>
          <w:b/>
          <w:color w:val="000000"/>
          <w:sz w:val="36"/>
          <w:szCs w:val="36"/>
        </w:rPr>
      </w:pPr>
      <w:r>
        <w:rPr>
          <w:b/>
          <w:color w:val="000000"/>
          <w:sz w:val="36"/>
          <w:szCs w:val="36"/>
        </w:rPr>
        <w:t>投标分项报价表</w:t>
      </w:r>
    </w:p>
    <w:p w14:paraId="217D25CD">
      <w:pPr>
        <w:pStyle w:val="2"/>
      </w:pPr>
    </w:p>
    <w:p w14:paraId="71024180">
      <w:pPr>
        <w:tabs>
          <w:tab w:val="left" w:pos="1800"/>
          <w:tab w:val="left" w:pos="5580"/>
        </w:tabs>
        <w:rPr>
          <w:color w:val="000000"/>
          <w:sz w:val="24"/>
        </w:rPr>
      </w:pPr>
      <w:r>
        <w:rPr>
          <w:color w:val="000000"/>
          <w:sz w:val="24"/>
        </w:rPr>
        <w:t>项目编号/包号：___________ 项目名称：__________报价单位：人民币元</w:t>
      </w:r>
    </w:p>
    <w:tbl>
      <w:tblPr>
        <w:tblStyle w:val="4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81A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E97BDD6">
            <w:pPr>
              <w:adjustRightInd w:val="0"/>
              <w:snapToGrid w:val="0"/>
              <w:jc w:val="left"/>
              <w:rPr>
                <w:b/>
                <w:color w:val="000000"/>
                <w:sz w:val="24"/>
              </w:rPr>
            </w:pPr>
            <w:r>
              <w:rPr>
                <w:b/>
                <w:color w:val="000000"/>
                <w:sz w:val="24"/>
              </w:rPr>
              <w:t>序号</w:t>
            </w:r>
          </w:p>
        </w:tc>
        <w:tc>
          <w:tcPr>
            <w:tcW w:w="1605" w:type="pct"/>
            <w:vAlign w:val="center"/>
          </w:tcPr>
          <w:p w14:paraId="1E5AC224">
            <w:pPr>
              <w:adjustRightInd w:val="0"/>
              <w:snapToGrid w:val="0"/>
              <w:jc w:val="left"/>
              <w:rPr>
                <w:b/>
                <w:color w:val="000000"/>
                <w:sz w:val="24"/>
              </w:rPr>
            </w:pPr>
            <w:r>
              <w:rPr>
                <w:b/>
                <w:color w:val="000000"/>
                <w:sz w:val="24"/>
              </w:rPr>
              <w:t>分项名称</w:t>
            </w:r>
          </w:p>
        </w:tc>
        <w:tc>
          <w:tcPr>
            <w:tcW w:w="736" w:type="pct"/>
            <w:vAlign w:val="center"/>
          </w:tcPr>
          <w:p w14:paraId="1AD69B40">
            <w:pPr>
              <w:adjustRightInd w:val="0"/>
              <w:snapToGrid w:val="0"/>
              <w:jc w:val="left"/>
              <w:rPr>
                <w:b/>
                <w:color w:val="000000"/>
                <w:sz w:val="24"/>
              </w:rPr>
            </w:pPr>
            <w:r>
              <w:rPr>
                <w:b/>
                <w:color w:val="000000"/>
                <w:sz w:val="24"/>
              </w:rPr>
              <w:t>单价（元）</w:t>
            </w:r>
          </w:p>
        </w:tc>
        <w:tc>
          <w:tcPr>
            <w:tcW w:w="659" w:type="pct"/>
            <w:vAlign w:val="center"/>
          </w:tcPr>
          <w:p w14:paraId="360E9442">
            <w:pPr>
              <w:adjustRightInd w:val="0"/>
              <w:snapToGrid w:val="0"/>
              <w:jc w:val="center"/>
              <w:rPr>
                <w:b/>
                <w:color w:val="000000"/>
                <w:sz w:val="24"/>
              </w:rPr>
            </w:pPr>
            <w:r>
              <w:rPr>
                <w:b/>
                <w:color w:val="000000"/>
                <w:sz w:val="24"/>
              </w:rPr>
              <w:t>数量</w:t>
            </w:r>
          </w:p>
        </w:tc>
        <w:tc>
          <w:tcPr>
            <w:tcW w:w="735" w:type="pct"/>
            <w:vAlign w:val="center"/>
          </w:tcPr>
          <w:p w14:paraId="685A6FAE">
            <w:pPr>
              <w:adjustRightInd w:val="0"/>
              <w:snapToGrid w:val="0"/>
              <w:jc w:val="left"/>
              <w:rPr>
                <w:b/>
                <w:color w:val="000000"/>
                <w:sz w:val="24"/>
              </w:rPr>
            </w:pPr>
            <w:r>
              <w:rPr>
                <w:b/>
                <w:color w:val="000000"/>
                <w:sz w:val="24"/>
              </w:rPr>
              <w:t>合价（元）</w:t>
            </w:r>
          </w:p>
        </w:tc>
        <w:tc>
          <w:tcPr>
            <w:tcW w:w="933" w:type="pct"/>
            <w:vAlign w:val="center"/>
          </w:tcPr>
          <w:p w14:paraId="707B5FE4">
            <w:pPr>
              <w:adjustRightInd w:val="0"/>
              <w:snapToGrid w:val="0"/>
              <w:jc w:val="left"/>
              <w:rPr>
                <w:b/>
                <w:color w:val="000000"/>
                <w:sz w:val="24"/>
              </w:rPr>
            </w:pPr>
            <w:r>
              <w:rPr>
                <w:b/>
                <w:color w:val="000000"/>
                <w:sz w:val="24"/>
              </w:rPr>
              <w:t>备注/说明</w:t>
            </w:r>
          </w:p>
        </w:tc>
      </w:tr>
      <w:tr w14:paraId="6E6C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427C3BB0">
            <w:pPr>
              <w:adjustRightInd w:val="0"/>
              <w:snapToGrid w:val="0"/>
              <w:jc w:val="center"/>
              <w:rPr>
                <w:color w:val="000000"/>
                <w:sz w:val="24"/>
              </w:rPr>
            </w:pPr>
            <w:r>
              <w:rPr>
                <w:color w:val="000000"/>
                <w:sz w:val="24"/>
              </w:rPr>
              <w:t>1</w:t>
            </w:r>
          </w:p>
        </w:tc>
        <w:tc>
          <w:tcPr>
            <w:tcW w:w="1605" w:type="pct"/>
            <w:vAlign w:val="center"/>
          </w:tcPr>
          <w:p w14:paraId="330AA9E7">
            <w:pPr>
              <w:adjustRightInd w:val="0"/>
              <w:snapToGrid w:val="0"/>
              <w:jc w:val="left"/>
              <w:rPr>
                <w:color w:val="000000"/>
                <w:sz w:val="24"/>
              </w:rPr>
            </w:pPr>
          </w:p>
        </w:tc>
        <w:tc>
          <w:tcPr>
            <w:tcW w:w="736" w:type="pct"/>
            <w:vAlign w:val="center"/>
          </w:tcPr>
          <w:p w14:paraId="3B24CA07">
            <w:pPr>
              <w:adjustRightInd w:val="0"/>
              <w:snapToGrid w:val="0"/>
              <w:jc w:val="left"/>
              <w:rPr>
                <w:color w:val="000000"/>
                <w:sz w:val="24"/>
              </w:rPr>
            </w:pPr>
          </w:p>
        </w:tc>
        <w:tc>
          <w:tcPr>
            <w:tcW w:w="659" w:type="pct"/>
            <w:vAlign w:val="center"/>
          </w:tcPr>
          <w:p w14:paraId="0D67307C">
            <w:pPr>
              <w:adjustRightInd w:val="0"/>
              <w:snapToGrid w:val="0"/>
              <w:jc w:val="center"/>
              <w:rPr>
                <w:color w:val="000000"/>
                <w:sz w:val="24"/>
              </w:rPr>
            </w:pPr>
          </w:p>
        </w:tc>
        <w:tc>
          <w:tcPr>
            <w:tcW w:w="735" w:type="pct"/>
            <w:vAlign w:val="center"/>
          </w:tcPr>
          <w:p w14:paraId="4ABBB287">
            <w:pPr>
              <w:adjustRightInd w:val="0"/>
              <w:snapToGrid w:val="0"/>
              <w:jc w:val="left"/>
              <w:rPr>
                <w:color w:val="000000"/>
                <w:sz w:val="24"/>
              </w:rPr>
            </w:pPr>
          </w:p>
        </w:tc>
        <w:tc>
          <w:tcPr>
            <w:tcW w:w="933" w:type="pct"/>
            <w:vAlign w:val="center"/>
          </w:tcPr>
          <w:p w14:paraId="1DBCC8B3">
            <w:pPr>
              <w:adjustRightInd w:val="0"/>
              <w:snapToGrid w:val="0"/>
              <w:jc w:val="left"/>
              <w:rPr>
                <w:color w:val="000000"/>
                <w:sz w:val="24"/>
              </w:rPr>
            </w:pPr>
          </w:p>
        </w:tc>
      </w:tr>
      <w:tr w14:paraId="1B81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4A9975FF">
            <w:pPr>
              <w:adjustRightInd w:val="0"/>
              <w:snapToGrid w:val="0"/>
              <w:jc w:val="center"/>
              <w:rPr>
                <w:color w:val="000000"/>
                <w:sz w:val="24"/>
              </w:rPr>
            </w:pPr>
            <w:r>
              <w:rPr>
                <w:color w:val="000000"/>
                <w:sz w:val="24"/>
              </w:rPr>
              <w:t>2</w:t>
            </w:r>
          </w:p>
        </w:tc>
        <w:tc>
          <w:tcPr>
            <w:tcW w:w="1605" w:type="pct"/>
            <w:vAlign w:val="center"/>
          </w:tcPr>
          <w:p w14:paraId="7C509093">
            <w:pPr>
              <w:adjustRightInd w:val="0"/>
              <w:snapToGrid w:val="0"/>
              <w:jc w:val="left"/>
              <w:rPr>
                <w:color w:val="000000"/>
                <w:sz w:val="24"/>
              </w:rPr>
            </w:pPr>
          </w:p>
        </w:tc>
        <w:tc>
          <w:tcPr>
            <w:tcW w:w="736" w:type="pct"/>
            <w:vAlign w:val="center"/>
          </w:tcPr>
          <w:p w14:paraId="39C7488B">
            <w:pPr>
              <w:adjustRightInd w:val="0"/>
              <w:snapToGrid w:val="0"/>
              <w:jc w:val="left"/>
              <w:rPr>
                <w:color w:val="000000"/>
                <w:sz w:val="24"/>
              </w:rPr>
            </w:pPr>
          </w:p>
        </w:tc>
        <w:tc>
          <w:tcPr>
            <w:tcW w:w="659" w:type="pct"/>
            <w:vAlign w:val="center"/>
          </w:tcPr>
          <w:p w14:paraId="2D36E120">
            <w:pPr>
              <w:adjustRightInd w:val="0"/>
              <w:snapToGrid w:val="0"/>
              <w:jc w:val="center"/>
              <w:rPr>
                <w:color w:val="000000"/>
                <w:sz w:val="24"/>
              </w:rPr>
            </w:pPr>
          </w:p>
        </w:tc>
        <w:tc>
          <w:tcPr>
            <w:tcW w:w="735" w:type="pct"/>
            <w:vAlign w:val="center"/>
          </w:tcPr>
          <w:p w14:paraId="2D67604B">
            <w:pPr>
              <w:adjustRightInd w:val="0"/>
              <w:snapToGrid w:val="0"/>
              <w:jc w:val="left"/>
              <w:rPr>
                <w:color w:val="000000"/>
                <w:sz w:val="24"/>
              </w:rPr>
            </w:pPr>
          </w:p>
        </w:tc>
        <w:tc>
          <w:tcPr>
            <w:tcW w:w="933" w:type="pct"/>
            <w:vAlign w:val="center"/>
          </w:tcPr>
          <w:p w14:paraId="71E5E4A6">
            <w:pPr>
              <w:adjustRightInd w:val="0"/>
              <w:snapToGrid w:val="0"/>
              <w:jc w:val="left"/>
              <w:rPr>
                <w:color w:val="000000"/>
                <w:sz w:val="24"/>
              </w:rPr>
            </w:pPr>
          </w:p>
        </w:tc>
      </w:tr>
      <w:tr w14:paraId="3F86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32" w:type="pct"/>
            <w:vAlign w:val="center"/>
          </w:tcPr>
          <w:p w14:paraId="5A8F0A0B">
            <w:pPr>
              <w:adjustRightInd w:val="0"/>
              <w:snapToGrid w:val="0"/>
              <w:jc w:val="center"/>
              <w:rPr>
                <w:color w:val="000000"/>
                <w:sz w:val="24"/>
              </w:rPr>
            </w:pPr>
            <w:r>
              <w:rPr>
                <w:color w:val="000000"/>
                <w:sz w:val="24"/>
              </w:rPr>
              <w:t>3</w:t>
            </w:r>
          </w:p>
        </w:tc>
        <w:tc>
          <w:tcPr>
            <w:tcW w:w="1605" w:type="pct"/>
            <w:vAlign w:val="center"/>
          </w:tcPr>
          <w:p w14:paraId="3C812D26">
            <w:pPr>
              <w:adjustRightInd w:val="0"/>
              <w:snapToGrid w:val="0"/>
              <w:jc w:val="left"/>
              <w:rPr>
                <w:color w:val="000000"/>
                <w:sz w:val="24"/>
              </w:rPr>
            </w:pPr>
          </w:p>
        </w:tc>
        <w:tc>
          <w:tcPr>
            <w:tcW w:w="736" w:type="pct"/>
            <w:vAlign w:val="center"/>
          </w:tcPr>
          <w:p w14:paraId="42ADECE3">
            <w:pPr>
              <w:adjustRightInd w:val="0"/>
              <w:snapToGrid w:val="0"/>
              <w:jc w:val="left"/>
              <w:rPr>
                <w:color w:val="000000"/>
                <w:sz w:val="24"/>
              </w:rPr>
            </w:pPr>
          </w:p>
        </w:tc>
        <w:tc>
          <w:tcPr>
            <w:tcW w:w="659" w:type="pct"/>
            <w:vAlign w:val="center"/>
          </w:tcPr>
          <w:p w14:paraId="25659164">
            <w:pPr>
              <w:adjustRightInd w:val="0"/>
              <w:snapToGrid w:val="0"/>
              <w:jc w:val="center"/>
              <w:rPr>
                <w:color w:val="000000"/>
                <w:sz w:val="24"/>
              </w:rPr>
            </w:pPr>
          </w:p>
        </w:tc>
        <w:tc>
          <w:tcPr>
            <w:tcW w:w="735" w:type="pct"/>
            <w:vAlign w:val="center"/>
          </w:tcPr>
          <w:p w14:paraId="44876366">
            <w:pPr>
              <w:adjustRightInd w:val="0"/>
              <w:snapToGrid w:val="0"/>
              <w:jc w:val="left"/>
              <w:rPr>
                <w:color w:val="000000"/>
                <w:sz w:val="24"/>
              </w:rPr>
            </w:pPr>
          </w:p>
        </w:tc>
        <w:tc>
          <w:tcPr>
            <w:tcW w:w="933" w:type="pct"/>
            <w:vAlign w:val="center"/>
          </w:tcPr>
          <w:p w14:paraId="18FD1121">
            <w:pPr>
              <w:adjustRightInd w:val="0"/>
              <w:snapToGrid w:val="0"/>
              <w:jc w:val="left"/>
              <w:rPr>
                <w:color w:val="000000"/>
                <w:sz w:val="24"/>
              </w:rPr>
            </w:pPr>
          </w:p>
        </w:tc>
      </w:tr>
      <w:tr w14:paraId="02B3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1322F269">
            <w:pPr>
              <w:adjustRightInd w:val="0"/>
              <w:snapToGrid w:val="0"/>
              <w:jc w:val="center"/>
              <w:rPr>
                <w:color w:val="000000"/>
                <w:sz w:val="24"/>
              </w:rPr>
            </w:pPr>
            <w:r>
              <w:rPr>
                <w:color w:val="000000"/>
                <w:sz w:val="24"/>
              </w:rPr>
              <w:t>…</w:t>
            </w:r>
          </w:p>
        </w:tc>
        <w:tc>
          <w:tcPr>
            <w:tcW w:w="1605" w:type="pct"/>
            <w:vAlign w:val="center"/>
          </w:tcPr>
          <w:p w14:paraId="3EBA629D">
            <w:pPr>
              <w:adjustRightInd w:val="0"/>
              <w:snapToGrid w:val="0"/>
              <w:jc w:val="left"/>
              <w:rPr>
                <w:color w:val="000000"/>
                <w:sz w:val="24"/>
              </w:rPr>
            </w:pPr>
          </w:p>
        </w:tc>
        <w:tc>
          <w:tcPr>
            <w:tcW w:w="736" w:type="pct"/>
            <w:vAlign w:val="center"/>
          </w:tcPr>
          <w:p w14:paraId="0F65EAEB">
            <w:pPr>
              <w:adjustRightInd w:val="0"/>
              <w:snapToGrid w:val="0"/>
              <w:jc w:val="left"/>
              <w:rPr>
                <w:color w:val="000000"/>
                <w:sz w:val="24"/>
              </w:rPr>
            </w:pPr>
          </w:p>
        </w:tc>
        <w:tc>
          <w:tcPr>
            <w:tcW w:w="659" w:type="pct"/>
            <w:vAlign w:val="center"/>
          </w:tcPr>
          <w:p w14:paraId="53F1F098">
            <w:pPr>
              <w:adjustRightInd w:val="0"/>
              <w:snapToGrid w:val="0"/>
              <w:jc w:val="center"/>
              <w:rPr>
                <w:color w:val="000000"/>
                <w:sz w:val="24"/>
              </w:rPr>
            </w:pPr>
          </w:p>
        </w:tc>
        <w:tc>
          <w:tcPr>
            <w:tcW w:w="735" w:type="pct"/>
            <w:vAlign w:val="center"/>
          </w:tcPr>
          <w:p w14:paraId="03A7CC0B">
            <w:pPr>
              <w:adjustRightInd w:val="0"/>
              <w:snapToGrid w:val="0"/>
              <w:jc w:val="left"/>
              <w:rPr>
                <w:color w:val="000000"/>
                <w:sz w:val="24"/>
              </w:rPr>
            </w:pPr>
          </w:p>
        </w:tc>
        <w:tc>
          <w:tcPr>
            <w:tcW w:w="933" w:type="pct"/>
            <w:vAlign w:val="center"/>
          </w:tcPr>
          <w:p w14:paraId="574B66C9">
            <w:pPr>
              <w:adjustRightInd w:val="0"/>
              <w:snapToGrid w:val="0"/>
              <w:jc w:val="left"/>
              <w:rPr>
                <w:color w:val="000000"/>
                <w:sz w:val="24"/>
              </w:rPr>
            </w:pPr>
          </w:p>
        </w:tc>
      </w:tr>
      <w:tr w14:paraId="069A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35588D78">
            <w:pPr>
              <w:adjustRightInd w:val="0"/>
              <w:snapToGrid w:val="0"/>
              <w:jc w:val="right"/>
              <w:rPr>
                <w:color w:val="000000"/>
                <w:sz w:val="24"/>
              </w:rPr>
            </w:pPr>
            <w:r>
              <w:rPr>
                <w:b/>
                <w:color w:val="000000"/>
                <w:sz w:val="24"/>
              </w:rPr>
              <w:t>总价（元）</w:t>
            </w:r>
          </w:p>
        </w:tc>
        <w:tc>
          <w:tcPr>
            <w:tcW w:w="735" w:type="pct"/>
            <w:vAlign w:val="center"/>
          </w:tcPr>
          <w:p w14:paraId="2137FD5A">
            <w:pPr>
              <w:adjustRightInd w:val="0"/>
              <w:snapToGrid w:val="0"/>
              <w:jc w:val="left"/>
              <w:rPr>
                <w:color w:val="000000"/>
                <w:sz w:val="24"/>
              </w:rPr>
            </w:pPr>
          </w:p>
        </w:tc>
        <w:tc>
          <w:tcPr>
            <w:tcW w:w="933" w:type="pct"/>
            <w:vAlign w:val="center"/>
          </w:tcPr>
          <w:p w14:paraId="7BFF277B">
            <w:pPr>
              <w:adjustRightInd w:val="0"/>
              <w:snapToGrid w:val="0"/>
              <w:jc w:val="left"/>
              <w:rPr>
                <w:color w:val="000000"/>
                <w:sz w:val="24"/>
              </w:rPr>
            </w:pPr>
          </w:p>
        </w:tc>
      </w:tr>
    </w:tbl>
    <w:p w14:paraId="7111CD9C">
      <w:pPr>
        <w:tabs>
          <w:tab w:val="left" w:pos="1800"/>
          <w:tab w:val="left" w:pos="5580"/>
        </w:tabs>
        <w:jc w:val="left"/>
        <w:rPr>
          <w:color w:val="000000"/>
          <w:sz w:val="24"/>
        </w:rPr>
      </w:pPr>
    </w:p>
    <w:p w14:paraId="0B28726B">
      <w:pPr>
        <w:tabs>
          <w:tab w:val="left" w:pos="1800"/>
          <w:tab w:val="left" w:pos="5580"/>
        </w:tabs>
        <w:jc w:val="left"/>
        <w:rPr>
          <w:color w:val="000000"/>
          <w:sz w:val="24"/>
        </w:rPr>
      </w:pPr>
      <w:r>
        <w:rPr>
          <w:color w:val="000000"/>
          <w:sz w:val="24"/>
        </w:rPr>
        <w:t>注：1.本表应按包分别填写。</w:t>
      </w:r>
    </w:p>
    <w:p w14:paraId="6366ECA2">
      <w:pPr>
        <w:tabs>
          <w:tab w:val="left" w:pos="1800"/>
          <w:tab w:val="left" w:pos="5580"/>
        </w:tabs>
        <w:ind w:firstLine="480" w:firstLineChars="200"/>
        <w:jc w:val="left"/>
        <w:rPr>
          <w:color w:val="000000"/>
          <w:sz w:val="24"/>
        </w:rPr>
      </w:pPr>
      <w:r>
        <w:rPr>
          <w:color w:val="000000"/>
          <w:sz w:val="24"/>
        </w:rPr>
        <w:t>2.上述各项的详细规格（如有），可另页描述。</w:t>
      </w:r>
    </w:p>
    <w:p w14:paraId="1AF5AFD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E6832D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878442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sz w:val="24"/>
          <w:szCs w:val="20"/>
        </w:rPr>
        <w:t>日期：_____年______月______日</w:t>
      </w:r>
    </w:p>
    <w:p w14:paraId="28DBE8C2">
      <w:pPr>
        <w:tabs>
          <w:tab w:val="left" w:pos="1800"/>
          <w:tab w:val="left" w:pos="5580"/>
          <w:tab w:val="center" w:pos="7002"/>
        </w:tabs>
        <w:rPr>
          <w:b/>
          <w:color w:val="000000" w:themeColor="text1"/>
          <w:sz w:val="24"/>
          <w14:textFill>
            <w14:solidFill>
              <w14:schemeClr w14:val="tx1"/>
            </w14:solidFill>
          </w14:textFill>
        </w:rPr>
        <w:sectPr>
          <w:pgSz w:w="11907" w:h="16840"/>
          <w:pgMar w:top="1418" w:right="1701" w:bottom="1418" w:left="1134" w:header="851" w:footer="851" w:gutter="0"/>
          <w:cols w:space="720" w:num="1"/>
          <w:docGrid w:linePitch="462" w:charSpace="0"/>
        </w:sectPr>
      </w:pPr>
    </w:p>
    <w:p w14:paraId="0FAF7D93">
      <w:pPr>
        <w:numPr>
          <w:ilvl w:val="0"/>
          <w:numId w:val="20"/>
        </w:numPr>
        <w:tabs>
          <w:tab w:val="left" w:pos="360"/>
        </w:tabs>
        <w:snapToGrid w:val="0"/>
        <w:spacing w:line="360" w:lineRule="auto"/>
        <w:outlineLvl w:val="1"/>
        <w:rPr>
          <w:color w:val="000000" w:themeColor="text1"/>
          <w14:textFill>
            <w14:solidFill>
              <w14:schemeClr w14:val="tx1"/>
            </w14:solidFill>
          </w14:textFill>
        </w:rPr>
      </w:pPr>
      <w:r>
        <w:rPr>
          <w:color w:val="000000" w:themeColor="text1"/>
          <w:sz w:val="24"/>
          <w:szCs w:val="20"/>
          <w14:textFill>
            <w14:solidFill>
              <w14:schemeClr w14:val="tx1"/>
            </w14:solidFill>
          </w14:textFill>
        </w:rPr>
        <w:t>合同条款偏离表</w:t>
      </w:r>
      <w:bookmarkEnd w:id="921"/>
      <w:bookmarkEnd w:id="922"/>
      <w:bookmarkEnd w:id="923"/>
      <w:bookmarkEnd w:id="924"/>
      <w:bookmarkEnd w:id="925"/>
      <w:bookmarkEnd w:id="926"/>
      <w:bookmarkEnd w:id="927"/>
      <w:bookmarkEnd w:id="928"/>
      <w:bookmarkEnd w:id="929"/>
      <w:bookmarkEnd w:id="930"/>
      <w:bookmarkEnd w:id="931"/>
      <w:bookmarkEnd w:id="932"/>
      <w:bookmarkEnd w:id="933"/>
      <w:r>
        <w:rPr>
          <w:color w:val="000000" w:themeColor="text1"/>
          <w:sz w:val="24"/>
          <w:szCs w:val="20"/>
          <w14:textFill>
            <w14:solidFill>
              <w14:schemeClr w14:val="tx1"/>
            </w14:solidFill>
          </w14:textFill>
        </w:rPr>
        <w:t>（实质性格式）</w:t>
      </w:r>
    </w:p>
    <w:p w14:paraId="4492549B">
      <w:pPr>
        <w:spacing w:line="360" w:lineRule="auto"/>
        <w:rPr>
          <w:color w:val="000000" w:themeColor="text1"/>
          <w:sz w:val="24"/>
          <w:szCs w:val="20"/>
          <w14:textFill>
            <w14:solidFill>
              <w14:schemeClr w14:val="tx1"/>
            </w14:solidFill>
          </w14:textFill>
        </w:rPr>
      </w:pPr>
    </w:p>
    <w:p w14:paraId="3CC48544">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5A395C11">
      <w:pPr>
        <w:spacing w:line="360" w:lineRule="auto"/>
        <w:rPr>
          <w:color w:val="000000" w:themeColor="text1"/>
          <w:sz w:val="24"/>
          <w:szCs w:val="20"/>
          <w14:textFill>
            <w14:solidFill>
              <w14:schemeClr w14:val="tx1"/>
            </w14:solidFill>
          </w14:textFill>
        </w:rPr>
      </w:pPr>
    </w:p>
    <w:p w14:paraId="658DD443">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6AD0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0D14F140">
            <w:pPr>
              <w:adjustRightInd w:val="0"/>
              <w:snapToGrid w:val="0"/>
              <w:jc w:val="center"/>
              <w:rPr>
                <w:color w:val="000000" w:themeColor="text1"/>
                <w:sz w:val="24"/>
                <w14:textFill>
                  <w14:solidFill>
                    <w14:schemeClr w14:val="tx1"/>
                  </w14:solidFill>
                </w14:textFill>
              </w:rPr>
            </w:pPr>
            <w:bookmarkStart w:id="947" w:name="_Hlk144279231"/>
            <w:r>
              <w:rPr>
                <w:color w:val="000000" w:themeColor="text1"/>
                <w:sz w:val="24"/>
                <w14:textFill>
                  <w14:solidFill>
                    <w14:schemeClr w14:val="tx1"/>
                  </w14:solidFill>
                </w14:textFill>
              </w:rPr>
              <w:t>序号</w:t>
            </w:r>
          </w:p>
        </w:tc>
        <w:tc>
          <w:tcPr>
            <w:tcW w:w="1646" w:type="dxa"/>
            <w:vAlign w:val="center"/>
          </w:tcPr>
          <w:p w14:paraId="7777CEBB">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88" w:type="dxa"/>
            <w:vAlign w:val="center"/>
          </w:tcPr>
          <w:p w14:paraId="4A42DBC3">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88" w:type="dxa"/>
            <w:vAlign w:val="center"/>
          </w:tcPr>
          <w:p w14:paraId="01F59D3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925" w:type="dxa"/>
            <w:vAlign w:val="center"/>
          </w:tcPr>
          <w:p w14:paraId="469BE9A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45" w:type="dxa"/>
            <w:vAlign w:val="center"/>
          </w:tcPr>
          <w:p w14:paraId="665F230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3CBD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06A4DE8">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693BB949">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334016F6">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0E0A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4E343AB">
            <w:pPr>
              <w:adjustRightInd w:val="0"/>
              <w:snapToGrid w:val="0"/>
              <w:jc w:val="center"/>
              <w:rPr>
                <w:color w:val="000000" w:themeColor="text1"/>
                <w:sz w:val="24"/>
                <w14:textFill>
                  <w14:solidFill>
                    <w14:schemeClr w14:val="tx1"/>
                  </w14:solidFill>
                </w14:textFill>
              </w:rPr>
            </w:pPr>
          </w:p>
        </w:tc>
        <w:tc>
          <w:tcPr>
            <w:tcW w:w="1646" w:type="dxa"/>
            <w:vAlign w:val="center"/>
          </w:tcPr>
          <w:p w14:paraId="2DA7C845">
            <w:pPr>
              <w:adjustRightInd w:val="0"/>
              <w:snapToGrid w:val="0"/>
              <w:jc w:val="center"/>
              <w:rPr>
                <w:color w:val="000000" w:themeColor="text1"/>
                <w:sz w:val="24"/>
                <w14:textFill>
                  <w14:solidFill>
                    <w14:schemeClr w14:val="tx1"/>
                  </w14:solidFill>
                </w14:textFill>
              </w:rPr>
            </w:pPr>
          </w:p>
        </w:tc>
        <w:tc>
          <w:tcPr>
            <w:tcW w:w="1688" w:type="dxa"/>
            <w:vAlign w:val="center"/>
          </w:tcPr>
          <w:p w14:paraId="18BACE0B">
            <w:pPr>
              <w:adjustRightInd w:val="0"/>
              <w:snapToGrid w:val="0"/>
              <w:jc w:val="center"/>
              <w:rPr>
                <w:color w:val="000000" w:themeColor="text1"/>
                <w:sz w:val="24"/>
                <w14:textFill>
                  <w14:solidFill>
                    <w14:schemeClr w14:val="tx1"/>
                  </w14:solidFill>
                </w14:textFill>
              </w:rPr>
            </w:pPr>
          </w:p>
        </w:tc>
        <w:tc>
          <w:tcPr>
            <w:tcW w:w="1688" w:type="dxa"/>
            <w:vAlign w:val="center"/>
          </w:tcPr>
          <w:p w14:paraId="517F40B4">
            <w:pPr>
              <w:adjustRightInd w:val="0"/>
              <w:snapToGrid w:val="0"/>
              <w:jc w:val="center"/>
              <w:rPr>
                <w:color w:val="000000" w:themeColor="text1"/>
                <w:sz w:val="24"/>
                <w14:textFill>
                  <w14:solidFill>
                    <w14:schemeClr w14:val="tx1"/>
                  </w14:solidFill>
                </w14:textFill>
              </w:rPr>
            </w:pPr>
          </w:p>
        </w:tc>
        <w:tc>
          <w:tcPr>
            <w:tcW w:w="1925" w:type="dxa"/>
            <w:vAlign w:val="center"/>
          </w:tcPr>
          <w:p w14:paraId="19E228E3">
            <w:pPr>
              <w:adjustRightInd w:val="0"/>
              <w:snapToGrid w:val="0"/>
              <w:jc w:val="center"/>
              <w:rPr>
                <w:color w:val="000000" w:themeColor="text1"/>
                <w:sz w:val="24"/>
                <w14:textFill>
                  <w14:solidFill>
                    <w14:schemeClr w14:val="tx1"/>
                  </w14:solidFill>
                </w14:textFill>
              </w:rPr>
            </w:pPr>
          </w:p>
        </w:tc>
        <w:tc>
          <w:tcPr>
            <w:tcW w:w="1045" w:type="dxa"/>
            <w:vAlign w:val="center"/>
          </w:tcPr>
          <w:p w14:paraId="14474ABC">
            <w:pPr>
              <w:adjustRightInd w:val="0"/>
              <w:snapToGrid w:val="0"/>
              <w:jc w:val="center"/>
              <w:rPr>
                <w:color w:val="000000" w:themeColor="text1"/>
                <w:sz w:val="24"/>
                <w14:textFill>
                  <w14:solidFill>
                    <w14:schemeClr w14:val="tx1"/>
                  </w14:solidFill>
                </w14:textFill>
              </w:rPr>
            </w:pPr>
          </w:p>
        </w:tc>
      </w:tr>
      <w:tr w14:paraId="6AD7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4D653E5A">
            <w:pPr>
              <w:adjustRightInd w:val="0"/>
              <w:snapToGrid w:val="0"/>
              <w:jc w:val="center"/>
              <w:rPr>
                <w:color w:val="000000" w:themeColor="text1"/>
                <w:sz w:val="24"/>
                <w14:textFill>
                  <w14:solidFill>
                    <w14:schemeClr w14:val="tx1"/>
                  </w14:solidFill>
                </w14:textFill>
              </w:rPr>
            </w:pPr>
          </w:p>
        </w:tc>
        <w:tc>
          <w:tcPr>
            <w:tcW w:w="1646" w:type="dxa"/>
            <w:vAlign w:val="center"/>
          </w:tcPr>
          <w:p w14:paraId="4015E081">
            <w:pPr>
              <w:adjustRightInd w:val="0"/>
              <w:snapToGrid w:val="0"/>
              <w:jc w:val="center"/>
              <w:rPr>
                <w:color w:val="000000" w:themeColor="text1"/>
                <w:sz w:val="24"/>
                <w14:textFill>
                  <w14:solidFill>
                    <w14:schemeClr w14:val="tx1"/>
                  </w14:solidFill>
                </w14:textFill>
              </w:rPr>
            </w:pPr>
          </w:p>
        </w:tc>
        <w:tc>
          <w:tcPr>
            <w:tcW w:w="1688" w:type="dxa"/>
            <w:vAlign w:val="center"/>
          </w:tcPr>
          <w:p w14:paraId="22529E97">
            <w:pPr>
              <w:adjustRightInd w:val="0"/>
              <w:snapToGrid w:val="0"/>
              <w:jc w:val="center"/>
              <w:rPr>
                <w:color w:val="000000" w:themeColor="text1"/>
                <w:sz w:val="24"/>
                <w14:textFill>
                  <w14:solidFill>
                    <w14:schemeClr w14:val="tx1"/>
                  </w14:solidFill>
                </w14:textFill>
              </w:rPr>
            </w:pPr>
          </w:p>
        </w:tc>
        <w:tc>
          <w:tcPr>
            <w:tcW w:w="1688" w:type="dxa"/>
            <w:vAlign w:val="center"/>
          </w:tcPr>
          <w:p w14:paraId="569AC5A5">
            <w:pPr>
              <w:adjustRightInd w:val="0"/>
              <w:snapToGrid w:val="0"/>
              <w:jc w:val="center"/>
              <w:rPr>
                <w:color w:val="000000" w:themeColor="text1"/>
                <w:sz w:val="24"/>
                <w14:textFill>
                  <w14:solidFill>
                    <w14:schemeClr w14:val="tx1"/>
                  </w14:solidFill>
                </w14:textFill>
              </w:rPr>
            </w:pPr>
          </w:p>
        </w:tc>
        <w:tc>
          <w:tcPr>
            <w:tcW w:w="1925" w:type="dxa"/>
            <w:vAlign w:val="center"/>
          </w:tcPr>
          <w:p w14:paraId="0A9D2D07">
            <w:pPr>
              <w:adjustRightInd w:val="0"/>
              <w:snapToGrid w:val="0"/>
              <w:jc w:val="center"/>
              <w:rPr>
                <w:color w:val="000000" w:themeColor="text1"/>
                <w:sz w:val="24"/>
                <w14:textFill>
                  <w14:solidFill>
                    <w14:schemeClr w14:val="tx1"/>
                  </w14:solidFill>
                </w14:textFill>
              </w:rPr>
            </w:pPr>
          </w:p>
        </w:tc>
        <w:tc>
          <w:tcPr>
            <w:tcW w:w="1045" w:type="dxa"/>
            <w:vAlign w:val="center"/>
          </w:tcPr>
          <w:p w14:paraId="4AD5101A">
            <w:pPr>
              <w:adjustRightInd w:val="0"/>
              <w:snapToGrid w:val="0"/>
              <w:jc w:val="center"/>
              <w:rPr>
                <w:color w:val="000000" w:themeColor="text1"/>
                <w:sz w:val="24"/>
                <w14:textFill>
                  <w14:solidFill>
                    <w14:schemeClr w14:val="tx1"/>
                  </w14:solidFill>
                </w14:textFill>
              </w:rPr>
            </w:pPr>
          </w:p>
        </w:tc>
      </w:tr>
      <w:tr w14:paraId="39B4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6B9DA9CF">
            <w:pPr>
              <w:adjustRightInd w:val="0"/>
              <w:snapToGrid w:val="0"/>
              <w:jc w:val="center"/>
              <w:rPr>
                <w:color w:val="000000" w:themeColor="text1"/>
                <w:sz w:val="24"/>
                <w14:textFill>
                  <w14:solidFill>
                    <w14:schemeClr w14:val="tx1"/>
                  </w14:solidFill>
                </w14:textFill>
              </w:rPr>
            </w:pPr>
          </w:p>
        </w:tc>
        <w:tc>
          <w:tcPr>
            <w:tcW w:w="1646" w:type="dxa"/>
            <w:vAlign w:val="center"/>
          </w:tcPr>
          <w:p w14:paraId="1A8858B9">
            <w:pPr>
              <w:adjustRightInd w:val="0"/>
              <w:snapToGrid w:val="0"/>
              <w:jc w:val="center"/>
              <w:rPr>
                <w:color w:val="000000" w:themeColor="text1"/>
                <w:sz w:val="24"/>
                <w14:textFill>
                  <w14:solidFill>
                    <w14:schemeClr w14:val="tx1"/>
                  </w14:solidFill>
                </w14:textFill>
              </w:rPr>
            </w:pPr>
          </w:p>
        </w:tc>
        <w:tc>
          <w:tcPr>
            <w:tcW w:w="1688" w:type="dxa"/>
            <w:vAlign w:val="center"/>
          </w:tcPr>
          <w:p w14:paraId="7BC061AF">
            <w:pPr>
              <w:adjustRightInd w:val="0"/>
              <w:snapToGrid w:val="0"/>
              <w:jc w:val="center"/>
              <w:rPr>
                <w:color w:val="000000" w:themeColor="text1"/>
                <w:sz w:val="24"/>
                <w14:textFill>
                  <w14:solidFill>
                    <w14:schemeClr w14:val="tx1"/>
                  </w14:solidFill>
                </w14:textFill>
              </w:rPr>
            </w:pPr>
          </w:p>
        </w:tc>
        <w:tc>
          <w:tcPr>
            <w:tcW w:w="1688" w:type="dxa"/>
            <w:vAlign w:val="center"/>
          </w:tcPr>
          <w:p w14:paraId="1E70646C">
            <w:pPr>
              <w:adjustRightInd w:val="0"/>
              <w:snapToGrid w:val="0"/>
              <w:jc w:val="center"/>
              <w:rPr>
                <w:color w:val="000000" w:themeColor="text1"/>
                <w:sz w:val="24"/>
                <w14:textFill>
                  <w14:solidFill>
                    <w14:schemeClr w14:val="tx1"/>
                  </w14:solidFill>
                </w14:textFill>
              </w:rPr>
            </w:pPr>
          </w:p>
        </w:tc>
        <w:tc>
          <w:tcPr>
            <w:tcW w:w="1925" w:type="dxa"/>
            <w:vAlign w:val="center"/>
          </w:tcPr>
          <w:p w14:paraId="58C941CC">
            <w:pPr>
              <w:adjustRightInd w:val="0"/>
              <w:snapToGrid w:val="0"/>
              <w:jc w:val="center"/>
              <w:rPr>
                <w:color w:val="000000" w:themeColor="text1"/>
                <w:sz w:val="24"/>
                <w14:textFill>
                  <w14:solidFill>
                    <w14:schemeClr w14:val="tx1"/>
                  </w14:solidFill>
                </w14:textFill>
              </w:rPr>
            </w:pPr>
          </w:p>
        </w:tc>
        <w:tc>
          <w:tcPr>
            <w:tcW w:w="1045" w:type="dxa"/>
            <w:vAlign w:val="center"/>
          </w:tcPr>
          <w:p w14:paraId="3BEE22A6">
            <w:pPr>
              <w:adjustRightInd w:val="0"/>
              <w:snapToGrid w:val="0"/>
              <w:jc w:val="center"/>
              <w:rPr>
                <w:color w:val="000000" w:themeColor="text1"/>
                <w:sz w:val="24"/>
                <w14:textFill>
                  <w14:solidFill>
                    <w14:schemeClr w14:val="tx1"/>
                  </w14:solidFill>
                </w14:textFill>
              </w:rPr>
            </w:pPr>
          </w:p>
        </w:tc>
      </w:tr>
      <w:tr w14:paraId="243E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CF9DB2A">
            <w:pPr>
              <w:adjustRightInd w:val="0"/>
              <w:snapToGrid w:val="0"/>
              <w:jc w:val="center"/>
              <w:rPr>
                <w:color w:val="000000" w:themeColor="text1"/>
                <w:sz w:val="24"/>
                <w14:textFill>
                  <w14:solidFill>
                    <w14:schemeClr w14:val="tx1"/>
                  </w14:solidFill>
                </w14:textFill>
              </w:rPr>
            </w:pPr>
          </w:p>
        </w:tc>
        <w:tc>
          <w:tcPr>
            <w:tcW w:w="1646" w:type="dxa"/>
            <w:vAlign w:val="center"/>
          </w:tcPr>
          <w:p w14:paraId="2859B5E6">
            <w:pPr>
              <w:adjustRightInd w:val="0"/>
              <w:snapToGrid w:val="0"/>
              <w:jc w:val="center"/>
              <w:rPr>
                <w:color w:val="000000" w:themeColor="text1"/>
                <w:sz w:val="24"/>
                <w14:textFill>
                  <w14:solidFill>
                    <w14:schemeClr w14:val="tx1"/>
                  </w14:solidFill>
                </w14:textFill>
              </w:rPr>
            </w:pPr>
          </w:p>
        </w:tc>
        <w:tc>
          <w:tcPr>
            <w:tcW w:w="1688" w:type="dxa"/>
            <w:vAlign w:val="center"/>
          </w:tcPr>
          <w:p w14:paraId="14A3F1A7">
            <w:pPr>
              <w:adjustRightInd w:val="0"/>
              <w:snapToGrid w:val="0"/>
              <w:jc w:val="center"/>
              <w:rPr>
                <w:color w:val="000000" w:themeColor="text1"/>
                <w:sz w:val="24"/>
                <w14:textFill>
                  <w14:solidFill>
                    <w14:schemeClr w14:val="tx1"/>
                  </w14:solidFill>
                </w14:textFill>
              </w:rPr>
            </w:pPr>
          </w:p>
        </w:tc>
        <w:tc>
          <w:tcPr>
            <w:tcW w:w="1688" w:type="dxa"/>
            <w:vAlign w:val="center"/>
          </w:tcPr>
          <w:p w14:paraId="707A56E0">
            <w:pPr>
              <w:adjustRightInd w:val="0"/>
              <w:snapToGrid w:val="0"/>
              <w:jc w:val="center"/>
              <w:rPr>
                <w:color w:val="000000" w:themeColor="text1"/>
                <w:sz w:val="24"/>
                <w14:textFill>
                  <w14:solidFill>
                    <w14:schemeClr w14:val="tx1"/>
                  </w14:solidFill>
                </w14:textFill>
              </w:rPr>
            </w:pPr>
          </w:p>
        </w:tc>
        <w:tc>
          <w:tcPr>
            <w:tcW w:w="1925" w:type="dxa"/>
            <w:vAlign w:val="center"/>
          </w:tcPr>
          <w:p w14:paraId="2063CCF5">
            <w:pPr>
              <w:adjustRightInd w:val="0"/>
              <w:snapToGrid w:val="0"/>
              <w:jc w:val="center"/>
              <w:rPr>
                <w:color w:val="000000" w:themeColor="text1"/>
                <w:sz w:val="24"/>
                <w14:textFill>
                  <w14:solidFill>
                    <w14:schemeClr w14:val="tx1"/>
                  </w14:solidFill>
                </w14:textFill>
              </w:rPr>
            </w:pPr>
          </w:p>
        </w:tc>
        <w:tc>
          <w:tcPr>
            <w:tcW w:w="1045" w:type="dxa"/>
            <w:vAlign w:val="center"/>
          </w:tcPr>
          <w:p w14:paraId="2FBA96F7">
            <w:pPr>
              <w:adjustRightInd w:val="0"/>
              <w:snapToGrid w:val="0"/>
              <w:jc w:val="center"/>
              <w:rPr>
                <w:color w:val="000000" w:themeColor="text1"/>
                <w:sz w:val="24"/>
                <w14:textFill>
                  <w14:solidFill>
                    <w14:schemeClr w14:val="tx1"/>
                  </w14:solidFill>
                </w14:textFill>
              </w:rPr>
            </w:pPr>
          </w:p>
        </w:tc>
      </w:tr>
      <w:bookmarkEnd w:id="947"/>
    </w:tbl>
    <w:p w14:paraId="05D8F266">
      <w:pPr>
        <w:tabs>
          <w:tab w:val="left" w:pos="1800"/>
          <w:tab w:val="left" w:pos="5580"/>
        </w:tabs>
        <w:jc w:val="left"/>
        <w:rPr>
          <w:color w:val="000000" w:themeColor="text1"/>
          <w:sz w:val="24"/>
          <w14:textFill>
            <w14:solidFill>
              <w14:schemeClr w14:val="tx1"/>
            </w14:solidFill>
          </w14:textFill>
        </w:rPr>
      </w:pPr>
    </w:p>
    <w:p w14:paraId="6ED7E09C">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6AD0AB4B">
      <w:pPr>
        <w:spacing w:line="360" w:lineRule="auto"/>
        <w:rPr>
          <w:color w:val="000000" w:themeColor="text1"/>
          <w:sz w:val="24"/>
          <w:szCs w:val="20"/>
          <w14:textFill>
            <w14:solidFill>
              <w14:schemeClr w14:val="tx1"/>
            </w14:solidFill>
          </w14:textFill>
        </w:rPr>
      </w:pPr>
    </w:p>
    <w:p w14:paraId="6248485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0A0D1C3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33FF0F5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AFC5565">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34"/>
      <w:bookmarkEnd w:id="935"/>
      <w:bookmarkEnd w:id="936"/>
      <w:bookmarkEnd w:id="937"/>
      <w:bookmarkEnd w:id="938"/>
      <w:bookmarkEnd w:id="939"/>
      <w:bookmarkEnd w:id="940"/>
      <w:bookmarkEnd w:id="941"/>
      <w:bookmarkEnd w:id="942"/>
      <w:bookmarkEnd w:id="943"/>
      <w:bookmarkEnd w:id="944"/>
      <w:bookmarkEnd w:id="945"/>
      <w:bookmarkEnd w:id="946"/>
      <w:r>
        <w:rPr>
          <w:color w:val="000000" w:themeColor="text1"/>
          <w:sz w:val="24"/>
          <w:szCs w:val="20"/>
          <w14:textFill>
            <w14:solidFill>
              <w14:schemeClr w14:val="tx1"/>
            </w14:solidFill>
          </w14:textFill>
        </w:rPr>
        <w:t>采购需求偏离表（实质性格式）</w:t>
      </w:r>
    </w:p>
    <w:p w14:paraId="1D64E6E6">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42FACBEA">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09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A6D98F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4992F89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w:t>
            </w:r>
          </w:p>
        </w:tc>
        <w:tc>
          <w:tcPr>
            <w:tcW w:w="2384" w:type="dxa"/>
            <w:vAlign w:val="center"/>
          </w:tcPr>
          <w:p w14:paraId="26580BDB">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1ACB973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0F74FDD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163AC0F4">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1021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21782">
            <w:pPr>
              <w:adjustRightInd w:val="0"/>
              <w:snapToGrid w:val="0"/>
              <w:jc w:val="center"/>
              <w:rPr>
                <w:color w:val="000000" w:themeColor="text1"/>
                <w:sz w:val="24"/>
                <w14:textFill>
                  <w14:solidFill>
                    <w14:schemeClr w14:val="tx1"/>
                  </w14:solidFill>
                </w14:textFill>
              </w:rPr>
            </w:pPr>
          </w:p>
        </w:tc>
        <w:tc>
          <w:tcPr>
            <w:tcW w:w="1482" w:type="dxa"/>
            <w:vAlign w:val="center"/>
          </w:tcPr>
          <w:p w14:paraId="0E1CB564">
            <w:pPr>
              <w:adjustRightInd w:val="0"/>
              <w:snapToGrid w:val="0"/>
              <w:jc w:val="center"/>
              <w:rPr>
                <w:color w:val="000000" w:themeColor="text1"/>
                <w:sz w:val="24"/>
                <w14:textFill>
                  <w14:solidFill>
                    <w14:schemeClr w14:val="tx1"/>
                  </w14:solidFill>
                </w14:textFill>
              </w:rPr>
            </w:pPr>
          </w:p>
        </w:tc>
        <w:tc>
          <w:tcPr>
            <w:tcW w:w="2384" w:type="dxa"/>
            <w:vAlign w:val="center"/>
          </w:tcPr>
          <w:p w14:paraId="7E6764A9">
            <w:pPr>
              <w:adjustRightInd w:val="0"/>
              <w:snapToGrid w:val="0"/>
              <w:jc w:val="center"/>
              <w:rPr>
                <w:color w:val="000000" w:themeColor="text1"/>
                <w:sz w:val="24"/>
                <w14:textFill>
                  <w14:solidFill>
                    <w14:schemeClr w14:val="tx1"/>
                  </w14:solidFill>
                </w14:textFill>
              </w:rPr>
            </w:pPr>
          </w:p>
        </w:tc>
        <w:tc>
          <w:tcPr>
            <w:tcW w:w="2126" w:type="dxa"/>
            <w:vAlign w:val="center"/>
          </w:tcPr>
          <w:p w14:paraId="5F8DB575">
            <w:pPr>
              <w:adjustRightInd w:val="0"/>
              <w:snapToGrid w:val="0"/>
              <w:jc w:val="center"/>
              <w:rPr>
                <w:color w:val="000000" w:themeColor="text1"/>
                <w:sz w:val="24"/>
                <w14:textFill>
                  <w14:solidFill>
                    <w14:schemeClr w14:val="tx1"/>
                  </w14:solidFill>
                </w14:textFill>
              </w:rPr>
            </w:pPr>
          </w:p>
        </w:tc>
        <w:tc>
          <w:tcPr>
            <w:tcW w:w="1875" w:type="dxa"/>
            <w:vAlign w:val="center"/>
          </w:tcPr>
          <w:p w14:paraId="5A773254">
            <w:pPr>
              <w:adjustRightInd w:val="0"/>
              <w:snapToGrid w:val="0"/>
              <w:jc w:val="center"/>
              <w:rPr>
                <w:color w:val="000000" w:themeColor="text1"/>
                <w:sz w:val="24"/>
                <w14:textFill>
                  <w14:solidFill>
                    <w14:schemeClr w14:val="tx1"/>
                  </w14:solidFill>
                </w14:textFill>
              </w:rPr>
            </w:pPr>
          </w:p>
        </w:tc>
        <w:tc>
          <w:tcPr>
            <w:tcW w:w="1009" w:type="dxa"/>
            <w:vAlign w:val="center"/>
          </w:tcPr>
          <w:p w14:paraId="29D29EC7">
            <w:pPr>
              <w:adjustRightInd w:val="0"/>
              <w:snapToGrid w:val="0"/>
              <w:jc w:val="center"/>
              <w:rPr>
                <w:color w:val="000000" w:themeColor="text1"/>
                <w:sz w:val="24"/>
                <w14:textFill>
                  <w14:solidFill>
                    <w14:schemeClr w14:val="tx1"/>
                  </w14:solidFill>
                </w14:textFill>
              </w:rPr>
            </w:pPr>
          </w:p>
        </w:tc>
      </w:tr>
      <w:tr w14:paraId="3197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4454E0">
            <w:pPr>
              <w:adjustRightInd w:val="0"/>
              <w:snapToGrid w:val="0"/>
              <w:jc w:val="center"/>
              <w:rPr>
                <w:color w:val="000000" w:themeColor="text1"/>
                <w:sz w:val="24"/>
                <w14:textFill>
                  <w14:solidFill>
                    <w14:schemeClr w14:val="tx1"/>
                  </w14:solidFill>
                </w14:textFill>
              </w:rPr>
            </w:pPr>
          </w:p>
        </w:tc>
        <w:tc>
          <w:tcPr>
            <w:tcW w:w="1482" w:type="dxa"/>
            <w:vAlign w:val="center"/>
          </w:tcPr>
          <w:p w14:paraId="6F78D357">
            <w:pPr>
              <w:adjustRightInd w:val="0"/>
              <w:snapToGrid w:val="0"/>
              <w:jc w:val="center"/>
              <w:rPr>
                <w:color w:val="000000" w:themeColor="text1"/>
                <w:sz w:val="24"/>
                <w14:textFill>
                  <w14:solidFill>
                    <w14:schemeClr w14:val="tx1"/>
                  </w14:solidFill>
                </w14:textFill>
              </w:rPr>
            </w:pPr>
          </w:p>
        </w:tc>
        <w:tc>
          <w:tcPr>
            <w:tcW w:w="2384" w:type="dxa"/>
            <w:vAlign w:val="center"/>
          </w:tcPr>
          <w:p w14:paraId="095092C4">
            <w:pPr>
              <w:adjustRightInd w:val="0"/>
              <w:snapToGrid w:val="0"/>
              <w:jc w:val="center"/>
              <w:rPr>
                <w:color w:val="000000" w:themeColor="text1"/>
                <w:sz w:val="24"/>
                <w14:textFill>
                  <w14:solidFill>
                    <w14:schemeClr w14:val="tx1"/>
                  </w14:solidFill>
                </w14:textFill>
              </w:rPr>
            </w:pPr>
          </w:p>
        </w:tc>
        <w:tc>
          <w:tcPr>
            <w:tcW w:w="2126" w:type="dxa"/>
            <w:vAlign w:val="center"/>
          </w:tcPr>
          <w:p w14:paraId="731B31CE">
            <w:pPr>
              <w:adjustRightInd w:val="0"/>
              <w:snapToGrid w:val="0"/>
              <w:jc w:val="center"/>
              <w:rPr>
                <w:color w:val="000000" w:themeColor="text1"/>
                <w:sz w:val="24"/>
                <w14:textFill>
                  <w14:solidFill>
                    <w14:schemeClr w14:val="tx1"/>
                  </w14:solidFill>
                </w14:textFill>
              </w:rPr>
            </w:pPr>
          </w:p>
        </w:tc>
        <w:tc>
          <w:tcPr>
            <w:tcW w:w="1875" w:type="dxa"/>
            <w:vAlign w:val="center"/>
          </w:tcPr>
          <w:p w14:paraId="7552AC69">
            <w:pPr>
              <w:adjustRightInd w:val="0"/>
              <w:snapToGrid w:val="0"/>
              <w:jc w:val="center"/>
              <w:rPr>
                <w:color w:val="000000" w:themeColor="text1"/>
                <w:sz w:val="24"/>
                <w14:textFill>
                  <w14:solidFill>
                    <w14:schemeClr w14:val="tx1"/>
                  </w14:solidFill>
                </w14:textFill>
              </w:rPr>
            </w:pPr>
          </w:p>
        </w:tc>
        <w:tc>
          <w:tcPr>
            <w:tcW w:w="1009" w:type="dxa"/>
            <w:vAlign w:val="center"/>
          </w:tcPr>
          <w:p w14:paraId="7FAD2CA8">
            <w:pPr>
              <w:adjustRightInd w:val="0"/>
              <w:snapToGrid w:val="0"/>
              <w:jc w:val="center"/>
              <w:rPr>
                <w:color w:val="000000" w:themeColor="text1"/>
                <w:sz w:val="24"/>
                <w14:textFill>
                  <w14:solidFill>
                    <w14:schemeClr w14:val="tx1"/>
                  </w14:solidFill>
                </w14:textFill>
              </w:rPr>
            </w:pPr>
          </w:p>
        </w:tc>
      </w:tr>
      <w:tr w14:paraId="2CFF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F0D8C2">
            <w:pPr>
              <w:adjustRightInd w:val="0"/>
              <w:snapToGrid w:val="0"/>
              <w:jc w:val="center"/>
              <w:rPr>
                <w:color w:val="000000" w:themeColor="text1"/>
                <w:sz w:val="24"/>
                <w14:textFill>
                  <w14:solidFill>
                    <w14:schemeClr w14:val="tx1"/>
                  </w14:solidFill>
                </w14:textFill>
              </w:rPr>
            </w:pPr>
          </w:p>
        </w:tc>
        <w:tc>
          <w:tcPr>
            <w:tcW w:w="1482" w:type="dxa"/>
            <w:vAlign w:val="center"/>
          </w:tcPr>
          <w:p w14:paraId="31B84778">
            <w:pPr>
              <w:adjustRightInd w:val="0"/>
              <w:snapToGrid w:val="0"/>
              <w:jc w:val="center"/>
              <w:rPr>
                <w:color w:val="000000" w:themeColor="text1"/>
                <w:sz w:val="24"/>
                <w14:textFill>
                  <w14:solidFill>
                    <w14:schemeClr w14:val="tx1"/>
                  </w14:solidFill>
                </w14:textFill>
              </w:rPr>
            </w:pPr>
          </w:p>
        </w:tc>
        <w:tc>
          <w:tcPr>
            <w:tcW w:w="2384" w:type="dxa"/>
            <w:vAlign w:val="center"/>
          </w:tcPr>
          <w:p w14:paraId="059A9AE4">
            <w:pPr>
              <w:adjustRightInd w:val="0"/>
              <w:snapToGrid w:val="0"/>
              <w:jc w:val="center"/>
              <w:rPr>
                <w:color w:val="000000" w:themeColor="text1"/>
                <w:sz w:val="24"/>
                <w14:textFill>
                  <w14:solidFill>
                    <w14:schemeClr w14:val="tx1"/>
                  </w14:solidFill>
                </w14:textFill>
              </w:rPr>
            </w:pPr>
          </w:p>
        </w:tc>
        <w:tc>
          <w:tcPr>
            <w:tcW w:w="2126" w:type="dxa"/>
            <w:vAlign w:val="center"/>
          </w:tcPr>
          <w:p w14:paraId="1734DD92">
            <w:pPr>
              <w:adjustRightInd w:val="0"/>
              <w:snapToGrid w:val="0"/>
              <w:jc w:val="center"/>
              <w:rPr>
                <w:color w:val="000000" w:themeColor="text1"/>
                <w:sz w:val="24"/>
                <w14:textFill>
                  <w14:solidFill>
                    <w14:schemeClr w14:val="tx1"/>
                  </w14:solidFill>
                </w14:textFill>
              </w:rPr>
            </w:pPr>
          </w:p>
        </w:tc>
        <w:tc>
          <w:tcPr>
            <w:tcW w:w="1875" w:type="dxa"/>
            <w:vAlign w:val="center"/>
          </w:tcPr>
          <w:p w14:paraId="6224DB1E">
            <w:pPr>
              <w:adjustRightInd w:val="0"/>
              <w:snapToGrid w:val="0"/>
              <w:jc w:val="center"/>
              <w:rPr>
                <w:color w:val="000000" w:themeColor="text1"/>
                <w:sz w:val="24"/>
                <w14:textFill>
                  <w14:solidFill>
                    <w14:schemeClr w14:val="tx1"/>
                  </w14:solidFill>
                </w14:textFill>
              </w:rPr>
            </w:pPr>
          </w:p>
        </w:tc>
        <w:tc>
          <w:tcPr>
            <w:tcW w:w="1009" w:type="dxa"/>
            <w:vAlign w:val="center"/>
          </w:tcPr>
          <w:p w14:paraId="3AF6E6C4">
            <w:pPr>
              <w:adjustRightInd w:val="0"/>
              <w:snapToGrid w:val="0"/>
              <w:jc w:val="center"/>
              <w:rPr>
                <w:color w:val="000000" w:themeColor="text1"/>
                <w:sz w:val="24"/>
                <w14:textFill>
                  <w14:solidFill>
                    <w14:schemeClr w14:val="tx1"/>
                  </w14:solidFill>
                </w14:textFill>
              </w:rPr>
            </w:pPr>
          </w:p>
        </w:tc>
      </w:tr>
      <w:tr w14:paraId="0DD7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36A8B0">
            <w:pPr>
              <w:adjustRightInd w:val="0"/>
              <w:snapToGrid w:val="0"/>
              <w:jc w:val="center"/>
              <w:rPr>
                <w:color w:val="000000" w:themeColor="text1"/>
                <w:sz w:val="24"/>
                <w14:textFill>
                  <w14:solidFill>
                    <w14:schemeClr w14:val="tx1"/>
                  </w14:solidFill>
                </w14:textFill>
              </w:rPr>
            </w:pPr>
          </w:p>
        </w:tc>
        <w:tc>
          <w:tcPr>
            <w:tcW w:w="1482" w:type="dxa"/>
            <w:vAlign w:val="center"/>
          </w:tcPr>
          <w:p w14:paraId="13F257A9">
            <w:pPr>
              <w:adjustRightInd w:val="0"/>
              <w:snapToGrid w:val="0"/>
              <w:jc w:val="center"/>
              <w:rPr>
                <w:color w:val="000000" w:themeColor="text1"/>
                <w:sz w:val="24"/>
                <w14:textFill>
                  <w14:solidFill>
                    <w14:schemeClr w14:val="tx1"/>
                  </w14:solidFill>
                </w14:textFill>
              </w:rPr>
            </w:pPr>
          </w:p>
        </w:tc>
        <w:tc>
          <w:tcPr>
            <w:tcW w:w="2384" w:type="dxa"/>
            <w:vAlign w:val="center"/>
          </w:tcPr>
          <w:p w14:paraId="53199B33">
            <w:pPr>
              <w:adjustRightInd w:val="0"/>
              <w:snapToGrid w:val="0"/>
              <w:jc w:val="center"/>
              <w:rPr>
                <w:color w:val="000000" w:themeColor="text1"/>
                <w:sz w:val="24"/>
                <w14:textFill>
                  <w14:solidFill>
                    <w14:schemeClr w14:val="tx1"/>
                  </w14:solidFill>
                </w14:textFill>
              </w:rPr>
            </w:pPr>
          </w:p>
        </w:tc>
        <w:tc>
          <w:tcPr>
            <w:tcW w:w="2126" w:type="dxa"/>
            <w:vAlign w:val="center"/>
          </w:tcPr>
          <w:p w14:paraId="1863E532">
            <w:pPr>
              <w:adjustRightInd w:val="0"/>
              <w:snapToGrid w:val="0"/>
              <w:jc w:val="center"/>
              <w:rPr>
                <w:color w:val="000000" w:themeColor="text1"/>
                <w:sz w:val="24"/>
                <w14:textFill>
                  <w14:solidFill>
                    <w14:schemeClr w14:val="tx1"/>
                  </w14:solidFill>
                </w14:textFill>
              </w:rPr>
            </w:pPr>
          </w:p>
        </w:tc>
        <w:tc>
          <w:tcPr>
            <w:tcW w:w="1875" w:type="dxa"/>
            <w:vAlign w:val="center"/>
          </w:tcPr>
          <w:p w14:paraId="4B5C77B2">
            <w:pPr>
              <w:adjustRightInd w:val="0"/>
              <w:snapToGrid w:val="0"/>
              <w:jc w:val="center"/>
              <w:rPr>
                <w:color w:val="000000" w:themeColor="text1"/>
                <w:sz w:val="24"/>
                <w14:textFill>
                  <w14:solidFill>
                    <w14:schemeClr w14:val="tx1"/>
                  </w14:solidFill>
                </w14:textFill>
              </w:rPr>
            </w:pPr>
          </w:p>
        </w:tc>
        <w:tc>
          <w:tcPr>
            <w:tcW w:w="1009" w:type="dxa"/>
            <w:vAlign w:val="center"/>
          </w:tcPr>
          <w:p w14:paraId="3568BAE9">
            <w:pPr>
              <w:adjustRightInd w:val="0"/>
              <w:snapToGrid w:val="0"/>
              <w:jc w:val="center"/>
              <w:rPr>
                <w:color w:val="000000" w:themeColor="text1"/>
                <w:sz w:val="24"/>
                <w14:textFill>
                  <w14:solidFill>
                    <w14:schemeClr w14:val="tx1"/>
                  </w14:solidFill>
                </w14:textFill>
              </w:rPr>
            </w:pPr>
          </w:p>
        </w:tc>
      </w:tr>
      <w:tr w14:paraId="6D1B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FB51C9">
            <w:pPr>
              <w:adjustRightInd w:val="0"/>
              <w:snapToGrid w:val="0"/>
              <w:jc w:val="center"/>
              <w:rPr>
                <w:color w:val="000000" w:themeColor="text1"/>
                <w:sz w:val="24"/>
                <w14:textFill>
                  <w14:solidFill>
                    <w14:schemeClr w14:val="tx1"/>
                  </w14:solidFill>
                </w14:textFill>
              </w:rPr>
            </w:pPr>
          </w:p>
        </w:tc>
        <w:tc>
          <w:tcPr>
            <w:tcW w:w="1482" w:type="dxa"/>
            <w:vAlign w:val="center"/>
          </w:tcPr>
          <w:p w14:paraId="1F7D3947">
            <w:pPr>
              <w:adjustRightInd w:val="0"/>
              <w:snapToGrid w:val="0"/>
              <w:jc w:val="center"/>
              <w:rPr>
                <w:color w:val="000000" w:themeColor="text1"/>
                <w:sz w:val="24"/>
                <w14:textFill>
                  <w14:solidFill>
                    <w14:schemeClr w14:val="tx1"/>
                  </w14:solidFill>
                </w14:textFill>
              </w:rPr>
            </w:pPr>
          </w:p>
        </w:tc>
        <w:tc>
          <w:tcPr>
            <w:tcW w:w="2384" w:type="dxa"/>
            <w:vAlign w:val="center"/>
          </w:tcPr>
          <w:p w14:paraId="220B278B">
            <w:pPr>
              <w:adjustRightInd w:val="0"/>
              <w:snapToGrid w:val="0"/>
              <w:jc w:val="center"/>
              <w:rPr>
                <w:color w:val="000000" w:themeColor="text1"/>
                <w:sz w:val="24"/>
                <w14:textFill>
                  <w14:solidFill>
                    <w14:schemeClr w14:val="tx1"/>
                  </w14:solidFill>
                </w14:textFill>
              </w:rPr>
            </w:pPr>
          </w:p>
        </w:tc>
        <w:tc>
          <w:tcPr>
            <w:tcW w:w="2126" w:type="dxa"/>
            <w:vAlign w:val="center"/>
          </w:tcPr>
          <w:p w14:paraId="20F8D5AA">
            <w:pPr>
              <w:adjustRightInd w:val="0"/>
              <w:snapToGrid w:val="0"/>
              <w:jc w:val="center"/>
              <w:rPr>
                <w:color w:val="000000" w:themeColor="text1"/>
                <w:sz w:val="24"/>
                <w14:textFill>
                  <w14:solidFill>
                    <w14:schemeClr w14:val="tx1"/>
                  </w14:solidFill>
                </w14:textFill>
              </w:rPr>
            </w:pPr>
          </w:p>
        </w:tc>
        <w:tc>
          <w:tcPr>
            <w:tcW w:w="1875" w:type="dxa"/>
            <w:vAlign w:val="center"/>
          </w:tcPr>
          <w:p w14:paraId="0529B041">
            <w:pPr>
              <w:adjustRightInd w:val="0"/>
              <w:snapToGrid w:val="0"/>
              <w:jc w:val="center"/>
              <w:rPr>
                <w:color w:val="000000" w:themeColor="text1"/>
                <w:sz w:val="24"/>
                <w14:textFill>
                  <w14:solidFill>
                    <w14:schemeClr w14:val="tx1"/>
                  </w14:solidFill>
                </w14:textFill>
              </w:rPr>
            </w:pPr>
          </w:p>
        </w:tc>
        <w:tc>
          <w:tcPr>
            <w:tcW w:w="1009" w:type="dxa"/>
            <w:vAlign w:val="center"/>
          </w:tcPr>
          <w:p w14:paraId="2B5B6AC2">
            <w:pPr>
              <w:adjustRightInd w:val="0"/>
              <w:snapToGrid w:val="0"/>
              <w:jc w:val="center"/>
              <w:rPr>
                <w:color w:val="000000" w:themeColor="text1"/>
                <w:sz w:val="24"/>
                <w14:textFill>
                  <w14:solidFill>
                    <w14:schemeClr w14:val="tx1"/>
                  </w14:solidFill>
                </w14:textFill>
              </w:rPr>
            </w:pPr>
          </w:p>
        </w:tc>
      </w:tr>
      <w:tr w14:paraId="1C4F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E61ED4">
            <w:pPr>
              <w:adjustRightInd w:val="0"/>
              <w:snapToGrid w:val="0"/>
              <w:jc w:val="center"/>
              <w:rPr>
                <w:color w:val="000000" w:themeColor="text1"/>
                <w:sz w:val="24"/>
                <w14:textFill>
                  <w14:solidFill>
                    <w14:schemeClr w14:val="tx1"/>
                  </w14:solidFill>
                </w14:textFill>
              </w:rPr>
            </w:pPr>
          </w:p>
        </w:tc>
        <w:tc>
          <w:tcPr>
            <w:tcW w:w="1482" w:type="dxa"/>
            <w:vAlign w:val="center"/>
          </w:tcPr>
          <w:p w14:paraId="5639835B">
            <w:pPr>
              <w:adjustRightInd w:val="0"/>
              <w:snapToGrid w:val="0"/>
              <w:jc w:val="center"/>
              <w:rPr>
                <w:color w:val="000000" w:themeColor="text1"/>
                <w:sz w:val="24"/>
                <w14:textFill>
                  <w14:solidFill>
                    <w14:schemeClr w14:val="tx1"/>
                  </w14:solidFill>
                </w14:textFill>
              </w:rPr>
            </w:pPr>
          </w:p>
        </w:tc>
        <w:tc>
          <w:tcPr>
            <w:tcW w:w="2384" w:type="dxa"/>
            <w:vAlign w:val="center"/>
          </w:tcPr>
          <w:p w14:paraId="777119D0">
            <w:pPr>
              <w:adjustRightInd w:val="0"/>
              <w:snapToGrid w:val="0"/>
              <w:jc w:val="center"/>
              <w:rPr>
                <w:color w:val="000000" w:themeColor="text1"/>
                <w:sz w:val="24"/>
                <w14:textFill>
                  <w14:solidFill>
                    <w14:schemeClr w14:val="tx1"/>
                  </w14:solidFill>
                </w14:textFill>
              </w:rPr>
            </w:pPr>
          </w:p>
        </w:tc>
        <w:tc>
          <w:tcPr>
            <w:tcW w:w="2126" w:type="dxa"/>
            <w:vAlign w:val="center"/>
          </w:tcPr>
          <w:p w14:paraId="48F84602">
            <w:pPr>
              <w:adjustRightInd w:val="0"/>
              <w:snapToGrid w:val="0"/>
              <w:jc w:val="center"/>
              <w:rPr>
                <w:color w:val="000000" w:themeColor="text1"/>
                <w:sz w:val="24"/>
                <w14:textFill>
                  <w14:solidFill>
                    <w14:schemeClr w14:val="tx1"/>
                  </w14:solidFill>
                </w14:textFill>
              </w:rPr>
            </w:pPr>
          </w:p>
        </w:tc>
        <w:tc>
          <w:tcPr>
            <w:tcW w:w="1875" w:type="dxa"/>
            <w:vAlign w:val="center"/>
          </w:tcPr>
          <w:p w14:paraId="77A2A7E5">
            <w:pPr>
              <w:adjustRightInd w:val="0"/>
              <w:snapToGrid w:val="0"/>
              <w:jc w:val="center"/>
              <w:rPr>
                <w:color w:val="000000" w:themeColor="text1"/>
                <w:sz w:val="24"/>
                <w14:textFill>
                  <w14:solidFill>
                    <w14:schemeClr w14:val="tx1"/>
                  </w14:solidFill>
                </w14:textFill>
              </w:rPr>
            </w:pPr>
          </w:p>
        </w:tc>
        <w:tc>
          <w:tcPr>
            <w:tcW w:w="1009" w:type="dxa"/>
            <w:vAlign w:val="center"/>
          </w:tcPr>
          <w:p w14:paraId="360FEEFC">
            <w:pPr>
              <w:adjustRightInd w:val="0"/>
              <w:snapToGrid w:val="0"/>
              <w:jc w:val="center"/>
              <w:rPr>
                <w:color w:val="000000" w:themeColor="text1"/>
                <w:sz w:val="24"/>
                <w14:textFill>
                  <w14:solidFill>
                    <w14:schemeClr w14:val="tx1"/>
                  </w14:solidFill>
                </w14:textFill>
              </w:rPr>
            </w:pPr>
          </w:p>
        </w:tc>
      </w:tr>
    </w:tbl>
    <w:p w14:paraId="42D73EBF">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568EFD47">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4697691B">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39A8024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7D6B6275">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1BAD2375">
      <w:pPr>
        <w:tabs>
          <w:tab w:val="left" w:pos="1800"/>
          <w:tab w:val="left" w:pos="5580"/>
        </w:tabs>
        <w:jc w:val="left"/>
        <w:rPr>
          <w:color w:val="000000" w:themeColor="text1"/>
          <w:sz w:val="24"/>
          <w14:textFill>
            <w14:solidFill>
              <w14:schemeClr w14:val="tx1"/>
            </w14:solidFill>
          </w14:textFill>
        </w:rPr>
      </w:pPr>
    </w:p>
    <w:p w14:paraId="5C360A35">
      <w:pPr>
        <w:tabs>
          <w:tab w:val="left" w:pos="1800"/>
          <w:tab w:val="left" w:pos="5580"/>
        </w:tabs>
        <w:jc w:val="left"/>
        <w:rPr>
          <w:color w:val="000000" w:themeColor="text1"/>
          <w:sz w:val="24"/>
          <w14:textFill>
            <w14:solidFill>
              <w14:schemeClr w14:val="tx1"/>
            </w14:solidFill>
          </w14:textFill>
        </w:rPr>
      </w:pPr>
    </w:p>
    <w:p w14:paraId="203270C4">
      <w:pPr>
        <w:rPr>
          <w:color w:val="000000" w:themeColor="text1"/>
          <w:sz w:val="24"/>
          <w:szCs w:val="20"/>
          <w14:textFill>
            <w14:solidFill>
              <w14:schemeClr w14:val="tx1"/>
            </w14:solidFill>
          </w14:textFill>
        </w:rPr>
      </w:pPr>
    </w:p>
    <w:p w14:paraId="4A1CDD0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5059315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08C7770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672D405F">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4E0B62A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25D3F72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FBDA19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8ED9C9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0E9DFCB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DF3DAFB">
      <w:pPr>
        <w:widowControl/>
        <w:jc w:val="left"/>
        <w:rPr>
          <w:color w:val="000000" w:themeColor="text1"/>
          <w:sz w:val="24"/>
          <w14:textFill>
            <w14:solidFill>
              <w14:schemeClr w14:val="tx1"/>
            </w14:solidFill>
          </w14:textFill>
        </w:rPr>
      </w:pPr>
    </w:p>
    <w:p w14:paraId="33298DA9">
      <w:pPr>
        <w:spacing w:before="240" w:beforeLines="100" w:after="240" w:afterLines="100" w:line="360" w:lineRule="auto"/>
        <w:jc w:val="center"/>
        <w:rPr>
          <w:b/>
          <w:bCs/>
          <w:color w:val="000000"/>
          <w:sz w:val="36"/>
          <w:szCs w:val="36"/>
        </w:rPr>
      </w:pPr>
      <w:r>
        <w:rPr>
          <w:color w:val="000000" w:themeColor="text1"/>
          <w:sz w:val="24"/>
          <w14:textFill>
            <w14:solidFill>
              <w14:schemeClr w14:val="tx1"/>
            </w14:solidFill>
          </w14:textFill>
        </w:rPr>
        <w:br w:type="page"/>
      </w:r>
      <w:r>
        <w:rPr>
          <w:b/>
          <w:bCs/>
          <w:color w:val="000000"/>
          <w:sz w:val="36"/>
          <w:szCs w:val="36"/>
        </w:rPr>
        <w:t>中小企业声明函（工程、服务）格式</w:t>
      </w:r>
    </w:p>
    <w:p w14:paraId="5C2C5932">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C66B3F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B13250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87F977E">
      <w:pPr>
        <w:spacing w:line="360" w:lineRule="auto"/>
        <w:ind w:firstLine="504"/>
        <w:rPr>
          <w:spacing w:val="6"/>
          <w:sz w:val="24"/>
        </w:rPr>
      </w:pPr>
    </w:p>
    <w:p w14:paraId="41E387A1">
      <w:pPr>
        <w:spacing w:line="360" w:lineRule="auto"/>
        <w:ind w:firstLine="504"/>
        <w:rPr>
          <w:spacing w:val="6"/>
          <w:sz w:val="24"/>
        </w:rPr>
      </w:pPr>
      <w:r>
        <w:rPr>
          <w:spacing w:val="6"/>
          <w:sz w:val="24"/>
        </w:rPr>
        <w:t>……</w:t>
      </w:r>
    </w:p>
    <w:p w14:paraId="50D6F09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1854A4">
      <w:pPr>
        <w:spacing w:before="240" w:beforeLines="100" w:after="240" w:afterLines="100" w:line="360" w:lineRule="auto"/>
        <w:jc w:val="center"/>
        <w:rPr>
          <w:color w:val="000000" w:themeColor="text1"/>
          <w:spacing w:val="6"/>
          <w:sz w:val="24"/>
          <w14:textFill>
            <w14:solidFill>
              <w14:schemeClr w14:val="tx1"/>
            </w14:solidFill>
          </w14:textFill>
        </w:rPr>
      </w:pPr>
      <w:r>
        <w:rPr>
          <w:spacing w:val="6"/>
          <w:sz w:val="24"/>
        </w:rPr>
        <w:t>本企业对上述声明内容的真实性负责。如有虚假，将依法承担相应责任。</w:t>
      </w:r>
    </w:p>
    <w:p w14:paraId="0573BAF3">
      <w:pPr>
        <w:spacing w:line="360" w:lineRule="auto"/>
        <w:ind w:firstLine="504"/>
        <w:rPr>
          <w:color w:val="000000" w:themeColor="text1"/>
          <w:spacing w:val="6"/>
          <w:sz w:val="24"/>
          <w14:textFill>
            <w14:solidFill>
              <w14:schemeClr w14:val="tx1"/>
            </w14:solidFill>
          </w14:textFill>
        </w:rPr>
      </w:pPr>
    </w:p>
    <w:p w14:paraId="43D7A590">
      <w:pPr>
        <w:spacing w:line="360" w:lineRule="auto"/>
        <w:ind w:right="360" w:firstLine="480"/>
        <w:jc w:val="right"/>
        <w:rPr>
          <w:color w:val="000000" w:themeColor="text1"/>
          <w:sz w:val="24"/>
          <w14:textFill>
            <w14:solidFill>
              <w14:schemeClr w14:val="tx1"/>
            </w14:solidFill>
          </w14:textFill>
        </w:rPr>
      </w:pPr>
    </w:p>
    <w:p w14:paraId="42F76260">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2785C748">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523AD6CB">
      <w:pPr>
        <w:spacing w:line="360" w:lineRule="auto"/>
        <w:ind w:right="360" w:firstLine="480"/>
        <w:jc w:val="right"/>
        <w:rPr>
          <w:color w:val="000000" w:themeColor="text1"/>
          <w:sz w:val="24"/>
          <w14:textFill>
            <w14:solidFill>
              <w14:schemeClr w14:val="tx1"/>
            </w14:solidFill>
          </w14:textFill>
        </w:rPr>
      </w:pPr>
    </w:p>
    <w:p w14:paraId="364F0815">
      <w:pPr>
        <w:adjustRightInd w:val="0"/>
        <w:snapToGrid w:val="0"/>
        <w:jc w:val="left"/>
        <w:rPr>
          <w:color w:val="000000" w:themeColor="text1"/>
          <w:sz w:val="24"/>
          <w:szCs w:val="21"/>
          <w14:textFill>
            <w14:solidFill>
              <w14:schemeClr w14:val="tx1"/>
            </w14:solidFill>
          </w14:textFill>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2EEED1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0F5DB68">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630A49B2">
      <w:pPr>
        <w:adjustRightInd w:val="0"/>
        <w:snapToGrid w:val="0"/>
        <w:jc w:val="left"/>
        <w:rPr>
          <w:color w:val="000000" w:themeColor="text1"/>
          <w:szCs w:val="21"/>
          <w:vertAlign w:val="superscript"/>
          <w14:textFill>
            <w14:solidFill>
              <w14:schemeClr w14:val="tx1"/>
            </w14:solidFill>
          </w14:textFill>
        </w:rPr>
      </w:pPr>
    </w:p>
    <w:p w14:paraId="1CBA104D">
      <w:pPr>
        <w:spacing w:line="360" w:lineRule="auto"/>
        <w:ind w:right="360" w:firstLine="480"/>
        <w:jc w:val="right"/>
        <w:rPr>
          <w:color w:val="000000" w:themeColor="text1"/>
          <w:sz w:val="24"/>
          <w14:textFill>
            <w14:solidFill>
              <w14:schemeClr w14:val="tx1"/>
            </w14:solidFill>
          </w14:textFill>
        </w:rPr>
      </w:pPr>
    </w:p>
    <w:p w14:paraId="29101D43">
      <w:pPr>
        <w:spacing w:line="360" w:lineRule="auto"/>
        <w:ind w:right="360" w:firstLine="480"/>
        <w:jc w:val="right"/>
        <w:rPr>
          <w:color w:val="000000" w:themeColor="text1"/>
          <w:sz w:val="24"/>
          <w14:textFill>
            <w14:solidFill>
              <w14:schemeClr w14:val="tx1"/>
            </w14:solidFill>
          </w14:textFill>
        </w:rPr>
      </w:pPr>
    </w:p>
    <w:p w14:paraId="6A3F4B29">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9334A19">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5FAE71A1">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424A1171">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2E8C01BB">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4C2B2911">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2ED34B9E">
      <w:pPr>
        <w:spacing w:line="588" w:lineRule="exact"/>
        <w:ind w:firstLine="504" w:firstLineChars="200"/>
        <w:rPr>
          <w:color w:val="000000" w:themeColor="text1"/>
          <w:spacing w:val="6"/>
          <w:sz w:val="24"/>
          <w14:textFill>
            <w14:solidFill>
              <w14:schemeClr w14:val="tx1"/>
            </w14:solidFill>
          </w14:textFill>
        </w:rPr>
      </w:pPr>
    </w:p>
    <w:p w14:paraId="7B08A916">
      <w:pPr>
        <w:spacing w:line="588" w:lineRule="exact"/>
        <w:ind w:firstLine="504" w:firstLineChars="200"/>
        <w:rPr>
          <w:color w:val="000000" w:themeColor="text1"/>
          <w:spacing w:val="6"/>
          <w:sz w:val="24"/>
          <w14:textFill>
            <w14:solidFill>
              <w14:schemeClr w14:val="tx1"/>
            </w14:solidFill>
          </w14:textFill>
        </w:rPr>
      </w:pPr>
    </w:p>
    <w:p w14:paraId="164BB625">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7197545F">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2E9AC9AD">
      <w:pPr>
        <w:widowControl/>
        <w:jc w:val="left"/>
        <w:rPr>
          <w:rFonts w:ascii="宋体" w:hAnsi="宋体"/>
          <w:color w:val="000000" w:themeColor="text1"/>
          <w:sz w:val="24"/>
          <w14:textFill>
            <w14:solidFill>
              <w14:schemeClr w14:val="tx1"/>
            </w14:solidFill>
          </w14:textFill>
        </w:rPr>
      </w:pPr>
      <w:r>
        <w:rPr>
          <w:color w:val="000000" w:themeColor="text1"/>
          <w14:textFill>
            <w14:solidFill>
              <w14:schemeClr w14:val="tx1"/>
            </w14:solidFill>
          </w14:textFill>
        </w:rPr>
        <w:br w:type="page"/>
      </w:r>
    </w:p>
    <w:p w14:paraId="558CC3C9">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拟分包情况说明</w:t>
      </w:r>
    </w:p>
    <w:p w14:paraId="143FD8DA">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706EED1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A89CF7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9D8D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3E9C34E">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79F65974">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7AD2BA56">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0143778C">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144DE48B">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0B456232">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7FD4D1E5">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58" w:type="dxa"/>
            <w:vAlign w:val="center"/>
          </w:tcPr>
          <w:p w14:paraId="22852974">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69940E8C">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6FFEEEAB">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2216FFD9">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6761E6B2">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31DC23B7">
            <w:pPr>
              <w:pStyle w:val="250"/>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占合同金额</w:t>
            </w:r>
          </w:p>
          <w:p w14:paraId="6552F048">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b/>
                <w:color w:val="000000" w:themeColor="text1"/>
                <w:sz w:val="24"/>
                <w:lang w:eastAsia="zh-CN"/>
                <w14:textFill>
                  <w14:solidFill>
                    <w14:schemeClr w14:val="tx1"/>
                  </w14:solidFill>
                </w14:textFill>
              </w:rPr>
              <w:t>）</w:t>
            </w:r>
          </w:p>
        </w:tc>
      </w:tr>
      <w:tr w14:paraId="4DDC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F550348">
            <w:pPr>
              <w:pStyle w:val="250"/>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0B6BBAED">
            <w:pPr>
              <w:pStyle w:val="250"/>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3EEEBA70">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67733832">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4A3FCA61">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0C43BA84">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1D57142D">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30ADBAFF">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3EB8867">
            <w:pPr>
              <w:pStyle w:val="250"/>
              <w:jc w:val="center"/>
              <w:rPr>
                <w:rFonts w:ascii="Times New Roman" w:hAnsi="Times New Roman" w:cs="Times New Roman"/>
                <w:color w:val="000000" w:themeColor="text1"/>
                <w:sz w:val="30"/>
                <w:lang w:eastAsia="zh-CN"/>
                <w14:textFill>
                  <w14:solidFill>
                    <w14:schemeClr w14:val="tx1"/>
                  </w14:solidFill>
                </w14:textFill>
              </w:rPr>
            </w:pPr>
          </w:p>
        </w:tc>
      </w:tr>
      <w:tr w14:paraId="762AD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193EB7">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787B16B">
            <w:pPr>
              <w:pStyle w:val="250"/>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2BAE45E4">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57BC0495">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6308B047">
            <w:pPr>
              <w:pStyle w:val="250"/>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5F5F8010">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58" w:type="dxa"/>
            <w:vAlign w:val="center"/>
          </w:tcPr>
          <w:p w14:paraId="6DC0D1B5">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1939FC2D">
            <w:pPr>
              <w:pStyle w:val="250"/>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608C01B8">
            <w:pPr>
              <w:pStyle w:val="250"/>
              <w:jc w:val="center"/>
              <w:rPr>
                <w:rFonts w:ascii="Times New Roman" w:hAnsi="Times New Roman" w:cs="Times New Roman"/>
                <w:color w:val="000000" w:themeColor="text1"/>
                <w:sz w:val="30"/>
                <w:lang w:eastAsia="zh-CN"/>
                <w14:textFill>
                  <w14:solidFill>
                    <w14:schemeClr w14:val="tx1"/>
                  </w14:solidFill>
                </w14:textFill>
              </w:rPr>
            </w:pPr>
          </w:p>
        </w:tc>
      </w:tr>
      <w:tr w14:paraId="7639D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DE20DB">
            <w:pPr>
              <w:pStyle w:val="250"/>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5B9F5357">
            <w:pPr>
              <w:pStyle w:val="250"/>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0A4D0C06">
            <w:pPr>
              <w:pStyle w:val="250"/>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48D2E65F">
            <w:pPr>
              <w:pStyle w:val="250"/>
              <w:jc w:val="center"/>
              <w:rPr>
                <w:rFonts w:ascii="Times New Roman" w:hAnsi="Times New Roman" w:cs="Times New Roman"/>
                <w:color w:val="000000" w:themeColor="text1"/>
                <w:sz w:val="30"/>
                <w14:textFill>
                  <w14:solidFill>
                    <w14:schemeClr w14:val="tx1"/>
                  </w14:solidFill>
                </w14:textFill>
              </w:rPr>
            </w:pPr>
          </w:p>
        </w:tc>
        <w:tc>
          <w:tcPr>
            <w:tcW w:w="1558" w:type="dxa"/>
            <w:vAlign w:val="center"/>
          </w:tcPr>
          <w:p w14:paraId="5DDC9A16">
            <w:pPr>
              <w:pStyle w:val="250"/>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73101415">
            <w:pPr>
              <w:pStyle w:val="250"/>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4ADF5E84">
            <w:pPr>
              <w:pStyle w:val="250"/>
              <w:jc w:val="center"/>
              <w:rPr>
                <w:rFonts w:ascii="Times New Roman" w:hAnsi="Times New Roman" w:cs="Times New Roman"/>
                <w:color w:val="000000" w:themeColor="text1"/>
                <w:sz w:val="30"/>
                <w14:textFill>
                  <w14:solidFill>
                    <w14:schemeClr w14:val="tx1"/>
                  </w14:solidFill>
                </w14:textFill>
              </w:rPr>
            </w:pPr>
          </w:p>
        </w:tc>
      </w:tr>
      <w:tr w14:paraId="6BEAB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3C370A0">
            <w:pPr>
              <w:pStyle w:val="250"/>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1BC4664C">
            <w:pPr>
              <w:pStyle w:val="250"/>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58951F9D">
            <w:pPr>
              <w:pStyle w:val="250"/>
              <w:jc w:val="center"/>
              <w:rPr>
                <w:rFonts w:ascii="Times New Roman" w:hAnsi="Times New Roman" w:cs="Times New Roman"/>
                <w:color w:val="000000" w:themeColor="text1"/>
                <w:sz w:val="30"/>
                <w14:textFill>
                  <w14:solidFill>
                    <w14:schemeClr w14:val="tx1"/>
                  </w14:solidFill>
                </w14:textFill>
              </w:rPr>
            </w:pPr>
          </w:p>
        </w:tc>
      </w:tr>
    </w:tbl>
    <w:p w14:paraId="26A5B721">
      <w:pPr>
        <w:adjustRightInd w:val="0"/>
        <w:snapToGrid w:val="0"/>
        <w:spacing w:line="360" w:lineRule="auto"/>
        <w:ind w:firstLine="480" w:firstLineChars="200"/>
        <w:jc w:val="left"/>
        <w:rPr>
          <w:color w:val="000000" w:themeColor="text1"/>
          <w:sz w:val="24"/>
          <w14:textFill>
            <w14:solidFill>
              <w14:schemeClr w14:val="tx1"/>
            </w14:solidFill>
          </w14:textFill>
        </w:rPr>
      </w:pPr>
    </w:p>
    <w:p w14:paraId="3E6F463A">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4DE605B9">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C765E3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408BC1F">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E25B2D3">
      <w:pPr>
        <w:adjustRightInd w:val="0"/>
        <w:snapToGrid w:val="0"/>
        <w:spacing w:line="360" w:lineRule="auto"/>
        <w:jc w:val="left"/>
        <w:rPr>
          <w:color w:val="000000" w:themeColor="text1"/>
          <w:sz w:val="24"/>
          <w14:textFill>
            <w14:solidFill>
              <w14:schemeClr w14:val="tx1"/>
            </w14:solidFill>
          </w14:textFill>
        </w:rPr>
      </w:pPr>
    </w:p>
    <w:p w14:paraId="174A2006">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11BB31B7">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556F0169">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E96015F">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48" w:name="_Hlk176956326"/>
      <w:r>
        <w:rPr>
          <w:b/>
          <w:color w:val="000000" w:themeColor="text1"/>
          <w:sz w:val="36"/>
          <w:szCs w:val="36"/>
          <w14:textFill>
            <w14:solidFill>
              <w14:schemeClr w14:val="tx1"/>
            </w14:solidFill>
          </w14:textFill>
        </w:rPr>
        <w:t>分包意向协议（不适用）</w:t>
      </w:r>
    </w:p>
    <w:p w14:paraId="7BBF6663">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78C7CBB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23E0018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63A7793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2AE2701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4BF35A9B">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51E7B8E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41ACA85E">
      <w:pPr>
        <w:spacing w:line="360" w:lineRule="auto"/>
        <w:ind w:firstLine="471"/>
        <w:rPr>
          <w:b/>
          <w:color w:val="000000" w:themeColor="text1"/>
          <w:sz w:val="24"/>
          <w14:textFill>
            <w14:solidFill>
              <w14:schemeClr w14:val="tx1"/>
            </w14:solidFill>
          </w14:textFill>
        </w:rPr>
      </w:pPr>
    </w:p>
    <w:p w14:paraId="17C3F811">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54105674">
      <w:pPr>
        <w:spacing w:line="360" w:lineRule="auto"/>
        <w:ind w:left="480"/>
        <w:jc w:val="right"/>
        <w:rPr>
          <w:color w:val="000000" w:themeColor="text1"/>
          <w:sz w:val="24"/>
          <w14:textFill>
            <w14:solidFill>
              <w14:schemeClr w14:val="tx1"/>
            </w14:solidFill>
          </w14:textFill>
        </w:rPr>
      </w:pPr>
    </w:p>
    <w:p w14:paraId="11D1756A">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B920BBF">
      <w:pPr>
        <w:tabs>
          <w:tab w:val="left" w:pos="8280"/>
        </w:tabs>
        <w:spacing w:line="360" w:lineRule="auto"/>
        <w:ind w:firstLine="480"/>
        <w:rPr>
          <w:color w:val="000000" w:themeColor="text1"/>
          <w:sz w:val="24"/>
          <w14:textFill>
            <w14:solidFill>
              <w14:schemeClr w14:val="tx1"/>
            </w14:solidFill>
          </w14:textFill>
        </w:rPr>
      </w:pPr>
    </w:p>
    <w:p w14:paraId="1CD9669F">
      <w:pPr>
        <w:tabs>
          <w:tab w:val="left" w:pos="8280"/>
        </w:tabs>
        <w:spacing w:line="360" w:lineRule="auto"/>
        <w:rPr>
          <w:color w:val="000000" w:themeColor="text1"/>
          <w:sz w:val="24"/>
          <w14:textFill>
            <w14:solidFill>
              <w14:schemeClr w14:val="tx1"/>
            </w14:solidFill>
          </w14:textFill>
        </w:rPr>
      </w:pPr>
      <w:bookmarkStart w:id="949" w:name="_Hlk176956306"/>
      <w:r>
        <w:rPr>
          <w:color w:val="000000" w:themeColor="text1"/>
          <w:sz w:val="24"/>
          <w14:textFill>
            <w14:solidFill>
              <w14:schemeClr w14:val="tx1"/>
            </w14:solidFill>
          </w14:textFill>
        </w:rPr>
        <w:t>注：</w:t>
      </w:r>
    </w:p>
    <w:p w14:paraId="5B429922">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24F9901C">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151A4516">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49"/>
    </w:p>
    <w:p w14:paraId="2BD91856">
      <w:pPr>
        <w:numPr>
          <w:ilvl w:val="0"/>
          <w:numId w:val="20"/>
        </w:numPr>
        <w:tabs>
          <w:tab w:val="left" w:pos="360"/>
        </w:tabs>
        <w:snapToGrid w:val="0"/>
        <w:spacing w:line="360" w:lineRule="auto"/>
        <w:outlineLvl w:val="1"/>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rFonts w:hint="eastAsia"/>
          <w:color w:val="000000" w:themeColor="text1"/>
          <w:sz w:val="24"/>
          <w:szCs w:val="20"/>
          <w14:textFill>
            <w14:solidFill>
              <w14:schemeClr w14:val="tx1"/>
            </w14:solidFill>
          </w14:textFill>
        </w:rPr>
        <w:t>项目实施详细方案</w:t>
      </w:r>
    </w:p>
    <w:p w14:paraId="42876FB0">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投标人应提供详细描述对所投标项目的</w:t>
      </w:r>
      <w:r>
        <w:rPr>
          <w:rFonts w:hint="eastAsia" w:ascii="宋体" w:hAnsi="宋体"/>
          <w:sz w:val="24"/>
        </w:rPr>
        <w:t>对项目的</w:t>
      </w:r>
      <w:r>
        <w:rPr>
          <w:rFonts w:hint="eastAsia" w:ascii="宋体" w:hAnsi="宋体" w:cs="宋体"/>
          <w:kern w:val="0"/>
          <w:sz w:val="24"/>
        </w:rPr>
        <w:t>理解、</w:t>
      </w:r>
      <w:r>
        <w:rPr>
          <w:rFonts w:ascii="宋体" w:hAnsi="宋体"/>
          <w:color w:val="000000" w:themeColor="text1"/>
          <w:sz w:val="24"/>
          <w14:textFill>
            <w14:solidFill>
              <w14:schemeClr w14:val="tx1"/>
            </w14:solidFill>
          </w14:textFill>
        </w:rPr>
        <w:t>项目实施方案、</w:t>
      </w:r>
      <w:r>
        <w:rPr>
          <w:rFonts w:hint="eastAsia" w:ascii="宋体" w:hAnsi="宋体" w:cs="宋体"/>
          <w:sz w:val="24"/>
        </w:rPr>
        <w:t>质量保证措施、</w:t>
      </w:r>
      <w:r>
        <w:rPr>
          <w:rFonts w:ascii="宋体" w:hAnsi="宋体"/>
          <w:sz w:val="24"/>
        </w:rPr>
        <w:t>拟投入</w:t>
      </w:r>
      <w:r>
        <w:rPr>
          <w:rFonts w:hint="eastAsia" w:ascii="宋体" w:hAnsi="宋体"/>
          <w:sz w:val="24"/>
        </w:rPr>
        <w:t>工具</w:t>
      </w:r>
      <w:r>
        <w:rPr>
          <w:rFonts w:ascii="宋体" w:hAnsi="宋体"/>
          <w:sz w:val="24"/>
        </w:rPr>
        <w:t>配备情况、应急处理机制方案、</w:t>
      </w:r>
      <w:r>
        <w:rPr>
          <w:rFonts w:hint="eastAsia" w:ascii="宋体" w:hAnsi="宋体" w:cs="宋体"/>
          <w:sz w:val="24"/>
        </w:rPr>
        <w:t>服务承诺等。</w:t>
      </w:r>
    </w:p>
    <w:bookmarkEnd w:id="948"/>
    <w:p w14:paraId="60D4819C">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537D333C">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10-1</w:t>
      </w:r>
      <w:r>
        <w:rPr>
          <w:rFonts w:hint="eastAsia"/>
          <w:color w:val="000000" w:themeColor="text1"/>
          <w:sz w:val="24"/>
          <w:szCs w:val="20"/>
          <w14:textFill>
            <w14:solidFill>
              <w14:schemeClr w14:val="tx1"/>
            </w14:solidFill>
          </w14:textFill>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C417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5235E6A">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1667" w:type="pct"/>
          </w:tcPr>
          <w:p w14:paraId="38E9C547">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1667" w:type="pct"/>
          </w:tcPr>
          <w:p w14:paraId="7B41F42E">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3EA88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745A0BD">
            <w:pPr>
              <w:rPr>
                <w:color w:val="000000" w:themeColor="text1"/>
                <w:sz w:val="24"/>
                <w14:textFill>
                  <w14:solidFill>
                    <w14:schemeClr w14:val="tx1"/>
                  </w14:solidFill>
                </w14:textFill>
              </w:rPr>
            </w:pPr>
          </w:p>
        </w:tc>
        <w:tc>
          <w:tcPr>
            <w:tcW w:w="1667" w:type="pct"/>
          </w:tcPr>
          <w:p w14:paraId="75345D0E">
            <w:pPr>
              <w:rPr>
                <w:color w:val="000000" w:themeColor="text1"/>
                <w:sz w:val="24"/>
                <w14:textFill>
                  <w14:solidFill>
                    <w14:schemeClr w14:val="tx1"/>
                  </w14:solidFill>
                </w14:textFill>
              </w:rPr>
            </w:pPr>
          </w:p>
        </w:tc>
        <w:tc>
          <w:tcPr>
            <w:tcW w:w="1667" w:type="pct"/>
          </w:tcPr>
          <w:p w14:paraId="74E2DF97">
            <w:pPr>
              <w:rPr>
                <w:color w:val="000000" w:themeColor="text1"/>
                <w:sz w:val="24"/>
                <w14:textFill>
                  <w14:solidFill>
                    <w14:schemeClr w14:val="tx1"/>
                  </w14:solidFill>
                </w14:textFill>
              </w:rPr>
            </w:pPr>
          </w:p>
        </w:tc>
      </w:tr>
      <w:tr w14:paraId="256D8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25AD6DB">
            <w:pPr>
              <w:rPr>
                <w:color w:val="000000" w:themeColor="text1"/>
                <w:sz w:val="24"/>
                <w14:textFill>
                  <w14:solidFill>
                    <w14:schemeClr w14:val="tx1"/>
                  </w14:solidFill>
                </w14:textFill>
              </w:rPr>
            </w:pPr>
          </w:p>
        </w:tc>
        <w:tc>
          <w:tcPr>
            <w:tcW w:w="1667" w:type="pct"/>
          </w:tcPr>
          <w:p w14:paraId="51F17982">
            <w:pPr>
              <w:rPr>
                <w:color w:val="000000" w:themeColor="text1"/>
                <w:sz w:val="24"/>
                <w14:textFill>
                  <w14:solidFill>
                    <w14:schemeClr w14:val="tx1"/>
                  </w14:solidFill>
                </w14:textFill>
              </w:rPr>
            </w:pPr>
          </w:p>
        </w:tc>
        <w:tc>
          <w:tcPr>
            <w:tcW w:w="1667" w:type="pct"/>
          </w:tcPr>
          <w:p w14:paraId="37CF43EC">
            <w:pPr>
              <w:rPr>
                <w:color w:val="000000" w:themeColor="text1"/>
                <w:sz w:val="24"/>
                <w14:textFill>
                  <w14:solidFill>
                    <w14:schemeClr w14:val="tx1"/>
                  </w14:solidFill>
                </w14:textFill>
              </w:rPr>
            </w:pPr>
          </w:p>
        </w:tc>
      </w:tr>
      <w:tr w14:paraId="3A7A5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665562F">
            <w:pPr>
              <w:rPr>
                <w:color w:val="000000" w:themeColor="text1"/>
                <w:sz w:val="24"/>
                <w14:textFill>
                  <w14:solidFill>
                    <w14:schemeClr w14:val="tx1"/>
                  </w14:solidFill>
                </w14:textFill>
              </w:rPr>
            </w:pPr>
          </w:p>
        </w:tc>
        <w:tc>
          <w:tcPr>
            <w:tcW w:w="1667" w:type="pct"/>
          </w:tcPr>
          <w:p w14:paraId="28A8454F">
            <w:pPr>
              <w:rPr>
                <w:color w:val="000000" w:themeColor="text1"/>
                <w:sz w:val="24"/>
                <w14:textFill>
                  <w14:solidFill>
                    <w14:schemeClr w14:val="tx1"/>
                  </w14:solidFill>
                </w14:textFill>
              </w:rPr>
            </w:pPr>
          </w:p>
        </w:tc>
        <w:tc>
          <w:tcPr>
            <w:tcW w:w="1667" w:type="pct"/>
          </w:tcPr>
          <w:p w14:paraId="5A77A178">
            <w:pPr>
              <w:rPr>
                <w:color w:val="000000" w:themeColor="text1"/>
                <w:sz w:val="24"/>
                <w14:textFill>
                  <w14:solidFill>
                    <w14:schemeClr w14:val="tx1"/>
                  </w14:solidFill>
                </w14:textFill>
              </w:rPr>
            </w:pPr>
          </w:p>
        </w:tc>
      </w:tr>
      <w:tr w14:paraId="1B2FB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1FB5B07">
            <w:pPr>
              <w:rPr>
                <w:color w:val="000000" w:themeColor="text1"/>
                <w:sz w:val="24"/>
                <w14:textFill>
                  <w14:solidFill>
                    <w14:schemeClr w14:val="tx1"/>
                  </w14:solidFill>
                </w14:textFill>
              </w:rPr>
            </w:pPr>
          </w:p>
        </w:tc>
        <w:tc>
          <w:tcPr>
            <w:tcW w:w="1667" w:type="pct"/>
          </w:tcPr>
          <w:p w14:paraId="22DFBC83">
            <w:pPr>
              <w:rPr>
                <w:color w:val="000000" w:themeColor="text1"/>
                <w:sz w:val="24"/>
                <w14:textFill>
                  <w14:solidFill>
                    <w14:schemeClr w14:val="tx1"/>
                  </w14:solidFill>
                </w14:textFill>
              </w:rPr>
            </w:pPr>
          </w:p>
        </w:tc>
        <w:tc>
          <w:tcPr>
            <w:tcW w:w="1667" w:type="pct"/>
          </w:tcPr>
          <w:p w14:paraId="7C4FC46E">
            <w:pPr>
              <w:rPr>
                <w:color w:val="000000" w:themeColor="text1"/>
                <w:sz w:val="24"/>
                <w14:textFill>
                  <w14:solidFill>
                    <w14:schemeClr w14:val="tx1"/>
                  </w14:solidFill>
                </w14:textFill>
              </w:rPr>
            </w:pPr>
          </w:p>
        </w:tc>
      </w:tr>
    </w:tbl>
    <w:p w14:paraId="103844FD">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59BB64F1">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051C52E3">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2AA48012">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color w:val="000000" w:themeColor="text1"/>
          <w:sz w:val="24"/>
          <w:szCs w:val="20"/>
          <w14:textFill>
            <w14:solidFill>
              <w14:schemeClr w14:val="tx1"/>
            </w14:solidFill>
          </w14:textFill>
        </w:rPr>
        <w:t>10-2 其他</w:t>
      </w:r>
    </w:p>
    <w:p w14:paraId="03D1EF76">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Segoe UI Symbol">
    <w:panose1 w:val="020B0502040204020203"/>
    <w:charset w:val="00"/>
    <w:family w:val="swiss"/>
    <w:pitch w:val="default"/>
    <w:sig w:usb0="800001E3" w:usb1="1200FFEF" w:usb2="00040000" w:usb3="04000000" w:csb0="00000001" w:csb1="40000000"/>
  </w:font>
  <w:font w:name="方正小标宋简体">
    <w:altName w:val="Arial Unicode MS"/>
    <w:panose1 w:val="00000000000000000000"/>
    <w:charset w:val="86"/>
    <w:family w:val="auto"/>
    <w:pitch w:val="default"/>
    <w:sig w:usb0="00000000" w:usb1="00000000" w:usb2="00000012" w:usb3="00000000" w:csb0="00040001" w:csb1="00000000"/>
  </w:font>
  <w:font w:name="方正楷体_GB2312">
    <w:altName w:val="Arial Unicode MS"/>
    <w:panose1 w:val="00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475322"/>
      <w:docPartObj>
        <w:docPartGallery w:val="autotext"/>
      </w:docPartObj>
    </w:sdtPr>
    <w:sdtContent>
      <w:p w14:paraId="56A1BAEE">
        <w:pPr>
          <w:pStyle w:val="29"/>
          <w:jc w:val="center"/>
        </w:pPr>
        <w:r>
          <w:fldChar w:fldCharType="begin"/>
        </w:r>
        <w:r>
          <w:instrText xml:space="preserve">PAGE   \* MERGEFORMAT</w:instrText>
        </w:r>
        <w:r>
          <w:fldChar w:fldCharType="separate"/>
        </w:r>
        <w:r>
          <w:rPr>
            <w:lang w:val="zh-CN"/>
          </w:rPr>
          <w:t>20</w:t>
        </w:r>
        <w:r>
          <w:fldChar w:fldCharType="end"/>
        </w:r>
      </w:p>
    </w:sdtContent>
  </w:sdt>
  <w:p w14:paraId="158D155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9ABE">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78C1C2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A0C3">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2A18">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7B69072">
    <w:pPr>
      <w:pStyle w:val="29"/>
      <w:ind w:right="360"/>
    </w:pPr>
  </w:p>
  <w:p w14:paraId="01D021F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A0C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87C0">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CEBB">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2CC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BDF4">
    <w:pPr>
      <w:pStyle w:val="30"/>
    </w:pPr>
  </w:p>
  <w:p w14:paraId="1EF23D7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78AA">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86BE9"/>
    <w:multiLevelType w:val="singleLevel"/>
    <w:tmpl w:val="D7F86BE9"/>
    <w:lvl w:ilvl="0" w:tentative="0">
      <w:start w:val="4"/>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B1E353D"/>
    <w:multiLevelType w:val="multilevel"/>
    <w:tmpl w:val="6B1E353D"/>
    <w:lvl w:ilvl="0" w:tentative="0">
      <w:start w:val="1"/>
      <w:numFmt w:val="decimal"/>
      <w:pStyle w:val="265"/>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8"/>
  </w:num>
  <w:num w:numId="9">
    <w:abstractNumId w:val="7"/>
  </w:num>
  <w:num w:numId="10">
    <w:abstractNumId w:val="12"/>
  </w:num>
  <w:num w:numId="11">
    <w:abstractNumId w:val="1"/>
  </w:num>
  <w:num w:numId="12">
    <w:abstractNumId w:val="15"/>
  </w:num>
  <w:num w:numId="13">
    <w:abstractNumId w:val="10"/>
  </w:num>
  <w:num w:numId="14">
    <w:abstractNumId w:val="19"/>
  </w:num>
  <w:num w:numId="15">
    <w:abstractNumId w:val="11"/>
  </w:num>
  <w:num w:numId="16">
    <w:abstractNumId w:val="0"/>
  </w:num>
  <w:num w:numId="17">
    <w:abstractNumId w:val="17"/>
  </w:num>
  <w:num w:numId="18">
    <w:abstractNumId w:val="13"/>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905"/>
    <w:rsid w:val="00000A09"/>
    <w:rsid w:val="00000CCE"/>
    <w:rsid w:val="00000DF5"/>
    <w:rsid w:val="00000F3F"/>
    <w:rsid w:val="00001711"/>
    <w:rsid w:val="00001895"/>
    <w:rsid w:val="00001948"/>
    <w:rsid w:val="00001E9A"/>
    <w:rsid w:val="00001F9C"/>
    <w:rsid w:val="000020BD"/>
    <w:rsid w:val="0000218D"/>
    <w:rsid w:val="000021E2"/>
    <w:rsid w:val="000023ED"/>
    <w:rsid w:val="0000240B"/>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50"/>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26D"/>
    <w:rsid w:val="00014444"/>
    <w:rsid w:val="00014605"/>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9C0"/>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DB8"/>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37F86"/>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4DF"/>
    <w:rsid w:val="0005161F"/>
    <w:rsid w:val="00051756"/>
    <w:rsid w:val="000517DD"/>
    <w:rsid w:val="0005182E"/>
    <w:rsid w:val="0005191F"/>
    <w:rsid w:val="0005192B"/>
    <w:rsid w:val="00051C52"/>
    <w:rsid w:val="00051E69"/>
    <w:rsid w:val="000520CC"/>
    <w:rsid w:val="000523E2"/>
    <w:rsid w:val="00052978"/>
    <w:rsid w:val="00052D2A"/>
    <w:rsid w:val="00052FD2"/>
    <w:rsid w:val="00053251"/>
    <w:rsid w:val="000535E6"/>
    <w:rsid w:val="00053890"/>
    <w:rsid w:val="0005398D"/>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5C"/>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B02"/>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C85"/>
    <w:rsid w:val="000640A5"/>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2"/>
    <w:rsid w:val="00071FFA"/>
    <w:rsid w:val="0007206F"/>
    <w:rsid w:val="000720B4"/>
    <w:rsid w:val="00072449"/>
    <w:rsid w:val="000725F4"/>
    <w:rsid w:val="000726DA"/>
    <w:rsid w:val="000729EE"/>
    <w:rsid w:val="000729FE"/>
    <w:rsid w:val="00072BC1"/>
    <w:rsid w:val="00072CC1"/>
    <w:rsid w:val="00072E30"/>
    <w:rsid w:val="00072F0B"/>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C5"/>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62"/>
    <w:rsid w:val="00097DD0"/>
    <w:rsid w:val="000A0203"/>
    <w:rsid w:val="000A022B"/>
    <w:rsid w:val="000A06D5"/>
    <w:rsid w:val="000A08FB"/>
    <w:rsid w:val="000A0951"/>
    <w:rsid w:val="000A0C74"/>
    <w:rsid w:val="000A0CC1"/>
    <w:rsid w:val="000A0CE8"/>
    <w:rsid w:val="000A0D6C"/>
    <w:rsid w:val="000A0F1C"/>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49"/>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32"/>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0"/>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80"/>
    <w:rsid w:val="000D4BAD"/>
    <w:rsid w:val="000D4CDB"/>
    <w:rsid w:val="000D4EA5"/>
    <w:rsid w:val="000D4F97"/>
    <w:rsid w:val="000D524E"/>
    <w:rsid w:val="000D54BA"/>
    <w:rsid w:val="000D5535"/>
    <w:rsid w:val="000D5B64"/>
    <w:rsid w:val="000D5C3A"/>
    <w:rsid w:val="000D6209"/>
    <w:rsid w:val="000D643C"/>
    <w:rsid w:val="000D64DD"/>
    <w:rsid w:val="000D6789"/>
    <w:rsid w:val="000D6AEB"/>
    <w:rsid w:val="000D6C0B"/>
    <w:rsid w:val="000D6C2E"/>
    <w:rsid w:val="000D6E66"/>
    <w:rsid w:val="000D6EC3"/>
    <w:rsid w:val="000D7460"/>
    <w:rsid w:val="000D7971"/>
    <w:rsid w:val="000D79DB"/>
    <w:rsid w:val="000D7D7F"/>
    <w:rsid w:val="000D7D9A"/>
    <w:rsid w:val="000D7DAF"/>
    <w:rsid w:val="000D7E52"/>
    <w:rsid w:val="000D7EEC"/>
    <w:rsid w:val="000E0249"/>
    <w:rsid w:val="000E0506"/>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5CC"/>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F22"/>
    <w:rsid w:val="000F1F9A"/>
    <w:rsid w:val="000F2136"/>
    <w:rsid w:val="000F229F"/>
    <w:rsid w:val="000F2348"/>
    <w:rsid w:val="000F2381"/>
    <w:rsid w:val="000F240D"/>
    <w:rsid w:val="000F259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833"/>
    <w:rsid w:val="0010283A"/>
    <w:rsid w:val="001028FF"/>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2F7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724"/>
    <w:rsid w:val="0013186F"/>
    <w:rsid w:val="001319A0"/>
    <w:rsid w:val="00131D11"/>
    <w:rsid w:val="00131ED2"/>
    <w:rsid w:val="00131F49"/>
    <w:rsid w:val="00132024"/>
    <w:rsid w:val="001321EF"/>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41A"/>
    <w:rsid w:val="001377DE"/>
    <w:rsid w:val="0013787D"/>
    <w:rsid w:val="001379B7"/>
    <w:rsid w:val="00137A98"/>
    <w:rsid w:val="00137AA6"/>
    <w:rsid w:val="00137DD9"/>
    <w:rsid w:val="00137F03"/>
    <w:rsid w:val="001400A0"/>
    <w:rsid w:val="001404E9"/>
    <w:rsid w:val="00140656"/>
    <w:rsid w:val="00140C98"/>
    <w:rsid w:val="00140CC4"/>
    <w:rsid w:val="00140E02"/>
    <w:rsid w:val="00141657"/>
    <w:rsid w:val="001416C8"/>
    <w:rsid w:val="00141BBE"/>
    <w:rsid w:val="00141C23"/>
    <w:rsid w:val="00141C91"/>
    <w:rsid w:val="00141DF4"/>
    <w:rsid w:val="00142005"/>
    <w:rsid w:val="001420F9"/>
    <w:rsid w:val="0014257F"/>
    <w:rsid w:val="001426BC"/>
    <w:rsid w:val="00142714"/>
    <w:rsid w:val="00142776"/>
    <w:rsid w:val="00142876"/>
    <w:rsid w:val="00142D5E"/>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01F"/>
    <w:rsid w:val="0015310F"/>
    <w:rsid w:val="001532A4"/>
    <w:rsid w:val="001537A4"/>
    <w:rsid w:val="001537D0"/>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8DB"/>
    <w:rsid w:val="00161A84"/>
    <w:rsid w:val="00161AF3"/>
    <w:rsid w:val="00161C55"/>
    <w:rsid w:val="00161F3E"/>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36A"/>
    <w:rsid w:val="001664DB"/>
    <w:rsid w:val="0016655E"/>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B10"/>
    <w:rsid w:val="00176DE2"/>
    <w:rsid w:val="00176E48"/>
    <w:rsid w:val="001770BF"/>
    <w:rsid w:val="001770D4"/>
    <w:rsid w:val="0017712C"/>
    <w:rsid w:val="00177148"/>
    <w:rsid w:val="001772BB"/>
    <w:rsid w:val="00177385"/>
    <w:rsid w:val="00177655"/>
    <w:rsid w:val="001776C7"/>
    <w:rsid w:val="00177707"/>
    <w:rsid w:val="00177873"/>
    <w:rsid w:val="00177A63"/>
    <w:rsid w:val="00177B45"/>
    <w:rsid w:val="00177F9F"/>
    <w:rsid w:val="00180172"/>
    <w:rsid w:val="001801F4"/>
    <w:rsid w:val="001802CA"/>
    <w:rsid w:val="001806E5"/>
    <w:rsid w:val="00180775"/>
    <w:rsid w:val="00180829"/>
    <w:rsid w:val="0018083E"/>
    <w:rsid w:val="0018085E"/>
    <w:rsid w:val="00180954"/>
    <w:rsid w:val="00180975"/>
    <w:rsid w:val="001809C7"/>
    <w:rsid w:val="00180C1F"/>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18"/>
    <w:rsid w:val="0018693D"/>
    <w:rsid w:val="00186AEB"/>
    <w:rsid w:val="00186C6E"/>
    <w:rsid w:val="00186CE3"/>
    <w:rsid w:val="00186FEB"/>
    <w:rsid w:val="0018702E"/>
    <w:rsid w:val="00187162"/>
    <w:rsid w:val="0018723C"/>
    <w:rsid w:val="001872B3"/>
    <w:rsid w:val="00187350"/>
    <w:rsid w:val="001874D5"/>
    <w:rsid w:val="00187668"/>
    <w:rsid w:val="001876D4"/>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DE"/>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42"/>
    <w:rsid w:val="001B11B3"/>
    <w:rsid w:val="001B11C4"/>
    <w:rsid w:val="001B14B3"/>
    <w:rsid w:val="001B1C0B"/>
    <w:rsid w:val="001B1D06"/>
    <w:rsid w:val="001B2015"/>
    <w:rsid w:val="001B2049"/>
    <w:rsid w:val="001B2067"/>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6F4"/>
    <w:rsid w:val="001B5918"/>
    <w:rsid w:val="001B5BA3"/>
    <w:rsid w:val="001B5CD4"/>
    <w:rsid w:val="001B5FB2"/>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7C"/>
    <w:rsid w:val="001C47A0"/>
    <w:rsid w:val="001C47E6"/>
    <w:rsid w:val="001C4E97"/>
    <w:rsid w:val="001C4F2E"/>
    <w:rsid w:val="001C4F89"/>
    <w:rsid w:val="001C50AB"/>
    <w:rsid w:val="001C52A2"/>
    <w:rsid w:val="001C52D4"/>
    <w:rsid w:val="001C536A"/>
    <w:rsid w:val="001C53F0"/>
    <w:rsid w:val="001C5478"/>
    <w:rsid w:val="001C548A"/>
    <w:rsid w:val="001C54F9"/>
    <w:rsid w:val="001C56EF"/>
    <w:rsid w:val="001C57B0"/>
    <w:rsid w:val="001C5849"/>
    <w:rsid w:val="001C5BED"/>
    <w:rsid w:val="001C5D25"/>
    <w:rsid w:val="001C6251"/>
    <w:rsid w:val="001C6412"/>
    <w:rsid w:val="001C660A"/>
    <w:rsid w:val="001C6732"/>
    <w:rsid w:val="001C67B1"/>
    <w:rsid w:val="001C6AAB"/>
    <w:rsid w:val="001C6AE0"/>
    <w:rsid w:val="001C6B50"/>
    <w:rsid w:val="001C6C0C"/>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1A5F"/>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904"/>
    <w:rsid w:val="001D4A3F"/>
    <w:rsid w:val="001D4C30"/>
    <w:rsid w:val="001D4FC1"/>
    <w:rsid w:val="001D5286"/>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402"/>
    <w:rsid w:val="001F28AA"/>
    <w:rsid w:val="001F2AB7"/>
    <w:rsid w:val="001F2D4E"/>
    <w:rsid w:val="001F3246"/>
    <w:rsid w:val="001F3499"/>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DEA"/>
    <w:rsid w:val="001F7E2B"/>
    <w:rsid w:val="0020047F"/>
    <w:rsid w:val="0020059F"/>
    <w:rsid w:val="002005BB"/>
    <w:rsid w:val="0020067B"/>
    <w:rsid w:val="002007F8"/>
    <w:rsid w:val="00200896"/>
    <w:rsid w:val="002008C8"/>
    <w:rsid w:val="00200FFD"/>
    <w:rsid w:val="00201195"/>
    <w:rsid w:val="002013FB"/>
    <w:rsid w:val="0020150D"/>
    <w:rsid w:val="0020153A"/>
    <w:rsid w:val="00201870"/>
    <w:rsid w:val="00201936"/>
    <w:rsid w:val="002019EA"/>
    <w:rsid w:val="002021B4"/>
    <w:rsid w:val="00202316"/>
    <w:rsid w:val="002023D4"/>
    <w:rsid w:val="00202B06"/>
    <w:rsid w:val="00202B44"/>
    <w:rsid w:val="00203009"/>
    <w:rsid w:val="00203118"/>
    <w:rsid w:val="00203153"/>
    <w:rsid w:val="00203202"/>
    <w:rsid w:val="002033CB"/>
    <w:rsid w:val="0020348A"/>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8A1"/>
    <w:rsid w:val="00216A22"/>
    <w:rsid w:val="00216EEC"/>
    <w:rsid w:val="0021703E"/>
    <w:rsid w:val="00217445"/>
    <w:rsid w:val="0021785B"/>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593"/>
    <w:rsid w:val="00222706"/>
    <w:rsid w:val="00222A23"/>
    <w:rsid w:val="00222B6A"/>
    <w:rsid w:val="00222B97"/>
    <w:rsid w:val="00222CE5"/>
    <w:rsid w:val="00223224"/>
    <w:rsid w:val="00223235"/>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311"/>
    <w:rsid w:val="00251429"/>
    <w:rsid w:val="002515FE"/>
    <w:rsid w:val="00251844"/>
    <w:rsid w:val="0025187A"/>
    <w:rsid w:val="002518B2"/>
    <w:rsid w:val="00251A07"/>
    <w:rsid w:val="00251B30"/>
    <w:rsid w:val="00251D5A"/>
    <w:rsid w:val="00251FDC"/>
    <w:rsid w:val="00251FE1"/>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93"/>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0"/>
    <w:rsid w:val="002654F2"/>
    <w:rsid w:val="00265791"/>
    <w:rsid w:val="002659A1"/>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5EA"/>
    <w:rsid w:val="002708B8"/>
    <w:rsid w:val="00270954"/>
    <w:rsid w:val="00270AA7"/>
    <w:rsid w:val="00270B6C"/>
    <w:rsid w:val="00270D4C"/>
    <w:rsid w:val="00270EDE"/>
    <w:rsid w:val="00270F10"/>
    <w:rsid w:val="0027133D"/>
    <w:rsid w:val="0027143A"/>
    <w:rsid w:val="00271927"/>
    <w:rsid w:val="00271B76"/>
    <w:rsid w:val="00271DC6"/>
    <w:rsid w:val="00271E9A"/>
    <w:rsid w:val="002720D3"/>
    <w:rsid w:val="002720E1"/>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7F1"/>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36"/>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FD"/>
    <w:rsid w:val="00282F4A"/>
    <w:rsid w:val="00283031"/>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9D9"/>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9A"/>
    <w:rsid w:val="002A09EF"/>
    <w:rsid w:val="002A0C74"/>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DAE"/>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983"/>
    <w:rsid w:val="002A6B4C"/>
    <w:rsid w:val="002A6B73"/>
    <w:rsid w:val="002A6C81"/>
    <w:rsid w:val="002A6CB1"/>
    <w:rsid w:val="002A6CBC"/>
    <w:rsid w:val="002A6CFE"/>
    <w:rsid w:val="002A71C9"/>
    <w:rsid w:val="002A7544"/>
    <w:rsid w:val="002A77D7"/>
    <w:rsid w:val="002A79E8"/>
    <w:rsid w:val="002A7A0F"/>
    <w:rsid w:val="002A7A18"/>
    <w:rsid w:val="002A7B62"/>
    <w:rsid w:val="002A7D89"/>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845"/>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0B"/>
    <w:rsid w:val="002B597F"/>
    <w:rsid w:val="002B59FD"/>
    <w:rsid w:val="002B5CEC"/>
    <w:rsid w:val="002B5D2F"/>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B0"/>
    <w:rsid w:val="002E397A"/>
    <w:rsid w:val="002E3C75"/>
    <w:rsid w:val="002E3C7B"/>
    <w:rsid w:val="002E3DDA"/>
    <w:rsid w:val="002E4190"/>
    <w:rsid w:val="002E421F"/>
    <w:rsid w:val="002E4257"/>
    <w:rsid w:val="002E4723"/>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4D2"/>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34"/>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A5"/>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1E3"/>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E46"/>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8E"/>
    <w:rsid w:val="00316CC7"/>
    <w:rsid w:val="00316F85"/>
    <w:rsid w:val="00317263"/>
    <w:rsid w:val="00317339"/>
    <w:rsid w:val="00317343"/>
    <w:rsid w:val="0031737A"/>
    <w:rsid w:val="003175CF"/>
    <w:rsid w:val="00317642"/>
    <w:rsid w:val="00317A08"/>
    <w:rsid w:val="00320187"/>
    <w:rsid w:val="00320305"/>
    <w:rsid w:val="003203EF"/>
    <w:rsid w:val="00320658"/>
    <w:rsid w:val="003207F3"/>
    <w:rsid w:val="00320CF4"/>
    <w:rsid w:val="00320E72"/>
    <w:rsid w:val="00321257"/>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B18"/>
    <w:rsid w:val="00330D1F"/>
    <w:rsid w:val="00330D71"/>
    <w:rsid w:val="00330E85"/>
    <w:rsid w:val="00330FFF"/>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95"/>
    <w:rsid w:val="003360EF"/>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8BF"/>
    <w:rsid w:val="00345A10"/>
    <w:rsid w:val="00345F57"/>
    <w:rsid w:val="003460FF"/>
    <w:rsid w:val="00346218"/>
    <w:rsid w:val="00346850"/>
    <w:rsid w:val="003469F1"/>
    <w:rsid w:val="00346B32"/>
    <w:rsid w:val="00346C45"/>
    <w:rsid w:val="00346CDC"/>
    <w:rsid w:val="00346D1A"/>
    <w:rsid w:val="00346EB5"/>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5D"/>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79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16D"/>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A7B"/>
    <w:rsid w:val="00365B55"/>
    <w:rsid w:val="00365B63"/>
    <w:rsid w:val="00365C15"/>
    <w:rsid w:val="00366029"/>
    <w:rsid w:val="0036658D"/>
    <w:rsid w:val="00366A6D"/>
    <w:rsid w:val="00366CB0"/>
    <w:rsid w:val="00366DE1"/>
    <w:rsid w:val="00366E81"/>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A31"/>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DD2"/>
    <w:rsid w:val="0037518F"/>
    <w:rsid w:val="00375190"/>
    <w:rsid w:val="0037532B"/>
    <w:rsid w:val="00375399"/>
    <w:rsid w:val="003753DE"/>
    <w:rsid w:val="0037567C"/>
    <w:rsid w:val="003757F5"/>
    <w:rsid w:val="0037584F"/>
    <w:rsid w:val="003759E2"/>
    <w:rsid w:val="00375AD0"/>
    <w:rsid w:val="00375BEE"/>
    <w:rsid w:val="00375C9D"/>
    <w:rsid w:val="00375F03"/>
    <w:rsid w:val="0037616A"/>
    <w:rsid w:val="0037621C"/>
    <w:rsid w:val="00376256"/>
    <w:rsid w:val="00376533"/>
    <w:rsid w:val="0037659D"/>
    <w:rsid w:val="003767B6"/>
    <w:rsid w:val="00376857"/>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BDC"/>
    <w:rsid w:val="00381F0C"/>
    <w:rsid w:val="00381F1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6D6"/>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74"/>
    <w:rsid w:val="003A6294"/>
    <w:rsid w:val="003A63A6"/>
    <w:rsid w:val="003A6719"/>
    <w:rsid w:val="003A68AE"/>
    <w:rsid w:val="003A698E"/>
    <w:rsid w:val="003A6C3E"/>
    <w:rsid w:val="003A6FA2"/>
    <w:rsid w:val="003A719D"/>
    <w:rsid w:val="003A73EB"/>
    <w:rsid w:val="003A745D"/>
    <w:rsid w:val="003A753E"/>
    <w:rsid w:val="003A78C5"/>
    <w:rsid w:val="003A7909"/>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4CA"/>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8"/>
    <w:rsid w:val="003C1CAF"/>
    <w:rsid w:val="003C23D6"/>
    <w:rsid w:val="003C23E4"/>
    <w:rsid w:val="003C2415"/>
    <w:rsid w:val="003C248A"/>
    <w:rsid w:val="003C25C6"/>
    <w:rsid w:val="003C264D"/>
    <w:rsid w:val="003C2A7B"/>
    <w:rsid w:val="003C2B3C"/>
    <w:rsid w:val="003C3696"/>
    <w:rsid w:val="003C3747"/>
    <w:rsid w:val="003C3B28"/>
    <w:rsid w:val="003C3B3A"/>
    <w:rsid w:val="003C40BF"/>
    <w:rsid w:val="003C412E"/>
    <w:rsid w:val="003C417A"/>
    <w:rsid w:val="003C43A6"/>
    <w:rsid w:val="003C43D1"/>
    <w:rsid w:val="003C4515"/>
    <w:rsid w:val="003C4A4D"/>
    <w:rsid w:val="003C4A74"/>
    <w:rsid w:val="003C4E96"/>
    <w:rsid w:val="003C5054"/>
    <w:rsid w:val="003C5201"/>
    <w:rsid w:val="003C5276"/>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6E7E"/>
    <w:rsid w:val="003C7242"/>
    <w:rsid w:val="003C7310"/>
    <w:rsid w:val="003C754C"/>
    <w:rsid w:val="003C7838"/>
    <w:rsid w:val="003C7872"/>
    <w:rsid w:val="003C7ABC"/>
    <w:rsid w:val="003C7B69"/>
    <w:rsid w:val="003C7BD5"/>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F92"/>
    <w:rsid w:val="003E0153"/>
    <w:rsid w:val="003E051D"/>
    <w:rsid w:val="003E05EC"/>
    <w:rsid w:val="003E05FE"/>
    <w:rsid w:val="003E0645"/>
    <w:rsid w:val="003E06E1"/>
    <w:rsid w:val="003E0902"/>
    <w:rsid w:val="003E118D"/>
    <w:rsid w:val="003E119D"/>
    <w:rsid w:val="003E1223"/>
    <w:rsid w:val="003E1228"/>
    <w:rsid w:val="003E12C2"/>
    <w:rsid w:val="003E135D"/>
    <w:rsid w:val="003E1520"/>
    <w:rsid w:val="003E17E4"/>
    <w:rsid w:val="003E1D17"/>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A63"/>
    <w:rsid w:val="003E6B5E"/>
    <w:rsid w:val="003E6BE1"/>
    <w:rsid w:val="003E6D57"/>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1"/>
    <w:rsid w:val="0040015A"/>
    <w:rsid w:val="004001A6"/>
    <w:rsid w:val="0040035C"/>
    <w:rsid w:val="004003FA"/>
    <w:rsid w:val="004004FE"/>
    <w:rsid w:val="00400527"/>
    <w:rsid w:val="004005F9"/>
    <w:rsid w:val="00400856"/>
    <w:rsid w:val="00400CA8"/>
    <w:rsid w:val="00400E91"/>
    <w:rsid w:val="00400EFC"/>
    <w:rsid w:val="00401033"/>
    <w:rsid w:val="00401045"/>
    <w:rsid w:val="00401293"/>
    <w:rsid w:val="004012CB"/>
    <w:rsid w:val="00401340"/>
    <w:rsid w:val="00401613"/>
    <w:rsid w:val="004017EC"/>
    <w:rsid w:val="00401BF6"/>
    <w:rsid w:val="00401D93"/>
    <w:rsid w:val="00402397"/>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688"/>
    <w:rsid w:val="00413AD8"/>
    <w:rsid w:val="00413FF3"/>
    <w:rsid w:val="0041402C"/>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CC9"/>
    <w:rsid w:val="00420DA9"/>
    <w:rsid w:val="00420DC6"/>
    <w:rsid w:val="00420F35"/>
    <w:rsid w:val="00420FE6"/>
    <w:rsid w:val="0042128D"/>
    <w:rsid w:val="00421484"/>
    <w:rsid w:val="004214DB"/>
    <w:rsid w:val="004215B8"/>
    <w:rsid w:val="00421958"/>
    <w:rsid w:val="00421BFB"/>
    <w:rsid w:val="00421D59"/>
    <w:rsid w:val="00421D6B"/>
    <w:rsid w:val="00421EB3"/>
    <w:rsid w:val="00422424"/>
    <w:rsid w:val="004226C2"/>
    <w:rsid w:val="004226D1"/>
    <w:rsid w:val="004226E7"/>
    <w:rsid w:val="0042301A"/>
    <w:rsid w:val="00423170"/>
    <w:rsid w:val="004232CD"/>
    <w:rsid w:val="004234A4"/>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9F"/>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72B"/>
    <w:rsid w:val="004279F1"/>
    <w:rsid w:val="00427BC9"/>
    <w:rsid w:val="00427EB3"/>
    <w:rsid w:val="00430090"/>
    <w:rsid w:val="004300DC"/>
    <w:rsid w:val="004302BA"/>
    <w:rsid w:val="00430312"/>
    <w:rsid w:val="004304C5"/>
    <w:rsid w:val="004305CC"/>
    <w:rsid w:val="004306C8"/>
    <w:rsid w:val="004306F8"/>
    <w:rsid w:val="00430815"/>
    <w:rsid w:val="00430BC1"/>
    <w:rsid w:val="00430BDB"/>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E11"/>
    <w:rsid w:val="00453E33"/>
    <w:rsid w:val="00454330"/>
    <w:rsid w:val="00454349"/>
    <w:rsid w:val="0045438B"/>
    <w:rsid w:val="0045446D"/>
    <w:rsid w:val="004546D5"/>
    <w:rsid w:val="004546EB"/>
    <w:rsid w:val="0045475C"/>
    <w:rsid w:val="004548F0"/>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49"/>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564"/>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EF5"/>
    <w:rsid w:val="00473F03"/>
    <w:rsid w:val="00473F20"/>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0C"/>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6F3"/>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878"/>
    <w:rsid w:val="004A0B5A"/>
    <w:rsid w:val="004A0B66"/>
    <w:rsid w:val="004A1240"/>
    <w:rsid w:val="004A1346"/>
    <w:rsid w:val="004A1636"/>
    <w:rsid w:val="004A18F5"/>
    <w:rsid w:val="004A1C93"/>
    <w:rsid w:val="004A1ECC"/>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2E"/>
    <w:rsid w:val="004B2C16"/>
    <w:rsid w:val="004B2C7A"/>
    <w:rsid w:val="004B2C7C"/>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B6"/>
    <w:rsid w:val="004B5AA5"/>
    <w:rsid w:val="004B5B6A"/>
    <w:rsid w:val="004B5C1D"/>
    <w:rsid w:val="004B5E15"/>
    <w:rsid w:val="004B5E50"/>
    <w:rsid w:val="004B6079"/>
    <w:rsid w:val="004B6107"/>
    <w:rsid w:val="004B6150"/>
    <w:rsid w:val="004B6486"/>
    <w:rsid w:val="004B65C1"/>
    <w:rsid w:val="004B662A"/>
    <w:rsid w:val="004B6702"/>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AB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2C7"/>
    <w:rsid w:val="004D1440"/>
    <w:rsid w:val="004D1460"/>
    <w:rsid w:val="004D1757"/>
    <w:rsid w:val="004D1811"/>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1F7"/>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832"/>
    <w:rsid w:val="004E2DF0"/>
    <w:rsid w:val="004E2EA0"/>
    <w:rsid w:val="004E2EAE"/>
    <w:rsid w:val="004E31D9"/>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99C"/>
    <w:rsid w:val="004F5DBB"/>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DA9"/>
    <w:rsid w:val="00500FA8"/>
    <w:rsid w:val="005013E9"/>
    <w:rsid w:val="00501649"/>
    <w:rsid w:val="00501682"/>
    <w:rsid w:val="005016C9"/>
    <w:rsid w:val="005017FC"/>
    <w:rsid w:val="00501942"/>
    <w:rsid w:val="00501BD4"/>
    <w:rsid w:val="00501E75"/>
    <w:rsid w:val="005024B0"/>
    <w:rsid w:val="005024F5"/>
    <w:rsid w:val="00502573"/>
    <w:rsid w:val="0050271D"/>
    <w:rsid w:val="00502728"/>
    <w:rsid w:val="00502B89"/>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6B0"/>
    <w:rsid w:val="00507A77"/>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BA"/>
    <w:rsid w:val="00512901"/>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A8B"/>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62A1"/>
    <w:rsid w:val="005263DC"/>
    <w:rsid w:val="005264CD"/>
    <w:rsid w:val="005266ED"/>
    <w:rsid w:val="0052698C"/>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668"/>
    <w:rsid w:val="005338EA"/>
    <w:rsid w:val="00533912"/>
    <w:rsid w:val="00533C0A"/>
    <w:rsid w:val="00533C2D"/>
    <w:rsid w:val="00533F25"/>
    <w:rsid w:val="00533FD9"/>
    <w:rsid w:val="005340D3"/>
    <w:rsid w:val="005341C6"/>
    <w:rsid w:val="00534260"/>
    <w:rsid w:val="00534376"/>
    <w:rsid w:val="0053484F"/>
    <w:rsid w:val="00534959"/>
    <w:rsid w:val="00534AEA"/>
    <w:rsid w:val="00534BBD"/>
    <w:rsid w:val="00534CDA"/>
    <w:rsid w:val="00534E54"/>
    <w:rsid w:val="00534FA7"/>
    <w:rsid w:val="005352A0"/>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13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BD"/>
    <w:rsid w:val="00543DE6"/>
    <w:rsid w:val="00543F80"/>
    <w:rsid w:val="0054402D"/>
    <w:rsid w:val="005446DB"/>
    <w:rsid w:val="0054492F"/>
    <w:rsid w:val="00544BD5"/>
    <w:rsid w:val="00544D33"/>
    <w:rsid w:val="00545039"/>
    <w:rsid w:val="00545139"/>
    <w:rsid w:val="00545171"/>
    <w:rsid w:val="00545239"/>
    <w:rsid w:val="00545306"/>
    <w:rsid w:val="0054532E"/>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8BE"/>
    <w:rsid w:val="00551941"/>
    <w:rsid w:val="005519BF"/>
    <w:rsid w:val="00551A02"/>
    <w:rsid w:val="00551AC0"/>
    <w:rsid w:val="00551B4D"/>
    <w:rsid w:val="00551C85"/>
    <w:rsid w:val="00551F80"/>
    <w:rsid w:val="00551FC8"/>
    <w:rsid w:val="00551FF2"/>
    <w:rsid w:val="005520ED"/>
    <w:rsid w:val="00552146"/>
    <w:rsid w:val="005522D2"/>
    <w:rsid w:val="005522F3"/>
    <w:rsid w:val="005524D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7F"/>
    <w:rsid w:val="00553FC8"/>
    <w:rsid w:val="00553FF7"/>
    <w:rsid w:val="00554519"/>
    <w:rsid w:val="00554554"/>
    <w:rsid w:val="00554643"/>
    <w:rsid w:val="005546F8"/>
    <w:rsid w:val="00554735"/>
    <w:rsid w:val="005548AC"/>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4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235"/>
    <w:rsid w:val="0057636D"/>
    <w:rsid w:val="005763AD"/>
    <w:rsid w:val="005763B8"/>
    <w:rsid w:val="00576504"/>
    <w:rsid w:val="005765DC"/>
    <w:rsid w:val="00576715"/>
    <w:rsid w:val="0057677B"/>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3B4"/>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1ED6"/>
    <w:rsid w:val="005A206F"/>
    <w:rsid w:val="005A216C"/>
    <w:rsid w:val="005A2177"/>
    <w:rsid w:val="005A21BD"/>
    <w:rsid w:val="005A238C"/>
    <w:rsid w:val="005A23D0"/>
    <w:rsid w:val="005A2425"/>
    <w:rsid w:val="005A24D1"/>
    <w:rsid w:val="005A28BE"/>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6FF9"/>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85C"/>
    <w:rsid w:val="005C1913"/>
    <w:rsid w:val="005C1B09"/>
    <w:rsid w:val="005C1C0E"/>
    <w:rsid w:val="005C1E5C"/>
    <w:rsid w:val="005C1E93"/>
    <w:rsid w:val="005C21A6"/>
    <w:rsid w:val="005C2210"/>
    <w:rsid w:val="005C2594"/>
    <w:rsid w:val="005C25B6"/>
    <w:rsid w:val="005C29AA"/>
    <w:rsid w:val="005C2B1E"/>
    <w:rsid w:val="005C2CDB"/>
    <w:rsid w:val="005C2D66"/>
    <w:rsid w:val="005C2E53"/>
    <w:rsid w:val="005C3002"/>
    <w:rsid w:val="005C307B"/>
    <w:rsid w:val="005C342F"/>
    <w:rsid w:val="005C3973"/>
    <w:rsid w:val="005C3BDD"/>
    <w:rsid w:val="005C3F31"/>
    <w:rsid w:val="005C4021"/>
    <w:rsid w:val="005C404B"/>
    <w:rsid w:val="005C4543"/>
    <w:rsid w:val="005C454E"/>
    <w:rsid w:val="005C4719"/>
    <w:rsid w:val="005C4A16"/>
    <w:rsid w:val="005C4A3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E6"/>
    <w:rsid w:val="005D23E7"/>
    <w:rsid w:val="005D24D1"/>
    <w:rsid w:val="005D2675"/>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F8"/>
    <w:rsid w:val="005D46C7"/>
    <w:rsid w:val="005D4885"/>
    <w:rsid w:val="005D48E9"/>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0FF"/>
    <w:rsid w:val="005E114F"/>
    <w:rsid w:val="005E1355"/>
    <w:rsid w:val="005E13B2"/>
    <w:rsid w:val="005E150B"/>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6EDF"/>
    <w:rsid w:val="005E72AA"/>
    <w:rsid w:val="005E73CA"/>
    <w:rsid w:val="005E74F8"/>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02"/>
    <w:rsid w:val="005F2711"/>
    <w:rsid w:val="005F2739"/>
    <w:rsid w:val="005F27CD"/>
    <w:rsid w:val="005F2AB4"/>
    <w:rsid w:val="005F2BAE"/>
    <w:rsid w:val="005F2D37"/>
    <w:rsid w:val="005F311F"/>
    <w:rsid w:val="005F3171"/>
    <w:rsid w:val="005F31BB"/>
    <w:rsid w:val="005F32DD"/>
    <w:rsid w:val="005F369C"/>
    <w:rsid w:val="005F384F"/>
    <w:rsid w:val="005F38C5"/>
    <w:rsid w:val="005F3934"/>
    <w:rsid w:val="005F3C90"/>
    <w:rsid w:val="005F3ED4"/>
    <w:rsid w:val="005F41ED"/>
    <w:rsid w:val="005F4256"/>
    <w:rsid w:val="005F4407"/>
    <w:rsid w:val="005F449D"/>
    <w:rsid w:val="005F451E"/>
    <w:rsid w:val="005F48CC"/>
    <w:rsid w:val="005F4AD8"/>
    <w:rsid w:val="005F4CC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6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ECA"/>
    <w:rsid w:val="00606291"/>
    <w:rsid w:val="006062CD"/>
    <w:rsid w:val="006064E1"/>
    <w:rsid w:val="0060659A"/>
    <w:rsid w:val="00606681"/>
    <w:rsid w:val="006068A4"/>
    <w:rsid w:val="006069C7"/>
    <w:rsid w:val="00606A66"/>
    <w:rsid w:val="00606B46"/>
    <w:rsid w:val="00606BB7"/>
    <w:rsid w:val="00606E3F"/>
    <w:rsid w:val="006071E0"/>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F2"/>
    <w:rsid w:val="00611A40"/>
    <w:rsid w:val="00611C07"/>
    <w:rsid w:val="00611CB4"/>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B17"/>
    <w:rsid w:val="00615E7C"/>
    <w:rsid w:val="00615FA2"/>
    <w:rsid w:val="00616057"/>
    <w:rsid w:val="006162AE"/>
    <w:rsid w:val="0061636D"/>
    <w:rsid w:val="006168DF"/>
    <w:rsid w:val="0061698F"/>
    <w:rsid w:val="006169E2"/>
    <w:rsid w:val="00616A47"/>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378"/>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5C7"/>
    <w:rsid w:val="00634723"/>
    <w:rsid w:val="00634764"/>
    <w:rsid w:val="0063479F"/>
    <w:rsid w:val="006347EB"/>
    <w:rsid w:val="00634986"/>
    <w:rsid w:val="00634A03"/>
    <w:rsid w:val="00634AFC"/>
    <w:rsid w:val="00634B07"/>
    <w:rsid w:val="00635674"/>
    <w:rsid w:val="00635835"/>
    <w:rsid w:val="00635D72"/>
    <w:rsid w:val="00635F69"/>
    <w:rsid w:val="006362B2"/>
    <w:rsid w:val="00636440"/>
    <w:rsid w:val="0063675D"/>
    <w:rsid w:val="0063680C"/>
    <w:rsid w:val="00636942"/>
    <w:rsid w:val="006369C7"/>
    <w:rsid w:val="00636A13"/>
    <w:rsid w:val="00636A1E"/>
    <w:rsid w:val="00636AB1"/>
    <w:rsid w:val="00636BC1"/>
    <w:rsid w:val="00636BE3"/>
    <w:rsid w:val="00636C82"/>
    <w:rsid w:val="00636FBC"/>
    <w:rsid w:val="00637207"/>
    <w:rsid w:val="00637514"/>
    <w:rsid w:val="00637561"/>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8CC"/>
    <w:rsid w:val="00644CBB"/>
    <w:rsid w:val="00644D6E"/>
    <w:rsid w:val="00644EBD"/>
    <w:rsid w:val="00645218"/>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83"/>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1D88"/>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43E"/>
    <w:rsid w:val="00674596"/>
    <w:rsid w:val="00674B2E"/>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0E"/>
    <w:rsid w:val="00677178"/>
    <w:rsid w:val="0067737E"/>
    <w:rsid w:val="0067759C"/>
    <w:rsid w:val="00677761"/>
    <w:rsid w:val="00677785"/>
    <w:rsid w:val="00677991"/>
    <w:rsid w:val="00677CCA"/>
    <w:rsid w:val="00677DE9"/>
    <w:rsid w:val="00677F02"/>
    <w:rsid w:val="00677F5C"/>
    <w:rsid w:val="006801B4"/>
    <w:rsid w:val="006801DA"/>
    <w:rsid w:val="006804A9"/>
    <w:rsid w:val="00680703"/>
    <w:rsid w:val="00680778"/>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361"/>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5D8"/>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6822"/>
    <w:rsid w:val="00696896"/>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F9"/>
    <w:rsid w:val="006A244D"/>
    <w:rsid w:val="006A2721"/>
    <w:rsid w:val="006A2733"/>
    <w:rsid w:val="006A292C"/>
    <w:rsid w:val="006A2F2F"/>
    <w:rsid w:val="006A31E7"/>
    <w:rsid w:val="006A36D1"/>
    <w:rsid w:val="006A3AB6"/>
    <w:rsid w:val="006A3AF3"/>
    <w:rsid w:val="006A3E5A"/>
    <w:rsid w:val="006A401F"/>
    <w:rsid w:val="006A40CC"/>
    <w:rsid w:val="006A4128"/>
    <w:rsid w:val="006A4185"/>
    <w:rsid w:val="006A440E"/>
    <w:rsid w:val="006A4510"/>
    <w:rsid w:val="006A4732"/>
    <w:rsid w:val="006A4875"/>
    <w:rsid w:val="006A492C"/>
    <w:rsid w:val="006A4ECD"/>
    <w:rsid w:val="006A506E"/>
    <w:rsid w:val="006A50D4"/>
    <w:rsid w:val="006A50FD"/>
    <w:rsid w:val="006A560E"/>
    <w:rsid w:val="006A56AF"/>
    <w:rsid w:val="006A56FC"/>
    <w:rsid w:val="006A572F"/>
    <w:rsid w:val="006A59DB"/>
    <w:rsid w:val="006A5F75"/>
    <w:rsid w:val="006A619C"/>
    <w:rsid w:val="006A62BD"/>
    <w:rsid w:val="006A638B"/>
    <w:rsid w:val="006A6544"/>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BEB"/>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38A"/>
    <w:rsid w:val="006C55E2"/>
    <w:rsid w:val="006C5614"/>
    <w:rsid w:val="006C57DE"/>
    <w:rsid w:val="006C58ED"/>
    <w:rsid w:val="006C5E1A"/>
    <w:rsid w:val="006C5F31"/>
    <w:rsid w:val="006C60DB"/>
    <w:rsid w:val="006C61B4"/>
    <w:rsid w:val="006C632A"/>
    <w:rsid w:val="006C6376"/>
    <w:rsid w:val="006C639B"/>
    <w:rsid w:val="006C670C"/>
    <w:rsid w:val="006C67F9"/>
    <w:rsid w:val="006C6896"/>
    <w:rsid w:val="006C6A18"/>
    <w:rsid w:val="006C6B97"/>
    <w:rsid w:val="006C6BEA"/>
    <w:rsid w:val="006C6C08"/>
    <w:rsid w:val="006C6C46"/>
    <w:rsid w:val="006C6CFA"/>
    <w:rsid w:val="006C6DB8"/>
    <w:rsid w:val="006C7014"/>
    <w:rsid w:val="006C724E"/>
    <w:rsid w:val="006C7340"/>
    <w:rsid w:val="006C7374"/>
    <w:rsid w:val="006C74E6"/>
    <w:rsid w:val="006C79CE"/>
    <w:rsid w:val="006C7DF9"/>
    <w:rsid w:val="006D0352"/>
    <w:rsid w:val="006D04E6"/>
    <w:rsid w:val="006D088F"/>
    <w:rsid w:val="006D0A56"/>
    <w:rsid w:val="006D0C43"/>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4F69"/>
    <w:rsid w:val="006D5150"/>
    <w:rsid w:val="006D5889"/>
    <w:rsid w:val="006D5C76"/>
    <w:rsid w:val="006D5DE2"/>
    <w:rsid w:val="006D5EB1"/>
    <w:rsid w:val="006D60F1"/>
    <w:rsid w:val="006D6246"/>
    <w:rsid w:val="006D6267"/>
    <w:rsid w:val="006D6273"/>
    <w:rsid w:val="006D62A6"/>
    <w:rsid w:val="006D647A"/>
    <w:rsid w:val="006D652E"/>
    <w:rsid w:val="006D659B"/>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42A"/>
    <w:rsid w:val="006F075E"/>
    <w:rsid w:val="006F087C"/>
    <w:rsid w:val="006F099E"/>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A4D"/>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DF6"/>
    <w:rsid w:val="00710E55"/>
    <w:rsid w:val="00711167"/>
    <w:rsid w:val="0071144C"/>
    <w:rsid w:val="0071164F"/>
    <w:rsid w:val="007117E0"/>
    <w:rsid w:val="0071185C"/>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1D"/>
    <w:rsid w:val="00715D9F"/>
    <w:rsid w:val="00715DF5"/>
    <w:rsid w:val="00716010"/>
    <w:rsid w:val="007160C7"/>
    <w:rsid w:val="007163C0"/>
    <w:rsid w:val="007165AC"/>
    <w:rsid w:val="00716709"/>
    <w:rsid w:val="00716724"/>
    <w:rsid w:val="00716A0C"/>
    <w:rsid w:val="00716A79"/>
    <w:rsid w:val="00716F81"/>
    <w:rsid w:val="0071724D"/>
    <w:rsid w:val="007173E4"/>
    <w:rsid w:val="00717492"/>
    <w:rsid w:val="00717662"/>
    <w:rsid w:val="00717AC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10C"/>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F28"/>
    <w:rsid w:val="00741013"/>
    <w:rsid w:val="007416DA"/>
    <w:rsid w:val="00741820"/>
    <w:rsid w:val="007419D6"/>
    <w:rsid w:val="007419EE"/>
    <w:rsid w:val="00741A56"/>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4347"/>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3F34"/>
    <w:rsid w:val="00764095"/>
    <w:rsid w:val="007640B0"/>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DF"/>
    <w:rsid w:val="00770725"/>
    <w:rsid w:val="0077084B"/>
    <w:rsid w:val="007708BE"/>
    <w:rsid w:val="0077092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4C87"/>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898"/>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8C"/>
    <w:rsid w:val="00794AB9"/>
    <w:rsid w:val="00794B55"/>
    <w:rsid w:val="00794C93"/>
    <w:rsid w:val="00794CC0"/>
    <w:rsid w:val="00794E05"/>
    <w:rsid w:val="00795104"/>
    <w:rsid w:val="007953C5"/>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8E4"/>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628"/>
    <w:rsid w:val="007A7A4E"/>
    <w:rsid w:val="007A7A96"/>
    <w:rsid w:val="007A7AA8"/>
    <w:rsid w:val="007A7BB8"/>
    <w:rsid w:val="007A7D25"/>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98"/>
    <w:rsid w:val="007B4C20"/>
    <w:rsid w:val="007B4D58"/>
    <w:rsid w:val="007B500A"/>
    <w:rsid w:val="007B5149"/>
    <w:rsid w:val="007B5222"/>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41"/>
    <w:rsid w:val="007B7AE6"/>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60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2A7"/>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8"/>
    <w:rsid w:val="007E4740"/>
    <w:rsid w:val="007E4760"/>
    <w:rsid w:val="007E481C"/>
    <w:rsid w:val="007E4850"/>
    <w:rsid w:val="007E4853"/>
    <w:rsid w:val="007E4AAA"/>
    <w:rsid w:val="007E4F14"/>
    <w:rsid w:val="007E5284"/>
    <w:rsid w:val="007E52CA"/>
    <w:rsid w:val="007E53A0"/>
    <w:rsid w:val="007E577C"/>
    <w:rsid w:val="007E5D2F"/>
    <w:rsid w:val="007E5E24"/>
    <w:rsid w:val="007E5EA5"/>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97E"/>
    <w:rsid w:val="007F2A9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24F"/>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40D"/>
    <w:rsid w:val="00805538"/>
    <w:rsid w:val="00805763"/>
    <w:rsid w:val="00805C03"/>
    <w:rsid w:val="00805D99"/>
    <w:rsid w:val="0080631D"/>
    <w:rsid w:val="0080668A"/>
    <w:rsid w:val="00806957"/>
    <w:rsid w:val="008069EC"/>
    <w:rsid w:val="00806C4A"/>
    <w:rsid w:val="00806DDE"/>
    <w:rsid w:val="0080721C"/>
    <w:rsid w:val="008072B4"/>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58E"/>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164"/>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264"/>
    <w:rsid w:val="00834EE2"/>
    <w:rsid w:val="00834F3A"/>
    <w:rsid w:val="0083530C"/>
    <w:rsid w:val="008353C1"/>
    <w:rsid w:val="00835420"/>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811"/>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38B"/>
    <w:rsid w:val="00844428"/>
    <w:rsid w:val="0084476C"/>
    <w:rsid w:val="008447A7"/>
    <w:rsid w:val="00844A39"/>
    <w:rsid w:val="0084509D"/>
    <w:rsid w:val="0084534E"/>
    <w:rsid w:val="00845604"/>
    <w:rsid w:val="00845A7A"/>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B55"/>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6B"/>
    <w:rsid w:val="008753BC"/>
    <w:rsid w:val="008756AA"/>
    <w:rsid w:val="00875BA4"/>
    <w:rsid w:val="00875BA5"/>
    <w:rsid w:val="00875CF3"/>
    <w:rsid w:val="00875E8A"/>
    <w:rsid w:val="00875ED9"/>
    <w:rsid w:val="00875EEA"/>
    <w:rsid w:val="00875FAB"/>
    <w:rsid w:val="0087642E"/>
    <w:rsid w:val="0087662B"/>
    <w:rsid w:val="00876676"/>
    <w:rsid w:val="0087694D"/>
    <w:rsid w:val="00876A5F"/>
    <w:rsid w:val="00876C5A"/>
    <w:rsid w:val="00876C89"/>
    <w:rsid w:val="00876D44"/>
    <w:rsid w:val="00876E4D"/>
    <w:rsid w:val="00876F24"/>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B3"/>
    <w:rsid w:val="008848E2"/>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69D"/>
    <w:rsid w:val="008A0767"/>
    <w:rsid w:val="008A0B3C"/>
    <w:rsid w:val="008A0F40"/>
    <w:rsid w:val="008A1183"/>
    <w:rsid w:val="008A198E"/>
    <w:rsid w:val="008A1BAB"/>
    <w:rsid w:val="008A1E23"/>
    <w:rsid w:val="008A237E"/>
    <w:rsid w:val="008A2407"/>
    <w:rsid w:val="008A242B"/>
    <w:rsid w:val="008A2432"/>
    <w:rsid w:val="008A2730"/>
    <w:rsid w:val="008A282E"/>
    <w:rsid w:val="008A29FD"/>
    <w:rsid w:val="008A2CBB"/>
    <w:rsid w:val="008A2ED4"/>
    <w:rsid w:val="008A32E7"/>
    <w:rsid w:val="008A379F"/>
    <w:rsid w:val="008A3803"/>
    <w:rsid w:val="008A38E3"/>
    <w:rsid w:val="008A3A28"/>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AE0"/>
    <w:rsid w:val="008A6B15"/>
    <w:rsid w:val="008A6DC9"/>
    <w:rsid w:val="008A6E91"/>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2F18"/>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805"/>
    <w:rsid w:val="00902A17"/>
    <w:rsid w:val="00902A3A"/>
    <w:rsid w:val="00902C42"/>
    <w:rsid w:val="00902CDE"/>
    <w:rsid w:val="00902D29"/>
    <w:rsid w:val="00902DF7"/>
    <w:rsid w:val="00902E0D"/>
    <w:rsid w:val="00902FD3"/>
    <w:rsid w:val="00903008"/>
    <w:rsid w:val="0090319F"/>
    <w:rsid w:val="009031A3"/>
    <w:rsid w:val="009034BD"/>
    <w:rsid w:val="009035C5"/>
    <w:rsid w:val="009036E9"/>
    <w:rsid w:val="00903911"/>
    <w:rsid w:val="00903A2F"/>
    <w:rsid w:val="00903A39"/>
    <w:rsid w:val="00903B3E"/>
    <w:rsid w:val="00903D9D"/>
    <w:rsid w:val="0090404C"/>
    <w:rsid w:val="00904088"/>
    <w:rsid w:val="009043BA"/>
    <w:rsid w:val="009044EA"/>
    <w:rsid w:val="0090463B"/>
    <w:rsid w:val="009046D4"/>
    <w:rsid w:val="00904925"/>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7066"/>
    <w:rsid w:val="0090717F"/>
    <w:rsid w:val="009075C0"/>
    <w:rsid w:val="00907B53"/>
    <w:rsid w:val="00907BC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4"/>
    <w:rsid w:val="00914541"/>
    <w:rsid w:val="00914ADC"/>
    <w:rsid w:val="00914B9E"/>
    <w:rsid w:val="00914C92"/>
    <w:rsid w:val="00914CBD"/>
    <w:rsid w:val="00914CD6"/>
    <w:rsid w:val="00914CFD"/>
    <w:rsid w:val="00914E6A"/>
    <w:rsid w:val="00915666"/>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B"/>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DC0"/>
    <w:rsid w:val="00924E2B"/>
    <w:rsid w:val="009250FE"/>
    <w:rsid w:val="009251DE"/>
    <w:rsid w:val="009251F0"/>
    <w:rsid w:val="00925307"/>
    <w:rsid w:val="0092537D"/>
    <w:rsid w:val="00925410"/>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8ED"/>
    <w:rsid w:val="00936BAA"/>
    <w:rsid w:val="00936C6B"/>
    <w:rsid w:val="00936CD5"/>
    <w:rsid w:val="00936D9E"/>
    <w:rsid w:val="00936F91"/>
    <w:rsid w:val="00937052"/>
    <w:rsid w:val="009373B9"/>
    <w:rsid w:val="0093746C"/>
    <w:rsid w:val="009379A3"/>
    <w:rsid w:val="00937B39"/>
    <w:rsid w:val="00937B84"/>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3170"/>
    <w:rsid w:val="009431B5"/>
    <w:rsid w:val="009432C7"/>
    <w:rsid w:val="00943325"/>
    <w:rsid w:val="009436D4"/>
    <w:rsid w:val="0094371D"/>
    <w:rsid w:val="00944482"/>
    <w:rsid w:val="0094449E"/>
    <w:rsid w:val="009446C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D0"/>
    <w:rsid w:val="00946254"/>
    <w:rsid w:val="009463F8"/>
    <w:rsid w:val="009465FF"/>
    <w:rsid w:val="00946666"/>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F0"/>
    <w:rsid w:val="00957AE1"/>
    <w:rsid w:val="00957C00"/>
    <w:rsid w:val="00957C23"/>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C89"/>
    <w:rsid w:val="00962D52"/>
    <w:rsid w:val="009632EC"/>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D76"/>
    <w:rsid w:val="00976EB8"/>
    <w:rsid w:val="00976ED3"/>
    <w:rsid w:val="00976F11"/>
    <w:rsid w:val="00977125"/>
    <w:rsid w:val="00977168"/>
    <w:rsid w:val="009771BA"/>
    <w:rsid w:val="009771CF"/>
    <w:rsid w:val="00977278"/>
    <w:rsid w:val="009772A4"/>
    <w:rsid w:val="009773B7"/>
    <w:rsid w:val="00977668"/>
    <w:rsid w:val="009779D3"/>
    <w:rsid w:val="00977C73"/>
    <w:rsid w:val="00977D02"/>
    <w:rsid w:val="00977DA2"/>
    <w:rsid w:val="00977DEC"/>
    <w:rsid w:val="00977E80"/>
    <w:rsid w:val="00980202"/>
    <w:rsid w:val="00980522"/>
    <w:rsid w:val="0098057B"/>
    <w:rsid w:val="0098059E"/>
    <w:rsid w:val="009805BA"/>
    <w:rsid w:val="009805C0"/>
    <w:rsid w:val="00980789"/>
    <w:rsid w:val="009808AF"/>
    <w:rsid w:val="009809EA"/>
    <w:rsid w:val="00980A46"/>
    <w:rsid w:val="00980AEB"/>
    <w:rsid w:val="00980B8F"/>
    <w:rsid w:val="00980D53"/>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5F"/>
    <w:rsid w:val="009969CA"/>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0A0"/>
    <w:rsid w:val="009A485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18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A3E"/>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6A9"/>
    <w:rsid w:val="009B477C"/>
    <w:rsid w:val="009B485A"/>
    <w:rsid w:val="009B4B51"/>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F9"/>
    <w:rsid w:val="009C004B"/>
    <w:rsid w:val="009C02F4"/>
    <w:rsid w:val="009C0529"/>
    <w:rsid w:val="009C08FE"/>
    <w:rsid w:val="009C0B37"/>
    <w:rsid w:val="009C0DC3"/>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302B"/>
    <w:rsid w:val="009E32C6"/>
    <w:rsid w:val="009E3533"/>
    <w:rsid w:val="009E398D"/>
    <w:rsid w:val="009E39AA"/>
    <w:rsid w:val="009E3F8C"/>
    <w:rsid w:val="009E4929"/>
    <w:rsid w:val="009E4A6A"/>
    <w:rsid w:val="009E505E"/>
    <w:rsid w:val="009E51F0"/>
    <w:rsid w:val="009E53B0"/>
    <w:rsid w:val="009E5427"/>
    <w:rsid w:val="009E55B5"/>
    <w:rsid w:val="009E5615"/>
    <w:rsid w:val="009E568E"/>
    <w:rsid w:val="009E56FE"/>
    <w:rsid w:val="009E5C9C"/>
    <w:rsid w:val="009E5E07"/>
    <w:rsid w:val="009E5E80"/>
    <w:rsid w:val="009E5E96"/>
    <w:rsid w:val="009E5EDD"/>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51"/>
    <w:rsid w:val="009F6E76"/>
    <w:rsid w:val="009F7088"/>
    <w:rsid w:val="009F711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2EA"/>
    <w:rsid w:val="00A07365"/>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8D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100"/>
    <w:rsid w:val="00A212E5"/>
    <w:rsid w:val="00A21376"/>
    <w:rsid w:val="00A2150A"/>
    <w:rsid w:val="00A21517"/>
    <w:rsid w:val="00A2157C"/>
    <w:rsid w:val="00A2180C"/>
    <w:rsid w:val="00A21940"/>
    <w:rsid w:val="00A2199D"/>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5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6"/>
    <w:rsid w:val="00A5018B"/>
    <w:rsid w:val="00A50442"/>
    <w:rsid w:val="00A50736"/>
    <w:rsid w:val="00A5083B"/>
    <w:rsid w:val="00A50851"/>
    <w:rsid w:val="00A508BD"/>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65B"/>
    <w:rsid w:val="00A558F2"/>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5E2A"/>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5FE9"/>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77BED"/>
    <w:rsid w:val="00A80272"/>
    <w:rsid w:val="00A804D4"/>
    <w:rsid w:val="00A805DE"/>
    <w:rsid w:val="00A80976"/>
    <w:rsid w:val="00A809FD"/>
    <w:rsid w:val="00A80D5E"/>
    <w:rsid w:val="00A80D62"/>
    <w:rsid w:val="00A80D6F"/>
    <w:rsid w:val="00A81355"/>
    <w:rsid w:val="00A81590"/>
    <w:rsid w:val="00A81693"/>
    <w:rsid w:val="00A81825"/>
    <w:rsid w:val="00A819B1"/>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0EB0"/>
    <w:rsid w:val="00AA125A"/>
    <w:rsid w:val="00AA1285"/>
    <w:rsid w:val="00AA1517"/>
    <w:rsid w:val="00AA1692"/>
    <w:rsid w:val="00AA1718"/>
    <w:rsid w:val="00AA17CC"/>
    <w:rsid w:val="00AA1937"/>
    <w:rsid w:val="00AA1A34"/>
    <w:rsid w:val="00AA1AE8"/>
    <w:rsid w:val="00AA1B15"/>
    <w:rsid w:val="00AA2032"/>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678"/>
    <w:rsid w:val="00AB16D4"/>
    <w:rsid w:val="00AB1E26"/>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C08"/>
    <w:rsid w:val="00AC4F02"/>
    <w:rsid w:val="00AC5022"/>
    <w:rsid w:val="00AC511C"/>
    <w:rsid w:val="00AC5357"/>
    <w:rsid w:val="00AC566A"/>
    <w:rsid w:val="00AC5ACB"/>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37"/>
    <w:rsid w:val="00AD0D6E"/>
    <w:rsid w:val="00AD1124"/>
    <w:rsid w:val="00AD1174"/>
    <w:rsid w:val="00AD1749"/>
    <w:rsid w:val="00AD176A"/>
    <w:rsid w:val="00AD1808"/>
    <w:rsid w:val="00AD19BD"/>
    <w:rsid w:val="00AD1AFF"/>
    <w:rsid w:val="00AD209C"/>
    <w:rsid w:val="00AD235D"/>
    <w:rsid w:val="00AD2668"/>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4F7A"/>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42"/>
    <w:rsid w:val="00AD6BDF"/>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CB9"/>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A6D"/>
    <w:rsid w:val="00AE4BF3"/>
    <w:rsid w:val="00AE516D"/>
    <w:rsid w:val="00AE517E"/>
    <w:rsid w:val="00AE5246"/>
    <w:rsid w:val="00AE5292"/>
    <w:rsid w:val="00AE52B4"/>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719"/>
    <w:rsid w:val="00AF1CF7"/>
    <w:rsid w:val="00AF1EB2"/>
    <w:rsid w:val="00AF2164"/>
    <w:rsid w:val="00AF2325"/>
    <w:rsid w:val="00AF23C9"/>
    <w:rsid w:val="00AF2572"/>
    <w:rsid w:val="00AF276D"/>
    <w:rsid w:val="00AF277F"/>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317"/>
    <w:rsid w:val="00B006D8"/>
    <w:rsid w:val="00B00B19"/>
    <w:rsid w:val="00B00D80"/>
    <w:rsid w:val="00B00F03"/>
    <w:rsid w:val="00B010A1"/>
    <w:rsid w:val="00B012CC"/>
    <w:rsid w:val="00B0177D"/>
    <w:rsid w:val="00B017FB"/>
    <w:rsid w:val="00B01887"/>
    <w:rsid w:val="00B01E07"/>
    <w:rsid w:val="00B0237B"/>
    <w:rsid w:val="00B02BFB"/>
    <w:rsid w:val="00B030F8"/>
    <w:rsid w:val="00B03106"/>
    <w:rsid w:val="00B03253"/>
    <w:rsid w:val="00B034D7"/>
    <w:rsid w:val="00B03895"/>
    <w:rsid w:val="00B03904"/>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C8"/>
    <w:rsid w:val="00B04F84"/>
    <w:rsid w:val="00B05112"/>
    <w:rsid w:val="00B05414"/>
    <w:rsid w:val="00B054CD"/>
    <w:rsid w:val="00B0562B"/>
    <w:rsid w:val="00B05783"/>
    <w:rsid w:val="00B0580C"/>
    <w:rsid w:val="00B058D1"/>
    <w:rsid w:val="00B059E5"/>
    <w:rsid w:val="00B05CA0"/>
    <w:rsid w:val="00B05CE8"/>
    <w:rsid w:val="00B0601D"/>
    <w:rsid w:val="00B063D3"/>
    <w:rsid w:val="00B06783"/>
    <w:rsid w:val="00B06A07"/>
    <w:rsid w:val="00B06D28"/>
    <w:rsid w:val="00B06D9A"/>
    <w:rsid w:val="00B06DB4"/>
    <w:rsid w:val="00B06EB7"/>
    <w:rsid w:val="00B070B0"/>
    <w:rsid w:val="00B070CE"/>
    <w:rsid w:val="00B073F0"/>
    <w:rsid w:val="00B07756"/>
    <w:rsid w:val="00B07799"/>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968"/>
    <w:rsid w:val="00B119E6"/>
    <w:rsid w:val="00B11A3D"/>
    <w:rsid w:val="00B11A60"/>
    <w:rsid w:val="00B11A88"/>
    <w:rsid w:val="00B11CB2"/>
    <w:rsid w:val="00B11DB8"/>
    <w:rsid w:val="00B11E7A"/>
    <w:rsid w:val="00B12206"/>
    <w:rsid w:val="00B122CD"/>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DAD"/>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DA6"/>
    <w:rsid w:val="00B33185"/>
    <w:rsid w:val="00B33196"/>
    <w:rsid w:val="00B331B4"/>
    <w:rsid w:val="00B3334F"/>
    <w:rsid w:val="00B333C6"/>
    <w:rsid w:val="00B33D6B"/>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12"/>
    <w:rsid w:val="00B5005D"/>
    <w:rsid w:val="00B502E7"/>
    <w:rsid w:val="00B50454"/>
    <w:rsid w:val="00B5048E"/>
    <w:rsid w:val="00B504A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C40"/>
    <w:rsid w:val="00B65C71"/>
    <w:rsid w:val="00B66018"/>
    <w:rsid w:val="00B66127"/>
    <w:rsid w:val="00B6616E"/>
    <w:rsid w:val="00B662EC"/>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D5B"/>
    <w:rsid w:val="00B7646E"/>
    <w:rsid w:val="00B7649B"/>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A15"/>
    <w:rsid w:val="00B80A20"/>
    <w:rsid w:val="00B80D12"/>
    <w:rsid w:val="00B80DB4"/>
    <w:rsid w:val="00B80EA5"/>
    <w:rsid w:val="00B80EC0"/>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365"/>
    <w:rsid w:val="00B90535"/>
    <w:rsid w:val="00B90566"/>
    <w:rsid w:val="00B905E0"/>
    <w:rsid w:val="00B90619"/>
    <w:rsid w:val="00B908E0"/>
    <w:rsid w:val="00B909A7"/>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B72"/>
    <w:rsid w:val="00B93F4A"/>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190"/>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1B8"/>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8B5"/>
    <w:rsid w:val="00BB4A8C"/>
    <w:rsid w:val="00BB4CCF"/>
    <w:rsid w:val="00BB4E88"/>
    <w:rsid w:val="00BB4E8F"/>
    <w:rsid w:val="00BB4ECF"/>
    <w:rsid w:val="00BB4F1C"/>
    <w:rsid w:val="00BB4F35"/>
    <w:rsid w:val="00BB553A"/>
    <w:rsid w:val="00BB5564"/>
    <w:rsid w:val="00BB5576"/>
    <w:rsid w:val="00BB55B4"/>
    <w:rsid w:val="00BB564A"/>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2FC"/>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6C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2D"/>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23"/>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401"/>
    <w:rsid w:val="00BF1428"/>
    <w:rsid w:val="00BF1480"/>
    <w:rsid w:val="00BF1651"/>
    <w:rsid w:val="00BF1A35"/>
    <w:rsid w:val="00BF1BC2"/>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664"/>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6F0F"/>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F15"/>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0F0"/>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0CF"/>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7F"/>
    <w:rsid w:val="00C374D6"/>
    <w:rsid w:val="00C3756A"/>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11A"/>
    <w:rsid w:val="00C4295C"/>
    <w:rsid w:val="00C429B4"/>
    <w:rsid w:val="00C42A62"/>
    <w:rsid w:val="00C42B80"/>
    <w:rsid w:val="00C42FF9"/>
    <w:rsid w:val="00C430C6"/>
    <w:rsid w:val="00C43ADE"/>
    <w:rsid w:val="00C445BE"/>
    <w:rsid w:val="00C44609"/>
    <w:rsid w:val="00C44C6E"/>
    <w:rsid w:val="00C451A9"/>
    <w:rsid w:val="00C45349"/>
    <w:rsid w:val="00C45685"/>
    <w:rsid w:val="00C4576D"/>
    <w:rsid w:val="00C45914"/>
    <w:rsid w:val="00C459BA"/>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D2E"/>
    <w:rsid w:val="00C47D7C"/>
    <w:rsid w:val="00C47F39"/>
    <w:rsid w:val="00C47FE6"/>
    <w:rsid w:val="00C50321"/>
    <w:rsid w:val="00C507C3"/>
    <w:rsid w:val="00C508E4"/>
    <w:rsid w:val="00C510DD"/>
    <w:rsid w:val="00C511E3"/>
    <w:rsid w:val="00C517F3"/>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44"/>
    <w:rsid w:val="00C544E0"/>
    <w:rsid w:val="00C546BE"/>
    <w:rsid w:val="00C54A10"/>
    <w:rsid w:val="00C54A2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22E"/>
    <w:rsid w:val="00C73443"/>
    <w:rsid w:val="00C7349A"/>
    <w:rsid w:val="00C73633"/>
    <w:rsid w:val="00C736EA"/>
    <w:rsid w:val="00C73803"/>
    <w:rsid w:val="00C73918"/>
    <w:rsid w:val="00C73965"/>
    <w:rsid w:val="00C739FE"/>
    <w:rsid w:val="00C73CEC"/>
    <w:rsid w:val="00C73DCD"/>
    <w:rsid w:val="00C73EA6"/>
    <w:rsid w:val="00C74B00"/>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791"/>
    <w:rsid w:val="00C8396A"/>
    <w:rsid w:val="00C83CA0"/>
    <w:rsid w:val="00C83D6B"/>
    <w:rsid w:val="00C83F3E"/>
    <w:rsid w:val="00C83F68"/>
    <w:rsid w:val="00C8426B"/>
    <w:rsid w:val="00C8428C"/>
    <w:rsid w:val="00C842BB"/>
    <w:rsid w:val="00C843A0"/>
    <w:rsid w:val="00C8465A"/>
    <w:rsid w:val="00C84687"/>
    <w:rsid w:val="00C8473C"/>
    <w:rsid w:val="00C84844"/>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C3F"/>
    <w:rsid w:val="00C90CE6"/>
    <w:rsid w:val="00C90F22"/>
    <w:rsid w:val="00C90F28"/>
    <w:rsid w:val="00C90F34"/>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81D"/>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AC9"/>
    <w:rsid w:val="00CA2B16"/>
    <w:rsid w:val="00CA2B6D"/>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F7"/>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612"/>
    <w:rsid w:val="00CD6A76"/>
    <w:rsid w:val="00CD6BE8"/>
    <w:rsid w:val="00CD6D39"/>
    <w:rsid w:val="00CD6EAC"/>
    <w:rsid w:val="00CD6F01"/>
    <w:rsid w:val="00CD73DB"/>
    <w:rsid w:val="00CD74F0"/>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D71"/>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43"/>
    <w:rsid w:val="00D15FD7"/>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ADA"/>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841"/>
    <w:rsid w:val="00D339C0"/>
    <w:rsid w:val="00D33A04"/>
    <w:rsid w:val="00D33A74"/>
    <w:rsid w:val="00D33C96"/>
    <w:rsid w:val="00D341CB"/>
    <w:rsid w:val="00D342A1"/>
    <w:rsid w:val="00D3431B"/>
    <w:rsid w:val="00D34F66"/>
    <w:rsid w:val="00D35144"/>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1EA8"/>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934"/>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80"/>
    <w:rsid w:val="00D6083B"/>
    <w:rsid w:val="00D60B11"/>
    <w:rsid w:val="00D60CBF"/>
    <w:rsid w:val="00D60CD3"/>
    <w:rsid w:val="00D60E10"/>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EE3"/>
    <w:rsid w:val="00D6721A"/>
    <w:rsid w:val="00D67254"/>
    <w:rsid w:val="00D67324"/>
    <w:rsid w:val="00D673EA"/>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4CE"/>
    <w:rsid w:val="00D72561"/>
    <w:rsid w:val="00D725A3"/>
    <w:rsid w:val="00D725D7"/>
    <w:rsid w:val="00D72778"/>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29"/>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3C"/>
    <w:rsid w:val="00D818A4"/>
    <w:rsid w:val="00D8242C"/>
    <w:rsid w:val="00D827F2"/>
    <w:rsid w:val="00D828A6"/>
    <w:rsid w:val="00D82ACA"/>
    <w:rsid w:val="00D832B9"/>
    <w:rsid w:val="00D83398"/>
    <w:rsid w:val="00D83410"/>
    <w:rsid w:val="00D8348E"/>
    <w:rsid w:val="00D83660"/>
    <w:rsid w:val="00D836EF"/>
    <w:rsid w:val="00D8389F"/>
    <w:rsid w:val="00D8398B"/>
    <w:rsid w:val="00D839EE"/>
    <w:rsid w:val="00D83DE0"/>
    <w:rsid w:val="00D841A8"/>
    <w:rsid w:val="00D84252"/>
    <w:rsid w:val="00D8469F"/>
    <w:rsid w:val="00D846E7"/>
    <w:rsid w:val="00D8485A"/>
    <w:rsid w:val="00D84AB7"/>
    <w:rsid w:val="00D84CF0"/>
    <w:rsid w:val="00D84D6A"/>
    <w:rsid w:val="00D84DD6"/>
    <w:rsid w:val="00D8533B"/>
    <w:rsid w:val="00D855CF"/>
    <w:rsid w:val="00D85942"/>
    <w:rsid w:val="00D85CB6"/>
    <w:rsid w:val="00D85FE4"/>
    <w:rsid w:val="00D8615E"/>
    <w:rsid w:val="00D86240"/>
    <w:rsid w:val="00D8626E"/>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B68"/>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249"/>
    <w:rsid w:val="00D92426"/>
    <w:rsid w:val="00D9298C"/>
    <w:rsid w:val="00D92A04"/>
    <w:rsid w:val="00D92A91"/>
    <w:rsid w:val="00D92B12"/>
    <w:rsid w:val="00D92BEF"/>
    <w:rsid w:val="00D92CCF"/>
    <w:rsid w:val="00D92F56"/>
    <w:rsid w:val="00D931E2"/>
    <w:rsid w:val="00D93363"/>
    <w:rsid w:val="00D93719"/>
    <w:rsid w:val="00D939FD"/>
    <w:rsid w:val="00D93A3A"/>
    <w:rsid w:val="00D93B11"/>
    <w:rsid w:val="00D93C24"/>
    <w:rsid w:val="00D93C2B"/>
    <w:rsid w:val="00D93F76"/>
    <w:rsid w:val="00D94249"/>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CA0"/>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3F9"/>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A7EB1"/>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FD5"/>
    <w:rsid w:val="00DB341E"/>
    <w:rsid w:val="00DB34E0"/>
    <w:rsid w:val="00DB3623"/>
    <w:rsid w:val="00DB399C"/>
    <w:rsid w:val="00DB3C3F"/>
    <w:rsid w:val="00DB3CDF"/>
    <w:rsid w:val="00DB41C2"/>
    <w:rsid w:val="00DB4261"/>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5"/>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84B"/>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1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90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5C8"/>
    <w:rsid w:val="00DF0695"/>
    <w:rsid w:val="00DF0768"/>
    <w:rsid w:val="00DF0C29"/>
    <w:rsid w:val="00DF0C96"/>
    <w:rsid w:val="00DF0FD9"/>
    <w:rsid w:val="00DF1332"/>
    <w:rsid w:val="00DF15B0"/>
    <w:rsid w:val="00DF1795"/>
    <w:rsid w:val="00DF182E"/>
    <w:rsid w:val="00DF1A59"/>
    <w:rsid w:val="00DF1AED"/>
    <w:rsid w:val="00DF1B4D"/>
    <w:rsid w:val="00DF1CEE"/>
    <w:rsid w:val="00DF1EBE"/>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341"/>
    <w:rsid w:val="00E0084F"/>
    <w:rsid w:val="00E00A8A"/>
    <w:rsid w:val="00E00ACA"/>
    <w:rsid w:val="00E00D0C"/>
    <w:rsid w:val="00E012CA"/>
    <w:rsid w:val="00E0154E"/>
    <w:rsid w:val="00E0159F"/>
    <w:rsid w:val="00E01872"/>
    <w:rsid w:val="00E0196E"/>
    <w:rsid w:val="00E01BB2"/>
    <w:rsid w:val="00E01BB4"/>
    <w:rsid w:val="00E01BF3"/>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A7"/>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6E16"/>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2FD"/>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95C"/>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A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F74"/>
    <w:rsid w:val="00E4118D"/>
    <w:rsid w:val="00E41208"/>
    <w:rsid w:val="00E4139D"/>
    <w:rsid w:val="00E4147A"/>
    <w:rsid w:val="00E414F4"/>
    <w:rsid w:val="00E41658"/>
    <w:rsid w:val="00E41AE9"/>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9A"/>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8B5"/>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5E"/>
    <w:rsid w:val="00E71E58"/>
    <w:rsid w:val="00E71F09"/>
    <w:rsid w:val="00E72209"/>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B25"/>
    <w:rsid w:val="00E86C3F"/>
    <w:rsid w:val="00E86DF7"/>
    <w:rsid w:val="00E86ED9"/>
    <w:rsid w:val="00E86EE5"/>
    <w:rsid w:val="00E871C7"/>
    <w:rsid w:val="00E87246"/>
    <w:rsid w:val="00E87571"/>
    <w:rsid w:val="00E87686"/>
    <w:rsid w:val="00E878BC"/>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2"/>
    <w:rsid w:val="00E930BF"/>
    <w:rsid w:val="00E93586"/>
    <w:rsid w:val="00E9383F"/>
    <w:rsid w:val="00E93848"/>
    <w:rsid w:val="00E93881"/>
    <w:rsid w:val="00E939BA"/>
    <w:rsid w:val="00E939E2"/>
    <w:rsid w:val="00E93A3F"/>
    <w:rsid w:val="00E93AEA"/>
    <w:rsid w:val="00E93D87"/>
    <w:rsid w:val="00E93E62"/>
    <w:rsid w:val="00E94035"/>
    <w:rsid w:val="00E940E2"/>
    <w:rsid w:val="00E944F6"/>
    <w:rsid w:val="00E94543"/>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2FA0"/>
    <w:rsid w:val="00EA3110"/>
    <w:rsid w:val="00EA32C4"/>
    <w:rsid w:val="00EA342F"/>
    <w:rsid w:val="00EA3B7E"/>
    <w:rsid w:val="00EA3D1F"/>
    <w:rsid w:val="00EA40E5"/>
    <w:rsid w:val="00EA45BC"/>
    <w:rsid w:val="00EA48BB"/>
    <w:rsid w:val="00EA492E"/>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D33"/>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28"/>
    <w:rsid w:val="00ED187E"/>
    <w:rsid w:val="00ED18D0"/>
    <w:rsid w:val="00ED2146"/>
    <w:rsid w:val="00ED21DF"/>
    <w:rsid w:val="00ED2306"/>
    <w:rsid w:val="00ED2759"/>
    <w:rsid w:val="00ED2DCB"/>
    <w:rsid w:val="00ED3131"/>
    <w:rsid w:val="00ED34D6"/>
    <w:rsid w:val="00ED3555"/>
    <w:rsid w:val="00ED37DB"/>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00"/>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318C"/>
    <w:rsid w:val="00EE31C3"/>
    <w:rsid w:val="00EE3797"/>
    <w:rsid w:val="00EE380A"/>
    <w:rsid w:val="00EE3994"/>
    <w:rsid w:val="00EE3B63"/>
    <w:rsid w:val="00EE3B76"/>
    <w:rsid w:val="00EE3C77"/>
    <w:rsid w:val="00EE3C8B"/>
    <w:rsid w:val="00EE3F3E"/>
    <w:rsid w:val="00EE41F2"/>
    <w:rsid w:val="00EE452B"/>
    <w:rsid w:val="00EE4A17"/>
    <w:rsid w:val="00EE4A2C"/>
    <w:rsid w:val="00EE4A33"/>
    <w:rsid w:val="00EE4C46"/>
    <w:rsid w:val="00EE4CA5"/>
    <w:rsid w:val="00EE4E37"/>
    <w:rsid w:val="00EE52B7"/>
    <w:rsid w:val="00EE534C"/>
    <w:rsid w:val="00EE5677"/>
    <w:rsid w:val="00EE5806"/>
    <w:rsid w:val="00EE5B34"/>
    <w:rsid w:val="00EE5BAF"/>
    <w:rsid w:val="00EE5EAF"/>
    <w:rsid w:val="00EE6104"/>
    <w:rsid w:val="00EE6500"/>
    <w:rsid w:val="00EE6723"/>
    <w:rsid w:val="00EE6984"/>
    <w:rsid w:val="00EE69A4"/>
    <w:rsid w:val="00EE6ACD"/>
    <w:rsid w:val="00EE6C8E"/>
    <w:rsid w:val="00EE71D1"/>
    <w:rsid w:val="00EE7277"/>
    <w:rsid w:val="00EE7804"/>
    <w:rsid w:val="00EE78C0"/>
    <w:rsid w:val="00EE7A4F"/>
    <w:rsid w:val="00EE7C07"/>
    <w:rsid w:val="00EE7D09"/>
    <w:rsid w:val="00EE7D7C"/>
    <w:rsid w:val="00EE7EE6"/>
    <w:rsid w:val="00EE7EFD"/>
    <w:rsid w:val="00EE7F11"/>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8A7"/>
    <w:rsid w:val="00EF6ABC"/>
    <w:rsid w:val="00EF6BD8"/>
    <w:rsid w:val="00EF6BFE"/>
    <w:rsid w:val="00EF6D90"/>
    <w:rsid w:val="00EF6D9B"/>
    <w:rsid w:val="00EF72FD"/>
    <w:rsid w:val="00EF7525"/>
    <w:rsid w:val="00EF7561"/>
    <w:rsid w:val="00EF7703"/>
    <w:rsid w:val="00EF77B9"/>
    <w:rsid w:val="00EF7BEC"/>
    <w:rsid w:val="00EF7D5D"/>
    <w:rsid w:val="00F001AC"/>
    <w:rsid w:val="00F001AF"/>
    <w:rsid w:val="00F0021D"/>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4DB"/>
    <w:rsid w:val="00F016D4"/>
    <w:rsid w:val="00F019E0"/>
    <w:rsid w:val="00F019EA"/>
    <w:rsid w:val="00F01A6E"/>
    <w:rsid w:val="00F01BAB"/>
    <w:rsid w:val="00F02010"/>
    <w:rsid w:val="00F02076"/>
    <w:rsid w:val="00F020E4"/>
    <w:rsid w:val="00F02245"/>
    <w:rsid w:val="00F025AA"/>
    <w:rsid w:val="00F02668"/>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625"/>
    <w:rsid w:val="00F05789"/>
    <w:rsid w:val="00F05942"/>
    <w:rsid w:val="00F05BA9"/>
    <w:rsid w:val="00F06199"/>
    <w:rsid w:val="00F06919"/>
    <w:rsid w:val="00F06A73"/>
    <w:rsid w:val="00F06B95"/>
    <w:rsid w:val="00F06DA4"/>
    <w:rsid w:val="00F07236"/>
    <w:rsid w:val="00F074B7"/>
    <w:rsid w:val="00F07D4F"/>
    <w:rsid w:val="00F07DC2"/>
    <w:rsid w:val="00F07F24"/>
    <w:rsid w:val="00F07F33"/>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E8E"/>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E19"/>
    <w:rsid w:val="00F213A2"/>
    <w:rsid w:val="00F214D2"/>
    <w:rsid w:val="00F218CD"/>
    <w:rsid w:val="00F21AD9"/>
    <w:rsid w:val="00F21B36"/>
    <w:rsid w:val="00F21EDD"/>
    <w:rsid w:val="00F222BC"/>
    <w:rsid w:val="00F22402"/>
    <w:rsid w:val="00F22431"/>
    <w:rsid w:val="00F22524"/>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3C2"/>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A6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087"/>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77"/>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9A1"/>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07"/>
    <w:rsid w:val="00F80728"/>
    <w:rsid w:val="00F807B3"/>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249"/>
    <w:rsid w:val="00F843A8"/>
    <w:rsid w:val="00F8467A"/>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16"/>
    <w:rsid w:val="00F90B92"/>
    <w:rsid w:val="00F9122E"/>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10C2"/>
    <w:rsid w:val="00FA127F"/>
    <w:rsid w:val="00FA13FA"/>
    <w:rsid w:val="00FA1637"/>
    <w:rsid w:val="00FA16E6"/>
    <w:rsid w:val="00FA181C"/>
    <w:rsid w:val="00FA196E"/>
    <w:rsid w:val="00FA1B4D"/>
    <w:rsid w:val="00FA1BDF"/>
    <w:rsid w:val="00FA1E10"/>
    <w:rsid w:val="00FA1FB6"/>
    <w:rsid w:val="00FA214F"/>
    <w:rsid w:val="00FA2254"/>
    <w:rsid w:val="00FA2333"/>
    <w:rsid w:val="00FA248C"/>
    <w:rsid w:val="00FA272F"/>
    <w:rsid w:val="00FA277C"/>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17F"/>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A3C"/>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0A4"/>
    <w:rsid w:val="00FC512C"/>
    <w:rsid w:val="00FC5197"/>
    <w:rsid w:val="00FC5321"/>
    <w:rsid w:val="00FC5585"/>
    <w:rsid w:val="00FC5633"/>
    <w:rsid w:val="00FC595E"/>
    <w:rsid w:val="00FC5A77"/>
    <w:rsid w:val="00FC5D16"/>
    <w:rsid w:val="00FC619D"/>
    <w:rsid w:val="00FC61C8"/>
    <w:rsid w:val="00FC644A"/>
    <w:rsid w:val="00FC6461"/>
    <w:rsid w:val="00FC66F5"/>
    <w:rsid w:val="00FC678F"/>
    <w:rsid w:val="00FC67BC"/>
    <w:rsid w:val="00FC6833"/>
    <w:rsid w:val="00FC69BA"/>
    <w:rsid w:val="00FC6AE6"/>
    <w:rsid w:val="00FC6C74"/>
    <w:rsid w:val="00FC6D71"/>
    <w:rsid w:val="00FC6ECE"/>
    <w:rsid w:val="00FC70A1"/>
    <w:rsid w:val="00FC7163"/>
    <w:rsid w:val="00FC7736"/>
    <w:rsid w:val="00FC7844"/>
    <w:rsid w:val="00FC7D4D"/>
    <w:rsid w:val="00FC7E53"/>
    <w:rsid w:val="00FC7FE3"/>
    <w:rsid w:val="00FD02D5"/>
    <w:rsid w:val="00FD043B"/>
    <w:rsid w:val="00FD04FC"/>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53B"/>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230"/>
    <w:rsid w:val="00FE3648"/>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90B"/>
    <w:rsid w:val="00FE7D13"/>
    <w:rsid w:val="00FE7D6A"/>
    <w:rsid w:val="00FE7DAB"/>
    <w:rsid w:val="00FF018D"/>
    <w:rsid w:val="00FF01B0"/>
    <w:rsid w:val="00FF029E"/>
    <w:rsid w:val="00FF034B"/>
    <w:rsid w:val="00FF03B0"/>
    <w:rsid w:val="00FF0403"/>
    <w:rsid w:val="00FF0655"/>
    <w:rsid w:val="00FF07B3"/>
    <w:rsid w:val="00FF0961"/>
    <w:rsid w:val="00FF09F9"/>
    <w:rsid w:val="00FF0C30"/>
    <w:rsid w:val="00FF1007"/>
    <w:rsid w:val="00FF122C"/>
    <w:rsid w:val="00FF12A9"/>
    <w:rsid w:val="00FF13B9"/>
    <w:rsid w:val="00FF1842"/>
    <w:rsid w:val="00FF196B"/>
    <w:rsid w:val="00FF1A67"/>
    <w:rsid w:val="00FF1C45"/>
    <w:rsid w:val="00FF1C8A"/>
    <w:rsid w:val="00FF21D2"/>
    <w:rsid w:val="00FF2408"/>
    <w:rsid w:val="00FF25E2"/>
    <w:rsid w:val="00FF2B84"/>
    <w:rsid w:val="00FF313B"/>
    <w:rsid w:val="00FF318E"/>
    <w:rsid w:val="00FF31A1"/>
    <w:rsid w:val="00FF34C8"/>
    <w:rsid w:val="00FF36BD"/>
    <w:rsid w:val="00FF381C"/>
    <w:rsid w:val="00FF3A8F"/>
    <w:rsid w:val="00FF3B13"/>
    <w:rsid w:val="00FF3B76"/>
    <w:rsid w:val="00FF3CCA"/>
    <w:rsid w:val="00FF4083"/>
    <w:rsid w:val="00FF40DB"/>
    <w:rsid w:val="00FF41EC"/>
    <w:rsid w:val="00FF4283"/>
    <w:rsid w:val="00FF43EE"/>
    <w:rsid w:val="00FF48E6"/>
    <w:rsid w:val="00FF4ACE"/>
    <w:rsid w:val="00FF4B29"/>
    <w:rsid w:val="00FF4B4F"/>
    <w:rsid w:val="00FF4C82"/>
    <w:rsid w:val="00FF4D99"/>
    <w:rsid w:val="00FF4DA1"/>
    <w:rsid w:val="00FF5225"/>
    <w:rsid w:val="00FF5450"/>
    <w:rsid w:val="00FF5C14"/>
    <w:rsid w:val="00FF5E34"/>
    <w:rsid w:val="00FF5FA3"/>
    <w:rsid w:val="00FF5FF1"/>
    <w:rsid w:val="00FF6005"/>
    <w:rsid w:val="00FF613D"/>
    <w:rsid w:val="00FF6189"/>
    <w:rsid w:val="00FF677B"/>
    <w:rsid w:val="00FF6916"/>
    <w:rsid w:val="00FF6982"/>
    <w:rsid w:val="00FF6A2B"/>
    <w:rsid w:val="00FF6C1C"/>
    <w:rsid w:val="00FF6C35"/>
    <w:rsid w:val="00FF6FD2"/>
    <w:rsid w:val="00FF7060"/>
    <w:rsid w:val="00FF7636"/>
    <w:rsid w:val="00FF765F"/>
    <w:rsid w:val="00FF7989"/>
    <w:rsid w:val="00FF7D03"/>
    <w:rsid w:val="0B660C1A"/>
    <w:rsid w:val="0F6D7097"/>
    <w:rsid w:val="17F93E0B"/>
    <w:rsid w:val="1C455CA5"/>
    <w:rsid w:val="1D2C69D2"/>
    <w:rsid w:val="1FB97581"/>
    <w:rsid w:val="239E00B4"/>
    <w:rsid w:val="251E74A4"/>
    <w:rsid w:val="27843CE5"/>
    <w:rsid w:val="28325C31"/>
    <w:rsid w:val="319F7E19"/>
    <w:rsid w:val="32EB653A"/>
    <w:rsid w:val="36A57DFD"/>
    <w:rsid w:val="3BCB6780"/>
    <w:rsid w:val="42CD0A98"/>
    <w:rsid w:val="431A0C09"/>
    <w:rsid w:val="44C30477"/>
    <w:rsid w:val="480E2158"/>
    <w:rsid w:val="4B65373A"/>
    <w:rsid w:val="4D00163A"/>
    <w:rsid w:val="4F0F5BE3"/>
    <w:rsid w:val="500D4533"/>
    <w:rsid w:val="52422029"/>
    <w:rsid w:val="55040901"/>
    <w:rsid w:val="56DF05DE"/>
    <w:rsid w:val="57FC6189"/>
    <w:rsid w:val="5F073306"/>
    <w:rsid w:val="5F5F73B9"/>
    <w:rsid w:val="65674815"/>
    <w:rsid w:val="6838144E"/>
    <w:rsid w:val="68AA7398"/>
    <w:rsid w:val="6AE35C5B"/>
    <w:rsid w:val="742C597A"/>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6"/>
    <w:qFormat/>
    <w:uiPriority w:val="0"/>
    <w:pPr>
      <w:tabs>
        <w:tab w:val="left" w:pos="567"/>
      </w:tabs>
      <w:spacing w:before="120" w:line="22" w:lineRule="atLeast"/>
    </w:pPr>
    <w:rPr>
      <w:rFonts w:ascii="宋体" w:hAnsi="宋体"/>
      <w:sz w:val="24"/>
    </w:rPr>
  </w:style>
  <w:style w:type="paragraph" w:styleId="5">
    <w:name w:val="Normal Indent"/>
    <w:basedOn w:val="1"/>
    <w:link w:val="59"/>
    <w:qFormat/>
    <w:uiPriority w:val="99"/>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35"/>
    <w:pPr>
      <w:spacing w:line="480" w:lineRule="auto"/>
    </w:pPr>
    <w:rPr>
      <w:rFonts w:ascii="华文中宋" w:hAnsi="华文中宋" w:eastAsia="华文中宋"/>
      <w:sz w:val="36"/>
      <w:szCs w:val="20"/>
    </w:rPr>
  </w:style>
  <w:style w:type="paragraph" w:styleId="15">
    <w:name w:val="Document Map"/>
    <w:basedOn w:val="1"/>
    <w:link w:val="67"/>
    <w:qFormat/>
    <w:uiPriority w:val="0"/>
    <w:pPr>
      <w:shd w:val="clear" w:color="auto" w:fill="000080"/>
    </w:pPr>
  </w:style>
  <w:style w:type="paragraph" w:styleId="16">
    <w:name w:val="toa heading"/>
    <w:basedOn w:val="1"/>
    <w:next w:val="1"/>
    <w:qFormat/>
    <w:uiPriority w:val="0"/>
    <w:pPr>
      <w:spacing w:before="120" w:line="360" w:lineRule="auto"/>
      <w:ind w:firstLine="643" w:firstLineChars="200"/>
    </w:pPr>
    <w:rPr>
      <w:rFonts w:ascii="Arial" w:hAnsi="Arial"/>
      <w:snapToGrid w:val="0"/>
      <w:kern w:val="0"/>
      <w:sz w:val="24"/>
    </w:rPr>
  </w:style>
  <w:style w:type="paragraph" w:styleId="17">
    <w:name w:val="annotation text"/>
    <w:basedOn w:val="1"/>
    <w:link w:val="68"/>
    <w:qFormat/>
    <w:uiPriority w:val="0"/>
    <w:pPr>
      <w:jc w:val="left"/>
    </w:pPr>
  </w:style>
  <w:style w:type="paragraph" w:styleId="18">
    <w:name w:val="Body Text 3"/>
    <w:basedOn w:val="1"/>
    <w:link w:val="69"/>
    <w:qFormat/>
    <w:uiPriority w:val="0"/>
    <w:pPr>
      <w:spacing w:after="120"/>
    </w:pPr>
    <w:rPr>
      <w:sz w:val="16"/>
      <w:szCs w:val="16"/>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0"/>
    <w:rPr>
      <w:sz w:val="18"/>
      <w:szCs w:val="18"/>
    </w:rPr>
  </w:style>
  <w:style w:type="paragraph" w:styleId="29">
    <w:name w:val="footer"/>
    <w:basedOn w:val="1"/>
    <w:link w:val="75"/>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link w:val="264"/>
    <w:qFormat/>
    <w:uiPriority w:val="0"/>
    <w:pPr>
      <w:spacing w:after="120" w:line="480" w:lineRule="auto"/>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7"/>
    <w:next w:val="17"/>
    <w:link w:val="80"/>
    <w:qFormat/>
    <w:uiPriority w:val="0"/>
    <w:rPr>
      <w:b/>
      <w:bCs/>
    </w:rPr>
  </w:style>
  <w:style w:type="paragraph" w:styleId="43">
    <w:name w:val="Body Text First Indent"/>
    <w:basedOn w:val="2"/>
    <w:link w:val="259"/>
    <w:qFormat/>
    <w:uiPriority w:val="0"/>
    <w:pPr>
      <w:tabs>
        <w:tab w:val="clear" w:pos="567"/>
      </w:tabs>
      <w:spacing w:before="0" w:after="120" w:line="240" w:lineRule="auto"/>
      <w:ind w:firstLine="420" w:firstLineChars="100"/>
    </w:pPr>
    <w:rPr>
      <w:rFonts w:ascii="Times New Roman" w:hAnsi="Times New Roman"/>
      <w:sz w:val="21"/>
    </w:rPr>
  </w:style>
  <w:style w:type="paragraph" w:styleId="44">
    <w:name w:val="Body Text First Indent 2"/>
    <w:basedOn w:val="19"/>
    <w:link w:val="81"/>
    <w:qFormat/>
    <w:uiPriority w:val="0"/>
    <w:pPr>
      <w:spacing w:after="120" w:line="480" w:lineRule="exact"/>
      <w:ind w:left="420" w:leftChars="200" w:firstLine="420" w:firstLineChars="200"/>
    </w:pPr>
    <w:rPr>
      <w:szCs w:val="20"/>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HTML Cite"/>
    <w:qFormat/>
    <w:uiPriority w:val="0"/>
    <w:rPr>
      <w:i/>
      <w:iCs/>
    </w:rPr>
  </w:style>
  <w:style w:type="character" w:customStyle="1" w:styleId="56">
    <w:name w:val="正文文本 Char"/>
    <w:link w:val="2"/>
    <w:qFormat/>
    <w:uiPriority w:val="0"/>
    <w:rPr>
      <w:rFonts w:ascii="宋体" w:hAnsi="宋体"/>
      <w:kern w:val="2"/>
      <w:sz w:val="24"/>
      <w:szCs w:val="24"/>
    </w:rPr>
  </w:style>
  <w:style w:type="character" w:customStyle="1" w:styleId="57">
    <w:name w:val="标题 1 Char"/>
    <w:link w:val="3"/>
    <w:qFormat/>
    <w:uiPriority w:val="0"/>
    <w:rPr>
      <w:rFonts w:ascii="宋体"/>
      <w:b/>
      <w:kern w:val="44"/>
      <w:sz w:val="32"/>
    </w:rPr>
  </w:style>
  <w:style w:type="character" w:customStyle="1" w:styleId="58">
    <w:name w:val="标题 2 Char1"/>
    <w:link w:val="4"/>
    <w:qFormat/>
    <w:uiPriority w:val="99"/>
    <w:rPr>
      <w:rFonts w:ascii="Arial" w:hAnsi="Arial" w:eastAsia="黑体"/>
      <w:b/>
      <w:sz w:val="30"/>
      <w:lang w:val="en-US" w:eastAsia="zh-CN" w:bidi="ar-SA"/>
    </w:rPr>
  </w:style>
  <w:style w:type="character" w:customStyle="1" w:styleId="59">
    <w:name w:val="正文缩进 Char1"/>
    <w:link w:val="5"/>
    <w:qFormat/>
    <w:uiPriority w:val="0"/>
    <w:rPr>
      <w:rFonts w:ascii="宋体" w:eastAsia="宋体"/>
      <w:kern w:val="2"/>
      <w:sz w:val="24"/>
      <w:szCs w:val="24"/>
      <w:lang w:val="en-US" w:eastAsia="zh-CN" w:bidi="ar-SA"/>
    </w:rPr>
  </w:style>
  <w:style w:type="character" w:customStyle="1" w:styleId="60">
    <w:name w:val="标题 3 Char1"/>
    <w:link w:val="6"/>
    <w:qFormat/>
    <w:uiPriority w:val="99"/>
    <w:rPr>
      <w:rFonts w:ascii="宋体" w:eastAsia="宋体"/>
      <w:b/>
      <w:sz w:val="24"/>
      <w:u w:val="single"/>
      <w:lang w:val="en-US" w:eastAsia="zh-CN" w:bidi="ar-SA"/>
    </w:rPr>
  </w:style>
  <w:style w:type="character" w:customStyle="1" w:styleId="61">
    <w:name w:val="标题 4 Char"/>
    <w:link w:val="7"/>
    <w:qFormat/>
    <w:uiPriority w:val="99"/>
    <w:rPr>
      <w:sz w:val="24"/>
    </w:rPr>
  </w:style>
  <w:style w:type="character" w:customStyle="1" w:styleId="62">
    <w:name w:val="标题 5 Char"/>
    <w:link w:val="8"/>
    <w:qFormat/>
    <w:uiPriority w:val="99"/>
    <w:rPr>
      <w:b/>
      <w:sz w:val="28"/>
    </w:rPr>
  </w:style>
  <w:style w:type="character" w:customStyle="1" w:styleId="63">
    <w:name w:val="标题 6 Char"/>
    <w:link w:val="9"/>
    <w:qFormat/>
    <w:uiPriority w:val="0"/>
    <w:rPr>
      <w:rFonts w:ascii="Arial" w:hAnsi="Arial" w:eastAsia="黑体"/>
      <w:b/>
      <w:sz w:val="24"/>
    </w:rPr>
  </w:style>
  <w:style w:type="character" w:customStyle="1" w:styleId="64">
    <w:name w:val="标题 7 Char"/>
    <w:link w:val="10"/>
    <w:qFormat/>
    <w:uiPriority w:val="0"/>
    <w:rPr>
      <w:b/>
      <w:sz w:val="24"/>
    </w:rPr>
  </w:style>
  <w:style w:type="character" w:customStyle="1" w:styleId="65">
    <w:name w:val="标题 8 Char"/>
    <w:link w:val="11"/>
    <w:qFormat/>
    <w:uiPriority w:val="0"/>
    <w:rPr>
      <w:rFonts w:ascii="Arial" w:hAnsi="Arial" w:eastAsia="黑体"/>
      <w:sz w:val="24"/>
    </w:rPr>
  </w:style>
  <w:style w:type="character" w:customStyle="1" w:styleId="66">
    <w:name w:val="标题 9 Char"/>
    <w:link w:val="12"/>
    <w:qFormat/>
    <w:uiPriority w:val="0"/>
    <w:rPr>
      <w:rFonts w:ascii="Arial" w:hAnsi="Arial" w:eastAsia="黑体"/>
      <w:sz w:val="21"/>
    </w:rPr>
  </w:style>
  <w:style w:type="character" w:customStyle="1" w:styleId="67">
    <w:name w:val="文档结构图 Char"/>
    <w:link w:val="15"/>
    <w:qFormat/>
    <w:uiPriority w:val="0"/>
    <w:rPr>
      <w:kern w:val="2"/>
      <w:sz w:val="21"/>
      <w:szCs w:val="24"/>
      <w:shd w:val="clear" w:color="auto" w:fill="000080"/>
    </w:rPr>
  </w:style>
  <w:style w:type="character" w:customStyle="1" w:styleId="68">
    <w:name w:val="批注文字 Char1"/>
    <w:link w:val="17"/>
    <w:qFormat/>
    <w:uiPriority w:val="99"/>
    <w:rPr>
      <w:kern w:val="2"/>
      <w:sz w:val="21"/>
      <w:szCs w:val="24"/>
    </w:rPr>
  </w:style>
  <w:style w:type="character" w:customStyle="1" w:styleId="69">
    <w:name w:val="正文文本 3 Char"/>
    <w:link w:val="18"/>
    <w:qFormat/>
    <w:uiPriority w:val="0"/>
    <w:rPr>
      <w:kern w:val="2"/>
      <w:sz w:val="16"/>
      <w:szCs w:val="16"/>
    </w:rPr>
  </w:style>
  <w:style w:type="character" w:customStyle="1" w:styleId="70">
    <w:name w:val="正文文本缩进 Char2"/>
    <w:link w:val="19"/>
    <w:qFormat/>
    <w:uiPriority w:val="0"/>
    <w:rPr>
      <w:rFonts w:eastAsia="宋体"/>
      <w:kern w:val="2"/>
      <w:sz w:val="24"/>
      <w:szCs w:val="24"/>
      <w:lang w:val="en-US" w:eastAsia="zh-CN" w:bidi="ar-SA"/>
    </w:rPr>
  </w:style>
  <w:style w:type="character" w:customStyle="1" w:styleId="71">
    <w:name w:val="纯文本 Char"/>
    <w:link w:val="24"/>
    <w:qFormat/>
    <w:uiPriority w:val="0"/>
    <w:rPr>
      <w:rFonts w:hint="eastAsia" w:ascii="宋体" w:hAnsi="Courier New" w:eastAsia="宋体" w:cs="宋体"/>
      <w:kern w:val="2"/>
      <w:sz w:val="21"/>
    </w:rPr>
  </w:style>
  <w:style w:type="character" w:customStyle="1" w:styleId="72">
    <w:name w:val="日期 Char"/>
    <w:link w:val="26"/>
    <w:qFormat/>
    <w:uiPriority w:val="0"/>
    <w:rPr>
      <w:rFonts w:ascii="仿宋_GB2312" w:hAnsi="宋体" w:eastAsia="仿宋_GB2312"/>
      <w:color w:val="000000"/>
      <w:kern w:val="2"/>
      <w:sz w:val="24"/>
      <w:szCs w:val="24"/>
    </w:rPr>
  </w:style>
  <w:style w:type="character" w:customStyle="1" w:styleId="73">
    <w:name w:val="正文文本缩进 2 Char"/>
    <w:link w:val="27"/>
    <w:qFormat/>
    <w:uiPriority w:val="0"/>
    <w:rPr>
      <w:rFonts w:ascii="仿宋_GB2312" w:eastAsia="仿宋_GB2312"/>
      <w:kern w:val="2"/>
      <w:sz w:val="24"/>
      <w:szCs w:val="24"/>
    </w:rPr>
  </w:style>
  <w:style w:type="character" w:customStyle="1" w:styleId="74">
    <w:name w:val="批注框文本 Char"/>
    <w:link w:val="28"/>
    <w:qFormat/>
    <w:uiPriority w:val="0"/>
    <w:rPr>
      <w:kern w:val="2"/>
      <w:sz w:val="18"/>
      <w:szCs w:val="18"/>
    </w:rPr>
  </w:style>
  <w:style w:type="character" w:customStyle="1" w:styleId="75">
    <w:name w:val="页脚 Char1"/>
    <w:link w:val="29"/>
    <w:qFormat/>
    <w:uiPriority w:val="99"/>
    <w:rPr>
      <w:rFonts w:ascii="宋体" w:eastAsia="宋体"/>
      <w:sz w:val="18"/>
      <w:lang w:val="en-US" w:eastAsia="zh-CN" w:bidi="ar-SA"/>
    </w:rPr>
  </w:style>
  <w:style w:type="character" w:customStyle="1" w:styleId="76">
    <w:name w:val="页眉 Char1"/>
    <w:link w:val="30"/>
    <w:qFormat/>
    <w:uiPriority w:val="0"/>
    <w:rPr>
      <w:rFonts w:eastAsia="宋体"/>
      <w:kern w:val="2"/>
      <w:sz w:val="18"/>
      <w:szCs w:val="18"/>
      <w:lang w:val="en-US" w:eastAsia="zh-CN" w:bidi="ar-SA"/>
    </w:rPr>
  </w:style>
  <w:style w:type="character" w:customStyle="1" w:styleId="77">
    <w:name w:val="正文文本缩进 3 Char"/>
    <w:link w:val="34"/>
    <w:qFormat/>
    <w:uiPriority w:val="0"/>
    <w:rPr>
      <w:rFonts w:ascii="宋体"/>
      <w:sz w:val="24"/>
    </w:rPr>
  </w:style>
  <w:style w:type="character" w:customStyle="1" w:styleId="78">
    <w:name w:val="HTML 预设格式 Char"/>
    <w:link w:val="38"/>
    <w:qFormat/>
    <w:uiPriority w:val="0"/>
    <w:rPr>
      <w:rFonts w:ascii="宋体" w:hAnsi="宋体" w:cs="宋体"/>
      <w:sz w:val="24"/>
      <w:szCs w:val="24"/>
    </w:rPr>
  </w:style>
  <w:style w:type="character" w:customStyle="1" w:styleId="79">
    <w:name w:val="标题 Char1"/>
    <w:link w:val="41"/>
    <w:qFormat/>
    <w:uiPriority w:val="0"/>
    <w:rPr>
      <w:b/>
      <w:kern w:val="2"/>
      <w:sz w:val="32"/>
    </w:rPr>
  </w:style>
  <w:style w:type="character" w:customStyle="1" w:styleId="80">
    <w:name w:val="批注主题 Char"/>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正文首行缩进 2 Char"/>
    <w:link w:val="44"/>
    <w:qFormat/>
    <w:uiPriority w:val="0"/>
    <w:rPr>
      <w:rFonts w:eastAsia="宋体"/>
      <w:kern w:val="2"/>
      <w:sz w:val="24"/>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Char1"/>
    <w:link w:val="98"/>
    <w:qFormat/>
    <w:uiPriority w:val="34"/>
    <w:rPr>
      <w:rFonts w:ascii="Calibri" w:hAnsi="Calibri" w:eastAsia="宋体"/>
      <w:kern w:val="2"/>
      <w:sz w:val="21"/>
      <w:szCs w:val="22"/>
      <w:lang w:val="en-US" w:eastAsia="zh-CN" w:bidi="ar-SA"/>
    </w:rPr>
  </w:style>
  <w:style w:type="paragraph" w:styleId="98">
    <w:name w:val="List Paragraph"/>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5"/>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0"/>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link w:val="257"/>
    <w:qFormat/>
    <w:uiPriority w:val="34"/>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styleId="19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rPr>
  </w:style>
  <w:style w:type="paragraph" w:customStyle="1" w:styleId="198">
    <w:name w:val="1"/>
    <w:link w:val="197"/>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3"/>
    <w:qFormat/>
    <w:uiPriority w:val="0"/>
    <w:pPr>
      <w:jc w:val="left"/>
    </w:pPr>
    <w:rPr>
      <w:sz w:val="24"/>
      <w:szCs w:val="24"/>
    </w:rPr>
  </w:style>
  <w:style w:type="paragraph" w:customStyle="1" w:styleId="206">
    <w:name w:val="正文小标题"/>
    <w:basedOn w:val="1"/>
    <w:next w:val="5"/>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5"/>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99"/>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99"/>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0"/>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qFormat/>
    <w:uiPriority w:val="0"/>
    <w:rPr>
      <w:rFonts w:hint="eastAsia" w:ascii="Microsoft YaHei UI" w:hAnsi="Microsoft YaHei UI" w:eastAsia="Microsoft YaHei UI"/>
      <w:sz w:val="18"/>
      <w:szCs w:val="18"/>
    </w:rPr>
  </w:style>
  <w:style w:type="character" w:customStyle="1" w:styleId="253">
    <w:name w:val="cf21"/>
    <w:qFormat/>
    <w:uiPriority w:val="0"/>
    <w:rPr>
      <w:rFonts w:hint="eastAsia" w:ascii="Microsoft YaHei UI" w:hAnsi="Microsoft YaHei UI" w:eastAsia="Microsoft YaHei UI"/>
      <w:sz w:val="18"/>
      <w:szCs w:val="18"/>
      <w:shd w:val="clear" w:color="auto" w:fill="FFFFFF"/>
    </w:rPr>
  </w:style>
  <w:style w:type="character" w:customStyle="1" w:styleId="254">
    <w:name w:val="cf11"/>
    <w:qFormat/>
    <w:uiPriority w:val="0"/>
    <w:rPr>
      <w:rFonts w:hint="eastAsia" w:ascii="Microsoft YaHei UI" w:hAnsi="Microsoft YaHei UI" w:eastAsia="Microsoft YaHei UI"/>
      <w:sz w:val="18"/>
      <w:szCs w:val="18"/>
    </w:rPr>
  </w:style>
  <w:style w:type="character" w:customStyle="1" w:styleId="255">
    <w:name w:val="纯文本 Char2"/>
    <w:qFormat/>
    <w:uiPriority w:val="0"/>
    <w:rPr>
      <w:rFonts w:hint="eastAsia" w:ascii="宋体" w:hAnsi="Courier New" w:eastAsia="宋体" w:cs="宋体"/>
      <w:kern w:val="2"/>
      <w:sz w:val="21"/>
    </w:rPr>
  </w:style>
  <w:style w:type="paragraph" w:customStyle="1" w:styleId="256">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列出段落 字符"/>
    <w:link w:val="183"/>
    <w:qFormat/>
    <w:uiPriority w:val="34"/>
    <w:rPr>
      <w:rFonts w:ascii="Calibri" w:hAnsi="Calibri"/>
      <w:kern w:val="2"/>
      <w:sz w:val="21"/>
      <w:szCs w:val="22"/>
    </w:rPr>
  </w:style>
  <w:style w:type="paragraph" w:customStyle="1" w:styleId="258">
    <w:name w:val="列出段落11"/>
    <w:basedOn w:val="1"/>
    <w:qFormat/>
    <w:uiPriority w:val="34"/>
    <w:pPr>
      <w:ind w:firstLine="420" w:firstLineChars="200"/>
    </w:pPr>
    <w:rPr>
      <w:rFonts w:ascii="Calibri" w:hAnsi="Calibri"/>
      <w:szCs w:val="22"/>
    </w:rPr>
  </w:style>
  <w:style w:type="character" w:customStyle="1" w:styleId="259">
    <w:name w:val="正文首行缩进 Char"/>
    <w:basedOn w:val="56"/>
    <w:link w:val="43"/>
    <w:qFormat/>
    <w:uiPriority w:val="0"/>
    <w:rPr>
      <w:rFonts w:ascii="宋体" w:hAnsi="宋体"/>
      <w:kern w:val="2"/>
      <w:sz w:val="21"/>
      <w:szCs w:val="24"/>
    </w:rPr>
  </w:style>
  <w:style w:type="character" w:customStyle="1" w:styleId="260">
    <w:name w:val="列表段落 字符"/>
    <w:qFormat/>
    <w:uiPriority w:val="34"/>
    <w:rPr>
      <w:rFonts w:ascii="Calibri" w:hAnsi="Calibri" w:eastAsia="宋体"/>
      <w:kern w:val="2"/>
      <w:sz w:val="21"/>
      <w:szCs w:val="22"/>
      <w:lang w:val="en-US" w:eastAsia="zh-CN" w:bidi="ar-SA"/>
    </w:rPr>
  </w:style>
  <w:style w:type="paragraph" w:customStyle="1" w:styleId="261">
    <w:name w:val="my正文"/>
    <w:basedOn w:val="1"/>
    <w:qFormat/>
    <w:uiPriority w:val="0"/>
    <w:pPr>
      <w:spacing w:line="360" w:lineRule="auto"/>
      <w:ind w:firstLine="480" w:firstLineChars="200"/>
    </w:pPr>
    <w:rPr>
      <w:sz w:val="24"/>
    </w:rPr>
  </w:style>
  <w:style w:type="paragraph" w:customStyle="1" w:styleId="262">
    <w:name w:val="表名"/>
    <w:basedOn w:val="1"/>
    <w:next w:val="5"/>
    <w:qFormat/>
    <w:uiPriority w:val="0"/>
    <w:pPr>
      <w:keepNext/>
      <w:widowControl/>
      <w:jc w:val="center"/>
    </w:pPr>
    <w:rPr>
      <w:b/>
      <w:szCs w:val="21"/>
    </w:rPr>
  </w:style>
  <w:style w:type="paragraph" w:customStyle="1" w:styleId="263">
    <w:name w:val="表样式"/>
    <w:basedOn w:val="5"/>
    <w:qFormat/>
    <w:uiPriority w:val="0"/>
    <w:pPr>
      <w:widowControl/>
      <w:autoSpaceDE/>
      <w:autoSpaceDN/>
      <w:adjustRightInd/>
      <w:ind w:firstLine="0"/>
      <w:jc w:val="center"/>
    </w:pPr>
    <w:rPr>
      <w:rFonts w:ascii="Times New Roman"/>
      <w:sz w:val="21"/>
      <w:szCs w:val="20"/>
    </w:rPr>
  </w:style>
  <w:style w:type="character" w:customStyle="1" w:styleId="264">
    <w:name w:val="正文文本 2 Char"/>
    <w:basedOn w:val="48"/>
    <w:link w:val="37"/>
    <w:qFormat/>
    <w:uiPriority w:val="0"/>
    <w:rPr>
      <w:kern w:val="2"/>
      <w:sz w:val="21"/>
      <w:szCs w:val="24"/>
    </w:rPr>
  </w:style>
  <w:style w:type="paragraph" w:customStyle="1" w:styleId="265">
    <w:name w:val="标题3-序号"/>
    <w:basedOn w:val="6"/>
    <w:next w:val="1"/>
    <w:autoRedefine/>
    <w:qFormat/>
    <w:uiPriority w:val="0"/>
    <w:pPr>
      <w:numPr>
        <w:ilvl w:val="0"/>
        <w:numId w:val="8"/>
      </w:numPr>
      <w:autoSpaceDE/>
      <w:autoSpaceDN/>
      <w:adjustRightInd/>
      <w:spacing w:before="0" w:after="0" w:line="360" w:lineRule="auto"/>
      <w:jc w:val="both"/>
    </w:pPr>
    <w:rPr>
      <w:rFonts w:hAnsi="宋体"/>
      <w:bCs/>
      <w:sz w:val="28"/>
      <w:szCs w:val="32"/>
      <w:u w:val="none"/>
    </w:rPr>
  </w:style>
  <w:style w:type="paragraph" w:customStyle="1" w:styleId="266">
    <w:name w:val="cucd-2"/>
    <w:next w:val="267"/>
    <w:autoRedefine/>
    <w:qFormat/>
    <w:uiPriority w:val="0"/>
    <w:pPr>
      <w:tabs>
        <w:tab w:val="left" w:pos="9180"/>
        <w:tab w:val="left" w:pos="9360"/>
      </w:tabs>
      <w:spacing w:line="360" w:lineRule="exact"/>
      <w:ind w:right="-512" w:rightChars="-244"/>
      <w:jc w:val="both"/>
      <w:outlineLvl w:val="1"/>
    </w:pPr>
    <w:rPr>
      <w:rFonts w:ascii="宋体" w:hAnsi="宋体" w:eastAsiaTheme="minorEastAsia" w:cstheme="minorBidi"/>
      <w:b/>
      <w:kern w:val="2"/>
      <w:sz w:val="24"/>
      <w:szCs w:val="24"/>
      <w:lang w:val="zh-CN" w:eastAsia="zh-CN" w:bidi="ar-SA"/>
    </w:rPr>
  </w:style>
  <w:style w:type="paragraph" w:customStyle="1" w:styleId="267">
    <w:name w:val="cucd-3"/>
    <w:next w:val="268"/>
    <w:autoRedefine/>
    <w:qFormat/>
    <w:uiPriority w:val="0"/>
    <w:pPr>
      <w:tabs>
        <w:tab w:val="left" w:pos="9180"/>
        <w:tab w:val="left" w:pos="9360"/>
      </w:tabs>
      <w:spacing w:line="360" w:lineRule="auto"/>
      <w:ind w:right="-512" w:rightChars="-244"/>
      <w:outlineLvl w:val="2"/>
    </w:pPr>
    <w:rPr>
      <w:rFonts w:ascii="楷体" w:hAnsi="楷体" w:eastAsia="楷体" w:cstheme="minorBidi"/>
      <w:b/>
      <w:color w:val="000000"/>
      <w:kern w:val="2"/>
      <w:sz w:val="24"/>
      <w:szCs w:val="24"/>
      <w:lang w:val="en-US" w:eastAsia="zh-CN" w:bidi="ar-SA"/>
    </w:rPr>
  </w:style>
  <w:style w:type="paragraph" w:customStyle="1" w:styleId="268">
    <w:name w:val="cucd-4"/>
    <w:next w:val="269"/>
    <w:autoRedefine/>
    <w:qFormat/>
    <w:uiPriority w:val="0"/>
    <w:pPr>
      <w:tabs>
        <w:tab w:val="left" w:pos="1680"/>
        <w:tab w:val="left" w:pos="9180"/>
        <w:tab w:val="left" w:pos="9360"/>
      </w:tabs>
      <w:spacing w:line="360" w:lineRule="auto"/>
      <w:ind w:left="479" w:right="-512" w:rightChars="-244" w:hanging="479" w:hangingChars="199"/>
      <w:outlineLvl w:val="3"/>
    </w:pPr>
    <w:rPr>
      <w:rFonts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style>
  <w:style w:type="paragraph" w:customStyle="1" w:styleId="269">
    <w:name w:val="cucd-0"/>
    <w:autoRedefine/>
    <w:qFormat/>
    <w:uiPriority w:val="0"/>
    <w:pPr>
      <w:spacing w:line="360" w:lineRule="auto"/>
      <w:ind w:firstLine="480" w:firstLineChars="200"/>
    </w:pPr>
    <w:rPr>
      <w:rFonts w:ascii="宋体" w:hAnsi="宋体" w:eastAsiaTheme="minorEastAsia" w:cstheme="minorBidi"/>
      <w:kern w:val="2"/>
      <w:sz w:val="24"/>
      <w:szCs w:val="22"/>
      <w:lang w:val="en-US" w:eastAsia="zh-CN" w:bidi="ar-SA"/>
    </w:rPr>
  </w:style>
  <w:style w:type="paragraph" w:customStyle="1" w:styleId="270">
    <w:name w:val="cucd-TB"/>
    <w:autoRedefine/>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271">
    <w:name w:val="图-序号"/>
    <w:basedOn w:val="1"/>
    <w:next w:val="1"/>
    <w:autoRedefine/>
    <w:qFormat/>
    <w:uiPriority w:val="0"/>
    <w:pPr>
      <w:spacing w:line="360" w:lineRule="auto"/>
      <w:ind w:left="2100" w:hanging="420"/>
      <w:jc w:val="center"/>
    </w:pPr>
    <w:rPr>
      <w:rFonts w:ascii="宋体" w:hAnsi="宋体"/>
      <w:b/>
      <w:bCs/>
      <w:sz w:val="24"/>
    </w:rPr>
  </w:style>
  <w:style w:type="paragraph" w:customStyle="1" w:styleId="272">
    <w:name w:val="表内字体格式"/>
    <w:basedOn w:val="273"/>
    <w:autoRedefine/>
    <w:qFormat/>
    <w:uiPriority w:val="0"/>
  </w:style>
  <w:style w:type="paragraph" w:customStyle="1" w:styleId="273">
    <w:name w:val="表中字体格式"/>
    <w:basedOn w:val="274"/>
    <w:qFormat/>
    <w:uiPriority w:val="0"/>
    <w:pPr>
      <w:spacing w:line="240" w:lineRule="auto"/>
    </w:pPr>
    <w:rPr>
      <w:szCs w:val="21"/>
    </w:rPr>
  </w:style>
  <w:style w:type="paragraph" w:customStyle="1" w:styleId="274">
    <w:name w:val="图格式"/>
    <w:basedOn w:val="5"/>
    <w:next w:val="14"/>
    <w:autoRedefine/>
    <w:qFormat/>
    <w:uiPriority w:val="0"/>
    <w:pPr>
      <w:autoSpaceDE/>
      <w:autoSpaceDN/>
      <w:adjustRightInd/>
      <w:spacing w:line="360" w:lineRule="auto"/>
      <w:ind w:firstLine="0"/>
      <w:jc w:val="center"/>
    </w:pPr>
    <w:rPr>
      <w:rFonts w:hAnsi="宋体"/>
    </w:rPr>
  </w:style>
  <w:style w:type="paragraph" w:customStyle="1" w:styleId="275">
    <w:name w:val="修订3"/>
    <w:hidden/>
    <w:unhideWhenUsed/>
    <w:qFormat/>
    <w:uiPriority w:val="99"/>
    <w:rPr>
      <w:rFonts w:ascii="宋体" w:hAnsi="宋体" w:eastAsia="宋体" w:cs="Times New Roman"/>
      <w:kern w:val="2"/>
      <w:sz w:val="24"/>
      <w:szCs w:val="24"/>
      <w:lang w:val="en-US" w:eastAsia="zh-CN" w:bidi="ar-SA"/>
    </w:rPr>
  </w:style>
  <w:style w:type="paragraph" w:customStyle="1" w:styleId="276">
    <w:name w:val="CE-表正文"/>
    <w:basedOn w:val="1"/>
    <w:qFormat/>
    <w:uiPriority w:val="0"/>
    <w:pPr>
      <w:widowControl/>
      <w:jc w:val="center"/>
    </w:pPr>
    <w:rPr>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88</Pages>
  <Words>2757</Words>
  <Characters>3144</Characters>
  <Lines>323</Lines>
  <Paragraphs>90</Paragraphs>
  <TotalTime>829</TotalTime>
  <ScaleCrop>false</ScaleCrop>
  <LinksUpToDate>false</LinksUpToDate>
  <CharactersWithSpaces>3231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解解解大仁</cp:lastModifiedBy>
  <cp:lastPrinted>2020-04-01T11:13:00Z</cp:lastPrinted>
  <dcterms:modified xsi:type="dcterms:W3CDTF">2025-06-06T12:00:55Z</dcterms:modified>
  <dc:title>政府采购示范文本（2023）</dc:title>
  <cp:revision>1933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7D185004CCF741F2A71201AF3E685CDD_13</vt:lpwstr>
  </property>
  <property fmtid="{D5CDD505-2E9C-101B-9397-08002B2CF9AE}" pid="4" name="KSOTemplateDocerSaveRecord">
    <vt:lpwstr>eyJoZGlkIjoiMDYwMzc1MjBlYTQ5NDA5ZmMyZTJlNTNhYTVmZWM0NzIiLCJ1c2VySWQiOiI0Mzc1NDEzMTkifQ==</vt:lpwstr>
  </property>
</Properties>
</file>